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BD09BE" w:rsidRDefault="005F1E6A" w:rsidP="00C74523">
            <w:pPr>
              <w:rPr>
                <w:rFonts w:asciiTheme="minorHAnsi" w:hAnsiTheme="minorHAnsi" w:cstheme="minorHAnsi"/>
                <w:color w:val="0000FF"/>
                <w:sz w:val="24"/>
                <w:szCs w:val="24"/>
              </w:rPr>
            </w:pPr>
            <w:bookmarkStart w:id="0" w:name="title"/>
            <w:r w:rsidRPr="00BD09BE">
              <w:rPr>
                <w:rFonts w:asciiTheme="minorHAnsi" w:hAnsiTheme="minorHAnsi" w:cstheme="minorHAnsi"/>
                <w:color w:val="0000FF"/>
                <w:sz w:val="24"/>
                <w:szCs w:val="24"/>
              </w:rPr>
              <w:t>CDM Kick-off meeting report</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BD09BE" w:rsidRDefault="00D9435B" w:rsidP="00196D5B">
            <w:pPr>
              <w:rPr>
                <w:rFonts w:asciiTheme="minorHAnsi" w:hAnsiTheme="minorHAnsi" w:cstheme="minorHAnsi"/>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BD09BE" w:rsidRDefault="00D9435B" w:rsidP="00196D5B">
            <w:pPr>
              <w:rPr>
                <w:rFonts w:asciiTheme="minorHAnsi" w:hAnsiTheme="minorHAnsi" w:cstheme="minorHAnsi"/>
                <w:sz w:val="24"/>
              </w:rPr>
            </w:pPr>
            <w:bookmarkStart w:id="1" w:name="source"/>
            <w:r w:rsidRPr="00BD09BE">
              <w:rPr>
                <w:rFonts w:asciiTheme="minorHAnsi" w:hAnsiTheme="minorHAnsi" w:cstheme="minorHAnsi"/>
                <w:sz w:val="24"/>
              </w:rPr>
              <w:t>Chairman</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BD09BE" w:rsidRDefault="00FB3B7C" w:rsidP="00E85773">
            <w:pPr>
              <w:rPr>
                <w:rFonts w:asciiTheme="minorHAnsi" w:hAnsiTheme="minorHAnsi" w:cstheme="minorHAnsi"/>
                <w:sz w:val="24"/>
                <w:szCs w:val="24"/>
              </w:rPr>
            </w:pPr>
            <w:bookmarkStart w:id="2" w:name="contact"/>
            <w:r w:rsidRPr="00BD09BE">
              <w:rPr>
                <w:rFonts w:asciiTheme="minorHAnsi" w:hAnsiTheme="minorHAnsi" w:cstheme="minorHAnsi"/>
                <w:bCs/>
                <w:szCs w:val="24"/>
              </w:rPr>
              <w:t>Lorenzo Ettore Paolo Iapoce</w:t>
            </w:r>
            <w:r w:rsidRPr="00BD09BE">
              <w:rPr>
                <w:rFonts w:asciiTheme="minorHAnsi" w:hAnsiTheme="minorHAnsi" w:cstheme="minorHAnsi"/>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BD09BE" w:rsidRDefault="00FB3B7C" w:rsidP="00196D5B">
            <w:pPr>
              <w:rPr>
                <w:rFonts w:asciiTheme="minorHAnsi" w:hAnsiTheme="minorHAnsi" w:cstheme="minorHAnsi"/>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BD09BE" w:rsidRDefault="00D9435B" w:rsidP="00E85773">
            <w:pPr>
              <w:rPr>
                <w:rFonts w:asciiTheme="minorHAnsi" w:hAnsiTheme="minorHAnsi" w:cstheme="minorHAnsi"/>
                <w:sz w:val="24"/>
              </w:rPr>
            </w:pPr>
            <w:bookmarkStart w:id="3" w:name="to"/>
            <w:r w:rsidRPr="00BD09BE">
              <w:rPr>
                <w:rFonts w:asciiTheme="minorHAnsi" w:hAnsiTheme="minorHAnsi" w:cstheme="minorHAnsi"/>
                <w:sz w:val="24"/>
              </w:rPr>
              <w:t>CDM</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BD09BE" w:rsidRDefault="00D9435B" w:rsidP="00196D5B">
            <w:pPr>
              <w:rPr>
                <w:rFonts w:asciiTheme="minorHAnsi" w:hAnsiTheme="minorHAnsi" w:cstheme="minorHAnsi"/>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BD09BE" w:rsidRDefault="00D9435B" w:rsidP="00196D5B">
            <w:pPr>
              <w:tabs>
                <w:tab w:val="left" w:pos="1701"/>
              </w:tabs>
              <w:rPr>
                <w:rFonts w:asciiTheme="minorHAnsi" w:hAnsiTheme="minorHAnsi" w:cstheme="minorHAnsi"/>
              </w:rPr>
            </w:pPr>
            <w:r w:rsidRPr="00BD09BE">
              <w:rPr>
                <w:rFonts w:asciiTheme="minorHAnsi" w:hAnsiTheme="minorHAnsi" w:cstheme="minorHAnsi"/>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BD09BE" w:rsidRDefault="00D9435B" w:rsidP="00196D5B">
            <w:pPr>
              <w:tabs>
                <w:tab w:val="left" w:pos="1701"/>
              </w:tabs>
              <w:jc w:val="center"/>
              <w:rPr>
                <w:rFonts w:asciiTheme="minorHAnsi" w:hAnsiTheme="minorHAnsi" w:cstheme="minorHAnsi"/>
                <w:b/>
              </w:rPr>
            </w:pPr>
            <w:bookmarkStart w:id="4" w:name="forDecision"/>
            <w:r w:rsidRPr="00BD09BE">
              <w:rPr>
                <w:rFonts w:asciiTheme="minorHAnsi" w:hAnsiTheme="minorHAnsi" w:cstheme="minorHAnsi"/>
                <w:b/>
              </w:rPr>
              <w:t>X</w:t>
            </w:r>
            <w:bookmarkEnd w:id="4"/>
          </w:p>
        </w:tc>
        <w:tc>
          <w:tcPr>
            <w:tcW w:w="5891" w:type="dxa"/>
            <w:tcBorders>
              <w:top w:val="nil"/>
              <w:left w:val="single" w:sz="4" w:space="0" w:color="000000"/>
              <w:bottom w:val="nil"/>
              <w:right w:val="nil"/>
            </w:tcBorders>
            <w:vAlign w:val="center"/>
          </w:tcPr>
          <w:p w:rsidR="00D9435B" w:rsidRPr="00BD09BE" w:rsidRDefault="00D9435B" w:rsidP="00D9435B">
            <w:pPr>
              <w:tabs>
                <w:tab w:val="left" w:pos="1701"/>
              </w:tabs>
              <w:rPr>
                <w:rFonts w:asciiTheme="minorHAnsi" w:hAnsiTheme="minorHAnsi" w:cstheme="minorHAnsi"/>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BD09BE" w:rsidRDefault="00D9435B" w:rsidP="00196D5B">
            <w:pPr>
              <w:tabs>
                <w:tab w:val="left" w:pos="1701"/>
              </w:tabs>
              <w:rPr>
                <w:rFonts w:asciiTheme="minorHAnsi" w:hAnsiTheme="minorHAnsi" w:cstheme="minorHAnsi"/>
              </w:rPr>
            </w:pPr>
            <w:r w:rsidRPr="00BD09BE">
              <w:rPr>
                <w:rFonts w:asciiTheme="minorHAnsi" w:hAnsiTheme="minorHAnsi" w:cstheme="minorHAnsi"/>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BD09BE" w:rsidRDefault="00D9435B" w:rsidP="00196D5B">
            <w:pPr>
              <w:tabs>
                <w:tab w:val="left" w:pos="1701"/>
              </w:tabs>
              <w:jc w:val="center"/>
              <w:rPr>
                <w:rFonts w:asciiTheme="minorHAnsi" w:hAnsiTheme="minorHAnsi" w:cstheme="minorHAnsi"/>
                <w:b/>
              </w:rPr>
            </w:pPr>
            <w:bookmarkStart w:id="5" w:name="forDiscussion"/>
            <w:bookmarkEnd w:id="5"/>
          </w:p>
        </w:tc>
        <w:tc>
          <w:tcPr>
            <w:tcW w:w="5891" w:type="dxa"/>
            <w:tcBorders>
              <w:top w:val="nil"/>
              <w:left w:val="single" w:sz="4" w:space="0" w:color="000000"/>
              <w:bottom w:val="nil"/>
              <w:right w:val="nil"/>
            </w:tcBorders>
            <w:vAlign w:val="center"/>
          </w:tcPr>
          <w:p w:rsidR="00D9435B" w:rsidRPr="00BD09BE" w:rsidRDefault="00D9435B" w:rsidP="00D9435B">
            <w:pPr>
              <w:rPr>
                <w:rFonts w:asciiTheme="minorHAnsi" w:hAnsiTheme="minorHAnsi" w:cstheme="minorHAnsi"/>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BD09BE" w:rsidRDefault="00D9435B" w:rsidP="00196D5B">
            <w:pPr>
              <w:tabs>
                <w:tab w:val="left" w:pos="1701"/>
              </w:tabs>
              <w:rPr>
                <w:rFonts w:asciiTheme="minorHAnsi" w:hAnsiTheme="minorHAnsi" w:cstheme="minorHAnsi"/>
              </w:rPr>
            </w:pPr>
            <w:r w:rsidRPr="00BD09BE">
              <w:rPr>
                <w:rFonts w:asciiTheme="minorHAnsi" w:hAnsiTheme="minorHAnsi" w:cstheme="minorHAnsi"/>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BD09BE" w:rsidRDefault="00D9435B" w:rsidP="00196D5B">
            <w:pPr>
              <w:tabs>
                <w:tab w:val="left" w:pos="1701"/>
              </w:tabs>
              <w:jc w:val="center"/>
              <w:rPr>
                <w:rFonts w:asciiTheme="minorHAnsi" w:hAnsiTheme="minorHAnsi" w:cstheme="minorHAnsi"/>
                <w:b/>
              </w:rPr>
            </w:pPr>
            <w:bookmarkStart w:id="6" w:name="forInformation"/>
            <w:bookmarkEnd w:id="6"/>
          </w:p>
        </w:tc>
        <w:tc>
          <w:tcPr>
            <w:tcW w:w="5891" w:type="dxa"/>
            <w:tcBorders>
              <w:top w:val="nil"/>
              <w:left w:val="single" w:sz="4" w:space="0" w:color="000000"/>
              <w:bottom w:val="nil"/>
              <w:right w:val="nil"/>
            </w:tcBorders>
            <w:vAlign w:val="center"/>
          </w:tcPr>
          <w:p w:rsidR="00D9435B" w:rsidRPr="00BD09BE" w:rsidRDefault="00D9435B" w:rsidP="00196D5B">
            <w:pPr>
              <w:tabs>
                <w:tab w:val="left" w:pos="1701"/>
              </w:tabs>
              <w:ind w:left="176" w:hanging="176"/>
              <w:rPr>
                <w:rFonts w:asciiTheme="minorHAnsi" w:hAnsiTheme="minorHAnsi" w:cstheme="minorHAnsi"/>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BD09BE" w:rsidRDefault="00776B64" w:rsidP="00D9435B">
            <w:pPr>
              <w:ind w:left="93"/>
              <w:rPr>
                <w:rFonts w:asciiTheme="minorHAnsi" w:hAnsiTheme="minorHAnsi" w:cstheme="minorHAnsi"/>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BD09BE" w:rsidRDefault="00D9435B" w:rsidP="00D9435B">
            <w:pPr>
              <w:ind w:left="93"/>
              <w:rPr>
                <w:rFonts w:asciiTheme="minorHAnsi" w:hAnsiTheme="minorHAnsi" w:cstheme="minorHAnsi"/>
                <w:sz w:val="24"/>
              </w:rPr>
            </w:pPr>
            <w:bookmarkStart w:id="7" w:name="date"/>
            <w:r w:rsidRPr="00BD09BE">
              <w:rPr>
                <w:rFonts w:asciiTheme="minorHAnsi" w:hAnsiTheme="minorHAnsi" w:cstheme="minorHAnsi"/>
              </w:rPr>
              <w:t>2019-06-03</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BD09BE" w:rsidRDefault="00D9435B" w:rsidP="00196D5B">
            <w:pPr>
              <w:ind w:left="57"/>
              <w:rPr>
                <w:rFonts w:asciiTheme="minorHAnsi" w:hAnsiTheme="minorHAnsi" w:cstheme="minorHAnsi"/>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BD09BE" w:rsidRDefault="00B80A28" w:rsidP="001D62B3">
            <w:pPr>
              <w:rPr>
                <w:rFonts w:asciiTheme="minorHAnsi" w:hAnsiTheme="minorHAnsi" w:cstheme="minorHAnsi"/>
              </w:rPr>
            </w:pPr>
            <w:bookmarkStart w:id="8" w:name="MeetingReference"/>
            <w:r w:rsidRPr="00BD09BE">
              <w:rPr>
                <w:rFonts w:asciiTheme="minorHAnsi" w:hAnsiTheme="minorHAnsi" w:cstheme="minorHAnsi"/>
                <w:b/>
                <w:sz w:val="22"/>
                <w:szCs w:val="24"/>
              </w:rPr>
              <w:t>CDM#01-Kick-off</w:t>
            </w:r>
            <w:r w:rsidRPr="00BD09BE">
              <w:rPr>
                <w:rFonts w:asciiTheme="minorHAnsi" w:hAnsiTheme="minorHAnsi" w:cstheme="minorHAnsi"/>
                <w:sz w:val="18"/>
              </w:rPr>
              <w:t xml:space="preserve"> </w:t>
            </w:r>
            <w:bookmarkEnd w:id="8"/>
            <w:r w:rsidR="00F11466" w:rsidRPr="00BD09BE">
              <w:rPr>
                <w:rFonts w:asciiTheme="minorHAnsi" w:hAnsiTheme="minorHAnsi" w:cstheme="minorHAnsi"/>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vAlign w:val="center"/>
          </w:tcPr>
          <w:p w:rsidR="00D9435B" w:rsidRPr="00422891" w:rsidRDefault="00D9435B" w:rsidP="00D9435B">
            <w:pPr>
              <w:rPr>
                <w:rFonts w:ascii="Arial" w:hAnsi="Arial" w:cs="Arial"/>
              </w:rPr>
            </w:pP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E24490"/>
    <w:p w:rsidR="00F71848" w:rsidRPr="00472351" w:rsidRDefault="00F71848" w:rsidP="00F71848">
      <w:pPr>
        <w:rPr>
          <w:rFonts w:ascii="Arial" w:hAnsi="Arial" w:cs="Arial"/>
        </w:rPr>
      </w:pPr>
    </w:p>
    <w:p w:rsidR="00F71848" w:rsidRPr="00F71848" w:rsidRDefault="00F71848" w:rsidP="00F71848">
      <w:pPr>
        <w:shd w:val="clear" w:color="auto" w:fill="D5DCE4"/>
        <w:rPr>
          <w:rFonts w:asciiTheme="minorHAnsi" w:hAnsiTheme="minorHAnsi" w:cstheme="minorHAnsi"/>
          <w:sz w:val="18"/>
          <w:szCs w:val="18"/>
          <w:lang w:eastAsia="ar-SA"/>
        </w:rPr>
      </w:pPr>
      <w:r w:rsidRPr="00F71848">
        <w:rPr>
          <w:rFonts w:asciiTheme="minorHAnsi" w:hAnsiTheme="minorHAnsi" w:cstheme="minorHAnsi"/>
          <w:b/>
          <w:bCs/>
          <w:sz w:val="18"/>
          <w:szCs w:val="18"/>
        </w:rPr>
        <w:t xml:space="preserve">Call for Intellectual Property Rights IPRs </w:t>
      </w:r>
      <w:r w:rsidRPr="00F71848">
        <w:rPr>
          <w:rFonts w:asciiTheme="minorHAnsi" w:hAnsiTheme="minorHAnsi" w:cstheme="minorHAnsi"/>
          <w:sz w:val="18"/>
          <w:szCs w:val="18"/>
        </w:rPr>
        <w:t xml:space="preserve">(clause 4.1 of the ETSI IPR Policy, Annex 6 of the Rules of Procedure): </w:t>
      </w:r>
    </w:p>
    <w:p w:rsidR="00F71848" w:rsidRPr="00F71848" w:rsidRDefault="00F71848" w:rsidP="00F71848">
      <w:pPr>
        <w:shd w:val="clear" w:color="auto" w:fill="D5DCE4"/>
        <w:rPr>
          <w:rFonts w:asciiTheme="minorHAnsi" w:hAnsiTheme="minorHAnsi" w:cstheme="minorHAnsi"/>
          <w:sz w:val="18"/>
          <w:szCs w:val="18"/>
        </w:rPr>
      </w:pPr>
    </w:p>
    <w:p w:rsidR="00F71848" w:rsidRPr="00F71848" w:rsidRDefault="00F71848" w:rsidP="00F71848">
      <w:pPr>
        <w:shd w:val="clear" w:color="auto" w:fill="D5DCE4"/>
        <w:rPr>
          <w:rFonts w:asciiTheme="minorHAnsi" w:hAnsiTheme="minorHAnsi" w:cstheme="minorHAnsi"/>
          <w:sz w:val="18"/>
          <w:szCs w:val="18"/>
        </w:rPr>
      </w:pPr>
      <w:r w:rsidRPr="00F71848">
        <w:rPr>
          <w:rFonts w:asciiTheme="minorHAnsi" w:hAnsiTheme="minorHAnsi" w:cstheme="minorHAnsi"/>
          <w:sz w:val="18"/>
          <w:szCs w:val="18"/>
        </w:rPr>
        <w:t>The attention of the members of this ISG is drawn to the fact that ETSI Members and non-ETSI members having signed the ISG Agreement shall use reasonable endeavours under clause 4.1 of the ETSI IPR Policy, Annex 6 of the Rules of Procedure, to inform ETSI of Essential IPRs in a timely fashion. This section covers the obligation to notify its own IPRs but also other companies’ IPRs.</w:t>
      </w:r>
    </w:p>
    <w:p w:rsidR="00F71848" w:rsidRPr="00F71848" w:rsidRDefault="00F71848" w:rsidP="00F71848">
      <w:pPr>
        <w:shd w:val="clear" w:color="auto" w:fill="D5DCE4"/>
        <w:rPr>
          <w:rFonts w:asciiTheme="minorHAnsi" w:hAnsiTheme="minorHAnsi" w:cstheme="minorHAnsi"/>
          <w:sz w:val="18"/>
          <w:szCs w:val="18"/>
        </w:rPr>
      </w:pPr>
      <w:r w:rsidRPr="00F71848">
        <w:rPr>
          <w:rFonts w:asciiTheme="minorHAnsi" w:hAnsiTheme="minorHAnsi" w:cstheme="minorHAnsi"/>
          <w:sz w:val="18"/>
          <w:szCs w:val="18"/>
        </w:rPr>
        <w:t>The ISG members take note that they are hereby invited:</w:t>
      </w:r>
    </w:p>
    <w:p w:rsidR="00F71848" w:rsidRPr="00F71848" w:rsidRDefault="00F71848" w:rsidP="00F71848">
      <w:pPr>
        <w:shd w:val="clear" w:color="auto" w:fill="D5DCE4"/>
        <w:rPr>
          <w:rFonts w:asciiTheme="minorHAnsi" w:hAnsiTheme="minorHAnsi" w:cstheme="minorHAnsi"/>
          <w:sz w:val="18"/>
          <w:szCs w:val="18"/>
        </w:rPr>
      </w:pPr>
      <w:r w:rsidRPr="00F71848">
        <w:rPr>
          <w:rFonts w:asciiTheme="minorHAnsi" w:hAnsiTheme="minorHAnsi" w:cstheme="minorHAnsi"/>
          <w:sz w:val="18"/>
          <w:szCs w:val="18"/>
        </w:rPr>
        <w:t>- to investigate in their company whether their company does own IPRs which are, or are likely to become Essential in respect of the work of the ISG,</w:t>
      </w:r>
    </w:p>
    <w:p w:rsidR="00F71848" w:rsidRPr="00F71848" w:rsidRDefault="00F71848" w:rsidP="00F71848">
      <w:pPr>
        <w:shd w:val="clear" w:color="auto" w:fill="D5DCE4"/>
        <w:rPr>
          <w:rFonts w:asciiTheme="minorHAnsi" w:hAnsiTheme="minorHAnsi" w:cstheme="minorHAnsi"/>
          <w:sz w:val="18"/>
          <w:szCs w:val="18"/>
        </w:rPr>
      </w:pPr>
      <w:r w:rsidRPr="00F71848">
        <w:rPr>
          <w:rFonts w:asciiTheme="minorHAnsi" w:hAnsiTheme="minorHAnsi" w:cstheme="minorHAnsi"/>
          <w:sz w:val="18"/>
          <w:szCs w:val="18"/>
        </w:rPr>
        <w:t xml:space="preserve">- to notify to the Chairman or to the ETSI Director-General all potential IPRs that their company may own, by means of the IPR Information Statement and the Licensing Declaration forms that they can obtain from the ETSI Secretariat or </w:t>
      </w:r>
      <w:hyperlink r:id="rId8" w:tooltip="http://www.etsi.org/legal/IPR-Forms" w:history="1">
        <w:r w:rsidRPr="00F71848">
          <w:rPr>
            <w:rStyle w:val="Collegamentoipertestuale"/>
            <w:rFonts w:asciiTheme="minorHAnsi" w:hAnsiTheme="minorHAnsi" w:cstheme="minorHAnsi"/>
            <w:sz w:val="18"/>
            <w:szCs w:val="18"/>
          </w:rPr>
          <w:t>http://www.etsi.org/legal/IPR-Forms</w:t>
        </w:r>
      </w:hyperlink>
    </w:p>
    <w:p w:rsidR="00F71848" w:rsidRPr="00F71848" w:rsidRDefault="00F71848" w:rsidP="00F71848">
      <w:pPr>
        <w:shd w:val="clear" w:color="auto" w:fill="D5DCE4"/>
        <w:rPr>
          <w:rFonts w:asciiTheme="minorHAnsi" w:hAnsiTheme="minorHAnsi" w:cstheme="minorHAnsi"/>
          <w:sz w:val="18"/>
          <w:szCs w:val="18"/>
        </w:rPr>
      </w:pPr>
      <w:r w:rsidRPr="00F71848">
        <w:rPr>
          <w:rFonts w:asciiTheme="minorHAnsi" w:hAnsiTheme="minorHAnsi"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F71848" w:rsidRPr="00F71848" w:rsidRDefault="00F71848" w:rsidP="00F71848">
      <w:pPr>
        <w:shd w:val="clear" w:color="auto" w:fill="D5DCE4"/>
        <w:rPr>
          <w:rFonts w:asciiTheme="minorHAnsi" w:hAnsiTheme="minorHAnsi" w:cstheme="minorHAnsi"/>
          <w:b/>
          <w:sz w:val="18"/>
          <w:szCs w:val="18"/>
        </w:rPr>
      </w:pPr>
      <w:r w:rsidRPr="00F71848">
        <w:rPr>
          <w:rFonts w:asciiTheme="minorHAnsi" w:hAnsiTheme="minorHAnsi" w:cstheme="minorHAnsi"/>
          <w:b/>
          <w:sz w:val="18"/>
          <w:szCs w:val="18"/>
        </w:rPr>
        <w:t>Anti-trust</w:t>
      </w:r>
    </w:p>
    <w:p w:rsidR="00F71848" w:rsidRPr="00F71848" w:rsidRDefault="00F71848" w:rsidP="00F71848">
      <w:pPr>
        <w:shd w:val="clear" w:color="auto" w:fill="D5DCE4"/>
        <w:rPr>
          <w:rFonts w:asciiTheme="minorHAnsi" w:hAnsiTheme="minorHAnsi" w:cstheme="minorHAnsi"/>
          <w:sz w:val="18"/>
          <w:szCs w:val="18"/>
        </w:rPr>
      </w:pPr>
      <w:r w:rsidRPr="00F71848">
        <w:rPr>
          <w:rFonts w:asciiTheme="minorHAnsi" w:hAnsiTheme="minorHAnsi" w:cstheme="minorHAnsi"/>
          <w:sz w:val="18"/>
          <w:szCs w:val="18"/>
        </w:rPr>
        <w:t>I draw your attention to the fact that ISG activities which are part of the ETSI activities are subject to antitrust and competition laws and that compliance with said laws is therefore required of any participant of this meeting including the Chairman and Vice Chairmen. In case of question I recommend that you contact your legal counsel.</w:t>
      </w:r>
    </w:p>
    <w:p w:rsidR="00F71848" w:rsidRPr="00F71848" w:rsidRDefault="00F71848" w:rsidP="00F71848">
      <w:pPr>
        <w:shd w:val="clear" w:color="auto" w:fill="D5DCE4"/>
        <w:rPr>
          <w:rFonts w:asciiTheme="minorHAnsi" w:hAnsiTheme="minorHAnsi" w:cstheme="minorHAnsi"/>
          <w:sz w:val="18"/>
          <w:szCs w:val="18"/>
        </w:rPr>
      </w:pPr>
    </w:p>
    <w:p w:rsidR="00F71848" w:rsidRPr="00F71848" w:rsidRDefault="00F71848" w:rsidP="00F71848">
      <w:pPr>
        <w:shd w:val="clear" w:color="auto" w:fill="D5DCE4"/>
        <w:rPr>
          <w:rFonts w:asciiTheme="minorHAnsi" w:hAnsiTheme="minorHAnsi" w:cstheme="minorHAnsi"/>
          <w:sz w:val="18"/>
          <w:szCs w:val="18"/>
        </w:rPr>
      </w:pPr>
      <w:r w:rsidRPr="00F71848">
        <w:rPr>
          <w:rFonts w:asciiTheme="minorHAnsi" w:hAnsiTheme="minorHAnsi" w:cstheme="minorHAnsi"/>
          <w:sz w:val="18"/>
          <w:szCs w:val="18"/>
        </w:rPr>
        <w:t>The present meeting shall be conducted with strict impartiality and in the interests of the present ISG and ETSI.</w:t>
      </w:r>
    </w:p>
    <w:p w:rsidR="009147E0" w:rsidRDefault="009147E0">
      <w:pPr>
        <w:overflowPunct/>
        <w:autoSpaceDE/>
        <w:autoSpaceDN/>
        <w:adjustRightInd/>
        <w:spacing w:after="200" w:line="276" w:lineRule="auto"/>
        <w:textAlignment w:val="auto"/>
      </w:pPr>
    </w:p>
    <w:p w:rsidR="004757FD" w:rsidRPr="004757FD" w:rsidRDefault="004757FD" w:rsidP="004757FD">
      <w:pPr>
        <w:overflowPunct/>
        <w:autoSpaceDE/>
        <w:autoSpaceDN/>
        <w:adjustRightInd/>
        <w:spacing w:after="200" w:line="276" w:lineRule="auto"/>
        <w:textAlignment w:val="auto"/>
        <w:rPr>
          <w:rFonts w:asciiTheme="minorHAnsi" w:hAnsiTheme="minorHAnsi" w:cstheme="minorHAnsi"/>
          <w:b/>
          <w:sz w:val="28"/>
          <w:szCs w:val="28"/>
        </w:rPr>
      </w:pPr>
      <w:r w:rsidRPr="004757FD">
        <w:rPr>
          <w:rFonts w:asciiTheme="minorHAnsi" w:hAnsiTheme="minorHAnsi" w:cstheme="minorHAnsi"/>
          <w:b/>
          <w:sz w:val="28"/>
          <w:szCs w:val="28"/>
        </w:rPr>
        <w:t>Introduction</w:t>
      </w:r>
    </w:p>
    <w:p w:rsidR="004757FD" w:rsidRPr="004757FD" w:rsidRDefault="004757FD" w:rsidP="004757FD">
      <w:pPr>
        <w:overflowPunct/>
        <w:autoSpaceDE/>
        <w:autoSpaceDN/>
        <w:adjustRightInd/>
        <w:spacing w:after="200" w:line="276" w:lineRule="auto"/>
        <w:textAlignment w:val="auto"/>
        <w:rPr>
          <w:rFonts w:asciiTheme="minorHAnsi" w:hAnsiTheme="minorHAnsi" w:cstheme="minorHAnsi"/>
          <w:sz w:val="24"/>
          <w:szCs w:val="24"/>
        </w:rPr>
      </w:pPr>
      <w:r w:rsidRPr="004757FD">
        <w:rPr>
          <w:rFonts w:asciiTheme="minorHAnsi" w:hAnsiTheme="minorHAnsi" w:cstheme="minorHAnsi"/>
          <w:sz w:val="24"/>
          <w:szCs w:val="24"/>
        </w:rPr>
        <w:t xml:space="preserve">The 1st meeting of the ETSI Industry Specification Group on </w:t>
      </w:r>
      <w:r>
        <w:rPr>
          <w:rFonts w:asciiTheme="minorHAnsi" w:hAnsiTheme="minorHAnsi" w:cstheme="minorHAnsi"/>
          <w:sz w:val="24"/>
          <w:szCs w:val="24"/>
        </w:rPr>
        <w:t>E</w:t>
      </w:r>
      <w:r w:rsidRPr="004757FD">
        <w:rPr>
          <w:rFonts w:asciiTheme="minorHAnsi" w:hAnsiTheme="minorHAnsi" w:cstheme="minorHAnsi"/>
          <w:sz w:val="24"/>
          <w:szCs w:val="24"/>
        </w:rPr>
        <w:t>uropean Common information sharing environment service and Data Model took place from 09:</w:t>
      </w:r>
      <w:r>
        <w:rPr>
          <w:rFonts w:asciiTheme="minorHAnsi" w:hAnsiTheme="minorHAnsi" w:cstheme="minorHAnsi"/>
          <w:sz w:val="24"/>
          <w:szCs w:val="24"/>
        </w:rPr>
        <w:t>0</w:t>
      </w:r>
      <w:r w:rsidRPr="004757FD">
        <w:rPr>
          <w:rFonts w:asciiTheme="minorHAnsi" w:hAnsiTheme="minorHAnsi" w:cstheme="minorHAnsi"/>
          <w:sz w:val="24"/>
          <w:szCs w:val="24"/>
        </w:rPr>
        <w:t xml:space="preserve">0 to 17:30 on </w:t>
      </w:r>
      <w:r>
        <w:rPr>
          <w:rFonts w:asciiTheme="minorHAnsi" w:hAnsiTheme="minorHAnsi" w:cstheme="minorHAnsi"/>
          <w:sz w:val="24"/>
          <w:szCs w:val="24"/>
        </w:rPr>
        <w:t>29</w:t>
      </w:r>
      <w:r w:rsidRPr="004757FD">
        <w:rPr>
          <w:rFonts w:asciiTheme="minorHAnsi" w:hAnsiTheme="minorHAnsi" w:cstheme="minorHAnsi"/>
          <w:sz w:val="24"/>
          <w:szCs w:val="24"/>
        </w:rPr>
        <w:t xml:space="preserve">th of </w:t>
      </w:r>
      <w:r>
        <w:rPr>
          <w:rFonts w:asciiTheme="minorHAnsi" w:hAnsiTheme="minorHAnsi" w:cstheme="minorHAnsi"/>
          <w:sz w:val="24"/>
          <w:szCs w:val="24"/>
        </w:rPr>
        <w:t>May</w:t>
      </w:r>
      <w:r w:rsidRPr="004757FD">
        <w:rPr>
          <w:rFonts w:asciiTheme="minorHAnsi" w:hAnsiTheme="minorHAnsi" w:cstheme="minorHAnsi"/>
          <w:sz w:val="24"/>
          <w:szCs w:val="24"/>
        </w:rPr>
        <w:t xml:space="preserve"> 201</w:t>
      </w:r>
      <w:r>
        <w:rPr>
          <w:rFonts w:asciiTheme="minorHAnsi" w:hAnsiTheme="minorHAnsi" w:cstheme="minorHAnsi"/>
          <w:sz w:val="24"/>
          <w:szCs w:val="24"/>
        </w:rPr>
        <w:t>9</w:t>
      </w:r>
      <w:r w:rsidRPr="004757FD">
        <w:rPr>
          <w:rFonts w:asciiTheme="minorHAnsi" w:hAnsiTheme="minorHAnsi" w:cstheme="minorHAnsi"/>
          <w:sz w:val="24"/>
          <w:szCs w:val="24"/>
        </w:rPr>
        <w:t xml:space="preserve"> in Sophia Antipolis, ETSI Headquarters in France.</w:t>
      </w:r>
    </w:p>
    <w:p w:rsidR="004757FD" w:rsidRPr="004757FD" w:rsidRDefault="004757FD" w:rsidP="004757FD">
      <w:pPr>
        <w:overflowPunct/>
        <w:autoSpaceDE/>
        <w:autoSpaceDN/>
        <w:adjustRightInd/>
        <w:spacing w:after="200" w:line="276" w:lineRule="auto"/>
        <w:textAlignment w:val="auto"/>
        <w:rPr>
          <w:rFonts w:asciiTheme="minorHAnsi" w:hAnsiTheme="minorHAnsi" w:cstheme="minorHAnsi"/>
          <w:sz w:val="24"/>
          <w:szCs w:val="24"/>
        </w:rPr>
      </w:pPr>
      <w:r w:rsidRPr="004757FD">
        <w:rPr>
          <w:rFonts w:asciiTheme="minorHAnsi" w:hAnsiTheme="minorHAnsi" w:cstheme="minorHAnsi"/>
          <w:sz w:val="24"/>
          <w:szCs w:val="24"/>
        </w:rPr>
        <w:t xml:space="preserve">ISG </w:t>
      </w:r>
      <w:r>
        <w:rPr>
          <w:rFonts w:asciiTheme="minorHAnsi" w:hAnsiTheme="minorHAnsi" w:cstheme="minorHAnsi"/>
          <w:sz w:val="24"/>
          <w:szCs w:val="24"/>
        </w:rPr>
        <w:t>CDM</w:t>
      </w:r>
      <w:r w:rsidRPr="004757FD">
        <w:rPr>
          <w:rFonts w:asciiTheme="minorHAnsi" w:hAnsiTheme="minorHAnsi" w:cstheme="minorHAnsi"/>
          <w:sz w:val="24"/>
          <w:szCs w:val="24"/>
        </w:rPr>
        <w:t xml:space="preserve"> consists of </w:t>
      </w:r>
      <w:r>
        <w:rPr>
          <w:rFonts w:asciiTheme="minorHAnsi" w:hAnsiTheme="minorHAnsi" w:cstheme="minorHAnsi"/>
          <w:sz w:val="24"/>
          <w:szCs w:val="24"/>
        </w:rPr>
        <w:t>5</w:t>
      </w:r>
      <w:r w:rsidRPr="004757FD">
        <w:rPr>
          <w:rFonts w:asciiTheme="minorHAnsi" w:hAnsiTheme="minorHAnsi" w:cstheme="minorHAnsi"/>
          <w:sz w:val="24"/>
          <w:szCs w:val="24"/>
        </w:rPr>
        <w:t xml:space="preserve"> Founding Members:</w:t>
      </w:r>
    </w:p>
    <w:p w:rsidR="004757FD" w:rsidRPr="007B462D" w:rsidRDefault="004757FD" w:rsidP="004757FD">
      <w:pPr>
        <w:overflowPunct/>
        <w:autoSpaceDE/>
        <w:autoSpaceDN/>
        <w:adjustRightInd/>
        <w:spacing w:after="200" w:line="276" w:lineRule="auto"/>
        <w:textAlignment w:val="auto"/>
        <w:rPr>
          <w:rFonts w:asciiTheme="minorHAnsi" w:hAnsiTheme="minorHAnsi" w:cstheme="minorHAnsi"/>
          <w:sz w:val="24"/>
          <w:szCs w:val="24"/>
          <w:lang w:val="it-IT"/>
        </w:rPr>
      </w:pPr>
      <w:proofErr w:type="spellStart"/>
      <w:r w:rsidRPr="007B462D">
        <w:rPr>
          <w:rFonts w:asciiTheme="minorHAnsi" w:hAnsiTheme="minorHAnsi" w:cstheme="minorHAnsi"/>
          <w:sz w:val="24"/>
          <w:szCs w:val="24"/>
          <w:lang w:val="it-IT"/>
        </w:rPr>
        <w:t>BMWi</w:t>
      </w:r>
      <w:proofErr w:type="spellEnd"/>
      <w:r w:rsidRPr="007B462D">
        <w:rPr>
          <w:rFonts w:asciiTheme="minorHAnsi" w:hAnsiTheme="minorHAnsi" w:cstheme="minorHAnsi"/>
          <w:sz w:val="24"/>
          <w:szCs w:val="24"/>
          <w:lang w:val="it-IT"/>
        </w:rPr>
        <w:br/>
        <w:t>CNIT</w:t>
      </w:r>
      <w:r w:rsidRPr="007B462D">
        <w:rPr>
          <w:rFonts w:asciiTheme="minorHAnsi" w:hAnsiTheme="minorHAnsi" w:cstheme="minorHAnsi"/>
          <w:sz w:val="24"/>
          <w:szCs w:val="24"/>
          <w:lang w:val="it-IT"/>
        </w:rPr>
        <w:br/>
        <w:t xml:space="preserve">Leonardo </w:t>
      </w:r>
      <w:proofErr w:type="spellStart"/>
      <w:r w:rsidRPr="007B462D">
        <w:rPr>
          <w:rFonts w:asciiTheme="minorHAnsi" w:hAnsiTheme="minorHAnsi" w:cstheme="minorHAnsi"/>
          <w:sz w:val="24"/>
          <w:szCs w:val="24"/>
          <w:lang w:val="it-IT"/>
        </w:rPr>
        <w:t>SpA</w:t>
      </w:r>
      <w:proofErr w:type="spellEnd"/>
      <w:r w:rsidR="00216AD9" w:rsidRPr="007B462D">
        <w:rPr>
          <w:rFonts w:asciiTheme="minorHAnsi" w:hAnsiTheme="minorHAnsi" w:cstheme="minorHAnsi"/>
          <w:sz w:val="24"/>
          <w:szCs w:val="24"/>
          <w:lang w:val="it-IT"/>
        </w:rPr>
        <w:br/>
        <w:t>Ministero Sviluppo Economico</w:t>
      </w:r>
      <w:r w:rsidR="00216AD9" w:rsidRPr="007B462D">
        <w:rPr>
          <w:rFonts w:asciiTheme="minorHAnsi" w:hAnsiTheme="minorHAnsi" w:cstheme="minorHAnsi"/>
          <w:sz w:val="24"/>
          <w:szCs w:val="24"/>
          <w:lang w:val="it-IT"/>
        </w:rPr>
        <w:br/>
      </w:r>
      <w:proofErr w:type="spellStart"/>
      <w:r w:rsidR="00216AD9" w:rsidRPr="007B462D">
        <w:rPr>
          <w:rFonts w:asciiTheme="minorHAnsi" w:hAnsiTheme="minorHAnsi" w:cstheme="minorHAnsi"/>
          <w:sz w:val="24"/>
          <w:szCs w:val="24"/>
          <w:lang w:val="it-IT"/>
        </w:rPr>
        <w:t>Traficom</w:t>
      </w:r>
      <w:proofErr w:type="spellEnd"/>
    </w:p>
    <w:p w:rsidR="00F71848" w:rsidRPr="004757FD" w:rsidRDefault="004757FD" w:rsidP="004757FD">
      <w:pPr>
        <w:overflowPunct/>
        <w:autoSpaceDE/>
        <w:autoSpaceDN/>
        <w:adjustRightInd/>
        <w:spacing w:after="200" w:line="276" w:lineRule="auto"/>
        <w:textAlignment w:val="auto"/>
        <w:rPr>
          <w:rFonts w:asciiTheme="minorHAnsi" w:hAnsiTheme="minorHAnsi" w:cstheme="minorHAnsi"/>
          <w:sz w:val="24"/>
          <w:szCs w:val="24"/>
        </w:rPr>
      </w:pPr>
      <w:r w:rsidRPr="004757FD">
        <w:rPr>
          <w:rFonts w:asciiTheme="minorHAnsi" w:hAnsiTheme="minorHAnsi" w:cstheme="minorHAnsi"/>
          <w:sz w:val="24"/>
          <w:szCs w:val="24"/>
        </w:rPr>
        <w:t>The 1st C</w:t>
      </w:r>
      <w:r>
        <w:rPr>
          <w:rFonts w:asciiTheme="minorHAnsi" w:hAnsiTheme="minorHAnsi" w:cstheme="minorHAnsi"/>
          <w:sz w:val="24"/>
          <w:szCs w:val="24"/>
        </w:rPr>
        <w:t>D</w:t>
      </w:r>
      <w:r w:rsidRPr="004757FD">
        <w:rPr>
          <w:rFonts w:asciiTheme="minorHAnsi" w:hAnsiTheme="minorHAnsi" w:cstheme="minorHAnsi"/>
          <w:sz w:val="24"/>
          <w:szCs w:val="24"/>
        </w:rPr>
        <w:t xml:space="preserve">M meeting was convened and subsequently chaired by </w:t>
      </w:r>
      <w:r w:rsidR="00216AD9">
        <w:rPr>
          <w:rFonts w:asciiTheme="minorHAnsi" w:hAnsiTheme="minorHAnsi" w:cstheme="minorHAnsi"/>
          <w:sz w:val="24"/>
          <w:szCs w:val="24"/>
        </w:rPr>
        <w:t>Lorenzo Iapoce</w:t>
      </w:r>
      <w:r w:rsidRPr="004757FD">
        <w:rPr>
          <w:rFonts w:asciiTheme="minorHAnsi" w:hAnsiTheme="minorHAnsi" w:cstheme="minorHAnsi"/>
          <w:sz w:val="24"/>
          <w:szCs w:val="24"/>
        </w:rPr>
        <w:t xml:space="preserve"> (</w:t>
      </w:r>
      <w:r w:rsidR="00216AD9">
        <w:rPr>
          <w:rFonts w:asciiTheme="minorHAnsi" w:hAnsiTheme="minorHAnsi" w:cstheme="minorHAnsi"/>
          <w:sz w:val="24"/>
          <w:szCs w:val="24"/>
        </w:rPr>
        <w:t xml:space="preserve">Leonardo </w:t>
      </w:r>
      <w:proofErr w:type="spellStart"/>
      <w:r w:rsidR="00216AD9">
        <w:rPr>
          <w:rFonts w:asciiTheme="minorHAnsi" w:hAnsiTheme="minorHAnsi" w:cstheme="minorHAnsi"/>
          <w:sz w:val="24"/>
          <w:szCs w:val="24"/>
        </w:rPr>
        <w:t>SpA</w:t>
      </w:r>
      <w:proofErr w:type="spellEnd"/>
      <w:r w:rsidRPr="004757FD">
        <w:rPr>
          <w:rFonts w:asciiTheme="minorHAnsi" w:hAnsiTheme="minorHAnsi" w:cstheme="minorHAnsi"/>
          <w:sz w:val="24"/>
          <w:szCs w:val="24"/>
        </w:rPr>
        <w:t>). The meeting report has been provided by</w:t>
      </w:r>
      <w:r w:rsidR="00216AD9">
        <w:rPr>
          <w:rFonts w:asciiTheme="minorHAnsi" w:hAnsiTheme="minorHAnsi" w:cstheme="minorHAnsi"/>
          <w:sz w:val="24"/>
          <w:szCs w:val="24"/>
        </w:rPr>
        <w:t xml:space="preserve"> Lorenzo Iapoce</w:t>
      </w:r>
      <w:r w:rsidR="00216AD9" w:rsidRPr="004757FD">
        <w:rPr>
          <w:rFonts w:asciiTheme="minorHAnsi" w:hAnsiTheme="minorHAnsi" w:cstheme="minorHAnsi"/>
          <w:sz w:val="24"/>
          <w:szCs w:val="24"/>
        </w:rPr>
        <w:t xml:space="preserve"> (</w:t>
      </w:r>
      <w:r w:rsidR="00216AD9">
        <w:rPr>
          <w:rFonts w:asciiTheme="minorHAnsi" w:hAnsiTheme="minorHAnsi" w:cstheme="minorHAnsi"/>
          <w:sz w:val="24"/>
          <w:szCs w:val="24"/>
        </w:rPr>
        <w:t xml:space="preserve">Leonardo </w:t>
      </w:r>
      <w:proofErr w:type="spellStart"/>
      <w:r w:rsidR="00216AD9">
        <w:rPr>
          <w:rFonts w:asciiTheme="minorHAnsi" w:hAnsiTheme="minorHAnsi" w:cstheme="minorHAnsi"/>
          <w:sz w:val="24"/>
          <w:szCs w:val="24"/>
        </w:rPr>
        <w:t>SpA</w:t>
      </w:r>
      <w:proofErr w:type="spellEnd"/>
      <w:r w:rsidR="00216AD9" w:rsidRPr="004757FD">
        <w:rPr>
          <w:rFonts w:asciiTheme="minorHAnsi" w:hAnsiTheme="minorHAnsi" w:cstheme="minorHAnsi"/>
          <w:sz w:val="24"/>
          <w:szCs w:val="24"/>
        </w:rPr>
        <w:t>)</w:t>
      </w:r>
      <w:r w:rsidRPr="004757FD">
        <w:rPr>
          <w:rFonts w:asciiTheme="minorHAnsi" w:hAnsiTheme="minorHAnsi" w:cstheme="minorHAnsi"/>
          <w:sz w:val="24"/>
          <w:szCs w:val="24"/>
        </w:rPr>
        <w:t xml:space="preserve">. Marlene </w:t>
      </w:r>
      <w:proofErr w:type="spellStart"/>
      <w:r w:rsidRPr="004757FD">
        <w:rPr>
          <w:rFonts w:asciiTheme="minorHAnsi" w:hAnsiTheme="minorHAnsi" w:cstheme="minorHAnsi"/>
          <w:sz w:val="24"/>
          <w:szCs w:val="24"/>
        </w:rPr>
        <w:t>Forina</w:t>
      </w:r>
      <w:proofErr w:type="spellEnd"/>
      <w:r w:rsidRPr="004757FD">
        <w:rPr>
          <w:rFonts w:asciiTheme="minorHAnsi" w:hAnsiTheme="minorHAnsi" w:cstheme="minorHAnsi"/>
          <w:sz w:val="24"/>
          <w:szCs w:val="24"/>
        </w:rPr>
        <w:t xml:space="preserve"> (ETSI) is the ISG C</w:t>
      </w:r>
      <w:r>
        <w:rPr>
          <w:rFonts w:asciiTheme="minorHAnsi" w:hAnsiTheme="minorHAnsi" w:cstheme="minorHAnsi"/>
          <w:sz w:val="24"/>
          <w:szCs w:val="24"/>
        </w:rPr>
        <w:t>D</w:t>
      </w:r>
      <w:r w:rsidRPr="004757FD">
        <w:rPr>
          <w:rFonts w:asciiTheme="minorHAnsi" w:hAnsiTheme="minorHAnsi" w:cstheme="minorHAnsi"/>
          <w:sz w:val="24"/>
          <w:szCs w:val="24"/>
        </w:rPr>
        <w:t xml:space="preserve">M Support. </w:t>
      </w:r>
    </w:p>
    <w:p w:rsidR="00F71848" w:rsidRPr="00B02C9C" w:rsidRDefault="00F71848" w:rsidP="00F71848">
      <w:pPr>
        <w:pStyle w:val="Paragrafoelenco"/>
        <w:numPr>
          <w:ilvl w:val="0"/>
          <w:numId w:val="18"/>
        </w:numPr>
        <w:suppressAutoHyphens w:val="0"/>
        <w:rPr>
          <w:rFonts w:asciiTheme="minorHAnsi" w:eastAsia="Times New Roman" w:hAnsiTheme="minorHAnsi" w:cs="Calibri"/>
          <w:color w:val="000000"/>
          <w:sz w:val="24"/>
          <w:szCs w:val="24"/>
          <w:lang w:eastAsia="en-GB"/>
        </w:rPr>
      </w:pPr>
      <w:r w:rsidRPr="00B02C9C">
        <w:rPr>
          <w:rFonts w:asciiTheme="minorHAnsi" w:eastAsia="Times New Roman" w:hAnsiTheme="minorHAnsi" w:cs="Calibri"/>
          <w:b/>
          <w:color w:val="000000"/>
          <w:sz w:val="28"/>
          <w:szCs w:val="28"/>
          <w:lang w:eastAsia="en-GB"/>
        </w:rPr>
        <w:lastRenderedPageBreak/>
        <w:t>Welcome</w:t>
      </w:r>
      <w:r>
        <w:rPr>
          <w:rFonts w:asciiTheme="minorHAnsi" w:eastAsia="Times New Roman" w:hAnsiTheme="minorHAnsi" w:cs="Calibri"/>
          <w:color w:val="000000"/>
          <w:sz w:val="24"/>
          <w:szCs w:val="24"/>
          <w:lang w:eastAsia="en-GB"/>
        </w:rPr>
        <w:br/>
      </w:r>
      <w:r w:rsidR="009147E0">
        <w:rPr>
          <w:rFonts w:asciiTheme="minorHAnsi" w:eastAsia="Times New Roman" w:hAnsiTheme="minorHAnsi" w:cs="Calibri"/>
          <w:color w:val="000000"/>
          <w:sz w:val="24"/>
          <w:szCs w:val="24"/>
          <w:lang w:eastAsia="en-GB"/>
        </w:rPr>
        <w:t xml:space="preserve">Andrea </w:t>
      </w:r>
      <w:proofErr w:type="spellStart"/>
      <w:r w:rsidR="009147E0">
        <w:rPr>
          <w:rFonts w:asciiTheme="minorHAnsi" w:eastAsia="Times New Roman" w:hAnsiTheme="minorHAnsi" w:cs="Calibri"/>
          <w:color w:val="000000"/>
          <w:sz w:val="24"/>
          <w:szCs w:val="24"/>
          <w:lang w:eastAsia="en-GB"/>
        </w:rPr>
        <w:t>Lorelli</w:t>
      </w:r>
      <w:proofErr w:type="spellEnd"/>
      <w:r w:rsidR="009147E0" w:rsidRPr="009147E0">
        <w:rPr>
          <w:rFonts w:asciiTheme="minorHAnsi" w:eastAsia="Times New Roman" w:hAnsiTheme="minorHAnsi" w:cs="Calibri"/>
          <w:color w:val="000000"/>
          <w:sz w:val="24"/>
          <w:szCs w:val="24"/>
          <w:lang w:eastAsia="en-GB"/>
        </w:rPr>
        <w:t xml:space="preserve">, ETSI </w:t>
      </w:r>
      <w:r w:rsidR="009147E0">
        <w:rPr>
          <w:rFonts w:asciiTheme="minorHAnsi" w:eastAsia="Times New Roman" w:hAnsiTheme="minorHAnsi" w:cs="Calibri"/>
          <w:color w:val="000000"/>
          <w:sz w:val="24"/>
          <w:szCs w:val="24"/>
          <w:lang w:eastAsia="en-GB"/>
        </w:rPr>
        <w:t>Technical Officer</w:t>
      </w:r>
      <w:r w:rsidR="009147E0" w:rsidRPr="009147E0">
        <w:rPr>
          <w:rFonts w:asciiTheme="minorHAnsi" w:eastAsia="Times New Roman" w:hAnsiTheme="minorHAnsi" w:cs="Calibri"/>
          <w:color w:val="000000"/>
          <w:sz w:val="24"/>
          <w:szCs w:val="24"/>
          <w:lang w:eastAsia="en-GB"/>
        </w:rPr>
        <w:t>, opened the session welcoming this new ISG within ETSI. He explained the ETSI ISG functionalities</w:t>
      </w:r>
      <w:r w:rsidR="001901BD">
        <w:rPr>
          <w:rFonts w:asciiTheme="minorHAnsi" w:eastAsia="Times New Roman" w:hAnsiTheme="minorHAnsi" w:cs="Calibri"/>
          <w:color w:val="000000"/>
          <w:sz w:val="24"/>
          <w:szCs w:val="24"/>
          <w:lang w:eastAsia="en-GB"/>
        </w:rPr>
        <w:t xml:space="preserve"> (see </w:t>
      </w:r>
      <w:hyperlink r:id="rId9" w:tgtFrame="_blank" w:history="1">
        <w:r w:rsidR="001901BD" w:rsidRPr="001901BD">
          <w:rPr>
            <w:rStyle w:val="Collegamentoipertestuale"/>
            <w:rFonts w:asciiTheme="minorHAnsi" w:hAnsiTheme="minorHAnsi" w:cstheme="minorHAnsi"/>
            <w:b/>
            <w:bCs/>
            <w:sz w:val="24"/>
            <w:szCs w:val="24"/>
          </w:rPr>
          <w:t>CDM(19)001006</w:t>
        </w:r>
      </w:hyperlink>
      <w:r w:rsidR="001901BD">
        <w:rPr>
          <w:rFonts w:asciiTheme="minorHAnsi" w:hAnsiTheme="minorHAnsi" w:cstheme="minorHAnsi"/>
          <w:color w:val="000000"/>
          <w:sz w:val="24"/>
          <w:szCs w:val="24"/>
        </w:rPr>
        <w:t>)</w:t>
      </w:r>
      <w:r>
        <w:rPr>
          <w:rFonts w:asciiTheme="minorHAnsi" w:eastAsia="Times New Roman" w:hAnsiTheme="minorHAnsi" w:cs="Calibri"/>
          <w:color w:val="000000"/>
          <w:sz w:val="24"/>
          <w:szCs w:val="24"/>
          <w:lang w:eastAsia="en-GB"/>
        </w:rPr>
        <w:t>.</w:t>
      </w:r>
      <w:r>
        <w:rPr>
          <w:rFonts w:asciiTheme="minorHAnsi" w:eastAsia="Times New Roman" w:hAnsiTheme="minorHAnsi" w:cs="Calibri"/>
          <w:color w:val="000000"/>
          <w:sz w:val="24"/>
          <w:szCs w:val="24"/>
          <w:lang w:eastAsia="en-GB"/>
        </w:rPr>
        <w:br/>
      </w:r>
    </w:p>
    <w:p w:rsidR="00F71848" w:rsidRDefault="00F71848" w:rsidP="00F71848">
      <w:pPr>
        <w:pStyle w:val="Paragrafoelenco"/>
        <w:numPr>
          <w:ilvl w:val="0"/>
          <w:numId w:val="18"/>
        </w:numPr>
        <w:suppressAutoHyphens w:val="0"/>
        <w:rPr>
          <w:rFonts w:asciiTheme="minorHAnsi" w:eastAsia="Times New Roman" w:hAnsiTheme="minorHAnsi" w:cs="Calibri"/>
          <w:color w:val="000000"/>
          <w:sz w:val="24"/>
          <w:szCs w:val="24"/>
          <w:lang w:eastAsia="en-GB"/>
        </w:rPr>
      </w:pPr>
      <w:r w:rsidRPr="00B02C9C">
        <w:rPr>
          <w:rFonts w:asciiTheme="minorHAnsi" w:eastAsia="Times New Roman" w:hAnsiTheme="minorHAnsi" w:cs="Calibri"/>
          <w:b/>
          <w:color w:val="000000"/>
          <w:sz w:val="28"/>
          <w:szCs w:val="28"/>
          <w:lang w:eastAsia="en-GB"/>
        </w:rPr>
        <w:t>Attendance list</w:t>
      </w:r>
      <w:r w:rsidRPr="00B02C9C">
        <w:rPr>
          <w:rFonts w:asciiTheme="minorHAnsi" w:eastAsia="Times New Roman" w:hAnsiTheme="minorHAnsi" w:cs="Calibri"/>
          <w:color w:val="000000"/>
          <w:sz w:val="28"/>
          <w:szCs w:val="28"/>
          <w:u w:val="single"/>
          <w:lang w:eastAsia="en-GB"/>
        </w:rPr>
        <w:br/>
      </w:r>
      <w:r w:rsidR="00BD09BE">
        <w:rPr>
          <w:rFonts w:asciiTheme="minorHAnsi" w:eastAsia="Times New Roman" w:hAnsiTheme="minorHAnsi" w:cs="Calibri"/>
          <w:color w:val="000000"/>
          <w:sz w:val="24"/>
          <w:szCs w:val="24"/>
          <w:lang w:eastAsia="en-GB"/>
        </w:rPr>
        <w:t xml:space="preserve">Marlene </w:t>
      </w:r>
      <w:proofErr w:type="spellStart"/>
      <w:r w:rsidR="00BD09BE">
        <w:rPr>
          <w:rFonts w:asciiTheme="minorHAnsi" w:eastAsia="Times New Roman" w:hAnsiTheme="minorHAnsi" w:cs="Calibri"/>
          <w:color w:val="000000"/>
          <w:sz w:val="24"/>
          <w:szCs w:val="24"/>
          <w:lang w:eastAsia="en-GB"/>
        </w:rPr>
        <w:t>Forina</w:t>
      </w:r>
      <w:proofErr w:type="spellEnd"/>
      <w:r w:rsidR="00BD09BE" w:rsidRPr="00B02C9C">
        <w:rPr>
          <w:rFonts w:asciiTheme="minorHAnsi" w:eastAsia="Times New Roman" w:hAnsiTheme="minorHAnsi" w:cs="Calibri"/>
          <w:color w:val="000000"/>
          <w:sz w:val="24"/>
          <w:szCs w:val="24"/>
          <w:lang w:eastAsia="en-GB"/>
        </w:rPr>
        <w:t xml:space="preserve">, ISG </w:t>
      </w:r>
      <w:r w:rsidR="00BD09BE">
        <w:rPr>
          <w:rFonts w:asciiTheme="minorHAnsi" w:eastAsia="Times New Roman" w:hAnsiTheme="minorHAnsi" w:cs="Calibri"/>
          <w:color w:val="000000"/>
          <w:sz w:val="24"/>
          <w:szCs w:val="24"/>
          <w:lang w:eastAsia="en-GB"/>
        </w:rPr>
        <w:t>CDM</w:t>
      </w:r>
      <w:r w:rsidR="00BD09BE" w:rsidRPr="00B02C9C">
        <w:rPr>
          <w:rFonts w:asciiTheme="minorHAnsi" w:eastAsia="Times New Roman" w:hAnsiTheme="minorHAnsi" w:cs="Calibri"/>
          <w:color w:val="000000"/>
          <w:sz w:val="24"/>
          <w:szCs w:val="24"/>
          <w:lang w:eastAsia="en-GB"/>
        </w:rPr>
        <w:t xml:space="preserve"> Support</w:t>
      </w:r>
      <w:r w:rsidRPr="00B02C9C">
        <w:rPr>
          <w:rFonts w:asciiTheme="minorHAnsi" w:eastAsia="Times New Roman" w:hAnsiTheme="minorHAnsi" w:cs="Calibri"/>
          <w:color w:val="000000"/>
          <w:sz w:val="24"/>
          <w:szCs w:val="24"/>
          <w:lang w:eastAsia="en-GB"/>
        </w:rPr>
        <w:t xml:space="preserve">, </w:t>
      </w:r>
      <w:r w:rsidR="00A163D5">
        <w:rPr>
          <w:rFonts w:asciiTheme="minorHAnsi" w:eastAsia="Times New Roman" w:hAnsiTheme="minorHAnsi" w:cs="Calibri"/>
          <w:color w:val="000000"/>
          <w:sz w:val="24"/>
          <w:szCs w:val="24"/>
          <w:lang w:eastAsia="en-GB"/>
        </w:rPr>
        <w:t>did</w:t>
      </w:r>
      <w:r w:rsidRPr="00B02C9C">
        <w:rPr>
          <w:rFonts w:asciiTheme="minorHAnsi" w:eastAsia="Times New Roman" w:hAnsiTheme="minorHAnsi" w:cs="Calibri"/>
          <w:color w:val="000000"/>
          <w:sz w:val="24"/>
          <w:szCs w:val="24"/>
          <w:lang w:eastAsia="en-GB"/>
        </w:rPr>
        <w:t xml:space="preserve"> the roll call and </w:t>
      </w:r>
      <w:r w:rsidR="00A163D5">
        <w:rPr>
          <w:rFonts w:asciiTheme="minorHAnsi" w:eastAsia="Times New Roman" w:hAnsiTheme="minorHAnsi" w:cs="Calibri"/>
          <w:color w:val="000000"/>
          <w:sz w:val="24"/>
          <w:szCs w:val="24"/>
          <w:lang w:eastAsia="en-GB"/>
        </w:rPr>
        <w:t xml:space="preserve">the </w:t>
      </w:r>
      <w:r w:rsidRPr="00B02C9C">
        <w:rPr>
          <w:rFonts w:asciiTheme="minorHAnsi" w:eastAsia="Times New Roman" w:hAnsiTheme="minorHAnsi" w:cs="Calibri"/>
          <w:color w:val="000000"/>
          <w:sz w:val="24"/>
          <w:szCs w:val="24"/>
          <w:lang w:eastAsia="en-GB"/>
        </w:rPr>
        <w:t xml:space="preserve">attendance list </w:t>
      </w:r>
      <w:r w:rsidR="00A163D5">
        <w:rPr>
          <w:rFonts w:asciiTheme="minorHAnsi" w:eastAsia="Times New Roman" w:hAnsiTheme="minorHAnsi" w:cs="Calibri"/>
          <w:color w:val="000000"/>
          <w:sz w:val="24"/>
          <w:szCs w:val="24"/>
          <w:lang w:eastAsia="en-GB"/>
        </w:rPr>
        <w:t>can</w:t>
      </w:r>
      <w:r w:rsidRPr="00B02C9C">
        <w:rPr>
          <w:rFonts w:asciiTheme="minorHAnsi" w:eastAsia="Times New Roman" w:hAnsiTheme="minorHAnsi" w:cs="Calibri"/>
          <w:color w:val="000000"/>
          <w:sz w:val="24"/>
          <w:szCs w:val="24"/>
          <w:lang w:eastAsia="en-GB"/>
        </w:rPr>
        <w:t xml:space="preserve"> be found below in Annex </w:t>
      </w:r>
      <w:r w:rsidR="00BD09BE">
        <w:rPr>
          <w:rFonts w:asciiTheme="minorHAnsi" w:eastAsia="Times New Roman" w:hAnsiTheme="minorHAnsi" w:cs="Calibri"/>
          <w:color w:val="000000"/>
          <w:sz w:val="24"/>
          <w:szCs w:val="24"/>
          <w:lang w:eastAsia="en-GB"/>
        </w:rPr>
        <w:t>B</w:t>
      </w:r>
      <w:r w:rsidRPr="00B02C9C">
        <w:rPr>
          <w:rFonts w:asciiTheme="minorHAnsi" w:eastAsia="Times New Roman" w:hAnsiTheme="minorHAnsi" w:cs="Calibri"/>
          <w:color w:val="000000"/>
          <w:sz w:val="24"/>
          <w:szCs w:val="24"/>
          <w:lang w:eastAsia="en-GB"/>
        </w:rPr>
        <w:t>.</w:t>
      </w:r>
      <w:r>
        <w:rPr>
          <w:rFonts w:asciiTheme="minorHAnsi" w:eastAsia="Times New Roman" w:hAnsiTheme="minorHAnsi" w:cs="Calibri"/>
          <w:color w:val="000000"/>
          <w:sz w:val="24"/>
          <w:szCs w:val="24"/>
          <w:lang w:eastAsia="en-GB"/>
        </w:rPr>
        <w:br/>
      </w:r>
    </w:p>
    <w:p w:rsidR="006833B0" w:rsidRDefault="00F71848" w:rsidP="008602F8">
      <w:pPr>
        <w:pStyle w:val="Paragrafoelenco"/>
        <w:numPr>
          <w:ilvl w:val="0"/>
          <w:numId w:val="18"/>
        </w:numPr>
        <w:suppressAutoHyphens w:val="0"/>
        <w:rPr>
          <w:rFonts w:asciiTheme="minorHAnsi" w:eastAsia="Times New Roman" w:hAnsiTheme="minorHAnsi" w:cs="Calibri"/>
          <w:color w:val="000000"/>
          <w:sz w:val="24"/>
          <w:szCs w:val="24"/>
          <w:lang w:eastAsia="en-GB"/>
        </w:rPr>
      </w:pPr>
      <w:r w:rsidRPr="001901BD">
        <w:rPr>
          <w:rFonts w:asciiTheme="minorHAnsi" w:eastAsia="Times New Roman" w:hAnsiTheme="minorHAnsi" w:cs="Calibri"/>
          <w:b/>
          <w:color w:val="000000"/>
          <w:sz w:val="28"/>
          <w:szCs w:val="28"/>
          <w:lang w:eastAsia="en-GB"/>
        </w:rPr>
        <w:t>IPR Call</w:t>
      </w:r>
      <w:r w:rsidRPr="001901BD">
        <w:rPr>
          <w:rFonts w:asciiTheme="minorHAnsi" w:eastAsia="Times New Roman" w:hAnsiTheme="minorHAnsi" w:cs="Calibri"/>
          <w:color w:val="000000"/>
          <w:sz w:val="24"/>
          <w:szCs w:val="24"/>
          <w:lang w:eastAsia="en-GB"/>
        </w:rPr>
        <w:br/>
      </w:r>
      <w:r w:rsidR="00BD09BE" w:rsidRPr="001901BD">
        <w:rPr>
          <w:rFonts w:asciiTheme="minorHAnsi" w:eastAsia="Times New Roman" w:hAnsiTheme="minorHAnsi" w:cs="Calibri"/>
          <w:color w:val="000000"/>
          <w:sz w:val="24"/>
          <w:szCs w:val="24"/>
          <w:lang w:eastAsia="en-GB"/>
        </w:rPr>
        <w:t xml:space="preserve">Marlene </w:t>
      </w:r>
      <w:proofErr w:type="spellStart"/>
      <w:r w:rsidR="00BD09BE" w:rsidRPr="001901BD">
        <w:rPr>
          <w:rFonts w:asciiTheme="minorHAnsi" w:eastAsia="Times New Roman" w:hAnsiTheme="minorHAnsi" w:cs="Calibri"/>
          <w:color w:val="000000"/>
          <w:sz w:val="24"/>
          <w:szCs w:val="24"/>
          <w:lang w:eastAsia="en-GB"/>
        </w:rPr>
        <w:t>Forina</w:t>
      </w:r>
      <w:proofErr w:type="spellEnd"/>
      <w:r w:rsidRPr="001901BD">
        <w:rPr>
          <w:rFonts w:asciiTheme="minorHAnsi" w:eastAsia="Times New Roman" w:hAnsiTheme="minorHAnsi" w:cs="Calibri"/>
          <w:color w:val="000000"/>
          <w:sz w:val="24"/>
          <w:szCs w:val="24"/>
          <w:lang w:eastAsia="en-GB"/>
        </w:rPr>
        <w:t xml:space="preserve">, ISG </w:t>
      </w:r>
      <w:r w:rsidR="00BD09BE" w:rsidRPr="001901BD">
        <w:rPr>
          <w:rFonts w:asciiTheme="minorHAnsi" w:eastAsia="Times New Roman" w:hAnsiTheme="minorHAnsi" w:cs="Calibri"/>
          <w:color w:val="000000"/>
          <w:sz w:val="24"/>
          <w:szCs w:val="24"/>
          <w:lang w:eastAsia="en-GB"/>
        </w:rPr>
        <w:t>CDM</w:t>
      </w:r>
      <w:r w:rsidRPr="001901BD">
        <w:rPr>
          <w:rFonts w:asciiTheme="minorHAnsi" w:eastAsia="Times New Roman" w:hAnsiTheme="minorHAnsi" w:cs="Calibri"/>
          <w:color w:val="000000"/>
          <w:sz w:val="24"/>
          <w:szCs w:val="24"/>
          <w:lang w:eastAsia="en-GB"/>
        </w:rPr>
        <w:t xml:space="preserve"> Support, read the above IPR Call and </w:t>
      </w:r>
      <w:r w:rsidR="001901BD">
        <w:rPr>
          <w:rFonts w:asciiTheme="minorHAnsi" w:eastAsia="Times New Roman" w:hAnsiTheme="minorHAnsi" w:cs="Calibri"/>
          <w:color w:val="000000"/>
          <w:sz w:val="24"/>
          <w:szCs w:val="24"/>
          <w:lang w:eastAsia="en-GB"/>
        </w:rPr>
        <w:t xml:space="preserve">Anti-Trust reminder and </w:t>
      </w:r>
      <w:r w:rsidRPr="001901BD">
        <w:rPr>
          <w:rFonts w:asciiTheme="minorHAnsi" w:eastAsia="Times New Roman" w:hAnsiTheme="minorHAnsi" w:cs="Calibri"/>
          <w:color w:val="000000"/>
          <w:sz w:val="24"/>
          <w:szCs w:val="24"/>
          <w:lang w:eastAsia="en-GB"/>
        </w:rPr>
        <w:t>asked the attendees to declare any potential IPRs.</w:t>
      </w:r>
      <w:r w:rsidR="00BD09BE" w:rsidRPr="001901BD">
        <w:rPr>
          <w:rFonts w:asciiTheme="minorHAnsi" w:eastAsia="Times New Roman" w:hAnsiTheme="minorHAnsi" w:cs="Calibri"/>
          <w:color w:val="000000"/>
          <w:sz w:val="24"/>
          <w:szCs w:val="24"/>
          <w:lang w:eastAsia="en-GB"/>
        </w:rPr>
        <w:br/>
      </w:r>
      <w:r w:rsidR="001901BD" w:rsidRPr="001901BD">
        <w:rPr>
          <w:rFonts w:asciiTheme="minorHAnsi" w:eastAsia="Times New Roman" w:hAnsiTheme="minorHAnsi" w:cs="Calibri"/>
          <w:color w:val="000000"/>
          <w:sz w:val="24"/>
          <w:szCs w:val="24"/>
          <w:lang w:eastAsia="en-GB"/>
        </w:rPr>
        <w:t>N</w:t>
      </w:r>
      <w:r w:rsidR="00BD09BE" w:rsidRPr="001901BD">
        <w:rPr>
          <w:rFonts w:asciiTheme="minorHAnsi" w:eastAsia="Times New Roman" w:hAnsiTheme="minorHAnsi" w:cs="Calibri"/>
          <w:color w:val="000000"/>
          <w:sz w:val="24"/>
          <w:szCs w:val="24"/>
          <w:lang w:eastAsia="en-GB"/>
        </w:rPr>
        <w:t xml:space="preserve">o IPR declarations </w:t>
      </w:r>
      <w:r w:rsidR="001901BD" w:rsidRPr="001901BD">
        <w:rPr>
          <w:rFonts w:asciiTheme="minorHAnsi" w:eastAsia="Times New Roman" w:hAnsiTheme="minorHAnsi" w:cs="Calibri"/>
          <w:color w:val="000000"/>
          <w:sz w:val="24"/>
          <w:szCs w:val="24"/>
          <w:lang w:eastAsia="en-GB"/>
        </w:rPr>
        <w:t>were</w:t>
      </w:r>
      <w:r w:rsidR="00BD09BE" w:rsidRPr="001901BD">
        <w:rPr>
          <w:rFonts w:asciiTheme="minorHAnsi" w:eastAsia="Times New Roman" w:hAnsiTheme="minorHAnsi" w:cs="Calibri"/>
          <w:color w:val="000000"/>
          <w:sz w:val="24"/>
          <w:szCs w:val="24"/>
          <w:lang w:eastAsia="en-GB"/>
        </w:rPr>
        <w:t xml:space="preserve"> </w:t>
      </w:r>
      <w:r w:rsidR="001901BD" w:rsidRPr="001901BD">
        <w:rPr>
          <w:rFonts w:asciiTheme="minorHAnsi" w:eastAsia="Times New Roman" w:hAnsiTheme="minorHAnsi" w:cs="Calibri"/>
          <w:color w:val="000000"/>
          <w:sz w:val="24"/>
          <w:szCs w:val="24"/>
          <w:lang w:eastAsia="en-GB"/>
        </w:rPr>
        <w:t>made</w:t>
      </w:r>
      <w:r w:rsidR="00BD09BE" w:rsidRPr="001901BD">
        <w:rPr>
          <w:rFonts w:asciiTheme="minorHAnsi" w:eastAsia="Times New Roman" w:hAnsiTheme="minorHAnsi" w:cs="Calibri"/>
          <w:color w:val="000000"/>
          <w:sz w:val="24"/>
          <w:szCs w:val="24"/>
          <w:lang w:eastAsia="en-GB"/>
        </w:rPr>
        <w:t xml:space="preserve">. </w:t>
      </w:r>
    </w:p>
    <w:p w:rsidR="00290E1A" w:rsidRPr="00244B6A" w:rsidRDefault="00290E1A" w:rsidP="00244B6A">
      <w:pPr>
        <w:rPr>
          <w:rFonts w:asciiTheme="minorHAnsi" w:hAnsiTheme="minorHAnsi" w:cs="Calibri"/>
          <w:color w:val="000000"/>
          <w:sz w:val="24"/>
          <w:szCs w:val="24"/>
          <w:lang w:eastAsia="en-GB"/>
        </w:rPr>
      </w:pPr>
    </w:p>
    <w:p w:rsidR="00B9078F" w:rsidRDefault="00B9078F" w:rsidP="00244B6A">
      <w:pPr>
        <w:ind w:left="709"/>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David Berger raised the point of the IPR of the CISE Data and Service models which are one of the main </w:t>
      </w:r>
      <w:proofErr w:type="gramStart"/>
      <w:r>
        <w:rPr>
          <w:rFonts w:asciiTheme="minorHAnsi" w:hAnsiTheme="minorHAnsi" w:cs="Calibri"/>
          <w:color w:val="000000"/>
          <w:sz w:val="24"/>
          <w:szCs w:val="24"/>
          <w:lang w:eastAsia="en-GB"/>
        </w:rPr>
        <w:t>input</w:t>
      </w:r>
      <w:proofErr w:type="gramEnd"/>
      <w:r>
        <w:rPr>
          <w:rFonts w:asciiTheme="minorHAnsi" w:hAnsiTheme="minorHAnsi" w:cs="Calibri"/>
          <w:color w:val="000000"/>
          <w:sz w:val="24"/>
          <w:szCs w:val="24"/>
          <w:lang w:eastAsia="en-GB"/>
        </w:rPr>
        <w:t xml:space="preserve"> for the ISG CDM work. With the IPR transfer to the European Commission of the results of the FP7 project EUCISE 2020, the CISE Data and Service models should be </w:t>
      </w:r>
      <w:proofErr w:type="spellStart"/>
      <w:r>
        <w:rPr>
          <w:rFonts w:asciiTheme="minorHAnsi" w:hAnsiTheme="minorHAnsi" w:cs="Calibri"/>
          <w:color w:val="000000"/>
          <w:sz w:val="24"/>
          <w:szCs w:val="24"/>
          <w:lang w:eastAsia="en-GB"/>
        </w:rPr>
        <w:t>own</w:t>
      </w:r>
      <w:proofErr w:type="spellEnd"/>
      <w:r>
        <w:rPr>
          <w:rFonts w:asciiTheme="minorHAnsi" w:hAnsiTheme="minorHAnsi" w:cs="Calibri"/>
          <w:color w:val="000000"/>
          <w:sz w:val="24"/>
          <w:szCs w:val="24"/>
          <w:lang w:eastAsia="en-GB"/>
        </w:rPr>
        <w:t xml:space="preserve"> by the European Commission. The IPR transfer is still on going. Andrea </w:t>
      </w:r>
      <w:proofErr w:type="spellStart"/>
      <w:r>
        <w:rPr>
          <w:rFonts w:asciiTheme="minorHAnsi" w:hAnsiTheme="minorHAnsi" w:cs="Calibri"/>
          <w:color w:val="000000"/>
          <w:sz w:val="24"/>
          <w:szCs w:val="24"/>
          <w:lang w:eastAsia="en-GB"/>
        </w:rPr>
        <w:t>Lorelli</w:t>
      </w:r>
      <w:proofErr w:type="spellEnd"/>
      <w:r>
        <w:rPr>
          <w:rFonts w:asciiTheme="minorHAnsi" w:hAnsiTheme="minorHAnsi" w:cs="Calibri"/>
          <w:color w:val="000000"/>
          <w:sz w:val="24"/>
          <w:szCs w:val="24"/>
          <w:lang w:eastAsia="en-GB"/>
        </w:rPr>
        <w:t xml:space="preserve"> will check with the legal department of ETSI how the IPR </w:t>
      </w:r>
      <w:r w:rsidR="007D77E5">
        <w:rPr>
          <w:rFonts w:asciiTheme="minorHAnsi" w:hAnsiTheme="minorHAnsi" w:cs="Calibri"/>
          <w:color w:val="000000"/>
          <w:sz w:val="24"/>
          <w:szCs w:val="24"/>
          <w:lang w:eastAsia="en-GB"/>
        </w:rPr>
        <w:t>own by</w:t>
      </w:r>
      <w:r>
        <w:rPr>
          <w:rFonts w:asciiTheme="minorHAnsi" w:hAnsiTheme="minorHAnsi" w:cs="Calibri"/>
          <w:color w:val="000000"/>
          <w:sz w:val="24"/>
          <w:szCs w:val="24"/>
          <w:lang w:eastAsia="en-GB"/>
        </w:rPr>
        <w:t xml:space="preserve"> the European Commission should be handled. </w:t>
      </w:r>
    </w:p>
    <w:p w:rsidR="00290E1A" w:rsidRPr="00244B6A" w:rsidRDefault="00290E1A" w:rsidP="00244B6A">
      <w:pPr>
        <w:ind w:left="709"/>
        <w:rPr>
          <w:rFonts w:asciiTheme="minorHAnsi" w:hAnsiTheme="minorHAnsi" w:cs="Calibri"/>
          <w:color w:val="000000"/>
          <w:sz w:val="24"/>
          <w:szCs w:val="24"/>
          <w:lang w:eastAsia="en-GB"/>
        </w:rPr>
      </w:pPr>
    </w:p>
    <w:p w:rsidR="00A163D5" w:rsidRDefault="00D11DF6" w:rsidP="006833B0">
      <w:pPr>
        <w:pStyle w:val="Paragrafoelenco"/>
        <w:suppressAutoHyphens w:val="0"/>
        <w:rPr>
          <w:rFonts w:asciiTheme="minorHAnsi" w:eastAsia="Times New Roman" w:hAnsiTheme="minorHAnsi" w:cs="Calibri"/>
          <w:color w:val="000000"/>
          <w:sz w:val="24"/>
          <w:szCs w:val="24"/>
          <w:lang w:eastAsia="en-GB"/>
        </w:rPr>
      </w:pPr>
      <w:r w:rsidRPr="00D11DF6">
        <w:rPr>
          <w:rFonts w:asciiTheme="minorHAnsi" w:eastAsia="Times New Roman" w:hAnsiTheme="minorHAnsi" w:cs="Calibri"/>
          <w:color w:val="000000"/>
          <w:sz w:val="24"/>
          <w:szCs w:val="24"/>
          <w:lang w:eastAsia="en-GB"/>
        </w:rPr>
        <w:t>See</w:t>
      </w:r>
      <w:r w:rsidRPr="00D11DF6">
        <w:rPr>
          <w:rFonts w:asciiTheme="minorHAnsi" w:eastAsia="Times New Roman" w:hAnsiTheme="minorHAnsi" w:cs="Calibri"/>
          <w:color w:val="000000"/>
          <w:sz w:val="22"/>
          <w:szCs w:val="24"/>
          <w:lang w:eastAsia="en-GB"/>
        </w:rPr>
        <w:t xml:space="preserve"> </w:t>
      </w:r>
      <w:r w:rsidR="006833B0" w:rsidRPr="00D11DF6">
        <w:rPr>
          <w:rStyle w:val="Collegamentoipertestuale"/>
          <w:rFonts w:cstheme="minorHAnsi"/>
          <w:b/>
          <w:bCs/>
          <w:sz w:val="24"/>
          <w:u w:val="none"/>
        </w:rPr>
        <w:t xml:space="preserve">ISG </w:t>
      </w:r>
      <w:proofErr w:type="gramStart"/>
      <w:r w:rsidR="006833B0" w:rsidRPr="00D11DF6">
        <w:rPr>
          <w:rStyle w:val="Collegamentoipertestuale"/>
          <w:rFonts w:cstheme="minorHAnsi"/>
          <w:b/>
          <w:bCs/>
          <w:sz w:val="24"/>
          <w:u w:val="none"/>
        </w:rPr>
        <w:t>CDM(</w:t>
      </w:r>
      <w:proofErr w:type="gramEnd"/>
      <w:r w:rsidR="006833B0" w:rsidRPr="00D11DF6">
        <w:rPr>
          <w:rStyle w:val="Collegamentoipertestuale"/>
          <w:rFonts w:cstheme="minorHAnsi"/>
          <w:b/>
          <w:bCs/>
          <w:sz w:val="24"/>
          <w:u w:val="none"/>
        </w:rPr>
        <w:t>19)AI001</w:t>
      </w:r>
      <w:r w:rsidR="00B9078F">
        <w:rPr>
          <w:rStyle w:val="Collegamentoipertestuale"/>
          <w:rFonts w:cstheme="minorHAnsi"/>
          <w:b/>
          <w:bCs/>
          <w:sz w:val="24"/>
          <w:u w:val="none"/>
        </w:rPr>
        <w:t xml:space="preserve"> </w:t>
      </w:r>
      <w:r w:rsidR="00B9078F" w:rsidRPr="00244B6A">
        <w:rPr>
          <w:rFonts w:asciiTheme="minorHAnsi" w:eastAsia="Times New Roman" w:hAnsiTheme="minorHAnsi" w:cs="Calibri"/>
          <w:color w:val="000000"/>
          <w:szCs w:val="24"/>
          <w:lang w:eastAsia="en-GB"/>
        </w:rPr>
        <w:t>and</w:t>
      </w:r>
      <w:r w:rsidR="00B9078F">
        <w:rPr>
          <w:rStyle w:val="Collegamentoipertestuale"/>
          <w:rFonts w:cstheme="minorHAnsi"/>
          <w:b/>
          <w:bCs/>
          <w:sz w:val="24"/>
          <w:u w:val="none"/>
        </w:rPr>
        <w:t xml:space="preserve"> </w:t>
      </w:r>
      <w:r w:rsidR="00B9078F" w:rsidRPr="00244B6A">
        <w:rPr>
          <w:rStyle w:val="Collegamentoipertestuale"/>
          <w:sz w:val="24"/>
          <w:u w:val="none"/>
        </w:rPr>
        <w:t>ISG CDM(19)AI004</w:t>
      </w:r>
      <w:r w:rsidR="00A163D5">
        <w:rPr>
          <w:rFonts w:asciiTheme="minorHAnsi" w:eastAsia="Times New Roman" w:hAnsiTheme="minorHAnsi" w:cs="Calibri"/>
          <w:color w:val="000000"/>
          <w:sz w:val="24"/>
          <w:szCs w:val="24"/>
          <w:lang w:eastAsia="en-GB"/>
        </w:rPr>
        <w:br/>
      </w:r>
    </w:p>
    <w:p w:rsidR="001901BD" w:rsidRPr="00A163D5" w:rsidRDefault="00A163D5" w:rsidP="008602F8">
      <w:pPr>
        <w:pStyle w:val="Paragrafoelenco"/>
        <w:numPr>
          <w:ilvl w:val="0"/>
          <w:numId w:val="18"/>
        </w:numPr>
        <w:suppressAutoHyphens w:val="0"/>
        <w:rPr>
          <w:rFonts w:asciiTheme="minorHAnsi" w:eastAsia="Times New Roman" w:hAnsiTheme="minorHAnsi" w:cs="Calibri"/>
          <w:b/>
          <w:color w:val="000000"/>
          <w:sz w:val="28"/>
          <w:szCs w:val="28"/>
          <w:lang w:eastAsia="en-GB"/>
        </w:rPr>
      </w:pPr>
      <w:r w:rsidRPr="00A163D5">
        <w:rPr>
          <w:rFonts w:asciiTheme="minorHAnsi" w:eastAsia="Times New Roman" w:hAnsiTheme="minorHAnsi" w:cs="Calibri"/>
          <w:b/>
          <w:color w:val="000000"/>
          <w:sz w:val="28"/>
          <w:szCs w:val="28"/>
          <w:lang w:eastAsia="en-GB"/>
        </w:rPr>
        <w:t>Agenda</w:t>
      </w:r>
      <w:r>
        <w:rPr>
          <w:rFonts w:asciiTheme="minorHAnsi" w:eastAsia="Times New Roman" w:hAnsiTheme="minorHAnsi" w:cs="Calibri"/>
          <w:b/>
          <w:color w:val="000000"/>
          <w:sz w:val="28"/>
          <w:szCs w:val="28"/>
          <w:lang w:eastAsia="en-GB"/>
        </w:rPr>
        <w:br/>
      </w:r>
      <w:r w:rsidRPr="00A163D5">
        <w:rPr>
          <w:rFonts w:asciiTheme="minorHAnsi" w:eastAsia="Times New Roman" w:hAnsiTheme="minorHAnsi" w:cs="Calibri"/>
          <w:color w:val="000000"/>
          <w:sz w:val="24"/>
          <w:szCs w:val="24"/>
          <w:lang w:eastAsia="en-GB"/>
        </w:rPr>
        <w:t>The meeting agenda (</w:t>
      </w:r>
      <w:proofErr w:type="gramStart"/>
      <w:r w:rsidRPr="00016A28">
        <w:rPr>
          <w:rStyle w:val="Collegamentoipertestuale"/>
          <w:rFonts w:asciiTheme="minorHAnsi" w:hAnsiTheme="minorHAnsi" w:cstheme="minorHAnsi"/>
          <w:b/>
          <w:bCs/>
          <w:sz w:val="24"/>
          <w:szCs w:val="24"/>
        </w:rPr>
        <w:t>CDM(</w:t>
      </w:r>
      <w:proofErr w:type="gramEnd"/>
      <w:r w:rsidRPr="00016A28">
        <w:rPr>
          <w:rStyle w:val="Collegamentoipertestuale"/>
          <w:rFonts w:asciiTheme="minorHAnsi" w:hAnsiTheme="minorHAnsi" w:cstheme="minorHAnsi"/>
          <w:b/>
          <w:bCs/>
          <w:sz w:val="24"/>
          <w:szCs w:val="24"/>
        </w:rPr>
        <w:t>19)001001r</w:t>
      </w:r>
      <w:r w:rsidR="00A63F31">
        <w:rPr>
          <w:rStyle w:val="Collegamentoipertestuale"/>
          <w:rFonts w:asciiTheme="minorHAnsi" w:hAnsiTheme="minorHAnsi" w:cstheme="minorHAnsi"/>
          <w:b/>
          <w:bCs/>
          <w:sz w:val="24"/>
          <w:szCs w:val="24"/>
        </w:rPr>
        <w:t>2</w:t>
      </w:r>
      <w:r w:rsidRPr="00A163D5">
        <w:rPr>
          <w:rStyle w:val="Collegamentoipertestuale"/>
          <w:rFonts w:cstheme="minorHAnsi"/>
          <w:b/>
          <w:bCs/>
        </w:rPr>
        <w:t>)</w:t>
      </w:r>
      <w:r w:rsidRPr="00A163D5">
        <w:rPr>
          <w:rFonts w:asciiTheme="minorHAnsi" w:eastAsia="Times New Roman" w:hAnsiTheme="minorHAnsi" w:cs="Calibri"/>
          <w:color w:val="000000"/>
          <w:sz w:val="24"/>
          <w:szCs w:val="24"/>
          <w:lang w:eastAsia="en-GB"/>
        </w:rPr>
        <w:t xml:space="preserve"> was presented and discussed</w:t>
      </w:r>
      <w:r>
        <w:rPr>
          <w:rFonts w:asciiTheme="minorHAnsi" w:eastAsia="Times New Roman" w:hAnsiTheme="minorHAnsi" w:cs="Calibri"/>
          <w:color w:val="000000"/>
          <w:sz w:val="24"/>
          <w:szCs w:val="24"/>
          <w:lang w:eastAsia="en-GB"/>
        </w:rPr>
        <w:t>.</w:t>
      </w:r>
      <w:r w:rsidRPr="00A163D5">
        <w:rPr>
          <w:rFonts w:asciiTheme="minorHAnsi" w:eastAsia="Times New Roman" w:hAnsiTheme="minorHAnsi" w:cs="Calibri"/>
          <w:color w:val="000000"/>
          <w:sz w:val="24"/>
          <w:szCs w:val="24"/>
          <w:lang w:eastAsia="en-GB"/>
        </w:rPr>
        <w:t xml:space="preserve"> </w:t>
      </w:r>
      <w:r>
        <w:rPr>
          <w:rFonts w:asciiTheme="minorHAnsi" w:eastAsia="Times New Roman" w:hAnsiTheme="minorHAnsi" w:cs="Calibri"/>
          <w:color w:val="000000"/>
          <w:sz w:val="24"/>
          <w:szCs w:val="24"/>
          <w:lang w:eastAsia="en-GB"/>
        </w:rPr>
        <w:t>T</w:t>
      </w:r>
      <w:r w:rsidRPr="00A163D5">
        <w:rPr>
          <w:rFonts w:asciiTheme="minorHAnsi" w:eastAsia="Times New Roman" w:hAnsiTheme="minorHAnsi" w:cs="Calibri"/>
          <w:color w:val="000000"/>
          <w:sz w:val="24"/>
          <w:szCs w:val="24"/>
          <w:lang w:eastAsia="en-GB"/>
        </w:rPr>
        <w:t xml:space="preserve">here were no </w:t>
      </w:r>
      <w:r>
        <w:rPr>
          <w:rFonts w:asciiTheme="minorHAnsi" w:eastAsia="Times New Roman" w:hAnsiTheme="minorHAnsi" w:cs="Calibri"/>
          <w:color w:val="000000"/>
          <w:sz w:val="24"/>
          <w:szCs w:val="24"/>
          <w:lang w:eastAsia="en-GB"/>
        </w:rPr>
        <w:t>requests for changes,</w:t>
      </w:r>
      <w:r w:rsidRPr="00A163D5">
        <w:rPr>
          <w:rFonts w:asciiTheme="minorHAnsi" w:eastAsia="Times New Roman" w:hAnsiTheme="minorHAnsi" w:cs="Calibri"/>
          <w:color w:val="000000"/>
          <w:sz w:val="24"/>
          <w:szCs w:val="24"/>
          <w:lang w:eastAsia="en-GB"/>
        </w:rPr>
        <w:t xml:space="preserve"> the agenda was approved</w:t>
      </w:r>
      <w:r>
        <w:rPr>
          <w:rFonts w:asciiTheme="minorHAnsi" w:eastAsia="Times New Roman" w:hAnsiTheme="minorHAnsi" w:cs="Calibri"/>
          <w:color w:val="000000"/>
          <w:sz w:val="24"/>
          <w:szCs w:val="24"/>
          <w:lang w:eastAsia="en-GB"/>
        </w:rPr>
        <w:t>.</w:t>
      </w:r>
      <w:r w:rsidR="001901BD" w:rsidRPr="00A163D5">
        <w:rPr>
          <w:rFonts w:asciiTheme="minorHAnsi" w:eastAsia="Times New Roman" w:hAnsiTheme="minorHAnsi" w:cs="Calibri"/>
          <w:color w:val="000000"/>
          <w:sz w:val="24"/>
          <w:szCs w:val="24"/>
          <w:lang w:eastAsia="en-GB"/>
        </w:rPr>
        <w:br/>
      </w:r>
    </w:p>
    <w:p w:rsidR="00F71848" w:rsidRPr="00216AD9" w:rsidRDefault="00F71848" w:rsidP="00724969">
      <w:pPr>
        <w:pStyle w:val="Paragrafoelenco"/>
        <w:numPr>
          <w:ilvl w:val="0"/>
          <w:numId w:val="18"/>
        </w:numPr>
        <w:suppressAutoHyphens w:val="0"/>
        <w:rPr>
          <w:rFonts w:asciiTheme="minorHAnsi" w:eastAsia="Times New Roman" w:hAnsiTheme="minorHAnsi" w:cs="Calibri"/>
          <w:color w:val="000000"/>
          <w:sz w:val="24"/>
          <w:szCs w:val="24"/>
          <w:lang w:eastAsia="en-GB"/>
        </w:rPr>
      </w:pPr>
      <w:r w:rsidRPr="00216AD9">
        <w:rPr>
          <w:rFonts w:asciiTheme="minorHAnsi" w:eastAsia="Times New Roman" w:hAnsiTheme="minorHAnsi" w:cs="Calibri"/>
          <w:b/>
          <w:color w:val="000000"/>
          <w:sz w:val="28"/>
          <w:szCs w:val="28"/>
          <w:lang w:eastAsia="en-GB"/>
        </w:rPr>
        <w:t xml:space="preserve">ISG </w:t>
      </w:r>
      <w:r w:rsidR="00216AD9">
        <w:rPr>
          <w:rFonts w:asciiTheme="minorHAnsi" w:eastAsia="Times New Roman" w:hAnsiTheme="minorHAnsi" w:cs="Calibri"/>
          <w:b/>
          <w:color w:val="000000"/>
          <w:sz w:val="28"/>
          <w:szCs w:val="28"/>
          <w:lang w:eastAsia="en-GB"/>
        </w:rPr>
        <w:t>CDM</w:t>
      </w:r>
      <w:r w:rsidRPr="00216AD9">
        <w:rPr>
          <w:rFonts w:asciiTheme="minorHAnsi" w:eastAsia="Times New Roman" w:hAnsiTheme="minorHAnsi" w:cs="Calibri"/>
          <w:b/>
          <w:color w:val="000000"/>
          <w:sz w:val="28"/>
          <w:szCs w:val="28"/>
          <w:lang w:eastAsia="en-GB"/>
        </w:rPr>
        <w:t xml:space="preserve"> Official appointment</w:t>
      </w:r>
      <w:r w:rsidRPr="00216AD9">
        <w:rPr>
          <w:rFonts w:asciiTheme="minorHAnsi" w:eastAsia="Times New Roman" w:hAnsiTheme="minorHAnsi" w:cs="Calibri"/>
          <w:color w:val="000000"/>
          <w:sz w:val="24"/>
          <w:szCs w:val="24"/>
          <w:lang w:eastAsia="en-GB"/>
        </w:rPr>
        <w:br/>
      </w:r>
      <w:r w:rsidR="00216AD9" w:rsidRPr="00216AD9">
        <w:rPr>
          <w:rFonts w:asciiTheme="minorHAnsi" w:eastAsia="Times New Roman" w:hAnsiTheme="minorHAnsi" w:cs="Calibri"/>
          <w:color w:val="000000"/>
          <w:sz w:val="24"/>
          <w:szCs w:val="24"/>
          <w:lang w:eastAsia="en-GB"/>
        </w:rPr>
        <w:t>There was one nomination for the Chairmanship of the C</w:t>
      </w:r>
      <w:r w:rsidR="00216AD9">
        <w:rPr>
          <w:rFonts w:asciiTheme="minorHAnsi" w:eastAsia="Times New Roman" w:hAnsiTheme="minorHAnsi" w:cs="Calibri"/>
          <w:color w:val="000000"/>
          <w:sz w:val="24"/>
          <w:szCs w:val="24"/>
          <w:lang w:eastAsia="en-GB"/>
        </w:rPr>
        <w:t>D</w:t>
      </w:r>
      <w:r w:rsidR="00216AD9" w:rsidRPr="00216AD9">
        <w:rPr>
          <w:rFonts w:asciiTheme="minorHAnsi" w:eastAsia="Times New Roman" w:hAnsiTheme="minorHAnsi" w:cs="Calibri"/>
          <w:color w:val="000000"/>
          <w:sz w:val="24"/>
          <w:szCs w:val="24"/>
          <w:lang w:eastAsia="en-GB"/>
        </w:rPr>
        <w:t>M,</w:t>
      </w:r>
      <w:r w:rsidR="00216AD9" w:rsidRPr="00216AD9">
        <w:rPr>
          <w:rFonts w:asciiTheme="minorHAnsi" w:hAnsiTheme="minorHAnsi" w:cstheme="minorHAnsi"/>
          <w:sz w:val="24"/>
          <w:szCs w:val="24"/>
        </w:rPr>
        <w:t xml:space="preserve"> </w:t>
      </w:r>
      <w:r w:rsidR="00216AD9">
        <w:rPr>
          <w:rFonts w:asciiTheme="minorHAnsi" w:hAnsiTheme="minorHAnsi" w:cstheme="minorHAnsi"/>
          <w:sz w:val="24"/>
          <w:szCs w:val="24"/>
        </w:rPr>
        <w:t>Lorenzo Iapoce</w:t>
      </w:r>
      <w:r w:rsidR="00216AD9" w:rsidRPr="004757FD">
        <w:rPr>
          <w:rFonts w:asciiTheme="minorHAnsi" w:hAnsiTheme="minorHAnsi" w:cstheme="minorHAnsi"/>
          <w:sz w:val="24"/>
          <w:szCs w:val="24"/>
        </w:rPr>
        <w:t xml:space="preserve"> (</w:t>
      </w:r>
      <w:r w:rsidR="00216AD9">
        <w:rPr>
          <w:rFonts w:asciiTheme="minorHAnsi" w:hAnsiTheme="minorHAnsi" w:cstheme="minorHAnsi"/>
          <w:sz w:val="24"/>
          <w:szCs w:val="24"/>
        </w:rPr>
        <w:t xml:space="preserve">Leonardo </w:t>
      </w:r>
      <w:proofErr w:type="spellStart"/>
      <w:r w:rsidR="00216AD9">
        <w:rPr>
          <w:rFonts w:asciiTheme="minorHAnsi" w:hAnsiTheme="minorHAnsi" w:cstheme="minorHAnsi"/>
          <w:sz w:val="24"/>
          <w:szCs w:val="24"/>
        </w:rPr>
        <w:t>SpA</w:t>
      </w:r>
      <w:proofErr w:type="spellEnd"/>
      <w:r w:rsidR="00216AD9" w:rsidRPr="004757FD">
        <w:rPr>
          <w:rFonts w:asciiTheme="minorHAnsi" w:hAnsiTheme="minorHAnsi" w:cstheme="minorHAnsi"/>
          <w:sz w:val="24"/>
          <w:szCs w:val="24"/>
        </w:rPr>
        <w:t>)</w:t>
      </w:r>
      <w:r w:rsidR="00216AD9" w:rsidRPr="00216AD9">
        <w:rPr>
          <w:rFonts w:asciiTheme="minorHAnsi" w:eastAsia="Times New Roman" w:hAnsiTheme="minorHAnsi" w:cs="Calibri"/>
          <w:color w:val="000000"/>
          <w:sz w:val="24"/>
          <w:szCs w:val="24"/>
          <w:lang w:eastAsia="en-GB"/>
        </w:rPr>
        <w:t>. (see</w:t>
      </w:r>
      <w:r w:rsidR="001901BD">
        <w:rPr>
          <w:rFonts w:asciiTheme="minorHAnsi" w:eastAsia="Times New Roman" w:hAnsiTheme="minorHAnsi" w:cs="Calibri"/>
          <w:color w:val="000000"/>
          <w:sz w:val="24"/>
          <w:szCs w:val="24"/>
          <w:lang w:eastAsia="en-GB"/>
        </w:rPr>
        <w:t xml:space="preserve"> </w:t>
      </w:r>
      <w:hyperlink r:id="rId10" w:tgtFrame="_blank" w:history="1">
        <w:r w:rsidR="001901BD" w:rsidRPr="001901BD">
          <w:rPr>
            <w:rStyle w:val="Collegamentoipertestuale"/>
            <w:rFonts w:asciiTheme="minorHAnsi" w:hAnsiTheme="minorHAnsi" w:cstheme="minorHAnsi"/>
            <w:b/>
            <w:bCs/>
            <w:sz w:val="24"/>
            <w:szCs w:val="24"/>
          </w:rPr>
          <w:t>CDM(19)001004r1</w:t>
        </w:r>
      </w:hyperlink>
      <w:r w:rsidR="00216AD9" w:rsidRPr="00216AD9">
        <w:rPr>
          <w:rFonts w:asciiTheme="minorHAnsi" w:eastAsia="Times New Roman" w:hAnsiTheme="minorHAnsi" w:cs="Calibri"/>
          <w:color w:val="000000"/>
          <w:sz w:val="24"/>
          <w:szCs w:val="24"/>
          <w:lang w:eastAsia="en-GB"/>
        </w:rPr>
        <w:t>)</w:t>
      </w:r>
      <w:r w:rsidR="00216AD9">
        <w:rPr>
          <w:rFonts w:asciiTheme="minorHAnsi" w:eastAsia="Times New Roman" w:hAnsiTheme="minorHAnsi" w:cs="Calibri"/>
          <w:color w:val="000000"/>
          <w:sz w:val="24"/>
          <w:szCs w:val="24"/>
          <w:lang w:eastAsia="en-GB"/>
        </w:rPr>
        <w:t xml:space="preserve"> and </w:t>
      </w:r>
      <w:r w:rsidR="00216AD9" w:rsidRPr="00216AD9">
        <w:rPr>
          <w:rFonts w:asciiTheme="minorHAnsi" w:eastAsia="Times New Roman" w:hAnsiTheme="minorHAnsi" w:cs="Calibri"/>
          <w:color w:val="000000"/>
          <w:sz w:val="24"/>
          <w:szCs w:val="24"/>
          <w:lang w:eastAsia="en-GB"/>
        </w:rPr>
        <w:t xml:space="preserve">one nomination for the </w:t>
      </w:r>
      <w:r w:rsidR="00216AD9">
        <w:rPr>
          <w:rFonts w:asciiTheme="minorHAnsi" w:eastAsia="Times New Roman" w:hAnsiTheme="minorHAnsi" w:cs="Calibri"/>
          <w:color w:val="000000"/>
          <w:sz w:val="24"/>
          <w:szCs w:val="24"/>
          <w:lang w:eastAsia="en-GB"/>
        </w:rPr>
        <w:t xml:space="preserve">Vice </w:t>
      </w:r>
      <w:r w:rsidR="00216AD9" w:rsidRPr="00216AD9">
        <w:rPr>
          <w:rFonts w:asciiTheme="minorHAnsi" w:eastAsia="Times New Roman" w:hAnsiTheme="minorHAnsi" w:cs="Calibri"/>
          <w:color w:val="000000"/>
          <w:sz w:val="24"/>
          <w:szCs w:val="24"/>
          <w:lang w:eastAsia="en-GB"/>
        </w:rPr>
        <w:t>Chairmanship of the C</w:t>
      </w:r>
      <w:r w:rsidR="00216AD9">
        <w:rPr>
          <w:rFonts w:asciiTheme="minorHAnsi" w:eastAsia="Times New Roman" w:hAnsiTheme="minorHAnsi" w:cs="Calibri"/>
          <w:color w:val="000000"/>
          <w:sz w:val="24"/>
          <w:szCs w:val="24"/>
          <w:lang w:eastAsia="en-GB"/>
        </w:rPr>
        <w:t>D</w:t>
      </w:r>
      <w:r w:rsidR="00216AD9" w:rsidRPr="00216AD9">
        <w:rPr>
          <w:rFonts w:asciiTheme="minorHAnsi" w:eastAsia="Times New Roman" w:hAnsiTheme="minorHAnsi" w:cs="Calibri"/>
          <w:color w:val="000000"/>
          <w:sz w:val="24"/>
          <w:szCs w:val="24"/>
          <w:lang w:eastAsia="en-GB"/>
        </w:rPr>
        <w:t>M,</w:t>
      </w:r>
      <w:r w:rsidR="00216AD9" w:rsidRPr="00216AD9">
        <w:rPr>
          <w:rFonts w:asciiTheme="minorHAnsi" w:hAnsiTheme="minorHAnsi" w:cstheme="minorHAnsi"/>
          <w:sz w:val="24"/>
          <w:szCs w:val="24"/>
        </w:rPr>
        <w:t xml:space="preserve"> </w:t>
      </w:r>
      <w:r w:rsidR="00216AD9">
        <w:rPr>
          <w:rFonts w:asciiTheme="minorHAnsi" w:hAnsiTheme="minorHAnsi" w:cstheme="minorHAnsi"/>
          <w:sz w:val="24"/>
          <w:szCs w:val="24"/>
        </w:rPr>
        <w:t xml:space="preserve">Bernhard </w:t>
      </w:r>
      <w:proofErr w:type="spellStart"/>
      <w:r w:rsidR="00216AD9">
        <w:rPr>
          <w:rFonts w:asciiTheme="minorHAnsi" w:hAnsiTheme="minorHAnsi" w:cstheme="minorHAnsi"/>
          <w:sz w:val="24"/>
          <w:szCs w:val="24"/>
        </w:rPr>
        <w:t>Wehner</w:t>
      </w:r>
      <w:proofErr w:type="spellEnd"/>
      <w:r w:rsidR="00216AD9">
        <w:rPr>
          <w:rFonts w:asciiTheme="minorHAnsi" w:hAnsiTheme="minorHAnsi" w:cstheme="minorHAnsi"/>
          <w:sz w:val="24"/>
          <w:szCs w:val="24"/>
        </w:rPr>
        <w:t xml:space="preserve"> (see </w:t>
      </w:r>
      <w:hyperlink r:id="rId11" w:tgtFrame="_blank" w:history="1">
        <w:r w:rsidR="00216AD9" w:rsidRPr="001901BD">
          <w:rPr>
            <w:rStyle w:val="Collegamentoipertestuale"/>
            <w:rFonts w:asciiTheme="minorHAnsi" w:hAnsiTheme="minorHAnsi" w:cstheme="minorHAnsi"/>
            <w:b/>
            <w:bCs/>
            <w:sz w:val="24"/>
            <w:szCs w:val="24"/>
          </w:rPr>
          <w:t>CDM(19)001005</w:t>
        </w:r>
      </w:hyperlink>
      <w:r w:rsidR="00216AD9">
        <w:rPr>
          <w:rFonts w:ascii="Arial" w:hAnsi="Arial" w:cs="Arial"/>
          <w:color w:val="000000"/>
        </w:rPr>
        <w:t>)</w:t>
      </w:r>
      <w:r w:rsidR="001901BD">
        <w:rPr>
          <w:rFonts w:ascii="Arial" w:hAnsi="Arial" w:cs="Arial"/>
          <w:color w:val="000000"/>
        </w:rPr>
        <w:t>.</w:t>
      </w:r>
      <w:r w:rsidR="00216AD9">
        <w:rPr>
          <w:rFonts w:asciiTheme="minorHAnsi" w:eastAsia="Times New Roman" w:hAnsiTheme="minorHAnsi" w:cs="Calibri"/>
          <w:color w:val="000000"/>
          <w:sz w:val="24"/>
          <w:szCs w:val="24"/>
          <w:lang w:eastAsia="en-GB"/>
        </w:rPr>
        <w:t xml:space="preserve"> They were</w:t>
      </w:r>
      <w:r w:rsidR="00216AD9" w:rsidRPr="00216AD9">
        <w:rPr>
          <w:rFonts w:asciiTheme="minorHAnsi" w:eastAsia="Times New Roman" w:hAnsiTheme="minorHAnsi" w:cs="Calibri"/>
          <w:color w:val="000000"/>
          <w:sz w:val="24"/>
          <w:szCs w:val="24"/>
          <w:lang w:eastAsia="en-GB"/>
        </w:rPr>
        <w:t xml:space="preserve"> elected unanimously.</w:t>
      </w:r>
      <w:r w:rsidRPr="00216AD9">
        <w:rPr>
          <w:rFonts w:asciiTheme="minorHAnsi" w:eastAsia="Times New Roman" w:hAnsiTheme="minorHAnsi" w:cs="Calibri"/>
          <w:color w:val="000000"/>
          <w:sz w:val="24"/>
          <w:szCs w:val="24"/>
          <w:lang w:eastAsia="en-GB"/>
        </w:rPr>
        <w:br/>
      </w:r>
    </w:p>
    <w:p w:rsidR="007B462D" w:rsidRDefault="00A63F31" w:rsidP="007B462D">
      <w:pPr>
        <w:pStyle w:val="Paragrafoelenco"/>
        <w:numPr>
          <w:ilvl w:val="0"/>
          <w:numId w:val="18"/>
        </w:numPr>
        <w:rPr>
          <w:rFonts w:asciiTheme="minorHAnsi" w:eastAsia="Times New Roman" w:hAnsiTheme="minorHAnsi" w:cs="Calibri"/>
          <w:color w:val="000000"/>
          <w:sz w:val="24"/>
          <w:szCs w:val="24"/>
          <w:lang w:eastAsia="en-GB"/>
        </w:rPr>
      </w:pPr>
      <w:r w:rsidRPr="00A63F31">
        <w:rPr>
          <w:rFonts w:asciiTheme="minorHAnsi" w:eastAsia="Times New Roman" w:hAnsiTheme="minorHAnsi" w:cs="Calibri"/>
          <w:b/>
          <w:color w:val="000000"/>
          <w:sz w:val="28"/>
          <w:szCs w:val="28"/>
          <w:lang w:eastAsia="en-GB"/>
        </w:rPr>
        <w:t>Overview of ISG CDM objectives and documents</w:t>
      </w:r>
      <w:r w:rsidR="00F71848" w:rsidRPr="00D05960">
        <w:rPr>
          <w:rFonts w:asciiTheme="minorHAnsi" w:eastAsia="Times New Roman" w:hAnsiTheme="minorHAnsi" w:cs="Calibri"/>
          <w:color w:val="000000"/>
          <w:sz w:val="28"/>
          <w:szCs w:val="28"/>
          <w:lang w:eastAsia="en-GB"/>
        </w:rPr>
        <w:br/>
      </w:r>
      <w:r w:rsidR="007B462D">
        <w:rPr>
          <w:rFonts w:asciiTheme="minorHAnsi" w:eastAsia="Times New Roman" w:hAnsiTheme="minorHAnsi" w:cs="Calibri"/>
          <w:color w:val="000000"/>
          <w:sz w:val="24"/>
          <w:szCs w:val="24"/>
          <w:lang w:eastAsia="en-GB"/>
        </w:rPr>
        <w:t>The following presentations were provided as an overview of ISG CDM objectives:</w:t>
      </w:r>
    </w:p>
    <w:p w:rsidR="007B462D" w:rsidRDefault="007B462D" w:rsidP="007B462D">
      <w:pPr>
        <w:pStyle w:val="Paragrafoelenco"/>
        <w:rPr>
          <w:rFonts w:asciiTheme="minorHAnsi" w:eastAsia="Times New Roman" w:hAnsiTheme="minorHAnsi" w:cs="Calibri"/>
          <w:color w:val="000000"/>
          <w:sz w:val="24"/>
          <w:szCs w:val="24"/>
          <w:lang w:eastAsia="en-GB"/>
        </w:rPr>
      </w:pPr>
    </w:p>
    <w:p w:rsidR="007B462D" w:rsidRPr="007B462D" w:rsidRDefault="007B462D" w:rsidP="007B462D">
      <w:pPr>
        <w:pStyle w:val="Paragrafoelenco"/>
        <w:numPr>
          <w:ilvl w:val="0"/>
          <w:numId w:val="20"/>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 xml:space="preserve">Bernhard </w:t>
      </w:r>
      <w:proofErr w:type="spellStart"/>
      <w:r w:rsidRPr="007B462D">
        <w:rPr>
          <w:rFonts w:asciiTheme="minorHAnsi" w:eastAsia="Times New Roman" w:hAnsiTheme="minorHAnsi" w:cs="Calibri"/>
          <w:color w:val="000000"/>
          <w:sz w:val="24"/>
          <w:szCs w:val="24"/>
          <w:lang w:eastAsia="en-GB"/>
        </w:rPr>
        <w:t>Wehner</w:t>
      </w:r>
      <w:proofErr w:type="spellEnd"/>
      <w:r w:rsidRPr="007B462D">
        <w:rPr>
          <w:rFonts w:asciiTheme="minorHAnsi" w:eastAsia="Times New Roman" w:hAnsiTheme="minorHAnsi" w:cs="Calibri"/>
          <w:color w:val="000000"/>
          <w:sz w:val="24"/>
          <w:szCs w:val="24"/>
          <w:lang w:eastAsia="en-GB"/>
        </w:rPr>
        <w:t xml:space="preserve"> provides a brief presentation about CISE Standardization purpose and why ETSI was chosen by EUCISE2020 Consortium</w:t>
      </w:r>
      <w:r>
        <w:rPr>
          <w:rFonts w:asciiTheme="minorHAnsi" w:eastAsia="Times New Roman" w:hAnsiTheme="minorHAnsi" w:cs="Calibri"/>
          <w:color w:val="000000"/>
          <w:sz w:val="24"/>
          <w:szCs w:val="24"/>
          <w:lang w:eastAsia="en-GB"/>
        </w:rPr>
        <w:t xml:space="preserve"> (see </w:t>
      </w:r>
      <w:proofErr w:type="gramStart"/>
      <w:r w:rsidRPr="007B462D">
        <w:rPr>
          <w:rStyle w:val="Collegamentoipertestuale"/>
          <w:rFonts w:cstheme="minorHAnsi"/>
          <w:b/>
          <w:bCs/>
          <w:sz w:val="24"/>
        </w:rPr>
        <w:t>CDM(</w:t>
      </w:r>
      <w:proofErr w:type="gramEnd"/>
      <w:r w:rsidRPr="007B462D">
        <w:rPr>
          <w:rStyle w:val="Collegamentoipertestuale"/>
          <w:rFonts w:cstheme="minorHAnsi"/>
          <w:b/>
          <w:bCs/>
          <w:sz w:val="24"/>
        </w:rPr>
        <w:t>19)001007</w:t>
      </w:r>
      <w:r>
        <w:rPr>
          <w:rStyle w:val="Collegamentoipertestuale"/>
          <w:rFonts w:cstheme="minorHAnsi"/>
          <w:b/>
          <w:bCs/>
          <w:sz w:val="24"/>
        </w:rPr>
        <w:t>).</w:t>
      </w:r>
    </w:p>
    <w:p w:rsidR="007B462D" w:rsidRPr="007B462D" w:rsidRDefault="007B462D" w:rsidP="007B462D">
      <w:pPr>
        <w:pStyle w:val="Paragrafoelenco"/>
        <w:rPr>
          <w:rFonts w:asciiTheme="minorHAnsi" w:eastAsia="Times New Roman" w:hAnsiTheme="minorHAnsi" w:cs="Calibri"/>
          <w:color w:val="000000"/>
          <w:sz w:val="24"/>
          <w:szCs w:val="24"/>
          <w:lang w:eastAsia="en-GB"/>
        </w:rPr>
      </w:pPr>
    </w:p>
    <w:p w:rsidR="007B462D" w:rsidRPr="007B462D" w:rsidRDefault="007B462D" w:rsidP="007B462D">
      <w:pPr>
        <w:pStyle w:val="Paragrafoelenco"/>
        <w:numPr>
          <w:ilvl w:val="0"/>
          <w:numId w:val="20"/>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Lorenzo Iapoce provides a brief presentation about the main objectives for the ISG work programme</w:t>
      </w:r>
      <w:r>
        <w:rPr>
          <w:rFonts w:asciiTheme="minorHAnsi" w:eastAsia="Times New Roman" w:hAnsiTheme="minorHAnsi" w:cs="Calibri"/>
          <w:color w:val="000000"/>
          <w:sz w:val="24"/>
          <w:szCs w:val="24"/>
          <w:lang w:eastAsia="en-GB"/>
        </w:rPr>
        <w:t xml:space="preserve"> (see </w:t>
      </w:r>
      <w:proofErr w:type="gramStart"/>
      <w:r w:rsidRPr="007B462D">
        <w:rPr>
          <w:rStyle w:val="Collegamentoipertestuale"/>
          <w:rFonts w:cstheme="minorHAnsi"/>
          <w:b/>
          <w:bCs/>
          <w:sz w:val="24"/>
        </w:rPr>
        <w:t>CDM(</w:t>
      </w:r>
      <w:proofErr w:type="gramEnd"/>
      <w:r w:rsidRPr="007B462D">
        <w:rPr>
          <w:rStyle w:val="Collegamentoipertestuale"/>
          <w:rFonts w:cstheme="minorHAnsi"/>
          <w:b/>
          <w:bCs/>
          <w:sz w:val="24"/>
        </w:rPr>
        <w:t>19)001006</w:t>
      </w:r>
      <w:r>
        <w:rPr>
          <w:rFonts w:asciiTheme="minorHAnsi" w:eastAsia="Times New Roman" w:hAnsiTheme="minorHAnsi" w:cs="Calibri"/>
          <w:color w:val="000000"/>
          <w:sz w:val="24"/>
          <w:szCs w:val="24"/>
          <w:lang w:eastAsia="en-GB"/>
        </w:rPr>
        <w:t>)</w:t>
      </w:r>
      <w:r w:rsidRPr="007B462D">
        <w:rPr>
          <w:rFonts w:asciiTheme="minorHAnsi" w:eastAsia="Times New Roman" w:hAnsiTheme="minorHAnsi" w:cs="Calibri"/>
          <w:color w:val="000000"/>
          <w:sz w:val="24"/>
          <w:szCs w:val="24"/>
          <w:lang w:eastAsia="en-GB"/>
        </w:rPr>
        <w:t>.</w:t>
      </w:r>
    </w:p>
    <w:p w:rsidR="007B462D" w:rsidRPr="007B462D" w:rsidRDefault="007B462D" w:rsidP="007B462D">
      <w:pPr>
        <w:pStyle w:val="Paragrafoelenco"/>
        <w:ind w:firstLine="720"/>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The presentation underlines the following aspects:</w:t>
      </w:r>
    </w:p>
    <w:p w:rsidR="007B462D" w:rsidRPr="007B462D" w:rsidRDefault="007B462D" w:rsidP="007B462D">
      <w:pPr>
        <w:pStyle w:val="Paragrafoelenco"/>
        <w:numPr>
          <w:ilvl w:val="0"/>
          <w:numId w:val="21"/>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 xml:space="preserve">Standardization goals for European Common Information Sharing Environment Service and Data </w:t>
      </w:r>
      <w:proofErr w:type="gramStart"/>
      <w:r w:rsidRPr="007B462D">
        <w:rPr>
          <w:rFonts w:asciiTheme="minorHAnsi" w:eastAsia="Times New Roman" w:hAnsiTheme="minorHAnsi" w:cs="Calibri"/>
          <w:color w:val="000000"/>
          <w:sz w:val="24"/>
          <w:szCs w:val="24"/>
          <w:lang w:eastAsia="en-GB"/>
        </w:rPr>
        <w:t>Model ;</w:t>
      </w:r>
      <w:proofErr w:type="gramEnd"/>
    </w:p>
    <w:p w:rsidR="007B462D" w:rsidRPr="007B462D" w:rsidRDefault="007B462D" w:rsidP="007B462D">
      <w:pPr>
        <w:pStyle w:val="Paragrafoelenco"/>
        <w:numPr>
          <w:ilvl w:val="0"/>
          <w:numId w:val="21"/>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Approach for standardization;</w:t>
      </w:r>
    </w:p>
    <w:p w:rsidR="007B462D" w:rsidRPr="007B462D" w:rsidRDefault="007B462D" w:rsidP="007B462D">
      <w:pPr>
        <w:pStyle w:val="Paragrafoelenco"/>
        <w:numPr>
          <w:ilvl w:val="0"/>
          <w:numId w:val="21"/>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Standardizing CISE Data Model and Services.</w:t>
      </w:r>
    </w:p>
    <w:p w:rsidR="007B462D" w:rsidRPr="007B462D" w:rsidRDefault="007B462D" w:rsidP="007B462D">
      <w:pPr>
        <w:pStyle w:val="Paragrafoelenco"/>
        <w:rPr>
          <w:rFonts w:asciiTheme="minorHAnsi" w:eastAsia="Times New Roman" w:hAnsiTheme="minorHAnsi" w:cs="Calibri"/>
          <w:color w:val="000000"/>
          <w:sz w:val="24"/>
          <w:szCs w:val="24"/>
          <w:lang w:eastAsia="en-GB"/>
        </w:rPr>
      </w:pPr>
    </w:p>
    <w:p w:rsidR="007B462D" w:rsidRPr="007B462D" w:rsidRDefault="007B462D" w:rsidP="006833B0">
      <w:pPr>
        <w:pStyle w:val="Paragrafoelenco"/>
        <w:numPr>
          <w:ilvl w:val="0"/>
          <w:numId w:val="20"/>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Paolo Pagano provides a presentation of the Possible CNIT role in ISG CDM</w:t>
      </w:r>
      <w:r w:rsidR="006833B0">
        <w:rPr>
          <w:rFonts w:asciiTheme="minorHAnsi" w:eastAsia="Times New Roman" w:hAnsiTheme="minorHAnsi" w:cs="Calibri"/>
          <w:color w:val="000000"/>
          <w:sz w:val="24"/>
          <w:szCs w:val="24"/>
          <w:lang w:eastAsia="en-GB"/>
        </w:rPr>
        <w:t xml:space="preserve"> (see </w:t>
      </w:r>
      <w:proofErr w:type="gramStart"/>
      <w:r w:rsidR="006833B0" w:rsidRPr="006833B0">
        <w:rPr>
          <w:rStyle w:val="Collegamentoipertestuale"/>
          <w:rFonts w:cstheme="minorHAnsi"/>
          <w:b/>
          <w:bCs/>
          <w:sz w:val="24"/>
        </w:rPr>
        <w:t>CDM(</w:t>
      </w:r>
      <w:proofErr w:type="gramEnd"/>
      <w:r w:rsidR="006833B0" w:rsidRPr="006833B0">
        <w:rPr>
          <w:rStyle w:val="Collegamentoipertestuale"/>
          <w:rFonts w:cstheme="minorHAnsi"/>
          <w:b/>
          <w:bCs/>
          <w:sz w:val="24"/>
        </w:rPr>
        <w:t>19)000002</w:t>
      </w:r>
      <w:r w:rsidR="006833B0">
        <w:rPr>
          <w:rFonts w:asciiTheme="minorHAnsi" w:eastAsia="Times New Roman" w:hAnsiTheme="minorHAnsi" w:cs="Calibri"/>
          <w:color w:val="000000"/>
          <w:sz w:val="24"/>
          <w:szCs w:val="24"/>
          <w:lang w:eastAsia="en-GB"/>
        </w:rPr>
        <w:t>)</w:t>
      </w:r>
      <w:r w:rsidRPr="007B462D">
        <w:rPr>
          <w:rFonts w:asciiTheme="minorHAnsi" w:eastAsia="Times New Roman" w:hAnsiTheme="minorHAnsi" w:cs="Calibri"/>
          <w:color w:val="000000"/>
          <w:sz w:val="24"/>
          <w:szCs w:val="24"/>
          <w:lang w:eastAsia="en-GB"/>
        </w:rPr>
        <w:t>;</w:t>
      </w:r>
    </w:p>
    <w:p w:rsidR="007B462D" w:rsidRDefault="007B462D" w:rsidP="007B462D">
      <w:pPr>
        <w:pStyle w:val="Paragrafoelenco"/>
        <w:rPr>
          <w:rFonts w:asciiTheme="minorHAnsi" w:eastAsia="Times New Roman" w:hAnsiTheme="minorHAnsi" w:cs="Calibri"/>
          <w:color w:val="000000"/>
          <w:sz w:val="24"/>
          <w:szCs w:val="24"/>
          <w:lang w:eastAsia="en-GB"/>
        </w:rPr>
      </w:pPr>
    </w:p>
    <w:p w:rsidR="007B462D" w:rsidRPr="007B462D" w:rsidRDefault="007B462D" w:rsidP="006833B0">
      <w:pPr>
        <w:pStyle w:val="Paragrafoelenco"/>
        <w:numPr>
          <w:ilvl w:val="0"/>
          <w:numId w:val="20"/>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lastRenderedPageBreak/>
        <w:t>David Lund provides a presentation of the PSCE Activities and common points to be mad</w:t>
      </w:r>
      <w:r>
        <w:rPr>
          <w:rFonts w:asciiTheme="minorHAnsi" w:eastAsia="Times New Roman" w:hAnsiTheme="minorHAnsi" w:cs="Calibri"/>
          <w:color w:val="000000"/>
          <w:sz w:val="24"/>
          <w:szCs w:val="24"/>
          <w:lang w:eastAsia="en-GB"/>
        </w:rPr>
        <w:t>e in common factor with ISG CDM</w:t>
      </w:r>
      <w:r w:rsidR="006833B0">
        <w:rPr>
          <w:rFonts w:asciiTheme="minorHAnsi" w:eastAsia="Times New Roman" w:hAnsiTheme="minorHAnsi" w:cs="Calibri"/>
          <w:color w:val="000000"/>
          <w:sz w:val="24"/>
          <w:szCs w:val="24"/>
          <w:lang w:eastAsia="en-GB"/>
        </w:rPr>
        <w:t xml:space="preserve"> (see </w:t>
      </w:r>
      <w:proofErr w:type="gramStart"/>
      <w:r w:rsidR="006833B0" w:rsidRPr="006833B0">
        <w:rPr>
          <w:rStyle w:val="Collegamentoipertestuale"/>
          <w:rFonts w:cstheme="minorHAnsi"/>
          <w:b/>
          <w:bCs/>
          <w:sz w:val="24"/>
        </w:rPr>
        <w:t>CDM(</w:t>
      </w:r>
      <w:proofErr w:type="gramEnd"/>
      <w:r w:rsidR="006833B0" w:rsidRPr="006833B0">
        <w:rPr>
          <w:rStyle w:val="Collegamentoipertestuale"/>
          <w:rFonts w:cstheme="minorHAnsi"/>
          <w:b/>
          <w:bCs/>
          <w:sz w:val="24"/>
        </w:rPr>
        <w:t>19)001009</w:t>
      </w:r>
      <w:r w:rsidR="006833B0">
        <w:rPr>
          <w:rFonts w:asciiTheme="minorHAnsi" w:eastAsia="Times New Roman" w:hAnsiTheme="minorHAnsi" w:cs="Calibri"/>
          <w:color w:val="000000"/>
          <w:sz w:val="24"/>
          <w:szCs w:val="24"/>
          <w:lang w:eastAsia="en-GB"/>
        </w:rPr>
        <w:t>)</w:t>
      </w:r>
      <w:r>
        <w:rPr>
          <w:rFonts w:asciiTheme="minorHAnsi" w:eastAsia="Times New Roman" w:hAnsiTheme="minorHAnsi" w:cs="Calibri"/>
          <w:color w:val="000000"/>
          <w:sz w:val="24"/>
          <w:szCs w:val="24"/>
          <w:lang w:eastAsia="en-GB"/>
        </w:rPr>
        <w:t>.</w:t>
      </w:r>
    </w:p>
    <w:p w:rsidR="007B462D" w:rsidRPr="007B462D" w:rsidRDefault="007B462D" w:rsidP="007B462D">
      <w:pPr>
        <w:rPr>
          <w:rFonts w:asciiTheme="minorHAnsi" w:hAnsiTheme="minorHAnsi" w:cs="Calibri"/>
          <w:color w:val="000000"/>
          <w:sz w:val="24"/>
          <w:szCs w:val="24"/>
          <w:lang w:eastAsia="en-GB"/>
        </w:rPr>
      </w:pPr>
    </w:p>
    <w:p w:rsidR="007B462D" w:rsidRDefault="007B462D" w:rsidP="007B462D">
      <w:pPr>
        <w:pStyle w:val="Paragrafoelenco"/>
        <w:rPr>
          <w:rFonts w:asciiTheme="minorHAnsi" w:eastAsia="Times New Roman" w:hAnsiTheme="minorHAnsi" w:cs="Calibri"/>
          <w:color w:val="000000"/>
          <w:sz w:val="24"/>
          <w:szCs w:val="24"/>
          <w:lang w:eastAsia="en-GB"/>
        </w:rPr>
      </w:pPr>
      <w:r>
        <w:rPr>
          <w:rFonts w:asciiTheme="minorHAnsi" w:eastAsia="Times New Roman" w:hAnsiTheme="minorHAnsi" w:cs="Calibri"/>
          <w:color w:val="000000"/>
          <w:sz w:val="24"/>
          <w:szCs w:val="24"/>
          <w:lang w:eastAsia="en-GB"/>
        </w:rPr>
        <w:t>After the presentations, the ISG focused the attention on the following deliverables, discussed and agreed:</w:t>
      </w:r>
    </w:p>
    <w:p w:rsidR="007B462D" w:rsidRPr="007B462D" w:rsidRDefault="007B462D" w:rsidP="007B462D">
      <w:pPr>
        <w:pStyle w:val="Paragrafoelenco"/>
        <w:rPr>
          <w:rFonts w:asciiTheme="minorHAnsi" w:eastAsia="Times New Roman" w:hAnsiTheme="minorHAnsi" w:cs="Calibri"/>
          <w:color w:val="000000"/>
          <w:sz w:val="24"/>
          <w:szCs w:val="24"/>
          <w:lang w:eastAsia="en-GB"/>
        </w:rPr>
      </w:pPr>
    </w:p>
    <w:p w:rsidR="007B462D" w:rsidRPr="007B462D" w:rsidRDefault="007B462D" w:rsidP="007B462D">
      <w:pPr>
        <w:pStyle w:val="Paragrafoelenco"/>
        <w:numPr>
          <w:ilvl w:val="0"/>
          <w:numId w:val="22"/>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Group Report describing the Use Cases;</w:t>
      </w:r>
    </w:p>
    <w:p w:rsidR="007B462D" w:rsidRPr="007B462D" w:rsidRDefault="007B462D" w:rsidP="007B462D">
      <w:pPr>
        <w:pStyle w:val="Paragrafoelenco"/>
        <w:numPr>
          <w:ilvl w:val="0"/>
          <w:numId w:val="22"/>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Group Specification on System Requirements;</w:t>
      </w:r>
    </w:p>
    <w:p w:rsidR="007B462D" w:rsidRPr="007B462D" w:rsidRDefault="007B462D" w:rsidP="007B462D">
      <w:pPr>
        <w:pStyle w:val="Paragrafoelenco"/>
        <w:numPr>
          <w:ilvl w:val="0"/>
          <w:numId w:val="22"/>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 xml:space="preserve">Group Specification on architecture (including </w:t>
      </w:r>
      <w:proofErr w:type="spellStart"/>
      <w:r w:rsidRPr="007B462D">
        <w:rPr>
          <w:rFonts w:asciiTheme="minorHAnsi" w:eastAsia="Times New Roman" w:hAnsiTheme="minorHAnsi" w:cs="Calibri"/>
          <w:color w:val="000000"/>
          <w:sz w:val="24"/>
          <w:szCs w:val="24"/>
          <w:lang w:eastAsia="en-GB"/>
        </w:rPr>
        <w:t>Core&amp;Common</w:t>
      </w:r>
      <w:proofErr w:type="spellEnd"/>
      <w:r w:rsidRPr="007B462D">
        <w:rPr>
          <w:rFonts w:asciiTheme="minorHAnsi" w:eastAsia="Times New Roman" w:hAnsiTheme="minorHAnsi" w:cs="Calibri"/>
          <w:color w:val="000000"/>
          <w:sz w:val="24"/>
          <w:szCs w:val="24"/>
          <w:lang w:eastAsia="en-GB"/>
        </w:rPr>
        <w:t xml:space="preserve"> Services);</w:t>
      </w:r>
    </w:p>
    <w:p w:rsidR="007B462D" w:rsidRPr="00244B6A" w:rsidRDefault="007B462D" w:rsidP="00290E1A">
      <w:pPr>
        <w:pStyle w:val="Paragrafoelenco"/>
        <w:numPr>
          <w:ilvl w:val="0"/>
          <w:numId w:val="22"/>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Group Specification on protocol (Service Model included)</w:t>
      </w:r>
      <w:r w:rsidR="00EE210C">
        <w:rPr>
          <w:rFonts w:asciiTheme="minorHAnsi" w:eastAsia="Times New Roman" w:hAnsiTheme="minorHAnsi" w:cs="Calibri"/>
          <w:color w:val="000000"/>
          <w:sz w:val="24"/>
          <w:szCs w:val="24"/>
          <w:lang w:eastAsia="en-GB"/>
        </w:rPr>
        <w:t>;</w:t>
      </w:r>
    </w:p>
    <w:p w:rsidR="00F71848" w:rsidRDefault="007B462D" w:rsidP="007B462D">
      <w:pPr>
        <w:pStyle w:val="Paragrafoelenco"/>
        <w:numPr>
          <w:ilvl w:val="0"/>
          <w:numId w:val="22"/>
        </w:numPr>
        <w:suppressAutoHyphens w:val="0"/>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Group Specification on Data Model.</w:t>
      </w:r>
    </w:p>
    <w:p w:rsidR="00EE210C" w:rsidRPr="00244B6A" w:rsidRDefault="00EE210C" w:rsidP="00244B6A">
      <w:pPr>
        <w:rPr>
          <w:rFonts w:asciiTheme="minorHAnsi" w:hAnsiTheme="minorHAnsi" w:cs="Calibri"/>
          <w:color w:val="000000"/>
          <w:sz w:val="24"/>
          <w:szCs w:val="24"/>
          <w:lang w:eastAsia="en-GB"/>
        </w:rPr>
      </w:pPr>
    </w:p>
    <w:p w:rsidR="006833B0" w:rsidRPr="00244B6A" w:rsidRDefault="00EE210C" w:rsidP="00EE210C">
      <w:pPr>
        <w:ind w:left="851"/>
        <w:rPr>
          <w:rFonts w:asciiTheme="minorHAnsi" w:hAnsiTheme="minorHAnsi" w:cs="Calibri"/>
          <w:color w:val="000000"/>
          <w:sz w:val="24"/>
          <w:szCs w:val="24"/>
          <w:lang w:eastAsia="en-GB"/>
        </w:rPr>
      </w:pPr>
      <w:r w:rsidRPr="00244B6A">
        <w:rPr>
          <w:rFonts w:asciiTheme="minorHAnsi" w:hAnsiTheme="minorHAnsi" w:cs="Calibri"/>
          <w:color w:val="000000"/>
          <w:sz w:val="24"/>
          <w:szCs w:val="24"/>
          <w:lang w:eastAsia="en-GB"/>
        </w:rPr>
        <w:t xml:space="preserve">For the deliverables 4 and 5, </w:t>
      </w:r>
      <w:proofErr w:type="spellStart"/>
      <w:r w:rsidRPr="00DB7A78">
        <w:rPr>
          <w:rFonts w:asciiTheme="minorHAnsi" w:hAnsiTheme="minorHAnsi" w:cs="Calibri"/>
          <w:color w:val="000000"/>
          <w:sz w:val="24"/>
          <w:szCs w:val="24"/>
          <w:lang w:eastAsia="en-GB"/>
        </w:rPr>
        <w:t>uml</w:t>
      </w:r>
      <w:proofErr w:type="spellEnd"/>
      <w:r w:rsidRPr="00DB7A78">
        <w:rPr>
          <w:rFonts w:asciiTheme="minorHAnsi" w:hAnsiTheme="minorHAnsi" w:cs="Calibri"/>
          <w:color w:val="000000"/>
          <w:sz w:val="24"/>
          <w:szCs w:val="24"/>
          <w:lang w:eastAsia="en-GB"/>
        </w:rPr>
        <w:t xml:space="preserve"> and </w:t>
      </w:r>
      <w:r>
        <w:rPr>
          <w:rFonts w:asciiTheme="minorHAnsi" w:hAnsiTheme="minorHAnsi" w:cs="Calibri"/>
          <w:color w:val="000000"/>
          <w:sz w:val="24"/>
          <w:szCs w:val="24"/>
          <w:lang w:eastAsia="en-GB"/>
        </w:rPr>
        <w:t>an a</w:t>
      </w:r>
      <w:r w:rsidRPr="00DB7A78">
        <w:rPr>
          <w:rFonts w:asciiTheme="minorHAnsi" w:hAnsiTheme="minorHAnsi" w:cs="Calibri"/>
          <w:color w:val="000000"/>
          <w:sz w:val="24"/>
          <w:szCs w:val="24"/>
          <w:lang w:eastAsia="en-GB"/>
        </w:rPr>
        <w:t xml:space="preserve">nnex with </w:t>
      </w:r>
      <w:r>
        <w:rPr>
          <w:rFonts w:asciiTheme="minorHAnsi" w:hAnsiTheme="minorHAnsi" w:cs="Calibri"/>
          <w:color w:val="000000"/>
          <w:sz w:val="24"/>
          <w:szCs w:val="24"/>
          <w:lang w:eastAsia="en-GB"/>
        </w:rPr>
        <w:t xml:space="preserve">an </w:t>
      </w:r>
      <w:r w:rsidRPr="00DB7A78">
        <w:rPr>
          <w:rFonts w:asciiTheme="minorHAnsi" w:hAnsiTheme="minorHAnsi" w:cs="Calibri"/>
          <w:color w:val="000000"/>
          <w:sz w:val="24"/>
          <w:szCs w:val="24"/>
          <w:lang w:eastAsia="en-GB"/>
        </w:rPr>
        <w:t xml:space="preserve">example of implementation </w:t>
      </w:r>
      <w:r>
        <w:rPr>
          <w:rFonts w:asciiTheme="minorHAnsi" w:hAnsiTheme="minorHAnsi" w:cs="Calibri"/>
          <w:color w:val="000000"/>
          <w:sz w:val="24"/>
          <w:szCs w:val="24"/>
          <w:lang w:eastAsia="en-GB"/>
        </w:rPr>
        <w:t xml:space="preserve">in XML </w:t>
      </w:r>
      <w:r w:rsidRPr="00DB7A78">
        <w:rPr>
          <w:rFonts w:asciiTheme="minorHAnsi" w:hAnsiTheme="minorHAnsi" w:cs="Calibri"/>
          <w:color w:val="000000"/>
          <w:sz w:val="24"/>
          <w:szCs w:val="24"/>
          <w:lang w:eastAsia="en-GB"/>
        </w:rPr>
        <w:t>(or zip file) are going to be included</w:t>
      </w:r>
      <w:r>
        <w:rPr>
          <w:rFonts w:asciiTheme="minorHAnsi" w:hAnsiTheme="minorHAnsi" w:cs="Calibri"/>
          <w:color w:val="000000"/>
          <w:sz w:val="24"/>
          <w:szCs w:val="24"/>
          <w:lang w:eastAsia="en-GB"/>
        </w:rPr>
        <w:t>.</w:t>
      </w:r>
    </w:p>
    <w:p w:rsidR="00D33BC3" w:rsidRPr="006833B0" w:rsidRDefault="00D33BC3" w:rsidP="00D33BC3">
      <w:pPr>
        <w:rPr>
          <w:rFonts w:asciiTheme="minorHAnsi" w:hAnsiTheme="minorHAnsi" w:cs="Calibri"/>
          <w:color w:val="000000"/>
          <w:sz w:val="28"/>
          <w:szCs w:val="24"/>
          <w:lang w:eastAsia="en-GB"/>
        </w:rPr>
      </w:pPr>
    </w:p>
    <w:p w:rsidR="007B462D" w:rsidRPr="007B462D" w:rsidRDefault="00A63F31" w:rsidP="007B462D">
      <w:pPr>
        <w:pStyle w:val="Paragrafoelenco"/>
        <w:numPr>
          <w:ilvl w:val="0"/>
          <w:numId w:val="18"/>
        </w:numPr>
        <w:rPr>
          <w:rFonts w:asciiTheme="minorHAnsi" w:eastAsia="Times New Roman" w:hAnsiTheme="minorHAnsi" w:cs="Calibri"/>
          <w:color w:val="000000"/>
          <w:sz w:val="24"/>
          <w:szCs w:val="24"/>
          <w:lang w:eastAsia="en-GB"/>
        </w:rPr>
      </w:pPr>
      <w:r w:rsidRPr="00A63F31">
        <w:rPr>
          <w:rFonts w:asciiTheme="minorHAnsi" w:eastAsia="Times New Roman" w:hAnsiTheme="minorHAnsi" w:cs="Calibri"/>
          <w:b/>
          <w:color w:val="000000"/>
          <w:sz w:val="28"/>
          <w:szCs w:val="28"/>
          <w:lang w:eastAsia="en-GB"/>
        </w:rPr>
        <w:t>Brainstorming on the ISG Work programme</w:t>
      </w:r>
      <w:r w:rsidR="00F71848">
        <w:rPr>
          <w:rFonts w:asciiTheme="minorHAnsi" w:eastAsia="Times New Roman" w:hAnsiTheme="minorHAnsi" w:cs="Calibri"/>
          <w:color w:val="000000"/>
          <w:sz w:val="24"/>
          <w:szCs w:val="24"/>
          <w:lang w:eastAsia="en-GB"/>
        </w:rPr>
        <w:br/>
      </w:r>
      <w:r w:rsidR="007B462D" w:rsidRPr="007B462D">
        <w:rPr>
          <w:rFonts w:asciiTheme="minorHAnsi" w:eastAsia="Times New Roman" w:hAnsiTheme="minorHAnsi" w:cs="Calibri"/>
          <w:color w:val="000000"/>
          <w:sz w:val="24"/>
          <w:szCs w:val="24"/>
          <w:lang w:eastAsia="en-GB"/>
        </w:rPr>
        <w:t>The following schedule is discussed and agreed:</w:t>
      </w:r>
    </w:p>
    <w:p w:rsidR="007B462D" w:rsidRPr="007B462D" w:rsidRDefault="007B462D" w:rsidP="007B462D">
      <w:pPr>
        <w:pStyle w:val="Paragrafoelenco"/>
        <w:numPr>
          <w:ilvl w:val="0"/>
          <w:numId w:val="25"/>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(T0+06) Group Report describing the Use Cases;</w:t>
      </w:r>
    </w:p>
    <w:p w:rsidR="007B462D" w:rsidRPr="007B462D" w:rsidRDefault="007B462D" w:rsidP="007B462D">
      <w:pPr>
        <w:pStyle w:val="Paragrafoelenco"/>
        <w:numPr>
          <w:ilvl w:val="0"/>
          <w:numId w:val="25"/>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(T0+08) Group Specification on System Requirements;</w:t>
      </w:r>
    </w:p>
    <w:p w:rsidR="007B462D" w:rsidRPr="007B462D" w:rsidRDefault="007B462D" w:rsidP="007B462D">
      <w:pPr>
        <w:pStyle w:val="Paragrafoelenco"/>
        <w:numPr>
          <w:ilvl w:val="0"/>
          <w:numId w:val="25"/>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 xml:space="preserve">(T0+11) Group Specification on architecture (including </w:t>
      </w:r>
      <w:proofErr w:type="spellStart"/>
      <w:r w:rsidRPr="007B462D">
        <w:rPr>
          <w:rFonts w:asciiTheme="minorHAnsi" w:eastAsia="Times New Roman" w:hAnsiTheme="minorHAnsi" w:cs="Calibri"/>
          <w:color w:val="000000"/>
          <w:sz w:val="24"/>
          <w:szCs w:val="24"/>
          <w:lang w:eastAsia="en-GB"/>
        </w:rPr>
        <w:t>Core&amp;Common</w:t>
      </w:r>
      <w:proofErr w:type="spellEnd"/>
      <w:r w:rsidRPr="007B462D">
        <w:rPr>
          <w:rFonts w:asciiTheme="minorHAnsi" w:eastAsia="Times New Roman" w:hAnsiTheme="minorHAnsi" w:cs="Calibri"/>
          <w:color w:val="000000"/>
          <w:sz w:val="24"/>
          <w:szCs w:val="24"/>
          <w:lang w:eastAsia="en-GB"/>
        </w:rPr>
        <w:t xml:space="preserve"> Services);</w:t>
      </w:r>
    </w:p>
    <w:p w:rsidR="007B462D" w:rsidRPr="007B462D" w:rsidRDefault="007B462D" w:rsidP="007B462D">
      <w:pPr>
        <w:pStyle w:val="Paragrafoelenco"/>
        <w:numPr>
          <w:ilvl w:val="0"/>
          <w:numId w:val="25"/>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(T0+11) Group Specification on protocol (Service Model included);</w:t>
      </w:r>
    </w:p>
    <w:p w:rsidR="007B462D" w:rsidRPr="007B462D" w:rsidRDefault="007B462D" w:rsidP="007B462D">
      <w:pPr>
        <w:pStyle w:val="Paragrafoelenco"/>
        <w:numPr>
          <w:ilvl w:val="0"/>
          <w:numId w:val="25"/>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(T0+11) Group Specification on Data Model;</w:t>
      </w:r>
    </w:p>
    <w:p w:rsidR="007B462D" w:rsidRPr="007B462D" w:rsidRDefault="007B462D" w:rsidP="007B462D">
      <w:pPr>
        <w:pStyle w:val="Paragrafoelenco"/>
        <w:numPr>
          <w:ilvl w:val="0"/>
          <w:numId w:val="25"/>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(T0+12) ISG CDM Approval of version 1;</w:t>
      </w:r>
    </w:p>
    <w:p w:rsidR="007B462D" w:rsidRPr="007B462D" w:rsidRDefault="007B462D" w:rsidP="007B462D">
      <w:pPr>
        <w:pStyle w:val="Paragrafoelenco"/>
        <w:numPr>
          <w:ilvl w:val="0"/>
          <w:numId w:val="25"/>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(T0+15) Group Report updating/improving the Use Cases;</w:t>
      </w:r>
    </w:p>
    <w:p w:rsidR="007B462D" w:rsidRPr="007B462D" w:rsidRDefault="007B462D" w:rsidP="007B462D">
      <w:pPr>
        <w:pStyle w:val="Paragrafoelenco"/>
        <w:numPr>
          <w:ilvl w:val="0"/>
          <w:numId w:val="25"/>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(T0+18) Group Specification on System Requirements update;</w:t>
      </w:r>
    </w:p>
    <w:p w:rsidR="007B462D" w:rsidRPr="007B462D" w:rsidRDefault="007B462D" w:rsidP="007B462D">
      <w:pPr>
        <w:pStyle w:val="Paragrafoelenco"/>
        <w:numPr>
          <w:ilvl w:val="0"/>
          <w:numId w:val="25"/>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 xml:space="preserve">(T0+22) Group Specification on architecture (including </w:t>
      </w:r>
      <w:proofErr w:type="spellStart"/>
      <w:r w:rsidRPr="007B462D">
        <w:rPr>
          <w:rFonts w:asciiTheme="minorHAnsi" w:eastAsia="Times New Roman" w:hAnsiTheme="minorHAnsi" w:cs="Calibri"/>
          <w:color w:val="000000"/>
          <w:sz w:val="24"/>
          <w:szCs w:val="24"/>
          <w:lang w:eastAsia="en-GB"/>
        </w:rPr>
        <w:t>Core&amp;Common</w:t>
      </w:r>
      <w:proofErr w:type="spellEnd"/>
      <w:r w:rsidRPr="007B462D">
        <w:rPr>
          <w:rFonts w:asciiTheme="minorHAnsi" w:eastAsia="Times New Roman" w:hAnsiTheme="minorHAnsi" w:cs="Calibri"/>
          <w:color w:val="000000"/>
          <w:sz w:val="24"/>
          <w:szCs w:val="24"/>
          <w:lang w:eastAsia="en-GB"/>
        </w:rPr>
        <w:t xml:space="preserve"> Services) update;</w:t>
      </w:r>
    </w:p>
    <w:p w:rsidR="007B462D" w:rsidRPr="007B462D" w:rsidRDefault="007B462D" w:rsidP="007B462D">
      <w:pPr>
        <w:pStyle w:val="Paragrafoelenco"/>
        <w:numPr>
          <w:ilvl w:val="0"/>
          <w:numId w:val="25"/>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(T0+22) Group Specification on protocol (Service Model included) update;</w:t>
      </w:r>
    </w:p>
    <w:p w:rsidR="007B462D" w:rsidRPr="007B462D" w:rsidRDefault="007B462D" w:rsidP="007B462D">
      <w:pPr>
        <w:pStyle w:val="Paragrafoelenco"/>
        <w:numPr>
          <w:ilvl w:val="0"/>
          <w:numId w:val="25"/>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(T0+22) Group Specification on Data Model update;</w:t>
      </w:r>
    </w:p>
    <w:p w:rsidR="007B462D" w:rsidRPr="007B462D" w:rsidRDefault="007B462D" w:rsidP="007B462D">
      <w:pPr>
        <w:pStyle w:val="Paragrafoelenco"/>
        <w:numPr>
          <w:ilvl w:val="0"/>
          <w:numId w:val="25"/>
        </w:numPr>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(T0+24) ISG CDM Approval of version 2.</w:t>
      </w:r>
    </w:p>
    <w:p w:rsidR="007B462D" w:rsidRPr="007B462D" w:rsidRDefault="007B462D" w:rsidP="007B462D">
      <w:pPr>
        <w:pStyle w:val="Paragrafoelenco"/>
        <w:rPr>
          <w:rFonts w:asciiTheme="minorHAnsi" w:eastAsia="Times New Roman" w:hAnsiTheme="minorHAnsi" w:cs="Calibri"/>
          <w:color w:val="000000"/>
          <w:sz w:val="24"/>
          <w:szCs w:val="24"/>
          <w:lang w:eastAsia="en-GB"/>
        </w:rPr>
      </w:pPr>
    </w:p>
    <w:p w:rsidR="007B462D" w:rsidRPr="007B462D" w:rsidRDefault="007B462D" w:rsidP="007B462D">
      <w:pPr>
        <w:pStyle w:val="Paragrafoelenco"/>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During the discussions relevant to bullet 10 and bullet 11,</w:t>
      </w:r>
      <w:r w:rsidR="00EE210C">
        <w:rPr>
          <w:rFonts w:asciiTheme="minorHAnsi" w:eastAsia="Times New Roman" w:hAnsiTheme="minorHAnsi" w:cs="Calibri"/>
          <w:color w:val="000000"/>
          <w:sz w:val="24"/>
          <w:szCs w:val="24"/>
          <w:lang w:eastAsia="en-GB"/>
        </w:rPr>
        <w:t xml:space="preserve"> t</w:t>
      </w:r>
      <w:r w:rsidRPr="007B462D">
        <w:rPr>
          <w:rFonts w:asciiTheme="minorHAnsi" w:eastAsia="Times New Roman" w:hAnsiTheme="minorHAnsi" w:cs="Calibri"/>
          <w:color w:val="000000"/>
          <w:sz w:val="24"/>
          <w:szCs w:val="24"/>
          <w:lang w:eastAsia="en-GB"/>
        </w:rPr>
        <w:t xml:space="preserve">he following approach </w:t>
      </w:r>
      <w:r w:rsidR="00EE210C">
        <w:rPr>
          <w:rFonts w:asciiTheme="minorHAnsi" w:eastAsia="Times New Roman" w:hAnsiTheme="minorHAnsi" w:cs="Calibri"/>
          <w:color w:val="000000"/>
          <w:sz w:val="24"/>
          <w:szCs w:val="24"/>
          <w:lang w:eastAsia="en-GB"/>
        </w:rPr>
        <w:t>has been</w:t>
      </w:r>
      <w:r w:rsidRPr="007B462D">
        <w:rPr>
          <w:rFonts w:asciiTheme="minorHAnsi" w:eastAsia="Times New Roman" w:hAnsiTheme="minorHAnsi" w:cs="Calibri"/>
          <w:color w:val="000000"/>
          <w:sz w:val="24"/>
          <w:szCs w:val="24"/>
          <w:lang w:eastAsia="en-GB"/>
        </w:rPr>
        <w:t xml:space="preserve"> agreed:</w:t>
      </w:r>
    </w:p>
    <w:p w:rsidR="007B462D" w:rsidRPr="007B462D" w:rsidRDefault="007B462D" w:rsidP="007B462D">
      <w:pPr>
        <w:pStyle w:val="Paragrafoelenco"/>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During the first year, the activities of the ISG CDM will focused on standardizing CISE Data and Service Model on the bases of</w:t>
      </w:r>
      <w:r w:rsidR="00EE210C">
        <w:rPr>
          <w:rFonts w:asciiTheme="minorHAnsi" w:eastAsia="Times New Roman" w:hAnsiTheme="minorHAnsi" w:cs="Calibri"/>
          <w:color w:val="000000"/>
          <w:sz w:val="24"/>
          <w:szCs w:val="24"/>
          <w:lang w:eastAsia="en-GB"/>
        </w:rPr>
        <w:t xml:space="preserve"> the results of the</w:t>
      </w:r>
      <w:r w:rsidRPr="007B462D">
        <w:rPr>
          <w:rFonts w:asciiTheme="minorHAnsi" w:eastAsia="Times New Roman" w:hAnsiTheme="minorHAnsi" w:cs="Calibri"/>
          <w:color w:val="000000"/>
          <w:sz w:val="24"/>
          <w:szCs w:val="24"/>
          <w:lang w:eastAsia="en-GB"/>
        </w:rPr>
        <w:t xml:space="preserve"> EUCISE2020 Project.</w:t>
      </w:r>
      <w:r w:rsidR="00524B05">
        <w:rPr>
          <w:rFonts w:asciiTheme="minorHAnsi" w:eastAsia="Times New Roman" w:hAnsiTheme="minorHAnsi" w:cs="Calibri"/>
          <w:color w:val="000000"/>
          <w:sz w:val="24"/>
          <w:szCs w:val="24"/>
          <w:lang w:eastAsia="en-GB"/>
        </w:rPr>
        <w:t xml:space="preserve"> Prospected Use Cases (beyond the CISE output) c</w:t>
      </w:r>
      <w:r w:rsidR="00290E1A">
        <w:rPr>
          <w:rFonts w:asciiTheme="minorHAnsi" w:eastAsia="Times New Roman" w:hAnsiTheme="minorHAnsi" w:cs="Calibri"/>
          <w:color w:val="000000"/>
          <w:sz w:val="24"/>
          <w:szCs w:val="24"/>
          <w:lang w:eastAsia="en-GB"/>
        </w:rPr>
        <w:t>ould</w:t>
      </w:r>
      <w:r w:rsidR="00524B05">
        <w:rPr>
          <w:rFonts w:asciiTheme="minorHAnsi" w:eastAsia="Times New Roman" w:hAnsiTheme="minorHAnsi" w:cs="Calibri"/>
          <w:color w:val="000000"/>
          <w:sz w:val="24"/>
          <w:szCs w:val="24"/>
          <w:lang w:eastAsia="en-GB"/>
        </w:rPr>
        <w:t xml:space="preserve"> be included in the first Group Report though not considered in the specifications delivered in the first year.</w:t>
      </w:r>
    </w:p>
    <w:p w:rsidR="00F71848" w:rsidRPr="007B462D" w:rsidRDefault="007B462D" w:rsidP="007B462D">
      <w:pPr>
        <w:pStyle w:val="Paragrafoelenco"/>
        <w:rPr>
          <w:rFonts w:asciiTheme="minorHAnsi" w:eastAsia="Times New Roman" w:hAnsiTheme="minorHAnsi" w:cs="Calibri"/>
          <w:color w:val="000000"/>
          <w:sz w:val="24"/>
          <w:szCs w:val="24"/>
          <w:lang w:eastAsia="en-GB"/>
        </w:rPr>
      </w:pPr>
      <w:r w:rsidRPr="007B462D">
        <w:rPr>
          <w:rFonts w:asciiTheme="minorHAnsi" w:eastAsia="Times New Roman" w:hAnsiTheme="minorHAnsi" w:cs="Calibri"/>
          <w:color w:val="000000"/>
          <w:sz w:val="24"/>
          <w:szCs w:val="24"/>
          <w:lang w:eastAsia="en-GB"/>
        </w:rPr>
        <w:t>A</w:t>
      </w:r>
      <w:r w:rsidR="00EE210C">
        <w:rPr>
          <w:rFonts w:asciiTheme="minorHAnsi" w:eastAsia="Times New Roman" w:hAnsiTheme="minorHAnsi" w:cs="Calibri"/>
          <w:color w:val="000000"/>
          <w:sz w:val="24"/>
          <w:szCs w:val="24"/>
          <w:lang w:eastAsia="en-GB"/>
        </w:rPr>
        <w:t xml:space="preserve">n iterative </w:t>
      </w:r>
      <w:r w:rsidRPr="007B462D">
        <w:rPr>
          <w:rFonts w:asciiTheme="minorHAnsi" w:eastAsia="Times New Roman" w:hAnsiTheme="minorHAnsi" w:cs="Calibri"/>
          <w:color w:val="000000"/>
          <w:sz w:val="24"/>
          <w:szCs w:val="24"/>
          <w:lang w:eastAsia="en-GB"/>
        </w:rPr>
        <w:t>approach will be followed so t</w:t>
      </w:r>
      <w:r w:rsidR="00524B05">
        <w:rPr>
          <w:rFonts w:asciiTheme="minorHAnsi" w:eastAsia="Times New Roman" w:hAnsiTheme="minorHAnsi" w:cs="Calibri"/>
          <w:color w:val="000000"/>
          <w:sz w:val="24"/>
          <w:szCs w:val="24"/>
          <w:lang w:eastAsia="en-GB"/>
        </w:rPr>
        <w:t>o</w:t>
      </w:r>
      <w:r w:rsidRPr="007B462D">
        <w:rPr>
          <w:rFonts w:asciiTheme="minorHAnsi" w:eastAsia="Times New Roman" w:hAnsiTheme="minorHAnsi" w:cs="Calibri"/>
          <w:color w:val="000000"/>
          <w:sz w:val="24"/>
          <w:szCs w:val="24"/>
          <w:lang w:eastAsia="en-GB"/>
        </w:rPr>
        <w:t xml:space="preserve"> be opened for new inputs during the second year.</w:t>
      </w:r>
    </w:p>
    <w:p w:rsidR="00A63F31" w:rsidRPr="00A63F31" w:rsidRDefault="00A63F31" w:rsidP="00A63F31">
      <w:pPr>
        <w:rPr>
          <w:rFonts w:asciiTheme="minorHAnsi" w:hAnsiTheme="minorHAnsi" w:cs="Calibri"/>
          <w:b/>
          <w:color w:val="000000"/>
          <w:sz w:val="28"/>
          <w:szCs w:val="28"/>
          <w:lang w:eastAsia="en-GB"/>
        </w:rPr>
      </w:pPr>
    </w:p>
    <w:p w:rsidR="00A63F31" w:rsidRPr="00A63F31" w:rsidRDefault="00A63F31" w:rsidP="00773A7C">
      <w:pPr>
        <w:pStyle w:val="Paragrafoelenco"/>
        <w:numPr>
          <w:ilvl w:val="0"/>
          <w:numId w:val="18"/>
        </w:numPr>
        <w:suppressAutoHyphens w:val="0"/>
        <w:rPr>
          <w:rFonts w:asciiTheme="minorHAnsi" w:eastAsia="Times New Roman" w:hAnsiTheme="minorHAnsi" w:cs="Calibri"/>
          <w:b/>
          <w:color w:val="000000"/>
          <w:sz w:val="28"/>
          <w:szCs w:val="28"/>
          <w:lang w:eastAsia="en-GB"/>
        </w:rPr>
      </w:pPr>
      <w:r w:rsidRPr="00A63F31">
        <w:rPr>
          <w:rFonts w:asciiTheme="minorHAnsi" w:eastAsia="Times New Roman" w:hAnsiTheme="minorHAnsi" w:cs="Calibri"/>
          <w:b/>
          <w:color w:val="000000"/>
          <w:sz w:val="28"/>
          <w:szCs w:val="28"/>
          <w:lang w:eastAsia="en-GB"/>
        </w:rPr>
        <w:t>ISG Work programme structure</w:t>
      </w:r>
      <w:r w:rsidR="00F71848" w:rsidRPr="00A63F31">
        <w:rPr>
          <w:rFonts w:asciiTheme="minorHAnsi" w:eastAsia="Times New Roman" w:hAnsiTheme="minorHAnsi" w:cs="Calibri"/>
          <w:color w:val="000000"/>
          <w:sz w:val="24"/>
          <w:szCs w:val="24"/>
          <w:lang w:eastAsia="en-GB"/>
        </w:rPr>
        <w:br/>
      </w:r>
      <w:proofErr w:type="gramStart"/>
      <w:r w:rsidR="000D20C1" w:rsidRPr="00C1074F">
        <w:rPr>
          <w:rFonts w:asciiTheme="minorHAnsi" w:eastAsia="Times New Roman" w:hAnsiTheme="minorHAnsi" w:cs="Calibri"/>
          <w:color w:val="000000"/>
          <w:sz w:val="24"/>
          <w:szCs w:val="24"/>
          <w:lang w:eastAsia="en-GB"/>
        </w:rPr>
        <w:t>CDM(</w:t>
      </w:r>
      <w:proofErr w:type="gramEnd"/>
      <w:r w:rsidR="000D20C1" w:rsidRPr="00C1074F">
        <w:rPr>
          <w:rFonts w:asciiTheme="minorHAnsi" w:eastAsia="Times New Roman" w:hAnsiTheme="minorHAnsi" w:cs="Calibri"/>
          <w:color w:val="000000"/>
          <w:sz w:val="24"/>
          <w:szCs w:val="24"/>
          <w:lang w:eastAsia="en-GB"/>
        </w:rPr>
        <w:t>19)001010 and CDM(19)001011</w:t>
      </w:r>
      <w:r w:rsidR="007062B4">
        <w:rPr>
          <w:rFonts w:asciiTheme="minorHAnsi" w:eastAsia="Times New Roman" w:hAnsiTheme="minorHAnsi" w:cs="Calibri"/>
          <w:color w:val="000000"/>
          <w:sz w:val="24"/>
          <w:szCs w:val="24"/>
          <w:lang w:eastAsia="en-GB"/>
        </w:rPr>
        <w:t xml:space="preserve"> (the first 2 NWIs)</w:t>
      </w:r>
      <w:r w:rsidR="00C1074F">
        <w:rPr>
          <w:rFonts w:asciiTheme="minorHAnsi" w:eastAsia="Times New Roman" w:hAnsiTheme="minorHAnsi" w:cs="Calibri"/>
          <w:color w:val="000000"/>
          <w:sz w:val="24"/>
          <w:szCs w:val="24"/>
          <w:lang w:eastAsia="en-GB"/>
        </w:rPr>
        <w:t xml:space="preserve"> were provisionally</w:t>
      </w:r>
      <w:r w:rsidR="007062B4">
        <w:rPr>
          <w:rFonts w:asciiTheme="minorHAnsi" w:eastAsia="Times New Roman" w:hAnsiTheme="minorHAnsi" w:cs="Calibri"/>
          <w:color w:val="000000"/>
          <w:sz w:val="24"/>
          <w:szCs w:val="24"/>
          <w:lang w:eastAsia="en-GB"/>
        </w:rPr>
        <w:t xml:space="preserve"> </w:t>
      </w:r>
      <w:r w:rsidR="00C1074F">
        <w:rPr>
          <w:rFonts w:asciiTheme="minorHAnsi" w:eastAsia="Times New Roman" w:hAnsiTheme="minorHAnsi" w:cs="Calibri"/>
          <w:color w:val="000000"/>
          <w:sz w:val="24"/>
          <w:szCs w:val="24"/>
          <w:lang w:eastAsia="en-GB"/>
        </w:rPr>
        <w:t xml:space="preserve"> approved pending candidates for rapporteur</w:t>
      </w:r>
      <w:r w:rsidR="00D11DF6">
        <w:rPr>
          <w:rFonts w:asciiTheme="minorHAnsi" w:eastAsia="Times New Roman" w:hAnsiTheme="minorHAnsi" w:cs="Calibri"/>
          <w:color w:val="000000"/>
          <w:sz w:val="24"/>
          <w:szCs w:val="24"/>
          <w:lang w:eastAsia="en-GB"/>
        </w:rPr>
        <w:t>.</w:t>
      </w:r>
      <w:r w:rsidR="007062B4">
        <w:rPr>
          <w:rFonts w:asciiTheme="minorHAnsi" w:eastAsia="Times New Roman" w:hAnsiTheme="minorHAnsi" w:cs="Calibri"/>
          <w:color w:val="000000"/>
          <w:sz w:val="24"/>
          <w:szCs w:val="24"/>
          <w:lang w:eastAsia="en-GB"/>
        </w:rPr>
        <w:t xml:space="preserve"> Once the rapporteurs for the two Work Items are found, the 2 WIs will be formally adopted at the first </w:t>
      </w:r>
      <w:proofErr w:type="spellStart"/>
      <w:r w:rsidR="007062B4">
        <w:rPr>
          <w:rFonts w:asciiTheme="minorHAnsi" w:eastAsia="Times New Roman" w:hAnsiTheme="minorHAnsi" w:cs="Calibri"/>
          <w:color w:val="000000"/>
          <w:sz w:val="24"/>
          <w:szCs w:val="24"/>
          <w:lang w:eastAsia="en-GB"/>
        </w:rPr>
        <w:t>gotomeeting</w:t>
      </w:r>
      <w:proofErr w:type="spellEnd"/>
      <w:r w:rsidR="007062B4">
        <w:rPr>
          <w:rFonts w:asciiTheme="minorHAnsi" w:eastAsia="Times New Roman" w:hAnsiTheme="minorHAnsi" w:cs="Calibri"/>
          <w:color w:val="000000"/>
          <w:sz w:val="24"/>
          <w:szCs w:val="24"/>
          <w:lang w:eastAsia="en-GB"/>
        </w:rPr>
        <w:t xml:space="preserve"> session (date/time to be defined).</w:t>
      </w:r>
    </w:p>
    <w:p w:rsidR="00D11DF6" w:rsidRPr="00D11DF6" w:rsidRDefault="00D11DF6" w:rsidP="00D11DF6">
      <w:pPr>
        <w:pStyle w:val="Paragrafoelenco"/>
        <w:rPr>
          <w:rFonts w:asciiTheme="minorHAnsi" w:hAnsiTheme="minorHAnsi" w:cs="Calibri"/>
          <w:color w:val="000000"/>
          <w:sz w:val="32"/>
          <w:szCs w:val="24"/>
          <w:lang w:val="it-IT" w:eastAsia="en-GB"/>
        </w:rPr>
      </w:pPr>
      <w:proofErr w:type="spellStart"/>
      <w:r w:rsidRPr="00D11DF6">
        <w:rPr>
          <w:rFonts w:asciiTheme="minorHAnsi" w:hAnsiTheme="minorHAnsi" w:cs="Calibri"/>
          <w:color w:val="000000"/>
          <w:sz w:val="24"/>
          <w:szCs w:val="24"/>
          <w:lang w:val="it-IT" w:eastAsia="en-GB"/>
        </w:rPr>
        <w:t>See</w:t>
      </w:r>
      <w:proofErr w:type="spellEnd"/>
      <w:r w:rsidRPr="00D11DF6">
        <w:rPr>
          <w:rFonts w:asciiTheme="minorHAnsi" w:hAnsiTheme="minorHAnsi" w:cs="Calibri"/>
          <w:color w:val="000000"/>
          <w:sz w:val="24"/>
          <w:szCs w:val="24"/>
          <w:lang w:val="it-IT" w:eastAsia="en-GB"/>
        </w:rPr>
        <w:t xml:space="preserve"> </w:t>
      </w:r>
      <w:r w:rsidRPr="00D11DF6">
        <w:rPr>
          <w:rStyle w:val="Collegamentoipertestuale"/>
          <w:b/>
          <w:sz w:val="24"/>
          <w:u w:val="none"/>
          <w:lang w:val="it-IT"/>
        </w:rPr>
        <w:t xml:space="preserve">ISG </w:t>
      </w:r>
      <w:proofErr w:type="gramStart"/>
      <w:r w:rsidRPr="00D11DF6">
        <w:rPr>
          <w:rStyle w:val="Collegamentoipertestuale"/>
          <w:b/>
          <w:sz w:val="24"/>
          <w:u w:val="none"/>
          <w:lang w:val="it-IT"/>
        </w:rPr>
        <w:t>CDM(</w:t>
      </w:r>
      <w:proofErr w:type="gramEnd"/>
      <w:r w:rsidRPr="00D11DF6">
        <w:rPr>
          <w:rStyle w:val="Collegamentoipertestuale"/>
          <w:b/>
          <w:sz w:val="24"/>
          <w:u w:val="none"/>
          <w:lang w:val="it-IT"/>
        </w:rPr>
        <w:t>19)AI002, ISG CDM(19)AI003</w:t>
      </w:r>
      <w:r>
        <w:rPr>
          <w:rStyle w:val="Collegamentoipertestuale"/>
          <w:b/>
          <w:sz w:val="24"/>
          <w:u w:val="none"/>
          <w:lang w:val="it-IT"/>
        </w:rPr>
        <w:t>.</w:t>
      </w:r>
    </w:p>
    <w:p w:rsidR="00A63F31" w:rsidRPr="00D11DF6" w:rsidRDefault="00A63F31" w:rsidP="00A63F31">
      <w:pPr>
        <w:rPr>
          <w:rFonts w:asciiTheme="minorHAnsi" w:hAnsiTheme="minorHAnsi" w:cs="Calibri"/>
          <w:b/>
          <w:color w:val="000000"/>
          <w:sz w:val="28"/>
          <w:szCs w:val="28"/>
          <w:lang w:val="it-IT" w:eastAsia="en-GB"/>
        </w:rPr>
      </w:pPr>
    </w:p>
    <w:p w:rsidR="00A63F31" w:rsidRPr="00A63F31" w:rsidRDefault="00A63F31" w:rsidP="00A63F31">
      <w:pPr>
        <w:pStyle w:val="Paragrafoelenco"/>
        <w:numPr>
          <w:ilvl w:val="0"/>
          <w:numId w:val="18"/>
        </w:numPr>
        <w:suppressAutoHyphens w:val="0"/>
        <w:rPr>
          <w:rFonts w:asciiTheme="minorHAnsi" w:eastAsia="Times New Roman" w:hAnsiTheme="minorHAnsi" w:cs="Calibri"/>
          <w:b/>
          <w:color w:val="000000"/>
          <w:sz w:val="28"/>
          <w:szCs w:val="28"/>
          <w:lang w:eastAsia="en-GB"/>
        </w:rPr>
      </w:pPr>
      <w:r w:rsidRPr="00A63F31">
        <w:rPr>
          <w:rFonts w:asciiTheme="minorHAnsi" w:eastAsia="Times New Roman" w:hAnsiTheme="minorHAnsi" w:cs="Calibri"/>
          <w:b/>
          <w:color w:val="000000"/>
          <w:sz w:val="28"/>
          <w:szCs w:val="28"/>
          <w:lang w:eastAsia="en-GB"/>
        </w:rPr>
        <w:lastRenderedPageBreak/>
        <w:t>External relationships</w:t>
      </w:r>
      <w:r w:rsidRPr="00A63F31">
        <w:rPr>
          <w:rFonts w:asciiTheme="minorHAnsi" w:eastAsia="Times New Roman" w:hAnsiTheme="minorHAnsi" w:cs="Calibri"/>
          <w:color w:val="000000"/>
          <w:sz w:val="24"/>
          <w:szCs w:val="24"/>
          <w:lang w:eastAsia="en-GB"/>
        </w:rPr>
        <w:br/>
      </w:r>
      <w:r w:rsidR="007B462D">
        <w:rPr>
          <w:rFonts w:asciiTheme="minorHAnsi" w:eastAsia="Times New Roman" w:hAnsiTheme="minorHAnsi" w:cs="Calibri"/>
          <w:color w:val="000000"/>
          <w:sz w:val="24"/>
          <w:szCs w:val="24"/>
          <w:lang w:eastAsia="en-GB"/>
        </w:rPr>
        <w:t>NA</w:t>
      </w:r>
    </w:p>
    <w:p w:rsidR="00A63F31" w:rsidRPr="00A63F31" w:rsidRDefault="00A63F31" w:rsidP="00A63F31">
      <w:pPr>
        <w:rPr>
          <w:rFonts w:asciiTheme="minorHAnsi" w:hAnsiTheme="minorHAnsi" w:cs="Calibri"/>
          <w:b/>
          <w:color w:val="000000"/>
          <w:sz w:val="28"/>
          <w:szCs w:val="28"/>
          <w:lang w:eastAsia="en-GB"/>
        </w:rPr>
      </w:pPr>
    </w:p>
    <w:p w:rsidR="00720C88" w:rsidRPr="00720C88" w:rsidRDefault="00F71848" w:rsidP="00E26A69">
      <w:pPr>
        <w:pStyle w:val="Paragrafoelenco"/>
        <w:numPr>
          <w:ilvl w:val="0"/>
          <w:numId w:val="18"/>
        </w:numPr>
        <w:suppressAutoHyphens w:val="0"/>
        <w:rPr>
          <w:rFonts w:asciiTheme="minorHAnsi" w:eastAsia="Times New Roman" w:hAnsiTheme="minorHAnsi" w:cs="Calibri"/>
          <w:color w:val="000000"/>
          <w:sz w:val="24"/>
          <w:szCs w:val="24"/>
          <w:lang w:eastAsia="en-GB"/>
        </w:rPr>
      </w:pPr>
      <w:r w:rsidRPr="005A1740">
        <w:rPr>
          <w:rFonts w:asciiTheme="minorHAnsi" w:eastAsia="Times New Roman" w:hAnsiTheme="minorHAnsi" w:cs="Calibri"/>
          <w:b/>
          <w:color w:val="000000"/>
          <w:sz w:val="28"/>
          <w:szCs w:val="28"/>
          <w:lang w:eastAsia="en-GB"/>
        </w:rPr>
        <w:t xml:space="preserve"> </w:t>
      </w:r>
      <w:r w:rsidR="005A1740" w:rsidRPr="005A1740">
        <w:rPr>
          <w:rFonts w:asciiTheme="minorHAnsi" w:eastAsia="Times New Roman" w:hAnsiTheme="minorHAnsi" w:cs="Calibri"/>
          <w:b/>
          <w:color w:val="000000"/>
          <w:sz w:val="28"/>
          <w:szCs w:val="28"/>
          <w:lang w:eastAsia="en-GB"/>
        </w:rPr>
        <w:t>ISG CDM future meetings</w:t>
      </w:r>
    </w:p>
    <w:p w:rsidR="00720C88" w:rsidRPr="00720C88" w:rsidRDefault="00720C88" w:rsidP="00720C88">
      <w:pPr>
        <w:pStyle w:val="Paragrafoelenco"/>
        <w:suppressAutoHyphens w:val="0"/>
        <w:rPr>
          <w:rFonts w:asciiTheme="minorHAnsi" w:eastAsia="Times New Roman" w:hAnsiTheme="minorHAnsi" w:cs="Calibri"/>
          <w:color w:val="000000"/>
          <w:sz w:val="24"/>
          <w:szCs w:val="24"/>
          <w:lang w:eastAsia="en-GB"/>
        </w:rPr>
      </w:pPr>
      <w:r w:rsidRPr="00720C88">
        <w:rPr>
          <w:rFonts w:asciiTheme="minorHAnsi" w:eastAsia="Times New Roman" w:hAnsiTheme="minorHAnsi" w:cs="Calibri"/>
          <w:color w:val="000000"/>
          <w:sz w:val="24"/>
          <w:szCs w:val="24"/>
          <w:lang w:eastAsia="en-GB"/>
        </w:rPr>
        <w:t>The group agreed a calendar of meetings for 2019/2020. After discussion and consideration of other group meetings, the following has been decided:</w:t>
      </w:r>
    </w:p>
    <w:p w:rsidR="00720C88" w:rsidRPr="005A1740" w:rsidRDefault="00720C88" w:rsidP="00720C88">
      <w:pPr>
        <w:pStyle w:val="Paragrafoelenco"/>
        <w:suppressAutoHyphens w:val="0"/>
        <w:rPr>
          <w:rFonts w:asciiTheme="minorHAnsi" w:eastAsia="Times New Roman" w:hAnsiTheme="minorHAnsi" w:cs="Calibri"/>
          <w:color w:val="000000"/>
          <w:sz w:val="24"/>
          <w:szCs w:val="24"/>
          <w:lang w:eastAsia="en-GB"/>
        </w:rPr>
      </w:pPr>
      <w:r w:rsidRPr="005A1740">
        <w:rPr>
          <w:rFonts w:asciiTheme="minorHAnsi" w:eastAsia="Times New Roman" w:hAnsiTheme="minorHAnsi" w:cs="Calibri"/>
          <w:color w:val="000000"/>
          <w:sz w:val="24"/>
          <w:szCs w:val="24"/>
          <w:lang w:eastAsia="en-GB"/>
        </w:rPr>
        <w:t>Physical meetings:</w:t>
      </w:r>
    </w:p>
    <w:p w:rsidR="00720C88" w:rsidRPr="005A1740" w:rsidRDefault="00720C88" w:rsidP="00720C88">
      <w:pPr>
        <w:pStyle w:val="Paragrafoelenco"/>
        <w:suppressAutoHyphens w:val="0"/>
        <w:rPr>
          <w:rFonts w:asciiTheme="minorHAnsi" w:eastAsia="Times New Roman" w:hAnsiTheme="minorHAnsi" w:cs="Calibri"/>
          <w:color w:val="000000"/>
          <w:sz w:val="24"/>
          <w:szCs w:val="24"/>
          <w:lang w:eastAsia="en-GB"/>
        </w:rPr>
      </w:pPr>
      <w:r w:rsidRPr="005A1740">
        <w:rPr>
          <w:rFonts w:asciiTheme="minorHAnsi" w:eastAsia="Times New Roman" w:hAnsiTheme="minorHAnsi" w:cs="Calibri"/>
          <w:color w:val="000000"/>
          <w:sz w:val="24"/>
          <w:szCs w:val="24"/>
          <w:lang w:eastAsia="en-GB"/>
        </w:rPr>
        <w:t>C</w:t>
      </w:r>
      <w:r>
        <w:rPr>
          <w:rFonts w:asciiTheme="minorHAnsi" w:eastAsia="Times New Roman" w:hAnsiTheme="minorHAnsi" w:cs="Calibri"/>
          <w:color w:val="000000"/>
          <w:sz w:val="24"/>
          <w:szCs w:val="24"/>
          <w:lang w:eastAsia="en-GB"/>
        </w:rPr>
        <w:t>D</w:t>
      </w:r>
      <w:r w:rsidRPr="005A1740">
        <w:rPr>
          <w:rFonts w:asciiTheme="minorHAnsi" w:eastAsia="Times New Roman" w:hAnsiTheme="minorHAnsi" w:cs="Calibri"/>
          <w:color w:val="000000"/>
          <w:sz w:val="24"/>
          <w:szCs w:val="24"/>
          <w:lang w:eastAsia="en-GB"/>
        </w:rPr>
        <w:t xml:space="preserve">M#02: </w:t>
      </w:r>
      <w:r>
        <w:rPr>
          <w:rFonts w:asciiTheme="minorHAnsi" w:eastAsia="Times New Roman" w:hAnsiTheme="minorHAnsi" w:cs="Calibri"/>
          <w:color w:val="000000"/>
          <w:sz w:val="24"/>
          <w:szCs w:val="24"/>
          <w:lang w:eastAsia="en-GB"/>
        </w:rPr>
        <w:t>Wednesday 9 October</w:t>
      </w:r>
      <w:r w:rsidRPr="005A1740">
        <w:rPr>
          <w:rFonts w:asciiTheme="minorHAnsi" w:eastAsia="Times New Roman" w:hAnsiTheme="minorHAnsi" w:cs="Calibri"/>
          <w:color w:val="000000"/>
          <w:sz w:val="24"/>
          <w:szCs w:val="24"/>
          <w:lang w:eastAsia="en-GB"/>
        </w:rPr>
        <w:t xml:space="preserve"> 201</w:t>
      </w:r>
      <w:r>
        <w:rPr>
          <w:rFonts w:asciiTheme="minorHAnsi" w:eastAsia="Times New Roman" w:hAnsiTheme="minorHAnsi" w:cs="Calibri"/>
          <w:color w:val="000000"/>
          <w:sz w:val="24"/>
          <w:szCs w:val="24"/>
          <w:lang w:eastAsia="en-GB"/>
        </w:rPr>
        <w:t>9</w:t>
      </w:r>
      <w:r w:rsidRPr="005A1740">
        <w:rPr>
          <w:rFonts w:asciiTheme="minorHAnsi" w:eastAsia="Times New Roman" w:hAnsiTheme="minorHAnsi" w:cs="Calibri"/>
          <w:color w:val="000000"/>
          <w:sz w:val="24"/>
          <w:szCs w:val="24"/>
          <w:lang w:eastAsia="en-GB"/>
        </w:rPr>
        <w:t xml:space="preserve"> - 09:30 to 17:30 </w:t>
      </w:r>
      <w:r>
        <w:rPr>
          <w:rFonts w:asciiTheme="minorHAnsi" w:eastAsia="Times New Roman" w:hAnsiTheme="minorHAnsi" w:cs="Calibri"/>
          <w:color w:val="000000"/>
          <w:sz w:val="24"/>
          <w:szCs w:val="24"/>
          <w:lang w:eastAsia="en-GB"/>
        </w:rPr>
        <w:t>CET</w:t>
      </w:r>
      <w:r w:rsidRPr="005A1740">
        <w:rPr>
          <w:rFonts w:asciiTheme="minorHAnsi" w:eastAsia="Times New Roman" w:hAnsiTheme="minorHAnsi" w:cs="Calibri"/>
          <w:color w:val="000000"/>
          <w:sz w:val="24"/>
          <w:szCs w:val="24"/>
          <w:lang w:eastAsia="en-GB"/>
        </w:rPr>
        <w:t>. At ETSI HQ, Sophia Antipolis, France</w:t>
      </w:r>
    </w:p>
    <w:p w:rsidR="00720C88" w:rsidRPr="005A1740" w:rsidRDefault="00720C88" w:rsidP="00720C88">
      <w:pPr>
        <w:pStyle w:val="Paragrafoelenco"/>
        <w:suppressAutoHyphens w:val="0"/>
        <w:rPr>
          <w:rFonts w:asciiTheme="minorHAnsi" w:eastAsia="Times New Roman" w:hAnsiTheme="minorHAnsi" w:cs="Calibri"/>
          <w:color w:val="000000"/>
          <w:sz w:val="24"/>
          <w:szCs w:val="24"/>
          <w:lang w:eastAsia="en-GB"/>
        </w:rPr>
      </w:pPr>
      <w:r w:rsidRPr="005A1740">
        <w:rPr>
          <w:rFonts w:asciiTheme="minorHAnsi" w:eastAsia="Times New Roman" w:hAnsiTheme="minorHAnsi" w:cs="Calibri"/>
          <w:color w:val="000000"/>
          <w:sz w:val="24"/>
          <w:szCs w:val="24"/>
          <w:lang w:eastAsia="en-GB"/>
        </w:rPr>
        <w:t>C</w:t>
      </w:r>
      <w:r w:rsidR="00524B05">
        <w:rPr>
          <w:rFonts w:asciiTheme="minorHAnsi" w:eastAsia="Times New Roman" w:hAnsiTheme="minorHAnsi" w:cs="Calibri"/>
          <w:color w:val="000000"/>
          <w:sz w:val="24"/>
          <w:szCs w:val="24"/>
          <w:lang w:eastAsia="en-GB"/>
        </w:rPr>
        <w:t>D</w:t>
      </w:r>
      <w:r w:rsidRPr="005A1740">
        <w:rPr>
          <w:rFonts w:asciiTheme="minorHAnsi" w:eastAsia="Times New Roman" w:hAnsiTheme="minorHAnsi" w:cs="Calibri"/>
          <w:color w:val="000000"/>
          <w:sz w:val="24"/>
          <w:szCs w:val="24"/>
          <w:lang w:eastAsia="en-GB"/>
        </w:rPr>
        <w:t>M#03:</w:t>
      </w:r>
      <w:r>
        <w:rPr>
          <w:rFonts w:asciiTheme="minorHAnsi" w:eastAsia="Times New Roman" w:hAnsiTheme="minorHAnsi" w:cs="Calibri"/>
          <w:color w:val="000000"/>
          <w:sz w:val="24"/>
          <w:szCs w:val="24"/>
          <w:lang w:eastAsia="en-GB"/>
        </w:rPr>
        <w:t xml:space="preserve"> </w:t>
      </w:r>
      <w:r w:rsidR="006833B0" w:rsidRPr="006833B0">
        <w:rPr>
          <w:rFonts w:asciiTheme="minorHAnsi" w:eastAsia="Times New Roman" w:hAnsiTheme="minorHAnsi" w:cs="Calibri"/>
          <w:color w:val="000000"/>
          <w:sz w:val="24"/>
          <w:szCs w:val="24"/>
          <w:lang w:eastAsia="en-GB"/>
        </w:rPr>
        <w:t xml:space="preserve">14/15 </w:t>
      </w:r>
      <w:r>
        <w:rPr>
          <w:rFonts w:asciiTheme="minorHAnsi" w:eastAsia="Times New Roman" w:hAnsiTheme="minorHAnsi" w:cs="Calibri"/>
          <w:color w:val="000000"/>
          <w:sz w:val="24"/>
          <w:szCs w:val="24"/>
          <w:lang w:eastAsia="en-GB"/>
        </w:rPr>
        <w:t>January 2020</w:t>
      </w:r>
      <w:r w:rsidRPr="005A1740">
        <w:rPr>
          <w:rFonts w:asciiTheme="minorHAnsi" w:eastAsia="Times New Roman" w:hAnsiTheme="minorHAnsi" w:cs="Calibri"/>
          <w:color w:val="000000"/>
          <w:sz w:val="24"/>
          <w:szCs w:val="24"/>
          <w:lang w:eastAsia="en-GB"/>
        </w:rPr>
        <w:t xml:space="preserve"> At ETSI HQ, Sophia Antipolis, France</w:t>
      </w:r>
      <w:r w:rsidR="006833B0">
        <w:rPr>
          <w:rFonts w:asciiTheme="minorHAnsi" w:eastAsia="Times New Roman" w:hAnsiTheme="minorHAnsi" w:cs="Calibri"/>
          <w:color w:val="000000"/>
          <w:sz w:val="24"/>
          <w:szCs w:val="24"/>
          <w:lang w:eastAsia="en-GB"/>
        </w:rPr>
        <w:t xml:space="preserve"> (</w:t>
      </w:r>
      <w:r w:rsidR="006833B0" w:rsidRPr="006833B0">
        <w:rPr>
          <w:rFonts w:asciiTheme="minorHAnsi" w:eastAsia="Times New Roman" w:hAnsiTheme="minorHAnsi" w:cs="Calibri"/>
          <w:color w:val="000000"/>
          <w:sz w:val="24"/>
          <w:szCs w:val="24"/>
          <w:lang w:eastAsia="en-GB"/>
        </w:rPr>
        <w:t>to be confirmed in meeting 2 if two days</w:t>
      </w:r>
      <w:r w:rsidR="00EE210C">
        <w:rPr>
          <w:rFonts w:asciiTheme="minorHAnsi" w:eastAsia="Times New Roman" w:hAnsiTheme="minorHAnsi" w:cs="Calibri"/>
          <w:color w:val="000000"/>
          <w:sz w:val="24"/>
          <w:szCs w:val="24"/>
          <w:lang w:eastAsia="en-GB"/>
        </w:rPr>
        <w:t xml:space="preserve"> are required</w:t>
      </w:r>
      <w:r w:rsidR="006833B0" w:rsidRPr="006833B0">
        <w:rPr>
          <w:rFonts w:asciiTheme="minorHAnsi" w:eastAsia="Times New Roman" w:hAnsiTheme="minorHAnsi" w:cs="Calibri"/>
          <w:color w:val="000000"/>
          <w:sz w:val="24"/>
          <w:szCs w:val="24"/>
          <w:lang w:eastAsia="en-GB"/>
        </w:rPr>
        <w:t>).</w:t>
      </w:r>
    </w:p>
    <w:p w:rsidR="00720C88" w:rsidRDefault="00720C88" w:rsidP="00720C88">
      <w:pPr>
        <w:pStyle w:val="Paragrafoelenco"/>
        <w:suppressAutoHyphens w:val="0"/>
        <w:rPr>
          <w:rFonts w:asciiTheme="minorHAnsi" w:eastAsia="Times New Roman" w:hAnsiTheme="minorHAnsi" w:cs="Calibri"/>
          <w:color w:val="000000"/>
          <w:sz w:val="24"/>
          <w:szCs w:val="24"/>
          <w:lang w:eastAsia="en-GB"/>
        </w:rPr>
      </w:pPr>
      <w:r w:rsidRPr="005A1740">
        <w:rPr>
          <w:rFonts w:asciiTheme="minorHAnsi" w:eastAsia="Times New Roman" w:hAnsiTheme="minorHAnsi" w:cs="Calibri"/>
          <w:color w:val="000000"/>
          <w:sz w:val="24"/>
          <w:szCs w:val="24"/>
          <w:lang w:eastAsia="en-GB"/>
        </w:rPr>
        <w:t>Online meetings:</w:t>
      </w:r>
    </w:p>
    <w:p w:rsidR="00720C88" w:rsidRDefault="00EE210C" w:rsidP="00720C88">
      <w:pPr>
        <w:pStyle w:val="Paragrafoelenco"/>
        <w:rPr>
          <w:rFonts w:asciiTheme="minorHAnsi" w:eastAsia="Times New Roman" w:hAnsiTheme="minorHAnsi" w:cs="Calibri"/>
          <w:color w:val="000000"/>
          <w:sz w:val="24"/>
          <w:szCs w:val="24"/>
          <w:lang w:eastAsia="en-GB"/>
        </w:rPr>
      </w:pPr>
      <w:r>
        <w:rPr>
          <w:rFonts w:asciiTheme="minorHAnsi" w:eastAsia="Times New Roman" w:hAnsiTheme="minorHAnsi" w:cs="Calibri"/>
          <w:color w:val="000000"/>
          <w:sz w:val="24"/>
          <w:szCs w:val="24"/>
          <w:lang w:eastAsia="en-GB"/>
        </w:rPr>
        <w:t xml:space="preserve">A monthly </w:t>
      </w:r>
      <w:r w:rsidR="001C3AB9">
        <w:rPr>
          <w:rFonts w:asciiTheme="minorHAnsi" w:eastAsia="Times New Roman" w:hAnsiTheme="minorHAnsi" w:cs="Calibri"/>
          <w:color w:val="000000"/>
          <w:sz w:val="24"/>
          <w:szCs w:val="24"/>
          <w:lang w:eastAsia="en-GB"/>
        </w:rPr>
        <w:t xml:space="preserve">online </w:t>
      </w:r>
      <w:r>
        <w:rPr>
          <w:rFonts w:asciiTheme="minorHAnsi" w:eastAsia="Times New Roman" w:hAnsiTheme="minorHAnsi" w:cs="Calibri"/>
          <w:color w:val="000000"/>
          <w:sz w:val="24"/>
          <w:szCs w:val="24"/>
          <w:lang w:eastAsia="en-GB"/>
        </w:rPr>
        <w:t>meeting could be organized, to be confirmed.</w:t>
      </w:r>
    </w:p>
    <w:p w:rsidR="00720C88" w:rsidRPr="00720C88" w:rsidRDefault="00720C88" w:rsidP="00720C88">
      <w:pPr>
        <w:pStyle w:val="Paragrafoelenco"/>
        <w:rPr>
          <w:rFonts w:asciiTheme="minorHAnsi" w:eastAsia="Times New Roman" w:hAnsiTheme="minorHAnsi" w:cs="Calibri"/>
          <w:color w:val="000000"/>
          <w:sz w:val="24"/>
          <w:szCs w:val="24"/>
          <w:lang w:eastAsia="en-GB"/>
        </w:rPr>
      </w:pPr>
    </w:p>
    <w:p w:rsidR="007B462D" w:rsidRPr="007B462D" w:rsidRDefault="00720C88" w:rsidP="007B462D">
      <w:pPr>
        <w:pStyle w:val="Paragrafoelenco"/>
        <w:numPr>
          <w:ilvl w:val="0"/>
          <w:numId w:val="18"/>
        </w:numPr>
        <w:rPr>
          <w:rFonts w:asciiTheme="minorHAnsi" w:eastAsia="Times New Roman" w:hAnsiTheme="minorHAnsi" w:cs="Calibri"/>
          <w:color w:val="000000"/>
          <w:sz w:val="24"/>
          <w:szCs w:val="24"/>
          <w:lang w:eastAsia="en-GB"/>
        </w:rPr>
      </w:pPr>
      <w:r w:rsidRPr="00720C88">
        <w:rPr>
          <w:rFonts w:asciiTheme="minorHAnsi" w:eastAsia="Times New Roman" w:hAnsiTheme="minorHAnsi" w:cs="Calibri"/>
          <w:b/>
          <w:color w:val="000000"/>
          <w:sz w:val="28"/>
          <w:szCs w:val="28"/>
          <w:lang w:eastAsia="en-GB"/>
        </w:rPr>
        <w:t>AOB</w:t>
      </w:r>
      <w:r w:rsidR="00F71848" w:rsidRPr="00720C88">
        <w:rPr>
          <w:rFonts w:asciiTheme="minorHAnsi" w:eastAsia="Times New Roman" w:hAnsiTheme="minorHAnsi" w:cs="Calibri"/>
          <w:b/>
          <w:color w:val="000000"/>
          <w:sz w:val="28"/>
          <w:szCs w:val="28"/>
          <w:lang w:eastAsia="en-GB"/>
        </w:rPr>
        <w:br/>
      </w:r>
      <w:r w:rsidR="007B462D" w:rsidRPr="007B462D">
        <w:rPr>
          <w:rFonts w:asciiTheme="minorHAnsi" w:eastAsia="Times New Roman" w:hAnsiTheme="minorHAnsi" w:cs="Calibri"/>
          <w:color w:val="000000"/>
          <w:sz w:val="24"/>
          <w:szCs w:val="24"/>
          <w:lang w:eastAsia="en-GB"/>
        </w:rPr>
        <w:t>It is underlined the need of including as much as possible technical team to the process of documentation production.</w:t>
      </w:r>
    </w:p>
    <w:p w:rsidR="007B462D" w:rsidRPr="007B462D" w:rsidRDefault="007B462D" w:rsidP="007B462D">
      <w:pPr>
        <w:ind w:left="720"/>
        <w:rPr>
          <w:rFonts w:asciiTheme="minorHAnsi" w:hAnsiTheme="minorHAnsi" w:cs="Calibri"/>
          <w:color w:val="000000"/>
          <w:sz w:val="24"/>
          <w:szCs w:val="24"/>
          <w:lang w:eastAsia="en-GB"/>
        </w:rPr>
      </w:pPr>
      <w:r w:rsidRPr="007B462D">
        <w:rPr>
          <w:rFonts w:asciiTheme="minorHAnsi" w:hAnsiTheme="minorHAnsi" w:cs="Calibri"/>
          <w:color w:val="000000"/>
          <w:sz w:val="24"/>
          <w:szCs w:val="24"/>
          <w:lang w:eastAsia="en-GB"/>
        </w:rPr>
        <w:t xml:space="preserve">Lorenzo Iapoce is going again to invite </w:t>
      </w:r>
      <w:proofErr w:type="spellStart"/>
      <w:r w:rsidRPr="007B462D">
        <w:rPr>
          <w:rFonts w:asciiTheme="minorHAnsi" w:hAnsiTheme="minorHAnsi" w:cs="Calibri"/>
          <w:color w:val="000000"/>
          <w:sz w:val="24"/>
          <w:szCs w:val="24"/>
          <w:lang w:eastAsia="en-GB"/>
        </w:rPr>
        <w:t>Inovaworks</w:t>
      </w:r>
      <w:proofErr w:type="spellEnd"/>
      <w:r w:rsidRPr="007B462D">
        <w:rPr>
          <w:rFonts w:asciiTheme="minorHAnsi" w:hAnsiTheme="minorHAnsi" w:cs="Calibri"/>
          <w:color w:val="000000"/>
          <w:sz w:val="24"/>
          <w:szCs w:val="24"/>
          <w:lang w:eastAsia="en-GB"/>
        </w:rPr>
        <w:t xml:space="preserve"> and </w:t>
      </w:r>
      <w:proofErr w:type="spellStart"/>
      <w:r w:rsidRPr="007B462D">
        <w:rPr>
          <w:rFonts w:asciiTheme="minorHAnsi" w:hAnsiTheme="minorHAnsi" w:cs="Calibri"/>
          <w:color w:val="000000"/>
          <w:sz w:val="24"/>
          <w:szCs w:val="24"/>
          <w:lang w:eastAsia="en-GB"/>
        </w:rPr>
        <w:t>Satw</w:t>
      </w:r>
      <w:r>
        <w:rPr>
          <w:rFonts w:asciiTheme="minorHAnsi" w:hAnsiTheme="minorHAnsi" w:cs="Calibri"/>
          <w:color w:val="000000"/>
          <w:sz w:val="24"/>
          <w:szCs w:val="24"/>
          <w:lang w:eastAsia="en-GB"/>
        </w:rPr>
        <w:t>ays</w:t>
      </w:r>
      <w:proofErr w:type="spellEnd"/>
      <w:r>
        <w:rPr>
          <w:rFonts w:asciiTheme="minorHAnsi" w:hAnsiTheme="minorHAnsi" w:cs="Calibri"/>
          <w:color w:val="000000"/>
          <w:sz w:val="24"/>
          <w:szCs w:val="24"/>
          <w:lang w:eastAsia="en-GB"/>
        </w:rPr>
        <w:t xml:space="preserve"> Companies to participate to </w:t>
      </w:r>
      <w:r w:rsidRPr="007B462D">
        <w:rPr>
          <w:rFonts w:asciiTheme="minorHAnsi" w:hAnsiTheme="minorHAnsi" w:cs="Calibri"/>
          <w:color w:val="000000"/>
          <w:sz w:val="24"/>
          <w:szCs w:val="24"/>
          <w:lang w:eastAsia="en-GB"/>
        </w:rPr>
        <w:t>the process and to the next technical meetings.</w:t>
      </w:r>
    </w:p>
    <w:p w:rsidR="007D77E5" w:rsidRDefault="007B462D" w:rsidP="007B462D">
      <w:pPr>
        <w:ind w:left="720"/>
        <w:rPr>
          <w:rFonts w:asciiTheme="minorHAnsi" w:hAnsiTheme="minorHAnsi" w:cs="Calibri"/>
          <w:color w:val="000000"/>
          <w:sz w:val="24"/>
          <w:szCs w:val="24"/>
          <w:lang w:eastAsia="en-GB"/>
        </w:rPr>
      </w:pPr>
      <w:r w:rsidRPr="007B462D">
        <w:rPr>
          <w:rFonts w:asciiTheme="minorHAnsi" w:hAnsiTheme="minorHAnsi" w:cs="Calibri"/>
          <w:color w:val="000000"/>
          <w:sz w:val="24"/>
          <w:szCs w:val="24"/>
          <w:lang w:eastAsia="en-GB"/>
        </w:rPr>
        <w:t xml:space="preserve">Bernhard </w:t>
      </w:r>
      <w:proofErr w:type="spellStart"/>
      <w:r w:rsidRPr="007B462D">
        <w:rPr>
          <w:rFonts w:asciiTheme="minorHAnsi" w:hAnsiTheme="minorHAnsi" w:cs="Calibri"/>
          <w:color w:val="000000"/>
          <w:sz w:val="24"/>
          <w:szCs w:val="24"/>
          <w:lang w:eastAsia="en-GB"/>
        </w:rPr>
        <w:t>Wehner</w:t>
      </w:r>
      <w:proofErr w:type="spellEnd"/>
      <w:r w:rsidRPr="007B462D">
        <w:rPr>
          <w:rFonts w:asciiTheme="minorHAnsi" w:hAnsiTheme="minorHAnsi" w:cs="Calibri"/>
          <w:color w:val="000000"/>
          <w:sz w:val="24"/>
          <w:szCs w:val="24"/>
          <w:lang w:eastAsia="en-GB"/>
        </w:rPr>
        <w:t xml:space="preserve"> will jo</w:t>
      </w:r>
      <w:r>
        <w:rPr>
          <w:rFonts w:asciiTheme="minorHAnsi" w:hAnsiTheme="minorHAnsi" w:cs="Calibri"/>
          <w:color w:val="000000"/>
          <w:sz w:val="24"/>
          <w:szCs w:val="24"/>
          <w:lang w:eastAsia="en-GB"/>
        </w:rPr>
        <w:t>in next meeting with DEU Techni</w:t>
      </w:r>
      <w:r w:rsidRPr="007B462D">
        <w:rPr>
          <w:rFonts w:asciiTheme="minorHAnsi" w:hAnsiTheme="minorHAnsi" w:cs="Calibri"/>
          <w:color w:val="000000"/>
          <w:sz w:val="24"/>
          <w:szCs w:val="24"/>
          <w:lang w:eastAsia="en-GB"/>
        </w:rPr>
        <w:t>cal team.</w:t>
      </w:r>
    </w:p>
    <w:p w:rsidR="007D77E5" w:rsidRDefault="007D77E5" w:rsidP="007B462D">
      <w:pPr>
        <w:ind w:left="720"/>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Emanuele </w:t>
      </w:r>
      <w:proofErr w:type="spellStart"/>
      <w:r>
        <w:rPr>
          <w:rFonts w:asciiTheme="minorHAnsi" w:hAnsiTheme="minorHAnsi" w:cs="Calibri"/>
          <w:color w:val="000000"/>
          <w:sz w:val="24"/>
          <w:szCs w:val="24"/>
          <w:lang w:eastAsia="en-GB"/>
        </w:rPr>
        <w:t>Nastri</w:t>
      </w:r>
      <w:proofErr w:type="spellEnd"/>
      <w:r>
        <w:rPr>
          <w:rFonts w:asciiTheme="minorHAnsi" w:hAnsiTheme="minorHAnsi" w:cs="Calibri"/>
          <w:color w:val="000000"/>
          <w:sz w:val="24"/>
          <w:szCs w:val="24"/>
          <w:lang w:eastAsia="en-GB"/>
        </w:rPr>
        <w:t xml:space="preserve"> will try to involve a technical resource. </w:t>
      </w:r>
    </w:p>
    <w:p w:rsidR="00F71848" w:rsidRPr="007B462D" w:rsidRDefault="007D77E5" w:rsidP="007B462D">
      <w:pPr>
        <w:ind w:left="720"/>
        <w:rPr>
          <w:rFonts w:asciiTheme="minorHAnsi" w:hAnsiTheme="minorHAnsi" w:cs="Calibri"/>
          <w:color w:val="000000"/>
          <w:lang w:eastAsia="en-GB"/>
        </w:rPr>
      </w:pPr>
      <w:r>
        <w:rPr>
          <w:rFonts w:asciiTheme="minorHAnsi" w:hAnsiTheme="minorHAnsi" w:cs="Calibri"/>
          <w:color w:val="000000"/>
          <w:sz w:val="24"/>
          <w:szCs w:val="24"/>
          <w:lang w:eastAsia="en-GB"/>
        </w:rPr>
        <w:t xml:space="preserve">Andrea </w:t>
      </w:r>
      <w:proofErr w:type="spellStart"/>
      <w:r>
        <w:rPr>
          <w:rFonts w:asciiTheme="minorHAnsi" w:hAnsiTheme="minorHAnsi" w:cs="Calibri"/>
          <w:color w:val="000000"/>
          <w:sz w:val="24"/>
          <w:szCs w:val="24"/>
          <w:lang w:eastAsia="en-GB"/>
        </w:rPr>
        <w:t>Lorelli</w:t>
      </w:r>
      <w:proofErr w:type="spellEnd"/>
      <w:r>
        <w:rPr>
          <w:rFonts w:asciiTheme="minorHAnsi" w:hAnsiTheme="minorHAnsi" w:cs="Calibri"/>
          <w:color w:val="000000"/>
          <w:sz w:val="24"/>
          <w:szCs w:val="24"/>
          <w:lang w:eastAsia="en-GB"/>
        </w:rPr>
        <w:t xml:space="preserve"> confirmed that representatives of the European Commission cannot be nominated as </w:t>
      </w:r>
      <w:r w:rsidR="000C3FE1">
        <w:rPr>
          <w:rFonts w:asciiTheme="minorHAnsi" w:hAnsiTheme="minorHAnsi" w:cs="Calibri"/>
          <w:color w:val="000000"/>
          <w:sz w:val="24"/>
          <w:szCs w:val="24"/>
          <w:lang w:eastAsia="en-GB"/>
        </w:rPr>
        <w:t>rapporteurs of Work Items</w:t>
      </w:r>
      <w:r>
        <w:rPr>
          <w:rFonts w:asciiTheme="minorHAnsi" w:hAnsiTheme="minorHAnsi" w:cs="Calibri"/>
          <w:color w:val="000000"/>
          <w:sz w:val="24"/>
          <w:szCs w:val="24"/>
          <w:lang w:eastAsia="en-GB"/>
        </w:rPr>
        <w:t xml:space="preserve"> but can </w:t>
      </w:r>
      <w:r w:rsidR="001E7BA5">
        <w:rPr>
          <w:rFonts w:asciiTheme="minorHAnsi" w:hAnsiTheme="minorHAnsi" w:cs="Calibri"/>
          <w:color w:val="000000"/>
          <w:sz w:val="24"/>
          <w:szCs w:val="24"/>
          <w:lang w:eastAsia="en-GB"/>
        </w:rPr>
        <w:t>contribute</w:t>
      </w:r>
      <w:r>
        <w:rPr>
          <w:rFonts w:asciiTheme="minorHAnsi" w:hAnsiTheme="minorHAnsi" w:cs="Calibri"/>
          <w:color w:val="000000"/>
          <w:sz w:val="24"/>
          <w:szCs w:val="24"/>
          <w:lang w:eastAsia="en-GB"/>
        </w:rPr>
        <w:t xml:space="preserve"> to the drafting and </w:t>
      </w:r>
      <w:r w:rsidR="001E7BA5">
        <w:rPr>
          <w:rFonts w:asciiTheme="minorHAnsi" w:hAnsiTheme="minorHAnsi" w:cs="Calibri"/>
          <w:color w:val="000000"/>
          <w:sz w:val="24"/>
          <w:szCs w:val="24"/>
          <w:lang w:eastAsia="en-GB"/>
        </w:rPr>
        <w:t xml:space="preserve">the </w:t>
      </w:r>
      <w:r>
        <w:rPr>
          <w:rFonts w:asciiTheme="minorHAnsi" w:hAnsiTheme="minorHAnsi" w:cs="Calibri"/>
          <w:color w:val="000000"/>
          <w:sz w:val="24"/>
          <w:szCs w:val="24"/>
          <w:lang w:eastAsia="en-GB"/>
        </w:rPr>
        <w:t>review of the documents.</w:t>
      </w:r>
      <w:r w:rsidR="00F71848" w:rsidRPr="007B462D">
        <w:rPr>
          <w:rFonts w:asciiTheme="minorHAnsi" w:hAnsiTheme="minorHAnsi" w:cs="Calibri"/>
          <w:color w:val="000000"/>
          <w:sz w:val="24"/>
          <w:szCs w:val="24"/>
          <w:lang w:eastAsia="en-GB"/>
        </w:rPr>
        <w:br/>
      </w:r>
    </w:p>
    <w:p w:rsidR="00464F2B" w:rsidRPr="00464F2B" w:rsidRDefault="00464F2B" w:rsidP="00464F2B">
      <w:pPr>
        <w:ind w:left="720"/>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At the beginning of the meeting it was </w:t>
      </w:r>
      <w:r w:rsidR="00524B05">
        <w:rPr>
          <w:rFonts w:asciiTheme="minorHAnsi" w:hAnsiTheme="minorHAnsi" w:cs="Calibri"/>
          <w:color w:val="000000"/>
          <w:sz w:val="24"/>
          <w:szCs w:val="24"/>
          <w:lang w:eastAsia="en-GB"/>
        </w:rPr>
        <w:t xml:space="preserve">reported </w:t>
      </w:r>
      <w:r w:rsidR="00524B05" w:rsidRPr="00464F2B">
        <w:rPr>
          <w:rFonts w:asciiTheme="minorHAnsi" w:hAnsiTheme="minorHAnsi" w:cs="Calibri"/>
          <w:color w:val="000000"/>
          <w:sz w:val="24"/>
          <w:szCs w:val="24"/>
          <w:lang w:eastAsia="en-GB"/>
        </w:rPr>
        <w:t>that</w:t>
      </w:r>
      <w:r w:rsidRPr="00464F2B">
        <w:rPr>
          <w:rFonts w:asciiTheme="minorHAnsi" w:hAnsiTheme="minorHAnsi" w:cs="Calibri"/>
          <w:color w:val="000000"/>
          <w:sz w:val="24"/>
          <w:szCs w:val="24"/>
          <w:lang w:eastAsia="en-GB"/>
        </w:rPr>
        <w:t xml:space="preserve"> UK Cost Guard, </w:t>
      </w:r>
      <w:r w:rsidR="006704FD">
        <w:rPr>
          <w:rFonts w:asciiTheme="minorHAnsi" w:hAnsiTheme="minorHAnsi" w:cs="Calibri"/>
          <w:color w:val="000000"/>
          <w:sz w:val="24"/>
          <w:szCs w:val="24"/>
          <w:lang w:eastAsia="en-GB"/>
        </w:rPr>
        <w:t xml:space="preserve">and </w:t>
      </w:r>
      <w:r w:rsidRPr="00464F2B">
        <w:rPr>
          <w:rFonts w:asciiTheme="minorHAnsi" w:hAnsiTheme="minorHAnsi" w:cs="Calibri"/>
          <w:color w:val="000000"/>
          <w:sz w:val="24"/>
          <w:szCs w:val="24"/>
          <w:lang w:eastAsia="en-GB"/>
        </w:rPr>
        <w:t>Wings (</w:t>
      </w:r>
      <w:r w:rsidR="00EC4B56">
        <w:rPr>
          <w:rFonts w:asciiTheme="minorHAnsi" w:hAnsiTheme="minorHAnsi" w:cs="Calibri"/>
          <w:color w:val="000000"/>
          <w:sz w:val="24"/>
          <w:szCs w:val="24"/>
          <w:lang w:eastAsia="en-GB"/>
        </w:rPr>
        <w:t xml:space="preserve">non ETSI </w:t>
      </w:r>
      <w:proofErr w:type="gramStart"/>
      <w:r w:rsidR="00EC4B56">
        <w:rPr>
          <w:rFonts w:asciiTheme="minorHAnsi" w:hAnsiTheme="minorHAnsi" w:cs="Calibri"/>
          <w:color w:val="000000"/>
          <w:sz w:val="24"/>
          <w:szCs w:val="24"/>
          <w:lang w:eastAsia="en-GB"/>
        </w:rPr>
        <w:t>member</w:t>
      </w:r>
      <w:r w:rsidRPr="00464F2B">
        <w:rPr>
          <w:rFonts w:asciiTheme="minorHAnsi" w:hAnsiTheme="minorHAnsi" w:cs="Calibri"/>
          <w:color w:val="000000"/>
          <w:sz w:val="24"/>
          <w:szCs w:val="24"/>
          <w:lang w:eastAsia="en-GB"/>
        </w:rPr>
        <w:t>)</w:t>
      </w:r>
      <w:r>
        <w:rPr>
          <w:rFonts w:asciiTheme="minorHAnsi" w:hAnsiTheme="minorHAnsi" w:cs="Calibri"/>
          <w:color w:val="000000"/>
          <w:sz w:val="24"/>
          <w:szCs w:val="24"/>
          <w:lang w:eastAsia="en-GB"/>
        </w:rPr>
        <w:t xml:space="preserve"> </w:t>
      </w:r>
      <w:r w:rsidR="006704FD">
        <w:rPr>
          <w:rFonts w:asciiTheme="minorHAnsi" w:hAnsiTheme="minorHAnsi" w:cs="Calibri"/>
          <w:color w:val="000000"/>
          <w:sz w:val="24"/>
          <w:szCs w:val="24"/>
          <w:lang w:eastAsia="en-GB"/>
        </w:rPr>
        <w:t xml:space="preserve"> have</w:t>
      </w:r>
      <w:proofErr w:type="gramEnd"/>
      <w:r w:rsidR="006704FD">
        <w:rPr>
          <w:rFonts w:asciiTheme="minorHAnsi" w:hAnsiTheme="minorHAnsi" w:cs="Calibri"/>
          <w:color w:val="000000"/>
          <w:sz w:val="24"/>
          <w:szCs w:val="24"/>
          <w:lang w:eastAsia="en-GB"/>
        </w:rPr>
        <w:t xml:space="preserve"> expressed their interest in the work and have signed the MA and PA</w:t>
      </w:r>
      <w:r w:rsidR="00EC4B56">
        <w:rPr>
          <w:rFonts w:asciiTheme="minorHAnsi" w:hAnsiTheme="minorHAnsi" w:cs="Calibri"/>
          <w:color w:val="000000"/>
          <w:sz w:val="24"/>
          <w:szCs w:val="24"/>
          <w:lang w:eastAsia="en-GB"/>
        </w:rPr>
        <w:t xml:space="preserve"> respectively</w:t>
      </w:r>
      <w:r w:rsidR="006704FD">
        <w:rPr>
          <w:rFonts w:asciiTheme="minorHAnsi" w:hAnsiTheme="minorHAnsi" w:cs="Calibri"/>
          <w:color w:val="000000"/>
          <w:sz w:val="24"/>
          <w:szCs w:val="24"/>
          <w:lang w:eastAsia="en-GB"/>
        </w:rPr>
        <w:t xml:space="preserve">. They might be </w:t>
      </w:r>
      <w:r>
        <w:rPr>
          <w:rFonts w:asciiTheme="minorHAnsi" w:hAnsiTheme="minorHAnsi" w:cs="Calibri"/>
          <w:color w:val="000000"/>
          <w:sz w:val="24"/>
          <w:szCs w:val="24"/>
          <w:lang w:eastAsia="en-GB"/>
        </w:rPr>
        <w:t>part of the standardization technical team.</w:t>
      </w:r>
      <w:r w:rsidR="006704FD">
        <w:rPr>
          <w:rFonts w:asciiTheme="minorHAnsi" w:hAnsiTheme="minorHAnsi" w:cs="Calibri"/>
          <w:color w:val="000000"/>
          <w:sz w:val="24"/>
          <w:szCs w:val="24"/>
          <w:lang w:eastAsia="en-GB"/>
        </w:rPr>
        <w:t xml:space="preserve"> </w:t>
      </w:r>
      <w:bookmarkStart w:id="11" w:name="_GoBack"/>
      <w:bookmarkEnd w:id="11"/>
    </w:p>
    <w:p w:rsidR="00720C88" w:rsidRDefault="00464F2B" w:rsidP="00464F2B">
      <w:pPr>
        <w:widowControl w:val="0"/>
        <w:ind w:left="720"/>
        <w:rPr>
          <w:rFonts w:asciiTheme="minorHAnsi" w:hAnsiTheme="minorHAnsi" w:cs="Calibri"/>
          <w:color w:val="000000"/>
          <w:sz w:val="24"/>
          <w:szCs w:val="24"/>
          <w:lang w:eastAsia="en-GB"/>
        </w:rPr>
      </w:pPr>
      <w:r w:rsidRPr="00464F2B">
        <w:rPr>
          <w:rFonts w:asciiTheme="minorHAnsi" w:hAnsiTheme="minorHAnsi" w:cs="Calibri"/>
          <w:color w:val="000000"/>
          <w:sz w:val="24"/>
          <w:szCs w:val="24"/>
          <w:lang w:eastAsia="en-GB"/>
        </w:rPr>
        <w:t xml:space="preserve">Finnish Transport and Communications Agency (TRAFICOM) </w:t>
      </w:r>
      <w:r w:rsidR="007062B4">
        <w:rPr>
          <w:rFonts w:asciiTheme="minorHAnsi" w:hAnsiTheme="minorHAnsi" w:cs="Calibri"/>
          <w:color w:val="000000"/>
          <w:sz w:val="24"/>
          <w:szCs w:val="24"/>
          <w:lang w:eastAsia="en-GB"/>
        </w:rPr>
        <w:t>was</w:t>
      </w:r>
      <w:r w:rsidR="007062B4" w:rsidRPr="00464F2B">
        <w:rPr>
          <w:rFonts w:asciiTheme="minorHAnsi" w:hAnsiTheme="minorHAnsi" w:cs="Calibri"/>
          <w:color w:val="000000"/>
          <w:sz w:val="24"/>
          <w:szCs w:val="24"/>
          <w:lang w:eastAsia="en-GB"/>
        </w:rPr>
        <w:t xml:space="preserve"> </w:t>
      </w:r>
      <w:r w:rsidRPr="00464F2B">
        <w:rPr>
          <w:rFonts w:asciiTheme="minorHAnsi" w:hAnsiTheme="minorHAnsi" w:cs="Calibri"/>
          <w:color w:val="000000"/>
          <w:sz w:val="24"/>
          <w:szCs w:val="24"/>
          <w:lang w:eastAsia="en-GB"/>
        </w:rPr>
        <w:t>not present at the meeting but is a part of ISG CDM Board and will actively work on the process</w:t>
      </w:r>
      <w:r w:rsidR="007D77E5">
        <w:rPr>
          <w:rFonts w:asciiTheme="minorHAnsi" w:hAnsiTheme="minorHAnsi" w:cs="Calibri"/>
          <w:color w:val="000000"/>
          <w:sz w:val="24"/>
          <w:szCs w:val="24"/>
          <w:lang w:eastAsia="en-GB"/>
        </w:rPr>
        <w:t>.</w:t>
      </w:r>
    </w:p>
    <w:p w:rsidR="007D77E5" w:rsidRPr="00464F2B" w:rsidRDefault="007D77E5" w:rsidP="00464F2B">
      <w:pPr>
        <w:widowControl w:val="0"/>
        <w:ind w:left="720"/>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European Maritime Safety Agency is an ETSI </w:t>
      </w:r>
      <w:r w:rsidR="007062B4">
        <w:rPr>
          <w:rFonts w:asciiTheme="minorHAnsi" w:hAnsiTheme="minorHAnsi" w:cs="Calibri"/>
          <w:color w:val="000000"/>
          <w:sz w:val="24"/>
          <w:szCs w:val="24"/>
          <w:lang w:eastAsia="en-GB"/>
        </w:rPr>
        <w:t>partner</w:t>
      </w:r>
      <w:r>
        <w:rPr>
          <w:rFonts w:asciiTheme="minorHAnsi" w:hAnsiTheme="minorHAnsi" w:cs="Calibri"/>
          <w:color w:val="000000"/>
          <w:sz w:val="24"/>
          <w:szCs w:val="24"/>
          <w:lang w:eastAsia="en-GB"/>
        </w:rPr>
        <w:t xml:space="preserve"> and could also be involved in the group.</w:t>
      </w:r>
    </w:p>
    <w:p w:rsidR="00F71848" w:rsidRDefault="00F71848" w:rsidP="00542694">
      <w:pPr>
        <w:widowControl w:val="0"/>
        <w:rPr>
          <w:rFonts w:asciiTheme="minorHAnsi" w:hAnsiTheme="minorHAnsi" w:cs="Calibri"/>
          <w:color w:val="000000"/>
          <w:lang w:eastAsia="en-GB"/>
        </w:rPr>
      </w:pPr>
    </w:p>
    <w:p w:rsidR="00F71848" w:rsidRDefault="00F71848" w:rsidP="00542694">
      <w:pPr>
        <w:widowControl w:val="0"/>
        <w:rPr>
          <w:rFonts w:asciiTheme="minorHAnsi" w:hAnsiTheme="minorHAnsi" w:cs="Calibri"/>
          <w:color w:val="000000"/>
          <w:lang w:eastAsia="en-GB"/>
        </w:rPr>
      </w:pPr>
    </w:p>
    <w:p w:rsidR="00A63F31" w:rsidRDefault="00A63F31" w:rsidP="00542694">
      <w:pPr>
        <w:widowControl w:val="0"/>
        <w:rPr>
          <w:rFonts w:asciiTheme="minorHAnsi" w:hAnsiTheme="minorHAnsi" w:cs="Calibri"/>
          <w:color w:val="000000"/>
          <w:lang w:eastAsia="en-GB"/>
        </w:rPr>
      </w:pPr>
    </w:p>
    <w:p w:rsidR="00A63F31" w:rsidRDefault="00A63F31" w:rsidP="00542694">
      <w:pPr>
        <w:widowControl w:val="0"/>
        <w:rPr>
          <w:rFonts w:asciiTheme="minorHAnsi" w:hAnsiTheme="minorHAnsi" w:cs="Calibri"/>
          <w:color w:val="000000"/>
          <w:lang w:eastAsia="en-GB"/>
        </w:rPr>
      </w:pPr>
    </w:p>
    <w:p w:rsidR="00A63F31" w:rsidRDefault="00A63F31" w:rsidP="00542694">
      <w:pPr>
        <w:widowControl w:val="0"/>
        <w:rPr>
          <w:rFonts w:asciiTheme="minorHAnsi" w:hAnsiTheme="minorHAnsi" w:cs="Calibri"/>
          <w:color w:val="000000"/>
          <w:lang w:eastAsia="en-GB"/>
        </w:rPr>
      </w:pPr>
    </w:p>
    <w:p w:rsidR="00A63F31" w:rsidRDefault="00A63F31" w:rsidP="00542694">
      <w:pPr>
        <w:widowControl w:val="0"/>
        <w:rPr>
          <w:rFonts w:asciiTheme="minorHAnsi" w:hAnsiTheme="minorHAnsi" w:cs="Calibri"/>
          <w:color w:val="000000"/>
          <w:lang w:eastAsia="en-GB"/>
        </w:rPr>
      </w:pPr>
    </w:p>
    <w:p w:rsidR="00A63F31" w:rsidRDefault="00A63F31" w:rsidP="00542694">
      <w:pPr>
        <w:widowControl w:val="0"/>
        <w:rPr>
          <w:rFonts w:asciiTheme="minorHAnsi" w:hAnsiTheme="minorHAnsi" w:cs="Calibri"/>
          <w:color w:val="000000"/>
          <w:lang w:eastAsia="en-GB"/>
        </w:rPr>
      </w:pPr>
    </w:p>
    <w:p w:rsidR="00A63F31" w:rsidRDefault="00A63F31" w:rsidP="00542694">
      <w:pPr>
        <w:widowControl w:val="0"/>
        <w:rPr>
          <w:rFonts w:asciiTheme="minorHAnsi" w:hAnsiTheme="minorHAnsi" w:cs="Calibri"/>
          <w:color w:val="000000"/>
          <w:lang w:eastAsia="en-GB"/>
        </w:rPr>
      </w:pPr>
    </w:p>
    <w:p w:rsidR="00720C88" w:rsidRDefault="00720C88">
      <w:pPr>
        <w:overflowPunct/>
        <w:autoSpaceDE/>
        <w:autoSpaceDN/>
        <w:adjustRightInd/>
        <w:spacing w:after="200" w:line="276" w:lineRule="auto"/>
        <w:textAlignment w:val="auto"/>
        <w:rPr>
          <w:rFonts w:asciiTheme="minorHAnsi" w:hAnsiTheme="minorHAnsi" w:cs="Calibri"/>
          <w:color w:val="000000"/>
          <w:lang w:eastAsia="en-GB"/>
        </w:rPr>
      </w:pPr>
      <w:r>
        <w:rPr>
          <w:rFonts w:asciiTheme="minorHAnsi" w:hAnsiTheme="minorHAnsi" w:cs="Calibri"/>
          <w:color w:val="000000"/>
          <w:lang w:eastAsia="en-GB"/>
        </w:rPr>
        <w:br w:type="page"/>
      </w:r>
    </w:p>
    <w:p w:rsidR="00F71848" w:rsidRDefault="00F71848" w:rsidP="00542694">
      <w:pPr>
        <w:widowControl w:val="0"/>
        <w:rPr>
          <w:rFonts w:asciiTheme="minorHAnsi" w:hAnsiTheme="minorHAnsi" w:cs="Calibri"/>
          <w:color w:val="000000"/>
          <w:lang w:eastAsia="en-GB"/>
        </w:rPr>
      </w:pPr>
    </w:p>
    <w:p w:rsidR="00F71848" w:rsidRDefault="00F71848" w:rsidP="00542694">
      <w:pPr>
        <w:widowControl w:val="0"/>
        <w:rPr>
          <w:rFonts w:asciiTheme="minorHAnsi" w:hAnsiTheme="minorHAnsi" w:cs="Calibri"/>
          <w:color w:val="000000"/>
          <w:lang w:eastAsia="en-GB"/>
        </w:rPr>
      </w:pPr>
    </w:p>
    <w:p w:rsidR="005C53D0" w:rsidRDefault="005C53D0" w:rsidP="00542694">
      <w:pPr>
        <w:widowControl w:val="0"/>
        <w:overflowPunct/>
        <w:autoSpaceDE/>
        <w:autoSpaceDN/>
        <w:adjustRightInd/>
        <w:spacing w:after="200" w:line="276" w:lineRule="auto"/>
        <w:textAlignment w:val="auto"/>
        <w:rPr>
          <w:rFonts w:asciiTheme="minorHAnsi" w:hAnsiTheme="minorHAnsi" w:cs="Calibri"/>
          <w:b/>
          <w:color w:val="000000"/>
          <w:lang w:eastAsia="en-GB"/>
        </w:rPr>
      </w:pPr>
      <w:r w:rsidRPr="00A571C4">
        <w:rPr>
          <w:rFonts w:asciiTheme="minorHAnsi" w:hAnsiTheme="minorHAnsi" w:cs="Calibri"/>
          <w:b/>
          <w:color w:val="000000"/>
          <w:lang w:eastAsia="en-GB"/>
        </w:rPr>
        <w:t xml:space="preserve">Annex </w:t>
      </w:r>
      <w:r>
        <w:rPr>
          <w:rFonts w:asciiTheme="minorHAnsi" w:hAnsiTheme="minorHAnsi" w:cs="Calibri"/>
          <w:b/>
          <w:color w:val="000000"/>
          <w:lang w:eastAsia="en-GB"/>
        </w:rPr>
        <w:t>A</w:t>
      </w:r>
      <w:r w:rsidRPr="00A571C4">
        <w:rPr>
          <w:rFonts w:asciiTheme="minorHAnsi" w:hAnsiTheme="minorHAnsi" w:cs="Calibri"/>
          <w:b/>
          <w:color w:val="000000"/>
          <w:lang w:eastAsia="en-GB"/>
        </w:rPr>
        <w:t xml:space="preserve">: ISG </w:t>
      </w:r>
      <w:r>
        <w:rPr>
          <w:rFonts w:asciiTheme="minorHAnsi" w:hAnsiTheme="minorHAnsi" w:cs="Calibri"/>
          <w:b/>
          <w:color w:val="000000"/>
          <w:lang w:eastAsia="en-GB"/>
        </w:rPr>
        <w:t>CDM</w:t>
      </w:r>
      <w:r w:rsidRPr="00A571C4">
        <w:rPr>
          <w:rFonts w:asciiTheme="minorHAnsi" w:hAnsiTheme="minorHAnsi" w:cs="Calibri"/>
          <w:b/>
          <w:color w:val="000000"/>
          <w:lang w:eastAsia="en-GB"/>
        </w:rPr>
        <w:t>#01 A</w:t>
      </w:r>
      <w:r w:rsidR="00BD09BE">
        <w:rPr>
          <w:rFonts w:asciiTheme="minorHAnsi" w:hAnsiTheme="minorHAnsi" w:cs="Calibri"/>
          <w:b/>
          <w:color w:val="000000"/>
          <w:lang w:eastAsia="en-GB"/>
        </w:rPr>
        <w:t>ction</w:t>
      </w:r>
      <w:r w:rsidRPr="00A571C4">
        <w:rPr>
          <w:rFonts w:asciiTheme="minorHAnsi" w:hAnsiTheme="minorHAnsi" w:cs="Calibri"/>
          <w:b/>
          <w:color w:val="000000"/>
          <w:lang w:eastAsia="en-GB"/>
        </w:rPr>
        <w:t xml:space="preserve"> list</w:t>
      </w:r>
    </w:p>
    <w:tbl>
      <w:tblPr>
        <w:tblW w:w="9498"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85"/>
        <w:gridCol w:w="6237"/>
        <w:gridCol w:w="1276"/>
      </w:tblGrid>
      <w:tr w:rsidR="00BD09BE" w:rsidTr="00BD09BE">
        <w:tc>
          <w:tcPr>
            <w:tcW w:w="1985"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hideMark/>
          </w:tcPr>
          <w:p w:rsidR="00BD09BE" w:rsidRPr="00BD09BE" w:rsidRDefault="00BD09BE" w:rsidP="00542694">
            <w:pPr>
              <w:pStyle w:val="TAL"/>
              <w:keepNext w:val="0"/>
              <w:keepLines w:val="0"/>
              <w:widowControl w:val="0"/>
              <w:spacing w:before="120" w:after="120" w:line="276" w:lineRule="auto"/>
              <w:jc w:val="center"/>
              <w:rPr>
                <w:rFonts w:asciiTheme="minorHAnsi" w:hAnsiTheme="minorHAnsi" w:cstheme="minorHAnsi"/>
                <w:b/>
                <w:bCs/>
                <w:color w:val="0070C0"/>
                <w:sz w:val="20"/>
              </w:rPr>
            </w:pPr>
            <w:r w:rsidRPr="00BD09BE">
              <w:rPr>
                <w:rFonts w:asciiTheme="minorHAnsi" w:hAnsiTheme="minorHAnsi" w:cstheme="minorHAnsi"/>
                <w:b/>
                <w:bCs/>
                <w:color w:val="0070C0"/>
                <w:sz w:val="20"/>
              </w:rPr>
              <w:t>Action Item (AI)</w:t>
            </w:r>
          </w:p>
        </w:tc>
        <w:tc>
          <w:tcPr>
            <w:tcW w:w="6237"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rsidR="00BD09BE" w:rsidRPr="00BD09BE" w:rsidRDefault="00BD09BE" w:rsidP="00542694">
            <w:pPr>
              <w:widowControl w:val="0"/>
              <w:spacing w:before="120" w:after="120" w:line="276" w:lineRule="auto"/>
              <w:jc w:val="center"/>
              <w:rPr>
                <w:rFonts w:asciiTheme="minorHAnsi" w:hAnsiTheme="minorHAnsi" w:cstheme="minorHAnsi"/>
                <w:b/>
              </w:rPr>
            </w:pPr>
            <w:r w:rsidRPr="00BD09BE">
              <w:rPr>
                <w:rFonts w:asciiTheme="minorHAnsi" w:hAnsiTheme="minorHAnsi" w:cstheme="minorHAnsi"/>
                <w:b/>
              </w:rPr>
              <w:t>Description</w:t>
            </w:r>
          </w:p>
        </w:tc>
        <w:tc>
          <w:tcPr>
            <w:tcW w:w="1276" w:type="dxa"/>
            <w:tcBorders>
              <w:top w:val="single" w:sz="12" w:space="0" w:color="auto"/>
              <w:left w:val="single" w:sz="8" w:space="0" w:color="auto"/>
              <w:bottom w:val="single" w:sz="12" w:space="0" w:color="auto"/>
              <w:right w:val="single" w:sz="12" w:space="0" w:color="auto"/>
            </w:tcBorders>
            <w:hideMark/>
          </w:tcPr>
          <w:p w:rsidR="00BD09BE" w:rsidRPr="00BD09BE" w:rsidRDefault="00BD09BE" w:rsidP="00542694">
            <w:pPr>
              <w:widowControl w:val="0"/>
              <w:spacing w:before="120" w:after="120" w:line="276" w:lineRule="auto"/>
              <w:jc w:val="center"/>
              <w:rPr>
                <w:rFonts w:asciiTheme="minorHAnsi" w:hAnsiTheme="minorHAnsi" w:cstheme="minorHAnsi"/>
                <w:b/>
              </w:rPr>
            </w:pPr>
            <w:r w:rsidRPr="00BD09BE">
              <w:rPr>
                <w:rFonts w:asciiTheme="minorHAnsi" w:hAnsiTheme="minorHAnsi" w:cstheme="minorHAnsi"/>
                <w:b/>
              </w:rPr>
              <w:t>Status</w:t>
            </w:r>
          </w:p>
        </w:tc>
      </w:tr>
      <w:tr w:rsidR="00BD09BE" w:rsidTr="00BD09BE">
        <w:tc>
          <w:tcPr>
            <w:tcW w:w="1985"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BD09BE" w:rsidRPr="00BD09BE" w:rsidRDefault="00BD09BE" w:rsidP="00542694">
            <w:pPr>
              <w:pStyle w:val="TAL"/>
              <w:keepNext w:val="0"/>
              <w:keepLines w:val="0"/>
              <w:widowControl w:val="0"/>
              <w:spacing w:before="120" w:after="60" w:line="276" w:lineRule="auto"/>
              <w:jc w:val="both"/>
              <w:rPr>
                <w:rFonts w:asciiTheme="minorHAnsi" w:hAnsiTheme="minorHAnsi" w:cstheme="minorHAnsi"/>
                <w:b/>
                <w:bCs/>
                <w:color w:val="0070C0"/>
                <w:sz w:val="20"/>
              </w:rPr>
            </w:pPr>
            <w:r w:rsidRPr="00BD09BE">
              <w:rPr>
                <w:rFonts w:asciiTheme="minorHAnsi" w:hAnsiTheme="minorHAnsi" w:cstheme="minorHAnsi"/>
                <w:b/>
                <w:bCs/>
                <w:color w:val="0070C0"/>
                <w:sz w:val="20"/>
              </w:rPr>
              <w:t xml:space="preserve">ISG </w:t>
            </w:r>
            <w:proofErr w:type="gramStart"/>
            <w:r>
              <w:rPr>
                <w:rFonts w:asciiTheme="minorHAnsi" w:hAnsiTheme="minorHAnsi" w:cstheme="minorHAnsi"/>
                <w:b/>
                <w:bCs/>
                <w:color w:val="0070C0"/>
                <w:sz w:val="20"/>
              </w:rPr>
              <w:t>CDM</w:t>
            </w:r>
            <w:r w:rsidRPr="00BD09BE">
              <w:rPr>
                <w:rFonts w:asciiTheme="minorHAnsi" w:hAnsiTheme="minorHAnsi" w:cstheme="minorHAnsi"/>
                <w:b/>
                <w:bCs/>
                <w:color w:val="0070C0"/>
                <w:sz w:val="20"/>
              </w:rPr>
              <w:t>(</w:t>
            </w:r>
            <w:proofErr w:type="gramEnd"/>
            <w:r w:rsidRPr="00BD09BE">
              <w:rPr>
                <w:rFonts w:asciiTheme="minorHAnsi" w:hAnsiTheme="minorHAnsi" w:cstheme="minorHAnsi"/>
                <w:b/>
                <w:bCs/>
                <w:color w:val="0070C0"/>
                <w:sz w:val="20"/>
              </w:rPr>
              <w:t>1</w:t>
            </w:r>
            <w:r>
              <w:rPr>
                <w:rFonts w:asciiTheme="minorHAnsi" w:hAnsiTheme="minorHAnsi" w:cstheme="minorHAnsi"/>
                <w:b/>
                <w:bCs/>
                <w:color w:val="0070C0"/>
                <w:sz w:val="20"/>
              </w:rPr>
              <w:t>9</w:t>
            </w:r>
            <w:r w:rsidRPr="00BD09BE">
              <w:rPr>
                <w:rFonts w:asciiTheme="minorHAnsi" w:hAnsiTheme="minorHAnsi" w:cstheme="minorHAnsi"/>
                <w:b/>
                <w:bCs/>
                <w:color w:val="0070C0"/>
                <w:sz w:val="20"/>
              </w:rPr>
              <w:t>)AI001</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09BE" w:rsidRPr="00BD09BE" w:rsidRDefault="006833B0" w:rsidP="00542694">
            <w:pPr>
              <w:widowControl w:val="0"/>
              <w:spacing w:before="60" w:after="60" w:line="276" w:lineRule="auto"/>
              <w:rPr>
                <w:rFonts w:asciiTheme="minorHAnsi" w:hAnsiTheme="minorHAnsi" w:cstheme="minorHAnsi"/>
              </w:rPr>
            </w:pPr>
            <w:r>
              <w:rPr>
                <w:rFonts w:asciiTheme="minorHAnsi" w:hAnsiTheme="minorHAnsi" w:cstheme="minorHAnsi"/>
              </w:rPr>
              <w:t xml:space="preserve">Bernhard </w:t>
            </w:r>
            <w:proofErr w:type="spellStart"/>
            <w:r>
              <w:rPr>
                <w:rFonts w:asciiTheme="minorHAnsi" w:hAnsiTheme="minorHAnsi" w:cstheme="minorHAnsi"/>
              </w:rPr>
              <w:t>Wenher</w:t>
            </w:r>
            <w:proofErr w:type="spellEnd"/>
            <w:r>
              <w:rPr>
                <w:rFonts w:asciiTheme="minorHAnsi" w:hAnsiTheme="minorHAnsi" w:cstheme="minorHAnsi"/>
              </w:rPr>
              <w:t xml:space="preserve"> t</w:t>
            </w:r>
            <w:r w:rsidRPr="006833B0">
              <w:rPr>
                <w:rFonts w:asciiTheme="minorHAnsi" w:hAnsiTheme="minorHAnsi" w:cstheme="minorHAnsi"/>
              </w:rPr>
              <w:t xml:space="preserve">o verify with Studio </w:t>
            </w:r>
            <w:proofErr w:type="spellStart"/>
            <w:r w:rsidRPr="006833B0">
              <w:rPr>
                <w:rFonts w:asciiTheme="minorHAnsi" w:hAnsiTheme="minorHAnsi" w:cstheme="minorHAnsi"/>
              </w:rPr>
              <w:t>Tosato</w:t>
            </w:r>
            <w:proofErr w:type="spellEnd"/>
            <w:r w:rsidRPr="006833B0">
              <w:rPr>
                <w:rFonts w:asciiTheme="minorHAnsi" w:hAnsiTheme="minorHAnsi" w:cstheme="minorHAnsi"/>
              </w:rPr>
              <w:t xml:space="preserve"> rules for IPR in standardization process</w:t>
            </w:r>
            <w:r>
              <w:rPr>
                <w:rFonts w:asciiTheme="minorHAnsi" w:hAnsiTheme="minorHAnsi" w:cstheme="minorHAnsi"/>
              </w:rPr>
              <w:t xml:space="preserve"> – deadline next meeting</w:t>
            </w:r>
          </w:p>
        </w:tc>
        <w:tc>
          <w:tcPr>
            <w:tcW w:w="1276" w:type="dxa"/>
            <w:tcBorders>
              <w:top w:val="single" w:sz="8" w:space="0" w:color="auto"/>
              <w:left w:val="single" w:sz="8" w:space="0" w:color="auto"/>
              <w:bottom w:val="single" w:sz="8" w:space="0" w:color="auto"/>
              <w:right w:val="single" w:sz="12" w:space="0" w:color="auto"/>
            </w:tcBorders>
          </w:tcPr>
          <w:p w:rsidR="00BD09BE" w:rsidRPr="00BD09BE" w:rsidRDefault="006833B0" w:rsidP="00542694">
            <w:pPr>
              <w:widowControl w:val="0"/>
              <w:spacing w:before="60" w:after="60" w:line="276" w:lineRule="auto"/>
              <w:rPr>
                <w:rFonts w:asciiTheme="minorHAnsi" w:hAnsiTheme="minorHAnsi" w:cstheme="minorHAnsi"/>
              </w:rPr>
            </w:pPr>
            <w:r>
              <w:rPr>
                <w:rFonts w:asciiTheme="minorHAnsi" w:hAnsiTheme="minorHAnsi" w:cstheme="minorHAnsi"/>
              </w:rPr>
              <w:t>Open</w:t>
            </w:r>
          </w:p>
        </w:tc>
      </w:tr>
      <w:tr w:rsidR="00BD09BE" w:rsidTr="00BD09BE">
        <w:tc>
          <w:tcPr>
            <w:tcW w:w="1985"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BD09BE" w:rsidRPr="00BD09BE" w:rsidRDefault="00BD09BE" w:rsidP="00542694">
            <w:pPr>
              <w:pStyle w:val="TAL"/>
              <w:keepNext w:val="0"/>
              <w:keepLines w:val="0"/>
              <w:widowControl w:val="0"/>
              <w:spacing w:before="120" w:line="276" w:lineRule="auto"/>
              <w:jc w:val="both"/>
              <w:rPr>
                <w:rFonts w:asciiTheme="minorHAnsi" w:hAnsiTheme="minorHAnsi" w:cstheme="minorHAnsi"/>
                <w:b/>
                <w:bCs/>
                <w:color w:val="0070C0"/>
                <w:sz w:val="20"/>
              </w:rPr>
            </w:pPr>
            <w:r w:rsidRPr="00BD09BE">
              <w:rPr>
                <w:rFonts w:asciiTheme="minorHAnsi" w:hAnsiTheme="minorHAnsi" w:cstheme="minorHAnsi"/>
                <w:b/>
                <w:bCs/>
                <w:color w:val="0070C0"/>
                <w:sz w:val="20"/>
              </w:rPr>
              <w:t xml:space="preserve">ISG </w:t>
            </w:r>
            <w:proofErr w:type="gramStart"/>
            <w:r w:rsidRPr="00BD09BE">
              <w:rPr>
                <w:rFonts w:asciiTheme="minorHAnsi" w:hAnsiTheme="minorHAnsi" w:cstheme="minorHAnsi"/>
                <w:b/>
                <w:bCs/>
                <w:color w:val="0070C0"/>
                <w:sz w:val="20"/>
              </w:rPr>
              <w:t>C</w:t>
            </w:r>
            <w:r>
              <w:rPr>
                <w:rFonts w:asciiTheme="minorHAnsi" w:hAnsiTheme="minorHAnsi" w:cstheme="minorHAnsi"/>
                <w:b/>
                <w:bCs/>
                <w:color w:val="0070C0"/>
                <w:sz w:val="20"/>
              </w:rPr>
              <w:t>D</w:t>
            </w:r>
            <w:r w:rsidRPr="00BD09BE">
              <w:rPr>
                <w:rFonts w:asciiTheme="minorHAnsi" w:hAnsiTheme="minorHAnsi" w:cstheme="minorHAnsi"/>
                <w:b/>
                <w:bCs/>
                <w:color w:val="0070C0"/>
                <w:sz w:val="20"/>
              </w:rPr>
              <w:t>M(</w:t>
            </w:r>
            <w:proofErr w:type="gramEnd"/>
            <w:r w:rsidRPr="00BD09BE">
              <w:rPr>
                <w:rFonts w:asciiTheme="minorHAnsi" w:hAnsiTheme="minorHAnsi" w:cstheme="minorHAnsi"/>
                <w:b/>
                <w:bCs/>
                <w:color w:val="0070C0"/>
                <w:sz w:val="20"/>
              </w:rPr>
              <w:t>1</w:t>
            </w:r>
            <w:r>
              <w:rPr>
                <w:rFonts w:asciiTheme="minorHAnsi" w:hAnsiTheme="minorHAnsi" w:cstheme="minorHAnsi"/>
                <w:b/>
                <w:bCs/>
                <w:color w:val="0070C0"/>
                <w:sz w:val="20"/>
              </w:rPr>
              <w:t>9</w:t>
            </w:r>
            <w:r w:rsidRPr="00BD09BE">
              <w:rPr>
                <w:rFonts w:asciiTheme="minorHAnsi" w:hAnsiTheme="minorHAnsi" w:cstheme="minorHAnsi"/>
                <w:b/>
                <w:bCs/>
                <w:color w:val="0070C0"/>
                <w:sz w:val="20"/>
              </w:rPr>
              <w:t>)AI00</w:t>
            </w:r>
            <w:r>
              <w:rPr>
                <w:rFonts w:asciiTheme="minorHAnsi" w:hAnsiTheme="minorHAnsi" w:cstheme="minorHAnsi"/>
                <w:b/>
                <w:bCs/>
                <w:color w:val="0070C0"/>
                <w:sz w:val="20"/>
              </w:rPr>
              <w:t>2</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09BE" w:rsidRPr="00BD09BE" w:rsidRDefault="006833B0" w:rsidP="006833B0">
            <w:pPr>
              <w:widowControl w:val="0"/>
              <w:spacing w:before="60" w:after="60" w:line="276" w:lineRule="auto"/>
              <w:rPr>
                <w:rFonts w:asciiTheme="minorHAnsi" w:hAnsiTheme="minorHAnsi" w:cstheme="minorHAnsi"/>
              </w:rPr>
            </w:pPr>
            <w:r w:rsidRPr="006833B0">
              <w:rPr>
                <w:rFonts w:asciiTheme="minorHAnsi" w:hAnsiTheme="minorHAnsi" w:cstheme="minorHAnsi"/>
              </w:rPr>
              <w:t xml:space="preserve">Lorenzo Iapoce to </w:t>
            </w:r>
            <w:r>
              <w:rPr>
                <w:rFonts w:asciiTheme="minorHAnsi" w:hAnsiTheme="minorHAnsi" w:cstheme="minorHAnsi"/>
              </w:rPr>
              <w:t>propose</w:t>
            </w:r>
            <w:r w:rsidRPr="006833B0">
              <w:rPr>
                <w:rFonts w:asciiTheme="minorHAnsi" w:hAnsiTheme="minorHAnsi" w:cstheme="minorHAnsi"/>
              </w:rPr>
              <w:t xml:space="preserve"> the rapporteur</w:t>
            </w:r>
            <w:r>
              <w:rPr>
                <w:rFonts w:asciiTheme="minorHAnsi" w:hAnsiTheme="minorHAnsi" w:cstheme="minorHAnsi"/>
              </w:rPr>
              <w:t>s</w:t>
            </w:r>
            <w:r w:rsidRPr="006833B0">
              <w:rPr>
                <w:rFonts w:asciiTheme="minorHAnsi" w:hAnsiTheme="minorHAnsi" w:cstheme="minorHAnsi"/>
              </w:rPr>
              <w:t xml:space="preserve"> of the 5 deliveries (to be chosen in the ISG CDM) on the bases of agreements with the Founding Members</w:t>
            </w:r>
            <w:r>
              <w:rPr>
                <w:rFonts w:asciiTheme="minorHAnsi" w:hAnsiTheme="minorHAnsi" w:cstheme="minorHAnsi"/>
              </w:rPr>
              <w:t xml:space="preserve"> – deadline 2 weeks</w:t>
            </w:r>
          </w:p>
        </w:tc>
        <w:tc>
          <w:tcPr>
            <w:tcW w:w="1276" w:type="dxa"/>
            <w:tcBorders>
              <w:top w:val="single" w:sz="8" w:space="0" w:color="auto"/>
              <w:left w:val="single" w:sz="8" w:space="0" w:color="auto"/>
              <w:bottom w:val="single" w:sz="8" w:space="0" w:color="auto"/>
              <w:right w:val="single" w:sz="12" w:space="0" w:color="auto"/>
            </w:tcBorders>
          </w:tcPr>
          <w:p w:rsidR="00BD09BE" w:rsidRPr="00BD09BE" w:rsidRDefault="006833B0" w:rsidP="00542694">
            <w:pPr>
              <w:widowControl w:val="0"/>
              <w:spacing w:before="60" w:after="60" w:line="276" w:lineRule="auto"/>
              <w:rPr>
                <w:rFonts w:asciiTheme="minorHAnsi" w:hAnsiTheme="minorHAnsi" w:cstheme="minorHAnsi"/>
              </w:rPr>
            </w:pPr>
            <w:r>
              <w:rPr>
                <w:rFonts w:asciiTheme="minorHAnsi" w:hAnsiTheme="minorHAnsi" w:cstheme="minorHAnsi"/>
              </w:rPr>
              <w:t>Open</w:t>
            </w:r>
          </w:p>
        </w:tc>
      </w:tr>
      <w:tr w:rsidR="00BD09BE" w:rsidTr="00BD09BE">
        <w:tc>
          <w:tcPr>
            <w:tcW w:w="1985"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BD09BE" w:rsidRPr="00BD09BE" w:rsidRDefault="00BD09BE" w:rsidP="00542694">
            <w:pPr>
              <w:pStyle w:val="TAL"/>
              <w:keepNext w:val="0"/>
              <w:keepLines w:val="0"/>
              <w:widowControl w:val="0"/>
              <w:spacing w:before="120" w:line="276" w:lineRule="auto"/>
              <w:jc w:val="both"/>
              <w:rPr>
                <w:rFonts w:asciiTheme="minorHAnsi" w:hAnsiTheme="minorHAnsi" w:cstheme="minorHAnsi"/>
                <w:b/>
                <w:bCs/>
                <w:color w:val="0070C0"/>
                <w:sz w:val="20"/>
              </w:rPr>
            </w:pPr>
            <w:r w:rsidRPr="00BD09BE">
              <w:rPr>
                <w:rFonts w:asciiTheme="minorHAnsi" w:hAnsiTheme="minorHAnsi" w:cstheme="minorHAnsi"/>
                <w:b/>
                <w:bCs/>
                <w:color w:val="0070C0"/>
                <w:sz w:val="20"/>
              </w:rPr>
              <w:t xml:space="preserve">ISG </w:t>
            </w:r>
            <w:proofErr w:type="gramStart"/>
            <w:r w:rsidRPr="00BD09BE">
              <w:rPr>
                <w:rFonts w:asciiTheme="minorHAnsi" w:hAnsiTheme="minorHAnsi" w:cstheme="minorHAnsi"/>
                <w:b/>
                <w:bCs/>
                <w:color w:val="0070C0"/>
                <w:sz w:val="20"/>
              </w:rPr>
              <w:t>C</w:t>
            </w:r>
            <w:r>
              <w:rPr>
                <w:rFonts w:asciiTheme="minorHAnsi" w:hAnsiTheme="minorHAnsi" w:cstheme="minorHAnsi"/>
                <w:b/>
                <w:bCs/>
                <w:color w:val="0070C0"/>
                <w:sz w:val="20"/>
              </w:rPr>
              <w:t>D</w:t>
            </w:r>
            <w:r w:rsidRPr="00BD09BE">
              <w:rPr>
                <w:rFonts w:asciiTheme="minorHAnsi" w:hAnsiTheme="minorHAnsi" w:cstheme="minorHAnsi"/>
                <w:b/>
                <w:bCs/>
                <w:color w:val="0070C0"/>
                <w:sz w:val="20"/>
              </w:rPr>
              <w:t>M(</w:t>
            </w:r>
            <w:proofErr w:type="gramEnd"/>
            <w:r w:rsidRPr="00BD09BE">
              <w:rPr>
                <w:rFonts w:asciiTheme="minorHAnsi" w:hAnsiTheme="minorHAnsi" w:cstheme="minorHAnsi"/>
                <w:b/>
                <w:bCs/>
                <w:color w:val="0070C0"/>
                <w:sz w:val="20"/>
              </w:rPr>
              <w:t>1</w:t>
            </w:r>
            <w:r>
              <w:rPr>
                <w:rFonts w:asciiTheme="minorHAnsi" w:hAnsiTheme="minorHAnsi" w:cstheme="minorHAnsi"/>
                <w:b/>
                <w:bCs/>
                <w:color w:val="0070C0"/>
                <w:sz w:val="20"/>
              </w:rPr>
              <w:t>9</w:t>
            </w:r>
            <w:r w:rsidRPr="00BD09BE">
              <w:rPr>
                <w:rFonts w:asciiTheme="minorHAnsi" w:hAnsiTheme="minorHAnsi" w:cstheme="minorHAnsi"/>
                <w:b/>
                <w:bCs/>
                <w:color w:val="0070C0"/>
                <w:sz w:val="20"/>
              </w:rPr>
              <w:t>)AI00</w:t>
            </w:r>
            <w:r>
              <w:rPr>
                <w:rFonts w:asciiTheme="minorHAnsi" w:hAnsiTheme="minorHAnsi" w:cstheme="minorHAnsi"/>
                <w:b/>
                <w:bCs/>
                <w:color w:val="0070C0"/>
                <w:sz w:val="20"/>
              </w:rPr>
              <w:t>3</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09BE" w:rsidRPr="00BD09BE" w:rsidRDefault="006833B0" w:rsidP="00542694">
            <w:pPr>
              <w:widowControl w:val="0"/>
              <w:spacing w:before="60" w:after="60" w:line="276" w:lineRule="auto"/>
              <w:rPr>
                <w:rFonts w:asciiTheme="minorHAnsi" w:hAnsiTheme="minorHAnsi" w:cstheme="minorHAnsi"/>
              </w:rPr>
            </w:pPr>
            <w:r>
              <w:t xml:space="preserve">Lorenzo Iapoce </w:t>
            </w:r>
            <w:r w:rsidRPr="006833B0">
              <w:rPr>
                <w:rFonts w:asciiTheme="minorHAnsi" w:hAnsiTheme="minorHAnsi" w:cstheme="minorHAnsi"/>
              </w:rPr>
              <w:t xml:space="preserve">to organize </w:t>
            </w:r>
            <w:proofErr w:type="spellStart"/>
            <w:r w:rsidRPr="006833B0">
              <w:rPr>
                <w:rFonts w:asciiTheme="minorHAnsi" w:hAnsiTheme="minorHAnsi" w:cstheme="minorHAnsi"/>
              </w:rPr>
              <w:t>ameeting</w:t>
            </w:r>
            <w:proofErr w:type="spellEnd"/>
            <w:r w:rsidR="001C3AB9">
              <w:rPr>
                <w:rFonts w:asciiTheme="minorHAnsi" w:hAnsiTheme="minorHAnsi" w:cstheme="minorHAnsi"/>
              </w:rPr>
              <w:t xml:space="preserve"> (online session)</w:t>
            </w:r>
            <w:r w:rsidRPr="006833B0">
              <w:rPr>
                <w:rFonts w:asciiTheme="minorHAnsi" w:hAnsiTheme="minorHAnsi" w:cstheme="minorHAnsi"/>
              </w:rPr>
              <w:t xml:space="preserve"> to formally create/approve relevant work items</w:t>
            </w:r>
            <w:r>
              <w:rPr>
                <w:rFonts w:asciiTheme="minorHAnsi" w:hAnsiTheme="minorHAnsi" w:cstheme="minorHAnsi"/>
              </w:rPr>
              <w:t xml:space="preserve"> – deadline 1 month</w:t>
            </w:r>
          </w:p>
        </w:tc>
        <w:tc>
          <w:tcPr>
            <w:tcW w:w="1276" w:type="dxa"/>
            <w:tcBorders>
              <w:top w:val="single" w:sz="8" w:space="0" w:color="auto"/>
              <w:left w:val="single" w:sz="8" w:space="0" w:color="auto"/>
              <w:bottom w:val="single" w:sz="8" w:space="0" w:color="auto"/>
              <w:right w:val="single" w:sz="12" w:space="0" w:color="auto"/>
            </w:tcBorders>
          </w:tcPr>
          <w:p w:rsidR="00BD09BE" w:rsidRPr="00BD09BE" w:rsidRDefault="006833B0" w:rsidP="00542694">
            <w:pPr>
              <w:widowControl w:val="0"/>
              <w:spacing w:before="60" w:after="60" w:line="276" w:lineRule="auto"/>
              <w:rPr>
                <w:rFonts w:asciiTheme="minorHAnsi" w:hAnsiTheme="minorHAnsi" w:cstheme="minorHAnsi"/>
              </w:rPr>
            </w:pPr>
            <w:r>
              <w:rPr>
                <w:rFonts w:asciiTheme="minorHAnsi" w:hAnsiTheme="minorHAnsi" w:cstheme="minorHAnsi"/>
              </w:rPr>
              <w:t>Open</w:t>
            </w:r>
          </w:p>
        </w:tc>
      </w:tr>
      <w:tr w:rsidR="00BD09BE" w:rsidTr="00BD09BE">
        <w:tc>
          <w:tcPr>
            <w:tcW w:w="1985"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BD09BE" w:rsidRPr="00BD09BE" w:rsidRDefault="00BD09BE" w:rsidP="00542694">
            <w:pPr>
              <w:pStyle w:val="TAL"/>
              <w:keepNext w:val="0"/>
              <w:keepLines w:val="0"/>
              <w:widowControl w:val="0"/>
              <w:spacing w:before="120" w:line="276" w:lineRule="auto"/>
              <w:jc w:val="both"/>
              <w:rPr>
                <w:rFonts w:asciiTheme="minorHAnsi" w:hAnsiTheme="minorHAnsi" w:cstheme="minorHAnsi"/>
                <w:b/>
                <w:bCs/>
                <w:color w:val="0070C0"/>
                <w:sz w:val="20"/>
              </w:rPr>
            </w:pPr>
            <w:r w:rsidRPr="00BD09BE">
              <w:rPr>
                <w:rFonts w:asciiTheme="minorHAnsi" w:hAnsiTheme="minorHAnsi" w:cstheme="minorHAnsi"/>
                <w:b/>
                <w:bCs/>
                <w:color w:val="0070C0"/>
                <w:sz w:val="20"/>
              </w:rPr>
              <w:t xml:space="preserve">ISG </w:t>
            </w:r>
            <w:proofErr w:type="gramStart"/>
            <w:r w:rsidRPr="00BD09BE">
              <w:rPr>
                <w:rFonts w:asciiTheme="minorHAnsi" w:hAnsiTheme="minorHAnsi" w:cstheme="minorHAnsi"/>
                <w:b/>
                <w:bCs/>
                <w:color w:val="0070C0"/>
                <w:sz w:val="20"/>
              </w:rPr>
              <w:t>C</w:t>
            </w:r>
            <w:r>
              <w:rPr>
                <w:rFonts w:asciiTheme="minorHAnsi" w:hAnsiTheme="minorHAnsi" w:cstheme="minorHAnsi"/>
                <w:b/>
                <w:bCs/>
                <w:color w:val="0070C0"/>
                <w:sz w:val="20"/>
              </w:rPr>
              <w:t>D</w:t>
            </w:r>
            <w:r w:rsidRPr="00BD09BE">
              <w:rPr>
                <w:rFonts w:asciiTheme="minorHAnsi" w:hAnsiTheme="minorHAnsi" w:cstheme="minorHAnsi"/>
                <w:b/>
                <w:bCs/>
                <w:color w:val="0070C0"/>
                <w:sz w:val="20"/>
              </w:rPr>
              <w:t>M(</w:t>
            </w:r>
            <w:proofErr w:type="gramEnd"/>
            <w:r w:rsidRPr="00BD09BE">
              <w:rPr>
                <w:rFonts w:asciiTheme="minorHAnsi" w:hAnsiTheme="minorHAnsi" w:cstheme="minorHAnsi"/>
                <w:b/>
                <w:bCs/>
                <w:color w:val="0070C0"/>
                <w:sz w:val="20"/>
              </w:rPr>
              <w:t>1</w:t>
            </w:r>
            <w:r>
              <w:rPr>
                <w:rFonts w:asciiTheme="minorHAnsi" w:hAnsiTheme="minorHAnsi" w:cstheme="minorHAnsi"/>
                <w:b/>
                <w:bCs/>
                <w:color w:val="0070C0"/>
                <w:sz w:val="20"/>
              </w:rPr>
              <w:t>9</w:t>
            </w:r>
            <w:r w:rsidRPr="00BD09BE">
              <w:rPr>
                <w:rFonts w:asciiTheme="minorHAnsi" w:hAnsiTheme="minorHAnsi" w:cstheme="minorHAnsi"/>
                <w:b/>
                <w:bCs/>
                <w:color w:val="0070C0"/>
                <w:sz w:val="20"/>
              </w:rPr>
              <w:t>)AI00</w:t>
            </w:r>
            <w:r>
              <w:rPr>
                <w:rFonts w:asciiTheme="minorHAnsi" w:hAnsiTheme="minorHAnsi" w:cstheme="minorHAnsi"/>
                <w:b/>
                <w:bCs/>
                <w:color w:val="0070C0"/>
                <w:sz w:val="20"/>
              </w:rPr>
              <w:t>4</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09BE" w:rsidRPr="00244B6A" w:rsidRDefault="00B9078F" w:rsidP="00542694">
            <w:pPr>
              <w:widowControl w:val="0"/>
              <w:spacing w:before="60" w:after="60" w:line="276" w:lineRule="auto"/>
            </w:pPr>
            <w:r w:rsidRPr="00244B6A">
              <w:t xml:space="preserve">Andrea </w:t>
            </w:r>
            <w:proofErr w:type="spellStart"/>
            <w:r w:rsidRPr="00244B6A">
              <w:t>Lorelli</w:t>
            </w:r>
            <w:proofErr w:type="spellEnd"/>
            <w:r w:rsidRPr="00244B6A">
              <w:t xml:space="preserve"> will check with the legal d</w:t>
            </w:r>
            <w:r w:rsidR="007D77E5" w:rsidRPr="00290E1A">
              <w:t>epartment of ETSI how the IPR own by</w:t>
            </w:r>
            <w:r w:rsidRPr="00244B6A">
              <w:t xml:space="preserve"> the European Commission should be handled</w:t>
            </w:r>
            <w:r>
              <w:t xml:space="preserve"> </w:t>
            </w:r>
            <w:r w:rsidRPr="00B9078F">
              <w:t>– deadline next meeting</w:t>
            </w:r>
          </w:p>
        </w:tc>
        <w:tc>
          <w:tcPr>
            <w:tcW w:w="1276" w:type="dxa"/>
            <w:tcBorders>
              <w:top w:val="single" w:sz="8" w:space="0" w:color="auto"/>
              <w:left w:val="single" w:sz="8" w:space="0" w:color="auto"/>
              <w:bottom w:val="single" w:sz="8" w:space="0" w:color="auto"/>
              <w:right w:val="single" w:sz="12" w:space="0" w:color="auto"/>
            </w:tcBorders>
          </w:tcPr>
          <w:p w:rsidR="00BD09BE" w:rsidRPr="00BD09BE" w:rsidRDefault="00B9078F" w:rsidP="00542694">
            <w:pPr>
              <w:widowControl w:val="0"/>
              <w:spacing w:before="60" w:after="60" w:line="276" w:lineRule="auto"/>
              <w:rPr>
                <w:rFonts w:asciiTheme="minorHAnsi" w:hAnsiTheme="minorHAnsi" w:cstheme="minorHAnsi"/>
              </w:rPr>
            </w:pPr>
            <w:r>
              <w:rPr>
                <w:rFonts w:asciiTheme="minorHAnsi" w:hAnsiTheme="minorHAnsi" w:cstheme="minorHAnsi"/>
              </w:rPr>
              <w:t>Open</w:t>
            </w:r>
          </w:p>
        </w:tc>
      </w:tr>
      <w:tr w:rsidR="00BD09BE" w:rsidTr="00BD09BE">
        <w:tc>
          <w:tcPr>
            <w:tcW w:w="1985"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BD09BE" w:rsidRPr="00BD09BE" w:rsidRDefault="00BD09BE" w:rsidP="00542694">
            <w:pPr>
              <w:pStyle w:val="TAL"/>
              <w:keepNext w:val="0"/>
              <w:keepLines w:val="0"/>
              <w:widowControl w:val="0"/>
              <w:spacing w:before="120" w:line="276" w:lineRule="auto"/>
              <w:jc w:val="both"/>
              <w:rPr>
                <w:rFonts w:asciiTheme="minorHAnsi" w:hAnsiTheme="minorHAnsi" w:cstheme="minorHAnsi"/>
                <w:b/>
                <w:bCs/>
                <w:color w:val="0070C0"/>
                <w:sz w:val="20"/>
              </w:rPr>
            </w:pPr>
            <w:r w:rsidRPr="00BD09BE">
              <w:rPr>
                <w:rFonts w:asciiTheme="minorHAnsi" w:hAnsiTheme="minorHAnsi" w:cstheme="minorHAnsi"/>
                <w:b/>
                <w:bCs/>
                <w:color w:val="0070C0"/>
                <w:sz w:val="20"/>
              </w:rPr>
              <w:t xml:space="preserve">ISG </w:t>
            </w:r>
            <w:proofErr w:type="gramStart"/>
            <w:r w:rsidRPr="00BD09BE">
              <w:rPr>
                <w:rFonts w:asciiTheme="minorHAnsi" w:hAnsiTheme="minorHAnsi" w:cstheme="minorHAnsi"/>
                <w:b/>
                <w:bCs/>
                <w:color w:val="0070C0"/>
                <w:sz w:val="20"/>
              </w:rPr>
              <w:t>C</w:t>
            </w:r>
            <w:r>
              <w:rPr>
                <w:rFonts w:asciiTheme="minorHAnsi" w:hAnsiTheme="minorHAnsi" w:cstheme="minorHAnsi"/>
                <w:b/>
                <w:bCs/>
                <w:color w:val="0070C0"/>
                <w:sz w:val="20"/>
              </w:rPr>
              <w:t>D</w:t>
            </w:r>
            <w:r w:rsidRPr="00BD09BE">
              <w:rPr>
                <w:rFonts w:asciiTheme="minorHAnsi" w:hAnsiTheme="minorHAnsi" w:cstheme="minorHAnsi"/>
                <w:b/>
                <w:bCs/>
                <w:color w:val="0070C0"/>
                <w:sz w:val="20"/>
              </w:rPr>
              <w:t>M(</w:t>
            </w:r>
            <w:proofErr w:type="gramEnd"/>
            <w:r w:rsidRPr="00BD09BE">
              <w:rPr>
                <w:rFonts w:asciiTheme="minorHAnsi" w:hAnsiTheme="minorHAnsi" w:cstheme="minorHAnsi"/>
                <w:b/>
                <w:bCs/>
                <w:color w:val="0070C0"/>
                <w:sz w:val="20"/>
              </w:rPr>
              <w:t>1</w:t>
            </w:r>
            <w:r>
              <w:rPr>
                <w:rFonts w:asciiTheme="minorHAnsi" w:hAnsiTheme="minorHAnsi" w:cstheme="minorHAnsi"/>
                <w:b/>
                <w:bCs/>
                <w:color w:val="0070C0"/>
                <w:sz w:val="20"/>
              </w:rPr>
              <w:t>9</w:t>
            </w:r>
            <w:r w:rsidRPr="00BD09BE">
              <w:rPr>
                <w:rFonts w:asciiTheme="minorHAnsi" w:hAnsiTheme="minorHAnsi" w:cstheme="minorHAnsi"/>
                <w:b/>
                <w:bCs/>
                <w:color w:val="0070C0"/>
                <w:sz w:val="20"/>
              </w:rPr>
              <w:t>)AI00</w:t>
            </w:r>
            <w:r>
              <w:rPr>
                <w:rFonts w:asciiTheme="minorHAnsi" w:hAnsiTheme="minorHAnsi" w:cstheme="minorHAnsi"/>
                <w:b/>
                <w:bCs/>
                <w:color w:val="0070C0"/>
                <w:sz w:val="20"/>
              </w:rPr>
              <w:t>5</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09BE" w:rsidRPr="00BD09BE" w:rsidRDefault="006704FD" w:rsidP="00542694">
            <w:pPr>
              <w:widowControl w:val="0"/>
              <w:spacing w:before="60" w:after="60" w:line="276" w:lineRule="auto"/>
              <w:rPr>
                <w:rFonts w:asciiTheme="minorHAnsi" w:hAnsiTheme="minorHAnsi" w:cstheme="minorHAnsi"/>
              </w:rPr>
            </w:pPr>
            <w:r>
              <w:t xml:space="preserve">Lorenzo Iapoce </w:t>
            </w:r>
            <w:r w:rsidRPr="006833B0">
              <w:rPr>
                <w:rFonts w:asciiTheme="minorHAnsi" w:hAnsiTheme="minorHAnsi" w:cstheme="minorHAnsi"/>
              </w:rPr>
              <w:t>to</w:t>
            </w:r>
            <w:r w:rsidR="00EC4B56">
              <w:rPr>
                <w:rFonts w:asciiTheme="minorHAnsi" w:hAnsiTheme="minorHAnsi" w:cstheme="minorHAnsi"/>
              </w:rPr>
              <w:t xml:space="preserve"> contact</w:t>
            </w:r>
            <w:r>
              <w:rPr>
                <w:rFonts w:asciiTheme="minorHAnsi" w:hAnsiTheme="minorHAnsi" w:cstheme="minorHAnsi"/>
              </w:rPr>
              <w:t xml:space="preserve"> </w:t>
            </w:r>
            <w:proofErr w:type="spellStart"/>
            <w:r w:rsidRPr="006704FD">
              <w:rPr>
                <w:rFonts w:asciiTheme="minorHAnsi" w:hAnsiTheme="minorHAnsi" w:cstheme="minorHAnsi"/>
              </w:rPr>
              <w:t>Inovaworks</w:t>
            </w:r>
            <w:proofErr w:type="spellEnd"/>
            <w:r w:rsidRPr="006704FD">
              <w:rPr>
                <w:rFonts w:asciiTheme="minorHAnsi" w:hAnsiTheme="minorHAnsi" w:cstheme="minorHAnsi"/>
              </w:rPr>
              <w:t xml:space="preserve"> and </w:t>
            </w:r>
            <w:proofErr w:type="spellStart"/>
            <w:r w:rsidRPr="006704FD">
              <w:rPr>
                <w:rFonts w:asciiTheme="minorHAnsi" w:hAnsiTheme="minorHAnsi" w:cstheme="minorHAnsi"/>
              </w:rPr>
              <w:t>Satways</w:t>
            </w:r>
            <w:proofErr w:type="spellEnd"/>
          </w:p>
        </w:tc>
        <w:tc>
          <w:tcPr>
            <w:tcW w:w="1276" w:type="dxa"/>
            <w:tcBorders>
              <w:top w:val="single" w:sz="8" w:space="0" w:color="auto"/>
              <w:left w:val="single" w:sz="8" w:space="0" w:color="auto"/>
              <w:bottom w:val="single" w:sz="8" w:space="0" w:color="auto"/>
              <w:right w:val="single" w:sz="12" w:space="0" w:color="auto"/>
            </w:tcBorders>
          </w:tcPr>
          <w:p w:rsidR="00BD09BE" w:rsidRPr="00BD09BE" w:rsidRDefault="006704FD" w:rsidP="00542694">
            <w:pPr>
              <w:widowControl w:val="0"/>
              <w:spacing w:before="60" w:after="60" w:line="276" w:lineRule="auto"/>
              <w:rPr>
                <w:rFonts w:asciiTheme="minorHAnsi" w:hAnsiTheme="minorHAnsi" w:cstheme="minorHAnsi"/>
              </w:rPr>
            </w:pPr>
            <w:r>
              <w:rPr>
                <w:rFonts w:asciiTheme="minorHAnsi" w:hAnsiTheme="minorHAnsi" w:cstheme="minorHAnsi"/>
              </w:rPr>
              <w:t>Open</w:t>
            </w:r>
          </w:p>
        </w:tc>
      </w:tr>
      <w:tr w:rsidR="00BD09BE" w:rsidRPr="006704FD" w:rsidTr="00BD09BE">
        <w:tc>
          <w:tcPr>
            <w:tcW w:w="1985"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BD09BE" w:rsidRPr="00BD09BE" w:rsidRDefault="00BD09BE" w:rsidP="00542694">
            <w:pPr>
              <w:pStyle w:val="TAL"/>
              <w:keepNext w:val="0"/>
              <w:keepLines w:val="0"/>
              <w:widowControl w:val="0"/>
              <w:spacing w:before="120" w:line="276" w:lineRule="auto"/>
              <w:jc w:val="both"/>
              <w:rPr>
                <w:rFonts w:asciiTheme="minorHAnsi" w:hAnsiTheme="minorHAnsi" w:cstheme="minorHAnsi"/>
                <w:b/>
                <w:bCs/>
                <w:color w:val="0070C0"/>
                <w:sz w:val="20"/>
              </w:rPr>
            </w:pPr>
            <w:r w:rsidRPr="00BD09BE">
              <w:rPr>
                <w:rFonts w:asciiTheme="minorHAnsi" w:hAnsiTheme="minorHAnsi" w:cstheme="minorHAnsi"/>
                <w:b/>
                <w:bCs/>
                <w:color w:val="0070C0"/>
                <w:sz w:val="20"/>
              </w:rPr>
              <w:t xml:space="preserve">ISG </w:t>
            </w:r>
            <w:proofErr w:type="gramStart"/>
            <w:r w:rsidRPr="00BD09BE">
              <w:rPr>
                <w:rFonts w:asciiTheme="minorHAnsi" w:hAnsiTheme="minorHAnsi" w:cstheme="minorHAnsi"/>
                <w:b/>
                <w:bCs/>
                <w:color w:val="0070C0"/>
                <w:sz w:val="20"/>
              </w:rPr>
              <w:t>C</w:t>
            </w:r>
            <w:r>
              <w:rPr>
                <w:rFonts w:asciiTheme="minorHAnsi" w:hAnsiTheme="minorHAnsi" w:cstheme="minorHAnsi"/>
                <w:b/>
                <w:bCs/>
                <w:color w:val="0070C0"/>
                <w:sz w:val="20"/>
              </w:rPr>
              <w:t>D</w:t>
            </w:r>
            <w:r w:rsidRPr="00BD09BE">
              <w:rPr>
                <w:rFonts w:asciiTheme="minorHAnsi" w:hAnsiTheme="minorHAnsi" w:cstheme="minorHAnsi"/>
                <w:b/>
                <w:bCs/>
                <w:color w:val="0070C0"/>
                <w:sz w:val="20"/>
              </w:rPr>
              <w:t>M(</w:t>
            </w:r>
            <w:proofErr w:type="gramEnd"/>
            <w:r w:rsidRPr="00BD09BE">
              <w:rPr>
                <w:rFonts w:asciiTheme="minorHAnsi" w:hAnsiTheme="minorHAnsi" w:cstheme="minorHAnsi"/>
                <w:b/>
                <w:bCs/>
                <w:color w:val="0070C0"/>
                <w:sz w:val="20"/>
              </w:rPr>
              <w:t>1</w:t>
            </w:r>
            <w:r>
              <w:rPr>
                <w:rFonts w:asciiTheme="minorHAnsi" w:hAnsiTheme="minorHAnsi" w:cstheme="minorHAnsi"/>
                <w:b/>
                <w:bCs/>
                <w:color w:val="0070C0"/>
                <w:sz w:val="20"/>
              </w:rPr>
              <w:t>9</w:t>
            </w:r>
            <w:r w:rsidRPr="00BD09BE">
              <w:rPr>
                <w:rFonts w:asciiTheme="minorHAnsi" w:hAnsiTheme="minorHAnsi" w:cstheme="minorHAnsi"/>
                <w:b/>
                <w:bCs/>
                <w:color w:val="0070C0"/>
                <w:sz w:val="20"/>
              </w:rPr>
              <w:t>)AI00</w:t>
            </w:r>
            <w:r>
              <w:rPr>
                <w:rFonts w:asciiTheme="minorHAnsi" w:hAnsiTheme="minorHAnsi" w:cstheme="minorHAnsi"/>
                <w:b/>
                <w:bCs/>
                <w:color w:val="0070C0"/>
                <w:sz w:val="20"/>
              </w:rPr>
              <w:t>6</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09BE" w:rsidRPr="006704FD" w:rsidRDefault="006704FD" w:rsidP="00542694">
            <w:pPr>
              <w:widowControl w:val="0"/>
              <w:spacing w:before="60" w:after="60" w:line="276" w:lineRule="auto"/>
              <w:rPr>
                <w:rFonts w:asciiTheme="minorHAnsi" w:hAnsiTheme="minorHAnsi" w:cstheme="minorHAnsi"/>
              </w:rPr>
            </w:pPr>
            <w:r w:rsidRPr="006704FD">
              <w:rPr>
                <w:rFonts w:asciiTheme="minorHAnsi" w:hAnsiTheme="minorHAnsi" w:cstheme="minorHAnsi"/>
              </w:rPr>
              <w:t xml:space="preserve">Emanuele </w:t>
            </w:r>
            <w:proofErr w:type="spellStart"/>
            <w:r w:rsidRPr="006704FD">
              <w:rPr>
                <w:rFonts w:asciiTheme="minorHAnsi" w:hAnsiTheme="minorHAnsi" w:cstheme="minorHAnsi"/>
              </w:rPr>
              <w:t>Nastri</w:t>
            </w:r>
            <w:proofErr w:type="spellEnd"/>
            <w:r w:rsidRPr="006704FD">
              <w:rPr>
                <w:rFonts w:asciiTheme="minorHAnsi" w:hAnsiTheme="minorHAnsi" w:cstheme="minorHAnsi"/>
              </w:rPr>
              <w:t xml:space="preserve"> </w:t>
            </w:r>
            <w:r>
              <w:rPr>
                <w:rFonts w:asciiTheme="minorHAnsi" w:hAnsiTheme="minorHAnsi" w:cstheme="minorHAnsi"/>
              </w:rPr>
              <w:t xml:space="preserve">to check </w:t>
            </w:r>
            <w:proofErr w:type="gramStart"/>
            <w:r>
              <w:rPr>
                <w:rFonts w:asciiTheme="minorHAnsi" w:hAnsiTheme="minorHAnsi" w:cstheme="minorHAnsi"/>
              </w:rPr>
              <w:t>whether or not</w:t>
            </w:r>
            <w:proofErr w:type="gramEnd"/>
            <w:r>
              <w:rPr>
                <w:rFonts w:asciiTheme="minorHAnsi" w:hAnsiTheme="minorHAnsi" w:cstheme="minorHAnsi"/>
              </w:rPr>
              <w:t xml:space="preserve"> MISE can contribute</w:t>
            </w:r>
            <w:r w:rsidR="00EC4B56">
              <w:rPr>
                <w:rFonts w:asciiTheme="minorHAnsi" w:hAnsiTheme="minorHAnsi" w:cstheme="minorHAnsi"/>
              </w:rPr>
              <w:t xml:space="preserve"> actively</w:t>
            </w:r>
            <w:r>
              <w:rPr>
                <w:rFonts w:asciiTheme="minorHAnsi" w:hAnsiTheme="minorHAnsi" w:cstheme="minorHAnsi"/>
              </w:rPr>
              <w:t xml:space="preserve"> to the standardisation work </w:t>
            </w:r>
          </w:p>
        </w:tc>
        <w:tc>
          <w:tcPr>
            <w:tcW w:w="1276" w:type="dxa"/>
            <w:tcBorders>
              <w:top w:val="single" w:sz="8" w:space="0" w:color="auto"/>
              <w:left w:val="single" w:sz="8" w:space="0" w:color="auto"/>
              <w:bottom w:val="single" w:sz="8" w:space="0" w:color="auto"/>
              <w:right w:val="single" w:sz="12" w:space="0" w:color="auto"/>
            </w:tcBorders>
          </w:tcPr>
          <w:p w:rsidR="00BD09BE" w:rsidRPr="00EC4B56" w:rsidRDefault="00EC4B56" w:rsidP="00542694">
            <w:pPr>
              <w:widowControl w:val="0"/>
              <w:spacing w:before="60" w:after="60" w:line="276" w:lineRule="auto"/>
              <w:rPr>
                <w:rFonts w:asciiTheme="minorHAnsi" w:hAnsiTheme="minorHAnsi" w:cstheme="minorHAnsi"/>
              </w:rPr>
            </w:pPr>
            <w:r>
              <w:rPr>
                <w:rFonts w:asciiTheme="minorHAnsi" w:hAnsiTheme="minorHAnsi" w:cstheme="minorHAnsi"/>
              </w:rPr>
              <w:t>Open</w:t>
            </w:r>
          </w:p>
        </w:tc>
      </w:tr>
      <w:tr w:rsidR="00BD09BE" w:rsidRPr="006704FD" w:rsidTr="00BD09BE">
        <w:tc>
          <w:tcPr>
            <w:tcW w:w="1985"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rsidR="00BD09BE" w:rsidRPr="006704FD" w:rsidRDefault="00BD09BE" w:rsidP="00542694">
            <w:pPr>
              <w:pStyle w:val="TAL"/>
              <w:keepNext w:val="0"/>
              <w:keepLines w:val="0"/>
              <w:widowControl w:val="0"/>
              <w:spacing w:before="120" w:line="276" w:lineRule="auto"/>
              <w:jc w:val="both"/>
              <w:rPr>
                <w:rFonts w:asciiTheme="minorHAnsi" w:hAnsiTheme="minorHAnsi" w:cstheme="minorHAnsi"/>
                <w:b/>
                <w:bCs/>
                <w:color w:val="0070C0"/>
                <w:sz w:val="20"/>
              </w:rPr>
            </w:pP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09BE" w:rsidRPr="006704FD" w:rsidRDefault="00BD09BE" w:rsidP="00542694">
            <w:pPr>
              <w:widowControl w:val="0"/>
              <w:spacing w:before="60" w:after="60" w:line="276" w:lineRule="auto"/>
              <w:rPr>
                <w:rFonts w:asciiTheme="minorHAnsi" w:hAnsiTheme="minorHAnsi" w:cstheme="minorHAnsi"/>
              </w:rPr>
            </w:pPr>
          </w:p>
        </w:tc>
        <w:tc>
          <w:tcPr>
            <w:tcW w:w="1276" w:type="dxa"/>
            <w:tcBorders>
              <w:top w:val="single" w:sz="8" w:space="0" w:color="auto"/>
              <w:left w:val="single" w:sz="8" w:space="0" w:color="auto"/>
              <w:bottom w:val="single" w:sz="8" w:space="0" w:color="auto"/>
              <w:right w:val="single" w:sz="12" w:space="0" w:color="auto"/>
            </w:tcBorders>
          </w:tcPr>
          <w:p w:rsidR="00BD09BE" w:rsidRPr="006704FD" w:rsidRDefault="00BD09BE" w:rsidP="00542694">
            <w:pPr>
              <w:widowControl w:val="0"/>
              <w:spacing w:before="60" w:after="60" w:line="276" w:lineRule="auto"/>
              <w:rPr>
                <w:rFonts w:asciiTheme="minorHAnsi" w:hAnsiTheme="minorHAnsi" w:cstheme="minorHAnsi"/>
              </w:rPr>
            </w:pPr>
          </w:p>
        </w:tc>
      </w:tr>
      <w:tr w:rsidR="00BD09BE" w:rsidRPr="006704FD" w:rsidTr="00BD09BE">
        <w:tc>
          <w:tcPr>
            <w:tcW w:w="1985"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rsidR="00BD09BE" w:rsidRPr="006704FD" w:rsidRDefault="00BD09BE" w:rsidP="00542694">
            <w:pPr>
              <w:pStyle w:val="TAL"/>
              <w:keepNext w:val="0"/>
              <w:keepLines w:val="0"/>
              <w:widowControl w:val="0"/>
              <w:spacing w:before="120" w:line="276" w:lineRule="auto"/>
              <w:jc w:val="both"/>
              <w:rPr>
                <w:rFonts w:asciiTheme="minorHAnsi" w:hAnsiTheme="minorHAnsi" w:cstheme="minorHAnsi"/>
                <w:b/>
                <w:bCs/>
                <w:color w:val="0070C0"/>
                <w:sz w:val="20"/>
              </w:rPr>
            </w:pP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09BE" w:rsidRPr="006704FD" w:rsidRDefault="00BD09BE" w:rsidP="00542694">
            <w:pPr>
              <w:widowControl w:val="0"/>
              <w:spacing w:before="60" w:after="60" w:line="276" w:lineRule="auto"/>
              <w:rPr>
                <w:rFonts w:asciiTheme="minorHAnsi" w:hAnsiTheme="minorHAnsi" w:cstheme="minorHAnsi"/>
              </w:rPr>
            </w:pPr>
          </w:p>
        </w:tc>
        <w:tc>
          <w:tcPr>
            <w:tcW w:w="1276" w:type="dxa"/>
            <w:tcBorders>
              <w:top w:val="single" w:sz="8" w:space="0" w:color="auto"/>
              <w:left w:val="single" w:sz="8" w:space="0" w:color="auto"/>
              <w:bottom w:val="single" w:sz="8" w:space="0" w:color="auto"/>
              <w:right w:val="single" w:sz="12" w:space="0" w:color="auto"/>
            </w:tcBorders>
          </w:tcPr>
          <w:p w:rsidR="00BD09BE" w:rsidRPr="006704FD" w:rsidRDefault="00BD09BE" w:rsidP="00542694">
            <w:pPr>
              <w:widowControl w:val="0"/>
              <w:spacing w:before="60" w:after="60" w:line="276" w:lineRule="auto"/>
              <w:rPr>
                <w:rFonts w:asciiTheme="minorHAnsi" w:hAnsiTheme="minorHAnsi" w:cstheme="minorHAnsi"/>
              </w:rPr>
            </w:pPr>
          </w:p>
        </w:tc>
      </w:tr>
      <w:tr w:rsidR="00BD09BE" w:rsidRPr="006704FD" w:rsidTr="00BD09BE">
        <w:tc>
          <w:tcPr>
            <w:tcW w:w="1985"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tcPr>
          <w:p w:rsidR="00BD09BE" w:rsidRPr="006704FD" w:rsidRDefault="00BD09BE" w:rsidP="00542694">
            <w:pPr>
              <w:pStyle w:val="TAL"/>
              <w:keepNext w:val="0"/>
              <w:keepLines w:val="0"/>
              <w:widowControl w:val="0"/>
              <w:spacing w:before="120" w:line="276" w:lineRule="auto"/>
              <w:jc w:val="both"/>
              <w:rPr>
                <w:rFonts w:asciiTheme="minorHAnsi" w:hAnsiTheme="minorHAnsi" w:cstheme="minorHAnsi"/>
                <w:b/>
                <w:bCs/>
                <w:color w:val="0070C0"/>
                <w:sz w:val="20"/>
              </w:rPr>
            </w:pPr>
          </w:p>
        </w:tc>
        <w:tc>
          <w:tcPr>
            <w:tcW w:w="6237"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tcPr>
          <w:p w:rsidR="00BD09BE" w:rsidRPr="006704FD" w:rsidRDefault="00BD09BE" w:rsidP="00542694">
            <w:pPr>
              <w:widowControl w:val="0"/>
              <w:spacing w:before="60" w:after="60" w:line="276" w:lineRule="auto"/>
              <w:rPr>
                <w:rFonts w:asciiTheme="minorHAnsi" w:hAnsiTheme="minorHAnsi" w:cstheme="minorHAnsi"/>
              </w:rPr>
            </w:pPr>
          </w:p>
        </w:tc>
        <w:tc>
          <w:tcPr>
            <w:tcW w:w="1276" w:type="dxa"/>
            <w:tcBorders>
              <w:top w:val="single" w:sz="8" w:space="0" w:color="auto"/>
              <w:left w:val="single" w:sz="8" w:space="0" w:color="auto"/>
              <w:bottom w:val="single" w:sz="12" w:space="0" w:color="auto"/>
              <w:right w:val="single" w:sz="12" w:space="0" w:color="auto"/>
            </w:tcBorders>
          </w:tcPr>
          <w:p w:rsidR="00BD09BE" w:rsidRPr="006704FD" w:rsidRDefault="00BD09BE" w:rsidP="00542694">
            <w:pPr>
              <w:widowControl w:val="0"/>
              <w:spacing w:before="60" w:after="60" w:line="276" w:lineRule="auto"/>
              <w:rPr>
                <w:rFonts w:asciiTheme="minorHAnsi" w:hAnsiTheme="minorHAnsi" w:cstheme="minorHAnsi"/>
              </w:rPr>
            </w:pPr>
          </w:p>
        </w:tc>
      </w:tr>
    </w:tbl>
    <w:p w:rsidR="00BD09BE" w:rsidRPr="006704FD" w:rsidRDefault="00BD09BE" w:rsidP="00542694">
      <w:pPr>
        <w:widowControl w:val="0"/>
        <w:overflowPunct/>
        <w:autoSpaceDE/>
        <w:autoSpaceDN/>
        <w:adjustRightInd/>
        <w:spacing w:after="200" w:line="276" w:lineRule="auto"/>
        <w:textAlignment w:val="auto"/>
        <w:rPr>
          <w:rFonts w:asciiTheme="minorHAnsi" w:hAnsiTheme="minorHAnsi" w:cs="Calibri"/>
          <w:color w:val="000000"/>
          <w:lang w:eastAsia="en-GB"/>
        </w:rPr>
      </w:pPr>
    </w:p>
    <w:p w:rsidR="005C53D0" w:rsidRPr="00A571C4" w:rsidRDefault="005C53D0" w:rsidP="00542694">
      <w:pPr>
        <w:widowControl w:val="0"/>
        <w:overflowPunct/>
        <w:autoSpaceDE/>
        <w:autoSpaceDN/>
        <w:adjustRightInd/>
        <w:spacing w:after="200" w:line="276" w:lineRule="auto"/>
        <w:textAlignment w:val="auto"/>
        <w:rPr>
          <w:rFonts w:asciiTheme="minorHAnsi" w:hAnsiTheme="minorHAnsi" w:cs="Calibri"/>
          <w:b/>
          <w:color w:val="000000"/>
          <w:lang w:eastAsia="en-GB"/>
        </w:rPr>
      </w:pPr>
      <w:r w:rsidRPr="006704FD">
        <w:rPr>
          <w:rFonts w:asciiTheme="minorHAnsi" w:hAnsiTheme="minorHAnsi" w:cs="Calibri"/>
          <w:lang w:eastAsia="en-GB"/>
        </w:rPr>
        <w:br w:type="page"/>
      </w:r>
      <w:r w:rsidRPr="00A571C4">
        <w:rPr>
          <w:rFonts w:asciiTheme="minorHAnsi" w:hAnsiTheme="minorHAnsi" w:cs="Calibri"/>
          <w:b/>
          <w:color w:val="000000"/>
          <w:lang w:eastAsia="en-GB"/>
        </w:rPr>
        <w:lastRenderedPageBreak/>
        <w:t xml:space="preserve">Annex </w:t>
      </w:r>
      <w:r>
        <w:rPr>
          <w:rFonts w:asciiTheme="minorHAnsi" w:hAnsiTheme="minorHAnsi" w:cs="Calibri"/>
          <w:b/>
          <w:color w:val="000000"/>
          <w:lang w:eastAsia="en-GB"/>
        </w:rPr>
        <w:t>B</w:t>
      </w:r>
      <w:r w:rsidRPr="00A571C4">
        <w:rPr>
          <w:rFonts w:asciiTheme="minorHAnsi" w:hAnsiTheme="minorHAnsi" w:cs="Calibri"/>
          <w:b/>
          <w:color w:val="000000"/>
          <w:lang w:eastAsia="en-GB"/>
        </w:rPr>
        <w:t xml:space="preserve">: ISG </w:t>
      </w:r>
      <w:r>
        <w:rPr>
          <w:rFonts w:asciiTheme="minorHAnsi" w:hAnsiTheme="minorHAnsi" w:cs="Calibri"/>
          <w:b/>
          <w:color w:val="000000"/>
          <w:lang w:eastAsia="en-GB"/>
        </w:rPr>
        <w:t>CDM</w:t>
      </w:r>
      <w:r w:rsidRPr="00A571C4">
        <w:rPr>
          <w:rFonts w:asciiTheme="minorHAnsi" w:hAnsiTheme="minorHAnsi" w:cs="Calibri"/>
          <w:b/>
          <w:color w:val="000000"/>
          <w:lang w:eastAsia="en-GB"/>
        </w:rPr>
        <w:t>#01 Attendance list</w:t>
      </w:r>
    </w:p>
    <w:tbl>
      <w:tblPr>
        <w:tblW w:w="8180" w:type="dxa"/>
        <w:tblInd w:w="113" w:type="dxa"/>
        <w:tblLook w:val="04A0" w:firstRow="1" w:lastRow="0" w:firstColumn="1" w:lastColumn="0" w:noHBand="0" w:noVBand="1"/>
      </w:tblPr>
      <w:tblGrid>
        <w:gridCol w:w="1099"/>
        <w:gridCol w:w="1420"/>
        <w:gridCol w:w="2800"/>
        <w:gridCol w:w="1620"/>
        <w:gridCol w:w="1380"/>
      </w:tblGrid>
      <w:tr w:rsidR="005C53D0" w:rsidRPr="00566DDE" w:rsidTr="007F27E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jc w:val="center"/>
              <w:textAlignment w:val="auto"/>
              <w:rPr>
                <w:rFonts w:ascii="Calibri" w:hAnsi="Calibri" w:cs="Calibri"/>
                <w:b/>
                <w:bCs/>
                <w:color w:val="000000"/>
                <w:sz w:val="22"/>
                <w:szCs w:val="22"/>
                <w:lang w:eastAsia="en-GB"/>
              </w:rPr>
            </w:pPr>
            <w:proofErr w:type="spellStart"/>
            <w:r w:rsidRPr="00566DDE">
              <w:rPr>
                <w:rFonts w:ascii="Calibri" w:hAnsi="Calibri" w:cs="Calibri"/>
                <w:b/>
                <w:bCs/>
                <w:color w:val="000000"/>
                <w:sz w:val="22"/>
                <w:szCs w:val="22"/>
                <w:lang w:eastAsia="en-GB"/>
              </w:rPr>
              <w:t>Lastname</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jc w:val="center"/>
              <w:textAlignment w:val="auto"/>
              <w:rPr>
                <w:rFonts w:ascii="Calibri" w:hAnsi="Calibri" w:cs="Calibri"/>
                <w:b/>
                <w:bCs/>
                <w:color w:val="000000"/>
                <w:sz w:val="22"/>
                <w:szCs w:val="22"/>
                <w:lang w:eastAsia="en-GB"/>
              </w:rPr>
            </w:pPr>
            <w:proofErr w:type="spellStart"/>
            <w:r w:rsidRPr="00566DDE">
              <w:rPr>
                <w:rFonts w:ascii="Calibri" w:hAnsi="Calibri" w:cs="Calibri"/>
                <w:b/>
                <w:bCs/>
                <w:color w:val="000000"/>
                <w:sz w:val="22"/>
                <w:szCs w:val="22"/>
                <w:lang w:eastAsia="en-GB"/>
              </w:rPr>
              <w:t>Firstname</w:t>
            </w:r>
            <w:proofErr w:type="spellEnd"/>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jc w:val="center"/>
              <w:textAlignment w:val="auto"/>
              <w:rPr>
                <w:rFonts w:ascii="Calibri" w:hAnsi="Calibri" w:cs="Calibri"/>
                <w:b/>
                <w:bCs/>
                <w:color w:val="000000"/>
                <w:sz w:val="22"/>
                <w:szCs w:val="22"/>
                <w:lang w:eastAsia="en-GB"/>
              </w:rPr>
            </w:pPr>
            <w:r w:rsidRPr="00566DDE">
              <w:rPr>
                <w:rFonts w:ascii="Calibri" w:hAnsi="Calibri" w:cs="Calibri"/>
                <w:b/>
                <w:bCs/>
                <w:color w:val="000000"/>
                <w:sz w:val="22"/>
                <w:szCs w:val="22"/>
                <w:lang w:eastAsia="en-GB"/>
              </w:rPr>
              <w:t>Organization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jc w:val="center"/>
              <w:textAlignment w:val="auto"/>
              <w:rPr>
                <w:rFonts w:ascii="Calibri" w:hAnsi="Calibri" w:cs="Calibri"/>
                <w:b/>
                <w:bCs/>
                <w:color w:val="000000"/>
                <w:sz w:val="22"/>
                <w:szCs w:val="22"/>
                <w:lang w:eastAsia="en-GB"/>
              </w:rPr>
            </w:pPr>
            <w:r w:rsidRPr="00566DDE">
              <w:rPr>
                <w:rFonts w:ascii="Calibri" w:hAnsi="Calibri" w:cs="Calibri"/>
                <w:b/>
                <w:bCs/>
                <w:color w:val="000000"/>
                <w:sz w:val="22"/>
                <w:szCs w:val="22"/>
                <w:lang w:eastAsia="en-GB"/>
              </w:rPr>
              <w:t>Status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jc w:val="center"/>
              <w:textAlignment w:val="auto"/>
              <w:rPr>
                <w:rFonts w:ascii="Calibri" w:hAnsi="Calibri" w:cs="Calibri"/>
                <w:b/>
                <w:bCs/>
                <w:color w:val="000000"/>
                <w:sz w:val="22"/>
                <w:szCs w:val="22"/>
                <w:lang w:eastAsia="en-GB"/>
              </w:rPr>
            </w:pPr>
            <w:r w:rsidRPr="00566DDE">
              <w:rPr>
                <w:rFonts w:ascii="Calibri" w:hAnsi="Calibri" w:cs="Calibri"/>
                <w:b/>
                <w:bCs/>
                <w:color w:val="000000"/>
                <w:sz w:val="22"/>
                <w:szCs w:val="22"/>
                <w:lang w:eastAsia="en-GB"/>
              </w:rPr>
              <w:t>Presence type</w:t>
            </w:r>
          </w:p>
        </w:tc>
      </w:tr>
      <w:tr w:rsidR="005C53D0" w:rsidRPr="00566DDE" w:rsidTr="007F27E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Berger</w:t>
            </w:r>
          </w:p>
        </w:tc>
        <w:tc>
          <w:tcPr>
            <w:tcW w:w="14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David</w:t>
            </w:r>
          </w:p>
        </w:tc>
        <w:tc>
          <w:tcPr>
            <w:tcW w:w="280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European Commission</w:t>
            </w:r>
            <w:r w:rsidR="00290E1A">
              <w:rPr>
                <w:rFonts w:ascii="Calibri" w:hAnsi="Calibri" w:cs="Calibri"/>
                <w:color w:val="000000"/>
                <w:sz w:val="22"/>
                <w:szCs w:val="22"/>
                <w:lang w:eastAsia="en-GB"/>
              </w:rPr>
              <w:t xml:space="preserve"> (JRC)</w:t>
            </w:r>
          </w:p>
        </w:tc>
        <w:tc>
          <w:tcPr>
            <w:tcW w:w="16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ETSI Counsellor</w:t>
            </w:r>
          </w:p>
        </w:tc>
        <w:tc>
          <w:tcPr>
            <w:tcW w:w="138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jc w:val="center"/>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F2F</w:t>
            </w:r>
          </w:p>
        </w:tc>
      </w:tr>
      <w:tr w:rsidR="005C53D0" w:rsidRPr="00566DDE" w:rsidTr="007F27E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proofErr w:type="spellStart"/>
            <w:r w:rsidRPr="00566DDE">
              <w:rPr>
                <w:rFonts w:ascii="Calibri" w:hAnsi="Calibri" w:cs="Calibri"/>
                <w:color w:val="000000"/>
                <w:sz w:val="22"/>
                <w:szCs w:val="22"/>
                <w:lang w:eastAsia="en-GB"/>
              </w:rPr>
              <w:t>Ferrini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Silvia</w:t>
            </w:r>
          </w:p>
        </w:tc>
        <w:tc>
          <w:tcPr>
            <w:tcW w:w="280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CNIT</w:t>
            </w:r>
          </w:p>
        </w:tc>
        <w:tc>
          <w:tcPr>
            <w:tcW w:w="16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ETSI Full member</w:t>
            </w:r>
          </w:p>
        </w:tc>
        <w:tc>
          <w:tcPr>
            <w:tcW w:w="138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jc w:val="center"/>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F2F</w:t>
            </w:r>
          </w:p>
        </w:tc>
      </w:tr>
      <w:tr w:rsidR="005C53D0" w:rsidRPr="00566DDE" w:rsidTr="007F27E8">
        <w:trPr>
          <w:trHeight w:val="44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proofErr w:type="spellStart"/>
            <w:r w:rsidRPr="00566DDE">
              <w:rPr>
                <w:rFonts w:ascii="Calibri" w:hAnsi="Calibri" w:cs="Calibri"/>
                <w:color w:val="000000"/>
                <w:sz w:val="22"/>
                <w:szCs w:val="22"/>
                <w:lang w:eastAsia="en-GB"/>
              </w:rPr>
              <w:t>Forina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Marlene</w:t>
            </w:r>
          </w:p>
        </w:tc>
        <w:tc>
          <w:tcPr>
            <w:tcW w:w="280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ETSI</w:t>
            </w:r>
          </w:p>
        </w:tc>
        <w:tc>
          <w:tcPr>
            <w:tcW w:w="16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ETSI</w:t>
            </w:r>
            <w:r w:rsidR="005426D1">
              <w:rPr>
                <w:rFonts w:ascii="Calibri" w:hAnsi="Calibri" w:cs="Calibri"/>
                <w:color w:val="000000"/>
                <w:sz w:val="22"/>
                <w:szCs w:val="22"/>
                <w:lang w:eastAsia="en-GB"/>
              </w:rPr>
              <w:t xml:space="preserve"> Secretariat</w:t>
            </w:r>
          </w:p>
        </w:tc>
        <w:tc>
          <w:tcPr>
            <w:tcW w:w="138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jc w:val="center"/>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F2F</w:t>
            </w:r>
          </w:p>
        </w:tc>
      </w:tr>
      <w:tr w:rsidR="005C53D0" w:rsidRPr="00566DDE" w:rsidTr="007F27E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Iapoce</w:t>
            </w:r>
          </w:p>
        </w:tc>
        <w:tc>
          <w:tcPr>
            <w:tcW w:w="14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Lorenzo</w:t>
            </w:r>
          </w:p>
        </w:tc>
        <w:tc>
          <w:tcPr>
            <w:tcW w:w="280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 xml:space="preserve">Leonardo </w:t>
            </w:r>
            <w:proofErr w:type="spellStart"/>
            <w:r w:rsidRPr="00566DDE">
              <w:rPr>
                <w:rFonts w:ascii="Calibri" w:hAnsi="Calibri" w:cs="Calibri"/>
                <w:color w:val="000000"/>
                <w:sz w:val="22"/>
                <w:szCs w:val="22"/>
                <w:lang w:eastAsia="en-GB"/>
              </w:rPr>
              <w:t>SpA</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ETSI Full member</w:t>
            </w:r>
          </w:p>
        </w:tc>
        <w:tc>
          <w:tcPr>
            <w:tcW w:w="138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jc w:val="center"/>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F2F</w:t>
            </w:r>
          </w:p>
        </w:tc>
      </w:tr>
      <w:tr w:rsidR="005C53D0" w:rsidRPr="00566DDE" w:rsidTr="007F27E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proofErr w:type="spellStart"/>
            <w:r w:rsidRPr="00566DDE">
              <w:rPr>
                <w:rFonts w:ascii="Calibri" w:hAnsi="Calibri" w:cs="Calibri"/>
                <w:color w:val="000000"/>
                <w:sz w:val="22"/>
                <w:szCs w:val="22"/>
                <w:lang w:eastAsia="en-GB"/>
              </w:rPr>
              <w:t>Lorelli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Andrea</w:t>
            </w:r>
          </w:p>
        </w:tc>
        <w:tc>
          <w:tcPr>
            <w:tcW w:w="280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ETSI</w:t>
            </w:r>
          </w:p>
        </w:tc>
        <w:tc>
          <w:tcPr>
            <w:tcW w:w="16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ETSI</w:t>
            </w:r>
            <w:r w:rsidR="005426D1">
              <w:rPr>
                <w:rFonts w:ascii="Calibri" w:hAnsi="Calibri" w:cs="Calibri"/>
                <w:color w:val="000000"/>
                <w:sz w:val="22"/>
                <w:szCs w:val="22"/>
                <w:lang w:eastAsia="en-GB"/>
              </w:rPr>
              <w:t xml:space="preserve"> Secretariat</w:t>
            </w:r>
          </w:p>
        </w:tc>
        <w:tc>
          <w:tcPr>
            <w:tcW w:w="138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jc w:val="center"/>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F2F</w:t>
            </w:r>
          </w:p>
        </w:tc>
      </w:tr>
      <w:tr w:rsidR="005C53D0" w:rsidRPr="00566DDE" w:rsidTr="007F27E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Lund</w:t>
            </w:r>
          </w:p>
        </w:tc>
        <w:tc>
          <w:tcPr>
            <w:tcW w:w="14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David</w:t>
            </w:r>
          </w:p>
        </w:tc>
        <w:tc>
          <w:tcPr>
            <w:tcW w:w="280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PSCE</w:t>
            </w:r>
          </w:p>
        </w:tc>
        <w:tc>
          <w:tcPr>
            <w:tcW w:w="16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ISG</w:t>
            </w:r>
            <w:r w:rsidR="005426D1">
              <w:rPr>
                <w:rFonts w:ascii="Calibri" w:hAnsi="Calibri" w:cs="Calibri"/>
                <w:color w:val="000000"/>
                <w:sz w:val="22"/>
                <w:szCs w:val="22"/>
                <w:lang w:eastAsia="en-GB"/>
              </w:rPr>
              <w:t xml:space="preserve"> Participant</w:t>
            </w:r>
          </w:p>
        </w:tc>
        <w:tc>
          <w:tcPr>
            <w:tcW w:w="138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jc w:val="center"/>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F2F</w:t>
            </w:r>
          </w:p>
        </w:tc>
      </w:tr>
      <w:tr w:rsidR="005C53D0" w:rsidRPr="00566DDE" w:rsidTr="007F27E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proofErr w:type="spellStart"/>
            <w:r w:rsidRPr="00566DDE">
              <w:rPr>
                <w:rFonts w:ascii="Calibri" w:hAnsi="Calibri" w:cs="Calibri"/>
                <w:color w:val="000000"/>
                <w:sz w:val="22"/>
                <w:szCs w:val="22"/>
                <w:lang w:eastAsia="en-GB"/>
              </w:rPr>
              <w:t>Nastri</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Emanuele</w:t>
            </w:r>
          </w:p>
        </w:tc>
        <w:tc>
          <w:tcPr>
            <w:tcW w:w="280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proofErr w:type="spellStart"/>
            <w:r w:rsidRPr="00566DDE">
              <w:rPr>
                <w:rFonts w:ascii="Calibri" w:hAnsi="Calibri" w:cs="Calibri"/>
                <w:color w:val="000000"/>
                <w:sz w:val="22"/>
                <w:szCs w:val="22"/>
                <w:lang w:eastAsia="en-GB"/>
              </w:rPr>
              <w:t>Ministero</w:t>
            </w:r>
            <w:proofErr w:type="spellEnd"/>
            <w:r w:rsidRPr="00566DDE">
              <w:rPr>
                <w:rFonts w:ascii="Calibri" w:hAnsi="Calibri" w:cs="Calibri"/>
                <w:color w:val="000000"/>
                <w:sz w:val="22"/>
                <w:szCs w:val="22"/>
                <w:lang w:eastAsia="en-GB"/>
              </w:rPr>
              <w:t xml:space="preserve"> </w:t>
            </w:r>
            <w:proofErr w:type="spellStart"/>
            <w:r w:rsidRPr="00566DDE">
              <w:rPr>
                <w:rFonts w:ascii="Calibri" w:hAnsi="Calibri" w:cs="Calibri"/>
                <w:color w:val="000000"/>
                <w:sz w:val="22"/>
                <w:szCs w:val="22"/>
                <w:lang w:eastAsia="en-GB"/>
              </w:rPr>
              <w:t>Sviluppo</w:t>
            </w:r>
            <w:proofErr w:type="spellEnd"/>
            <w:r w:rsidRPr="00566DDE">
              <w:rPr>
                <w:rFonts w:ascii="Calibri" w:hAnsi="Calibri" w:cs="Calibri"/>
                <w:color w:val="000000"/>
                <w:sz w:val="22"/>
                <w:szCs w:val="22"/>
                <w:lang w:eastAsia="en-GB"/>
              </w:rPr>
              <w:t xml:space="preserve"> </w:t>
            </w:r>
            <w:proofErr w:type="spellStart"/>
            <w:r w:rsidRPr="00566DDE">
              <w:rPr>
                <w:rFonts w:ascii="Calibri" w:hAnsi="Calibri" w:cs="Calibri"/>
                <w:color w:val="000000"/>
                <w:sz w:val="22"/>
                <w:szCs w:val="22"/>
                <w:lang w:eastAsia="en-GB"/>
              </w:rPr>
              <w:t>Economico</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ETSI Full member</w:t>
            </w:r>
          </w:p>
        </w:tc>
        <w:tc>
          <w:tcPr>
            <w:tcW w:w="138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jc w:val="center"/>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F2F</w:t>
            </w:r>
          </w:p>
        </w:tc>
      </w:tr>
      <w:tr w:rsidR="005C53D0" w:rsidRPr="00566DDE" w:rsidTr="007F27E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Pagano</w:t>
            </w:r>
          </w:p>
        </w:tc>
        <w:tc>
          <w:tcPr>
            <w:tcW w:w="14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Paolo</w:t>
            </w:r>
          </w:p>
        </w:tc>
        <w:tc>
          <w:tcPr>
            <w:tcW w:w="280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CNIT</w:t>
            </w:r>
          </w:p>
        </w:tc>
        <w:tc>
          <w:tcPr>
            <w:tcW w:w="16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ETSI Full member</w:t>
            </w:r>
          </w:p>
        </w:tc>
        <w:tc>
          <w:tcPr>
            <w:tcW w:w="138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jc w:val="center"/>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F2F</w:t>
            </w:r>
          </w:p>
        </w:tc>
      </w:tr>
      <w:tr w:rsidR="005C53D0" w:rsidRPr="00566DDE" w:rsidTr="007F27E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proofErr w:type="spellStart"/>
            <w:r w:rsidRPr="00566DDE">
              <w:rPr>
                <w:rFonts w:ascii="Calibri" w:hAnsi="Calibri" w:cs="Calibri"/>
                <w:color w:val="000000"/>
                <w:sz w:val="22"/>
                <w:szCs w:val="22"/>
                <w:lang w:eastAsia="en-GB"/>
              </w:rPr>
              <w:t>Wehner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Bernhard</w:t>
            </w:r>
          </w:p>
        </w:tc>
        <w:tc>
          <w:tcPr>
            <w:tcW w:w="280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proofErr w:type="spellStart"/>
            <w:r w:rsidRPr="00566DDE">
              <w:rPr>
                <w:rFonts w:ascii="Calibri" w:hAnsi="Calibri" w:cs="Calibri"/>
                <w:color w:val="000000"/>
                <w:sz w:val="22"/>
                <w:szCs w:val="22"/>
                <w:lang w:eastAsia="en-GB"/>
              </w:rPr>
              <w:t>BMWi</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ETSI Full member</w:t>
            </w:r>
          </w:p>
        </w:tc>
        <w:tc>
          <w:tcPr>
            <w:tcW w:w="1380" w:type="dxa"/>
            <w:tcBorders>
              <w:top w:val="nil"/>
              <w:left w:val="nil"/>
              <w:bottom w:val="single" w:sz="4" w:space="0" w:color="auto"/>
              <w:right w:val="single" w:sz="4" w:space="0" w:color="auto"/>
            </w:tcBorders>
            <w:shd w:val="clear" w:color="auto" w:fill="auto"/>
            <w:noWrap/>
            <w:vAlign w:val="bottom"/>
            <w:hideMark/>
          </w:tcPr>
          <w:p w:rsidR="005C53D0" w:rsidRPr="00566DDE" w:rsidRDefault="005C53D0" w:rsidP="007F27E8">
            <w:pPr>
              <w:overflowPunct/>
              <w:autoSpaceDE/>
              <w:autoSpaceDN/>
              <w:adjustRightInd/>
              <w:jc w:val="center"/>
              <w:textAlignment w:val="auto"/>
              <w:rPr>
                <w:rFonts w:ascii="Calibri" w:hAnsi="Calibri" w:cs="Calibri"/>
                <w:color w:val="000000"/>
                <w:sz w:val="22"/>
                <w:szCs w:val="22"/>
                <w:lang w:eastAsia="en-GB"/>
              </w:rPr>
            </w:pPr>
            <w:r w:rsidRPr="00566DDE">
              <w:rPr>
                <w:rFonts w:ascii="Calibri" w:hAnsi="Calibri" w:cs="Calibri"/>
                <w:color w:val="000000"/>
                <w:sz w:val="22"/>
                <w:szCs w:val="22"/>
                <w:lang w:eastAsia="en-GB"/>
              </w:rPr>
              <w:t>F2F</w:t>
            </w:r>
          </w:p>
        </w:tc>
      </w:tr>
    </w:tbl>
    <w:p w:rsidR="005C53D0" w:rsidRDefault="005C53D0" w:rsidP="005C53D0"/>
    <w:p w:rsidR="005C53D0" w:rsidRDefault="005C53D0" w:rsidP="005C53D0"/>
    <w:p w:rsidR="005C53D0" w:rsidRDefault="005C53D0">
      <w:pPr>
        <w:overflowPunct/>
        <w:autoSpaceDE/>
        <w:autoSpaceDN/>
        <w:adjustRightInd/>
        <w:spacing w:after="200" w:line="276" w:lineRule="auto"/>
        <w:textAlignment w:val="auto"/>
      </w:pPr>
    </w:p>
    <w:p w:rsidR="00951652" w:rsidRDefault="00951652" w:rsidP="00E24490"/>
    <w:sectPr w:rsidR="00951652" w:rsidSect="00E24490">
      <w:headerReference w:type="default" r:id="rId12"/>
      <w:footerReference w:type="default" r:id="rId13"/>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9C7" w:rsidRDefault="000049C7" w:rsidP="00D9435B">
      <w:r>
        <w:separator/>
      </w:r>
    </w:p>
  </w:endnote>
  <w:endnote w:type="continuationSeparator" w:id="0">
    <w:p w:rsidR="000049C7" w:rsidRDefault="000049C7"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244B6A">
      <w:rPr>
        <w:rFonts w:ascii="Arial" w:hAnsi="Arial" w:cs="Arial"/>
        <w:noProof/>
      </w:rPr>
      <w:t>1</w:t>
    </w:r>
    <w:r w:rsidR="002D2E6B" w:rsidRPr="0083399D">
      <w:rPr>
        <w:rFonts w:ascii="Arial" w:hAnsi="Arial" w:cs="Arial"/>
      </w:rPr>
      <w:fldChar w:fldCharType="end"/>
    </w:r>
    <w:r w:rsidRPr="0083399D">
      <w:rPr>
        <w:rFonts w:ascii="Arial" w:hAnsi="Arial" w:cs="Arial"/>
      </w:rPr>
      <w:t>/</w:t>
    </w:r>
    <w:r w:rsidR="00E45A26">
      <w:rPr>
        <w:rFonts w:ascii="Arial" w:hAnsi="Arial" w:cs="Arial"/>
        <w:noProof/>
      </w:rPr>
      <w:fldChar w:fldCharType="begin"/>
    </w:r>
    <w:r w:rsidR="00E45A26">
      <w:rPr>
        <w:rFonts w:ascii="Arial" w:hAnsi="Arial" w:cs="Arial"/>
        <w:noProof/>
      </w:rPr>
      <w:instrText xml:space="preserve"> NUMPAGES   \* MERGEFORMAT </w:instrText>
    </w:r>
    <w:r w:rsidR="00E45A26">
      <w:rPr>
        <w:rFonts w:ascii="Arial" w:hAnsi="Arial" w:cs="Arial"/>
        <w:noProof/>
      </w:rPr>
      <w:fldChar w:fldCharType="separate"/>
    </w:r>
    <w:r w:rsidR="00244B6A">
      <w:rPr>
        <w:rFonts w:ascii="Arial" w:hAnsi="Arial" w:cs="Arial"/>
        <w:noProof/>
      </w:rPr>
      <w:t>6</w:t>
    </w:r>
    <w:r w:rsidR="00E45A2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9C7" w:rsidRDefault="000049C7" w:rsidP="00D9435B">
      <w:r>
        <w:separator/>
      </w:r>
    </w:p>
  </w:footnote>
  <w:footnote w:type="continuationSeparator" w:id="0">
    <w:p w:rsidR="000049C7" w:rsidRDefault="000049C7"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14:anchorId="3FC70B04" wp14:editId="51FE66D4">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D9435B">
      <w:rPr>
        <w:rFonts w:ascii="Arial" w:hAnsi="Arial" w:cs="Arial"/>
        <w:b/>
        <w:sz w:val="36"/>
        <w:szCs w:val="36"/>
        <w:shd w:val="clear" w:color="auto" w:fill="DBE5F1"/>
      </w:rPr>
      <w:t>CDM(</w:t>
    </w:r>
    <w:proofErr w:type="gramEnd"/>
    <w:r w:rsidR="00D9435B">
      <w:rPr>
        <w:rFonts w:ascii="Arial" w:hAnsi="Arial" w:cs="Arial"/>
        <w:b/>
        <w:sz w:val="36"/>
        <w:szCs w:val="36"/>
        <w:shd w:val="clear" w:color="auto" w:fill="DBE5F1"/>
      </w:rPr>
      <w:t>19)001012</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496071"/>
    <w:multiLevelType w:val="hybridMultilevel"/>
    <w:tmpl w:val="4F52802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A0996"/>
    <w:multiLevelType w:val="hybridMultilevel"/>
    <w:tmpl w:val="E6BA0FF4"/>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1"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2" w15:restartNumberingAfterBreak="0">
    <w:nsid w:val="224C74C5"/>
    <w:multiLevelType w:val="hybridMultilevel"/>
    <w:tmpl w:val="0F1045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4" w15:restartNumberingAfterBreak="0">
    <w:nsid w:val="281D2C55"/>
    <w:multiLevelType w:val="hybridMultilevel"/>
    <w:tmpl w:val="ED9E8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810469"/>
    <w:multiLevelType w:val="hybridMultilevel"/>
    <w:tmpl w:val="A2867B5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2A0F8B"/>
    <w:multiLevelType w:val="hybridMultilevel"/>
    <w:tmpl w:val="9782C4F0"/>
    <w:lvl w:ilvl="0" w:tplc="DC600416">
      <w:start w:val="1"/>
      <w:numFmt w:val="decimal"/>
      <w:lvlText w:val="%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763C65"/>
    <w:multiLevelType w:val="hybridMultilevel"/>
    <w:tmpl w:val="B5D68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61A345A"/>
    <w:multiLevelType w:val="hybridMultilevel"/>
    <w:tmpl w:val="416E8E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8"/>
  </w:num>
  <w:num w:numId="4">
    <w:abstractNumId w:val="20"/>
  </w:num>
  <w:num w:numId="5">
    <w:abstractNumId w:val="16"/>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23"/>
  </w:num>
  <w:num w:numId="14">
    <w:abstractNumId w:val="10"/>
  </w:num>
  <w:num w:numId="15">
    <w:abstractNumId w:val="13"/>
  </w:num>
  <w:num w:numId="16">
    <w:abstractNumId w:val="19"/>
  </w:num>
  <w:num w:numId="17">
    <w:abstractNumId w:val="11"/>
  </w:num>
  <w:num w:numId="18">
    <w:abstractNumId w:val="18"/>
  </w:num>
  <w:num w:numId="19">
    <w:abstractNumId w:val="12"/>
  </w:num>
  <w:num w:numId="20">
    <w:abstractNumId w:val="21"/>
  </w:num>
  <w:num w:numId="21">
    <w:abstractNumId w:val="9"/>
  </w:num>
  <w:num w:numId="22">
    <w:abstractNumId w:val="22"/>
  </w:num>
  <w:num w:numId="23">
    <w:abstractNumId w:val="17"/>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5B"/>
    <w:rsid w:val="0000428F"/>
    <w:rsid w:val="000049C7"/>
    <w:rsid w:val="00013D58"/>
    <w:rsid w:val="00016A28"/>
    <w:rsid w:val="0002568A"/>
    <w:rsid w:val="00044124"/>
    <w:rsid w:val="000A6B52"/>
    <w:rsid w:val="000C3FE1"/>
    <w:rsid w:val="000C4CB6"/>
    <w:rsid w:val="000D20C1"/>
    <w:rsid w:val="00181471"/>
    <w:rsid w:val="00182BC1"/>
    <w:rsid w:val="001901BD"/>
    <w:rsid w:val="00191D22"/>
    <w:rsid w:val="001B09AD"/>
    <w:rsid w:val="001C3AB9"/>
    <w:rsid w:val="001D62B3"/>
    <w:rsid w:val="001E15D8"/>
    <w:rsid w:val="001E7BA5"/>
    <w:rsid w:val="00205C5D"/>
    <w:rsid w:val="00205CF2"/>
    <w:rsid w:val="00216AD9"/>
    <w:rsid w:val="002200F3"/>
    <w:rsid w:val="00244B6A"/>
    <w:rsid w:val="002676F5"/>
    <w:rsid w:val="00290E1A"/>
    <w:rsid w:val="00292DF5"/>
    <w:rsid w:val="002A3728"/>
    <w:rsid w:val="002D2E6B"/>
    <w:rsid w:val="002F1FCD"/>
    <w:rsid w:val="002F5958"/>
    <w:rsid w:val="00357140"/>
    <w:rsid w:val="00372372"/>
    <w:rsid w:val="00380E33"/>
    <w:rsid w:val="003B5323"/>
    <w:rsid w:val="003D5716"/>
    <w:rsid w:val="004124A2"/>
    <w:rsid w:val="00422891"/>
    <w:rsid w:val="00433CA6"/>
    <w:rsid w:val="004375B5"/>
    <w:rsid w:val="00451055"/>
    <w:rsid w:val="00464F2B"/>
    <w:rsid w:val="004757FD"/>
    <w:rsid w:val="004D1743"/>
    <w:rsid w:val="00516885"/>
    <w:rsid w:val="005208F8"/>
    <w:rsid w:val="00524B05"/>
    <w:rsid w:val="0053638D"/>
    <w:rsid w:val="00542694"/>
    <w:rsid w:val="005426D1"/>
    <w:rsid w:val="00551F4D"/>
    <w:rsid w:val="00566DDE"/>
    <w:rsid w:val="00571482"/>
    <w:rsid w:val="005A1740"/>
    <w:rsid w:val="005B115B"/>
    <w:rsid w:val="005C53D0"/>
    <w:rsid w:val="005E4A8F"/>
    <w:rsid w:val="005F1E6A"/>
    <w:rsid w:val="006017EC"/>
    <w:rsid w:val="006133B5"/>
    <w:rsid w:val="00620AA5"/>
    <w:rsid w:val="00627948"/>
    <w:rsid w:val="00631480"/>
    <w:rsid w:val="006661ED"/>
    <w:rsid w:val="006704FD"/>
    <w:rsid w:val="006833B0"/>
    <w:rsid w:val="00683AE1"/>
    <w:rsid w:val="006A7681"/>
    <w:rsid w:val="007017A1"/>
    <w:rsid w:val="007062B4"/>
    <w:rsid w:val="00720C88"/>
    <w:rsid w:val="00723463"/>
    <w:rsid w:val="00726C50"/>
    <w:rsid w:val="0074491A"/>
    <w:rsid w:val="00745E27"/>
    <w:rsid w:val="007719D6"/>
    <w:rsid w:val="00776B64"/>
    <w:rsid w:val="007833A7"/>
    <w:rsid w:val="007A3763"/>
    <w:rsid w:val="007A6723"/>
    <w:rsid w:val="007B462D"/>
    <w:rsid w:val="007B6346"/>
    <w:rsid w:val="007D77E5"/>
    <w:rsid w:val="007F1978"/>
    <w:rsid w:val="007F3166"/>
    <w:rsid w:val="00832E39"/>
    <w:rsid w:val="0083399D"/>
    <w:rsid w:val="008745A4"/>
    <w:rsid w:val="00877C83"/>
    <w:rsid w:val="00887234"/>
    <w:rsid w:val="008B51CE"/>
    <w:rsid w:val="008D5477"/>
    <w:rsid w:val="008F7EE0"/>
    <w:rsid w:val="0091037B"/>
    <w:rsid w:val="00912D71"/>
    <w:rsid w:val="009147E0"/>
    <w:rsid w:val="00951652"/>
    <w:rsid w:val="00985B48"/>
    <w:rsid w:val="00996DA5"/>
    <w:rsid w:val="00A03935"/>
    <w:rsid w:val="00A163D5"/>
    <w:rsid w:val="00A52B10"/>
    <w:rsid w:val="00A53EDB"/>
    <w:rsid w:val="00A63F31"/>
    <w:rsid w:val="00B179D6"/>
    <w:rsid w:val="00B22603"/>
    <w:rsid w:val="00B44A99"/>
    <w:rsid w:val="00B80A28"/>
    <w:rsid w:val="00B837B4"/>
    <w:rsid w:val="00B9078F"/>
    <w:rsid w:val="00BA5448"/>
    <w:rsid w:val="00BB65DC"/>
    <w:rsid w:val="00BC2F02"/>
    <w:rsid w:val="00BD09BE"/>
    <w:rsid w:val="00BE7AFE"/>
    <w:rsid w:val="00BF503A"/>
    <w:rsid w:val="00C1074F"/>
    <w:rsid w:val="00C27729"/>
    <w:rsid w:val="00C74523"/>
    <w:rsid w:val="00CA135C"/>
    <w:rsid w:val="00CA6465"/>
    <w:rsid w:val="00CC07A5"/>
    <w:rsid w:val="00CF4916"/>
    <w:rsid w:val="00D11314"/>
    <w:rsid w:val="00D11DF6"/>
    <w:rsid w:val="00D22FCC"/>
    <w:rsid w:val="00D236E0"/>
    <w:rsid w:val="00D252DF"/>
    <w:rsid w:val="00D33BC3"/>
    <w:rsid w:val="00D56DA5"/>
    <w:rsid w:val="00D9435B"/>
    <w:rsid w:val="00DB251F"/>
    <w:rsid w:val="00DB3A21"/>
    <w:rsid w:val="00DE0933"/>
    <w:rsid w:val="00E07887"/>
    <w:rsid w:val="00E24490"/>
    <w:rsid w:val="00E26C9A"/>
    <w:rsid w:val="00E45A26"/>
    <w:rsid w:val="00E85773"/>
    <w:rsid w:val="00EA4F2A"/>
    <w:rsid w:val="00EB16B6"/>
    <w:rsid w:val="00EC4B56"/>
    <w:rsid w:val="00EE210C"/>
    <w:rsid w:val="00EE7092"/>
    <w:rsid w:val="00F11466"/>
    <w:rsid w:val="00F3029A"/>
    <w:rsid w:val="00F67417"/>
    <w:rsid w:val="00F71848"/>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932BB"/>
  <w15:docId w15:val="{35166E11-08E0-40A3-8756-6DC60E2C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itolo1">
    <w:name w:val="heading 1"/>
    <w:next w:val="Normale"/>
    <w:link w:val="Titolo1Carattere"/>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Titolo2">
    <w:name w:val="heading 2"/>
    <w:basedOn w:val="Titolo1"/>
    <w:next w:val="Normale"/>
    <w:link w:val="Titolo2Carattere"/>
    <w:qFormat/>
    <w:rsid w:val="000C4CB6"/>
    <w:pPr>
      <w:pBdr>
        <w:top w:val="none" w:sz="0" w:space="0" w:color="auto"/>
      </w:pBdr>
      <w:spacing w:before="180"/>
      <w:outlineLvl w:val="1"/>
    </w:pPr>
    <w:rPr>
      <w:sz w:val="32"/>
    </w:rPr>
  </w:style>
  <w:style w:type="paragraph" w:styleId="Titolo3">
    <w:name w:val="heading 3"/>
    <w:basedOn w:val="Titolo2"/>
    <w:next w:val="Normale"/>
    <w:link w:val="Titolo3Carattere"/>
    <w:qFormat/>
    <w:rsid w:val="000C4CB6"/>
    <w:pPr>
      <w:spacing w:before="120"/>
      <w:outlineLvl w:val="2"/>
    </w:pPr>
    <w:rPr>
      <w:sz w:val="28"/>
    </w:rPr>
  </w:style>
  <w:style w:type="paragraph" w:styleId="Titolo4">
    <w:name w:val="heading 4"/>
    <w:basedOn w:val="Titolo3"/>
    <w:next w:val="Normale"/>
    <w:link w:val="Titolo4Carattere"/>
    <w:qFormat/>
    <w:rsid w:val="000C4CB6"/>
    <w:pPr>
      <w:ind w:left="1418" w:hanging="1418"/>
      <w:outlineLvl w:val="3"/>
    </w:pPr>
    <w:rPr>
      <w:sz w:val="24"/>
    </w:rPr>
  </w:style>
  <w:style w:type="paragraph" w:styleId="Titolo5">
    <w:name w:val="heading 5"/>
    <w:basedOn w:val="Titolo4"/>
    <w:next w:val="Normale"/>
    <w:link w:val="Titolo5Carattere"/>
    <w:qFormat/>
    <w:rsid w:val="000C4CB6"/>
    <w:pPr>
      <w:ind w:left="1701" w:hanging="1701"/>
      <w:outlineLvl w:val="4"/>
    </w:pPr>
    <w:rPr>
      <w:sz w:val="22"/>
    </w:rPr>
  </w:style>
  <w:style w:type="paragraph" w:styleId="Titolo6">
    <w:name w:val="heading 6"/>
    <w:basedOn w:val="H6"/>
    <w:next w:val="Normale"/>
    <w:link w:val="Titolo6Carattere"/>
    <w:qFormat/>
    <w:rsid w:val="000C4CB6"/>
    <w:pPr>
      <w:outlineLvl w:val="5"/>
    </w:pPr>
  </w:style>
  <w:style w:type="paragraph" w:styleId="Titolo7">
    <w:name w:val="heading 7"/>
    <w:basedOn w:val="H6"/>
    <w:next w:val="Normale"/>
    <w:link w:val="Titolo7Carattere"/>
    <w:qFormat/>
    <w:rsid w:val="000C4CB6"/>
    <w:pPr>
      <w:outlineLvl w:val="6"/>
    </w:pPr>
  </w:style>
  <w:style w:type="paragraph" w:styleId="Titolo8">
    <w:name w:val="heading 8"/>
    <w:basedOn w:val="Titolo1"/>
    <w:next w:val="Normale"/>
    <w:link w:val="Titolo8Carattere"/>
    <w:qFormat/>
    <w:rsid w:val="000C4CB6"/>
    <w:pPr>
      <w:ind w:left="0" w:firstLine="0"/>
      <w:outlineLvl w:val="7"/>
    </w:pPr>
  </w:style>
  <w:style w:type="paragraph" w:styleId="Titolo9">
    <w:name w:val="heading 9"/>
    <w:basedOn w:val="Titolo8"/>
    <w:next w:val="Normale"/>
    <w:link w:val="Titolo9Carattere"/>
    <w:qFormat/>
    <w:rsid w:val="000C4CB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Elenco">
    <w:name w:val="List"/>
    <w:basedOn w:val="Normale"/>
    <w:rsid w:val="000C4CB6"/>
    <w:pPr>
      <w:ind w:left="568" w:hanging="284"/>
    </w:pPr>
  </w:style>
  <w:style w:type="paragraph" w:customStyle="1" w:styleId="B10">
    <w:name w:val="B1"/>
    <w:basedOn w:val="Elenco"/>
    <w:rsid w:val="000C4CB6"/>
    <w:pPr>
      <w:ind w:left="738" w:hanging="454"/>
    </w:pPr>
  </w:style>
  <w:style w:type="paragraph" w:customStyle="1" w:styleId="B1">
    <w:name w:val="B1+"/>
    <w:basedOn w:val="B10"/>
    <w:rsid w:val="000C4CB6"/>
    <w:pPr>
      <w:numPr>
        <w:numId w:val="1"/>
      </w:numPr>
    </w:pPr>
  </w:style>
  <w:style w:type="paragraph" w:styleId="Elenco2">
    <w:name w:val="List 2"/>
    <w:basedOn w:val="Elenco"/>
    <w:rsid w:val="000C4CB6"/>
    <w:pPr>
      <w:ind w:left="851"/>
    </w:pPr>
  </w:style>
  <w:style w:type="paragraph" w:customStyle="1" w:styleId="B20">
    <w:name w:val="B2"/>
    <w:basedOn w:val="Elenco2"/>
    <w:rsid w:val="000C4CB6"/>
    <w:pPr>
      <w:ind w:left="1191" w:hanging="454"/>
    </w:pPr>
  </w:style>
  <w:style w:type="paragraph" w:customStyle="1" w:styleId="B2">
    <w:name w:val="B2+"/>
    <w:basedOn w:val="B20"/>
    <w:rsid w:val="000C4CB6"/>
    <w:pPr>
      <w:numPr>
        <w:numId w:val="2"/>
      </w:numPr>
    </w:pPr>
  </w:style>
  <w:style w:type="paragraph" w:styleId="Elenco3">
    <w:name w:val="List 3"/>
    <w:basedOn w:val="Elenco2"/>
    <w:rsid w:val="000C4CB6"/>
    <w:pPr>
      <w:ind w:left="1135"/>
    </w:pPr>
  </w:style>
  <w:style w:type="paragraph" w:customStyle="1" w:styleId="B30">
    <w:name w:val="B3"/>
    <w:basedOn w:val="Elenco3"/>
    <w:rsid w:val="000C4CB6"/>
    <w:pPr>
      <w:ind w:left="1645" w:hanging="454"/>
    </w:pPr>
  </w:style>
  <w:style w:type="paragraph" w:customStyle="1" w:styleId="B3">
    <w:name w:val="B3+"/>
    <w:basedOn w:val="B30"/>
    <w:rsid w:val="000C4CB6"/>
    <w:pPr>
      <w:numPr>
        <w:numId w:val="3"/>
      </w:numPr>
      <w:tabs>
        <w:tab w:val="left" w:pos="1134"/>
      </w:tabs>
    </w:pPr>
  </w:style>
  <w:style w:type="paragraph" w:styleId="Elenco4">
    <w:name w:val="List 4"/>
    <w:basedOn w:val="Elenco3"/>
    <w:rsid w:val="000C4CB6"/>
    <w:pPr>
      <w:ind w:left="1418"/>
    </w:pPr>
  </w:style>
  <w:style w:type="paragraph" w:customStyle="1" w:styleId="B4">
    <w:name w:val="B4"/>
    <w:basedOn w:val="Elenco4"/>
    <w:rsid w:val="000C4CB6"/>
    <w:pPr>
      <w:ind w:left="2098" w:hanging="454"/>
    </w:pPr>
  </w:style>
  <w:style w:type="paragraph" w:styleId="Elenco5">
    <w:name w:val="List 5"/>
    <w:basedOn w:val="Elenco4"/>
    <w:rsid w:val="000C4CB6"/>
    <w:pPr>
      <w:ind w:left="1702"/>
    </w:pPr>
  </w:style>
  <w:style w:type="paragraph" w:customStyle="1" w:styleId="B5">
    <w:name w:val="B5"/>
    <w:basedOn w:val="Elenco5"/>
    <w:rsid w:val="000C4CB6"/>
    <w:pPr>
      <w:ind w:left="2552" w:hanging="454"/>
    </w:pPr>
  </w:style>
  <w:style w:type="paragraph" w:customStyle="1" w:styleId="BL">
    <w:name w:val="BL"/>
    <w:basedOn w:val="Normale"/>
    <w:rsid w:val="000C4CB6"/>
    <w:pPr>
      <w:numPr>
        <w:numId w:val="4"/>
      </w:numPr>
      <w:tabs>
        <w:tab w:val="left" w:pos="851"/>
      </w:tabs>
    </w:pPr>
  </w:style>
  <w:style w:type="paragraph" w:customStyle="1" w:styleId="BN">
    <w:name w:val="BN"/>
    <w:basedOn w:val="Normale"/>
    <w:rsid w:val="000C4CB6"/>
    <w:pPr>
      <w:numPr>
        <w:numId w:val="5"/>
      </w:numPr>
    </w:pPr>
  </w:style>
  <w:style w:type="paragraph" w:customStyle="1" w:styleId="NO">
    <w:name w:val="NO"/>
    <w:basedOn w:val="Normale"/>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e"/>
    <w:next w:val="Normale"/>
    <w:rsid w:val="000C4CB6"/>
    <w:pPr>
      <w:keepLines/>
      <w:tabs>
        <w:tab w:val="center" w:pos="4536"/>
        <w:tab w:val="right" w:pos="9072"/>
      </w:tabs>
    </w:pPr>
    <w:rPr>
      <w:noProof/>
    </w:rPr>
  </w:style>
  <w:style w:type="paragraph" w:customStyle="1" w:styleId="EX">
    <w:name w:val="EX"/>
    <w:basedOn w:val="Normale"/>
    <w:rsid w:val="000C4CB6"/>
    <w:pPr>
      <w:keepLines/>
      <w:ind w:left="1702" w:hanging="1418"/>
    </w:pPr>
  </w:style>
  <w:style w:type="paragraph" w:customStyle="1" w:styleId="EW">
    <w:name w:val="EW"/>
    <w:basedOn w:val="EX"/>
    <w:rsid w:val="000C4CB6"/>
  </w:style>
  <w:style w:type="paragraph" w:customStyle="1" w:styleId="FL">
    <w:name w:val="FL"/>
    <w:basedOn w:val="Normale"/>
    <w:rsid w:val="000C4CB6"/>
    <w:pPr>
      <w:keepNext/>
      <w:keepLines/>
      <w:spacing w:before="60"/>
      <w:jc w:val="center"/>
    </w:pPr>
    <w:rPr>
      <w:rFonts w:ascii="Arial" w:hAnsi="Arial"/>
      <w:b/>
    </w:rPr>
  </w:style>
  <w:style w:type="paragraph" w:styleId="Intestazione">
    <w:name w:val="header"/>
    <w:link w:val="IntestazioneCarattere"/>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IntestazioneCarattere">
    <w:name w:val="Intestazione Carattere"/>
    <w:basedOn w:val="Carpredefinitoparagrafo"/>
    <w:link w:val="Intestazione"/>
    <w:rsid w:val="000C4CB6"/>
    <w:rPr>
      <w:rFonts w:ascii="Arial" w:eastAsia="Times New Roman" w:hAnsi="Arial" w:cs="Times New Roman"/>
      <w:b/>
      <w:noProof/>
      <w:sz w:val="18"/>
      <w:szCs w:val="20"/>
    </w:rPr>
  </w:style>
  <w:style w:type="paragraph" w:styleId="Pidipagina">
    <w:name w:val="footer"/>
    <w:basedOn w:val="Intestazione"/>
    <w:link w:val="PidipaginaCarattere"/>
    <w:rsid w:val="000C4CB6"/>
    <w:pPr>
      <w:jc w:val="center"/>
    </w:pPr>
    <w:rPr>
      <w:i/>
    </w:rPr>
  </w:style>
  <w:style w:type="character" w:customStyle="1" w:styleId="PidipaginaCarattere">
    <w:name w:val="Piè di pagina Carattere"/>
    <w:basedOn w:val="Carpredefinitoparagrafo"/>
    <w:link w:val="Pidipagina"/>
    <w:rsid w:val="000C4CB6"/>
    <w:rPr>
      <w:rFonts w:ascii="Arial" w:eastAsia="Times New Roman" w:hAnsi="Arial" w:cs="Times New Roman"/>
      <w:b/>
      <w:i/>
      <w:noProof/>
      <w:sz w:val="18"/>
      <w:szCs w:val="20"/>
    </w:rPr>
  </w:style>
  <w:style w:type="character" w:styleId="Rimandonotaapidipagina">
    <w:name w:val="footnote reference"/>
    <w:basedOn w:val="Carpredefinitoparagrafo"/>
    <w:semiHidden/>
    <w:rsid w:val="000C4CB6"/>
    <w:rPr>
      <w:b/>
      <w:position w:val="6"/>
      <w:sz w:val="16"/>
    </w:rPr>
  </w:style>
  <w:style w:type="paragraph" w:styleId="Testonotaapidipagina">
    <w:name w:val="footnote text"/>
    <w:basedOn w:val="Normale"/>
    <w:link w:val="TestonotaapidipaginaCarattere"/>
    <w:semiHidden/>
    <w:rsid w:val="000C4CB6"/>
    <w:pPr>
      <w:keepLines/>
      <w:ind w:left="454" w:hanging="454"/>
    </w:pPr>
    <w:rPr>
      <w:sz w:val="16"/>
    </w:rPr>
  </w:style>
  <w:style w:type="character" w:customStyle="1" w:styleId="TestonotaapidipaginaCarattere">
    <w:name w:val="Testo nota a piè di pagina Carattere"/>
    <w:basedOn w:val="Carpredefinitoparagrafo"/>
    <w:link w:val="Testonotaapidipagina"/>
    <w:semiHidden/>
    <w:rsid w:val="000C4CB6"/>
    <w:rPr>
      <w:rFonts w:ascii="Times New Roman" w:eastAsia="Times New Roman" w:hAnsi="Times New Roman" w:cs="Times New Roman"/>
      <w:sz w:val="16"/>
      <w:szCs w:val="20"/>
    </w:rPr>
  </w:style>
  <w:style w:type="paragraph" w:customStyle="1" w:styleId="FP">
    <w:name w:val="FP"/>
    <w:basedOn w:val="Normale"/>
    <w:rsid w:val="000C4CB6"/>
  </w:style>
  <w:style w:type="character" w:customStyle="1" w:styleId="Titolo1Carattere">
    <w:name w:val="Titolo 1 Carattere"/>
    <w:basedOn w:val="Carpredefinitoparagrafo"/>
    <w:link w:val="Titolo1"/>
    <w:rsid w:val="000C4CB6"/>
    <w:rPr>
      <w:rFonts w:ascii="Arial" w:eastAsia="Times New Roman" w:hAnsi="Arial" w:cs="Times New Roman"/>
      <w:sz w:val="36"/>
      <w:szCs w:val="20"/>
    </w:rPr>
  </w:style>
  <w:style w:type="character" w:customStyle="1" w:styleId="Titolo2Carattere">
    <w:name w:val="Titolo 2 Carattere"/>
    <w:basedOn w:val="Carpredefinitoparagrafo"/>
    <w:link w:val="Titolo2"/>
    <w:rsid w:val="000C4CB6"/>
    <w:rPr>
      <w:rFonts w:ascii="Arial" w:eastAsia="Times New Roman" w:hAnsi="Arial" w:cs="Times New Roman"/>
      <w:sz w:val="32"/>
      <w:szCs w:val="20"/>
    </w:rPr>
  </w:style>
  <w:style w:type="character" w:customStyle="1" w:styleId="Titolo3Carattere">
    <w:name w:val="Titolo 3 Carattere"/>
    <w:basedOn w:val="Carpredefinitoparagrafo"/>
    <w:link w:val="Titolo3"/>
    <w:rsid w:val="000C4CB6"/>
    <w:rPr>
      <w:rFonts w:ascii="Arial" w:eastAsia="Times New Roman" w:hAnsi="Arial" w:cs="Times New Roman"/>
      <w:sz w:val="28"/>
      <w:szCs w:val="20"/>
    </w:rPr>
  </w:style>
  <w:style w:type="character" w:customStyle="1" w:styleId="Titolo4Carattere">
    <w:name w:val="Titolo 4 Carattere"/>
    <w:basedOn w:val="Carpredefinitoparagrafo"/>
    <w:link w:val="Titolo4"/>
    <w:rsid w:val="000C4CB6"/>
    <w:rPr>
      <w:rFonts w:ascii="Arial" w:eastAsia="Times New Roman" w:hAnsi="Arial" w:cs="Times New Roman"/>
      <w:sz w:val="24"/>
      <w:szCs w:val="20"/>
    </w:rPr>
  </w:style>
  <w:style w:type="character" w:customStyle="1" w:styleId="Titolo5Carattere">
    <w:name w:val="Titolo 5 Carattere"/>
    <w:basedOn w:val="Carpredefinitoparagrafo"/>
    <w:link w:val="Titolo5"/>
    <w:rsid w:val="000C4CB6"/>
    <w:rPr>
      <w:rFonts w:ascii="Arial" w:eastAsia="Times New Roman" w:hAnsi="Arial" w:cs="Times New Roman"/>
      <w:szCs w:val="20"/>
    </w:rPr>
  </w:style>
  <w:style w:type="paragraph" w:customStyle="1" w:styleId="H6">
    <w:name w:val="H6"/>
    <w:basedOn w:val="Titolo5"/>
    <w:next w:val="Normale"/>
    <w:rsid w:val="000C4CB6"/>
    <w:pPr>
      <w:ind w:left="1985" w:hanging="1985"/>
      <w:outlineLvl w:val="9"/>
    </w:pPr>
    <w:rPr>
      <w:sz w:val="20"/>
    </w:rPr>
  </w:style>
  <w:style w:type="character" w:customStyle="1" w:styleId="Titolo6Carattere">
    <w:name w:val="Titolo 6 Carattere"/>
    <w:basedOn w:val="Carpredefinitoparagrafo"/>
    <w:link w:val="Titolo6"/>
    <w:rsid w:val="000C4CB6"/>
    <w:rPr>
      <w:rFonts w:ascii="Arial" w:eastAsia="Times New Roman" w:hAnsi="Arial" w:cs="Times New Roman"/>
      <w:sz w:val="20"/>
      <w:szCs w:val="20"/>
    </w:rPr>
  </w:style>
  <w:style w:type="character" w:customStyle="1" w:styleId="Titolo7Carattere">
    <w:name w:val="Titolo 7 Carattere"/>
    <w:basedOn w:val="Carpredefinitoparagrafo"/>
    <w:link w:val="Titolo7"/>
    <w:rsid w:val="000C4CB6"/>
    <w:rPr>
      <w:rFonts w:ascii="Arial" w:eastAsia="Times New Roman" w:hAnsi="Arial" w:cs="Times New Roman"/>
      <w:sz w:val="20"/>
      <w:szCs w:val="20"/>
    </w:rPr>
  </w:style>
  <w:style w:type="character" w:customStyle="1" w:styleId="Titolo8Carattere">
    <w:name w:val="Titolo 8 Carattere"/>
    <w:basedOn w:val="Carpredefinitoparagrafo"/>
    <w:link w:val="Titolo8"/>
    <w:rsid w:val="000C4CB6"/>
    <w:rPr>
      <w:rFonts w:ascii="Arial" w:eastAsia="Times New Roman" w:hAnsi="Arial" w:cs="Times New Roman"/>
      <w:sz w:val="36"/>
      <w:szCs w:val="20"/>
    </w:rPr>
  </w:style>
  <w:style w:type="character" w:customStyle="1" w:styleId="Titolo9Carattere">
    <w:name w:val="Titolo 9 Carattere"/>
    <w:basedOn w:val="Carpredefinitoparagrafo"/>
    <w:link w:val="Titolo9"/>
    <w:rsid w:val="000C4CB6"/>
    <w:rPr>
      <w:rFonts w:ascii="Arial" w:eastAsia="Times New Roman" w:hAnsi="Arial" w:cs="Times New Roman"/>
      <w:sz w:val="36"/>
      <w:szCs w:val="20"/>
    </w:rPr>
  </w:style>
  <w:style w:type="paragraph" w:styleId="Indice1">
    <w:name w:val="index 1"/>
    <w:basedOn w:val="Normale"/>
    <w:semiHidden/>
    <w:rsid w:val="000C4CB6"/>
    <w:pPr>
      <w:keepLines/>
    </w:pPr>
  </w:style>
  <w:style w:type="paragraph" w:styleId="Indice2">
    <w:name w:val="index 2"/>
    <w:basedOn w:val="Indice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Puntoelenco">
    <w:name w:val="List Bullet"/>
    <w:basedOn w:val="Elenco"/>
    <w:rsid w:val="000C4CB6"/>
  </w:style>
  <w:style w:type="paragraph" w:styleId="Puntoelenco2">
    <w:name w:val="List Bullet 2"/>
    <w:basedOn w:val="Puntoelenco"/>
    <w:rsid w:val="000C4CB6"/>
    <w:pPr>
      <w:ind w:left="851"/>
    </w:pPr>
  </w:style>
  <w:style w:type="paragraph" w:styleId="Puntoelenco3">
    <w:name w:val="List Bullet 3"/>
    <w:basedOn w:val="Puntoelenco2"/>
    <w:rsid w:val="000C4CB6"/>
    <w:pPr>
      <w:ind w:left="1135"/>
    </w:pPr>
  </w:style>
  <w:style w:type="paragraph" w:styleId="Puntoelenco4">
    <w:name w:val="List Bullet 4"/>
    <w:basedOn w:val="Puntoelenco3"/>
    <w:rsid w:val="000C4CB6"/>
    <w:pPr>
      <w:ind w:left="1418"/>
    </w:pPr>
  </w:style>
  <w:style w:type="paragraph" w:styleId="Puntoelenco5">
    <w:name w:val="List Bullet 5"/>
    <w:basedOn w:val="Puntoelenco4"/>
    <w:rsid w:val="000C4CB6"/>
    <w:pPr>
      <w:ind w:left="1702"/>
    </w:pPr>
  </w:style>
  <w:style w:type="paragraph" w:styleId="Numeroelenco">
    <w:name w:val="List Number"/>
    <w:basedOn w:val="Elenco"/>
    <w:rsid w:val="000C4CB6"/>
  </w:style>
  <w:style w:type="paragraph" w:styleId="Numeroelenco2">
    <w:name w:val="List Number 2"/>
    <w:basedOn w:val="Numeroelenco"/>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e"/>
    <w:uiPriority w:val="99"/>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e"/>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Sommario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Sommario2">
    <w:name w:val="toc 2"/>
    <w:basedOn w:val="Sommario1"/>
    <w:semiHidden/>
    <w:rsid w:val="000C4CB6"/>
    <w:pPr>
      <w:spacing w:before="0"/>
      <w:ind w:left="851" w:hanging="851"/>
    </w:pPr>
    <w:rPr>
      <w:sz w:val="20"/>
    </w:rPr>
  </w:style>
  <w:style w:type="paragraph" w:styleId="Sommario3">
    <w:name w:val="toc 3"/>
    <w:basedOn w:val="Sommario2"/>
    <w:semiHidden/>
    <w:rsid w:val="000C4CB6"/>
    <w:pPr>
      <w:ind w:left="1134" w:hanging="1134"/>
    </w:pPr>
  </w:style>
  <w:style w:type="paragraph" w:styleId="Sommario4">
    <w:name w:val="toc 4"/>
    <w:basedOn w:val="Sommario3"/>
    <w:semiHidden/>
    <w:rsid w:val="000C4CB6"/>
    <w:pPr>
      <w:ind w:left="1418" w:hanging="1418"/>
    </w:pPr>
  </w:style>
  <w:style w:type="paragraph" w:styleId="Sommario5">
    <w:name w:val="toc 5"/>
    <w:basedOn w:val="Sommario4"/>
    <w:semiHidden/>
    <w:rsid w:val="000C4CB6"/>
    <w:pPr>
      <w:ind w:left="1701" w:hanging="1701"/>
    </w:pPr>
  </w:style>
  <w:style w:type="paragraph" w:styleId="Sommario6">
    <w:name w:val="toc 6"/>
    <w:basedOn w:val="Sommario5"/>
    <w:next w:val="Normale"/>
    <w:semiHidden/>
    <w:rsid w:val="000C4CB6"/>
    <w:pPr>
      <w:ind w:left="1985" w:hanging="1985"/>
    </w:pPr>
  </w:style>
  <w:style w:type="paragraph" w:styleId="Sommario7">
    <w:name w:val="toc 7"/>
    <w:basedOn w:val="Sommario6"/>
    <w:next w:val="Normale"/>
    <w:semiHidden/>
    <w:rsid w:val="000C4CB6"/>
    <w:pPr>
      <w:ind w:left="2268" w:hanging="2268"/>
    </w:pPr>
  </w:style>
  <w:style w:type="paragraph" w:styleId="Sommario8">
    <w:name w:val="toc 8"/>
    <w:basedOn w:val="Sommario1"/>
    <w:semiHidden/>
    <w:rsid w:val="000C4CB6"/>
    <w:pPr>
      <w:spacing w:before="180"/>
      <w:ind w:left="2693" w:hanging="2693"/>
    </w:pPr>
    <w:rPr>
      <w:b/>
    </w:rPr>
  </w:style>
  <w:style w:type="paragraph" w:styleId="Sommario9">
    <w:name w:val="toc 9"/>
    <w:basedOn w:val="Sommario8"/>
    <w:semiHidden/>
    <w:rsid w:val="000C4CB6"/>
    <w:pPr>
      <w:ind w:left="1418" w:hanging="1418"/>
    </w:pPr>
  </w:style>
  <w:style w:type="paragraph" w:customStyle="1" w:styleId="TT">
    <w:name w:val="TT"/>
    <w:basedOn w:val="Titolo1"/>
    <w:next w:val="Normale"/>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Testofumetto">
    <w:name w:val="Balloon Text"/>
    <w:basedOn w:val="Normale"/>
    <w:link w:val="TestofumettoCarattere"/>
    <w:uiPriority w:val="99"/>
    <w:semiHidden/>
    <w:unhideWhenUsed/>
    <w:rsid w:val="002676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6F5"/>
    <w:rPr>
      <w:rFonts w:ascii="Tahoma" w:eastAsia="Times New Roman" w:hAnsi="Tahoma" w:cs="Tahoma"/>
      <w:sz w:val="16"/>
      <w:szCs w:val="16"/>
    </w:rPr>
  </w:style>
  <w:style w:type="character" w:styleId="Collegamentoipertestuale">
    <w:name w:val="Hyperlink"/>
    <w:unhideWhenUsed/>
    <w:rsid w:val="00F71848"/>
    <w:rPr>
      <w:color w:val="0000FF"/>
      <w:u w:val="single"/>
    </w:rPr>
  </w:style>
  <w:style w:type="paragraph" w:styleId="Paragrafoelenco">
    <w:name w:val="List Paragraph"/>
    <w:basedOn w:val="Normale"/>
    <w:uiPriority w:val="34"/>
    <w:qFormat/>
    <w:rsid w:val="00F71848"/>
    <w:pPr>
      <w:suppressAutoHyphens/>
      <w:overflowPunct/>
      <w:autoSpaceDE/>
      <w:autoSpaceDN/>
      <w:adjustRightInd/>
      <w:ind w:left="720"/>
      <w:contextualSpacing/>
      <w:textAlignment w:val="auto"/>
    </w:pPr>
    <w:rPr>
      <w:rFonts w:ascii="Calibri" w:eastAsia="Batang" w:hAnsi="Calibri"/>
      <w:lang w:eastAsia="ar-SA"/>
    </w:rPr>
  </w:style>
  <w:style w:type="character" w:styleId="Collegamentovisitato">
    <w:name w:val="FollowedHyperlink"/>
    <w:basedOn w:val="Carpredefinitoparagrafo"/>
    <w:uiPriority w:val="99"/>
    <w:semiHidden/>
    <w:unhideWhenUsed/>
    <w:rsid w:val="00F71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6164">
      <w:bodyDiv w:val="1"/>
      <w:marLeft w:val="0"/>
      <w:marRight w:val="0"/>
      <w:marTop w:val="0"/>
      <w:marBottom w:val="0"/>
      <w:divBdr>
        <w:top w:val="none" w:sz="0" w:space="0" w:color="auto"/>
        <w:left w:val="none" w:sz="0" w:space="0" w:color="auto"/>
        <w:bottom w:val="none" w:sz="0" w:space="0" w:color="auto"/>
        <w:right w:val="none" w:sz="0" w:space="0" w:color="auto"/>
      </w:divBdr>
    </w:div>
    <w:div w:id="287860388">
      <w:bodyDiv w:val="1"/>
      <w:marLeft w:val="0"/>
      <w:marRight w:val="0"/>
      <w:marTop w:val="0"/>
      <w:marBottom w:val="0"/>
      <w:divBdr>
        <w:top w:val="none" w:sz="0" w:space="0" w:color="auto"/>
        <w:left w:val="none" w:sz="0" w:space="0" w:color="auto"/>
        <w:bottom w:val="none" w:sz="0" w:space="0" w:color="auto"/>
        <w:right w:val="none" w:sz="0" w:space="0" w:color="auto"/>
      </w:divBdr>
    </w:div>
    <w:div w:id="290593782">
      <w:bodyDiv w:val="1"/>
      <w:marLeft w:val="0"/>
      <w:marRight w:val="0"/>
      <w:marTop w:val="0"/>
      <w:marBottom w:val="0"/>
      <w:divBdr>
        <w:top w:val="none" w:sz="0" w:space="0" w:color="auto"/>
        <w:left w:val="none" w:sz="0" w:space="0" w:color="auto"/>
        <w:bottom w:val="none" w:sz="0" w:space="0" w:color="auto"/>
        <w:right w:val="none" w:sz="0" w:space="0" w:color="auto"/>
      </w:divBdr>
    </w:div>
    <w:div w:id="920021211">
      <w:bodyDiv w:val="1"/>
      <w:marLeft w:val="0"/>
      <w:marRight w:val="0"/>
      <w:marTop w:val="0"/>
      <w:marBottom w:val="0"/>
      <w:divBdr>
        <w:top w:val="none" w:sz="0" w:space="0" w:color="auto"/>
        <w:left w:val="none" w:sz="0" w:space="0" w:color="auto"/>
        <w:bottom w:val="none" w:sz="0" w:space="0" w:color="auto"/>
        <w:right w:val="none" w:sz="0" w:space="0" w:color="auto"/>
      </w:divBdr>
    </w:div>
    <w:div w:id="933561001">
      <w:bodyDiv w:val="1"/>
      <w:marLeft w:val="0"/>
      <w:marRight w:val="0"/>
      <w:marTop w:val="0"/>
      <w:marBottom w:val="0"/>
      <w:divBdr>
        <w:top w:val="none" w:sz="0" w:space="0" w:color="auto"/>
        <w:left w:val="none" w:sz="0" w:space="0" w:color="auto"/>
        <w:bottom w:val="none" w:sz="0" w:space="0" w:color="auto"/>
        <w:right w:val="none" w:sz="0" w:space="0" w:color="auto"/>
      </w:divBdr>
    </w:div>
    <w:div w:id="1308969751">
      <w:bodyDiv w:val="1"/>
      <w:marLeft w:val="0"/>
      <w:marRight w:val="0"/>
      <w:marTop w:val="0"/>
      <w:marBottom w:val="0"/>
      <w:divBdr>
        <w:top w:val="none" w:sz="0" w:space="0" w:color="auto"/>
        <w:left w:val="none" w:sz="0" w:space="0" w:color="auto"/>
        <w:bottom w:val="none" w:sz="0" w:space="0" w:color="auto"/>
        <w:right w:val="none" w:sz="0" w:space="0" w:color="auto"/>
      </w:divBdr>
    </w:div>
    <w:div w:id="1313362905">
      <w:bodyDiv w:val="1"/>
      <w:marLeft w:val="0"/>
      <w:marRight w:val="0"/>
      <w:marTop w:val="0"/>
      <w:marBottom w:val="0"/>
      <w:divBdr>
        <w:top w:val="none" w:sz="0" w:space="0" w:color="auto"/>
        <w:left w:val="none" w:sz="0" w:space="0" w:color="auto"/>
        <w:bottom w:val="none" w:sz="0" w:space="0" w:color="auto"/>
        <w:right w:val="none" w:sz="0" w:space="0" w:color="auto"/>
      </w:divBdr>
    </w:div>
    <w:div w:id="15108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i.org/WebSite/document/Legal/IPRforms.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CDM/CDM/05-CONTRIBUTIONS/2019CDM(19)001005_Bernard_Wehner_-_BMWi_-_application_to_CDM_Vice-Chairman_s_p.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box.etsi.org/CDM/CDM/05-CONTRIBUTIONS/2019/CDM(19)001004r1_Lorenzo_Iapoce_-_Leonardo_SpA_-_application_to_CDM_Chairman_.docx" TargetMode="External"/><Relationship Id="rId4" Type="http://schemas.openxmlformats.org/officeDocument/2006/relationships/settings" Target="settings.xml"/><Relationship Id="rId9" Type="http://schemas.openxmlformats.org/officeDocument/2006/relationships/hyperlink" Target="https://docbox.etsi.org/CDM/CDM/05-CONTRIBUTIONS/2019CDM(19)001006_Introduction_to_ETSI_ISG_CDM.ppt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F35B-225B-45A1-B850-E49AF426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1566</Words>
  <Characters>8931</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ETSI Secretariat</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Lorenzo Iapoce</cp:lastModifiedBy>
  <cp:revision>2</cp:revision>
  <cp:lastPrinted>2010-12-06T15:51:00Z</cp:lastPrinted>
  <dcterms:created xsi:type="dcterms:W3CDTF">2019-06-12T06:06:00Z</dcterms:created>
  <dcterms:modified xsi:type="dcterms:W3CDTF">2019-06-12T06:06:00Z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fecdc9-0c4a-4ea0-a954-2e70b3455b23_Enabled">
    <vt:lpwstr>True</vt:lpwstr>
  </property>
  <property fmtid="{D5CDD505-2E9C-101B-9397-08002B2CF9AE}" pid="3" name="MSIP_Label_1afecdc9-0c4a-4ea0-a954-2e70b3455b23_SiteId">
    <vt:lpwstr>31ae1cef-2393-4eb1-8962-4e4bbfccd663</vt:lpwstr>
  </property>
  <property fmtid="{D5CDD505-2E9C-101B-9397-08002B2CF9AE}" pid="4" name="MSIP_Label_1afecdc9-0c4a-4ea0-a954-2e70b3455b23_Owner">
    <vt:lpwstr>liapoce@amsspa.it</vt:lpwstr>
  </property>
  <property fmtid="{D5CDD505-2E9C-101B-9397-08002B2CF9AE}" pid="5" name="MSIP_Label_1afecdc9-0c4a-4ea0-a954-2e70b3455b23_SetDate">
    <vt:lpwstr>2019-06-04T16:03:54.1760769Z</vt:lpwstr>
  </property>
  <property fmtid="{D5CDD505-2E9C-101B-9397-08002B2CF9AE}" pid="6" name="MSIP_Label_1afecdc9-0c4a-4ea0-a954-2e70b3455b23_Name">
    <vt:lpwstr>Company Internal</vt:lpwstr>
  </property>
  <property fmtid="{D5CDD505-2E9C-101B-9397-08002B2CF9AE}" pid="7" name="MSIP_Label_1afecdc9-0c4a-4ea0-a954-2e70b3455b23_Application">
    <vt:lpwstr>Microsoft Azure Information Protection</vt:lpwstr>
  </property>
  <property fmtid="{D5CDD505-2E9C-101B-9397-08002B2CF9AE}" pid="8" name="MSIP_Label_1afecdc9-0c4a-4ea0-a954-2e70b3455b23_Extended_MSFT_Method">
    <vt:lpwstr>Manual</vt:lpwstr>
  </property>
  <property fmtid="{D5CDD505-2E9C-101B-9397-08002B2CF9AE}" pid="9" name="MSIP_Label_240fc82b-79f9-4552-9415-70e99671b81b_Enabled">
    <vt:lpwstr>True</vt:lpwstr>
  </property>
  <property fmtid="{D5CDD505-2E9C-101B-9397-08002B2CF9AE}" pid="10" name="MSIP_Label_240fc82b-79f9-4552-9415-70e99671b81b_SiteId">
    <vt:lpwstr>31ae1cef-2393-4eb1-8962-4e4bbfccd663</vt:lpwstr>
  </property>
  <property fmtid="{D5CDD505-2E9C-101B-9397-08002B2CF9AE}" pid="11" name="MSIP_Label_240fc82b-79f9-4552-9415-70e99671b81b_Owner">
    <vt:lpwstr>liapoce@amsspa.it</vt:lpwstr>
  </property>
  <property fmtid="{D5CDD505-2E9C-101B-9397-08002B2CF9AE}" pid="12" name="MSIP_Label_240fc82b-79f9-4552-9415-70e99671b81b_SetDate">
    <vt:lpwstr>2019-06-04T16:03:54.1760769Z</vt:lpwstr>
  </property>
  <property fmtid="{D5CDD505-2E9C-101B-9397-08002B2CF9AE}" pid="13" name="MSIP_Label_240fc82b-79f9-4552-9415-70e99671b81b_Name">
    <vt:lpwstr>No Mark</vt:lpwstr>
  </property>
  <property fmtid="{D5CDD505-2E9C-101B-9397-08002B2CF9AE}" pid="14" name="MSIP_Label_240fc82b-79f9-4552-9415-70e99671b81b_Application">
    <vt:lpwstr>Microsoft Azure Information Protection</vt:lpwstr>
  </property>
  <property fmtid="{D5CDD505-2E9C-101B-9397-08002B2CF9AE}" pid="15" name="MSIP_Label_240fc82b-79f9-4552-9415-70e99671b81b_Parent">
    <vt:lpwstr>1afecdc9-0c4a-4ea0-a954-2e70b3455b23</vt:lpwstr>
  </property>
  <property fmtid="{D5CDD505-2E9C-101B-9397-08002B2CF9AE}" pid="16" name="MSIP_Label_240fc82b-79f9-4552-9415-70e99671b81b_Extended_MSFT_Method">
    <vt:lpwstr>Manual</vt:lpwstr>
  </property>
  <property fmtid="{D5CDD505-2E9C-101B-9397-08002B2CF9AE}" pid="17" name="Sensitivity">
    <vt:lpwstr>Company Internal No Mark</vt:lpwstr>
  </property>
</Properties>
</file>