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F91F3"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439F0499"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6803C05"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408B6EDF" w14:textId="77777777" w:rsidR="00F40D64" w:rsidRPr="00C4589D" w:rsidRDefault="00F40D64" w:rsidP="00F40D64">
      <w:pPr>
        <w:pStyle w:val="ZT"/>
        <w:framePr w:w="10206" w:h="3701" w:hRule="exact" w:wrap="notBeside" w:hAnchor="page" w:x="880" w:y="7094"/>
        <w:rPr>
          <w:rStyle w:val="ZGSM"/>
        </w:rPr>
      </w:pPr>
    </w:p>
    <w:p w14:paraId="40293FCC" w14:textId="77777777" w:rsidR="00F40D64" w:rsidRPr="00C4589D" w:rsidRDefault="00F40D64" w:rsidP="00F40D64">
      <w:pPr>
        <w:pStyle w:val="ZT"/>
        <w:framePr w:w="10206" w:h="3701" w:hRule="exact" w:wrap="notBeside" w:hAnchor="page" w:x="880" w:y="7094"/>
      </w:pPr>
    </w:p>
    <w:bookmarkStart w:id="3" w:name="docdiskette"/>
    <w:bookmarkEnd w:id="0"/>
    <w:p w14:paraId="09814656"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3F7400D2" w14:textId="77777777" w:rsidR="00F40D64" w:rsidRPr="00C4589D" w:rsidRDefault="00F40D64" w:rsidP="00F40D64">
      <w:pPr>
        <w:pStyle w:val="ZB"/>
        <w:framePr w:wrap="notBeside" w:hAnchor="page" w:x="901" w:y="1421"/>
        <w:rPr>
          <w:noProof w:val="0"/>
        </w:rPr>
      </w:pPr>
    </w:p>
    <w:p w14:paraId="60505F3D" w14:textId="77777777" w:rsidR="00F40D64" w:rsidRPr="00C4589D" w:rsidRDefault="00F40D64" w:rsidP="00F40D64"/>
    <w:p w14:paraId="06629708" w14:textId="77777777" w:rsidR="00F40D64" w:rsidRPr="00C4589D" w:rsidRDefault="00F40D64" w:rsidP="00F40D64"/>
    <w:p w14:paraId="0F48C8A7" w14:textId="77777777" w:rsidR="00F40D64" w:rsidRPr="00C4589D" w:rsidRDefault="00F40D64" w:rsidP="00F40D64"/>
    <w:p w14:paraId="764671BA" w14:textId="77777777" w:rsidR="00F40D64" w:rsidRPr="00C4589D" w:rsidRDefault="00F40D64" w:rsidP="00F40D64"/>
    <w:p w14:paraId="0785DC38" w14:textId="77777777" w:rsidR="00F40D64" w:rsidRPr="00C4589D" w:rsidRDefault="00F40D64" w:rsidP="00F40D64"/>
    <w:p w14:paraId="355DF655" w14:textId="272204D4"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5A7321">
        <w:rPr>
          <w:i w:val="0"/>
          <w:noProof w:val="0"/>
          <w:lang w:val="da-DK"/>
        </w:rPr>
        <w:t>2</w:t>
      </w:r>
      <w:ins w:id="4" w:author="Laurène Forgeot" w:date="2020-02-19T16:26:00Z">
        <w:r w:rsidR="00720313">
          <w:rPr>
            <w:i w:val="0"/>
            <w:noProof w:val="0"/>
            <w:lang w:val="da-DK"/>
          </w:rPr>
          <w:t>4</w:t>
        </w:r>
      </w:ins>
      <w:r w:rsidRPr="00DE2764">
        <w:rPr>
          <w:rStyle w:val="ZGSM"/>
          <w:i w:val="0"/>
          <w:noProof w:val="0"/>
          <w:lang w:val="da-DK"/>
        </w:rPr>
        <w:t xml:space="preserve"> </w:t>
      </w:r>
      <w:r w:rsidRPr="00DE2764">
        <w:rPr>
          <w:i w:val="0"/>
          <w:noProof w:val="0"/>
          <w:sz w:val="32"/>
          <w:lang w:val="da-DK"/>
        </w:rPr>
        <w:t>(</w:t>
      </w:r>
      <w:r w:rsidR="00720313" w:rsidRPr="00DE2764">
        <w:rPr>
          <w:i w:val="0"/>
          <w:noProof w:val="0"/>
          <w:sz w:val="32"/>
          <w:lang w:val="da-DK"/>
        </w:rPr>
        <w:t>20</w:t>
      </w:r>
      <w:r w:rsidR="00720313">
        <w:rPr>
          <w:i w:val="0"/>
          <w:noProof w:val="0"/>
          <w:sz w:val="32"/>
          <w:lang w:val="da-DK"/>
        </w:rPr>
        <w:t>20</w:t>
      </w:r>
      <w:r w:rsidRPr="00DE2764">
        <w:rPr>
          <w:i w:val="0"/>
          <w:noProof w:val="0"/>
          <w:sz w:val="32"/>
          <w:lang w:val="da-DK"/>
        </w:rPr>
        <w:t>-</w:t>
      </w:r>
      <w:r w:rsidR="00720313">
        <w:rPr>
          <w:i w:val="0"/>
          <w:noProof w:val="0"/>
          <w:sz w:val="32"/>
          <w:lang w:val="da-DK"/>
        </w:rPr>
        <w:t>02</w:t>
      </w:r>
      <w:r w:rsidRPr="00DE2764">
        <w:rPr>
          <w:i w:val="0"/>
          <w:noProof w:val="0"/>
          <w:sz w:val="32"/>
          <w:szCs w:val="32"/>
          <w:lang w:val="da-DK"/>
        </w:rPr>
        <w:t>)</w:t>
      </w:r>
    </w:p>
    <w:p w14:paraId="70BFF83D"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5" w:name="GSBox"/>
    </w:p>
    <w:p w14:paraId="0FA32271"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6" w:name="doctypelong"/>
      <w:bookmarkEnd w:id="5"/>
      <w:r w:rsidRPr="00C4589D">
        <w:rPr>
          <w:rFonts w:ascii="Century Gothic" w:hAnsi="Century Gothic"/>
          <w:b/>
          <w:i w:val="0"/>
          <w:caps/>
          <w:noProof w:val="0"/>
          <w:color w:val="FFFFFF"/>
          <w:sz w:val="32"/>
          <w:szCs w:val="32"/>
        </w:rPr>
        <w:t xml:space="preserve">HARMONISED EUROPEAN STANDARD </w:t>
      </w:r>
    </w:p>
    <w:bookmarkEnd w:id="6"/>
    <w:p w14:paraId="006CFA48" w14:textId="77777777"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14:paraId="6FCA5C98"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414F1527"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11EB47C5"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0A2D18CD"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8" w:name="keywords"/>
      <w:r w:rsidRPr="00C4589D">
        <w:rPr>
          <w:rFonts w:ascii="Arial" w:hAnsi="Arial"/>
          <w:sz w:val="18"/>
        </w:rPr>
        <w:t xml:space="preserve">AERONAUTICAL, </w:t>
      </w:r>
      <w:r>
        <w:rPr>
          <w:rFonts w:ascii="Arial" w:hAnsi="Arial"/>
          <w:sz w:val="18"/>
        </w:rPr>
        <w:t xml:space="preserve">Harmonised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8"/>
    <w:p w14:paraId="7F1D27D7" w14:textId="77777777" w:rsidR="00F40D64" w:rsidRPr="00C4589D" w:rsidRDefault="00F40D64" w:rsidP="00F40D64">
      <w:pPr>
        <w:pStyle w:val="FP"/>
        <w:framePr w:wrap="notBeside" w:vAnchor="page" w:hAnchor="page" w:x="1141" w:y="2836"/>
        <w:ind w:left="2835" w:right="2835"/>
        <w:rPr>
          <w:rFonts w:ascii="Arial" w:hAnsi="Arial"/>
          <w:sz w:val="18"/>
        </w:rPr>
      </w:pPr>
    </w:p>
    <w:p w14:paraId="1C8E6C3A" w14:textId="77777777" w:rsidR="00F40D64" w:rsidRPr="00C4589D" w:rsidRDefault="00F40D64" w:rsidP="00F40D64"/>
    <w:p w14:paraId="1EDAB022"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9" w:name="ETSIinfo"/>
      <w:r w:rsidRPr="00946D29">
        <w:rPr>
          <w:rFonts w:ascii="Arial" w:hAnsi="Arial"/>
          <w:b/>
          <w:i/>
          <w:lang w:val="fr-FR"/>
        </w:rPr>
        <w:t>ETSI</w:t>
      </w:r>
    </w:p>
    <w:p w14:paraId="46A3D1A2"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15AE000E"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4F44E882"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198B1BF" w14:textId="77777777" w:rsidR="00F40D64" w:rsidRPr="0065341E" w:rsidRDefault="00F40D64" w:rsidP="00F40D64">
      <w:pPr>
        <w:pStyle w:val="FP"/>
        <w:framePr w:wrap="notBeside" w:vAnchor="page" w:hAnchor="page" w:x="1156" w:y="5581"/>
        <w:spacing w:after="20"/>
        <w:ind w:left="2835" w:right="2835"/>
        <w:jc w:val="center"/>
        <w:rPr>
          <w:rFonts w:ascii="Arial" w:hAnsi="Arial"/>
          <w:sz w:val="18"/>
          <w:lang w:val="pt-BR"/>
        </w:rPr>
      </w:pPr>
      <w:r w:rsidRPr="0065341E">
        <w:rPr>
          <w:rFonts w:ascii="Arial" w:hAnsi="Arial"/>
          <w:sz w:val="18"/>
          <w:lang w:val="pt-BR"/>
        </w:rPr>
        <w:t>Tel.: +33 4 92 94 42 00   Fax: +33 4 93 65 47 16</w:t>
      </w:r>
    </w:p>
    <w:p w14:paraId="79E7C327"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p>
    <w:p w14:paraId="4B36960B"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r w:rsidRPr="0065341E">
        <w:rPr>
          <w:rFonts w:ascii="Arial" w:hAnsi="Arial"/>
          <w:sz w:val="15"/>
          <w:lang w:val="pt-BR"/>
        </w:rPr>
        <w:t>Siret N° 348 623 562 00017 - NAF 742 C</w:t>
      </w:r>
    </w:p>
    <w:p w14:paraId="08270CF9"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5D29724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1A1265D0"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9"/>
    <w:p w14:paraId="4ED8A9BD" w14:textId="77777777" w:rsidR="00F40D64" w:rsidRPr="00946D29" w:rsidRDefault="00F40D64" w:rsidP="00F40D64">
      <w:pPr>
        <w:rPr>
          <w:lang w:val="fr-FR"/>
        </w:rPr>
      </w:pPr>
    </w:p>
    <w:p w14:paraId="68F494F2" w14:textId="77777777" w:rsidR="00F40D64" w:rsidRPr="00946D29" w:rsidRDefault="00F40D64" w:rsidP="00F40D64">
      <w:pPr>
        <w:rPr>
          <w:lang w:val="fr-FR"/>
        </w:rPr>
      </w:pPr>
    </w:p>
    <w:p w14:paraId="0A02E73A" w14:textId="77777777" w:rsidR="00F40D64" w:rsidRPr="00946D29" w:rsidRDefault="00F40D64" w:rsidP="00F40D64">
      <w:pPr>
        <w:rPr>
          <w:lang w:val="fr-FR"/>
        </w:rPr>
      </w:pPr>
    </w:p>
    <w:p w14:paraId="2C6D5159"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78D67C6D"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1" w:history="1">
        <w:r w:rsidRPr="0033683F">
          <w:rPr>
            <w:rStyle w:val="Lienhypertexte"/>
            <w:rFonts w:ascii="Arial" w:hAnsi="Arial"/>
            <w:sz w:val="18"/>
          </w:rPr>
          <w:t>http://www.etsi.org/standards-search</w:t>
        </w:r>
      </w:hyperlink>
    </w:p>
    <w:p w14:paraId="57704B2C"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0A00AE48"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Lienhypertexte"/>
            <w:rFonts w:ascii="Arial" w:hAnsi="Arial" w:cs="Arial"/>
            <w:sz w:val="18"/>
          </w:rPr>
          <w:t>https://portal.etsi.org/TB/ETSIDeliverableStatus.aspx</w:t>
        </w:r>
      </w:hyperlink>
    </w:p>
    <w:p w14:paraId="572AA4B8"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3" w:history="1">
        <w:r w:rsidRPr="0033683F">
          <w:rPr>
            <w:rStyle w:val="Lienhypertexte"/>
            <w:rFonts w:ascii="Arial" w:hAnsi="Arial" w:cs="Arial"/>
            <w:sz w:val="18"/>
          </w:rPr>
          <w:t>https://portal.etsi.org/People/CommiteeSupportStaff.aspx</w:t>
        </w:r>
      </w:hyperlink>
    </w:p>
    <w:p w14:paraId="19FE1943"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441BE0D4"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7C8CF569"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46AFB987"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5E6D3799"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1EFAD45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European Telecommunications Standards Institute yyyy.</w:t>
      </w:r>
    </w:p>
    <w:p w14:paraId="17B07C00"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6891CB89"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3C3A482C" w14:textId="77777777" w:rsidR="00F40D64" w:rsidRPr="00F40D64" w:rsidRDefault="00F40D64" w:rsidP="00F40D64"/>
    <w:p w14:paraId="22EF8E10" w14:textId="77777777" w:rsidR="00F40D64" w:rsidRPr="00F40D64" w:rsidRDefault="00F40D64" w:rsidP="00F40D64"/>
    <w:p w14:paraId="5B29B9A1" w14:textId="77777777" w:rsidR="00F40D64" w:rsidRPr="00F40D64" w:rsidRDefault="00F40D64" w:rsidP="00F40D64"/>
    <w:p w14:paraId="6AC329B5"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5C23E4E3" w14:textId="77777777" w:rsidR="00B9551E" w:rsidRPr="00BB7870" w:rsidRDefault="00B9551E" w:rsidP="00B9551E">
      <w:pPr>
        <w:pStyle w:val="ZB"/>
        <w:framePr w:wrap="notBeside" w:hAnchor="page" w:x="901" w:y="1421"/>
        <w:rPr>
          <w:noProof w:val="0"/>
        </w:rPr>
      </w:pPr>
    </w:p>
    <w:p w14:paraId="6810B406" w14:textId="77777777" w:rsidR="00943F86" w:rsidRDefault="00DF3CE8" w:rsidP="002E0437">
      <w:pPr>
        <w:pStyle w:val="Titre1"/>
        <w:numPr>
          <w:ilvl w:val="0"/>
          <w:numId w:val="0"/>
        </w:numPr>
      </w:pPr>
      <w:bookmarkStart w:id="10" w:name="_Toc33053242"/>
      <w:bookmarkEnd w:id="2"/>
      <w:r w:rsidRPr="00BB7870">
        <w:t>Contents</w:t>
      </w:r>
      <w:bookmarkEnd w:id="10"/>
    </w:p>
    <w:p w14:paraId="55176613" w14:textId="77777777" w:rsidR="00C27D8A" w:rsidRPr="00C27D8A" w:rsidRDefault="0062785C">
      <w:pPr>
        <w:pStyle w:val="TM1"/>
        <w:rPr>
          <w:rFonts w:asciiTheme="minorHAnsi" w:eastAsiaTheme="minorEastAsia" w:hAnsiTheme="minorHAnsi" w:cstheme="minorBidi"/>
          <w:szCs w:val="22"/>
          <w:lang w:val="en-US" w:eastAsia="fr-FR"/>
        </w:rPr>
      </w:pPr>
      <w:r>
        <w:fldChar w:fldCharType="begin"/>
      </w:r>
      <w:r w:rsidR="00F709B8">
        <w:instrText xml:space="preserve"> TOC \o \w "1-9"</w:instrText>
      </w:r>
      <w:r>
        <w:fldChar w:fldCharType="separate"/>
      </w:r>
      <w:r w:rsidR="00C27D8A">
        <w:t>Contents</w:t>
      </w:r>
      <w:r w:rsidR="00C27D8A">
        <w:tab/>
      </w:r>
      <w:r w:rsidR="00C27D8A">
        <w:fldChar w:fldCharType="begin"/>
      </w:r>
      <w:r w:rsidR="00C27D8A">
        <w:instrText xml:space="preserve"> PAGEREF _Toc33053242 \h </w:instrText>
      </w:r>
      <w:r w:rsidR="00C27D8A">
        <w:fldChar w:fldCharType="separate"/>
      </w:r>
      <w:r w:rsidR="00C27D8A">
        <w:t>3</w:t>
      </w:r>
      <w:r w:rsidR="00C27D8A">
        <w:fldChar w:fldCharType="end"/>
      </w:r>
    </w:p>
    <w:p w14:paraId="7DB3C8AE" w14:textId="77777777" w:rsidR="00C27D8A" w:rsidRPr="00C27D8A" w:rsidRDefault="00C27D8A">
      <w:pPr>
        <w:pStyle w:val="TM1"/>
        <w:rPr>
          <w:rFonts w:asciiTheme="minorHAnsi" w:eastAsiaTheme="minorEastAsia" w:hAnsiTheme="minorHAnsi" w:cstheme="minorBidi"/>
          <w:szCs w:val="22"/>
          <w:lang w:val="en-US" w:eastAsia="fr-FR"/>
        </w:rPr>
      </w:pPr>
      <w:r>
        <w:t>Intellectual Property Rights</w:t>
      </w:r>
      <w:r>
        <w:tab/>
      </w:r>
      <w:r>
        <w:fldChar w:fldCharType="begin"/>
      </w:r>
      <w:r>
        <w:instrText xml:space="preserve"> PAGEREF _Toc33053243 \h </w:instrText>
      </w:r>
      <w:r>
        <w:fldChar w:fldCharType="separate"/>
      </w:r>
      <w:r>
        <w:t>5</w:t>
      </w:r>
      <w:r>
        <w:fldChar w:fldCharType="end"/>
      </w:r>
    </w:p>
    <w:p w14:paraId="7526BCFC" w14:textId="77777777" w:rsidR="00C27D8A" w:rsidRPr="00C27D8A" w:rsidRDefault="00C27D8A">
      <w:pPr>
        <w:pStyle w:val="TM1"/>
        <w:rPr>
          <w:rFonts w:asciiTheme="minorHAnsi" w:eastAsiaTheme="minorEastAsia" w:hAnsiTheme="minorHAnsi" w:cstheme="minorBidi"/>
          <w:szCs w:val="22"/>
          <w:lang w:val="en-US" w:eastAsia="fr-FR"/>
        </w:rPr>
      </w:pPr>
      <w:r>
        <w:t>Foreword</w:t>
      </w:r>
      <w:r>
        <w:tab/>
      </w:r>
      <w:r>
        <w:fldChar w:fldCharType="begin"/>
      </w:r>
      <w:r>
        <w:instrText xml:space="preserve"> PAGEREF _Toc33053244 \h </w:instrText>
      </w:r>
      <w:r>
        <w:fldChar w:fldCharType="separate"/>
      </w:r>
      <w:r>
        <w:t>5</w:t>
      </w:r>
      <w:r>
        <w:fldChar w:fldCharType="end"/>
      </w:r>
    </w:p>
    <w:p w14:paraId="6A2D0076" w14:textId="77777777" w:rsidR="00C27D8A" w:rsidRPr="00C27D8A" w:rsidRDefault="00C27D8A">
      <w:pPr>
        <w:pStyle w:val="TM1"/>
        <w:rPr>
          <w:rFonts w:asciiTheme="minorHAnsi" w:eastAsiaTheme="minorEastAsia" w:hAnsiTheme="minorHAnsi" w:cstheme="minorBidi"/>
          <w:szCs w:val="22"/>
          <w:lang w:val="en-US" w:eastAsia="fr-FR"/>
        </w:rPr>
      </w:pPr>
      <w:r>
        <w:t>Modal verbs terminology</w:t>
      </w:r>
      <w:r>
        <w:tab/>
      </w:r>
      <w:r>
        <w:fldChar w:fldCharType="begin"/>
      </w:r>
      <w:r>
        <w:instrText xml:space="preserve"> PAGEREF _Toc33053245 \h </w:instrText>
      </w:r>
      <w:r>
        <w:fldChar w:fldCharType="separate"/>
      </w:r>
      <w:r>
        <w:t>6</w:t>
      </w:r>
      <w:r>
        <w:fldChar w:fldCharType="end"/>
      </w:r>
    </w:p>
    <w:p w14:paraId="5B77A4E1" w14:textId="77777777" w:rsidR="00C27D8A" w:rsidRPr="00C27D8A" w:rsidRDefault="00C27D8A">
      <w:pPr>
        <w:pStyle w:val="TM1"/>
        <w:rPr>
          <w:rFonts w:asciiTheme="minorHAnsi" w:eastAsiaTheme="minorEastAsia" w:hAnsiTheme="minorHAnsi" w:cstheme="minorBidi"/>
          <w:szCs w:val="22"/>
          <w:lang w:val="en-US" w:eastAsia="fr-FR"/>
        </w:rPr>
      </w:pPr>
      <w:r>
        <w:t>1.</w:t>
      </w:r>
      <w:r>
        <w:tab/>
        <w:t>Scope</w:t>
      </w:r>
      <w:r>
        <w:tab/>
      </w:r>
      <w:r>
        <w:fldChar w:fldCharType="begin"/>
      </w:r>
      <w:r>
        <w:instrText xml:space="preserve"> PAGEREF _Toc33053246 \h </w:instrText>
      </w:r>
      <w:r>
        <w:fldChar w:fldCharType="separate"/>
      </w:r>
      <w:r>
        <w:t>7</w:t>
      </w:r>
      <w:r>
        <w:fldChar w:fldCharType="end"/>
      </w:r>
    </w:p>
    <w:p w14:paraId="17FD28CD" w14:textId="77777777" w:rsidR="00C27D8A" w:rsidRPr="00C27D8A" w:rsidRDefault="00C27D8A">
      <w:pPr>
        <w:pStyle w:val="TM1"/>
        <w:rPr>
          <w:rFonts w:asciiTheme="minorHAnsi" w:eastAsiaTheme="minorEastAsia" w:hAnsiTheme="minorHAnsi" w:cstheme="minorBidi"/>
          <w:szCs w:val="22"/>
          <w:lang w:val="en-US" w:eastAsia="fr-FR"/>
        </w:rPr>
      </w:pPr>
      <w:r>
        <w:t>2.</w:t>
      </w:r>
      <w:r>
        <w:tab/>
        <w:t>References</w:t>
      </w:r>
      <w:r>
        <w:tab/>
      </w:r>
      <w:r>
        <w:fldChar w:fldCharType="begin"/>
      </w:r>
      <w:r>
        <w:instrText xml:space="preserve"> PAGEREF _Toc33053247 \h </w:instrText>
      </w:r>
      <w:r>
        <w:fldChar w:fldCharType="separate"/>
      </w:r>
      <w:r>
        <w:t>7</w:t>
      </w:r>
      <w:r>
        <w:fldChar w:fldCharType="end"/>
      </w:r>
    </w:p>
    <w:p w14:paraId="66130AE0" w14:textId="77777777" w:rsidR="00C27D8A" w:rsidRPr="00C27D8A" w:rsidRDefault="00C27D8A">
      <w:pPr>
        <w:pStyle w:val="TM2"/>
        <w:rPr>
          <w:rFonts w:asciiTheme="minorHAnsi" w:eastAsiaTheme="minorEastAsia" w:hAnsiTheme="minorHAnsi" w:cstheme="minorBidi"/>
          <w:sz w:val="22"/>
          <w:szCs w:val="22"/>
          <w:lang w:val="en-US" w:eastAsia="fr-FR"/>
        </w:rPr>
      </w:pPr>
      <w:r>
        <w:t>2.1.</w:t>
      </w:r>
      <w:r>
        <w:tab/>
        <w:t>Normative references</w:t>
      </w:r>
      <w:r>
        <w:tab/>
      </w:r>
      <w:r>
        <w:fldChar w:fldCharType="begin"/>
      </w:r>
      <w:r>
        <w:instrText xml:space="preserve"> PAGEREF _Toc33053248 \h </w:instrText>
      </w:r>
      <w:r>
        <w:fldChar w:fldCharType="separate"/>
      </w:r>
      <w:r>
        <w:t>7</w:t>
      </w:r>
      <w:r>
        <w:fldChar w:fldCharType="end"/>
      </w:r>
    </w:p>
    <w:p w14:paraId="03951B61" w14:textId="77777777" w:rsidR="00C27D8A" w:rsidRPr="00C27D8A" w:rsidRDefault="00C27D8A">
      <w:pPr>
        <w:pStyle w:val="TM2"/>
        <w:rPr>
          <w:rFonts w:asciiTheme="minorHAnsi" w:eastAsiaTheme="minorEastAsia" w:hAnsiTheme="minorHAnsi" w:cstheme="minorBidi"/>
          <w:sz w:val="22"/>
          <w:szCs w:val="22"/>
          <w:lang w:val="en-US" w:eastAsia="fr-FR"/>
        </w:rPr>
      </w:pPr>
      <w:r>
        <w:t>2.2.</w:t>
      </w:r>
      <w:r>
        <w:tab/>
        <w:t>Informative references</w:t>
      </w:r>
      <w:r>
        <w:tab/>
      </w:r>
      <w:r>
        <w:fldChar w:fldCharType="begin"/>
      </w:r>
      <w:r>
        <w:instrText xml:space="preserve"> PAGEREF _Toc33053249 \h </w:instrText>
      </w:r>
      <w:r>
        <w:fldChar w:fldCharType="separate"/>
      </w:r>
      <w:r>
        <w:t>7</w:t>
      </w:r>
      <w:r>
        <w:fldChar w:fldCharType="end"/>
      </w:r>
    </w:p>
    <w:p w14:paraId="0A481037" w14:textId="77777777" w:rsidR="00C27D8A" w:rsidRPr="00C27D8A" w:rsidRDefault="00C27D8A">
      <w:pPr>
        <w:pStyle w:val="TM1"/>
        <w:rPr>
          <w:rFonts w:asciiTheme="minorHAnsi" w:eastAsiaTheme="minorEastAsia" w:hAnsiTheme="minorHAnsi" w:cstheme="minorBidi"/>
          <w:szCs w:val="22"/>
          <w:lang w:val="en-US" w:eastAsia="fr-FR"/>
        </w:rPr>
      </w:pPr>
      <w:r>
        <w:t>3.</w:t>
      </w:r>
      <w:r>
        <w:tab/>
        <w:t>Terms, symbols and abbreviations</w:t>
      </w:r>
      <w:r>
        <w:tab/>
      </w:r>
      <w:r>
        <w:fldChar w:fldCharType="begin"/>
      </w:r>
      <w:r>
        <w:instrText xml:space="preserve"> PAGEREF _Toc33053250 \h </w:instrText>
      </w:r>
      <w:r>
        <w:fldChar w:fldCharType="separate"/>
      </w:r>
      <w:r>
        <w:t>8</w:t>
      </w:r>
      <w:r>
        <w:fldChar w:fldCharType="end"/>
      </w:r>
    </w:p>
    <w:p w14:paraId="09A2B565" w14:textId="77777777" w:rsidR="00C27D8A" w:rsidRPr="00C27D8A" w:rsidRDefault="00C27D8A">
      <w:pPr>
        <w:pStyle w:val="TM2"/>
        <w:rPr>
          <w:rFonts w:asciiTheme="minorHAnsi" w:eastAsiaTheme="minorEastAsia" w:hAnsiTheme="minorHAnsi" w:cstheme="minorBidi"/>
          <w:sz w:val="22"/>
          <w:szCs w:val="22"/>
          <w:lang w:val="en-US" w:eastAsia="fr-FR"/>
          <w:rPrChange w:id="11" w:author="OFo" w:date="2020-02-20T01:07:00Z">
            <w:rPr>
              <w:rFonts w:asciiTheme="minorHAnsi" w:eastAsiaTheme="minorEastAsia" w:hAnsiTheme="minorHAnsi" w:cstheme="minorBidi"/>
              <w:sz w:val="22"/>
              <w:szCs w:val="22"/>
              <w:lang w:val="fr-FR" w:eastAsia="fr-FR"/>
            </w:rPr>
          </w:rPrChange>
        </w:rPr>
      </w:pPr>
      <w:r>
        <w:t>3.1.</w:t>
      </w:r>
      <w:r>
        <w:tab/>
        <w:t>Terms</w:t>
      </w:r>
      <w:r>
        <w:tab/>
      </w:r>
      <w:r>
        <w:fldChar w:fldCharType="begin"/>
      </w:r>
      <w:r>
        <w:instrText xml:space="preserve"> PAGEREF _Toc33053251 \h </w:instrText>
      </w:r>
      <w:r>
        <w:fldChar w:fldCharType="separate"/>
      </w:r>
      <w:r>
        <w:t>8</w:t>
      </w:r>
      <w:r>
        <w:fldChar w:fldCharType="end"/>
      </w:r>
    </w:p>
    <w:p w14:paraId="4215ABFF" w14:textId="77777777" w:rsidR="00C27D8A" w:rsidRPr="00C27D8A" w:rsidRDefault="00C27D8A">
      <w:pPr>
        <w:pStyle w:val="TM2"/>
        <w:rPr>
          <w:rFonts w:asciiTheme="minorHAnsi" w:eastAsiaTheme="minorEastAsia" w:hAnsiTheme="minorHAnsi" w:cstheme="minorBidi"/>
          <w:sz w:val="22"/>
          <w:szCs w:val="22"/>
          <w:lang w:val="en-US" w:eastAsia="fr-FR"/>
          <w:rPrChange w:id="12" w:author="OFo" w:date="2020-02-20T01:07:00Z">
            <w:rPr>
              <w:rFonts w:asciiTheme="minorHAnsi" w:eastAsiaTheme="minorEastAsia" w:hAnsiTheme="minorHAnsi" w:cstheme="minorBidi"/>
              <w:sz w:val="22"/>
              <w:szCs w:val="22"/>
              <w:lang w:val="fr-FR" w:eastAsia="fr-FR"/>
            </w:rPr>
          </w:rPrChange>
        </w:rPr>
      </w:pPr>
      <w:r>
        <w:t>3.2.</w:t>
      </w:r>
      <w:r>
        <w:tab/>
        <w:t>Symbols</w:t>
      </w:r>
      <w:r>
        <w:tab/>
      </w:r>
      <w:r>
        <w:fldChar w:fldCharType="begin"/>
      </w:r>
      <w:r>
        <w:instrText xml:space="preserve"> PAGEREF _Toc33053252 \h </w:instrText>
      </w:r>
      <w:r>
        <w:fldChar w:fldCharType="separate"/>
      </w:r>
      <w:r>
        <w:t>10</w:t>
      </w:r>
      <w:r>
        <w:fldChar w:fldCharType="end"/>
      </w:r>
    </w:p>
    <w:p w14:paraId="54743A57" w14:textId="77777777" w:rsidR="00C27D8A" w:rsidRPr="00C27D8A" w:rsidRDefault="00C27D8A">
      <w:pPr>
        <w:pStyle w:val="TM2"/>
        <w:rPr>
          <w:rFonts w:asciiTheme="minorHAnsi" w:eastAsiaTheme="minorEastAsia" w:hAnsiTheme="minorHAnsi" w:cstheme="minorBidi"/>
          <w:sz w:val="22"/>
          <w:szCs w:val="22"/>
          <w:lang w:val="en-US" w:eastAsia="fr-FR"/>
          <w:rPrChange w:id="13" w:author="OFo" w:date="2020-02-20T01:07:00Z">
            <w:rPr>
              <w:rFonts w:asciiTheme="minorHAnsi" w:eastAsiaTheme="minorEastAsia" w:hAnsiTheme="minorHAnsi" w:cstheme="minorBidi"/>
              <w:sz w:val="22"/>
              <w:szCs w:val="22"/>
              <w:lang w:val="fr-FR" w:eastAsia="fr-FR"/>
            </w:rPr>
          </w:rPrChange>
        </w:rPr>
      </w:pPr>
      <w:r>
        <w:t>3.3.</w:t>
      </w:r>
      <w:r>
        <w:tab/>
        <w:t>Abbreviations</w:t>
      </w:r>
      <w:r>
        <w:tab/>
      </w:r>
      <w:r>
        <w:fldChar w:fldCharType="begin"/>
      </w:r>
      <w:r>
        <w:instrText xml:space="preserve"> PAGEREF _Toc33053253 \h </w:instrText>
      </w:r>
      <w:r>
        <w:fldChar w:fldCharType="separate"/>
      </w:r>
      <w:r>
        <w:t>10</w:t>
      </w:r>
      <w:r>
        <w:fldChar w:fldCharType="end"/>
      </w:r>
    </w:p>
    <w:p w14:paraId="09EEFA3E" w14:textId="77777777" w:rsidR="00C27D8A" w:rsidRPr="00C27D8A" w:rsidRDefault="00C27D8A">
      <w:pPr>
        <w:pStyle w:val="TM1"/>
        <w:rPr>
          <w:rFonts w:asciiTheme="minorHAnsi" w:eastAsiaTheme="minorEastAsia" w:hAnsiTheme="minorHAnsi" w:cstheme="minorBidi"/>
          <w:szCs w:val="22"/>
          <w:lang w:val="en-US" w:eastAsia="fr-FR"/>
          <w:rPrChange w:id="14" w:author="OFo" w:date="2020-02-20T01:07:00Z">
            <w:rPr>
              <w:rFonts w:asciiTheme="minorHAnsi" w:eastAsiaTheme="minorEastAsia" w:hAnsiTheme="minorHAnsi" w:cstheme="minorBidi"/>
              <w:szCs w:val="22"/>
              <w:lang w:val="fr-FR" w:eastAsia="fr-FR"/>
            </w:rPr>
          </w:rPrChange>
        </w:rPr>
      </w:pPr>
      <w:r>
        <w:t>4.</w:t>
      </w:r>
      <w:r>
        <w:tab/>
        <w:t>Technical requirements specifications</w:t>
      </w:r>
      <w:r>
        <w:tab/>
      </w:r>
      <w:r>
        <w:fldChar w:fldCharType="begin"/>
      </w:r>
      <w:r>
        <w:instrText xml:space="preserve"> PAGEREF _Toc33053254 \h </w:instrText>
      </w:r>
      <w:r>
        <w:fldChar w:fldCharType="separate"/>
      </w:r>
      <w:r>
        <w:t>11</w:t>
      </w:r>
      <w:r>
        <w:fldChar w:fldCharType="end"/>
      </w:r>
    </w:p>
    <w:p w14:paraId="3002DFCF" w14:textId="77777777" w:rsidR="00C27D8A" w:rsidRPr="00C27D8A" w:rsidRDefault="00C27D8A">
      <w:pPr>
        <w:pStyle w:val="TM2"/>
        <w:rPr>
          <w:rFonts w:asciiTheme="minorHAnsi" w:eastAsiaTheme="minorEastAsia" w:hAnsiTheme="minorHAnsi" w:cstheme="minorBidi"/>
          <w:sz w:val="22"/>
          <w:szCs w:val="22"/>
          <w:lang w:val="en-US" w:eastAsia="fr-FR"/>
          <w:rPrChange w:id="15" w:author="OFo" w:date="2020-02-20T01:07:00Z">
            <w:rPr>
              <w:rFonts w:asciiTheme="minorHAnsi" w:eastAsiaTheme="minorEastAsia" w:hAnsiTheme="minorHAnsi" w:cstheme="minorBidi"/>
              <w:sz w:val="22"/>
              <w:szCs w:val="22"/>
              <w:lang w:val="fr-FR" w:eastAsia="fr-FR"/>
            </w:rPr>
          </w:rPrChange>
        </w:rPr>
      </w:pPr>
      <w:r>
        <w:t>4.1.</w:t>
      </w:r>
      <w:r>
        <w:tab/>
        <w:t>Environmental profile</w:t>
      </w:r>
      <w:r>
        <w:tab/>
      </w:r>
      <w:r>
        <w:fldChar w:fldCharType="begin"/>
      </w:r>
      <w:r>
        <w:instrText xml:space="preserve"> PAGEREF _Toc33053255 \h </w:instrText>
      </w:r>
      <w:r>
        <w:fldChar w:fldCharType="separate"/>
      </w:r>
      <w:r>
        <w:t>11</w:t>
      </w:r>
      <w:r>
        <w:fldChar w:fldCharType="end"/>
      </w:r>
    </w:p>
    <w:p w14:paraId="7950E662" w14:textId="77777777" w:rsidR="00C27D8A" w:rsidRPr="00C27D8A" w:rsidRDefault="00C27D8A">
      <w:pPr>
        <w:pStyle w:val="TM2"/>
        <w:rPr>
          <w:rFonts w:asciiTheme="minorHAnsi" w:eastAsiaTheme="minorEastAsia" w:hAnsiTheme="minorHAnsi" w:cstheme="minorBidi"/>
          <w:sz w:val="22"/>
          <w:szCs w:val="22"/>
          <w:lang w:val="en-US" w:eastAsia="fr-FR"/>
        </w:rPr>
      </w:pPr>
      <w:r>
        <w:t>4.2.</w:t>
      </w:r>
      <w:r>
        <w:tab/>
        <w:t>Conformance Requirements</w:t>
      </w:r>
      <w:r>
        <w:tab/>
      </w:r>
      <w:r>
        <w:fldChar w:fldCharType="begin"/>
      </w:r>
      <w:r>
        <w:instrText xml:space="preserve"> PAGEREF _Toc33053256 \h </w:instrText>
      </w:r>
      <w:r>
        <w:fldChar w:fldCharType="separate"/>
      </w:r>
      <w:r>
        <w:t>11</w:t>
      </w:r>
      <w:r>
        <w:fldChar w:fldCharType="end"/>
      </w:r>
    </w:p>
    <w:p w14:paraId="2FA323CE" w14:textId="77777777" w:rsidR="00C27D8A" w:rsidRPr="00C27D8A" w:rsidRDefault="00C27D8A">
      <w:pPr>
        <w:pStyle w:val="TM3"/>
        <w:rPr>
          <w:rFonts w:asciiTheme="minorHAnsi" w:eastAsiaTheme="minorEastAsia" w:hAnsiTheme="minorHAnsi" w:cstheme="minorBidi"/>
          <w:sz w:val="22"/>
          <w:szCs w:val="22"/>
          <w:lang w:val="en-US" w:eastAsia="fr-FR"/>
        </w:rPr>
      </w:pPr>
      <w:r>
        <w:t>4.2.1.</w:t>
      </w:r>
      <w:r>
        <w:tab/>
        <w:t>Transmitter requirements</w:t>
      </w:r>
      <w:r>
        <w:tab/>
      </w:r>
      <w:r>
        <w:fldChar w:fldCharType="begin"/>
      </w:r>
      <w:r>
        <w:instrText xml:space="preserve"> PAGEREF _Toc33053257 \h </w:instrText>
      </w:r>
      <w:r>
        <w:fldChar w:fldCharType="separate"/>
      </w:r>
      <w:r>
        <w:t>11</w:t>
      </w:r>
      <w:r>
        <w:fldChar w:fldCharType="end"/>
      </w:r>
    </w:p>
    <w:p w14:paraId="20A16663" w14:textId="77777777" w:rsidR="00C27D8A" w:rsidRPr="00C27D8A" w:rsidRDefault="00C27D8A">
      <w:pPr>
        <w:pStyle w:val="TM4"/>
        <w:rPr>
          <w:rFonts w:asciiTheme="minorHAnsi" w:eastAsiaTheme="minorEastAsia" w:hAnsiTheme="minorHAnsi" w:cstheme="minorBidi"/>
          <w:sz w:val="22"/>
          <w:szCs w:val="22"/>
          <w:lang w:val="en-US" w:eastAsia="fr-FR"/>
        </w:rPr>
      </w:pPr>
      <w:r>
        <w:t>4.2.1.1.</w:t>
      </w:r>
      <w:r>
        <w:tab/>
        <w:t>Frequency tolerance</w:t>
      </w:r>
      <w:r>
        <w:tab/>
      </w:r>
      <w:r>
        <w:fldChar w:fldCharType="begin"/>
      </w:r>
      <w:r>
        <w:instrText xml:space="preserve"> PAGEREF _Toc33053258 \h </w:instrText>
      </w:r>
      <w:r>
        <w:fldChar w:fldCharType="separate"/>
      </w:r>
      <w:r>
        <w:t>11</w:t>
      </w:r>
      <w:r>
        <w:fldChar w:fldCharType="end"/>
      </w:r>
    </w:p>
    <w:p w14:paraId="6AE1A18E" w14:textId="77777777" w:rsidR="00C27D8A" w:rsidRPr="00C27D8A" w:rsidRDefault="00C27D8A">
      <w:pPr>
        <w:pStyle w:val="TM5"/>
        <w:rPr>
          <w:rFonts w:asciiTheme="minorHAnsi" w:eastAsiaTheme="minorEastAsia" w:hAnsiTheme="minorHAnsi" w:cstheme="minorBidi"/>
          <w:sz w:val="22"/>
          <w:szCs w:val="22"/>
          <w:lang w:val="en-US" w:eastAsia="fr-FR"/>
        </w:rPr>
      </w:pPr>
      <w:r>
        <w:t>4.2.1.1.1.</w:t>
      </w:r>
      <w:r>
        <w:tab/>
        <w:t>Definition</w:t>
      </w:r>
      <w:r>
        <w:tab/>
      </w:r>
      <w:r>
        <w:fldChar w:fldCharType="begin"/>
      </w:r>
      <w:r>
        <w:instrText xml:space="preserve"> PAGEREF _Toc33053259 \h </w:instrText>
      </w:r>
      <w:r>
        <w:fldChar w:fldCharType="separate"/>
      </w:r>
      <w:r>
        <w:t>11</w:t>
      </w:r>
      <w:r>
        <w:fldChar w:fldCharType="end"/>
      </w:r>
    </w:p>
    <w:p w14:paraId="6CFFAA43" w14:textId="77777777" w:rsidR="00C27D8A" w:rsidRPr="00C27D8A" w:rsidRDefault="00C27D8A">
      <w:pPr>
        <w:pStyle w:val="TM5"/>
        <w:rPr>
          <w:rFonts w:asciiTheme="minorHAnsi" w:eastAsiaTheme="minorEastAsia" w:hAnsiTheme="minorHAnsi" w:cstheme="minorBidi"/>
          <w:sz w:val="22"/>
          <w:szCs w:val="22"/>
          <w:lang w:val="en-US" w:eastAsia="fr-FR"/>
        </w:rPr>
      </w:pPr>
      <w:r>
        <w:t>4.2.1.1.2.</w:t>
      </w:r>
      <w:r>
        <w:tab/>
        <w:t>Limits</w:t>
      </w:r>
      <w:r>
        <w:tab/>
      </w:r>
      <w:r>
        <w:fldChar w:fldCharType="begin"/>
      </w:r>
      <w:r>
        <w:instrText xml:space="preserve"> PAGEREF _Toc33053260 \h </w:instrText>
      </w:r>
      <w:r>
        <w:fldChar w:fldCharType="separate"/>
      </w:r>
      <w:r>
        <w:t>11</w:t>
      </w:r>
      <w:r>
        <w:fldChar w:fldCharType="end"/>
      </w:r>
    </w:p>
    <w:p w14:paraId="2733B8EA" w14:textId="77777777" w:rsidR="00C27D8A" w:rsidRPr="00C27D8A" w:rsidRDefault="00C27D8A">
      <w:pPr>
        <w:pStyle w:val="TM5"/>
        <w:rPr>
          <w:rFonts w:asciiTheme="minorHAnsi" w:eastAsiaTheme="minorEastAsia" w:hAnsiTheme="minorHAnsi" w:cstheme="minorBidi"/>
          <w:sz w:val="22"/>
          <w:szCs w:val="22"/>
          <w:lang w:val="en-US" w:eastAsia="fr-FR"/>
        </w:rPr>
      </w:pPr>
      <w:r>
        <w:t>4.2.1.1.3.</w:t>
      </w:r>
      <w:r>
        <w:tab/>
        <w:t>Conformance</w:t>
      </w:r>
      <w:r>
        <w:tab/>
      </w:r>
      <w:r>
        <w:fldChar w:fldCharType="begin"/>
      </w:r>
      <w:r>
        <w:instrText xml:space="preserve"> PAGEREF _Toc33053261 \h </w:instrText>
      </w:r>
      <w:r>
        <w:fldChar w:fldCharType="separate"/>
      </w:r>
      <w:r>
        <w:t>11</w:t>
      </w:r>
      <w:r>
        <w:fldChar w:fldCharType="end"/>
      </w:r>
    </w:p>
    <w:p w14:paraId="0649A421" w14:textId="77777777" w:rsidR="00C27D8A" w:rsidRPr="00C27D8A" w:rsidRDefault="00C27D8A">
      <w:pPr>
        <w:pStyle w:val="TM4"/>
        <w:rPr>
          <w:rFonts w:asciiTheme="minorHAnsi" w:eastAsiaTheme="minorEastAsia" w:hAnsiTheme="minorHAnsi" w:cstheme="minorBidi"/>
          <w:sz w:val="22"/>
          <w:szCs w:val="22"/>
          <w:lang w:val="en-US" w:eastAsia="fr-FR"/>
        </w:rPr>
      </w:pPr>
      <w:r>
        <w:t>4.2.1.2.</w:t>
      </w:r>
      <w:r>
        <w:tab/>
        <w:t>Transmitter output power</w:t>
      </w:r>
      <w:r>
        <w:tab/>
      </w:r>
      <w:r>
        <w:fldChar w:fldCharType="begin"/>
      </w:r>
      <w:r>
        <w:instrText xml:space="preserve"> PAGEREF _Toc33053262 \h </w:instrText>
      </w:r>
      <w:r>
        <w:fldChar w:fldCharType="separate"/>
      </w:r>
      <w:r>
        <w:t>11</w:t>
      </w:r>
      <w:r>
        <w:fldChar w:fldCharType="end"/>
      </w:r>
    </w:p>
    <w:p w14:paraId="522A4587" w14:textId="77777777" w:rsidR="00C27D8A" w:rsidRPr="00C27D8A" w:rsidRDefault="00C27D8A">
      <w:pPr>
        <w:pStyle w:val="TM5"/>
        <w:rPr>
          <w:rFonts w:asciiTheme="minorHAnsi" w:eastAsiaTheme="minorEastAsia" w:hAnsiTheme="minorHAnsi" w:cstheme="minorBidi"/>
          <w:sz w:val="22"/>
          <w:szCs w:val="22"/>
          <w:lang w:val="en-US" w:eastAsia="fr-FR"/>
        </w:rPr>
      </w:pPr>
      <w:r>
        <w:t>4.2.1.2.1.</w:t>
      </w:r>
      <w:r>
        <w:tab/>
        <w:t>Definition</w:t>
      </w:r>
      <w:r>
        <w:tab/>
      </w:r>
      <w:r>
        <w:fldChar w:fldCharType="begin"/>
      </w:r>
      <w:r>
        <w:instrText xml:space="preserve"> PAGEREF _Toc33053263 \h </w:instrText>
      </w:r>
      <w:r>
        <w:fldChar w:fldCharType="separate"/>
      </w:r>
      <w:r>
        <w:t>11</w:t>
      </w:r>
      <w:r>
        <w:fldChar w:fldCharType="end"/>
      </w:r>
    </w:p>
    <w:p w14:paraId="3ABA2715" w14:textId="77777777" w:rsidR="00C27D8A" w:rsidRPr="00C27D8A" w:rsidRDefault="00C27D8A">
      <w:pPr>
        <w:pStyle w:val="TM5"/>
        <w:rPr>
          <w:rFonts w:asciiTheme="minorHAnsi" w:eastAsiaTheme="minorEastAsia" w:hAnsiTheme="minorHAnsi" w:cstheme="minorBidi"/>
          <w:sz w:val="22"/>
          <w:szCs w:val="22"/>
          <w:lang w:val="en-US" w:eastAsia="fr-FR"/>
        </w:rPr>
      </w:pPr>
      <w:r>
        <w:t>4.2.1.2.2.</w:t>
      </w:r>
      <w:r>
        <w:tab/>
        <w:t>Limits</w:t>
      </w:r>
      <w:r>
        <w:tab/>
      </w:r>
      <w:r>
        <w:fldChar w:fldCharType="begin"/>
      </w:r>
      <w:r>
        <w:instrText xml:space="preserve"> PAGEREF _Toc33053264 \h </w:instrText>
      </w:r>
      <w:r>
        <w:fldChar w:fldCharType="separate"/>
      </w:r>
      <w:r>
        <w:t>11</w:t>
      </w:r>
      <w:r>
        <w:fldChar w:fldCharType="end"/>
      </w:r>
    </w:p>
    <w:p w14:paraId="127A1EB5" w14:textId="77777777" w:rsidR="00C27D8A" w:rsidRPr="00C27D8A" w:rsidRDefault="00C27D8A">
      <w:pPr>
        <w:pStyle w:val="TM5"/>
        <w:rPr>
          <w:rFonts w:asciiTheme="minorHAnsi" w:eastAsiaTheme="minorEastAsia" w:hAnsiTheme="minorHAnsi" w:cstheme="minorBidi"/>
          <w:sz w:val="22"/>
          <w:szCs w:val="22"/>
          <w:lang w:val="en-US" w:eastAsia="fr-FR"/>
        </w:rPr>
      </w:pPr>
      <w:r>
        <w:t>4.2.1.2.3.</w:t>
      </w:r>
      <w:r>
        <w:tab/>
        <w:t>Conformance</w:t>
      </w:r>
      <w:r>
        <w:tab/>
      </w:r>
      <w:r>
        <w:fldChar w:fldCharType="begin"/>
      </w:r>
      <w:r>
        <w:instrText xml:space="preserve"> PAGEREF _Toc33053265 \h </w:instrText>
      </w:r>
      <w:r>
        <w:fldChar w:fldCharType="separate"/>
      </w:r>
      <w:r>
        <w:t>11</w:t>
      </w:r>
      <w:r>
        <w:fldChar w:fldCharType="end"/>
      </w:r>
    </w:p>
    <w:p w14:paraId="71F8C391" w14:textId="77777777" w:rsidR="00C27D8A" w:rsidRPr="00C27D8A" w:rsidRDefault="00C27D8A">
      <w:pPr>
        <w:pStyle w:val="TM4"/>
        <w:rPr>
          <w:rFonts w:asciiTheme="minorHAnsi" w:eastAsiaTheme="minorEastAsia" w:hAnsiTheme="minorHAnsi" w:cstheme="minorBidi"/>
          <w:sz w:val="22"/>
          <w:szCs w:val="22"/>
          <w:lang w:val="en-US" w:eastAsia="fr-FR"/>
        </w:rPr>
      </w:pPr>
      <w:r>
        <w:t>4.2.1.3.</w:t>
      </w:r>
      <w:r>
        <w:tab/>
        <w:t>Measured B-40 bandwidth</w:t>
      </w:r>
      <w:r>
        <w:tab/>
      </w:r>
      <w:r>
        <w:fldChar w:fldCharType="begin"/>
      </w:r>
      <w:r>
        <w:instrText xml:space="preserve"> PAGEREF _Toc33053266 \h </w:instrText>
      </w:r>
      <w:r>
        <w:fldChar w:fldCharType="separate"/>
      </w:r>
      <w:r>
        <w:t>11</w:t>
      </w:r>
      <w:r>
        <w:fldChar w:fldCharType="end"/>
      </w:r>
    </w:p>
    <w:p w14:paraId="6F738C42" w14:textId="77777777" w:rsidR="00C27D8A" w:rsidRPr="00C27D8A" w:rsidRDefault="00C27D8A">
      <w:pPr>
        <w:pStyle w:val="TM5"/>
        <w:rPr>
          <w:rFonts w:asciiTheme="minorHAnsi" w:eastAsiaTheme="minorEastAsia" w:hAnsiTheme="minorHAnsi" w:cstheme="minorBidi"/>
          <w:sz w:val="22"/>
          <w:szCs w:val="22"/>
          <w:lang w:val="en-US" w:eastAsia="fr-FR"/>
        </w:rPr>
      </w:pPr>
      <w:r>
        <w:t>4.2.1.3.1.</w:t>
      </w:r>
      <w:r>
        <w:tab/>
        <w:t>Definition</w:t>
      </w:r>
      <w:r>
        <w:tab/>
      </w:r>
      <w:r>
        <w:fldChar w:fldCharType="begin"/>
      </w:r>
      <w:r>
        <w:instrText xml:space="preserve"> PAGEREF _Toc33053267 \h </w:instrText>
      </w:r>
      <w:r>
        <w:fldChar w:fldCharType="separate"/>
      </w:r>
      <w:r>
        <w:t>11</w:t>
      </w:r>
      <w:r>
        <w:fldChar w:fldCharType="end"/>
      </w:r>
    </w:p>
    <w:p w14:paraId="3ED8A01C" w14:textId="77777777" w:rsidR="00C27D8A" w:rsidRPr="00C27D8A" w:rsidRDefault="00C27D8A">
      <w:pPr>
        <w:pStyle w:val="TM5"/>
        <w:rPr>
          <w:rFonts w:asciiTheme="minorHAnsi" w:eastAsiaTheme="minorEastAsia" w:hAnsiTheme="minorHAnsi" w:cstheme="minorBidi"/>
          <w:sz w:val="22"/>
          <w:szCs w:val="22"/>
          <w:lang w:val="en-US" w:eastAsia="fr-FR"/>
        </w:rPr>
      </w:pPr>
      <w:r>
        <w:t>4.2.1.3.2.</w:t>
      </w:r>
      <w:r>
        <w:tab/>
        <w:t>Limits</w:t>
      </w:r>
      <w:r>
        <w:tab/>
      </w:r>
      <w:r>
        <w:fldChar w:fldCharType="begin"/>
      </w:r>
      <w:r>
        <w:instrText xml:space="preserve"> PAGEREF _Toc33053268 \h </w:instrText>
      </w:r>
      <w:r>
        <w:fldChar w:fldCharType="separate"/>
      </w:r>
      <w:r>
        <w:t>12</w:t>
      </w:r>
      <w:r>
        <w:fldChar w:fldCharType="end"/>
      </w:r>
    </w:p>
    <w:p w14:paraId="17832DD0" w14:textId="77777777" w:rsidR="00C27D8A" w:rsidRPr="00C27D8A" w:rsidRDefault="00C27D8A">
      <w:pPr>
        <w:pStyle w:val="TM5"/>
        <w:rPr>
          <w:rFonts w:asciiTheme="minorHAnsi" w:eastAsiaTheme="minorEastAsia" w:hAnsiTheme="minorHAnsi" w:cstheme="minorBidi"/>
          <w:sz w:val="22"/>
          <w:szCs w:val="22"/>
          <w:lang w:val="en-US" w:eastAsia="fr-FR"/>
        </w:rPr>
      </w:pPr>
      <w:r>
        <w:t>4.2.1.3.3.</w:t>
      </w:r>
      <w:r>
        <w:tab/>
        <w:t>Conformance</w:t>
      </w:r>
      <w:r>
        <w:tab/>
      </w:r>
      <w:r>
        <w:fldChar w:fldCharType="begin"/>
      </w:r>
      <w:r>
        <w:instrText xml:space="preserve"> PAGEREF _Toc33053269 \h </w:instrText>
      </w:r>
      <w:r>
        <w:fldChar w:fldCharType="separate"/>
      </w:r>
      <w:r>
        <w:t>12</w:t>
      </w:r>
      <w:r>
        <w:fldChar w:fldCharType="end"/>
      </w:r>
    </w:p>
    <w:p w14:paraId="1E813DA9" w14:textId="77777777" w:rsidR="00C27D8A" w:rsidRPr="00C27D8A" w:rsidRDefault="00C27D8A">
      <w:pPr>
        <w:pStyle w:val="TM4"/>
        <w:rPr>
          <w:rFonts w:asciiTheme="minorHAnsi" w:eastAsiaTheme="minorEastAsia" w:hAnsiTheme="minorHAnsi" w:cstheme="minorBidi"/>
          <w:sz w:val="22"/>
          <w:szCs w:val="22"/>
          <w:lang w:val="en-US" w:eastAsia="fr-FR"/>
        </w:rPr>
      </w:pPr>
      <w:r>
        <w:t>4.2.1.4.</w:t>
      </w:r>
      <w:r>
        <w:tab/>
        <w:t>Unwanted emissions</w:t>
      </w:r>
      <w:r>
        <w:tab/>
      </w:r>
      <w:r>
        <w:fldChar w:fldCharType="begin"/>
      </w:r>
      <w:r>
        <w:instrText xml:space="preserve"> PAGEREF _Toc33053270 \h </w:instrText>
      </w:r>
      <w:r>
        <w:fldChar w:fldCharType="separate"/>
      </w:r>
      <w:r>
        <w:t>12</w:t>
      </w:r>
      <w:r>
        <w:fldChar w:fldCharType="end"/>
      </w:r>
    </w:p>
    <w:p w14:paraId="5F273F9B" w14:textId="77777777" w:rsidR="00C27D8A" w:rsidRPr="00C27D8A" w:rsidRDefault="00C27D8A">
      <w:pPr>
        <w:pStyle w:val="TM5"/>
        <w:rPr>
          <w:rFonts w:asciiTheme="minorHAnsi" w:eastAsiaTheme="minorEastAsia" w:hAnsiTheme="minorHAnsi" w:cstheme="minorBidi"/>
          <w:sz w:val="22"/>
          <w:szCs w:val="22"/>
          <w:lang w:val="en-US" w:eastAsia="fr-FR"/>
        </w:rPr>
      </w:pPr>
      <w:r>
        <w:t>4.2.1.4.1.</w:t>
      </w:r>
      <w:r>
        <w:tab/>
        <w:t>Unwanted emissions general requirements</w:t>
      </w:r>
      <w:r>
        <w:tab/>
      </w:r>
      <w:r>
        <w:fldChar w:fldCharType="begin"/>
      </w:r>
      <w:r>
        <w:instrText xml:space="preserve"> PAGEREF _Toc33053271 \h </w:instrText>
      </w:r>
      <w:r>
        <w:fldChar w:fldCharType="separate"/>
      </w:r>
      <w:r>
        <w:t>12</w:t>
      </w:r>
      <w:r>
        <w:fldChar w:fldCharType="end"/>
      </w:r>
    </w:p>
    <w:p w14:paraId="7FBFF486" w14:textId="77777777" w:rsidR="00C27D8A" w:rsidRPr="00C27D8A" w:rsidRDefault="00C27D8A">
      <w:pPr>
        <w:pStyle w:val="TM5"/>
        <w:rPr>
          <w:rFonts w:asciiTheme="minorHAnsi" w:eastAsiaTheme="minorEastAsia" w:hAnsiTheme="minorHAnsi" w:cstheme="minorBidi"/>
          <w:sz w:val="22"/>
          <w:szCs w:val="22"/>
          <w:lang w:val="en-US" w:eastAsia="fr-FR"/>
        </w:rPr>
      </w:pPr>
      <w:r>
        <w:t>4.2.1.4.2.</w:t>
      </w:r>
      <w:r>
        <w:tab/>
        <w:t>Emissions in the Out-of-Band domain</w:t>
      </w:r>
      <w:r>
        <w:tab/>
      </w:r>
      <w:r>
        <w:fldChar w:fldCharType="begin"/>
      </w:r>
      <w:r>
        <w:instrText xml:space="preserve"> PAGEREF _Toc33053272 \h </w:instrText>
      </w:r>
      <w:r>
        <w:fldChar w:fldCharType="separate"/>
      </w:r>
      <w:r>
        <w:t>13</w:t>
      </w:r>
      <w:r>
        <w:fldChar w:fldCharType="end"/>
      </w:r>
    </w:p>
    <w:p w14:paraId="0214A302" w14:textId="77777777" w:rsidR="00C27D8A" w:rsidRPr="00C27D8A" w:rsidRDefault="00C27D8A">
      <w:pPr>
        <w:pStyle w:val="TM6"/>
        <w:rPr>
          <w:rFonts w:asciiTheme="minorHAnsi" w:eastAsiaTheme="minorEastAsia" w:hAnsiTheme="minorHAnsi" w:cstheme="minorBidi"/>
          <w:sz w:val="22"/>
          <w:szCs w:val="22"/>
          <w:lang w:val="en-US" w:eastAsia="fr-FR"/>
          <w:rPrChange w:id="16" w:author="OFo" w:date="2020-02-20T01:07:00Z">
            <w:rPr>
              <w:rFonts w:asciiTheme="minorHAnsi" w:eastAsiaTheme="minorEastAsia" w:hAnsiTheme="minorHAnsi" w:cstheme="minorBidi"/>
              <w:sz w:val="22"/>
              <w:szCs w:val="22"/>
              <w:lang w:val="fr-FR" w:eastAsia="fr-FR"/>
            </w:rPr>
          </w:rPrChange>
        </w:rPr>
      </w:pPr>
      <w:r>
        <w:t>4.2.1.4.2.1.</w:t>
      </w:r>
      <w:r>
        <w:tab/>
        <w:t>Definition</w:t>
      </w:r>
      <w:r>
        <w:tab/>
      </w:r>
      <w:r>
        <w:fldChar w:fldCharType="begin"/>
      </w:r>
      <w:r>
        <w:instrText xml:space="preserve"> PAGEREF _Toc33053273 \h </w:instrText>
      </w:r>
      <w:r>
        <w:fldChar w:fldCharType="separate"/>
      </w:r>
      <w:r>
        <w:t>13</w:t>
      </w:r>
      <w:r>
        <w:fldChar w:fldCharType="end"/>
      </w:r>
    </w:p>
    <w:p w14:paraId="6CBE2D9C" w14:textId="77777777" w:rsidR="00C27D8A" w:rsidRPr="00C27D8A" w:rsidRDefault="00C27D8A">
      <w:pPr>
        <w:pStyle w:val="TM6"/>
        <w:rPr>
          <w:rFonts w:asciiTheme="minorHAnsi" w:eastAsiaTheme="minorEastAsia" w:hAnsiTheme="minorHAnsi" w:cstheme="minorBidi"/>
          <w:sz w:val="22"/>
          <w:szCs w:val="22"/>
          <w:lang w:val="en-US" w:eastAsia="fr-FR"/>
          <w:rPrChange w:id="17" w:author="OFo" w:date="2020-02-20T01:07:00Z">
            <w:rPr>
              <w:rFonts w:asciiTheme="minorHAnsi" w:eastAsiaTheme="minorEastAsia" w:hAnsiTheme="minorHAnsi" w:cstheme="minorBidi"/>
              <w:sz w:val="22"/>
              <w:szCs w:val="22"/>
              <w:lang w:val="fr-FR" w:eastAsia="fr-FR"/>
            </w:rPr>
          </w:rPrChange>
        </w:rPr>
      </w:pPr>
      <w:r>
        <w:t>4.2.1.4.2.2.</w:t>
      </w:r>
      <w:r>
        <w:tab/>
        <w:t>Limits</w:t>
      </w:r>
      <w:r>
        <w:tab/>
      </w:r>
      <w:r>
        <w:fldChar w:fldCharType="begin"/>
      </w:r>
      <w:r>
        <w:instrText xml:space="preserve"> PAGEREF _Toc33053274 \h </w:instrText>
      </w:r>
      <w:r>
        <w:fldChar w:fldCharType="separate"/>
      </w:r>
      <w:r>
        <w:t>13</w:t>
      </w:r>
      <w:r>
        <w:fldChar w:fldCharType="end"/>
      </w:r>
    </w:p>
    <w:p w14:paraId="56E8A81E" w14:textId="77777777" w:rsidR="00C27D8A" w:rsidRPr="00C27D8A" w:rsidRDefault="00C27D8A">
      <w:pPr>
        <w:pStyle w:val="TM6"/>
        <w:rPr>
          <w:rFonts w:asciiTheme="minorHAnsi" w:eastAsiaTheme="minorEastAsia" w:hAnsiTheme="minorHAnsi" w:cstheme="minorBidi"/>
          <w:sz w:val="22"/>
          <w:szCs w:val="22"/>
          <w:lang w:val="en-US" w:eastAsia="fr-FR"/>
          <w:rPrChange w:id="18" w:author="OFo" w:date="2020-02-20T01:07:00Z">
            <w:rPr>
              <w:rFonts w:asciiTheme="minorHAnsi" w:eastAsiaTheme="minorEastAsia" w:hAnsiTheme="minorHAnsi" w:cstheme="minorBidi"/>
              <w:sz w:val="22"/>
              <w:szCs w:val="22"/>
              <w:lang w:val="fr-FR" w:eastAsia="fr-FR"/>
            </w:rPr>
          </w:rPrChange>
        </w:rPr>
      </w:pPr>
      <w:r>
        <w:t>4.2.1.4.2.3.</w:t>
      </w:r>
      <w:r>
        <w:tab/>
        <w:t>Conformance</w:t>
      </w:r>
      <w:r>
        <w:tab/>
      </w:r>
      <w:r>
        <w:fldChar w:fldCharType="begin"/>
      </w:r>
      <w:r>
        <w:instrText xml:space="preserve"> PAGEREF _Toc33053275 \h </w:instrText>
      </w:r>
      <w:r>
        <w:fldChar w:fldCharType="separate"/>
      </w:r>
      <w:r>
        <w:t>14</w:t>
      </w:r>
      <w:r>
        <w:fldChar w:fldCharType="end"/>
      </w:r>
    </w:p>
    <w:p w14:paraId="36866DA0" w14:textId="77777777" w:rsidR="00C27D8A" w:rsidRPr="00C27D8A" w:rsidRDefault="00C27D8A">
      <w:pPr>
        <w:pStyle w:val="TM5"/>
        <w:rPr>
          <w:rFonts w:asciiTheme="minorHAnsi" w:eastAsiaTheme="minorEastAsia" w:hAnsiTheme="minorHAnsi" w:cstheme="minorBidi"/>
          <w:sz w:val="22"/>
          <w:szCs w:val="22"/>
          <w:lang w:val="en-US" w:eastAsia="fr-FR"/>
          <w:rPrChange w:id="19" w:author="OFo" w:date="2020-02-20T01:07:00Z">
            <w:rPr>
              <w:rFonts w:asciiTheme="minorHAnsi" w:eastAsiaTheme="minorEastAsia" w:hAnsiTheme="minorHAnsi" w:cstheme="minorBidi"/>
              <w:sz w:val="22"/>
              <w:szCs w:val="22"/>
              <w:lang w:val="fr-FR" w:eastAsia="fr-FR"/>
            </w:rPr>
          </w:rPrChange>
        </w:rPr>
      </w:pPr>
      <w:r>
        <w:t>4.2.1.4.3.</w:t>
      </w:r>
      <w:r>
        <w:tab/>
        <w:t>Emissions in the spurious domain</w:t>
      </w:r>
      <w:r>
        <w:tab/>
      </w:r>
      <w:r>
        <w:fldChar w:fldCharType="begin"/>
      </w:r>
      <w:r>
        <w:instrText xml:space="preserve"> PAGEREF _Toc33053276 \h </w:instrText>
      </w:r>
      <w:r>
        <w:fldChar w:fldCharType="separate"/>
      </w:r>
      <w:r>
        <w:t>14</w:t>
      </w:r>
      <w:r>
        <w:fldChar w:fldCharType="end"/>
      </w:r>
    </w:p>
    <w:p w14:paraId="5E286E16" w14:textId="77777777" w:rsidR="00C27D8A" w:rsidRPr="00C27D8A" w:rsidRDefault="00C27D8A">
      <w:pPr>
        <w:pStyle w:val="TM6"/>
        <w:rPr>
          <w:rFonts w:asciiTheme="minorHAnsi" w:eastAsiaTheme="minorEastAsia" w:hAnsiTheme="minorHAnsi" w:cstheme="minorBidi"/>
          <w:sz w:val="22"/>
          <w:szCs w:val="22"/>
          <w:lang w:val="en-US" w:eastAsia="fr-FR"/>
          <w:rPrChange w:id="20" w:author="OFo" w:date="2020-02-20T01:07:00Z">
            <w:rPr>
              <w:rFonts w:asciiTheme="minorHAnsi" w:eastAsiaTheme="minorEastAsia" w:hAnsiTheme="minorHAnsi" w:cstheme="minorBidi"/>
              <w:sz w:val="22"/>
              <w:szCs w:val="22"/>
              <w:lang w:val="fr-FR" w:eastAsia="fr-FR"/>
            </w:rPr>
          </w:rPrChange>
        </w:rPr>
      </w:pPr>
      <w:r>
        <w:t>4.2.1.4.3.1.</w:t>
      </w:r>
      <w:r>
        <w:tab/>
        <w:t>Definition</w:t>
      </w:r>
      <w:r>
        <w:tab/>
      </w:r>
      <w:r>
        <w:fldChar w:fldCharType="begin"/>
      </w:r>
      <w:r>
        <w:instrText xml:space="preserve"> PAGEREF _Toc33053277 \h </w:instrText>
      </w:r>
      <w:r>
        <w:fldChar w:fldCharType="separate"/>
      </w:r>
      <w:r>
        <w:t>14</w:t>
      </w:r>
      <w:r>
        <w:fldChar w:fldCharType="end"/>
      </w:r>
    </w:p>
    <w:p w14:paraId="50142F76" w14:textId="77777777" w:rsidR="00C27D8A" w:rsidRPr="00C27D8A" w:rsidRDefault="00C27D8A">
      <w:pPr>
        <w:pStyle w:val="TM6"/>
        <w:rPr>
          <w:rFonts w:asciiTheme="minorHAnsi" w:eastAsiaTheme="minorEastAsia" w:hAnsiTheme="minorHAnsi" w:cstheme="minorBidi"/>
          <w:sz w:val="22"/>
          <w:szCs w:val="22"/>
          <w:lang w:val="en-US" w:eastAsia="fr-FR"/>
          <w:rPrChange w:id="21" w:author="OFo" w:date="2020-02-20T01:07:00Z">
            <w:rPr>
              <w:rFonts w:asciiTheme="minorHAnsi" w:eastAsiaTheme="minorEastAsia" w:hAnsiTheme="minorHAnsi" w:cstheme="minorBidi"/>
              <w:sz w:val="22"/>
              <w:szCs w:val="22"/>
              <w:lang w:val="fr-FR" w:eastAsia="fr-FR"/>
            </w:rPr>
          </w:rPrChange>
        </w:rPr>
      </w:pPr>
      <w:r w:rsidRPr="00C27D8A">
        <w:rPr>
          <w:lang w:val="en-US"/>
          <w:rPrChange w:id="22" w:author="OFo" w:date="2020-02-20T01:07:00Z">
            <w:rPr>
              <w:lang w:val="fr-FR"/>
            </w:rPr>
          </w:rPrChange>
        </w:rPr>
        <w:t>4.2.1.4.3.2.</w:t>
      </w:r>
      <w:r w:rsidRPr="00C27D8A">
        <w:rPr>
          <w:lang w:val="en-US"/>
          <w:rPrChange w:id="23" w:author="OFo" w:date="2020-02-20T01:07:00Z">
            <w:rPr>
              <w:lang w:val="fr-FR"/>
            </w:rPr>
          </w:rPrChange>
        </w:rPr>
        <w:tab/>
        <w:t>Limits</w:t>
      </w:r>
      <w:r w:rsidRPr="00C27D8A">
        <w:rPr>
          <w:lang w:val="en-US"/>
          <w:rPrChange w:id="24" w:author="OFo" w:date="2020-02-20T01:07:00Z">
            <w:rPr>
              <w:lang w:val="fr-FR"/>
            </w:rPr>
          </w:rPrChange>
        </w:rPr>
        <w:tab/>
      </w:r>
      <w:r>
        <w:fldChar w:fldCharType="begin"/>
      </w:r>
      <w:r w:rsidRPr="00C27D8A">
        <w:rPr>
          <w:lang w:val="en-US"/>
          <w:rPrChange w:id="25" w:author="OFo" w:date="2020-02-20T01:07:00Z">
            <w:rPr>
              <w:lang w:val="fr-FR"/>
            </w:rPr>
          </w:rPrChange>
        </w:rPr>
        <w:instrText xml:space="preserve"> PAGEREF _Toc33053278 \h </w:instrText>
      </w:r>
      <w:r>
        <w:fldChar w:fldCharType="separate"/>
      </w:r>
      <w:r w:rsidRPr="00C27D8A">
        <w:rPr>
          <w:lang w:val="en-US"/>
          <w:rPrChange w:id="26" w:author="OFo" w:date="2020-02-20T01:07:00Z">
            <w:rPr>
              <w:lang w:val="fr-FR"/>
            </w:rPr>
          </w:rPrChange>
        </w:rPr>
        <w:t>14</w:t>
      </w:r>
      <w:r>
        <w:fldChar w:fldCharType="end"/>
      </w:r>
    </w:p>
    <w:p w14:paraId="316DAA2B" w14:textId="77777777" w:rsidR="00C27D8A" w:rsidRPr="00C27D8A" w:rsidRDefault="00C27D8A">
      <w:pPr>
        <w:pStyle w:val="TM6"/>
        <w:rPr>
          <w:rFonts w:asciiTheme="minorHAnsi" w:eastAsiaTheme="minorEastAsia" w:hAnsiTheme="minorHAnsi" w:cstheme="minorBidi"/>
          <w:sz w:val="22"/>
          <w:szCs w:val="22"/>
          <w:lang w:val="en-US" w:eastAsia="fr-FR"/>
          <w:rPrChange w:id="27" w:author="OFo" w:date="2020-02-20T01:07:00Z">
            <w:rPr>
              <w:rFonts w:asciiTheme="minorHAnsi" w:eastAsiaTheme="minorEastAsia" w:hAnsiTheme="minorHAnsi" w:cstheme="minorBidi"/>
              <w:sz w:val="22"/>
              <w:szCs w:val="22"/>
              <w:lang w:val="fr-FR" w:eastAsia="fr-FR"/>
            </w:rPr>
          </w:rPrChange>
        </w:rPr>
      </w:pPr>
      <w:r w:rsidRPr="00C27D8A">
        <w:rPr>
          <w:lang w:val="en-US"/>
          <w:rPrChange w:id="28" w:author="OFo" w:date="2020-02-20T01:07:00Z">
            <w:rPr>
              <w:lang w:val="fr-FR"/>
            </w:rPr>
          </w:rPrChange>
        </w:rPr>
        <w:t>4.2.1.4.3.3.</w:t>
      </w:r>
      <w:r w:rsidRPr="00C27D8A">
        <w:rPr>
          <w:lang w:val="en-US"/>
          <w:rPrChange w:id="29" w:author="OFo" w:date="2020-02-20T01:07:00Z">
            <w:rPr>
              <w:lang w:val="fr-FR"/>
            </w:rPr>
          </w:rPrChange>
        </w:rPr>
        <w:tab/>
        <w:t>Conformance</w:t>
      </w:r>
      <w:r w:rsidRPr="00C27D8A">
        <w:rPr>
          <w:lang w:val="en-US"/>
          <w:rPrChange w:id="30" w:author="OFo" w:date="2020-02-20T01:07:00Z">
            <w:rPr>
              <w:lang w:val="fr-FR"/>
            </w:rPr>
          </w:rPrChange>
        </w:rPr>
        <w:tab/>
      </w:r>
      <w:r>
        <w:fldChar w:fldCharType="begin"/>
      </w:r>
      <w:r w:rsidRPr="00C27D8A">
        <w:rPr>
          <w:lang w:val="en-US"/>
          <w:rPrChange w:id="31" w:author="OFo" w:date="2020-02-20T01:07:00Z">
            <w:rPr>
              <w:lang w:val="fr-FR"/>
            </w:rPr>
          </w:rPrChange>
        </w:rPr>
        <w:instrText xml:space="preserve"> PAGEREF _Toc33053279 \h </w:instrText>
      </w:r>
      <w:r>
        <w:fldChar w:fldCharType="separate"/>
      </w:r>
      <w:r w:rsidRPr="00C27D8A">
        <w:rPr>
          <w:lang w:val="en-US"/>
          <w:rPrChange w:id="32" w:author="OFo" w:date="2020-02-20T01:07:00Z">
            <w:rPr>
              <w:lang w:val="fr-FR"/>
            </w:rPr>
          </w:rPrChange>
        </w:rPr>
        <w:t>14</w:t>
      </w:r>
      <w:r>
        <w:fldChar w:fldCharType="end"/>
      </w:r>
    </w:p>
    <w:p w14:paraId="57260777" w14:textId="77777777" w:rsidR="00C27D8A" w:rsidRPr="00C27D8A" w:rsidRDefault="00C27D8A">
      <w:pPr>
        <w:pStyle w:val="TM5"/>
        <w:rPr>
          <w:rFonts w:asciiTheme="minorHAnsi" w:eastAsiaTheme="minorEastAsia" w:hAnsiTheme="minorHAnsi" w:cstheme="minorBidi"/>
          <w:sz w:val="22"/>
          <w:szCs w:val="22"/>
          <w:lang w:val="en-US" w:eastAsia="fr-FR"/>
          <w:rPrChange w:id="33" w:author="OFo" w:date="2020-02-20T01:07:00Z">
            <w:rPr>
              <w:rFonts w:asciiTheme="minorHAnsi" w:eastAsiaTheme="minorEastAsia" w:hAnsiTheme="minorHAnsi" w:cstheme="minorBidi"/>
              <w:sz w:val="22"/>
              <w:szCs w:val="22"/>
              <w:lang w:val="fr-FR" w:eastAsia="fr-FR"/>
            </w:rPr>
          </w:rPrChange>
        </w:rPr>
      </w:pPr>
      <w:r w:rsidRPr="00C27D8A">
        <w:rPr>
          <w:lang w:val="en-US"/>
          <w:rPrChange w:id="34" w:author="OFo" w:date="2020-02-20T01:07:00Z">
            <w:rPr>
              <w:lang w:val="fr-FR"/>
            </w:rPr>
          </w:rPrChange>
        </w:rPr>
        <w:t>4.2.1.4.4.</w:t>
      </w:r>
      <w:r w:rsidRPr="00C27D8A">
        <w:rPr>
          <w:lang w:val="en-US"/>
          <w:rPrChange w:id="35" w:author="OFo" w:date="2020-02-20T01:07:00Z">
            <w:rPr>
              <w:lang w:val="fr-FR"/>
            </w:rPr>
          </w:rPrChange>
        </w:rPr>
        <w:tab/>
        <w:t>Stand-by mode emissions</w:t>
      </w:r>
      <w:r w:rsidRPr="00C27D8A">
        <w:rPr>
          <w:lang w:val="en-US"/>
          <w:rPrChange w:id="36" w:author="OFo" w:date="2020-02-20T01:07:00Z">
            <w:rPr>
              <w:lang w:val="fr-FR"/>
            </w:rPr>
          </w:rPrChange>
        </w:rPr>
        <w:tab/>
      </w:r>
      <w:r>
        <w:fldChar w:fldCharType="begin"/>
      </w:r>
      <w:r w:rsidRPr="00C27D8A">
        <w:rPr>
          <w:lang w:val="en-US"/>
          <w:rPrChange w:id="37" w:author="OFo" w:date="2020-02-20T01:07:00Z">
            <w:rPr>
              <w:lang w:val="fr-FR"/>
            </w:rPr>
          </w:rPrChange>
        </w:rPr>
        <w:instrText xml:space="preserve"> PAGEREF _Toc33053280 \h </w:instrText>
      </w:r>
      <w:r>
        <w:fldChar w:fldCharType="separate"/>
      </w:r>
      <w:r w:rsidRPr="00C27D8A">
        <w:rPr>
          <w:lang w:val="en-US"/>
          <w:rPrChange w:id="38" w:author="OFo" w:date="2020-02-20T01:07:00Z">
            <w:rPr>
              <w:lang w:val="fr-FR"/>
            </w:rPr>
          </w:rPrChange>
        </w:rPr>
        <w:t>14</w:t>
      </w:r>
      <w:r>
        <w:fldChar w:fldCharType="end"/>
      </w:r>
    </w:p>
    <w:p w14:paraId="68F943E2" w14:textId="77777777" w:rsidR="00C27D8A" w:rsidRPr="00C27D8A" w:rsidRDefault="00C27D8A">
      <w:pPr>
        <w:pStyle w:val="TM6"/>
        <w:rPr>
          <w:rFonts w:asciiTheme="minorHAnsi" w:eastAsiaTheme="minorEastAsia" w:hAnsiTheme="minorHAnsi" w:cstheme="minorBidi"/>
          <w:sz w:val="22"/>
          <w:szCs w:val="22"/>
          <w:lang w:val="en-US" w:eastAsia="fr-FR"/>
          <w:rPrChange w:id="39" w:author="OFo" w:date="2020-02-20T01:07:00Z">
            <w:rPr>
              <w:rFonts w:asciiTheme="minorHAnsi" w:eastAsiaTheme="minorEastAsia" w:hAnsiTheme="minorHAnsi" w:cstheme="minorBidi"/>
              <w:sz w:val="22"/>
              <w:szCs w:val="22"/>
              <w:lang w:val="fr-FR" w:eastAsia="fr-FR"/>
            </w:rPr>
          </w:rPrChange>
        </w:rPr>
      </w:pPr>
      <w:r w:rsidRPr="00C27D8A">
        <w:rPr>
          <w:lang w:val="en-US"/>
          <w:rPrChange w:id="40" w:author="OFo" w:date="2020-02-20T01:07:00Z">
            <w:rPr>
              <w:lang w:val="fr-FR"/>
            </w:rPr>
          </w:rPrChange>
        </w:rPr>
        <w:t>4.2.1.4.4.1.</w:t>
      </w:r>
      <w:r w:rsidRPr="00C27D8A">
        <w:rPr>
          <w:lang w:val="en-US"/>
          <w:rPrChange w:id="41" w:author="OFo" w:date="2020-02-20T01:07:00Z">
            <w:rPr>
              <w:lang w:val="fr-FR"/>
            </w:rPr>
          </w:rPrChange>
        </w:rPr>
        <w:tab/>
        <w:t>Definition</w:t>
      </w:r>
      <w:r w:rsidRPr="00C27D8A">
        <w:rPr>
          <w:lang w:val="en-US"/>
          <w:rPrChange w:id="42" w:author="OFo" w:date="2020-02-20T01:07:00Z">
            <w:rPr>
              <w:lang w:val="fr-FR"/>
            </w:rPr>
          </w:rPrChange>
        </w:rPr>
        <w:tab/>
      </w:r>
      <w:r>
        <w:fldChar w:fldCharType="begin"/>
      </w:r>
      <w:r w:rsidRPr="00C27D8A">
        <w:rPr>
          <w:lang w:val="en-US"/>
          <w:rPrChange w:id="43" w:author="OFo" w:date="2020-02-20T01:07:00Z">
            <w:rPr>
              <w:lang w:val="fr-FR"/>
            </w:rPr>
          </w:rPrChange>
        </w:rPr>
        <w:instrText xml:space="preserve"> PAGEREF _Toc33053281 \h </w:instrText>
      </w:r>
      <w:r>
        <w:fldChar w:fldCharType="separate"/>
      </w:r>
      <w:r w:rsidRPr="00C27D8A">
        <w:rPr>
          <w:lang w:val="en-US"/>
          <w:rPrChange w:id="44" w:author="OFo" w:date="2020-02-20T01:07:00Z">
            <w:rPr>
              <w:lang w:val="fr-FR"/>
            </w:rPr>
          </w:rPrChange>
        </w:rPr>
        <w:t>14</w:t>
      </w:r>
      <w:r>
        <w:fldChar w:fldCharType="end"/>
      </w:r>
    </w:p>
    <w:p w14:paraId="3DAE2545" w14:textId="77777777" w:rsidR="00C27D8A" w:rsidRPr="00C27D8A" w:rsidRDefault="00C27D8A">
      <w:pPr>
        <w:pStyle w:val="TM6"/>
        <w:rPr>
          <w:rFonts w:asciiTheme="minorHAnsi" w:eastAsiaTheme="minorEastAsia" w:hAnsiTheme="minorHAnsi" w:cstheme="minorBidi"/>
          <w:sz w:val="22"/>
          <w:szCs w:val="22"/>
          <w:lang w:val="en-US" w:eastAsia="fr-FR"/>
          <w:rPrChange w:id="45" w:author="OFo" w:date="2020-02-20T01:07:00Z">
            <w:rPr>
              <w:rFonts w:asciiTheme="minorHAnsi" w:eastAsiaTheme="minorEastAsia" w:hAnsiTheme="minorHAnsi" w:cstheme="minorBidi"/>
              <w:sz w:val="22"/>
              <w:szCs w:val="22"/>
              <w:lang w:val="fr-FR" w:eastAsia="fr-FR"/>
            </w:rPr>
          </w:rPrChange>
        </w:rPr>
      </w:pPr>
      <w:r w:rsidRPr="00C27D8A">
        <w:rPr>
          <w:lang w:val="en-US"/>
          <w:rPrChange w:id="46" w:author="OFo" w:date="2020-02-20T01:07:00Z">
            <w:rPr>
              <w:lang w:val="fr-FR"/>
            </w:rPr>
          </w:rPrChange>
        </w:rPr>
        <w:t>4.2.1.4.4.2.</w:t>
      </w:r>
      <w:r w:rsidRPr="00C27D8A">
        <w:rPr>
          <w:lang w:val="en-US"/>
          <w:rPrChange w:id="47" w:author="OFo" w:date="2020-02-20T01:07:00Z">
            <w:rPr>
              <w:lang w:val="fr-FR"/>
            </w:rPr>
          </w:rPrChange>
        </w:rPr>
        <w:tab/>
        <w:t>Limits</w:t>
      </w:r>
      <w:r w:rsidRPr="00C27D8A">
        <w:rPr>
          <w:lang w:val="en-US"/>
          <w:rPrChange w:id="48" w:author="OFo" w:date="2020-02-20T01:07:00Z">
            <w:rPr>
              <w:lang w:val="fr-FR"/>
            </w:rPr>
          </w:rPrChange>
        </w:rPr>
        <w:tab/>
      </w:r>
      <w:r>
        <w:fldChar w:fldCharType="begin"/>
      </w:r>
      <w:r w:rsidRPr="00C27D8A">
        <w:rPr>
          <w:lang w:val="en-US"/>
          <w:rPrChange w:id="49" w:author="OFo" w:date="2020-02-20T01:07:00Z">
            <w:rPr>
              <w:lang w:val="fr-FR"/>
            </w:rPr>
          </w:rPrChange>
        </w:rPr>
        <w:instrText xml:space="preserve"> PAGEREF _Toc33053282 \h </w:instrText>
      </w:r>
      <w:r>
        <w:fldChar w:fldCharType="separate"/>
      </w:r>
      <w:r w:rsidRPr="00C27D8A">
        <w:rPr>
          <w:lang w:val="en-US"/>
          <w:rPrChange w:id="50" w:author="OFo" w:date="2020-02-20T01:07:00Z">
            <w:rPr>
              <w:lang w:val="fr-FR"/>
            </w:rPr>
          </w:rPrChange>
        </w:rPr>
        <w:t>14</w:t>
      </w:r>
      <w:r>
        <w:fldChar w:fldCharType="end"/>
      </w:r>
    </w:p>
    <w:p w14:paraId="5CD89EAF" w14:textId="77777777" w:rsidR="00C27D8A" w:rsidRPr="00C27D8A" w:rsidRDefault="00C27D8A">
      <w:pPr>
        <w:pStyle w:val="TM6"/>
        <w:rPr>
          <w:rFonts w:asciiTheme="minorHAnsi" w:eastAsiaTheme="minorEastAsia" w:hAnsiTheme="minorHAnsi" w:cstheme="minorBidi"/>
          <w:sz w:val="22"/>
          <w:szCs w:val="22"/>
          <w:lang w:val="en-US" w:eastAsia="fr-FR"/>
          <w:rPrChange w:id="51" w:author="OFo" w:date="2020-02-20T01:07:00Z">
            <w:rPr>
              <w:rFonts w:asciiTheme="minorHAnsi" w:eastAsiaTheme="minorEastAsia" w:hAnsiTheme="minorHAnsi" w:cstheme="minorBidi"/>
              <w:sz w:val="22"/>
              <w:szCs w:val="22"/>
              <w:lang w:val="fr-FR" w:eastAsia="fr-FR"/>
            </w:rPr>
          </w:rPrChange>
        </w:rPr>
      </w:pPr>
      <w:r w:rsidRPr="00C27D8A">
        <w:rPr>
          <w:lang w:val="en-US"/>
          <w:rPrChange w:id="52" w:author="OFo" w:date="2020-02-20T01:07:00Z">
            <w:rPr>
              <w:lang w:val="fr-FR"/>
            </w:rPr>
          </w:rPrChange>
        </w:rPr>
        <w:t>4.2.1.4.4.3.</w:t>
      </w:r>
      <w:r w:rsidRPr="00C27D8A">
        <w:rPr>
          <w:lang w:val="en-US"/>
          <w:rPrChange w:id="53" w:author="OFo" w:date="2020-02-20T01:07:00Z">
            <w:rPr>
              <w:lang w:val="fr-FR"/>
            </w:rPr>
          </w:rPrChange>
        </w:rPr>
        <w:tab/>
        <w:t>Conformance</w:t>
      </w:r>
      <w:r w:rsidRPr="00C27D8A">
        <w:rPr>
          <w:lang w:val="en-US"/>
          <w:rPrChange w:id="54" w:author="OFo" w:date="2020-02-20T01:07:00Z">
            <w:rPr>
              <w:lang w:val="fr-FR"/>
            </w:rPr>
          </w:rPrChange>
        </w:rPr>
        <w:tab/>
      </w:r>
      <w:r>
        <w:fldChar w:fldCharType="begin"/>
      </w:r>
      <w:r w:rsidRPr="00C27D8A">
        <w:rPr>
          <w:lang w:val="en-US"/>
          <w:rPrChange w:id="55" w:author="OFo" w:date="2020-02-20T01:07:00Z">
            <w:rPr>
              <w:lang w:val="fr-FR"/>
            </w:rPr>
          </w:rPrChange>
        </w:rPr>
        <w:instrText xml:space="preserve"> PAGEREF _Toc33053283 \h </w:instrText>
      </w:r>
      <w:r>
        <w:fldChar w:fldCharType="separate"/>
      </w:r>
      <w:r w:rsidRPr="00C27D8A">
        <w:rPr>
          <w:lang w:val="en-US"/>
          <w:rPrChange w:id="56" w:author="OFo" w:date="2020-02-20T01:07:00Z">
            <w:rPr>
              <w:lang w:val="fr-FR"/>
            </w:rPr>
          </w:rPrChange>
        </w:rPr>
        <w:t>15</w:t>
      </w:r>
      <w:r>
        <w:fldChar w:fldCharType="end"/>
      </w:r>
    </w:p>
    <w:p w14:paraId="7D4C7883" w14:textId="77777777" w:rsidR="00C27D8A" w:rsidRPr="00C27D8A" w:rsidRDefault="00C27D8A">
      <w:pPr>
        <w:pStyle w:val="TM5"/>
        <w:rPr>
          <w:rFonts w:asciiTheme="minorHAnsi" w:eastAsiaTheme="minorEastAsia" w:hAnsiTheme="minorHAnsi" w:cstheme="minorBidi"/>
          <w:sz w:val="22"/>
          <w:szCs w:val="22"/>
          <w:lang w:val="en-US" w:eastAsia="fr-FR"/>
          <w:rPrChange w:id="57" w:author="OFo" w:date="2020-02-20T01:07:00Z">
            <w:rPr>
              <w:rFonts w:asciiTheme="minorHAnsi" w:eastAsiaTheme="minorEastAsia" w:hAnsiTheme="minorHAnsi" w:cstheme="minorBidi"/>
              <w:sz w:val="22"/>
              <w:szCs w:val="22"/>
              <w:lang w:val="fr-FR" w:eastAsia="fr-FR"/>
            </w:rPr>
          </w:rPrChange>
        </w:rPr>
      </w:pPr>
      <w:r w:rsidRPr="00C27D8A">
        <w:rPr>
          <w:lang w:val="en-US"/>
          <w:rPrChange w:id="58" w:author="OFo" w:date="2020-02-20T01:07:00Z">
            <w:rPr>
              <w:lang w:val="fr-FR"/>
            </w:rPr>
          </w:rPrChange>
        </w:rPr>
        <w:t>4.2.1.4.5.</w:t>
      </w:r>
      <w:r w:rsidRPr="00C27D8A">
        <w:rPr>
          <w:lang w:val="en-US"/>
          <w:rPrChange w:id="59" w:author="OFo" w:date="2020-02-20T01:07:00Z">
            <w:rPr>
              <w:lang w:val="fr-FR"/>
            </w:rPr>
          </w:rPrChange>
        </w:rPr>
        <w:tab/>
        <w:t>Examples of limits</w:t>
      </w:r>
      <w:r w:rsidRPr="00C27D8A">
        <w:rPr>
          <w:lang w:val="en-US"/>
          <w:rPrChange w:id="60" w:author="OFo" w:date="2020-02-20T01:07:00Z">
            <w:rPr>
              <w:lang w:val="fr-FR"/>
            </w:rPr>
          </w:rPrChange>
        </w:rPr>
        <w:tab/>
      </w:r>
      <w:r>
        <w:fldChar w:fldCharType="begin"/>
      </w:r>
      <w:r w:rsidRPr="00C27D8A">
        <w:rPr>
          <w:lang w:val="en-US"/>
          <w:rPrChange w:id="61" w:author="OFo" w:date="2020-02-20T01:07:00Z">
            <w:rPr>
              <w:lang w:val="fr-FR"/>
            </w:rPr>
          </w:rPrChange>
        </w:rPr>
        <w:instrText xml:space="preserve"> PAGEREF _Toc33053284 \h </w:instrText>
      </w:r>
      <w:r>
        <w:fldChar w:fldCharType="separate"/>
      </w:r>
      <w:r w:rsidRPr="00C27D8A">
        <w:rPr>
          <w:lang w:val="en-US"/>
          <w:rPrChange w:id="62" w:author="OFo" w:date="2020-02-20T01:07:00Z">
            <w:rPr>
              <w:lang w:val="fr-FR"/>
            </w:rPr>
          </w:rPrChange>
        </w:rPr>
        <w:t>15</w:t>
      </w:r>
      <w:r>
        <w:fldChar w:fldCharType="end"/>
      </w:r>
    </w:p>
    <w:p w14:paraId="79B82ABA" w14:textId="77777777" w:rsidR="00C27D8A" w:rsidRPr="00C27D8A" w:rsidRDefault="00C27D8A">
      <w:pPr>
        <w:pStyle w:val="TM3"/>
        <w:rPr>
          <w:rFonts w:asciiTheme="minorHAnsi" w:eastAsiaTheme="minorEastAsia" w:hAnsiTheme="minorHAnsi" w:cstheme="minorBidi"/>
          <w:sz w:val="22"/>
          <w:szCs w:val="22"/>
          <w:lang w:val="en-US" w:eastAsia="fr-FR"/>
          <w:rPrChange w:id="63" w:author="OFo" w:date="2020-02-20T01:07:00Z">
            <w:rPr>
              <w:rFonts w:asciiTheme="minorHAnsi" w:eastAsiaTheme="minorEastAsia" w:hAnsiTheme="minorHAnsi" w:cstheme="minorBidi"/>
              <w:sz w:val="22"/>
              <w:szCs w:val="22"/>
              <w:lang w:val="fr-FR" w:eastAsia="fr-FR"/>
            </w:rPr>
          </w:rPrChange>
        </w:rPr>
      </w:pPr>
      <w:r w:rsidRPr="00C27D8A">
        <w:rPr>
          <w:lang w:val="en-US"/>
          <w:rPrChange w:id="64" w:author="OFo" w:date="2020-02-20T01:07:00Z">
            <w:rPr>
              <w:lang w:val="fr-FR"/>
            </w:rPr>
          </w:rPrChange>
        </w:rPr>
        <w:t>4.2.2.</w:t>
      </w:r>
      <w:r w:rsidRPr="00C27D8A">
        <w:rPr>
          <w:lang w:val="en-US"/>
          <w:rPrChange w:id="65" w:author="OFo" w:date="2020-02-20T01:07:00Z">
            <w:rPr>
              <w:lang w:val="fr-FR"/>
            </w:rPr>
          </w:rPrChange>
        </w:rPr>
        <w:tab/>
        <w:t>Receiver requirements</w:t>
      </w:r>
      <w:r w:rsidRPr="00C27D8A">
        <w:rPr>
          <w:lang w:val="en-US"/>
          <w:rPrChange w:id="66" w:author="OFo" w:date="2020-02-20T01:07:00Z">
            <w:rPr>
              <w:lang w:val="fr-FR"/>
            </w:rPr>
          </w:rPrChange>
        </w:rPr>
        <w:tab/>
      </w:r>
      <w:r>
        <w:fldChar w:fldCharType="begin"/>
      </w:r>
      <w:r w:rsidRPr="00C27D8A">
        <w:rPr>
          <w:lang w:val="en-US"/>
          <w:rPrChange w:id="67" w:author="OFo" w:date="2020-02-20T01:07:00Z">
            <w:rPr>
              <w:lang w:val="fr-FR"/>
            </w:rPr>
          </w:rPrChange>
        </w:rPr>
        <w:instrText xml:space="preserve"> PAGEREF _Toc33053285 \h </w:instrText>
      </w:r>
      <w:r>
        <w:fldChar w:fldCharType="separate"/>
      </w:r>
      <w:r w:rsidRPr="00C27D8A">
        <w:rPr>
          <w:lang w:val="en-US"/>
          <w:rPrChange w:id="68" w:author="OFo" w:date="2020-02-20T01:07:00Z">
            <w:rPr>
              <w:lang w:val="fr-FR"/>
            </w:rPr>
          </w:rPrChange>
        </w:rPr>
        <w:t>16</w:t>
      </w:r>
      <w:r>
        <w:fldChar w:fldCharType="end"/>
      </w:r>
    </w:p>
    <w:p w14:paraId="294C2C6A" w14:textId="77777777" w:rsidR="00C27D8A" w:rsidRDefault="00C27D8A">
      <w:pPr>
        <w:pStyle w:val="TM4"/>
        <w:rPr>
          <w:rFonts w:asciiTheme="minorHAnsi" w:eastAsiaTheme="minorEastAsia" w:hAnsiTheme="minorHAnsi" w:cstheme="minorBidi"/>
          <w:sz w:val="22"/>
          <w:szCs w:val="22"/>
          <w:lang w:val="fr-FR" w:eastAsia="fr-FR"/>
        </w:rPr>
      </w:pPr>
      <w:r w:rsidRPr="00C27D8A">
        <w:rPr>
          <w:lang w:val="fr-FR"/>
        </w:rPr>
        <w:t>4.2.2.1.</w:t>
      </w:r>
      <w:r w:rsidRPr="00C27D8A">
        <w:rPr>
          <w:lang w:val="fr-FR"/>
        </w:rPr>
        <w:tab/>
        <w:t>Noise Figure</w:t>
      </w:r>
      <w:r w:rsidRPr="00C27D8A">
        <w:rPr>
          <w:lang w:val="fr-FR"/>
        </w:rPr>
        <w:tab/>
      </w:r>
      <w:r>
        <w:fldChar w:fldCharType="begin"/>
      </w:r>
      <w:r w:rsidRPr="00C27D8A">
        <w:rPr>
          <w:lang w:val="fr-FR"/>
        </w:rPr>
        <w:instrText xml:space="preserve"> PAGEREF _Toc33053286 \h </w:instrText>
      </w:r>
      <w:r>
        <w:fldChar w:fldCharType="separate"/>
      </w:r>
      <w:r w:rsidRPr="00C27D8A">
        <w:rPr>
          <w:lang w:val="fr-FR"/>
        </w:rPr>
        <w:t>16</w:t>
      </w:r>
      <w:r>
        <w:fldChar w:fldCharType="end"/>
      </w:r>
    </w:p>
    <w:p w14:paraId="6A50A84F" w14:textId="77777777" w:rsidR="00C27D8A" w:rsidRDefault="00C27D8A">
      <w:pPr>
        <w:pStyle w:val="TM5"/>
        <w:rPr>
          <w:rFonts w:asciiTheme="minorHAnsi" w:eastAsiaTheme="minorEastAsia" w:hAnsiTheme="minorHAnsi" w:cstheme="minorBidi"/>
          <w:sz w:val="22"/>
          <w:szCs w:val="22"/>
          <w:lang w:val="fr-FR" w:eastAsia="fr-FR"/>
        </w:rPr>
      </w:pPr>
      <w:r w:rsidRPr="00C27D8A">
        <w:rPr>
          <w:lang w:val="fr-FR"/>
        </w:rPr>
        <w:t>4.2.2.1.1.</w:t>
      </w:r>
      <w:r w:rsidRPr="00C27D8A">
        <w:rPr>
          <w:lang w:val="fr-FR"/>
        </w:rPr>
        <w:tab/>
        <w:t>Definition</w:t>
      </w:r>
      <w:r w:rsidRPr="00C27D8A">
        <w:rPr>
          <w:lang w:val="fr-FR"/>
        </w:rPr>
        <w:tab/>
      </w:r>
      <w:r>
        <w:fldChar w:fldCharType="begin"/>
      </w:r>
      <w:r w:rsidRPr="00C27D8A">
        <w:rPr>
          <w:lang w:val="fr-FR"/>
        </w:rPr>
        <w:instrText xml:space="preserve"> PAGEREF _Toc33053287 \h </w:instrText>
      </w:r>
      <w:r>
        <w:fldChar w:fldCharType="separate"/>
      </w:r>
      <w:r w:rsidRPr="00C27D8A">
        <w:rPr>
          <w:lang w:val="fr-FR"/>
        </w:rPr>
        <w:t>16</w:t>
      </w:r>
      <w:r>
        <w:fldChar w:fldCharType="end"/>
      </w:r>
    </w:p>
    <w:p w14:paraId="3355DBAE" w14:textId="77777777" w:rsidR="00C27D8A" w:rsidRDefault="00C27D8A">
      <w:pPr>
        <w:pStyle w:val="TM5"/>
        <w:rPr>
          <w:rFonts w:asciiTheme="minorHAnsi" w:eastAsiaTheme="minorEastAsia" w:hAnsiTheme="minorHAnsi" w:cstheme="minorBidi"/>
          <w:sz w:val="22"/>
          <w:szCs w:val="22"/>
          <w:lang w:val="fr-FR" w:eastAsia="fr-FR"/>
        </w:rPr>
      </w:pPr>
      <w:r w:rsidRPr="00C27D8A">
        <w:rPr>
          <w:lang w:val="fr-FR"/>
        </w:rPr>
        <w:t>4.2.2.1.2.</w:t>
      </w:r>
      <w:r w:rsidRPr="00C27D8A">
        <w:rPr>
          <w:lang w:val="fr-FR"/>
        </w:rPr>
        <w:tab/>
        <w:t>Limits</w:t>
      </w:r>
      <w:r w:rsidRPr="00C27D8A">
        <w:rPr>
          <w:lang w:val="fr-FR"/>
        </w:rPr>
        <w:tab/>
      </w:r>
      <w:r>
        <w:fldChar w:fldCharType="begin"/>
      </w:r>
      <w:r w:rsidRPr="00C27D8A">
        <w:rPr>
          <w:lang w:val="fr-FR"/>
        </w:rPr>
        <w:instrText xml:space="preserve"> PAGEREF _Toc33053288 \h </w:instrText>
      </w:r>
      <w:r>
        <w:fldChar w:fldCharType="separate"/>
      </w:r>
      <w:r w:rsidRPr="00C27D8A">
        <w:rPr>
          <w:lang w:val="fr-FR"/>
        </w:rPr>
        <w:t>16</w:t>
      </w:r>
      <w:r>
        <w:fldChar w:fldCharType="end"/>
      </w:r>
    </w:p>
    <w:p w14:paraId="7FD97B26" w14:textId="77777777" w:rsidR="00C27D8A" w:rsidRDefault="00C27D8A">
      <w:pPr>
        <w:pStyle w:val="TM5"/>
        <w:rPr>
          <w:rFonts w:asciiTheme="minorHAnsi" w:eastAsiaTheme="minorEastAsia" w:hAnsiTheme="minorHAnsi" w:cstheme="minorBidi"/>
          <w:sz w:val="22"/>
          <w:szCs w:val="22"/>
          <w:lang w:val="fr-FR" w:eastAsia="fr-FR"/>
        </w:rPr>
      </w:pPr>
      <w:r w:rsidRPr="00C27D8A">
        <w:rPr>
          <w:lang w:val="fr-FR"/>
        </w:rPr>
        <w:t>4.2.2.1.3.</w:t>
      </w:r>
      <w:r w:rsidRPr="00C27D8A">
        <w:rPr>
          <w:lang w:val="fr-FR"/>
        </w:rPr>
        <w:tab/>
        <w:t>Conformance</w:t>
      </w:r>
      <w:r w:rsidRPr="00C27D8A">
        <w:rPr>
          <w:lang w:val="fr-FR"/>
        </w:rPr>
        <w:tab/>
      </w:r>
      <w:r>
        <w:fldChar w:fldCharType="begin"/>
      </w:r>
      <w:r w:rsidRPr="00C27D8A">
        <w:rPr>
          <w:lang w:val="fr-FR"/>
        </w:rPr>
        <w:instrText xml:space="preserve"> PAGEREF _Toc33053289 \h </w:instrText>
      </w:r>
      <w:r>
        <w:fldChar w:fldCharType="separate"/>
      </w:r>
      <w:r w:rsidRPr="00C27D8A">
        <w:rPr>
          <w:lang w:val="fr-FR"/>
        </w:rPr>
        <w:t>16</w:t>
      </w:r>
      <w:r>
        <w:fldChar w:fldCharType="end"/>
      </w:r>
    </w:p>
    <w:p w14:paraId="555651F2" w14:textId="77777777" w:rsidR="00C27D8A" w:rsidRPr="00C27D8A" w:rsidRDefault="00C27D8A">
      <w:pPr>
        <w:pStyle w:val="TM4"/>
        <w:rPr>
          <w:rFonts w:asciiTheme="minorHAnsi" w:eastAsiaTheme="minorEastAsia" w:hAnsiTheme="minorHAnsi" w:cstheme="minorBidi"/>
          <w:sz w:val="22"/>
          <w:szCs w:val="22"/>
          <w:lang w:val="en-US" w:eastAsia="fr-FR"/>
        </w:rPr>
      </w:pPr>
      <w:r w:rsidRPr="00C27D8A">
        <w:rPr>
          <w:lang w:val="en-US"/>
        </w:rPr>
        <w:t>4.2.2.2.</w:t>
      </w:r>
      <w:r w:rsidRPr="00C27D8A">
        <w:rPr>
          <w:lang w:val="en-US"/>
        </w:rPr>
        <w:tab/>
        <w:t>Receiver Compression Level</w:t>
      </w:r>
      <w:r w:rsidRPr="00C27D8A">
        <w:rPr>
          <w:lang w:val="en-US"/>
        </w:rPr>
        <w:tab/>
      </w:r>
      <w:r>
        <w:fldChar w:fldCharType="begin"/>
      </w:r>
      <w:r w:rsidRPr="00C27D8A">
        <w:rPr>
          <w:lang w:val="en-US"/>
          <w:rPrChange w:id="69" w:author="OFo" w:date="2020-02-20T01:07:00Z">
            <w:rPr>
              <w:lang w:val="fr-FR"/>
            </w:rPr>
          </w:rPrChange>
        </w:rPr>
        <w:instrText xml:space="preserve"> PAGEREF _Toc33053290 \h </w:instrText>
      </w:r>
      <w:r>
        <w:fldChar w:fldCharType="separate"/>
      </w:r>
      <w:r w:rsidRPr="00C27D8A">
        <w:rPr>
          <w:lang w:val="en-US"/>
        </w:rPr>
        <w:t>17</w:t>
      </w:r>
      <w:r>
        <w:fldChar w:fldCharType="end"/>
      </w:r>
    </w:p>
    <w:p w14:paraId="6B929564" w14:textId="77777777" w:rsidR="00C27D8A" w:rsidRPr="00C27D8A" w:rsidRDefault="00C27D8A">
      <w:pPr>
        <w:pStyle w:val="TM5"/>
        <w:rPr>
          <w:rFonts w:asciiTheme="minorHAnsi" w:eastAsiaTheme="minorEastAsia" w:hAnsiTheme="minorHAnsi" w:cstheme="minorBidi"/>
          <w:sz w:val="22"/>
          <w:szCs w:val="22"/>
          <w:lang w:val="en-US" w:eastAsia="fr-FR"/>
        </w:rPr>
      </w:pPr>
      <w:r>
        <w:t>4.2.2.2.1.</w:t>
      </w:r>
      <w:r>
        <w:tab/>
        <w:t>Definition</w:t>
      </w:r>
      <w:r>
        <w:tab/>
      </w:r>
      <w:r>
        <w:fldChar w:fldCharType="begin"/>
      </w:r>
      <w:r>
        <w:instrText xml:space="preserve"> PAGEREF _Toc33053291 \h </w:instrText>
      </w:r>
      <w:r>
        <w:fldChar w:fldCharType="separate"/>
      </w:r>
      <w:r>
        <w:t>17</w:t>
      </w:r>
      <w:r>
        <w:fldChar w:fldCharType="end"/>
      </w:r>
    </w:p>
    <w:p w14:paraId="717A0D6B" w14:textId="77777777" w:rsidR="00C27D8A" w:rsidRPr="00C27D8A" w:rsidRDefault="00C27D8A">
      <w:pPr>
        <w:pStyle w:val="TM5"/>
        <w:rPr>
          <w:rFonts w:asciiTheme="minorHAnsi" w:eastAsiaTheme="minorEastAsia" w:hAnsiTheme="minorHAnsi" w:cstheme="minorBidi"/>
          <w:sz w:val="22"/>
          <w:szCs w:val="22"/>
          <w:lang w:val="en-US" w:eastAsia="fr-FR"/>
        </w:rPr>
      </w:pPr>
      <w:r>
        <w:t>4.2.2.2.2.</w:t>
      </w:r>
      <w:r>
        <w:tab/>
        <w:t>Limits</w:t>
      </w:r>
      <w:r>
        <w:tab/>
      </w:r>
      <w:r>
        <w:fldChar w:fldCharType="begin"/>
      </w:r>
      <w:r>
        <w:instrText xml:space="preserve"> PAGEREF _Toc33053292 \h </w:instrText>
      </w:r>
      <w:r>
        <w:fldChar w:fldCharType="separate"/>
      </w:r>
      <w:r>
        <w:t>17</w:t>
      </w:r>
      <w:r>
        <w:fldChar w:fldCharType="end"/>
      </w:r>
    </w:p>
    <w:p w14:paraId="7261B7E1" w14:textId="77777777" w:rsidR="00C27D8A" w:rsidRPr="00C27D8A" w:rsidRDefault="00C27D8A">
      <w:pPr>
        <w:pStyle w:val="TM5"/>
        <w:rPr>
          <w:rFonts w:asciiTheme="minorHAnsi" w:eastAsiaTheme="minorEastAsia" w:hAnsiTheme="minorHAnsi" w:cstheme="minorBidi"/>
          <w:sz w:val="22"/>
          <w:szCs w:val="22"/>
          <w:lang w:val="en-US" w:eastAsia="fr-FR"/>
        </w:rPr>
      </w:pPr>
      <w:r>
        <w:t>4.2.2.2.3.</w:t>
      </w:r>
      <w:r>
        <w:tab/>
        <w:t>Conformance</w:t>
      </w:r>
      <w:r>
        <w:tab/>
      </w:r>
      <w:r>
        <w:fldChar w:fldCharType="begin"/>
      </w:r>
      <w:r>
        <w:instrText xml:space="preserve"> PAGEREF _Toc33053293 \h </w:instrText>
      </w:r>
      <w:r>
        <w:fldChar w:fldCharType="separate"/>
      </w:r>
      <w:r>
        <w:t>17</w:t>
      </w:r>
      <w:r>
        <w:fldChar w:fldCharType="end"/>
      </w:r>
    </w:p>
    <w:p w14:paraId="29D8363D" w14:textId="77777777" w:rsidR="00C27D8A" w:rsidRPr="00C27D8A" w:rsidRDefault="00C27D8A">
      <w:pPr>
        <w:pStyle w:val="TM4"/>
        <w:rPr>
          <w:rFonts w:asciiTheme="minorHAnsi" w:eastAsiaTheme="minorEastAsia" w:hAnsiTheme="minorHAnsi" w:cstheme="minorBidi"/>
          <w:sz w:val="22"/>
          <w:szCs w:val="22"/>
          <w:lang w:val="en-US" w:eastAsia="fr-FR"/>
        </w:rPr>
      </w:pPr>
      <w:r>
        <w:t>4.2.2.3.</w:t>
      </w:r>
      <w:r>
        <w:tab/>
        <w:t>Receiver selectivity</w:t>
      </w:r>
      <w:r>
        <w:tab/>
      </w:r>
      <w:r>
        <w:fldChar w:fldCharType="begin"/>
      </w:r>
      <w:r>
        <w:instrText xml:space="preserve"> PAGEREF _Toc33053294 \h </w:instrText>
      </w:r>
      <w:r>
        <w:fldChar w:fldCharType="separate"/>
      </w:r>
      <w:r>
        <w:t>17</w:t>
      </w:r>
      <w:r>
        <w:fldChar w:fldCharType="end"/>
      </w:r>
    </w:p>
    <w:p w14:paraId="66A5939B" w14:textId="77777777" w:rsidR="00C27D8A" w:rsidRPr="00C27D8A" w:rsidRDefault="00C27D8A">
      <w:pPr>
        <w:pStyle w:val="TM5"/>
        <w:rPr>
          <w:rFonts w:asciiTheme="minorHAnsi" w:eastAsiaTheme="minorEastAsia" w:hAnsiTheme="minorHAnsi" w:cstheme="minorBidi"/>
          <w:sz w:val="22"/>
          <w:szCs w:val="22"/>
          <w:lang w:val="en-US" w:eastAsia="fr-FR"/>
        </w:rPr>
      </w:pPr>
      <w:r>
        <w:lastRenderedPageBreak/>
        <w:t>4.2.2.3.1.</w:t>
      </w:r>
      <w:r>
        <w:tab/>
        <w:t>Definition</w:t>
      </w:r>
      <w:r>
        <w:tab/>
      </w:r>
      <w:r>
        <w:fldChar w:fldCharType="begin"/>
      </w:r>
      <w:r>
        <w:instrText xml:space="preserve"> PAGEREF _Toc33053295 \h </w:instrText>
      </w:r>
      <w:r>
        <w:fldChar w:fldCharType="separate"/>
      </w:r>
      <w:r>
        <w:t>17</w:t>
      </w:r>
      <w:r>
        <w:fldChar w:fldCharType="end"/>
      </w:r>
    </w:p>
    <w:p w14:paraId="791C8C27" w14:textId="77777777" w:rsidR="00C27D8A" w:rsidRPr="00C27D8A" w:rsidRDefault="00C27D8A">
      <w:pPr>
        <w:pStyle w:val="TM5"/>
        <w:rPr>
          <w:rFonts w:asciiTheme="minorHAnsi" w:eastAsiaTheme="minorEastAsia" w:hAnsiTheme="minorHAnsi" w:cstheme="minorBidi"/>
          <w:sz w:val="22"/>
          <w:szCs w:val="22"/>
          <w:lang w:val="en-US" w:eastAsia="fr-FR"/>
        </w:rPr>
      </w:pPr>
      <w:r>
        <w:t>4.2.2.3.2.</w:t>
      </w:r>
      <w:r>
        <w:tab/>
        <w:t>Limit</w:t>
      </w:r>
      <w:r>
        <w:tab/>
      </w:r>
      <w:r>
        <w:fldChar w:fldCharType="begin"/>
      </w:r>
      <w:r>
        <w:instrText xml:space="preserve"> PAGEREF _Toc33053296 \h </w:instrText>
      </w:r>
      <w:r>
        <w:fldChar w:fldCharType="separate"/>
      </w:r>
      <w:r>
        <w:t>18</w:t>
      </w:r>
      <w:r>
        <w:fldChar w:fldCharType="end"/>
      </w:r>
    </w:p>
    <w:p w14:paraId="5739B51E" w14:textId="77777777" w:rsidR="00C27D8A" w:rsidRPr="00C27D8A" w:rsidRDefault="00C27D8A">
      <w:pPr>
        <w:pStyle w:val="TM5"/>
        <w:rPr>
          <w:rFonts w:asciiTheme="minorHAnsi" w:eastAsiaTheme="minorEastAsia" w:hAnsiTheme="minorHAnsi" w:cstheme="minorBidi"/>
          <w:sz w:val="22"/>
          <w:szCs w:val="22"/>
          <w:lang w:val="en-US" w:eastAsia="fr-FR"/>
        </w:rPr>
      </w:pPr>
      <w:r>
        <w:t>4.2.2.3.3.</w:t>
      </w:r>
      <w:r>
        <w:tab/>
        <w:t>Conformance</w:t>
      </w:r>
      <w:r>
        <w:tab/>
      </w:r>
      <w:r>
        <w:fldChar w:fldCharType="begin"/>
      </w:r>
      <w:r>
        <w:instrText xml:space="preserve"> PAGEREF _Toc33053297 \h </w:instrText>
      </w:r>
      <w:r>
        <w:fldChar w:fldCharType="separate"/>
      </w:r>
      <w:r>
        <w:t>19</w:t>
      </w:r>
      <w:r>
        <w:fldChar w:fldCharType="end"/>
      </w:r>
    </w:p>
    <w:p w14:paraId="5BE630F7" w14:textId="77777777" w:rsidR="00C27D8A" w:rsidRPr="00C27D8A" w:rsidRDefault="00C27D8A">
      <w:pPr>
        <w:pStyle w:val="TM1"/>
        <w:rPr>
          <w:rFonts w:asciiTheme="minorHAnsi" w:eastAsiaTheme="minorEastAsia" w:hAnsiTheme="minorHAnsi" w:cstheme="minorBidi"/>
          <w:szCs w:val="22"/>
          <w:lang w:val="en-US" w:eastAsia="fr-FR"/>
        </w:rPr>
      </w:pPr>
      <w:r>
        <w:t>5.</w:t>
      </w:r>
      <w:r>
        <w:tab/>
        <w:t>Testing for compliance with technical requirements</w:t>
      </w:r>
      <w:r>
        <w:tab/>
      </w:r>
      <w:r>
        <w:fldChar w:fldCharType="begin"/>
      </w:r>
      <w:r>
        <w:instrText xml:space="preserve"> PAGEREF _Toc33053298 \h </w:instrText>
      </w:r>
      <w:r>
        <w:fldChar w:fldCharType="separate"/>
      </w:r>
      <w:r>
        <w:t>20</w:t>
      </w:r>
      <w:r>
        <w:fldChar w:fldCharType="end"/>
      </w:r>
    </w:p>
    <w:p w14:paraId="28F1513E" w14:textId="77777777" w:rsidR="00C27D8A" w:rsidRPr="00C27D8A" w:rsidRDefault="00C27D8A">
      <w:pPr>
        <w:pStyle w:val="TM2"/>
        <w:rPr>
          <w:rFonts w:asciiTheme="minorHAnsi" w:eastAsiaTheme="minorEastAsia" w:hAnsiTheme="minorHAnsi" w:cstheme="minorBidi"/>
          <w:sz w:val="22"/>
          <w:szCs w:val="22"/>
          <w:lang w:val="en-US" w:eastAsia="fr-FR"/>
        </w:rPr>
      </w:pPr>
      <w:r>
        <w:t>5.1.</w:t>
      </w:r>
      <w:r>
        <w:tab/>
        <w:t>General requirements</w:t>
      </w:r>
      <w:r>
        <w:tab/>
      </w:r>
      <w:r>
        <w:fldChar w:fldCharType="begin"/>
      </w:r>
      <w:r>
        <w:instrText xml:space="preserve"> PAGEREF _Toc33053299 \h </w:instrText>
      </w:r>
      <w:r>
        <w:fldChar w:fldCharType="separate"/>
      </w:r>
      <w:r>
        <w:t>20</w:t>
      </w:r>
      <w:r>
        <w:fldChar w:fldCharType="end"/>
      </w:r>
    </w:p>
    <w:p w14:paraId="4CC68560" w14:textId="77777777" w:rsidR="00C27D8A" w:rsidRPr="00C27D8A" w:rsidRDefault="00C27D8A">
      <w:pPr>
        <w:pStyle w:val="TM2"/>
        <w:rPr>
          <w:rFonts w:asciiTheme="minorHAnsi" w:eastAsiaTheme="minorEastAsia" w:hAnsiTheme="minorHAnsi" w:cstheme="minorBidi"/>
          <w:sz w:val="22"/>
          <w:szCs w:val="22"/>
          <w:lang w:val="en-US" w:eastAsia="fr-FR"/>
        </w:rPr>
      </w:pPr>
      <w:r>
        <w:t>5.2.</w:t>
      </w:r>
      <w:r>
        <w:tab/>
        <w:t>Environmental conditions for testing</w:t>
      </w:r>
      <w:r>
        <w:tab/>
      </w:r>
      <w:r>
        <w:fldChar w:fldCharType="begin"/>
      </w:r>
      <w:r>
        <w:instrText xml:space="preserve"> PAGEREF _Toc33053300 \h </w:instrText>
      </w:r>
      <w:r>
        <w:fldChar w:fldCharType="separate"/>
      </w:r>
      <w:r>
        <w:t>20</w:t>
      </w:r>
      <w:r>
        <w:fldChar w:fldCharType="end"/>
      </w:r>
    </w:p>
    <w:p w14:paraId="76F78325" w14:textId="77777777" w:rsidR="00C27D8A" w:rsidRPr="00C27D8A" w:rsidRDefault="00C27D8A">
      <w:pPr>
        <w:pStyle w:val="TM3"/>
        <w:rPr>
          <w:rFonts w:asciiTheme="minorHAnsi" w:eastAsiaTheme="minorEastAsia" w:hAnsiTheme="minorHAnsi" w:cstheme="minorBidi"/>
          <w:sz w:val="22"/>
          <w:szCs w:val="22"/>
          <w:lang w:val="en-US" w:eastAsia="fr-FR"/>
        </w:rPr>
      </w:pPr>
      <w:r>
        <w:t>5.2.1.</w:t>
      </w:r>
      <w:r>
        <w:tab/>
        <w:t>General requirements</w:t>
      </w:r>
      <w:r>
        <w:tab/>
      </w:r>
      <w:r>
        <w:fldChar w:fldCharType="begin"/>
      </w:r>
      <w:r>
        <w:instrText xml:space="preserve"> PAGEREF _Toc33053301 \h </w:instrText>
      </w:r>
      <w:r>
        <w:fldChar w:fldCharType="separate"/>
      </w:r>
      <w:r>
        <w:t>20</w:t>
      </w:r>
      <w:r>
        <w:fldChar w:fldCharType="end"/>
      </w:r>
    </w:p>
    <w:p w14:paraId="106F2964" w14:textId="77777777" w:rsidR="00C27D8A" w:rsidRPr="00C27D8A" w:rsidRDefault="00C27D8A">
      <w:pPr>
        <w:pStyle w:val="TM3"/>
        <w:rPr>
          <w:rFonts w:asciiTheme="minorHAnsi" w:eastAsiaTheme="minorEastAsia" w:hAnsiTheme="minorHAnsi" w:cstheme="minorBidi"/>
          <w:sz w:val="22"/>
          <w:szCs w:val="22"/>
          <w:lang w:val="en-US" w:eastAsia="fr-FR"/>
        </w:rPr>
      </w:pPr>
      <w:r>
        <w:t>5.2.2.</w:t>
      </w:r>
      <w:r>
        <w:tab/>
        <w:t>Normal temperature and humidity</w:t>
      </w:r>
      <w:r>
        <w:tab/>
      </w:r>
      <w:r>
        <w:fldChar w:fldCharType="begin"/>
      </w:r>
      <w:r>
        <w:instrText xml:space="preserve"> PAGEREF _Toc33053302 \h </w:instrText>
      </w:r>
      <w:r>
        <w:fldChar w:fldCharType="separate"/>
      </w:r>
      <w:r>
        <w:t>20</w:t>
      </w:r>
      <w:r>
        <w:fldChar w:fldCharType="end"/>
      </w:r>
    </w:p>
    <w:p w14:paraId="13939A0D" w14:textId="77777777" w:rsidR="00C27D8A" w:rsidRPr="00C27D8A" w:rsidRDefault="00C27D8A">
      <w:pPr>
        <w:pStyle w:val="TM3"/>
        <w:rPr>
          <w:rFonts w:asciiTheme="minorHAnsi" w:eastAsiaTheme="minorEastAsia" w:hAnsiTheme="minorHAnsi" w:cstheme="minorBidi"/>
          <w:sz w:val="22"/>
          <w:szCs w:val="22"/>
          <w:lang w:val="en-US" w:eastAsia="fr-FR"/>
        </w:rPr>
      </w:pPr>
      <w:r>
        <w:t>5.2.3.</w:t>
      </w:r>
      <w:r>
        <w:tab/>
        <w:t>Normal test power supply</w:t>
      </w:r>
      <w:r>
        <w:tab/>
      </w:r>
      <w:r>
        <w:fldChar w:fldCharType="begin"/>
      </w:r>
      <w:r>
        <w:instrText xml:space="preserve"> PAGEREF _Toc33053303 \h </w:instrText>
      </w:r>
      <w:r>
        <w:fldChar w:fldCharType="separate"/>
      </w:r>
      <w:r>
        <w:t>20</w:t>
      </w:r>
      <w:r>
        <w:fldChar w:fldCharType="end"/>
      </w:r>
    </w:p>
    <w:p w14:paraId="2089AB75" w14:textId="77777777" w:rsidR="00C27D8A" w:rsidRPr="00C27D8A" w:rsidRDefault="00C27D8A">
      <w:pPr>
        <w:pStyle w:val="TM2"/>
        <w:rPr>
          <w:rFonts w:asciiTheme="minorHAnsi" w:eastAsiaTheme="minorEastAsia" w:hAnsiTheme="minorHAnsi" w:cstheme="minorBidi"/>
          <w:sz w:val="22"/>
          <w:szCs w:val="22"/>
          <w:lang w:val="en-US" w:eastAsia="fr-FR"/>
        </w:rPr>
      </w:pPr>
      <w:r>
        <w:t>5.3.</w:t>
      </w:r>
      <w:r>
        <w:tab/>
        <w:t>Interpretation of the measurement results</w:t>
      </w:r>
      <w:r>
        <w:tab/>
      </w:r>
      <w:r>
        <w:fldChar w:fldCharType="begin"/>
      </w:r>
      <w:r>
        <w:instrText xml:space="preserve"> PAGEREF _Toc33053304 \h </w:instrText>
      </w:r>
      <w:r>
        <w:fldChar w:fldCharType="separate"/>
      </w:r>
      <w:r>
        <w:t>20</w:t>
      </w:r>
      <w:r>
        <w:fldChar w:fldCharType="end"/>
      </w:r>
    </w:p>
    <w:p w14:paraId="5C836CF6" w14:textId="77777777" w:rsidR="00C27D8A" w:rsidRPr="00C27D8A" w:rsidRDefault="00C27D8A">
      <w:pPr>
        <w:pStyle w:val="TM2"/>
        <w:rPr>
          <w:rFonts w:asciiTheme="minorHAnsi" w:eastAsiaTheme="minorEastAsia" w:hAnsiTheme="minorHAnsi" w:cstheme="minorBidi"/>
          <w:sz w:val="22"/>
          <w:szCs w:val="22"/>
          <w:lang w:val="en-US" w:eastAsia="fr-FR"/>
        </w:rPr>
      </w:pPr>
      <w:r>
        <w:t>5.4.</w:t>
      </w:r>
      <w:r>
        <w:tab/>
        <w:t>Radio test suites</w:t>
      </w:r>
      <w:r>
        <w:tab/>
      </w:r>
      <w:r>
        <w:fldChar w:fldCharType="begin"/>
      </w:r>
      <w:r>
        <w:instrText xml:space="preserve"> PAGEREF _Toc33053305 \h </w:instrText>
      </w:r>
      <w:r>
        <w:fldChar w:fldCharType="separate"/>
      </w:r>
      <w:r>
        <w:t>20</w:t>
      </w:r>
      <w:r>
        <w:fldChar w:fldCharType="end"/>
      </w:r>
    </w:p>
    <w:p w14:paraId="38F801D1" w14:textId="77777777" w:rsidR="00C27D8A" w:rsidRPr="00C27D8A" w:rsidRDefault="00C27D8A">
      <w:pPr>
        <w:pStyle w:val="TM3"/>
        <w:rPr>
          <w:rFonts w:asciiTheme="minorHAnsi" w:eastAsiaTheme="minorEastAsia" w:hAnsiTheme="minorHAnsi" w:cstheme="minorBidi"/>
          <w:sz w:val="22"/>
          <w:szCs w:val="22"/>
          <w:lang w:val="en-US" w:eastAsia="fr-FR"/>
        </w:rPr>
      </w:pPr>
      <w:r>
        <w:t>5.4.1.</w:t>
      </w:r>
      <w:r>
        <w:tab/>
        <w:t>Transmitter test specification</w:t>
      </w:r>
      <w:r>
        <w:tab/>
      </w:r>
      <w:r>
        <w:fldChar w:fldCharType="begin"/>
      </w:r>
      <w:r>
        <w:instrText xml:space="preserve"> PAGEREF _Toc33053306 \h </w:instrText>
      </w:r>
      <w:r>
        <w:fldChar w:fldCharType="separate"/>
      </w:r>
      <w:r>
        <w:t>20</w:t>
      </w:r>
      <w:r>
        <w:fldChar w:fldCharType="end"/>
      </w:r>
    </w:p>
    <w:p w14:paraId="1D6A90B6" w14:textId="77777777" w:rsidR="00C27D8A" w:rsidRPr="00C27D8A" w:rsidRDefault="00C27D8A">
      <w:pPr>
        <w:pStyle w:val="TM4"/>
        <w:rPr>
          <w:rFonts w:asciiTheme="minorHAnsi" w:eastAsiaTheme="minorEastAsia" w:hAnsiTheme="minorHAnsi" w:cstheme="minorBidi"/>
          <w:sz w:val="22"/>
          <w:szCs w:val="22"/>
          <w:lang w:val="en-US" w:eastAsia="fr-FR"/>
        </w:rPr>
      </w:pPr>
      <w:r>
        <w:t>5.4.1.1.</w:t>
      </w:r>
      <w:r>
        <w:tab/>
        <w:t>Frequency Tolerance</w:t>
      </w:r>
      <w:r>
        <w:tab/>
      </w:r>
      <w:r>
        <w:fldChar w:fldCharType="begin"/>
      </w:r>
      <w:r>
        <w:instrText xml:space="preserve"> PAGEREF _Toc33053307 \h </w:instrText>
      </w:r>
      <w:r>
        <w:fldChar w:fldCharType="separate"/>
      </w:r>
      <w:r>
        <w:t>20</w:t>
      </w:r>
      <w:r>
        <w:fldChar w:fldCharType="end"/>
      </w:r>
    </w:p>
    <w:p w14:paraId="1C3E4B2B" w14:textId="77777777" w:rsidR="00C27D8A" w:rsidRPr="00C27D8A" w:rsidRDefault="00C27D8A">
      <w:pPr>
        <w:pStyle w:val="TM4"/>
        <w:rPr>
          <w:rFonts w:asciiTheme="minorHAnsi" w:eastAsiaTheme="minorEastAsia" w:hAnsiTheme="minorHAnsi" w:cstheme="minorBidi"/>
          <w:sz w:val="22"/>
          <w:szCs w:val="22"/>
          <w:lang w:val="en-US" w:eastAsia="fr-FR"/>
        </w:rPr>
      </w:pPr>
      <w:r>
        <w:t>5.4.1.2.</w:t>
      </w:r>
      <w:r>
        <w:tab/>
        <w:t>Transmitter power</w:t>
      </w:r>
      <w:r>
        <w:tab/>
      </w:r>
      <w:r>
        <w:fldChar w:fldCharType="begin"/>
      </w:r>
      <w:r>
        <w:instrText xml:space="preserve"> PAGEREF _Toc33053308 \h </w:instrText>
      </w:r>
      <w:r>
        <w:fldChar w:fldCharType="separate"/>
      </w:r>
      <w:r>
        <w:t>21</w:t>
      </w:r>
      <w:r>
        <w:fldChar w:fldCharType="end"/>
      </w:r>
    </w:p>
    <w:p w14:paraId="1CD67B2D" w14:textId="77777777" w:rsidR="00C27D8A" w:rsidRPr="00C27D8A" w:rsidRDefault="00C27D8A">
      <w:pPr>
        <w:pStyle w:val="TM4"/>
        <w:rPr>
          <w:rFonts w:asciiTheme="minorHAnsi" w:eastAsiaTheme="minorEastAsia" w:hAnsiTheme="minorHAnsi" w:cstheme="minorBidi"/>
          <w:sz w:val="22"/>
          <w:szCs w:val="22"/>
          <w:lang w:val="en-US" w:eastAsia="fr-FR"/>
        </w:rPr>
      </w:pPr>
      <w:r>
        <w:t>5.4.1.3.</w:t>
      </w:r>
      <w:r>
        <w:tab/>
        <w:t>Measured B-40 bandwidth</w:t>
      </w:r>
      <w:r>
        <w:tab/>
      </w:r>
      <w:r>
        <w:fldChar w:fldCharType="begin"/>
      </w:r>
      <w:r>
        <w:instrText xml:space="preserve"> PAGEREF _Toc33053309 \h </w:instrText>
      </w:r>
      <w:r>
        <w:fldChar w:fldCharType="separate"/>
      </w:r>
      <w:r>
        <w:t>21</w:t>
      </w:r>
      <w:r>
        <w:fldChar w:fldCharType="end"/>
      </w:r>
    </w:p>
    <w:p w14:paraId="6B403CEB" w14:textId="77777777" w:rsidR="00C27D8A" w:rsidRPr="00C27D8A" w:rsidRDefault="00C27D8A">
      <w:pPr>
        <w:pStyle w:val="TM4"/>
        <w:rPr>
          <w:rFonts w:asciiTheme="minorHAnsi" w:eastAsiaTheme="minorEastAsia" w:hAnsiTheme="minorHAnsi" w:cstheme="minorBidi"/>
          <w:sz w:val="22"/>
          <w:szCs w:val="22"/>
          <w:lang w:val="en-US" w:eastAsia="fr-FR"/>
        </w:rPr>
      </w:pPr>
      <w:r>
        <w:t>5.4.1.4.</w:t>
      </w:r>
      <w:r>
        <w:tab/>
        <w:t>Measured B-20 bandwidth</w:t>
      </w:r>
      <w:r>
        <w:tab/>
      </w:r>
      <w:r>
        <w:fldChar w:fldCharType="begin"/>
      </w:r>
      <w:r>
        <w:instrText xml:space="preserve"> PAGEREF _Toc33053310 \h </w:instrText>
      </w:r>
      <w:r>
        <w:fldChar w:fldCharType="separate"/>
      </w:r>
      <w:r>
        <w:t>21</w:t>
      </w:r>
      <w:r>
        <w:fldChar w:fldCharType="end"/>
      </w:r>
    </w:p>
    <w:p w14:paraId="1A6DFFD4" w14:textId="77777777" w:rsidR="00C27D8A" w:rsidRPr="00C27D8A" w:rsidRDefault="00C27D8A">
      <w:pPr>
        <w:pStyle w:val="TM4"/>
        <w:rPr>
          <w:rFonts w:asciiTheme="minorHAnsi" w:eastAsiaTheme="minorEastAsia" w:hAnsiTheme="minorHAnsi" w:cstheme="minorBidi"/>
          <w:sz w:val="22"/>
          <w:szCs w:val="22"/>
          <w:lang w:val="en-US" w:eastAsia="fr-FR"/>
        </w:rPr>
      </w:pPr>
      <w:r>
        <w:t>5.4.1.5.</w:t>
      </w:r>
      <w:r>
        <w:tab/>
        <w:t>Unwanted emissions</w:t>
      </w:r>
      <w:r>
        <w:tab/>
      </w:r>
      <w:r>
        <w:fldChar w:fldCharType="begin"/>
      </w:r>
      <w:r>
        <w:instrText xml:space="preserve"> PAGEREF _Toc33053311 \h </w:instrText>
      </w:r>
      <w:r>
        <w:fldChar w:fldCharType="separate"/>
      </w:r>
      <w:r>
        <w:t>21</w:t>
      </w:r>
      <w:r>
        <w:fldChar w:fldCharType="end"/>
      </w:r>
    </w:p>
    <w:p w14:paraId="08FC369E" w14:textId="77777777" w:rsidR="00C27D8A" w:rsidRPr="00C27D8A" w:rsidRDefault="00C27D8A">
      <w:pPr>
        <w:pStyle w:val="TM5"/>
        <w:rPr>
          <w:rFonts w:asciiTheme="minorHAnsi" w:eastAsiaTheme="minorEastAsia" w:hAnsiTheme="minorHAnsi" w:cstheme="minorBidi"/>
          <w:sz w:val="22"/>
          <w:szCs w:val="22"/>
          <w:lang w:val="en-US" w:eastAsia="fr-FR"/>
        </w:rPr>
      </w:pPr>
      <w:r>
        <w:t>5.4.1.5.1.</w:t>
      </w:r>
      <w:r>
        <w:tab/>
        <w:t>Out-of-Band-emissions</w:t>
      </w:r>
      <w:r>
        <w:tab/>
      </w:r>
      <w:r>
        <w:fldChar w:fldCharType="begin"/>
      </w:r>
      <w:r>
        <w:instrText xml:space="preserve"> PAGEREF _Toc33053312 \h </w:instrText>
      </w:r>
      <w:r>
        <w:fldChar w:fldCharType="separate"/>
      </w:r>
      <w:r>
        <w:t>21</w:t>
      </w:r>
      <w:r>
        <w:fldChar w:fldCharType="end"/>
      </w:r>
    </w:p>
    <w:p w14:paraId="4EC813A1" w14:textId="77777777" w:rsidR="00C27D8A" w:rsidRPr="00C27D8A" w:rsidRDefault="00C27D8A">
      <w:pPr>
        <w:pStyle w:val="TM5"/>
        <w:rPr>
          <w:rFonts w:asciiTheme="minorHAnsi" w:eastAsiaTheme="minorEastAsia" w:hAnsiTheme="minorHAnsi" w:cstheme="minorBidi"/>
          <w:sz w:val="22"/>
          <w:szCs w:val="22"/>
          <w:lang w:val="en-US" w:eastAsia="fr-FR"/>
        </w:rPr>
      </w:pPr>
      <w:r>
        <w:t>5.4.1.5.2.</w:t>
      </w:r>
      <w:r>
        <w:tab/>
        <w:t>Spurious emissions</w:t>
      </w:r>
      <w:r>
        <w:tab/>
      </w:r>
      <w:r>
        <w:fldChar w:fldCharType="begin"/>
      </w:r>
      <w:r>
        <w:instrText xml:space="preserve"> PAGEREF _Toc33053313 \h </w:instrText>
      </w:r>
      <w:r>
        <w:fldChar w:fldCharType="separate"/>
      </w:r>
      <w:r>
        <w:t>22</w:t>
      </w:r>
      <w:r>
        <w:fldChar w:fldCharType="end"/>
      </w:r>
    </w:p>
    <w:p w14:paraId="6CA5E539" w14:textId="77777777" w:rsidR="00C27D8A" w:rsidRPr="00C27D8A" w:rsidRDefault="00C27D8A">
      <w:pPr>
        <w:pStyle w:val="TM5"/>
        <w:rPr>
          <w:rFonts w:asciiTheme="minorHAnsi" w:eastAsiaTheme="minorEastAsia" w:hAnsiTheme="minorHAnsi" w:cstheme="minorBidi"/>
          <w:sz w:val="22"/>
          <w:szCs w:val="22"/>
          <w:lang w:val="en-US" w:eastAsia="fr-FR"/>
        </w:rPr>
      </w:pPr>
      <w:r>
        <w:t>5.4.1.5.3.</w:t>
      </w:r>
      <w:r>
        <w:tab/>
        <w:t>Stand-by mode emissions</w:t>
      </w:r>
      <w:r>
        <w:tab/>
      </w:r>
      <w:r>
        <w:fldChar w:fldCharType="begin"/>
      </w:r>
      <w:r>
        <w:instrText xml:space="preserve"> PAGEREF _Toc33053314 \h </w:instrText>
      </w:r>
      <w:r>
        <w:fldChar w:fldCharType="separate"/>
      </w:r>
      <w:r>
        <w:t>23</w:t>
      </w:r>
      <w:r>
        <w:fldChar w:fldCharType="end"/>
      </w:r>
    </w:p>
    <w:p w14:paraId="33579E77" w14:textId="77777777" w:rsidR="00C27D8A" w:rsidRPr="00C27D8A" w:rsidRDefault="00C27D8A">
      <w:pPr>
        <w:pStyle w:val="TM3"/>
        <w:rPr>
          <w:rFonts w:asciiTheme="minorHAnsi" w:eastAsiaTheme="minorEastAsia" w:hAnsiTheme="minorHAnsi" w:cstheme="minorBidi"/>
          <w:sz w:val="22"/>
          <w:szCs w:val="22"/>
          <w:lang w:val="en-US" w:eastAsia="fr-FR"/>
        </w:rPr>
      </w:pPr>
      <w:r>
        <w:t>5.4.2.</w:t>
      </w:r>
      <w:r>
        <w:tab/>
        <w:t>Receiver test specification</w:t>
      </w:r>
      <w:r>
        <w:tab/>
      </w:r>
      <w:r>
        <w:fldChar w:fldCharType="begin"/>
      </w:r>
      <w:r>
        <w:instrText xml:space="preserve"> PAGEREF _Toc33053315 \h </w:instrText>
      </w:r>
      <w:r>
        <w:fldChar w:fldCharType="separate"/>
      </w:r>
      <w:r>
        <w:t>24</w:t>
      </w:r>
      <w:r>
        <w:fldChar w:fldCharType="end"/>
      </w:r>
    </w:p>
    <w:p w14:paraId="4366FE24" w14:textId="77777777" w:rsidR="00C27D8A" w:rsidRPr="00C27D8A" w:rsidRDefault="00C27D8A">
      <w:pPr>
        <w:pStyle w:val="TM4"/>
        <w:rPr>
          <w:rFonts w:asciiTheme="minorHAnsi" w:eastAsiaTheme="minorEastAsia" w:hAnsiTheme="minorHAnsi" w:cstheme="minorBidi"/>
          <w:sz w:val="22"/>
          <w:szCs w:val="22"/>
          <w:lang w:val="en-US" w:eastAsia="fr-FR"/>
        </w:rPr>
      </w:pPr>
      <w:r>
        <w:t>5.4.2.1.</w:t>
      </w:r>
      <w:r>
        <w:tab/>
        <w:t>Noise Figure</w:t>
      </w:r>
      <w:r>
        <w:tab/>
      </w:r>
      <w:r>
        <w:fldChar w:fldCharType="begin"/>
      </w:r>
      <w:r>
        <w:instrText xml:space="preserve"> PAGEREF _Toc33053316 \h </w:instrText>
      </w:r>
      <w:r>
        <w:fldChar w:fldCharType="separate"/>
      </w:r>
      <w:r>
        <w:t>24</w:t>
      </w:r>
      <w:r>
        <w:fldChar w:fldCharType="end"/>
      </w:r>
    </w:p>
    <w:p w14:paraId="61308CC8" w14:textId="77777777" w:rsidR="00C27D8A" w:rsidRPr="00C27D8A" w:rsidRDefault="00C27D8A">
      <w:pPr>
        <w:pStyle w:val="TM4"/>
        <w:rPr>
          <w:rFonts w:asciiTheme="minorHAnsi" w:eastAsiaTheme="minorEastAsia" w:hAnsiTheme="minorHAnsi" w:cstheme="minorBidi"/>
          <w:sz w:val="22"/>
          <w:szCs w:val="22"/>
          <w:lang w:val="en-US" w:eastAsia="fr-FR"/>
        </w:rPr>
      </w:pPr>
      <w:r>
        <w:t>5.4.2.2.</w:t>
      </w:r>
      <w:r>
        <w:tab/>
        <w:t>Receiver Compression Level</w:t>
      </w:r>
      <w:r>
        <w:tab/>
      </w:r>
      <w:r>
        <w:fldChar w:fldCharType="begin"/>
      </w:r>
      <w:r>
        <w:instrText xml:space="preserve"> PAGEREF _Toc33053317 \h </w:instrText>
      </w:r>
      <w:r>
        <w:fldChar w:fldCharType="separate"/>
      </w:r>
      <w:r>
        <w:t>25</w:t>
      </w:r>
      <w:r>
        <w:fldChar w:fldCharType="end"/>
      </w:r>
    </w:p>
    <w:p w14:paraId="1E95CF77" w14:textId="77777777" w:rsidR="00C27D8A" w:rsidRPr="00C27D8A" w:rsidRDefault="00C27D8A">
      <w:pPr>
        <w:pStyle w:val="TM4"/>
        <w:rPr>
          <w:rFonts w:asciiTheme="minorHAnsi" w:eastAsiaTheme="minorEastAsia" w:hAnsiTheme="minorHAnsi" w:cstheme="minorBidi"/>
          <w:sz w:val="22"/>
          <w:szCs w:val="22"/>
          <w:lang w:val="en-US" w:eastAsia="fr-FR"/>
        </w:rPr>
      </w:pPr>
      <w:r>
        <w:t>5.4.2.3.</w:t>
      </w:r>
      <w:r>
        <w:tab/>
        <w:t>Receiver selectivity</w:t>
      </w:r>
      <w:r>
        <w:tab/>
      </w:r>
      <w:r>
        <w:fldChar w:fldCharType="begin"/>
      </w:r>
      <w:r>
        <w:instrText xml:space="preserve"> PAGEREF _Toc33053318 \h </w:instrText>
      </w:r>
      <w:r>
        <w:fldChar w:fldCharType="separate"/>
      </w:r>
      <w:r>
        <w:t>25</w:t>
      </w:r>
      <w:r>
        <w:fldChar w:fldCharType="end"/>
      </w:r>
    </w:p>
    <w:p w14:paraId="7444D6E7" w14:textId="77777777" w:rsidR="00C27D8A" w:rsidRPr="00C27D8A" w:rsidRDefault="00C27D8A">
      <w:pPr>
        <w:pStyle w:val="TM5"/>
        <w:rPr>
          <w:rFonts w:asciiTheme="minorHAnsi" w:eastAsiaTheme="minorEastAsia" w:hAnsiTheme="minorHAnsi" w:cstheme="minorBidi"/>
          <w:sz w:val="22"/>
          <w:szCs w:val="22"/>
          <w:lang w:val="en-US" w:eastAsia="fr-FR"/>
        </w:rPr>
      </w:pPr>
      <w:r>
        <w:t>5.4.2.3.1.</w:t>
      </w:r>
      <w:r>
        <w:tab/>
        <w:t>General setup</w:t>
      </w:r>
      <w:r>
        <w:tab/>
      </w:r>
      <w:r>
        <w:fldChar w:fldCharType="begin"/>
      </w:r>
      <w:r>
        <w:instrText xml:space="preserve"> PAGEREF _Toc33053319 \h </w:instrText>
      </w:r>
      <w:r>
        <w:fldChar w:fldCharType="separate"/>
      </w:r>
      <w:r>
        <w:t>25</w:t>
      </w:r>
      <w:r>
        <w:fldChar w:fldCharType="end"/>
      </w:r>
    </w:p>
    <w:p w14:paraId="0FF5517C" w14:textId="77777777" w:rsidR="00C27D8A" w:rsidRPr="00C27D8A" w:rsidRDefault="00C27D8A">
      <w:pPr>
        <w:pStyle w:val="TM5"/>
        <w:rPr>
          <w:rFonts w:asciiTheme="minorHAnsi" w:eastAsiaTheme="minorEastAsia" w:hAnsiTheme="minorHAnsi" w:cstheme="minorBidi"/>
          <w:sz w:val="22"/>
          <w:szCs w:val="22"/>
          <w:lang w:val="en-US" w:eastAsia="fr-FR"/>
        </w:rPr>
      </w:pPr>
      <w:r>
        <w:t>5.4.2.3.2.</w:t>
      </w:r>
      <w:r>
        <w:tab/>
        <w:t>Disturbing Test Signals</w:t>
      </w:r>
      <w:r>
        <w:tab/>
      </w:r>
      <w:r>
        <w:fldChar w:fldCharType="begin"/>
      </w:r>
      <w:r>
        <w:instrText xml:space="preserve"> PAGEREF _Toc33053320 \h </w:instrText>
      </w:r>
      <w:r>
        <w:fldChar w:fldCharType="separate"/>
      </w:r>
      <w:r>
        <w:t>25</w:t>
      </w:r>
      <w:r>
        <w:fldChar w:fldCharType="end"/>
      </w:r>
    </w:p>
    <w:p w14:paraId="5143B55F" w14:textId="77777777" w:rsidR="00C27D8A" w:rsidRPr="00ED41B6" w:rsidRDefault="00C27D8A">
      <w:pPr>
        <w:pStyle w:val="TM5"/>
        <w:rPr>
          <w:rFonts w:asciiTheme="minorHAnsi" w:eastAsiaTheme="minorEastAsia" w:hAnsiTheme="minorHAnsi" w:cstheme="minorBidi"/>
          <w:sz w:val="22"/>
          <w:szCs w:val="22"/>
          <w:lang w:val="en-US" w:eastAsia="fr-FR"/>
          <w:rPrChange w:id="70" w:author="OFo" w:date="2020-02-20T12:30:00Z">
            <w:rPr>
              <w:rFonts w:asciiTheme="minorHAnsi" w:eastAsiaTheme="minorEastAsia" w:hAnsiTheme="minorHAnsi" w:cstheme="minorBidi"/>
              <w:sz w:val="22"/>
              <w:szCs w:val="22"/>
              <w:lang w:val="fr-FR" w:eastAsia="fr-FR"/>
            </w:rPr>
          </w:rPrChange>
        </w:rPr>
      </w:pPr>
      <w:r>
        <w:t>5.4.2.3.3.</w:t>
      </w:r>
      <w:r>
        <w:tab/>
        <w:t>Measurement Points</w:t>
      </w:r>
      <w:r>
        <w:tab/>
      </w:r>
      <w:r>
        <w:fldChar w:fldCharType="begin"/>
      </w:r>
      <w:r>
        <w:instrText xml:space="preserve"> PAGEREF _Toc33053321 \h </w:instrText>
      </w:r>
      <w:r>
        <w:fldChar w:fldCharType="separate"/>
      </w:r>
      <w:r>
        <w:t>25</w:t>
      </w:r>
      <w:r>
        <w:fldChar w:fldCharType="end"/>
      </w:r>
    </w:p>
    <w:p w14:paraId="2D91E79D" w14:textId="77777777" w:rsidR="00C27D8A" w:rsidRPr="00C27D8A" w:rsidRDefault="00C27D8A">
      <w:pPr>
        <w:pStyle w:val="TM5"/>
        <w:rPr>
          <w:rFonts w:asciiTheme="minorHAnsi" w:eastAsiaTheme="minorEastAsia" w:hAnsiTheme="minorHAnsi" w:cstheme="minorBidi"/>
          <w:sz w:val="22"/>
          <w:szCs w:val="22"/>
          <w:lang w:val="en-US" w:eastAsia="fr-FR"/>
        </w:rPr>
      </w:pPr>
      <w:r>
        <w:t>5.4.2.3.4.</w:t>
      </w:r>
      <w:r>
        <w:tab/>
        <w:t>Measurement Procedure</w:t>
      </w:r>
      <w:r>
        <w:tab/>
      </w:r>
      <w:r>
        <w:fldChar w:fldCharType="begin"/>
      </w:r>
      <w:r>
        <w:instrText xml:space="preserve"> PAGEREF _Toc33053322 \h </w:instrText>
      </w:r>
      <w:r>
        <w:fldChar w:fldCharType="separate"/>
      </w:r>
      <w:r>
        <w:t>25</w:t>
      </w:r>
      <w:r>
        <w:fldChar w:fldCharType="end"/>
      </w:r>
    </w:p>
    <w:p w14:paraId="516F2D4D" w14:textId="77777777" w:rsidR="00C27D8A" w:rsidRPr="00C27D8A" w:rsidRDefault="00C27D8A">
      <w:pPr>
        <w:pStyle w:val="TM1"/>
        <w:rPr>
          <w:rFonts w:asciiTheme="minorHAnsi" w:eastAsiaTheme="minorEastAsia" w:hAnsiTheme="minorHAnsi" w:cstheme="minorBidi"/>
          <w:szCs w:val="22"/>
          <w:lang w:val="en-US" w:eastAsia="fr-FR"/>
        </w:rPr>
      </w:pPr>
      <w:r w:rsidRPr="004C2DAA">
        <w:t>Annex A (informative): Relationship between the present document and the essential requirements of Directive 2014/53/EU</w:t>
      </w:r>
      <w:r>
        <w:tab/>
      </w:r>
      <w:r>
        <w:fldChar w:fldCharType="begin"/>
      </w:r>
      <w:r>
        <w:instrText xml:space="preserve"> PAGEREF _Toc33053323 \h </w:instrText>
      </w:r>
      <w:r>
        <w:fldChar w:fldCharType="separate"/>
      </w:r>
      <w:r>
        <w:t>27</w:t>
      </w:r>
      <w:r>
        <w:fldChar w:fldCharType="end"/>
      </w:r>
    </w:p>
    <w:p w14:paraId="3129D6D0" w14:textId="77777777" w:rsidR="00C27D8A" w:rsidRPr="00C27D8A" w:rsidRDefault="00C27D8A">
      <w:pPr>
        <w:pStyle w:val="TM1"/>
        <w:rPr>
          <w:rFonts w:asciiTheme="minorHAnsi" w:eastAsiaTheme="minorEastAsia" w:hAnsiTheme="minorHAnsi" w:cstheme="minorBidi"/>
          <w:szCs w:val="22"/>
          <w:lang w:val="en-US" w:eastAsia="fr-FR"/>
        </w:rPr>
      </w:pPr>
      <w:r w:rsidRPr="004C2DAA">
        <w:t>Annex B (normative): Calculation of the B-40 bandwidth</w:t>
      </w:r>
      <w:r>
        <w:tab/>
      </w:r>
      <w:r>
        <w:fldChar w:fldCharType="begin"/>
      </w:r>
      <w:r>
        <w:instrText xml:space="preserve"> PAGEREF _Toc33053324 \h </w:instrText>
      </w:r>
      <w:r>
        <w:fldChar w:fldCharType="separate"/>
      </w:r>
      <w:r>
        <w:t>28</w:t>
      </w:r>
      <w:r>
        <w:fldChar w:fldCharType="end"/>
      </w:r>
    </w:p>
    <w:p w14:paraId="2D22BC5C" w14:textId="77777777" w:rsidR="00C27D8A" w:rsidRPr="00C27D8A" w:rsidRDefault="00C27D8A">
      <w:pPr>
        <w:pStyle w:val="TM1"/>
        <w:rPr>
          <w:rFonts w:asciiTheme="minorHAnsi" w:eastAsiaTheme="minorEastAsia" w:hAnsiTheme="minorHAnsi" w:cstheme="minorBidi"/>
          <w:szCs w:val="22"/>
          <w:lang w:val="en-US" w:eastAsia="fr-FR"/>
        </w:rPr>
      </w:pPr>
      <w:r w:rsidRPr="004C2DAA">
        <w:t>Annex C (normative): Operating frequency, transmitter power and Out-of-band emissions  measurement set-up</w:t>
      </w:r>
      <w:r>
        <w:tab/>
      </w:r>
      <w:r>
        <w:fldChar w:fldCharType="begin"/>
      </w:r>
      <w:r>
        <w:instrText xml:space="preserve"> PAGEREF _Toc33053325 \h </w:instrText>
      </w:r>
      <w:r>
        <w:fldChar w:fldCharType="separate"/>
      </w:r>
      <w:r>
        <w:t>31</w:t>
      </w:r>
      <w:r>
        <w:fldChar w:fldCharType="end"/>
      </w:r>
    </w:p>
    <w:p w14:paraId="28A0E440" w14:textId="77777777" w:rsidR="00C27D8A" w:rsidRPr="00C27D8A" w:rsidRDefault="00C27D8A">
      <w:pPr>
        <w:pStyle w:val="TM1"/>
        <w:rPr>
          <w:rFonts w:asciiTheme="minorHAnsi" w:eastAsiaTheme="minorEastAsia" w:hAnsiTheme="minorHAnsi" w:cstheme="minorBidi"/>
          <w:szCs w:val="22"/>
          <w:lang w:val="en-US" w:eastAsia="fr-FR"/>
        </w:rPr>
      </w:pPr>
      <w:r w:rsidRPr="004C2DAA">
        <w:t>Annex D (normative): Spurious and stand-by emissions  measurement set-up</w:t>
      </w:r>
      <w:r>
        <w:tab/>
      </w:r>
      <w:r>
        <w:fldChar w:fldCharType="begin"/>
      </w:r>
      <w:r>
        <w:instrText xml:space="preserve"> PAGEREF _Toc33053326 \h </w:instrText>
      </w:r>
      <w:r>
        <w:fldChar w:fldCharType="separate"/>
      </w:r>
      <w:r>
        <w:t>32</w:t>
      </w:r>
      <w:r>
        <w:fldChar w:fldCharType="end"/>
      </w:r>
    </w:p>
    <w:p w14:paraId="3F612206" w14:textId="77777777" w:rsidR="00C27D8A" w:rsidRPr="00C27D8A" w:rsidRDefault="00C27D8A">
      <w:pPr>
        <w:pStyle w:val="TM1"/>
        <w:rPr>
          <w:rFonts w:asciiTheme="minorHAnsi" w:eastAsiaTheme="minorEastAsia" w:hAnsiTheme="minorHAnsi" w:cstheme="minorBidi"/>
          <w:szCs w:val="22"/>
          <w:lang w:val="en-US" w:eastAsia="fr-FR"/>
        </w:rPr>
      </w:pPr>
      <w:r w:rsidRPr="004C2DAA">
        <w:t>Annex E (normative):</w:t>
      </w:r>
      <w:r>
        <w:tab/>
      </w:r>
      <w:r>
        <w:fldChar w:fldCharType="begin"/>
      </w:r>
      <w:r>
        <w:instrText xml:space="preserve"> PAGEREF _Toc33053327 \h </w:instrText>
      </w:r>
      <w:r>
        <w:fldChar w:fldCharType="separate"/>
      </w:r>
      <w:r>
        <w:t>33</w:t>
      </w:r>
      <w:r>
        <w:fldChar w:fldCharType="end"/>
      </w:r>
    </w:p>
    <w:p w14:paraId="0C63118E" w14:textId="77777777" w:rsidR="00C27D8A" w:rsidRPr="00C27D8A" w:rsidRDefault="00C27D8A">
      <w:pPr>
        <w:pStyle w:val="TM1"/>
        <w:rPr>
          <w:rFonts w:asciiTheme="minorHAnsi" w:eastAsiaTheme="minorEastAsia" w:hAnsiTheme="minorHAnsi" w:cstheme="minorBidi"/>
          <w:szCs w:val="22"/>
          <w:lang w:val="en-US" w:eastAsia="fr-FR"/>
        </w:rPr>
      </w:pPr>
      <w:r w:rsidRPr="004C2DAA">
        <w:t>Receiver noise factor, compression level, and selectivity measurement set-up</w:t>
      </w:r>
      <w:r>
        <w:tab/>
      </w:r>
      <w:r>
        <w:fldChar w:fldCharType="begin"/>
      </w:r>
      <w:r>
        <w:instrText xml:space="preserve"> PAGEREF _Toc33053328 \h </w:instrText>
      </w:r>
      <w:r>
        <w:fldChar w:fldCharType="separate"/>
      </w:r>
      <w:r>
        <w:t>33</w:t>
      </w:r>
      <w:r>
        <w:fldChar w:fldCharType="end"/>
      </w:r>
    </w:p>
    <w:p w14:paraId="4FA5321A" w14:textId="77777777" w:rsidR="00C27D8A" w:rsidRPr="00ED41B6" w:rsidRDefault="00C27D8A">
      <w:pPr>
        <w:pStyle w:val="TM1"/>
        <w:rPr>
          <w:rFonts w:asciiTheme="minorHAnsi" w:eastAsiaTheme="minorEastAsia" w:hAnsiTheme="minorHAnsi" w:cstheme="minorBidi"/>
          <w:szCs w:val="22"/>
          <w:lang w:val="en-US" w:eastAsia="fr-FR"/>
          <w:rPrChange w:id="71" w:author="OFo" w:date="2020-02-20T12:30:00Z">
            <w:rPr>
              <w:rFonts w:asciiTheme="minorHAnsi" w:eastAsiaTheme="minorEastAsia" w:hAnsiTheme="minorHAnsi" w:cstheme="minorBidi"/>
              <w:szCs w:val="22"/>
              <w:lang w:val="fr-FR" w:eastAsia="fr-FR"/>
            </w:rPr>
          </w:rPrChange>
        </w:rPr>
      </w:pPr>
      <w:r w:rsidRPr="004C2DAA">
        <w:t>Annex F (informative):</w:t>
      </w:r>
      <w:r>
        <w:tab/>
      </w:r>
      <w:r>
        <w:fldChar w:fldCharType="begin"/>
      </w:r>
      <w:r>
        <w:instrText xml:space="preserve"> PAGEREF _Toc33053329 \h </w:instrText>
      </w:r>
      <w:r>
        <w:fldChar w:fldCharType="separate"/>
      </w:r>
      <w:r>
        <w:t>35</w:t>
      </w:r>
      <w:r>
        <w:fldChar w:fldCharType="end"/>
      </w:r>
    </w:p>
    <w:p w14:paraId="0F7FEE28" w14:textId="77777777" w:rsidR="00C27D8A" w:rsidRPr="00ED41B6" w:rsidRDefault="00C27D8A">
      <w:pPr>
        <w:pStyle w:val="TM1"/>
        <w:rPr>
          <w:rFonts w:asciiTheme="minorHAnsi" w:eastAsiaTheme="minorEastAsia" w:hAnsiTheme="minorHAnsi" w:cstheme="minorBidi"/>
          <w:szCs w:val="22"/>
          <w:lang w:val="en-US" w:eastAsia="fr-FR"/>
          <w:rPrChange w:id="72" w:author="OFo" w:date="2020-02-20T12:30:00Z">
            <w:rPr>
              <w:rFonts w:asciiTheme="minorHAnsi" w:eastAsiaTheme="minorEastAsia" w:hAnsiTheme="minorHAnsi" w:cstheme="minorBidi"/>
              <w:szCs w:val="22"/>
              <w:lang w:val="fr-FR" w:eastAsia="fr-FR"/>
            </w:rPr>
          </w:rPrChange>
        </w:rPr>
      </w:pPr>
      <w:r w:rsidRPr="004C2DAA">
        <w:t>Maximum Measurement Uncertainty</w:t>
      </w:r>
      <w:r>
        <w:tab/>
      </w:r>
      <w:r>
        <w:fldChar w:fldCharType="begin"/>
      </w:r>
      <w:r>
        <w:instrText xml:space="preserve"> PAGEREF _Toc33053330 \h </w:instrText>
      </w:r>
      <w:r>
        <w:fldChar w:fldCharType="separate"/>
      </w:r>
      <w:r>
        <w:t>35</w:t>
      </w:r>
      <w:r>
        <w:fldChar w:fldCharType="end"/>
      </w:r>
    </w:p>
    <w:p w14:paraId="39E03EC9" w14:textId="77777777" w:rsidR="00C27D8A" w:rsidRPr="00ED41B6" w:rsidRDefault="00C27D8A">
      <w:pPr>
        <w:pStyle w:val="TM8"/>
        <w:rPr>
          <w:rFonts w:asciiTheme="minorHAnsi" w:eastAsiaTheme="minorEastAsia" w:hAnsiTheme="minorHAnsi" w:cstheme="minorBidi"/>
          <w:b w:val="0"/>
          <w:szCs w:val="22"/>
          <w:lang w:val="en-US" w:eastAsia="fr-FR"/>
          <w:rPrChange w:id="73" w:author="OFo" w:date="2020-02-20T12:30:00Z">
            <w:rPr>
              <w:rFonts w:asciiTheme="minorHAnsi" w:eastAsiaTheme="minorEastAsia" w:hAnsiTheme="minorHAnsi" w:cstheme="minorBidi"/>
              <w:b w:val="0"/>
              <w:szCs w:val="22"/>
              <w:lang w:val="fr-FR" w:eastAsia="fr-FR"/>
            </w:rPr>
          </w:rPrChange>
        </w:rPr>
      </w:pPr>
      <w:r>
        <w:t xml:space="preserve">Annex G </w:t>
      </w:r>
      <w:r w:rsidRPr="004C2DAA">
        <w:rPr>
          <w:color w:val="000000"/>
        </w:rPr>
        <w:t xml:space="preserve">(informative): </w:t>
      </w:r>
      <w:r>
        <w:t>Checklist</w:t>
      </w:r>
      <w:r>
        <w:tab/>
      </w:r>
      <w:r>
        <w:fldChar w:fldCharType="begin"/>
      </w:r>
      <w:r>
        <w:instrText xml:space="preserve"> PAGEREF _Toc33053331 \h </w:instrText>
      </w:r>
      <w:r>
        <w:fldChar w:fldCharType="separate"/>
      </w:r>
      <w:r>
        <w:t>36</w:t>
      </w:r>
      <w:r>
        <w:fldChar w:fldCharType="end"/>
      </w:r>
    </w:p>
    <w:p w14:paraId="6AD57F15" w14:textId="77777777" w:rsidR="00C27D8A" w:rsidRPr="00ED41B6" w:rsidRDefault="00C27D8A">
      <w:pPr>
        <w:pStyle w:val="TM1"/>
        <w:rPr>
          <w:rFonts w:asciiTheme="minorHAnsi" w:eastAsiaTheme="minorEastAsia" w:hAnsiTheme="minorHAnsi" w:cstheme="minorBidi"/>
          <w:szCs w:val="22"/>
          <w:lang w:val="en-US" w:eastAsia="fr-FR"/>
          <w:rPrChange w:id="74" w:author="OFo" w:date="2020-02-20T12:30:00Z">
            <w:rPr>
              <w:rFonts w:asciiTheme="minorHAnsi" w:eastAsiaTheme="minorEastAsia" w:hAnsiTheme="minorHAnsi" w:cstheme="minorBidi"/>
              <w:szCs w:val="22"/>
              <w:lang w:val="fr-FR" w:eastAsia="fr-FR"/>
            </w:rPr>
          </w:rPrChange>
        </w:rPr>
      </w:pPr>
      <w:r w:rsidRPr="004C2DAA">
        <w:t>Annex H (informative): Bibliography</w:t>
      </w:r>
      <w:r>
        <w:tab/>
      </w:r>
      <w:r>
        <w:fldChar w:fldCharType="begin"/>
      </w:r>
      <w:r>
        <w:instrText xml:space="preserve"> PAGEREF _Toc33053332 \h </w:instrText>
      </w:r>
      <w:r>
        <w:fldChar w:fldCharType="separate"/>
      </w:r>
      <w:r>
        <w:t>38</w:t>
      </w:r>
      <w:r>
        <w:fldChar w:fldCharType="end"/>
      </w:r>
    </w:p>
    <w:p w14:paraId="1B792F35" w14:textId="77777777" w:rsidR="00C27D8A" w:rsidRPr="00ED41B6" w:rsidRDefault="00C27D8A">
      <w:pPr>
        <w:pStyle w:val="TM1"/>
        <w:rPr>
          <w:rFonts w:asciiTheme="minorHAnsi" w:eastAsiaTheme="minorEastAsia" w:hAnsiTheme="minorHAnsi" w:cstheme="minorBidi"/>
          <w:szCs w:val="22"/>
          <w:lang w:val="en-US" w:eastAsia="fr-FR"/>
          <w:rPrChange w:id="75" w:author="OFo" w:date="2020-02-20T12:30:00Z">
            <w:rPr>
              <w:rFonts w:asciiTheme="minorHAnsi" w:eastAsiaTheme="minorEastAsia" w:hAnsiTheme="minorHAnsi" w:cstheme="minorBidi"/>
              <w:szCs w:val="22"/>
              <w:lang w:val="fr-FR" w:eastAsia="fr-FR"/>
            </w:rPr>
          </w:rPrChange>
        </w:rPr>
      </w:pPr>
      <w:r w:rsidRPr="004C2DAA">
        <w:t>Annex J (informative): Change history</w:t>
      </w:r>
      <w:r>
        <w:tab/>
      </w:r>
      <w:r>
        <w:fldChar w:fldCharType="begin"/>
      </w:r>
      <w:r>
        <w:instrText xml:space="preserve"> PAGEREF _Toc33053333 \h </w:instrText>
      </w:r>
      <w:r>
        <w:fldChar w:fldCharType="separate"/>
      </w:r>
      <w:r>
        <w:t>38</w:t>
      </w:r>
      <w:r>
        <w:fldChar w:fldCharType="end"/>
      </w:r>
    </w:p>
    <w:p w14:paraId="1877DE7C" w14:textId="77777777" w:rsidR="00F709B8" w:rsidRDefault="0062785C" w:rsidP="00F709B8">
      <w:r>
        <w:fldChar w:fldCharType="end"/>
      </w:r>
    </w:p>
    <w:p w14:paraId="499F0573" w14:textId="77777777" w:rsidR="00DF3CE8" w:rsidRPr="00BB7870" w:rsidRDefault="00856DD3" w:rsidP="00DF3CE8">
      <w:pPr>
        <w:spacing w:after="0"/>
        <w:ind w:left="-567"/>
        <w:rPr>
          <w:rFonts w:ascii="Arial" w:hAnsi="Arial" w:cs="Arial"/>
          <w:i/>
          <w:color w:val="76923C"/>
          <w:sz w:val="18"/>
          <w:szCs w:val="18"/>
        </w:rPr>
      </w:pPr>
      <w:r w:rsidRPr="00BB7870">
        <w:br w:type="page"/>
      </w:r>
    </w:p>
    <w:p w14:paraId="74A0F4C6" w14:textId="77777777" w:rsidR="00DF3CE8" w:rsidRPr="00BB7870" w:rsidRDefault="00DF3CE8" w:rsidP="002E0437">
      <w:pPr>
        <w:pStyle w:val="Titre1"/>
        <w:numPr>
          <w:ilvl w:val="0"/>
          <w:numId w:val="0"/>
        </w:numPr>
      </w:pPr>
      <w:bookmarkStart w:id="76" w:name="_Toc451534848"/>
      <w:bookmarkStart w:id="77" w:name="_Toc33053243"/>
      <w:r w:rsidRPr="00BB7870">
        <w:lastRenderedPageBreak/>
        <w:t>Intellectual Property Rights</w:t>
      </w:r>
      <w:bookmarkEnd w:id="76"/>
      <w:bookmarkEnd w:id="77"/>
    </w:p>
    <w:p w14:paraId="5DDB54A0" w14:textId="77777777" w:rsidR="00331960" w:rsidRPr="000F0A92" w:rsidRDefault="00331960" w:rsidP="00331960">
      <w:pPr>
        <w:pStyle w:val="NO"/>
        <w:ind w:left="0" w:firstLine="0"/>
        <w:rPr>
          <w:i/>
          <w:iCs/>
        </w:rPr>
      </w:pPr>
      <w:r w:rsidRPr="000F0A92">
        <w:rPr>
          <w:rFonts w:ascii="Arial" w:hAnsi="Arial"/>
        </w:rPr>
        <w:t>Essential patents</w:t>
      </w:r>
    </w:p>
    <w:p w14:paraId="424A7257"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3D1142E1"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A3F9252" w14:textId="77777777" w:rsidR="00331960" w:rsidRPr="00913ABF" w:rsidRDefault="00331960" w:rsidP="00BD4B82">
      <w:pPr>
        <w:pStyle w:val="H6"/>
        <w:numPr>
          <w:ilvl w:val="0"/>
          <w:numId w:val="0"/>
        </w:numPr>
      </w:pPr>
      <w:r w:rsidRPr="00913ABF">
        <w:t>Trademarks</w:t>
      </w:r>
    </w:p>
    <w:p w14:paraId="53DD32CC" w14:textId="77777777" w:rsidR="00331960" w:rsidRPr="00BB7870" w:rsidRDefault="00331960" w:rsidP="00331960">
      <w:r w:rsidRPr="00913AB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7F2A23C" w14:textId="77777777" w:rsidR="00DF3CE8" w:rsidRDefault="00DF3CE8" w:rsidP="002E0437">
      <w:pPr>
        <w:pStyle w:val="Titre1"/>
        <w:numPr>
          <w:ilvl w:val="0"/>
          <w:numId w:val="0"/>
        </w:numPr>
      </w:pPr>
      <w:bookmarkStart w:id="78" w:name="_Toc451534849"/>
      <w:bookmarkStart w:id="79" w:name="_Toc33053244"/>
      <w:r w:rsidRPr="00BB7870">
        <w:t>Foreword</w:t>
      </w:r>
      <w:bookmarkEnd w:id="78"/>
      <w:bookmarkEnd w:id="79"/>
    </w:p>
    <w:p w14:paraId="6246C7BD" w14:textId="77777777" w:rsidR="006919CC" w:rsidRPr="00BB7870" w:rsidRDefault="006919CC" w:rsidP="00DF3CE8">
      <w:r w:rsidRPr="00C4589D">
        <w:t>This draft Harmonised European Standard (EN) has been produced by ETSI Technical Committee Electromagnetic Compatibility and Radio Spectrum Matters (ERM) and is now submitted for the combined Public Enquiry and Vote phase of the ETSI standards EN Approval Procedure.</w:t>
      </w:r>
    </w:p>
    <w:p w14:paraId="506985BC"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Commission's standardisation request Commission Implementing Decision C(2015) 5376 final</w:t>
      </w:r>
      <w:r w:rsidR="00F61B1C">
        <w:t xml:space="preserve"> </w:t>
      </w:r>
      <w:r w:rsidR="00F61B1C">
        <w:fldChar w:fldCharType="begin"/>
      </w:r>
      <w:r w:rsidR="00F61B1C">
        <w:instrText xml:space="preserve"> REF InREF_EC_Decision \h </w:instrText>
      </w:r>
      <w:r w:rsidR="00F61B1C">
        <w:fldChar w:fldCharType="separate"/>
      </w:r>
      <w:r w:rsidR="009F1B7A" w:rsidRPr="00F61B1C">
        <w:rPr>
          <w:highlight w:val="green"/>
        </w:rPr>
        <w:t>[i.</w:t>
      </w:r>
      <w:r w:rsidR="009F1B7A">
        <w:rPr>
          <w:highlight w:val="green"/>
        </w:rPr>
        <w:t>2</w:t>
      </w:r>
      <w:r w:rsidR="009F1B7A"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harmonisation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9F1B7A" w:rsidRPr="00412A37">
        <w:rPr>
          <w:highlight w:val="green"/>
        </w:rPr>
        <w:t>[i.1]</w:t>
      </w:r>
      <w:r w:rsidR="006E07CD">
        <w:fldChar w:fldCharType="end"/>
      </w:r>
      <w:r w:rsidR="00412A37">
        <w:t>.</w:t>
      </w:r>
    </w:p>
    <w:p w14:paraId="7B3C6299"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569F7799"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3EBC17B3" w14:textId="77777777" w:rsidR="00944D33" w:rsidRDefault="00944D33" w:rsidP="006919CC">
      <w:pPr>
        <w:overflowPunct/>
        <w:spacing w:after="0"/>
        <w:textAlignment w:val="auto"/>
        <w:rPr>
          <w:lang w:eastAsia="en-GB"/>
        </w:rPr>
      </w:pPr>
    </w:p>
    <w:p w14:paraId="50E6162D"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25EDA89F"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296AA14C"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7ABAA9A9"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6B4830CE"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660BBC6B"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3774DA93"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B854A2B" w14:textId="77777777" w:rsidR="00856DD3" w:rsidRPr="00BB7870" w:rsidRDefault="00856DD3">
            <w:pPr>
              <w:keepNext/>
              <w:keepLines/>
              <w:spacing w:before="80" w:after="80"/>
              <w:ind w:left="57"/>
            </w:pPr>
            <w:r w:rsidRPr="00BB7870">
              <w:t>Date of latest announcement of this EN (doa):</w:t>
            </w:r>
          </w:p>
        </w:tc>
        <w:tc>
          <w:tcPr>
            <w:tcW w:w="3119" w:type="dxa"/>
          </w:tcPr>
          <w:p w14:paraId="537B2CDC" w14:textId="77777777" w:rsidR="00856DD3" w:rsidRPr="00BB7870" w:rsidRDefault="00856DD3">
            <w:pPr>
              <w:keepNext/>
              <w:keepLines/>
              <w:spacing w:before="80" w:after="80"/>
              <w:ind w:left="57"/>
            </w:pPr>
            <w:r w:rsidRPr="00BB7870">
              <w:t>3 months after ETSI publication</w:t>
            </w:r>
          </w:p>
        </w:tc>
      </w:tr>
      <w:tr w:rsidR="00856DD3" w:rsidRPr="00BB7870" w14:paraId="1BE82B1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8F20D66" w14:textId="77777777" w:rsidR="00856DD3" w:rsidRPr="00BB7870" w:rsidRDefault="00856DD3">
            <w:pPr>
              <w:keepNext/>
              <w:keepLines/>
              <w:spacing w:before="80" w:after="80"/>
              <w:ind w:left="57"/>
            </w:pPr>
            <w:r w:rsidRPr="00BB7870">
              <w:t>Date of latest publication of new National Standard</w:t>
            </w:r>
            <w:r w:rsidRPr="00BB7870">
              <w:br/>
              <w:t>or endorsement of this EN (dop/e):</w:t>
            </w:r>
          </w:p>
        </w:tc>
        <w:tc>
          <w:tcPr>
            <w:tcW w:w="3119" w:type="dxa"/>
          </w:tcPr>
          <w:p w14:paraId="18F8CD49" w14:textId="77777777" w:rsidR="00856DD3" w:rsidRPr="00BB7870" w:rsidRDefault="00856DD3">
            <w:pPr>
              <w:keepNext/>
              <w:keepLines/>
              <w:spacing w:before="80" w:after="80"/>
              <w:ind w:left="57"/>
            </w:pPr>
            <w:r w:rsidRPr="00BB7870">
              <w:br/>
              <w:t>6 months after doa</w:t>
            </w:r>
          </w:p>
        </w:tc>
      </w:tr>
      <w:tr w:rsidR="00856DD3" w:rsidRPr="00BB7870" w14:paraId="7E94EAB2"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4C99BFF" w14:textId="77777777" w:rsidR="00856DD3" w:rsidRPr="00BB7870" w:rsidRDefault="00856DD3">
            <w:pPr>
              <w:keepNext/>
              <w:keepLines/>
              <w:spacing w:before="80" w:after="80"/>
              <w:ind w:left="57"/>
            </w:pPr>
            <w:r w:rsidRPr="00BB7870">
              <w:t>Date of withdrawal of any conflicting National Standard (dow):</w:t>
            </w:r>
          </w:p>
        </w:tc>
        <w:tc>
          <w:tcPr>
            <w:tcW w:w="3119" w:type="dxa"/>
          </w:tcPr>
          <w:p w14:paraId="35725789" w14:textId="77777777" w:rsidR="00856DD3" w:rsidRPr="00BB7870" w:rsidRDefault="00856DD3">
            <w:pPr>
              <w:keepNext/>
              <w:keepLines/>
              <w:spacing w:before="80" w:after="80"/>
              <w:ind w:left="57"/>
            </w:pPr>
            <w:r w:rsidRPr="00BB7870">
              <w:t>18 months after doa</w:t>
            </w:r>
          </w:p>
        </w:tc>
      </w:tr>
    </w:tbl>
    <w:p w14:paraId="31FCBD41" w14:textId="77777777" w:rsidR="00856DD3" w:rsidRPr="00BB7870" w:rsidRDefault="00856DD3"/>
    <w:p w14:paraId="47F53391" w14:textId="77777777" w:rsidR="00C95C84" w:rsidRPr="00BB7870" w:rsidRDefault="00C95C84" w:rsidP="002E0437">
      <w:pPr>
        <w:pStyle w:val="Titre1"/>
        <w:numPr>
          <w:ilvl w:val="0"/>
          <w:numId w:val="0"/>
        </w:numPr>
        <w:rPr>
          <w:b/>
        </w:rPr>
      </w:pPr>
      <w:bookmarkStart w:id="80" w:name="_Toc451534850"/>
      <w:bookmarkStart w:id="81" w:name="_Toc33053245"/>
      <w:r w:rsidRPr="00BB7870">
        <w:lastRenderedPageBreak/>
        <w:t>Modal verbs terminology</w:t>
      </w:r>
      <w:bookmarkEnd w:id="80"/>
      <w:bookmarkEnd w:id="81"/>
    </w:p>
    <w:p w14:paraId="24C80A0F"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Lienhypertexte"/>
          </w:rPr>
          <w:t>ETSI Drafting Rules</w:t>
        </w:r>
      </w:hyperlink>
      <w:r w:rsidRPr="00BB7870">
        <w:t xml:space="preserve"> (Verbal forms for the expression of provisions).</w:t>
      </w:r>
    </w:p>
    <w:p w14:paraId="2936A6C2"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30A83AFE" w14:textId="77777777" w:rsidR="00943F86" w:rsidRDefault="00943F86">
      <w:pPr>
        <w:overflowPunct/>
        <w:autoSpaceDE/>
        <w:autoSpaceDN/>
        <w:adjustRightInd/>
        <w:spacing w:after="0"/>
        <w:textAlignment w:val="auto"/>
      </w:pPr>
      <w:r>
        <w:br w:type="page"/>
      </w:r>
    </w:p>
    <w:p w14:paraId="40EBE5EF" w14:textId="77777777" w:rsidR="00C95C84" w:rsidRPr="00BB7870" w:rsidRDefault="00C95C84" w:rsidP="002E0437">
      <w:pPr>
        <w:pStyle w:val="Titre1"/>
      </w:pPr>
      <w:bookmarkStart w:id="82" w:name="_Toc451534853"/>
      <w:bookmarkStart w:id="83" w:name="_Toc33053246"/>
      <w:r w:rsidRPr="000D6A86">
        <w:lastRenderedPageBreak/>
        <w:t>Scope</w:t>
      </w:r>
      <w:bookmarkEnd w:id="82"/>
      <w:bookmarkEnd w:id="83"/>
    </w:p>
    <w:p w14:paraId="34E0DC7D" w14:textId="77777777" w:rsidR="000B5858"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r w:rsidR="000B5858">
        <w:t>with the following characteristics:</w:t>
      </w:r>
    </w:p>
    <w:p w14:paraId="31777902" w14:textId="77777777" w:rsidR="000B5858" w:rsidRDefault="000B5858" w:rsidP="000B5858">
      <w:pPr>
        <w:pStyle w:val="Paragraphedeliste"/>
        <w:numPr>
          <w:ilvl w:val="0"/>
          <w:numId w:val="36"/>
        </w:numPr>
      </w:pPr>
      <w:r>
        <w:t>operating in the 2700 MHz to 3100 MHz frequency range</w:t>
      </w:r>
    </w:p>
    <w:p w14:paraId="4F6A1426" w14:textId="77777777" w:rsidR="000B5858" w:rsidRDefault="008E38E8" w:rsidP="000B5858">
      <w:pPr>
        <w:pStyle w:val="Paragraphedeliste"/>
        <w:numPr>
          <w:ilvl w:val="0"/>
          <w:numId w:val="36"/>
        </w:numPr>
      </w:pPr>
      <w:r>
        <w:t>t</w:t>
      </w:r>
      <w:r w:rsidR="000B5858">
        <w:t>ransmitt</w:t>
      </w:r>
      <w:r>
        <w:t>er out</w:t>
      </w:r>
      <w:r w:rsidR="003E49AC">
        <w:t>put</w:t>
      </w:r>
      <w:r>
        <w:t xml:space="preserve"> power</w:t>
      </w:r>
      <w:r w:rsidR="000B5858">
        <w:t xml:space="preserve"> up to </w:t>
      </w:r>
      <w:r w:rsidR="003E49AC">
        <w:t>1</w:t>
      </w:r>
      <w:r>
        <w:t>00 kW</w:t>
      </w:r>
    </w:p>
    <w:p w14:paraId="3393C827" w14:textId="77777777" w:rsidR="00E56660" w:rsidRDefault="000B5858" w:rsidP="00467CD7">
      <w:pPr>
        <w:pStyle w:val="Paragraphedeliste"/>
        <w:numPr>
          <w:ilvl w:val="0"/>
          <w:numId w:val="36"/>
        </w:numPr>
      </w:pPr>
      <w:r>
        <w:t>t</w:t>
      </w:r>
      <w:r w:rsidRPr="003D07ED">
        <w:t>he transceiver-antenna connection is using a hollow metallic rectangular waveguide</w:t>
      </w:r>
      <w:r w:rsidR="00467CD7">
        <w:t xml:space="preserve"> of type </w:t>
      </w:r>
      <w:r w:rsidR="00467CD7" w:rsidRPr="00B23783">
        <w:t>WR284/WG10</w:t>
      </w:r>
      <w:r w:rsidR="006D55B9" w:rsidRPr="00B659ED">
        <w:t>/R32</w:t>
      </w:r>
      <w:r w:rsidR="00467CD7" w:rsidRPr="00B23783">
        <w:t xml:space="preserve"> according to IEC 60153-2 [i.2].</w:t>
      </w:r>
    </w:p>
    <w:p w14:paraId="47724B8C" w14:textId="77777777" w:rsidR="00B23783" w:rsidRDefault="000B5858" w:rsidP="00467CD7">
      <w:pPr>
        <w:pStyle w:val="Paragraphedeliste"/>
        <w:numPr>
          <w:ilvl w:val="0"/>
          <w:numId w:val="36"/>
        </w:numPr>
      </w:pPr>
      <w:r>
        <w:t>t</w:t>
      </w:r>
      <w:r w:rsidRPr="003D07ED">
        <w:t>he antenna is rotating, waveguide-based and passive</w:t>
      </w:r>
    </w:p>
    <w:p w14:paraId="06C9095D" w14:textId="77777777" w:rsidR="00DB14BD" w:rsidRDefault="00E56660" w:rsidP="00575CCF">
      <w:pPr>
        <w:ind w:firstLine="283"/>
      </w:pPr>
      <w:r>
        <w:t>NOTE 1:</w:t>
      </w:r>
      <w:r>
        <w:tab/>
      </w:r>
      <w:r w:rsidR="00BF2C24">
        <w:t>P</w:t>
      </w:r>
      <w:r w:rsidR="004C502E">
        <w:t>hased array ATC primary surveillance radars are not covered by the present document.</w:t>
      </w:r>
    </w:p>
    <w:p w14:paraId="6978DD8B" w14:textId="77777777" w:rsidR="008C415F" w:rsidRDefault="008C415F" w:rsidP="008C415F">
      <w:pPr>
        <w:pStyle w:val="NO"/>
      </w:pPr>
      <w:r w:rsidRPr="00E503FC">
        <w:t xml:space="preserve">NOTE </w:t>
      </w:r>
      <w:r>
        <w:t>2</w:t>
      </w:r>
      <w:r w:rsidRPr="00E503FC">
        <w:t>:</w:t>
      </w:r>
      <w:r w:rsidRPr="00E503FC">
        <w:tab/>
        <w:t>Since at the transceiver output a RF circulator is used, it is assumed that the transceiver characteristics remain independent from the antenna</w:t>
      </w:r>
      <w:r>
        <w:t>, and the indirect measurement method is used at the output of the transceiver</w:t>
      </w:r>
      <w:r w:rsidRPr="00E503FC">
        <w:t xml:space="preserve">. </w:t>
      </w:r>
    </w:p>
    <w:p w14:paraId="5CD81681" w14:textId="77777777" w:rsidR="00B12EF5" w:rsidRDefault="00B12EF5" w:rsidP="00575CCF">
      <w:pPr>
        <w:ind w:left="283"/>
      </w:pPr>
      <w:r>
        <w:t>NOTE</w:t>
      </w:r>
      <w:r w:rsidR="00E56660">
        <w:t xml:space="preserve"> </w:t>
      </w:r>
      <w:r w:rsidR="008C415F">
        <w:t>3</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p>
    <w:p w14:paraId="68E43A1D" w14:textId="77777777" w:rsidR="007A6949" w:rsidRPr="008C0D98" w:rsidRDefault="007A6949" w:rsidP="00575CCF">
      <w:pPr>
        <w:ind w:left="283"/>
      </w:pPr>
    </w:p>
    <w:p w14:paraId="16964FEA" w14:textId="77777777" w:rsidR="00B12EF5" w:rsidRPr="006B3D32" w:rsidRDefault="00B12EF5" w:rsidP="00DB14BD">
      <w:pPr>
        <w:keepNext/>
      </w:pPr>
    </w:p>
    <w:p w14:paraId="1F8494A2" w14:textId="77777777" w:rsidR="00C95C84" w:rsidRPr="00BB7870" w:rsidRDefault="00856DD3" w:rsidP="00BB3BD7">
      <w:pPr>
        <w:pStyle w:val="Titre1"/>
      </w:pPr>
      <w:bookmarkStart w:id="84" w:name="_Toc451534854"/>
      <w:bookmarkStart w:id="85" w:name="_Toc33053247"/>
      <w:r w:rsidRPr="00BB7870">
        <w:t>References</w:t>
      </w:r>
      <w:bookmarkEnd w:id="84"/>
      <w:bookmarkEnd w:id="85"/>
    </w:p>
    <w:p w14:paraId="3C46CF69" w14:textId="77777777" w:rsidR="00856DD3" w:rsidRPr="007D2C28" w:rsidRDefault="00856DD3" w:rsidP="000D6A86">
      <w:pPr>
        <w:pStyle w:val="Titre2"/>
      </w:pPr>
      <w:bookmarkStart w:id="86" w:name="_Toc451534855"/>
      <w:bookmarkStart w:id="87" w:name="_Toc33053248"/>
      <w:r w:rsidRPr="00BB7870">
        <w:t>Normative references</w:t>
      </w:r>
      <w:bookmarkEnd w:id="86"/>
      <w:bookmarkEnd w:id="87"/>
    </w:p>
    <w:p w14:paraId="038FD0B5"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3F464FE6" w14:textId="77777777"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Lienhypertexte"/>
          </w:rPr>
          <w:t>https://docbox.etsi.org/Reference/</w:t>
        </w:r>
      </w:hyperlink>
      <w:r w:rsidRPr="00BB7870">
        <w:t>.</w:t>
      </w:r>
    </w:p>
    <w:p w14:paraId="0774017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08694D69"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4ACB6F70" w14:textId="77777777" w:rsidR="00390FA2" w:rsidRPr="00BB7870" w:rsidRDefault="00390FA2" w:rsidP="004C7595">
      <w:pPr>
        <w:pStyle w:val="FP"/>
        <w:rPr>
          <w:lang w:eastAsia="en-GB"/>
        </w:rPr>
      </w:pPr>
    </w:p>
    <w:p w14:paraId="797F01A9" w14:textId="77777777" w:rsidR="00AC1F4D" w:rsidRPr="004C5A2B" w:rsidRDefault="00AC1F4D" w:rsidP="00AC1F4D">
      <w:pPr>
        <w:pStyle w:val="EX"/>
      </w:pPr>
      <w:bookmarkStart w:id="88" w:name="InREF_ITU_RR"/>
      <w:r w:rsidRPr="00F71730">
        <w:rPr>
          <w:highlight w:val="green"/>
        </w:rPr>
        <w:t>[</w:t>
      </w:r>
      <w:r w:rsidR="00772B0B" w:rsidRPr="00F71730">
        <w:rPr>
          <w:highlight w:val="green"/>
        </w:rPr>
        <w:t>1</w:t>
      </w:r>
      <w:r w:rsidRPr="00F71730">
        <w:rPr>
          <w:highlight w:val="green"/>
        </w:rPr>
        <w:t>]</w:t>
      </w:r>
      <w:bookmarkEnd w:id="88"/>
      <w:r w:rsidRPr="00412A37">
        <w:tab/>
      </w:r>
      <w:r w:rsidRPr="004C5A2B">
        <w:t>ITU Radio Regulations (201</w:t>
      </w:r>
      <w:r>
        <w:t>6</w:t>
      </w:r>
      <w:r w:rsidRPr="004C5A2B">
        <w:t>).</w:t>
      </w:r>
    </w:p>
    <w:p w14:paraId="186FB8C4" w14:textId="77777777" w:rsidR="00AC1F4D" w:rsidRDefault="00AC1F4D" w:rsidP="00AC1F4D">
      <w:pPr>
        <w:pStyle w:val="EX"/>
      </w:pPr>
      <w:bookmarkStart w:id="89" w:name="InREF_ECC_0205"/>
      <w:r w:rsidRPr="00F71730">
        <w:rPr>
          <w:highlight w:val="green"/>
        </w:rPr>
        <w:t>[</w:t>
      </w:r>
      <w:r w:rsidR="00412A37" w:rsidRPr="00F71730">
        <w:rPr>
          <w:highlight w:val="green"/>
        </w:rPr>
        <w:t>2</w:t>
      </w:r>
      <w:r w:rsidRPr="00F71730">
        <w:rPr>
          <w:highlight w:val="green"/>
        </w:rPr>
        <w:t>]</w:t>
      </w:r>
      <w:bookmarkEnd w:id="89"/>
      <w:r>
        <w:tab/>
        <w:t>ECC/Recommendation (02)05 (2012): "Unwanted emissions".</w:t>
      </w:r>
    </w:p>
    <w:p w14:paraId="11100129" w14:textId="77777777" w:rsidR="00412A37" w:rsidRDefault="00412A37" w:rsidP="00412A37">
      <w:pPr>
        <w:pStyle w:val="EX"/>
      </w:pPr>
      <w:bookmarkStart w:id="90" w:name="InREF_ERC_7401"/>
      <w:r w:rsidRPr="00F71730">
        <w:rPr>
          <w:highlight w:val="green"/>
        </w:rPr>
        <w:t>[3]</w:t>
      </w:r>
      <w:bookmarkEnd w:id="90"/>
      <w:r>
        <w:tab/>
      </w:r>
      <w:r w:rsidRPr="00C4589D">
        <w:t>ERC/Recommendation 74-01 (201</w:t>
      </w:r>
      <w:r w:rsidR="002F47AF">
        <w:t>9</w:t>
      </w:r>
      <w:r w:rsidRPr="00C4589D">
        <w:t>): "Unwanted emissions in the spurious domain".</w:t>
      </w:r>
    </w:p>
    <w:p w14:paraId="2E094016" w14:textId="77777777" w:rsidR="00AC1F4D" w:rsidRPr="004C5A2B" w:rsidRDefault="00412A37" w:rsidP="00412A37">
      <w:pPr>
        <w:pStyle w:val="EX"/>
      </w:pPr>
      <w:bookmarkStart w:id="91" w:name="InREF_ITU_1177"/>
      <w:r w:rsidRPr="00F71730">
        <w:rPr>
          <w:highlight w:val="green"/>
        </w:rPr>
        <w:t>[4</w:t>
      </w:r>
      <w:r w:rsidR="00AC1F4D" w:rsidRPr="00F71730">
        <w:rPr>
          <w:highlight w:val="green"/>
        </w:rPr>
        <w:t>]</w:t>
      </w:r>
      <w:bookmarkEnd w:id="91"/>
      <w:r w:rsidR="00AC1F4D">
        <w:tab/>
      </w:r>
      <w:r w:rsidR="00AC1F4D" w:rsidRPr="00046880">
        <w:t>Recommendation ITU-R M.1177-4 (04/2011): "Techniques for measurement of unwanted emissions of radar systems".</w:t>
      </w:r>
    </w:p>
    <w:p w14:paraId="33EC5CB1" w14:textId="77777777" w:rsidR="00856DD3" w:rsidRPr="00BB7870" w:rsidRDefault="00856DD3" w:rsidP="000D6A86">
      <w:pPr>
        <w:pStyle w:val="Titre2"/>
      </w:pPr>
      <w:bookmarkStart w:id="92" w:name="_Toc451534856"/>
      <w:bookmarkStart w:id="93" w:name="_Toc33053249"/>
      <w:r w:rsidRPr="00BB7870">
        <w:t>Informative references</w:t>
      </w:r>
      <w:bookmarkEnd w:id="92"/>
      <w:bookmarkEnd w:id="93"/>
      <w:r w:rsidR="00ED41B6">
        <w:rPr>
          <w:rStyle w:val="Marquedecommentaire"/>
          <w:rFonts w:ascii="Times New Roman" w:hAnsi="Times New Roman"/>
        </w:rPr>
        <w:commentReference w:id="94"/>
      </w:r>
    </w:p>
    <w:p w14:paraId="0DACBDD5"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36FB4B74"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18A6805" w14:textId="77777777" w:rsidR="00517D1E" w:rsidRPr="00BB7870" w:rsidRDefault="00517D1E" w:rsidP="00B30909">
      <w:pPr>
        <w:keepNext/>
      </w:pPr>
      <w:r w:rsidRPr="00BB7870">
        <w:rPr>
          <w:lang w:eastAsia="en-GB"/>
        </w:rPr>
        <w:lastRenderedPageBreak/>
        <w:t xml:space="preserve">The following referenced documents are </w:t>
      </w:r>
      <w:r w:rsidRPr="00BB7870">
        <w:t>not necessary for the application of the present document but they assist the user with regard to a particular subject area.</w:t>
      </w:r>
    </w:p>
    <w:p w14:paraId="15C58194" w14:textId="77777777" w:rsidR="00AD1B95" w:rsidRPr="00C4589D" w:rsidRDefault="00AD1B95" w:rsidP="00AD1B95">
      <w:pPr>
        <w:pStyle w:val="EX"/>
      </w:pPr>
      <w:bookmarkStart w:id="95" w:name="InREF_RED"/>
      <w:r w:rsidRPr="00412A37">
        <w:rPr>
          <w:highlight w:val="green"/>
        </w:rPr>
        <w:t>[i.1]</w:t>
      </w:r>
      <w:bookmarkEnd w:id="95"/>
      <w:r w:rsidRPr="00C4589D">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5508C49C" w14:textId="77777777" w:rsidR="008D7483" w:rsidRDefault="00AF17F7" w:rsidP="008D7483">
      <w:pPr>
        <w:pStyle w:val="EX"/>
        <w:rPr>
          <w:snapToGrid w:val="0"/>
        </w:rPr>
      </w:pPr>
      <w:r w:rsidRPr="007365E4" w:rsidDel="00AF17F7">
        <w:t xml:space="preserve"> </w:t>
      </w:r>
      <w:bookmarkStart w:id="96" w:name="InREF_EC_Decision"/>
      <w:r w:rsidR="008D7483" w:rsidRPr="00F61B1C">
        <w:rPr>
          <w:highlight w:val="green"/>
        </w:rPr>
        <w:t>[i.</w:t>
      </w:r>
      <w:r w:rsidR="000306A8">
        <w:rPr>
          <w:highlight w:val="green"/>
        </w:rPr>
        <w:t>2</w:t>
      </w:r>
      <w:r w:rsidR="008D7483" w:rsidRPr="00F61B1C">
        <w:rPr>
          <w:highlight w:val="green"/>
        </w:rPr>
        <w:t>]</w:t>
      </w:r>
      <w:bookmarkEnd w:id="96"/>
      <w:r w:rsidR="008D7483">
        <w:tab/>
      </w:r>
      <w:r w:rsidR="008D7483">
        <w:rPr>
          <w:snapToGrid w:val="0"/>
        </w:rPr>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4C6B7734" w14:textId="77777777" w:rsidR="00AD1B95" w:rsidRPr="00C4589D" w:rsidRDefault="00AD1B95" w:rsidP="00AD1B95">
      <w:pPr>
        <w:pStyle w:val="EX"/>
      </w:pPr>
      <w:bookmarkStart w:id="97" w:name="InREF_ITU_1541"/>
      <w:r w:rsidRPr="0049125E">
        <w:rPr>
          <w:highlight w:val="green"/>
        </w:rPr>
        <w:t>[</w:t>
      </w:r>
      <w:bookmarkStart w:id="98" w:name="REF_ITU_RSM1541_3"/>
      <w:r w:rsidRPr="0049125E">
        <w:rPr>
          <w:highlight w:val="green"/>
        </w:rPr>
        <w:t>i.</w:t>
      </w:r>
      <w:bookmarkEnd w:id="98"/>
      <w:r w:rsidR="000306A8">
        <w:rPr>
          <w:highlight w:val="green"/>
        </w:rPr>
        <w:t>3</w:t>
      </w:r>
      <w:r w:rsidRPr="0049125E">
        <w:rPr>
          <w:highlight w:val="green"/>
        </w:rPr>
        <w:t>]</w:t>
      </w:r>
      <w:bookmarkEnd w:id="97"/>
      <w:r w:rsidRPr="00C4589D">
        <w:tab/>
        <w:t>ITU-R Recommendation SM.1541-6 (2015) "Unwanted emiss</w:t>
      </w:r>
      <w:r w:rsidR="008D7483">
        <w:t>ions in the out-of-band domain"</w:t>
      </w:r>
    </w:p>
    <w:p w14:paraId="51C8DA42" w14:textId="77777777" w:rsidR="00AB6E42" w:rsidRDefault="00AD1B95" w:rsidP="00AB6E42">
      <w:pPr>
        <w:pStyle w:val="EX"/>
      </w:pPr>
      <w:bookmarkStart w:id="99" w:name="InREF_ITU_329"/>
      <w:r w:rsidRPr="0049125E">
        <w:rPr>
          <w:highlight w:val="green"/>
        </w:rPr>
        <w:t>[i.</w:t>
      </w:r>
      <w:r w:rsidR="000306A8">
        <w:rPr>
          <w:highlight w:val="green"/>
        </w:rPr>
        <w:t>4</w:t>
      </w:r>
      <w:r w:rsidRPr="0049125E">
        <w:rPr>
          <w:highlight w:val="green"/>
        </w:rPr>
        <w:t>]</w:t>
      </w:r>
      <w:bookmarkEnd w:id="99"/>
      <w:r w:rsidRPr="00C4589D">
        <w:tab/>
      </w:r>
      <w:r>
        <w:t>ITU-R Recommendation SM.329-12 (2012)</w:t>
      </w:r>
      <w:r w:rsidRPr="00A63260">
        <w:t xml:space="preserve"> </w:t>
      </w:r>
      <w:r w:rsidRPr="00C4589D">
        <w:t xml:space="preserve">"Unwanted emissions in the </w:t>
      </w:r>
      <w:r>
        <w:t>spurious domain</w:t>
      </w:r>
      <w:r w:rsidR="008D7483">
        <w:t>"</w:t>
      </w:r>
    </w:p>
    <w:p w14:paraId="216A040C" w14:textId="278E06C8" w:rsidR="00AD1B95" w:rsidRPr="00B26858" w:rsidRDefault="00AD1B95" w:rsidP="00AD1B95">
      <w:pPr>
        <w:pStyle w:val="EX"/>
        <w:rPr>
          <w:lang w:val="en-GB" w:eastAsia="en-GB"/>
        </w:rPr>
      </w:pPr>
      <w:bookmarkStart w:id="100" w:name="InREF_TR100028_all"/>
      <w:r w:rsidRPr="00B26858">
        <w:rPr>
          <w:highlight w:val="green"/>
          <w:lang w:val="en-GB" w:eastAsia="en-GB"/>
        </w:rPr>
        <w:t>[i.</w:t>
      </w:r>
      <w:r w:rsidR="000306A8" w:rsidRPr="00B26858">
        <w:rPr>
          <w:highlight w:val="green"/>
          <w:lang w:val="en-GB" w:eastAsia="en-GB"/>
        </w:rPr>
        <w:t>5</w:t>
      </w:r>
      <w:r w:rsidRPr="00B26858">
        <w:rPr>
          <w:highlight w:val="green"/>
          <w:lang w:val="en-GB" w:eastAsia="en-GB"/>
        </w:rPr>
        <w:t>]</w:t>
      </w:r>
      <w:bookmarkEnd w:id="100"/>
      <w:r w:rsidRPr="00B26858">
        <w:rPr>
          <w:lang w:val="en-GB" w:eastAsia="en-GB"/>
        </w:rPr>
        <w:tab/>
      </w:r>
      <w:r w:rsidR="00E646CD" w:rsidRPr="00ED08E7">
        <w:t xml:space="preserve">ITU-R </w:t>
      </w:r>
      <w:r w:rsidR="00E646CD">
        <w:t xml:space="preserve">Recommendation </w:t>
      </w:r>
      <w:r w:rsidR="00E646CD" w:rsidRPr="00ED08E7">
        <w:t>SM.1539</w:t>
      </w:r>
      <w:r w:rsidR="00E646CD">
        <w:t xml:space="preserve"> Variation of the boundary between the out-of-band and spurious domains required for the application of Recommendations ITU-R SM.1541 and ITU-R SM.329</w:t>
      </w:r>
    </w:p>
    <w:p w14:paraId="7B2A13AD" w14:textId="279E50DE" w:rsidR="00AD1B95" w:rsidRPr="0086543E" w:rsidRDefault="00AD1B95" w:rsidP="0086543E">
      <w:pPr>
        <w:pStyle w:val="EX"/>
      </w:pPr>
      <w:bookmarkStart w:id="101" w:name="InREF_TR100028_Part2"/>
      <w:r w:rsidRPr="0086543E">
        <w:rPr>
          <w:highlight w:val="green"/>
          <w:lang w:eastAsia="en-GB"/>
        </w:rPr>
        <w:t>[i.</w:t>
      </w:r>
      <w:r w:rsidR="000306A8" w:rsidRPr="0086543E">
        <w:rPr>
          <w:highlight w:val="green"/>
          <w:lang w:eastAsia="en-GB"/>
        </w:rPr>
        <w:t>6</w:t>
      </w:r>
      <w:r w:rsidRPr="0086543E">
        <w:rPr>
          <w:highlight w:val="green"/>
          <w:lang w:eastAsia="en-GB"/>
        </w:rPr>
        <w:t>]</w:t>
      </w:r>
      <w:bookmarkEnd w:id="101"/>
      <w:r w:rsidRPr="0086543E">
        <w:rPr>
          <w:lang w:eastAsia="en-GB"/>
        </w:rPr>
        <w:tab/>
      </w:r>
      <w:r w:rsidR="008C415F" w:rsidRPr="0086543E">
        <w:t>ETSI EG 203</w:t>
      </w:r>
      <w:r w:rsidR="0086543E" w:rsidRPr="0086543E">
        <w:t> </w:t>
      </w:r>
      <w:r w:rsidR="008C415F" w:rsidRPr="0086543E">
        <w:t>336</w:t>
      </w:r>
      <w:r w:rsidR="0086543E" w:rsidRPr="0086543E">
        <w:t xml:space="preserve"> V1.1.1 (2012)</w:t>
      </w:r>
      <w:r w:rsidR="0086543E">
        <w:t xml:space="preserve"> </w:t>
      </w:r>
      <w:r w:rsidR="0086543E" w:rsidRPr="00C4589D">
        <w:t>"</w:t>
      </w:r>
      <w:r w:rsidR="0086543E" w:rsidRPr="0086543E">
        <w:t>ERM)</w:t>
      </w:r>
      <w:r w:rsidR="0086543E">
        <w:t xml:space="preserve"> </w:t>
      </w:r>
      <w:r w:rsidR="0086543E" w:rsidRPr="0086543E">
        <w:t>Guide for the selection of technical parameters for the</w:t>
      </w:r>
      <w:r w:rsidR="0086543E">
        <w:t xml:space="preserve"> </w:t>
      </w:r>
      <w:r w:rsidR="0086543E" w:rsidRPr="0086543E">
        <w:t>production of Harmonised Standards</w:t>
      </w:r>
      <w:r w:rsidR="0086543E">
        <w:t xml:space="preserve"> </w:t>
      </w:r>
      <w:r w:rsidR="0086543E" w:rsidRPr="0086543E">
        <w:t>covering article 3.1(b) and article 3.2 of Directive 2014/53/EU</w:t>
      </w:r>
      <w:r w:rsidR="0086543E" w:rsidRPr="00C4589D">
        <w:t>"</w:t>
      </w:r>
    </w:p>
    <w:p w14:paraId="1841D374" w14:textId="77777777" w:rsidR="00AD1B95" w:rsidRDefault="00AD1B95" w:rsidP="00AD1B95">
      <w:pPr>
        <w:pStyle w:val="EX"/>
      </w:pPr>
      <w:bookmarkStart w:id="102" w:name="REF_IEC60153_2"/>
      <w:r w:rsidRPr="00F61B1C">
        <w:rPr>
          <w:highlight w:val="green"/>
        </w:rPr>
        <w:t>[i.</w:t>
      </w:r>
      <w:r w:rsidR="000306A8">
        <w:rPr>
          <w:highlight w:val="green"/>
        </w:rPr>
        <w:t>7</w:t>
      </w:r>
      <w:r w:rsidRPr="00F61B1C">
        <w:rPr>
          <w:highlight w:val="green"/>
        </w:rPr>
        <w:t>]</w:t>
      </w:r>
      <w:bookmarkEnd w:id="102"/>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3059C981" w14:textId="77777777" w:rsidR="00AB6E42" w:rsidRPr="00AB6E42" w:rsidRDefault="00AB6E42" w:rsidP="00D84272">
      <w:pPr>
        <w:pStyle w:val="EX"/>
        <w:rPr>
          <w:highlight w:val="green"/>
        </w:rPr>
      </w:pPr>
      <w:bookmarkStart w:id="103" w:name="InREF_ITU_SM331"/>
      <w:bookmarkStart w:id="104" w:name="InREF_ECTL_BlueBook"/>
      <w:bookmarkStart w:id="105" w:name="InREF_ECTL_SURVSTD"/>
      <w:bookmarkStart w:id="106" w:name="InREF_ESASSP"/>
      <w:r w:rsidRPr="00AB6E42">
        <w:rPr>
          <w:highlight w:val="green"/>
        </w:rPr>
        <w:t>[i.8]</w:t>
      </w:r>
      <w:bookmarkEnd w:id="103"/>
      <w:r w:rsidRPr="00806E88">
        <w:tab/>
      </w:r>
      <w:r w:rsidRPr="00AB6E42">
        <w:t xml:space="preserve">ITU-R Recommendation SM.331-4 (1978) </w:t>
      </w:r>
      <w:r w:rsidRPr="00C4589D">
        <w:t>"</w:t>
      </w:r>
      <w:r w:rsidRPr="00AB6E42">
        <w:t>Noise and sensitivity of receivers</w:t>
      </w:r>
      <w:r>
        <w:t>"</w:t>
      </w:r>
    </w:p>
    <w:p w14:paraId="7F9434D3" w14:textId="7F911F46" w:rsidR="00700B71" w:rsidRDefault="00820004" w:rsidP="00467CD7">
      <w:pPr>
        <w:pStyle w:val="EX"/>
      </w:pPr>
      <w:r w:rsidRPr="00AB6E42" w:rsidDel="00820004">
        <w:rPr>
          <w:highlight w:val="green"/>
        </w:rPr>
        <w:t xml:space="preserve"> </w:t>
      </w:r>
      <w:bookmarkStart w:id="107" w:name="REF_MERRILLISKOLNIK"/>
      <w:bookmarkEnd w:id="104"/>
      <w:bookmarkEnd w:id="105"/>
      <w:bookmarkEnd w:id="106"/>
      <w:r w:rsidR="00D84272" w:rsidRPr="00D84272">
        <w:rPr>
          <w:highlight w:val="green"/>
        </w:rPr>
        <w:t>[i.</w:t>
      </w:r>
      <w:r w:rsidR="00AB6E42">
        <w:rPr>
          <w:highlight w:val="green"/>
        </w:rPr>
        <w:t>9</w:t>
      </w:r>
      <w:r w:rsidR="00D84272" w:rsidRPr="00D84272">
        <w:rPr>
          <w:highlight w:val="green"/>
        </w:rPr>
        <w:t>]</w:t>
      </w:r>
      <w:bookmarkEnd w:id="107"/>
      <w:r w:rsidR="00D84272" w:rsidRPr="00D84272">
        <w:tab/>
        <w:t>Merrill I. Skolnik: "Radar Handbook", 2nd Edition, McGraw Hill publications</w:t>
      </w:r>
      <w:r w:rsidR="00542166">
        <w:t xml:space="preserve"> (1990)</w:t>
      </w:r>
      <w:r w:rsidR="00D84272" w:rsidRPr="00D84272">
        <w:t>.</w:t>
      </w:r>
    </w:p>
    <w:p w14:paraId="0EA6DF15" w14:textId="4654ACC4" w:rsidR="00E646CD" w:rsidRPr="00EC6FB1" w:rsidRDefault="00E646CD" w:rsidP="00467CD7">
      <w:pPr>
        <w:pStyle w:val="EX"/>
      </w:pPr>
      <w:r>
        <w:t>[i.10]</w:t>
      </w:r>
      <w:r>
        <w:tab/>
      </w:r>
      <w:r w:rsidRPr="00C4589D">
        <w:t>ETSI EG 201</w:t>
      </w:r>
      <w:r>
        <w:t> </w:t>
      </w:r>
      <w:r w:rsidRPr="00C4589D">
        <w:t>399</w:t>
      </w:r>
      <w:r>
        <w:t xml:space="preserve"> </w:t>
      </w:r>
      <w:r w:rsidRPr="00C4589D">
        <w:t>"Electromagnetic compatibility and Radio spectrum Matters (ERM); A guide to the production of candidate Harmonized Standards for application under the RE Directive".</w:t>
      </w:r>
    </w:p>
    <w:p w14:paraId="73BB701F" w14:textId="77777777" w:rsidR="00C95C84" w:rsidRPr="0044156F" w:rsidRDefault="00D5337D" w:rsidP="00DC471B">
      <w:pPr>
        <w:pStyle w:val="EX"/>
        <w:keepNext/>
      </w:pPr>
      <w:r w:rsidRPr="0044156F">
        <w:rPr>
          <w:rFonts w:ascii="Wingdings 3" w:hAnsi="Wingdings 3"/>
          <w:color w:val="76923C"/>
        </w:rPr>
        <w:tab/>
      </w:r>
    </w:p>
    <w:p w14:paraId="78C93DA2" w14:textId="77777777" w:rsidR="00FD72F4" w:rsidRPr="00BB7870" w:rsidRDefault="003E49AC" w:rsidP="005C10E1">
      <w:pPr>
        <w:pStyle w:val="Titre1"/>
      </w:pPr>
      <w:bookmarkStart w:id="108" w:name="_Toc451534857"/>
      <w:bookmarkStart w:id="109" w:name="_Toc33053250"/>
      <w:r>
        <w:t>Terms</w:t>
      </w:r>
      <w:r w:rsidR="00FD72F4" w:rsidRPr="00BB7870">
        <w:t>, symbols and abbreviations</w:t>
      </w:r>
      <w:bookmarkEnd w:id="108"/>
      <w:bookmarkEnd w:id="109"/>
    </w:p>
    <w:p w14:paraId="5B4E711A" w14:textId="77777777" w:rsidR="00C95C84" w:rsidRPr="00BB7870" w:rsidRDefault="003E49AC" w:rsidP="000D6A86">
      <w:pPr>
        <w:pStyle w:val="Titre2"/>
      </w:pPr>
      <w:bookmarkStart w:id="110" w:name="_Toc33053251"/>
      <w:r>
        <w:t>Terms</w:t>
      </w:r>
      <w:bookmarkEnd w:id="110"/>
    </w:p>
    <w:p w14:paraId="6B55D905" w14:textId="77777777" w:rsidR="00C835A5" w:rsidRPr="00C4589D" w:rsidRDefault="00C835A5" w:rsidP="00C835A5">
      <w:pPr>
        <w:widowControl w:val="0"/>
      </w:pPr>
      <w:bookmarkStart w:id="111" w:name="_Toc300911784"/>
      <w:bookmarkStart w:id="112" w:name="_Toc339285288"/>
      <w:bookmarkStart w:id="113" w:name="_Toc339285448"/>
      <w:bookmarkStart w:id="114" w:name="_Toc339285833"/>
      <w:bookmarkStart w:id="115" w:name="_Toc389039078"/>
      <w:bookmarkStart w:id="116" w:name="_Toc389052580"/>
      <w:bookmarkStart w:id="117" w:name="_Toc389062113"/>
      <w:bookmarkStart w:id="118" w:name="_Toc390330239"/>
      <w:bookmarkStart w:id="119" w:name="_Toc390348159"/>
      <w:r w:rsidRPr="00C4589D">
        <w:t xml:space="preserve">For the purposes of the present document, the following </w:t>
      </w:r>
      <w:r w:rsidR="003E49AC">
        <w:t xml:space="preserve">definition of </w:t>
      </w:r>
      <w:r w:rsidRPr="00C4589D">
        <w:t>terms and definitions apply:</w:t>
      </w:r>
    </w:p>
    <w:p w14:paraId="57738834" w14:textId="77777777" w:rsidR="00B17EE2" w:rsidRPr="004E0CB0" w:rsidDel="00B23783" w:rsidRDefault="00B17EE2" w:rsidP="0065341E">
      <w:r w:rsidRPr="004E0CB0">
        <w:rPr>
          <w:b/>
        </w:rPr>
        <w:t xml:space="preserve">Active </w:t>
      </w:r>
      <w:r w:rsidRPr="00CF0AAB">
        <w:rPr>
          <w:b/>
        </w:rPr>
        <w:t xml:space="preserve">State: </w:t>
      </w:r>
      <w:r w:rsidRPr="00CF0AAB">
        <w:t xml:space="preserve"> </w:t>
      </w:r>
      <w:r w:rsidRPr="000F50F0">
        <w:t>State which produces the authorised emission.</w:t>
      </w:r>
    </w:p>
    <w:p w14:paraId="063D289B"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734B837E" w14:textId="77777777" w:rsidR="001C74BC" w:rsidRDefault="00637451" w:rsidP="00E94FC1">
      <w:pPr>
        <w:pStyle w:val="NO"/>
        <w:ind w:left="283"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111"/>
      <w:bookmarkEnd w:id="112"/>
      <w:bookmarkEnd w:id="113"/>
      <w:bookmarkEnd w:id="114"/>
      <w:bookmarkEnd w:id="115"/>
      <w:bookmarkEnd w:id="116"/>
      <w:bookmarkEnd w:id="117"/>
      <w:bookmarkEnd w:id="118"/>
      <w:bookmarkEnd w:id="119"/>
    </w:p>
    <w:p w14:paraId="33007A07" w14:textId="77777777" w:rsidR="00B23783" w:rsidRPr="009021E1" w:rsidRDefault="00F82FB0" w:rsidP="00B23783">
      <w:r>
        <w:rPr>
          <w:b/>
        </w:rPr>
        <w:t>A</w:t>
      </w:r>
      <w:r w:rsidR="00B23783" w:rsidRPr="009021E1">
        <w:rPr>
          <w:b/>
        </w:rPr>
        <w:t>ssigned frequency:</w:t>
      </w:r>
      <w:r w:rsidR="00B23783" w:rsidRPr="009021E1">
        <w:t xml:space="preserve"> centre of the frequency band assigned to a station</w:t>
      </w:r>
    </w:p>
    <w:p w14:paraId="34561EC2" w14:textId="77777777" w:rsidR="00B23783" w:rsidRPr="009021E1" w:rsidRDefault="00B23783" w:rsidP="00B23783">
      <w:pPr>
        <w:pStyle w:val="NO"/>
        <w:ind w:left="1134" w:hanging="850"/>
      </w:pPr>
      <w:r w:rsidRPr="009021E1">
        <w:t>NOTE:</w:t>
      </w:r>
      <w:r w:rsidRPr="009021E1">
        <w:tab/>
        <w:t>This definition is taken from the ITU Radio Regulations [</w:t>
      </w:r>
      <w:r w:rsidRPr="009021E1">
        <w:rPr>
          <w:color w:val="0000FF"/>
        </w:rPr>
        <w:fldChar w:fldCharType="begin"/>
      </w:r>
      <w:r w:rsidRPr="009021E1">
        <w:rPr>
          <w:color w:val="0000FF"/>
        </w:rPr>
        <w:instrText xml:space="preserve">REF REF_ITURADIOREGULATIONS \h </w:instrText>
      </w:r>
      <w:r w:rsidRPr="009021E1">
        <w:rPr>
          <w:color w:val="0000FF"/>
        </w:rPr>
      </w:r>
      <w:r w:rsidRPr="009021E1">
        <w:rPr>
          <w:color w:val="0000FF"/>
        </w:rPr>
        <w:fldChar w:fldCharType="separate"/>
      </w:r>
      <w:r>
        <w:rPr>
          <w:noProof/>
        </w:rPr>
        <w:t>4</w:t>
      </w:r>
      <w:r w:rsidRPr="009021E1">
        <w:rPr>
          <w:color w:val="0000FF"/>
        </w:rPr>
        <w:fldChar w:fldCharType="end"/>
      </w:r>
      <w:r w:rsidRPr="009021E1">
        <w:t>].</w:t>
      </w:r>
    </w:p>
    <w:p w14:paraId="66E6C580" w14:textId="77777777" w:rsidR="00B23783" w:rsidRPr="009021E1" w:rsidRDefault="00F82FB0" w:rsidP="00B23783">
      <w:r>
        <w:rPr>
          <w:b/>
        </w:rPr>
        <w:t>A</w:t>
      </w:r>
      <w:r w:rsidR="00B23783" w:rsidRPr="009021E1">
        <w:rPr>
          <w:b/>
        </w:rPr>
        <w:t>ssigned frequency band:</w:t>
      </w:r>
      <w:r w:rsidR="00B23783" w:rsidRPr="009021E1">
        <w:t xml:space="preserve"> frequency band within which the emission of a station is authorized</w:t>
      </w:r>
    </w:p>
    <w:p w14:paraId="3E33B536" w14:textId="77777777" w:rsidR="00B23783" w:rsidRPr="009021E1" w:rsidRDefault="00B23783" w:rsidP="00B23783">
      <w:pPr>
        <w:pStyle w:val="NO"/>
      </w:pPr>
      <w:r w:rsidRPr="009021E1">
        <w:t>NOTE 1:</w:t>
      </w:r>
      <w:r w:rsidRPr="009021E1">
        <w:tab/>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60BBC02B" w14:textId="77777777" w:rsidR="00B23783" w:rsidRPr="009021E1" w:rsidRDefault="00B23783" w:rsidP="00B23783">
      <w:pPr>
        <w:pStyle w:val="NO"/>
      </w:pPr>
      <w:r w:rsidRPr="009021E1">
        <w:t>NOTE 2:</w:t>
      </w:r>
      <w:r w:rsidRPr="009021E1">
        <w:tab/>
        <w:t>This definition is taken from the ITU Radio Regulations [</w:t>
      </w:r>
      <w:r w:rsidRPr="009021E1">
        <w:rPr>
          <w:color w:val="0000FF"/>
        </w:rPr>
        <w:fldChar w:fldCharType="begin"/>
      </w:r>
      <w:r w:rsidRPr="009021E1">
        <w:rPr>
          <w:color w:val="0000FF"/>
        </w:rPr>
        <w:instrText xml:space="preserve">REF REF_ITURADIOREGULATIONS \h </w:instrText>
      </w:r>
      <w:r w:rsidRPr="009021E1">
        <w:rPr>
          <w:color w:val="0000FF"/>
        </w:rPr>
      </w:r>
      <w:r w:rsidRPr="009021E1">
        <w:rPr>
          <w:color w:val="0000FF"/>
        </w:rPr>
        <w:fldChar w:fldCharType="separate"/>
      </w:r>
      <w:r>
        <w:rPr>
          <w:noProof/>
        </w:rPr>
        <w:t>4</w:t>
      </w:r>
      <w:r w:rsidRPr="009021E1">
        <w:rPr>
          <w:color w:val="0000FF"/>
        </w:rPr>
        <w:fldChar w:fldCharType="end"/>
      </w:r>
      <w:r w:rsidRPr="009021E1">
        <w:t>].</w:t>
      </w:r>
    </w:p>
    <w:p w14:paraId="1DC80C83" w14:textId="77777777" w:rsidR="00B23783" w:rsidRPr="009021E1" w:rsidRDefault="00F82FB0" w:rsidP="00B23783">
      <w:r>
        <w:rPr>
          <w:b/>
        </w:rPr>
        <w:t>C</w:t>
      </w:r>
      <w:r w:rsidR="00B23783" w:rsidRPr="009021E1">
        <w:rPr>
          <w:b/>
        </w:rPr>
        <w:t>haracteristic frequency:</w:t>
      </w:r>
      <w:r w:rsidR="00B23783" w:rsidRPr="009021E1">
        <w:t xml:space="preserve"> frequency which can be easily identified and measured in a given emission</w:t>
      </w:r>
    </w:p>
    <w:p w14:paraId="1E94BDBB" w14:textId="77777777" w:rsidR="00B23783" w:rsidRPr="009021E1" w:rsidRDefault="00B23783" w:rsidP="00B23783">
      <w:pPr>
        <w:pStyle w:val="NO"/>
      </w:pPr>
      <w:r w:rsidRPr="009021E1">
        <w:t>NOTE 1:</w:t>
      </w:r>
      <w:r w:rsidRPr="009021E1">
        <w:tab/>
        <w:t>A carrier frequency may, for example, be designed as the characteristic frequency.</w:t>
      </w:r>
    </w:p>
    <w:p w14:paraId="4B3F74FE" w14:textId="77777777" w:rsidR="00B23783" w:rsidRPr="009021E1" w:rsidRDefault="00B23783" w:rsidP="00B23783">
      <w:pPr>
        <w:pStyle w:val="NO"/>
      </w:pPr>
      <w:r w:rsidRPr="009021E1">
        <w:lastRenderedPageBreak/>
        <w:t>NOTE 2:</w:t>
      </w:r>
      <w:r w:rsidRPr="009021E1">
        <w:tab/>
        <w:t>This definition is taken from the ITU Radio Regulations [</w:t>
      </w:r>
      <w:r w:rsidRPr="009021E1">
        <w:rPr>
          <w:color w:val="0000FF"/>
        </w:rPr>
        <w:fldChar w:fldCharType="begin"/>
      </w:r>
      <w:r w:rsidRPr="009021E1">
        <w:rPr>
          <w:color w:val="0000FF"/>
        </w:rPr>
        <w:instrText xml:space="preserve">REF REF_ITURADIOREGULATIONS \h </w:instrText>
      </w:r>
      <w:r w:rsidRPr="009021E1">
        <w:rPr>
          <w:color w:val="0000FF"/>
        </w:rPr>
      </w:r>
      <w:r w:rsidRPr="009021E1">
        <w:rPr>
          <w:color w:val="0000FF"/>
        </w:rPr>
        <w:fldChar w:fldCharType="separate"/>
      </w:r>
      <w:r>
        <w:rPr>
          <w:noProof/>
        </w:rPr>
        <w:t>4</w:t>
      </w:r>
      <w:r w:rsidRPr="009021E1">
        <w:rPr>
          <w:color w:val="0000FF"/>
        </w:rPr>
        <w:fldChar w:fldCharType="end"/>
      </w:r>
      <w:r w:rsidRPr="009021E1">
        <w:t>].</w:t>
      </w:r>
    </w:p>
    <w:p w14:paraId="5C7807BE" w14:textId="77777777" w:rsidR="00EB02E8" w:rsidRDefault="00EB02E8" w:rsidP="00EB02E8">
      <w:pPr>
        <w:keepNext/>
      </w:pPr>
      <w:r>
        <w:rPr>
          <w:b/>
        </w:rPr>
        <w:t xml:space="preserve">Declared </w:t>
      </w:r>
      <w:r w:rsidR="00556E26">
        <w:rPr>
          <w:b/>
        </w:rPr>
        <w:t xml:space="preserve">frequency </w:t>
      </w:r>
      <w:r>
        <w:rPr>
          <w:b/>
        </w:rPr>
        <w:t>band:</w:t>
      </w:r>
      <w:r>
        <w:t xml:space="preserve"> </w:t>
      </w:r>
      <w:bookmarkStart w:id="120" w:name="_Hlk3463384"/>
      <w:r w:rsidR="005664C1">
        <w:t xml:space="preserve">frequency </w:t>
      </w:r>
      <w:r>
        <w:t>band or bands within which the product under test is declared to operate in the applicable operating modes</w:t>
      </w:r>
      <w:bookmarkStart w:id="121" w:name="_Hlk3463405"/>
      <w:bookmarkEnd w:id="120"/>
    </w:p>
    <w:p w14:paraId="03CDEB34" w14:textId="77777777" w:rsidR="00EB02E8" w:rsidRDefault="00EB02E8" w:rsidP="00EB02E8">
      <w:pPr>
        <w:pStyle w:val="NO"/>
      </w:pPr>
      <w:r>
        <w:t>NOTE 1:</w:t>
      </w:r>
      <w:r>
        <w:tab/>
      </w:r>
      <w:r w:rsidR="00556E26">
        <w:t>The declared frequency band w</w:t>
      </w:r>
      <w:r>
        <w:t xml:space="preserve">ill often correspond to a </w:t>
      </w:r>
      <w:r w:rsidR="00556E26">
        <w:t xml:space="preserve">nationally </w:t>
      </w:r>
      <w:r>
        <w:t xml:space="preserve">allocated </w:t>
      </w:r>
      <w:r w:rsidR="005664C1">
        <w:t xml:space="preserve">frequency </w:t>
      </w:r>
      <w:r>
        <w:t>band.</w:t>
      </w:r>
      <w:bookmarkEnd w:id="121"/>
    </w:p>
    <w:p w14:paraId="0DC4E1F1" w14:textId="77777777" w:rsidR="00EB02E8" w:rsidRDefault="00EB02E8" w:rsidP="00E94FC1">
      <w:pPr>
        <w:pStyle w:val="NO"/>
      </w:pPr>
      <w:r>
        <w:t>NOTE 2:</w:t>
      </w:r>
      <w:r>
        <w:tab/>
        <w:t xml:space="preserve">The declared </w:t>
      </w:r>
      <w:r w:rsidR="00556E26">
        <w:t xml:space="preserve">frequency </w:t>
      </w:r>
      <w:r>
        <w:t xml:space="preserve">band for a given region or country is always contained within the allocated </w:t>
      </w:r>
      <w:r w:rsidR="00556E26">
        <w:t xml:space="preserve">frequency </w:t>
      </w:r>
      <w:r>
        <w:t>band.</w:t>
      </w:r>
    </w:p>
    <w:p w14:paraId="551C88EE" w14:textId="77777777" w:rsidR="00D603CD" w:rsidRDefault="00D603CD" w:rsidP="0065341E">
      <w:pPr>
        <w:rPr>
          <w:b/>
        </w:rPr>
      </w:pPr>
      <w:r>
        <w:rPr>
          <w:b/>
        </w:rPr>
        <w:t>E</w:t>
      </w:r>
      <w:r w:rsidRPr="00AD4C9F">
        <w:rPr>
          <w:b/>
        </w:rPr>
        <w:t xml:space="preserve">quipment </w:t>
      </w:r>
      <w:r>
        <w:rPr>
          <w:b/>
        </w:rPr>
        <w:t>U</w:t>
      </w:r>
      <w:r w:rsidRPr="00AD4C9F">
        <w:rPr>
          <w:b/>
        </w:rPr>
        <w:t xml:space="preserve">nder </w:t>
      </w:r>
      <w:r>
        <w:rPr>
          <w:b/>
        </w:rPr>
        <w:t>T</w:t>
      </w:r>
      <w:r w:rsidRPr="00AD4C9F">
        <w:rPr>
          <w:b/>
        </w:rPr>
        <w:t>est (EUT):</w:t>
      </w:r>
      <w:r>
        <w:t xml:space="preserve"> device that is the subject of the specific test investigation being described</w:t>
      </w:r>
    </w:p>
    <w:p w14:paraId="436FDE52" w14:textId="77777777" w:rsidR="00D445E5" w:rsidRDefault="00D445E5" w:rsidP="00E74B72">
      <w:pPr>
        <w:rPr>
          <w:lang w:val="en-GB"/>
        </w:rPr>
      </w:pPr>
      <w:r>
        <w:rPr>
          <w:b/>
        </w:rPr>
        <w:t xml:space="preserve">Matched filter: </w:t>
      </w:r>
      <w:r>
        <w:rPr>
          <w:lang w:val="en-GB"/>
        </w:rPr>
        <w:t>The matched filter is the receiver filter that matches the transmitted radar waveform, i.e.  this is the filter that maximises the signal-to-noise ratio of the received pulse.</w:t>
      </w:r>
    </w:p>
    <w:p w14:paraId="35B0CFD9"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5B228C6D" w14:textId="77777777" w:rsidR="00E74B72" w:rsidRDefault="00E74B72" w:rsidP="00625A77">
      <w:pPr>
        <w:pStyle w:val="NO"/>
      </w:pPr>
      <w:r w:rsidRPr="00C4589D">
        <w:t>NOTE</w:t>
      </w:r>
      <w:r w:rsidR="00F22DB9">
        <w:t xml:space="preserve"> 1</w:t>
      </w:r>
      <w:r w:rsidRPr="00C4589D">
        <w:t>:</w:t>
      </w:r>
      <w:r w:rsidR="00575CCF">
        <w:t xml:space="preserve"> </w:t>
      </w:r>
      <w:r w:rsidRPr="00C4589D">
        <w:t xml:space="preserve">This definition is taken from ITU Radio Regulation </w:t>
      </w:r>
      <w:r>
        <w:fldChar w:fldCharType="begin"/>
      </w:r>
      <w:r>
        <w:instrText xml:space="preserve"> REF InREF_ITU_RR \h </w:instrText>
      </w:r>
      <w:r>
        <w:fldChar w:fldCharType="separate"/>
      </w:r>
      <w:r w:rsidR="009F1B7A" w:rsidRPr="00F71730">
        <w:rPr>
          <w:highlight w:val="green"/>
        </w:rPr>
        <w:t>[1]</w:t>
      </w:r>
      <w:r>
        <w:fldChar w:fldCharType="end"/>
      </w:r>
    </w:p>
    <w:p w14:paraId="57720E35" w14:textId="77777777"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5664C1">
        <w:t>i.3]</w:t>
      </w:r>
      <w:r w:rsidR="00556E26">
        <w:t xml:space="preserve"> </w:t>
      </w:r>
    </w:p>
    <w:p w14:paraId="4D97F493"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598E85C4"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9F1B7A" w:rsidRPr="00F71730">
        <w:rPr>
          <w:highlight w:val="green"/>
        </w:rPr>
        <w:t>[1]</w:t>
      </w:r>
      <w:r>
        <w:fldChar w:fldCharType="end"/>
      </w:r>
    </w:p>
    <w:p w14:paraId="4BAE8C4A"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0248D5CB"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3F3E773B" w14:textId="77777777" w:rsidR="00BD023C" w:rsidRDefault="00AA2D8C" w:rsidP="00BD023C">
      <w:pPr>
        <w:pStyle w:val="NO"/>
      </w:pPr>
      <w:r>
        <w:t xml:space="preserve">NOTE </w:t>
      </w:r>
      <w:r w:rsidR="00BD023C">
        <w:t>1:</w:t>
      </w:r>
      <w:r w:rsidR="00BD023C">
        <w:tab/>
        <w:t>Several operating modes may be available.</w:t>
      </w:r>
    </w:p>
    <w:p w14:paraId="5A70EBE6"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393A24AE" w14:textId="6976C71F" w:rsidR="00FC0A92" w:rsidRDefault="00E74B72" w:rsidP="00636879">
      <w:pPr>
        <w:keepNext/>
        <w:keepLines/>
      </w:pPr>
      <w:r w:rsidRPr="00636879">
        <w:rPr>
          <w:b/>
        </w:rPr>
        <w:t>O</w:t>
      </w:r>
      <w:r w:rsidR="00FC0A92" w:rsidRPr="00636879">
        <w:rPr>
          <w:b/>
        </w:rPr>
        <w:t xml:space="preserve">perating frequency: </w:t>
      </w:r>
      <w:r w:rsidR="00FC0A92" w:rsidRPr="00636879">
        <w:rPr>
          <w:lang w:val="en-GB"/>
        </w:rPr>
        <w:t>centre</w:t>
      </w:r>
      <w:r w:rsidR="00FC0A92" w:rsidRPr="00636879">
        <w:t xml:space="preserve"> of the </w:t>
      </w:r>
      <w:r w:rsidR="00636879" w:rsidRPr="00636879">
        <w:t>occupied bandwidth</w:t>
      </w:r>
    </w:p>
    <w:p w14:paraId="6BE1118E" w14:textId="7B6D6E28" w:rsidR="00B23783" w:rsidRPr="008C7B9A" w:rsidRDefault="0074459C" w:rsidP="00F72EB8">
      <w:pPr>
        <w:keepNext/>
        <w:keepLines/>
      </w:pPr>
      <w:r w:rsidRPr="00B26858">
        <w:rPr>
          <w:b/>
        </w:rPr>
        <w:t>Operating</w:t>
      </w:r>
      <w:r>
        <w:rPr>
          <w:b/>
        </w:rPr>
        <w:t xml:space="preserve"> frequency band</w:t>
      </w:r>
      <w:r w:rsidRPr="00B26858">
        <w:rPr>
          <w:b/>
        </w:rPr>
        <w:t>:</w:t>
      </w:r>
      <w:r>
        <w:t xml:space="preserve"> declared possibilities of frequencies where the radar can operate.</w:t>
      </w:r>
    </w:p>
    <w:p w14:paraId="3EBF2EB9"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4770424D"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9F1B7A" w:rsidRPr="00F71730">
        <w:rPr>
          <w:highlight w:val="green"/>
        </w:rPr>
        <w:t>[1]</w:t>
      </w:r>
      <w:r w:rsidR="00442824">
        <w:fldChar w:fldCharType="end"/>
      </w:r>
    </w:p>
    <w:p w14:paraId="38AC6EAC"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4A1E8923"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107FD697"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3428DF89" w14:textId="77777777" w:rsidR="00D603CD" w:rsidRPr="009021E1" w:rsidRDefault="00F82FB0" w:rsidP="00D603CD">
      <w:r>
        <w:rPr>
          <w:b/>
        </w:rPr>
        <w:t>R</w:t>
      </w:r>
      <w:r w:rsidR="00D603CD" w:rsidRPr="009021E1">
        <w:rPr>
          <w:b/>
        </w:rPr>
        <w:t>eference frequency:</w:t>
      </w:r>
      <w:r w:rsidR="00D603CD" w:rsidRPr="009021E1">
        <w:t xml:space="preserve"> frequency having a fixed and specified position with respect to the assigned frequency</w:t>
      </w:r>
    </w:p>
    <w:p w14:paraId="1F145C85" w14:textId="77777777" w:rsidR="00D603CD" w:rsidRPr="009021E1" w:rsidRDefault="00D603CD" w:rsidP="00D603CD">
      <w:pPr>
        <w:pStyle w:val="NO"/>
      </w:pPr>
      <w:r w:rsidRPr="009021E1">
        <w:t>NOTE 1:</w:t>
      </w:r>
      <w:r w:rsidRPr="009021E1">
        <w:tab/>
        <w:t>The displacement of this frequency with respect to the assigned frequency has the same absolute value and sign that the displacement of the characteristic frequency has with respect to the centre of the frequency band occupied by the emission.</w:t>
      </w:r>
    </w:p>
    <w:p w14:paraId="6B2E144F" w14:textId="77777777" w:rsidR="00D603CD" w:rsidRPr="009021E1" w:rsidRDefault="00D603CD" w:rsidP="00D603CD">
      <w:pPr>
        <w:pStyle w:val="NO"/>
      </w:pPr>
      <w:r w:rsidRPr="009021E1">
        <w:t>NOTE 2:</w:t>
      </w:r>
      <w:r w:rsidRPr="009021E1">
        <w:tab/>
        <w:t>This definition is taken from the ITU Radio Regulations [</w:t>
      </w:r>
      <w:r w:rsidRPr="009021E1">
        <w:rPr>
          <w:color w:val="0000FF"/>
        </w:rPr>
        <w:fldChar w:fldCharType="begin"/>
      </w:r>
      <w:r w:rsidRPr="009021E1">
        <w:rPr>
          <w:color w:val="0000FF"/>
        </w:rPr>
        <w:instrText xml:space="preserve">REF REF_ITURADIOREGULATIONS \h </w:instrText>
      </w:r>
      <w:r w:rsidRPr="009021E1">
        <w:rPr>
          <w:color w:val="0000FF"/>
        </w:rPr>
      </w:r>
      <w:r w:rsidRPr="009021E1">
        <w:rPr>
          <w:color w:val="0000FF"/>
        </w:rPr>
        <w:fldChar w:fldCharType="separate"/>
      </w:r>
      <w:r>
        <w:rPr>
          <w:noProof/>
        </w:rPr>
        <w:t>4</w:t>
      </w:r>
      <w:r w:rsidRPr="009021E1">
        <w:rPr>
          <w:color w:val="0000FF"/>
        </w:rPr>
        <w:fldChar w:fldCharType="end"/>
      </w:r>
      <w:r w:rsidRPr="009021E1">
        <w:t>].</w:t>
      </w:r>
    </w:p>
    <w:p w14:paraId="6A1D3A13" w14:textId="05380CA7" w:rsidR="00D603CD" w:rsidRPr="009021E1" w:rsidRDefault="00D603CD" w:rsidP="00D603CD">
      <w:pPr>
        <w:pStyle w:val="NO"/>
      </w:pPr>
    </w:p>
    <w:p w14:paraId="7226DB00" w14:textId="77777777" w:rsidR="00D603CD" w:rsidRPr="009021E1" w:rsidRDefault="00F82FB0" w:rsidP="00D603CD">
      <w:r>
        <w:rPr>
          <w:b/>
        </w:rPr>
        <w:t>S</w:t>
      </w:r>
      <w:r w:rsidR="00D603CD" w:rsidRPr="009021E1">
        <w:rPr>
          <w:b/>
        </w:rPr>
        <w:t>ystem coupler:</w:t>
      </w:r>
      <w:r w:rsidR="00D603CD" w:rsidRPr="009021E1">
        <w:t xml:space="preserve"> directional waveguide coupler with forward and reverse port or only a forward port</w:t>
      </w:r>
    </w:p>
    <w:p w14:paraId="57AC7606" w14:textId="77777777" w:rsidR="00D603CD" w:rsidRPr="009021E1" w:rsidRDefault="00D603CD" w:rsidP="00D603CD">
      <w:pPr>
        <w:pStyle w:val="NO"/>
        <w:rPr>
          <w:color w:val="000000" w:themeColor="text1"/>
        </w:rPr>
      </w:pPr>
      <w:r w:rsidRPr="009021E1">
        <w:lastRenderedPageBreak/>
        <w:t>NOTE:</w:t>
      </w:r>
      <w:r w:rsidRPr="009021E1">
        <w:tab/>
        <w:t xml:space="preserve">The system coupler is inserted in the waveguide run between the circulator and the antenna but not directly located behind </w:t>
      </w:r>
      <w:r w:rsidRPr="009021E1">
        <w:rPr>
          <w:color w:val="000000" w:themeColor="text1"/>
        </w:rPr>
        <w:t>the antenna. Usually it is located very close behind the circulator.</w:t>
      </w:r>
    </w:p>
    <w:p w14:paraId="6E65CD60" w14:textId="77777777" w:rsidR="00C95C84" w:rsidRPr="00BB7870" w:rsidRDefault="00C95C84" w:rsidP="000D6A86">
      <w:pPr>
        <w:pStyle w:val="Titre2"/>
      </w:pPr>
      <w:bookmarkStart w:id="122" w:name="_Toc451534859"/>
      <w:bookmarkStart w:id="123" w:name="_Toc33053252"/>
      <w:r w:rsidRPr="00BB7870">
        <w:t>Symbols</w:t>
      </w:r>
      <w:bookmarkEnd w:id="122"/>
      <w:bookmarkEnd w:id="123"/>
    </w:p>
    <w:p w14:paraId="5284C85F" w14:textId="77777777" w:rsidR="00C95C84" w:rsidRDefault="00C95C84" w:rsidP="00C95C84">
      <w:pPr>
        <w:widowControl w:val="0"/>
      </w:pPr>
      <w:r w:rsidRPr="00BB7870">
        <w:t>For the purposes of the present document, the following symbols apply:</w:t>
      </w:r>
    </w:p>
    <w:p w14:paraId="4B07BEF3" w14:textId="77777777" w:rsidR="00E542F2" w:rsidRPr="00F6301E" w:rsidRDefault="00E542F2" w:rsidP="00442824">
      <w:pPr>
        <w:pStyle w:val="EW"/>
      </w:pPr>
      <w:r w:rsidRPr="00F6301E">
        <w:rPr>
          <w:i/>
        </w:rPr>
        <w:t>B</w:t>
      </w:r>
      <w:r w:rsidRPr="00F6301E">
        <w:rPr>
          <w:i/>
          <w:vertAlign w:val="subscript"/>
        </w:rPr>
        <w:t>-40</w:t>
      </w:r>
      <w:r w:rsidRPr="00F6301E">
        <w:rPr>
          <w:i/>
        </w:rPr>
        <w:tab/>
      </w:r>
      <w:r w:rsidRPr="00F6301E">
        <w:t>-40 dB bandwidth</w:t>
      </w:r>
      <w:r w:rsidR="004C77FF">
        <w:t xml:space="preserve"> of the spectrum of the transmitted waveform.</w:t>
      </w:r>
    </w:p>
    <w:p w14:paraId="03355356" w14:textId="77777777" w:rsidR="00E542F2" w:rsidRPr="00F6301E" w:rsidRDefault="00E542F2" w:rsidP="00442824">
      <w:pPr>
        <w:pStyle w:val="EW"/>
        <w:rPr>
          <w:i/>
        </w:rPr>
      </w:pPr>
      <w:r w:rsidRPr="00F6301E">
        <w:rPr>
          <w:i/>
        </w:rPr>
        <w:t>B</w:t>
      </w:r>
      <w:r w:rsidRPr="00F6301E">
        <w:rPr>
          <w:i/>
          <w:vertAlign w:val="subscript"/>
        </w:rPr>
        <w:t>C</w:t>
      </w:r>
      <w:r w:rsidRPr="00F6301E">
        <w:rPr>
          <w:i/>
        </w:rPr>
        <w:tab/>
      </w:r>
      <w:r w:rsidRPr="00F6301E">
        <w:t>Chirp bandwidth</w:t>
      </w:r>
    </w:p>
    <w:p w14:paraId="2FCAC2AA"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109AC4FC" w14:textId="77777777" w:rsidR="00E542F2" w:rsidRPr="00442824" w:rsidRDefault="00E542F2" w:rsidP="00442824">
      <w:pPr>
        <w:pStyle w:val="EW"/>
        <w:rPr>
          <w:i/>
        </w:rPr>
      </w:pPr>
      <w:r w:rsidRPr="00442824">
        <w:rPr>
          <w:i/>
        </w:rPr>
        <w:t>B</w:t>
      </w:r>
      <w:r w:rsidRPr="00442824">
        <w:rPr>
          <w:i/>
          <w:vertAlign w:val="subscript"/>
        </w:rPr>
        <w:t>res</w:t>
      </w:r>
      <w:r w:rsidRPr="00442824">
        <w:rPr>
          <w:i/>
        </w:rPr>
        <w:tab/>
      </w:r>
      <w:r w:rsidRPr="00442824">
        <w:t>3 dB resolution bandwidth of transceiver</w:t>
      </w:r>
    </w:p>
    <w:p w14:paraId="1C83BE22" w14:textId="77777777" w:rsidR="00E542F2" w:rsidRPr="00785419" w:rsidRDefault="00E542F2" w:rsidP="00442824">
      <w:pPr>
        <w:pStyle w:val="EW"/>
        <w:rPr>
          <w:i/>
        </w:rPr>
      </w:pPr>
      <w:r w:rsidRPr="00785419">
        <w:t>dB/dec</w:t>
      </w:r>
      <w:r w:rsidRPr="00785419">
        <w:rPr>
          <w:i/>
        </w:rPr>
        <w:tab/>
      </w:r>
      <w:r w:rsidRPr="00785419">
        <w:t>dB per decade</w:t>
      </w:r>
    </w:p>
    <w:p w14:paraId="0521D5E1" w14:textId="77777777" w:rsidR="00E542F2" w:rsidRPr="00442824" w:rsidRDefault="00E542F2" w:rsidP="00442824">
      <w:pPr>
        <w:pStyle w:val="EW"/>
        <w:rPr>
          <w:i/>
        </w:rPr>
      </w:pPr>
      <w:r w:rsidRPr="00442824">
        <w:rPr>
          <w:i/>
        </w:rPr>
        <w:t>dBpp</w:t>
      </w:r>
      <w:r w:rsidRPr="00442824">
        <w:rPr>
          <w:i/>
        </w:rPr>
        <w:tab/>
      </w:r>
      <w:r w:rsidRPr="00442824">
        <w:t>dB with respect to peak power</w:t>
      </w:r>
    </w:p>
    <w:p w14:paraId="7E16BCB3" w14:textId="77777777" w:rsidR="00656594" w:rsidRDefault="00656594" w:rsidP="00656594">
      <w:pPr>
        <w:pStyle w:val="EW"/>
      </w:pPr>
      <w:r>
        <w:rPr>
          <w:i/>
        </w:rPr>
        <w:t>D</w:t>
      </w:r>
      <w:r>
        <w:rPr>
          <w:i/>
          <w:position w:val="-6"/>
          <w:sz w:val="16"/>
        </w:rPr>
        <w:t>no spur</w:t>
      </w:r>
      <w:r>
        <w:tab/>
        <w:t xml:space="preserve">Detectability Factor </w:t>
      </w:r>
    </w:p>
    <w:p w14:paraId="4952266C" w14:textId="77777777" w:rsidR="00A641F4" w:rsidRDefault="00A641F4" w:rsidP="00FC0A92">
      <w:pPr>
        <w:pStyle w:val="EW"/>
      </w:pPr>
      <w:r>
        <w:rPr>
          <w:i/>
        </w:rPr>
        <w:t>f</w:t>
      </w:r>
      <w:r>
        <w:rPr>
          <w:i/>
          <w:vertAlign w:val="subscript"/>
        </w:rPr>
        <w:t>c</w:t>
      </w:r>
      <w:r>
        <w:rPr>
          <w:i/>
          <w:vertAlign w:val="subscript"/>
        </w:rPr>
        <w:tab/>
      </w:r>
      <w:r>
        <w:t>Carrier Frequency</w:t>
      </w:r>
    </w:p>
    <w:p w14:paraId="6F98DFC3" w14:textId="77777777" w:rsidR="00EA4784" w:rsidRDefault="00EA4784" w:rsidP="00EA4784">
      <w:pPr>
        <w:pStyle w:val="EW"/>
      </w:pPr>
      <w:r>
        <w:rPr>
          <w:i/>
        </w:rPr>
        <w:t>f</w:t>
      </w:r>
      <w:r>
        <w:rPr>
          <w:i/>
          <w:vertAlign w:val="subscript"/>
        </w:rPr>
        <w:t>IF</w:t>
      </w:r>
      <w:r>
        <w:rPr>
          <w:i/>
          <w:vertAlign w:val="subscript"/>
        </w:rPr>
        <w:tab/>
      </w:r>
      <w:r>
        <w:t>Intermediate Frequency</w:t>
      </w:r>
    </w:p>
    <w:p w14:paraId="56CD3692" w14:textId="77777777" w:rsidR="00DD7CB8" w:rsidRDefault="00DD7CB8" w:rsidP="00FC0A92">
      <w:pPr>
        <w:pStyle w:val="EW"/>
      </w:pPr>
      <w:r>
        <w:rPr>
          <w:i/>
        </w:rPr>
        <w:t>f</w:t>
      </w:r>
      <w:r w:rsidRPr="00F1754F">
        <w:rPr>
          <w:i/>
          <w:vertAlign w:val="subscript"/>
        </w:rPr>
        <w:t>RF</w:t>
      </w:r>
      <w:r>
        <w:rPr>
          <w:i/>
          <w:vertAlign w:val="subscript"/>
        </w:rPr>
        <w:tab/>
      </w:r>
      <w:r>
        <w:t>Receiver operating Frequency</w:t>
      </w:r>
    </w:p>
    <w:p w14:paraId="19B36D43" w14:textId="77777777" w:rsidR="0096509E" w:rsidRPr="0096509E" w:rsidRDefault="0096509E" w:rsidP="00FC0A92">
      <w:pPr>
        <w:pStyle w:val="EW"/>
      </w:pPr>
      <w:r>
        <w:rPr>
          <w:i/>
        </w:rPr>
        <w:t>f</w:t>
      </w:r>
      <w:r w:rsidRPr="0096509E">
        <w:rPr>
          <w:i/>
          <w:vertAlign w:val="subscript"/>
        </w:rPr>
        <w:t>image</w:t>
      </w:r>
      <w:r>
        <w:rPr>
          <w:i/>
        </w:rPr>
        <w:tab/>
      </w:r>
      <w:r w:rsidRPr="0096509E">
        <w:t>Image Frequency</w:t>
      </w:r>
    </w:p>
    <w:p w14:paraId="13735E3D" w14:textId="77777777" w:rsidR="00E542F2" w:rsidRPr="00613B8A" w:rsidRDefault="00E542F2" w:rsidP="00442824">
      <w:pPr>
        <w:pStyle w:val="EW"/>
      </w:pPr>
      <w:r w:rsidRPr="007D072B">
        <w:rPr>
          <w:i/>
        </w:rPr>
        <w:t xml:space="preserve">k </w:t>
      </w:r>
      <w:r w:rsidRPr="007D072B">
        <w:rPr>
          <w:i/>
        </w:rPr>
        <w:tab/>
      </w:r>
      <w:r w:rsidRPr="005D6A0B">
        <w:t>Boltzmann's constant</w:t>
      </w:r>
    </w:p>
    <w:p w14:paraId="4BF2F4CB" w14:textId="77777777" w:rsidR="008955BF" w:rsidRPr="008955BF" w:rsidRDefault="00A05B0E" w:rsidP="00442824">
      <w:pPr>
        <w:pStyle w:val="EW"/>
      </w:pPr>
      <w:r>
        <w:rPr>
          <w:i/>
        </w:rPr>
        <w:t>f</w:t>
      </w:r>
      <w:r w:rsidR="008955BF" w:rsidRPr="00A05B0E">
        <w:rPr>
          <w:i/>
          <w:vertAlign w:val="subscript"/>
        </w:rPr>
        <w:t>LO</w:t>
      </w:r>
      <w:r w:rsidR="008955BF">
        <w:rPr>
          <w:i/>
        </w:rPr>
        <w:tab/>
      </w:r>
      <w:r w:rsidR="008955BF">
        <w:t xml:space="preserve">Local Oscillator </w:t>
      </w:r>
      <w:r>
        <w:t>F</w:t>
      </w:r>
      <w:r w:rsidR="008955BF">
        <w:t>requency</w:t>
      </w:r>
    </w:p>
    <w:p w14:paraId="740739C1"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543F8FDB" w14:textId="77777777" w:rsidR="00FC0A92" w:rsidRDefault="00FC0A92" w:rsidP="00FC0A92">
      <w:pPr>
        <w:pStyle w:val="EW"/>
      </w:pPr>
      <w:r w:rsidRPr="008955BF">
        <w:rPr>
          <w:i/>
        </w:rPr>
        <w:t>RF</w:t>
      </w:r>
      <w:r w:rsidRPr="00ED3063">
        <w:tab/>
        <w:t>Radio Frequency</w:t>
      </w:r>
    </w:p>
    <w:p w14:paraId="257EB062"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084161B1" w14:textId="77777777" w:rsidR="00E542F2" w:rsidRPr="00442824" w:rsidRDefault="00E542F2" w:rsidP="00442824">
      <w:pPr>
        <w:pStyle w:val="EW"/>
        <w:rPr>
          <w:i/>
        </w:rPr>
      </w:pPr>
      <w:r w:rsidRPr="00442824">
        <w:rPr>
          <w:i/>
        </w:rPr>
        <w:t>t</w:t>
      </w:r>
      <w:r w:rsidRPr="00442824">
        <w:rPr>
          <w:i/>
        </w:rPr>
        <w:tab/>
      </w:r>
      <w:r w:rsidRPr="005D6A0B">
        <w:t>Time</w:t>
      </w:r>
    </w:p>
    <w:p w14:paraId="4F4D7EB8"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6B033441" w14:textId="77777777" w:rsidR="00E542F2" w:rsidRPr="00442824" w:rsidRDefault="00E542F2" w:rsidP="00442824">
      <w:pPr>
        <w:pStyle w:val="EW"/>
        <w:rPr>
          <w:i/>
        </w:rPr>
      </w:pPr>
      <w:r w:rsidRPr="00442824">
        <w:rPr>
          <w:i/>
        </w:rPr>
        <w:t xml:space="preserve"> tp</w:t>
      </w:r>
      <w:r w:rsidRPr="00442824">
        <w:rPr>
          <w:i/>
        </w:rPr>
        <w:tab/>
      </w:r>
      <w:r w:rsidRPr="005D6A0B">
        <w:t>Pulse duration</w:t>
      </w:r>
      <w:r w:rsidRPr="00442824">
        <w:rPr>
          <w:i/>
        </w:rPr>
        <w:t xml:space="preserve"> </w:t>
      </w:r>
    </w:p>
    <w:p w14:paraId="74F89287" w14:textId="77777777" w:rsidR="00E542F2" w:rsidRPr="00442824" w:rsidRDefault="00E542F2" w:rsidP="00442824">
      <w:pPr>
        <w:pStyle w:val="EW"/>
        <w:rPr>
          <w:i/>
        </w:rPr>
      </w:pPr>
      <w:r w:rsidRPr="00442824">
        <w:rPr>
          <w:i/>
        </w:rPr>
        <w:t>tr</w:t>
      </w:r>
      <w:r w:rsidRPr="00442824">
        <w:rPr>
          <w:i/>
        </w:rPr>
        <w:tab/>
      </w:r>
      <w:r w:rsidRPr="005D6A0B">
        <w:t>Pulse rise time</w:t>
      </w:r>
    </w:p>
    <w:p w14:paraId="7F1A3B0D"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2C586539"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56300D27" w14:textId="77777777" w:rsidR="00D5337D" w:rsidRPr="00BB7870" w:rsidRDefault="00D5337D" w:rsidP="00D5337D">
      <w:pPr>
        <w:pStyle w:val="EW"/>
      </w:pPr>
    </w:p>
    <w:p w14:paraId="0C757C05" w14:textId="77777777" w:rsidR="00C95C84" w:rsidRPr="00BB7870" w:rsidRDefault="00C95C84" w:rsidP="000D6A86">
      <w:pPr>
        <w:pStyle w:val="Titre2"/>
      </w:pPr>
      <w:bookmarkStart w:id="124" w:name="_Toc451534860"/>
      <w:bookmarkStart w:id="125" w:name="_Toc33053253"/>
      <w:r w:rsidRPr="00BB7870">
        <w:t>Abbreviations</w:t>
      </w:r>
      <w:bookmarkEnd w:id="124"/>
      <w:bookmarkEnd w:id="125"/>
    </w:p>
    <w:p w14:paraId="1223800B" w14:textId="77777777" w:rsidR="00C95C84" w:rsidRDefault="00C95C84" w:rsidP="00C95C84">
      <w:r w:rsidRPr="00BB7870">
        <w:t>For the purposes of the present document, the following</w:t>
      </w:r>
      <w:r w:rsidR="00A64191">
        <w:t xml:space="preserve"> </w:t>
      </w:r>
      <w:r w:rsidRPr="00BB7870">
        <w:t>abbreviations apply:</w:t>
      </w:r>
    </w:p>
    <w:p w14:paraId="76F3F09F" w14:textId="77777777" w:rsidR="00731474" w:rsidRDefault="00731474" w:rsidP="00731474">
      <w:pPr>
        <w:pStyle w:val="EW"/>
      </w:pPr>
      <w:r>
        <w:t>AC</w:t>
      </w:r>
      <w:r>
        <w:tab/>
      </w:r>
      <w:r>
        <w:tab/>
        <w:t>Alternating Current</w:t>
      </w:r>
    </w:p>
    <w:p w14:paraId="076300AC" w14:textId="77777777" w:rsidR="00FE038F" w:rsidRDefault="00FE038F" w:rsidP="00731474">
      <w:pPr>
        <w:pStyle w:val="EW"/>
      </w:pPr>
      <w:r>
        <w:t>ADC</w:t>
      </w:r>
      <w:r>
        <w:tab/>
      </w:r>
      <w:r>
        <w:tab/>
        <w:t>Analog to Digital Converter</w:t>
      </w:r>
    </w:p>
    <w:p w14:paraId="7C1D722A" w14:textId="77777777" w:rsidR="00731474" w:rsidRDefault="00731474" w:rsidP="00731474">
      <w:pPr>
        <w:pStyle w:val="EW"/>
      </w:pPr>
      <w:r>
        <w:t>CW</w:t>
      </w:r>
      <w:r>
        <w:tab/>
      </w:r>
      <w:r>
        <w:tab/>
        <w:t>Continuous Wave</w:t>
      </w:r>
    </w:p>
    <w:p w14:paraId="10B1B17E" w14:textId="77777777" w:rsidR="00731474" w:rsidRDefault="0098333B" w:rsidP="00731474">
      <w:pPr>
        <w:pStyle w:val="EW"/>
      </w:pPr>
      <w:r>
        <w:t>EIRP</w:t>
      </w:r>
      <w:r>
        <w:tab/>
      </w:r>
      <w:r>
        <w:tab/>
        <w:t>Effective I</w:t>
      </w:r>
      <w:r w:rsidR="00731474">
        <w:t xml:space="preserve">sotropically </w:t>
      </w:r>
      <w:r>
        <w:t>Radiated P</w:t>
      </w:r>
      <w:r w:rsidR="00731474">
        <w:t>ower</w:t>
      </w:r>
    </w:p>
    <w:p w14:paraId="0BF2E88C" w14:textId="77777777" w:rsidR="00731474" w:rsidRDefault="00731474" w:rsidP="00731474">
      <w:pPr>
        <w:pStyle w:val="EW"/>
      </w:pPr>
      <w:r>
        <w:t xml:space="preserve">ESASSP </w:t>
      </w:r>
      <w:r>
        <w:tab/>
      </w:r>
      <w:r>
        <w:tab/>
        <w:t>EUROCONTROL Specification for ATM Surveillance System Performance</w:t>
      </w:r>
    </w:p>
    <w:p w14:paraId="00CFF810" w14:textId="77777777" w:rsidR="00731474" w:rsidRDefault="00731474" w:rsidP="00731474">
      <w:pPr>
        <w:pStyle w:val="EW"/>
      </w:pPr>
      <w:r w:rsidRPr="00463115">
        <w:t>EUT</w:t>
      </w:r>
      <w:r w:rsidRPr="00463115">
        <w:tab/>
      </w:r>
      <w:r w:rsidRPr="00463115">
        <w:tab/>
        <w:t>Equipment Under Test</w:t>
      </w:r>
    </w:p>
    <w:p w14:paraId="456C2FF1" w14:textId="77777777" w:rsidR="007037DA" w:rsidRDefault="007037DA" w:rsidP="007037DA">
      <w:pPr>
        <w:pStyle w:val="EW"/>
      </w:pPr>
      <w:r w:rsidRPr="0089439E">
        <w:rPr>
          <w:i/>
        </w:rPr>
        <w:t>FAR</w:t>
      </w:r>
      <w:r w:rsidRPr="0089439E">
        <w:rPr>
          <w:i/>
        </w:rPr>
        <w:tab/>
      </w:r>
      <w:r w:rsidR="0065341E">
        <w:rPr>
          <w:i/>
        </w:rPr>
        <w:tab/>
      </w:r>
      <w:r w:rsidRPr="0089439E">
        <w:t>False Alarm Rate</w:t>
      </w:r>
    </w:p>
    <w:p w14:paraId="6277F7E2" w14:textId="77777777" w:rsidR="00731474" w:rsidRDefault="00731474" w:rsidP="00731474">
      <w:pPr>
        <w:pStyle w:val="EW"/>
      </w:pPr>
      <w:r>
        <w:t>FM-CW</w:t>
      </w:r>
      <w:r>
        <w:tab/>
      </w:r>
      <w:r>
        <w:tab/>
        <w:t>Frequency Modulated Continuous Wave</w:t>
      </w:r>
    </w:p>
    <w:p w14:paraId="2F6D7B69" w14:textId="77777777" w:rsidR="00731474" w:rsidRDefault="00731474" w:rsidP="00731474">
      <w:pPr>
        <w:pStyle w:val="EW"/>
      </w:pPr>
      <w:r>
        <w:t>ICAO</w:t>
      </w:r>
      <w:r>
        <w:tab/>
      </w:r>
      <w:r>
        <w:tab/>
        <w:t>International Civil Aviation Organization</w:t>
      </w:r>
    </w:p>
    <w:p w14:paraId="16242A9D" w14:textId="77777777" w:rsidR="00731474" w:rsidRPr="0089439E" w:rsidRDefault="00731474" w:rsidP="00731474">
      <w:pPr>
        <w:pStyle w:val="EW"/>
      </w:pPr>
      <w:r w:rsidRPr="0089439E">
        <w:t>ITU</w:t>
      </w:r>
      <w:r w:rsidRPr="0089439E">
        <w:tab/>
      </w:r>
      <w:r w:rsidRPr="0089439E">
        <w:tab/>
        <w:t>International Telecommunication Union</w:t>
      </w:r>
    </w:p>
    <w:p w14:paraId="048376BF" w14:textId="77777777" w:rsidR="00287B3E" w:rsidRDefault="00287B3E" w:rsidP="00731474">
      <w:pPr>
        <w:pStyle w:val="EW"/>
      </w:pPr>
      <w:r>
        <w:t>LNFE</w:t>
      </w:r>
      <w:r>
        <w:tab/>
      </w:r>
      <w:r>
        <w:tab/>
        <w:t>Low Noise Front End</w:t>
      </w:r>
      <w:r w:rsidR="00B26C08">
        <w:t xml:space="preserve"> (= RF Front End)</w:t>
      </w:r>
    </w:p>
    <w:p w14:paraId="1406CF27" w14:textId="6445B786" w:rsidR="001C3955" w:rsidRPr="0089439E" w:rsidRDefault="001C3955" w:rsidP="00731474">
      <w:pPr>
        <w:pStyle w:val="EW"/>
      </w:pPr>
      <w:r>
        <w:t>NF</w:t>
      </w:r>
      <w:r>
        <w:tab/>
      </w:r>
      <w:r>
        <w:tab/>
        <w:t>Noise Factor</w:t>
      </w:r>
    </w:p>
    <w:p w14:paraId="426F2938" w14:textId="77777777" w:rsidR="00731474" w:rsidRDefault="00731474" w:rsidP="00731474">
      <w:pPr>
        <w:pStyle w:val="EW"/>
      </w:pPr>
      <w:r>
        <w:t>OoB</w:t>
      </w:r>
      <w:r>
        <w:tab/>
      </w:r>
      <w:r>
        <w:tab/>
        <w:t>Out-of-Band</w:t>
      </w:r>
    </w:p>
    <w:p w14:paraId="3D8D2D26" w14:textId="77777777" w:rsidR="00731474" w:rsidRDefault="00731474" w:rsidP="00731474">
      <w:pPr>
        <w:pStyle w:val="EW"/>
      </w:pPr>
      <w:r>
        <w:t>PEP</w:t>
      </w:r>
      <w:r>
        <w:tab/>
      </w:r>
      <w:r>
        <w:tab/>
        <w:t>Peak Envelope Power</w:t>
      </w:r>
    </w:p>
    <w:p w14:paraId="6C09E28B" w14:textId="77777777" w:rsidR="00731474" w:rsidRDefault="00731474" w:rsidP="00731474">
      <w:pPr>
        <w:pStyle w:val="EW"/>
      </w:pPr>
      <w:r w:rsidRPr="00463115">
        <w:t>ppm</w:t>
      </w:r>
      <w:r w:rsidRPr="00463115">
        <w:tab/>
      </w:r>
      <w:r w:rsidRPr="00463115">
        <w:tab/>
        <w:t>parts per million</w:t>
      </w:r>
      <w:r>
        <w:t xml:space="preserve"> </w:t>
      </w:r>
    </w:p>
    <w:p w14:paraId="5244E33C"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37CE4EA3" w14:textId="77777777" w:rsidR="00731474" w:rsidRDefault="00731474" w:rsidP="00731474">
      <w:pPr>
        <w:pStyle w:val="EW"/>
      </w:pPr>
      <w:r>
        <w:t>RF</w:t>
      </w:r>
      <w:r>
        <w:tab/>
      </w:r>
      <w:r>
        <w:tab/>
        <w:t>Radio Frequency</w:t>
      </w:r>
    </w:p>
    <w:p w14:paraId="00AB94E4" w14:textId="77777777" w:rsidR="00B93558" w:rsidRDefault="00B93558" w:rsidP="00731474">
      <w:pPr>
        <w:pStyle w:val="EW"/>
      </w:pPr>
      <w:r>
        <w:t>WG</w:t>
      </w:r>
      <w:r>
        <w:tab/>
      </w:r>
      <w:r>
        <w:tab/>
        <w:t>Waveguide</w:t>
      </w:r>
    </w:p>
    <w:p w14:paraId="517BA1DB" w14:textId="77777777" w:rsidR="00D5337D" w:rsidRPr="00BB7870" w:rsidRDefault="00D5337D" w:rsidP="00D5337D">
      <w:pPr>
        <w:pStyle w:val="EW"/>
      </w:pPr>
    </w:p>
    <w:p w14:paraId="0EFD1CCA" w14:textId="77777777" w:rsidR="00731474" w:rsidRDefault="00731474">
      <w:pPr>
        <w:overflowPunct/>
        <w:autoSpaceDE/>
        <w:autoSpaceDN/>
        <w:adjustRightInd/>
        <w:spacing w:after="0"/>
        <w:textAlignment w:val="auto"/>
        <w:rPr>
          <w:rFonts w:ascii="Arial" w:hAnsi="Arial"/>
          <w:sz w:val="36"/>
        </w:rPr>
      </w:pPr>
      <w:bookmarkStart w:id="126" w:name="_Toc451534861"/>
      <w:r>
        <w:br w:type="page"/>
      </w:r>
    </w:p>
    <w:p w14:paraId="1F46223D" w14:textId="77777777" w:rsidR="00856DD3" w:rsidRPr="009A57C6" w:rsidRDefault="00856DD3" w:rsidP="00A31ECA">
      <w:pPr>
        <w:pStyle w:val="Titre1"/>
      </w:pPr>
      <w:bookmarkStart w:id="127" w:name="_Toc33053254"/>
      <w:r w:rsidRPr="009A57C6">
        <w:lastRenderedPageBreak/>
        <w:t>Technical requirements specifications</w:t>
      </w:r>
      <w:bookmarkEnd w:id="126"/>
      <w:bookmarkEnd w:id="127"/>
    </w:p>
    <w:p w14:paraId="609C421E" w14:textId="77777777" w:rsidR="00856DD3" w:rsidRPr="005B7A10" w:rsidRDefault="00856DD3" w:rsidP="000D6A86">
      <w:pPr>
        <w:pStyle w:val="Titre2"/>
      </w:pPr>
      <w:bookmarkStart w:id="128" w:name="_Toc451534862"/>
      <w:bookmarkStart w:id="129" w:name="_Toc33053255"/>
      <w:r w:rsidRPr="005B7A10">
        <w:t>Environmental profile</w:t>
      </w:r>
      <w:bookmarkEnd w:id="128"/>
      <w:bookmarkEnd w:id="129"/>
    </w:p>
    <w:p w14:paraId="65A16F6F" w14:textId="77777777" w:rsidR="00DC5FED" w:rsidRDefault="00DC5FED" w:rsidP="00585382">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at all times when operating within the boundary limits of the declared operational environmental profile.</w:t>
      </w:r>
    </w:p>
    <w:p w14:paraId="7D3CDCCC" w14:textId="77777777" w:rsidR="00A05A3F" w:rsidRPr="00A05A3F" w:rsidRDefault="00DC5FED" w:rsidP="000D165F">
      <w:pPr>
        <w:pStyle w:val="Titre2"/>
      </w:pPr>
      <w:bookmarkStart w:id="130" w:name="_Toc33053256"/>
      <w:r>
        <w:t>Conformance Requirements</w:t>
      </w:r>
      <w:bookmarkEnd w:id="130"/>
    </w:p>
    <w:p w14:paraId="22EF7865" w14:textId="77777777" w:rsidR="003071F6" w:rsidRDefault="003071F6" w:rsidP="00A64191">
      <w:pPr>
        <w:pStyle w:val="Titre3"/>
      </w:pPr>
      <w:bookmarkStart w:id="131" w:name="_Toc455640245"/>
      <w:bookmarkStart w:id="132" w:name="_Toc33053257"/>
      <w:r>
        <w:t>Transmitter requirements</w:t>
      </w:r>
      <w:bookmarkEnd w:id="131"/>
      <w:bookmarkEnd w:id="132"/>
    </w:p>
    <w:p w14:paraId="57EA7EF3" w14:textId="77777777" w:rsidR="003071F6" w:rsidRPr="00BD4B82" w:rsidRDefault="003071F6" w:rsidP="00BD4B82">
      <w:pPr>
        <w:pStyle w:val="Titre4"/>
      </w:pPr>
      <w:bookmarkStart w:id="133" w:name="_Toc455638618"/>
      <w:bookmarkStart w:id="134" w:name="_Toc455638777"/>
      <w:bookmarkStart w:id="135" w:name="_Toc455638936"/>
      <w:bookmarkStart w:id="136" w:name="_Toc455639088"/>
      <w:bookmarkStart w:id="137" w:name="_Toc455639240"/>
      <w:bookmarkStart w:id="138" w:name="_Toc455639391"/>
      <w:bookmarkStart w:id="139" w:name="_Toc455639679"/>
      <w:bookmarkStart w:id="140" w:name="_Toc455639824"/>
      <w:bookmarkStart w:id="141" w:name="_Toc455639970"/>
      <w:bookmarkStart w:id="142" w:name="_Toc455640110"/>
      <w:bookmarkStart w:id="143" w:name="_Toc455640250"/>
      <w:bookmarkStart w:id="144" w:name="_Ref499909699"/>
      <w:bookmarkStart w:id="145" w:name="_Ref499909733"/>
      <w:bookmarkStart w:id="146" w:name="_Toc33053258"/>
      <w:bookmarkEnd w:id="133"/>
      <w:bookmarkEnd w:id="134"/>
      <w:bookmarkEnd w:id="135"/>
      <w:bookmarkEnd w:id="136"/>
      <w:bookmarkEnd w:id="137"/>
      <w:bookmarkEnd w:id="138"/>
      <w:bookmarkEnd w:id="139"/>
      <w:bookmarkEnd w:id="140"/>
      <w:bookmarkEnd w:id="141"/>
      <w:bookmarkEnd w:id="142"/>
      <w:bookmarkEnd w:id="143"/>
      <w:r w:rsidRPr="00BD4B82">
        <w:t>Frequency tolerance</w:t>
      </w:r>
      <w:bookmarkEnd w:id="144"/>
      <w:bookmarkEnd w:id="145"/>
      <w:bookmarkEnd w:id="146"/>
    </w:p>
    <w:p w14:paraId="5A151C53" w14:textId="77777777" w:rsidR="003071F6" w:rsidRDefault="003071F6" w:rsidP="00BD4B82">
      <w:pPr>
        <w:pStyle w:val="Titre5"/>
      </w:pPr>
      <w:bookmarkStart w:id="147" w:name="_Toc455567171"/>
      <w:bookmarkStart w:id="148" w:name="_Toc455569101"/>
      <w:bookmarkStart w:id="149" w:name="_Toc455569331"/>
      <w:bookmarkStart w:id="150" w:name="_Toc455569530"/>
      <w:bookmarkStart w:id="151" w:name="_Toc455569642"/>
      <w:bookmarkStart w:id="152" w:name="_Toc455571187"/>
      <w:bookmarkStart w:id="153" w:name="_Toc455571300"/>
      <w:bookmarkStart w:id="154" w:name="_Toc455638620"/>
      <w:bookmarkStart w:id="155" w:name="_Toc455638779"/>
      <w:bookmarkStart w:id="156" w:name="_Toc455638938"/>
      <w:bookmarkStart w:id="157" w:name="_Toc455639090"/>
      <w:bookmarkStart w:id="158" w:name="_Toc455639242"/>
      <w:bookmarkStart w:id="159" w:name="_Toc455639393"/>
      <w:bookmarkStart w:id="160" w:name="_Toc455639681"/>
      <w:bookmarkStart w:id="161" w:name="_Toc455639826"/>
      <w:bookmarkStart w:id="162" w:name="_Toc455639972"/>
      <w:bookmarkStart w:id="163" w:name="_Toc455640112"/>
      <w:bookmarkStart w:id="164" w:name="_Toc455640252"/>
      <w:bookmarkStart w:id="165" w:name="_Toc455640253"/>
      <w:bookmarkStart w:id="166" w:name="_Toc3305325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t>Definition</w:t>
      </w:r>
      <w:bookmarkEnd w:id="165"/>
      <w:bookmarkEnd w:id="166"/>
    </w:p>
    <w:p w14:paraId="76EC7324"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680A27DC" w14:textId="77777777" w:rsidR="000851E9" w:rsidRDefault="000851E9" w:rsidP="000851E9">
      <w:pPr>
        <w:pStyle w:val="NO"/>
      </w:pPr>
      <w:r w:rsidRPr="009021E1">
        <w:t>NOTE 1:</w:t>
      </w:r>
      <w:r w:rsidRPr="009021E1">
        <w:tab/>
        <w:t>The frequency tolerance is expressed in parts in 10</w:t>
      </w:r>
      <w:r w:rsidRPr="009021E1">
        <w:rPr>
          <w:position w:val="6"/>
          <w:sz w:val="16"/>
        </w:rPr>
        <w:t>6</w:t>
      </w:r>
      <w:r w:rsidRPr="009021E1">
        <w:t xml:space="preserve"> or in Hertz.</w:t>
      </w:r>
    </w:p>
    <w:p w14:paraId="68A7FF75" w14:textId="77777777" w:rsidR="00CC7C6F" w:rsidRDefault="00CC7C6F" w:rsidP="00CC7C6F">
      <w:pPr>
        <w:pStyle w:val="NO"/>
      </w:pPr>
      <w:r>
        <w:t>NOTE</w:t>
      </w:r>
      <w:r w:rsidR="000851E9">
        <w:t xml:space="preserve"> 2</w:t>
      </w:r>
      <w:r>
        <w:t>: this definition is taken from the ITU Radio Regulations [1]</w:t>
      </w:r>
    </w:p>
    <w:p w14:paraId="100011DC" w14:textId="77777777" w:rsidR="003071F6" w:rsidRDefault="003071F6" w:rsidP="00BD4B82">
      <w:pPr>
        <w:pStyle w:val="Titre5"/>
      </w:pPr>
      <w:bookmarkStart w:id="167" w:name="_Toc455640254"/>
      <w:bookmarkStart w:id="168" w:name="_Ref499909777"/>
      <w:bookmarkStart w:id="169" w:name="_Toc33053260"/>
      <w:r>
        <w:t>Limit</w:t>
      </w:r>
      <w:bookmarkEnd w:id="167"/>
      <w:r w:rsidR="008A3E6B">
        <w:t>s</w:t>
      </w:r>
      <w:bookmarkEnd w:id="168"/>
      <w:bookmarkEnd w:id="169"/>
    </w:p>
    <w:p w14:paraId="6DB9DD0A" w14:textId="2F217677" w:rsidR="005C7B3E" w:rsidRDefault="003071F6" w:rsidP="00214365">
      <w:pPr>
        <w:pStyle w:val="Commentaire"/>
      </w:pPr>
      <w:r>
        <w:t xml:space="preserve">The frequency </w:t>
      </w:r>
      <w:r w:rsidR="00CC7C6F">
        <w:t>tolerance</w:t>
      </w:r>
      <w:r w:rsidR="00314900" w:rsidRPr="00314900">
        <w:t xml:space="preserve"> </w:t>
      </w:r>
      <w:r w:rsidR="005C7B3E">
        <w:t xml:space="preserve">of ATC radar systems </w:t>
      </w:r>
      <w:r w:rsidR="00314900">
        <w:t>at the defined operating frequency</w:t>
      </w:r>
      <w:r w:rsidR="00CC7C6F">
        <w:t xml:space="preserve"> </w:t>
      </w:r>
      <w:r>
        <w:t xml:space="preserve">shall </w:t>
      </w:r>
      <w:r w:rsidR="005C7B3E">
        <w:t>not exceed +/-</w:t>
      </w:r>
      <w:r>
        <w:t xml:space="preserve"> 1</w:t>
      </w:r>
      <w:r w:rsidR="00214365">
        <w:t> </w:t>
      </w:r>
      <w:r>
        <w:t>250 ppm</w:t>
      </w:r>
      <w:r w:rsidR="005C7B3E">
        <w:t>.</w:t>
      </w:r>
    </w:p>
    <w:p w14:paraId="0E61CAB6" w14:textId="77777777" w:rsidR="003071F6" w:rsidRDefault="005C7B3E" w:rsidP="005C7B3E">
      <w:pPr>
        <w:pStyle w:val="Commentaire"/>
      </w:pPr>
      <w:r>
        <w:t>NOTE: This value is</w:t>
      </w:r>
      <w:r w:rsidR="003071F6">
        <w:t xml:space="preserve">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9F1B7A" w:rsidRPr="00F71730">
        <w:rPr>
          <w:highlight w:val="green"/>
        </w:rPr>
        <w:t>[1]</w:t>
      </w:r>
      <w:r w:rsidR="004F69E1">
        <w:fldChar w:fldCharType="end"/>
      </w:r>
      <w:r w:rsidR="003071F6">
        <w:t>.</w:t>
      </w:r>
    </w:p>
    <w:p w14:paraId="58AA682E" w14:textId="77777777" w:rsidR="003071F6" w:rsidRDefault="003071F6" w:rsidP="00BD4B82">
      <w:pPr>
        <w:pStyle w:val="Titre5"/>
      </w:pPr>
      <w:bookmarkStart w:id="170" w:name="_Toc455567179"/>
      <w:bookmarkStart w:id="171" w:name="_Toc455569109"/>
      <w:bookmarkStart w:id="172" w:name="_Toc455569339"/>
      <w:bookmarkStart w:id="173" w:name="_Toc455569538"/>
      <w:bookmarkStart w:id="174" w:name="_Toc455569650"/>
      <w:bookmarkStart w:id="175" w:name="_Toc455571195"/>
      <w:bookmarkStart w:id="176" w:name="_Toc455571308"/>
      <w:bookmarkStart w:id="177" w:name="_Toc455638628"/>
      <w:bookmarkStart w:id="178" w:name="_Toc455638787"/>
      <w:bookmarkStart w:id="179" w:name="_Toc455638946"/>
      <w:bookmarkStart w:id="180" w:name="_Toc455639098"/>
      <w:bookmarkStart w:id="181" w:name="_Toc455639249"/>
      <w:bookmarkStart w:id="182" w:name="_Toc455639400"/>
      <w:bookmarkStart w:id="183" w:name="_Toc455639688"/>
      <w:bookmarkStart w:id="184" w:name="_Toc455639833"/>
      <w:bookmarkStart w:id="185" w:name="_Toc455639979"/>
      <w:bookmarkStart w:id="186" w:name="_Toc455640119"/>
      <w:bookmarkStart w:id="187" w:name="_Toc455640259"/>
      <w:bookmarkStart w:id="188" w:name="_Toc455567180"/>
      <w:bookmarkStart w:id="189" w:name="_Toc455569110"/>
      <w:bookmarkStart w:id="190" w:name="_Toc455569340"/>
      <w:bookmarkStart w:id="191" w:name="_Toc455569539"/>
      <w:bookmarkStart w:id="192" w:name="_Toc455569651"/>
      <w:bookmarkStart w:id="193" w:name="_Toc455571196"/>
      <w:bookmarkStart w:id="194" w:name="_Toc455571309"/>
      <w:bookmarkStart w:id="195" w:name="_Toc455638629"/>
      <w:bookmarkStart w:id="196" w:name="_Toc455638788"/>
      <w:bookmarkStart w:id="197" w:name="_Toc455638947"/>
      <w:bookmarkStart w:id="198" w:name="_Toc455639099"/>
      <w:bookmarkStart w:id="199" w:name="_Toc455639250"/>
      <w:bookmarkStart w:id="200" w:name="_Toc455639401"/>
      <w:bookmarkStart w:id="201" w:name="_Toc455639689"/>
      <w:bookmarkStart w:id="202" w:name="_Toc455639834"/>
      <w:bookmarkStart w:id="203" w:name="_Toc455639980"/>
      <w:bookmarkStart w:id="204" w:name="_Toc455640120"/>
      <w:bookmarkStart w:id="205" w:name="_Toc455640260"/>
      <w:bookmarkStart w:id="206" w:name="_Toc455640261"/>
      <w:bookmarkStart w:id="207" w:name="_Toc3305326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Conformance</w:t>
      </w:r>
      <w:bookmarkEnd w:id="206"/>
      <w:bookmarkEnd w:id="207"/>
    </w:p>
    <w:p w14:paraId="1C6B922B" w14:textId="77777777"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9F1B7A">
        <w:t>5.4.1.1</w:t>
      </w:r>
      <w:r w:rsidR="00F30C67">
        <w:fldChar w:fldCharType="end"/>
      </w:r>
      <w:r w:rsidR="00F30C67">
        <w:t>.</w:t>
      </w:r>
    </w:p>
    <w:p w14:paraId="65D32CD9" w14:textId="77777777" w:rsidR="00C45B31" w:rsidRDefault="00C45B31" w:rsidP="00664153">
      <w:r w:rsidRPr="00E503FC">
        <w:t xml:space="preserve">The results obtained shall not exceed the limits specified in clause </w:t>
      </w:r>
      <w:r w:rsidRPr="00E503FC">
        <w:fldChar w:fldCharType="begin"/>
      </w:r>
      <w:r w:rsidRPr="00E503FC">
        <w:instrText xml:space="preserve"> REF _Ref495659537 \r \h </w:instrText>
      </w:r>
      <w:r w:rsidRPr="00E503FC">
        <w:fldChar w:fldCharType="separate"/>
      </w:r>
      <w:r>
        <w:t>4.2.1.1.2</w:t>
      </w:r>
      <w:r w:rsidRPr="00E503FC">
        <w:fldChar w:fldCharType="end"/>
      </w:r>
    </w:p>
    <w:p w14:paraId="716C67A2" w14:textId="77777777" w:rsidR="00E56660" w:rsidRDefault="00E56660" w:rsidP="00BD4B82">
      <w:pPr>
        <w:pStyle w:val="Titre4"/>
      </w:pPr>
      <w:bookmarkStart w:id="208" w:name="_Ref529800413"/>
      <w:bookmarkStart w:id="209" w:name="_Toc529884432"/>
      <w:bookmarkStart w:id="210" w:name="_Toc33053262"/>
      <w:r>
        <w:t>Transmitter output power</w:t>
      </w:r>
      <w:bookmarkEnd w:id="208"/>
      <w:bookmarkEnd w:id="209"/>
      <w:bookmarkEnd w:id="210"/>
    </w:p>
    <w:p w14:paraId="66D093C8" w14:textId="77777777" w:rsidR="00E56660" w:rsidRPr="009C315E" w:rsidRDefault="00E56660" w:rsidP="00BD4B82">
      <w:pPr>
        <w:pStyle w:val="Titre5"/>
      </w:pPr>
      <w:bookmarkStart w:id="211" w:name="_Toc529884433"/>
      <w:bookmarkStart w:id="212" w:name="_Toc33053263"/>
      <w:r>
        <w:t>Definition</w:t>
      </w:r>
      <w:bookmarkEnd w:id="211"/>
      <w:bookmarkEnd w:id="212"/>
    </w:p>
    <w:p w14:paraId="6AC24914" w14:textId="77777777" w:rsidR="00E56660" w:rsidRDefault="00E56660" w:rsidP="00E56660">
      <w:r w:rsidRPr="009C315E">
        <w:t>The transmitter power is considered to be the peak value of the transmitter pulse power during the transmission pulse (PEP).</w:t>
      </w:r>
    </w:p>
    <w:p w14:paraId="3A7A73E9" w14:textId="7A60A7D9" w:rsidR="00E56660" w:rsidRDefault="00620799" w:rsidP="000851E9">
      <w:pPr>
        <w:ind w:firstLine="283"/>
      </w:pPr>
      <w:r>
        <w:t xml:space="preserve">NOTE: </w:t>
      </w:r>
      <w:r w:rsidR="00E56660" w:rsidRPr="009C315E">
        <w:t xml:space="preserve">The transmitter power </w:t>
      </w:r>
      <w:r w:rsidR="00E56660">
        <w:t>is measured at</w:t>
      </w:r>
      <w:r w:rsidR="00E56660" w:rsidRPr="009C315E">
        <w:t xml:space="preserve"> the output port of the </w:t>
      </w:r>
      <w:r w:rsidR="000851E9">
        <w:t>transceiver</w:t>
      </w:r>
      <w:r w:rsidR="00E56660" w:rsidRPr="009C315E">
        <w:t>.</w:t>
      </w:r>
    </w:p>
    <w:p w14:paraId="06BD7DDA" w14:textId="77777777" w:rsidR="00E56660" w:rsidRDefault="00E56660" w:rsidP="00BD4B82">
      <w:pPr>
        <w:pStyle w:val="Titre5"/>
      </w:pPr>
      <w:bookmarkStart w:id="213" w:name="_Ref529800315"/>
      <w:bookmarkStart w:id="214" w:name="_Toc529884434"/>
      <w:bookmarkStart w:id="215" w:name="_Toc33053264"/>
      <w:r>
        <w:t>Limits</w:t>
      </w:r>
      <w:bookmarkEnd w:id="213"/>
      <w:bookmarkEnd w:id="214"/>
      <w:bookmarkEnd w:id="215"/>
    </w:p>
    <w:p w14:paraId="2E91BD42" w14:textId="77777777" w:rsidR="00E56660" w:rsidRPr="009C315E" w:rsidRDefault="00E56660" w:rsidP="00E56660">
      <w:r>
        <w:t>T</w:t>
      </w:r>
      <w:r w:rsidRPr="009C315E">
        <w:t xml:space="preserve">he transmitter power shall not exceed </w:t>
      </w:r>
      <w:r>
        <w:t>1</w:t>
      </w:r>
      <w:r w:rsidR="003E49AC">
        <w:t>00</w:t>
      </w:r>
      <w:r>
        <w:t xml:space="preserve"> </w:t>
      </w:r>
      <w:r w:rsidR="003E49AC">
        <w:t>k</w:t>
      </w:r>
      <w:r w:rsidRPr="009C315E">
        <w:t>W (i.e.</w:t>
      </w:r>
      <w:r>
        <w:t xml:space="preserve"> </w:t>
      </w:r>
      <w:r w:rsidR="003E49AC">
        <w:t>8</w:t>
      </w:r>
      <w:r>
        <w:t>0 dBm).</w:t>
      </w:r>
    </w:p>
    <w:p w14:paraId="28165522" w14:textId="77777777" w:rsidR="00E56660" w:rsidRDefault="00E56660" w:rsidP="00BD4B82">
      <w:pPr>
        <w:pStyle w:val="Titre5"/>
      </w:pPr>
      <w:bookmarkStart w:id="216" w:name="_Ref529800261"/>
      <w:bookmarkStart w:id="217" w:name="_Toc529884435"/>
      <w:bookmarkStart w:id="218" w:name="_Toc33053265"/>
      <w:r>
        <w:t>Conformance</w:t>
      </w:r>
      <w:bookmarkEnd w:id="216"/>
      <w:bookmarkEnd w:id="217"/>
      <w:bookmarkEnd w:id="218"/>
    </w:p>
    <w:p w14:paraId="7BCCD01D" w14:textId="77777777" w:rsidR="00E56660" w:rsidRDefault="00E56660" w:rsidP="003071F6">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5.4.1.2</w:t>
      </w:r>
      <w:r w:rsidR="00BD4B82">
        <w:fldChar w:fldCharType="end"/>
      </w:r>
      <w:r w:rsidRPr="009B2BAA">
        <w:t>.</w:t>
      </w:r>
    </w:p>
    <w:p w14:paraId="7B58F5C6" w14:textId="77777777" w:rsidR="00272267" w:rsidRPr="006B3D32" w:rsidRDefault="00272267" w:rsidP="00272267">
      <w:pPr>
        <w:keepNext/>
        <w:keepLines/>
        <w:rPr>
          <w:i/>
          <w:position w:val="-6"/>
          <w:sz w:val="16"/>
        </w:rPr>
      </w:pPr>
      <w:r>
        <w:t>The results obtained shall not exceed the limit specified</w:t>
      </w:r>
      <w:r w:rsidRPr="006B3D32">
        <w:t xml:space="preserve"> in </w:t>
      </w:r>
      <w:r w:rsidRPr="00620799">
        <w:t xml:space="preserve">clause </w:t>
      </w:r>
      <w:r>
        <w:fldChar w:fldCharType="begin"/>
      </w:r>
      <w:r>
        <w:instrText xml:space="preserve"> REF _Ref529800315 \r \h </w:instrText>
      </w:r>
      <w:r>
        <w:fldChar w:fldCharType="separate"/>
      </w:r>
      <w:r>
        <w:t>4.2.1.2.2</w:t>
      </w:r>
      <w:r>
        <w:fldChar w:fldCharType="end"/>
      </w:r>
      <w:r>
        <w:t>.</w:t>
      </w:r>
    </w:p>
    <w:p w14:paraId="1ED995E8" w14:textId="77777777" w:rsidR="00272267" w:rsidRDefault="00272267" w:rsidP="003071F6">
      <w:pPr>
        <w:rPr>
          <w:color w:val="FF0000"/>
        </w:rPr>
      </w:pPr>
    </w:p>
    <w:p w14:paraId="1C58AB31" w14:textId="77777777" w:rsidR="000D165F" w:rsidRPr="00285823" w:rsidRDefault="00F30C67" w:rsidP="008038A2">
      <w:pPr>
        <w:pStyle w:val="Titre4"/>
      </w:pPr>
      <w:bookmarkStart w:id="219" w:name="_Toc33053266"/>
      <w:r w:rsidRPr="00285823">
        <w:t>M</w:t>
      </w:r>
      <w:r w:rsidR="00041657" w:rsidRPr="00285823">
        <w:t>easured B</w:t>
      </w:r>
      <w:r w:rsidR="00041657" w:rsidRPr="00F26164">
        <w:t>-40</w:t>
      </w:r>
      <w:r w:rsidR="00041657" w:rsidRPr="00285823">
        <w:t xml:space="preserve"> bandwidth</w:t>
      </w:r>
      <w:bookmarkEnd w:id="219"/>
    </w:p>
    <w:p w14:paraId="10AC3C56" w14:textId="77777777" w:rsidR="000D165F" w:rsidRDefault="000D165F" w:rsidP="00BD4B82">
      <w:pPr>
        <w:pStyle w:val="Titre5"/>
      </w:pPr>
      <w:bookmarkStart w:id="220" w:name="_Toc33053267"/>
      <w:r>
        <w:t>Definition</w:t>
      </w:r>
      <w:bookmarkEnd w:id="220"/>
    </w:p>
    <w:p w14:paraId="3A93784C" w14:textId="77777777" w:rsidR="0004635A" w:rsidRPr="000D165F" w:rsidRDefault="000D165F" w:rsidP="00D717ED">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467AD945" w14:textId="77777777" w:rsidR="000D165F" w:rsidRDefault="000D165F" w:rsidP="00BD4B82">
      <w:pPr>
        <w:pStyle w:val="Titre5"/>
      </w:pPr>
      <w:bookmarkStart w:id="221" w:name="_Toc33053268"/>
      <w:r>
        <w:lastRenderedPageBreak/>
        <w:t>Limits</w:t>
      </w:r>
      <w:bookmarkEnd w:id="221"/>
    </w:p>
    <w:p w14:paraId="71EE07DA" w14:textId="77777777" w:rsidR="000D165F" w:rsidRPr="009B2BAA" w:rsidRDefault="005840EE" w:rsidP="005840EE">
      <w:pPr>
        <w:rPr>
          <w:lang w:val="en-GB"/>
        </w:rPr>
      </w:pPr>
      <w:r>
        <w:rPr>
          <w:lang w:val="en-GB"/>
        </w:rPr>
        <w:t xml:space="preserve">The transmitted band </w:t>
      </w:r>
      <w:r w:rsidR="00BD4B82">
        <w:rPr>
          <w:lang w:val="en-GB"/>
        </w:rPr>
        <w:t xml:space="preserve">of the emitted </w:t>
      </w:r>
      <w:r w:rsidR="000D165F" w:rsidRPr="009B2BAA">
        <w:rPr>
          <w:lang w:val="en-GB"/>
        </w:rPr>
        <w:t>signal</w:t>
      </w:r>
      <w:r w:rsidR="00E035F4" w:rsidRPr="009B2BAA">
        <w:rPr>
          <w:lang w:val="en-GB"/>
        </w:rPr>
        <w:t xml:space="preserve"> </w:t>
      </w:r>
      <w:r w:rsidRPr="009B2BAA">
        <w:rPr>
          <w:lang w:val="en-GB"/>
        </w:rPr>
        <w:t>measured</w:t>
      </w:r>
      <w:r>
        <w:rPr>
          <w:lang w:val="en-GB"/>
        </w:rPr>
        <w:t xml:space="preserve"> at</w:t>
      </w:r>
      <w:r w:rsidRPr="009B2BAA">
        <w:rPr>
          <w:lang w:val="en-GB"/>
        </w:rPr>
        <w:t xml:space="preserve"> B</w:t>
      </w:r>
      <w:r w:rsidRPr="009B2BAA">
        <w:rPr>
          <w:vertAlign w:val="subscript"/>
          <w:lang w:val="en-GB"/>
        </w:rPr>
        <w:t>-40</w:t>
      </w:r>
      <w:r>
        <w:rPr>
          <w:lang w:val="en-GB"/>
        </w:rPr>
        <w:t xml:space="preserve"> bandwidth </w:t>
      </w:r>
      <w:r w:rsidR="000D165F" w:rsidRPr="009B2BAA">
        <w:rPr>
          <w:lang w:val="en-GB"/>
        </w:rPr>
        <w:t xml:space="preserve">shall be </w:t>
      </w:r>
      <w:r w:rsidR="00E035F4" w:rsidRPr="009B2BAA">
        <w:rPr>
          <w:lang w:val="en-GB"/>
        </w:rPr>
        <w:t xml:space="preserve">always </w:t>
      </w:r>
      <w:r w:rsidR="000D165F" w:rsidRPr="009B2BAA">
        <w:rPr>
          <w:lang w:val="en-GB"/>
        </w:rPr>
        <w:t>contained within the</w:t>
      </w:r>
      <w:r w:rsidR="00837AF8" w:rsidRPr="009B2BAA">
        <w:rPr>
          <w:lang w:val="en-GB"/>
        </w:rPr>
        <w:t xml:space="preserve"> frequency range 2</w:t>
      </w:r>
      <w:r w:rsidR="009B2BAA" w:rsidRPr="009B2BAA">
        <w:rPr>
          <w:lang w:val="en-GB"/>
        </w:rPr>
        <w:t> </w:t>
      </w:r>
      <w:r w:rsidR="00837AF8" w:rsidRPr="009B2BAA">
        <w:rPr>
          <w:lang w:val="en-GB"/>
        </w:rPr>
        <w:t>700 MHz to 3</w:t>
      </w:r>
      <w:r w:rsidR="009B2BAA" w:rsidRPr="009B2BAA">
        <w:rPr>
          <w:lang w:val="en-GB"/>
        </w:rPr>
        <w:t> </w:t>
      </w:r>
      <w:r w:rsidR="000D165F" w:rsidRPr="009B2BAA">
        <w:rPr>
          <w:lang w:val="en-GB"/>
        </w:rPr>
        <w:t>100 MHz.</w:t>
      </w:r>
    </w:p>
    <w:p w14:paraId="53B02397" w14:textId="77777777" w:rsidR="005C799D" w:rsidRDefault="00AB5BF0" w:rsidP="00450DF2">
      <w:r>
        <w:t>In case of multi</w:t>
      </w:r>
      <w:r w:rsidR="00650C29">
        <w:t>ple</w:t>
      </w:r>
      <w:r w:rsidR="00901637">
        <w:t>-</w:t>
      </w:r>
      <w:r w:rsidR="007D5ABF">
        <w:t>carrier</w:t>
      </w:r>
      <w:r w:rsidR="00650C29">
        <w:t xml:space="preserve"> frequencies</w:t>
      </w:r>
      <w:r w:rsidR="00E035F4">
        <w:t xml:space="preserve"> where the B</w:t>
      </w:r>
      <w:r w:rsidR="00E035F4" w:rsidRPr="00D230DB">
        <w:rPr>
          <w:vertAlign w:val="subscript"/>
        </w:rPr>
        <w:t>-40</w:t>
      </w:r>
      <w:r w:rsidR="00E035F4">
        <w:t xml:space="preserve"> </w:t>
      </w:r>
      <w:r w:rsidR="00E035F4" w:rsidRPr="00CC7C6F">
        <w:t>band</w:t>
      </w:r>
      <w:r w:rsidR="00E035F4">
        <w:t>s</w:t>
      </w:r>
      <w:r w:rsidR="00E035F4" w:rsidRPr="00CC7C6F">
        <w:t xml:space="preserve"> </w:t>
      </w:r>
      <w:r w:rsidR="00E035F4">
        <w:t>of the individual signals do not overlap</w:t>
      </w:r>
      <w:r w:rsidR="00837AF8">
        <w:t>,</w:t>
      </w:r>
      <w:r>
        <w:t xml:space="preserve"> </w:t>
      </w:r>
      <w:r w:rsidR="00650C29">
        <w:t xml:space="preserve">all measured </w:t>
      </w:r>
      <w:r>
        <w:t>B</w:t>
      </w:r>
      <w:r w:rsidRPr="00D230DB">
        <w:rPr>
          <w:vertAlign w:val="subscript"/>
        </w:rPr>
        <w:t>-40</w:t>
      </w:r>
      <w:r>
        <w:t xml:space="preserve"> </w:t>
      </w:r>
      <w:r w:rsidR="00450DF2" w:rsidRPr="00CC7C6F">
        <w:t>band</w:t>
      </w:r>
      <w:r w:rsidR="00450DF2">
        <w:t>s</w:t>
      </w:r>
      <w:r w:rsidR="00450DF2" w:rsidRPr="00CC7C6F">
        <w:t xml:space="preserve"> </w:t>
      </w:r>
      <w:r w:rsidR="00E035F4">
        <w:t xml:space="preserve">while transmitting </w:t>
      </w:r>
      <w:r>
        <w:t>shall</w:t>
      </w:r>
      <w:r w:rsidR="00650C29">
        <w:t xml:space="preserve"> </w:t>
      </w:r>
      <w:r w:rsidR="00E035F4">
        <w:t xml:space="preserve">always </w:t>
      </w:r>
      <w:r w:rsidR="00EA1C1E">
        <w:t xml:space="preserve">be </w:t>
      </w:r>
      <w:r w:rsidR="00650C29" w:rsidRPr="00CC7C6F">
        <w:t xml:space="preserve">contained within the frequency range </w:t>
      </w:r>
      <w:r w:rsidR="00837AF8">
        <w:t>2</w:t>
      </w:r>
      <w:r w:rsidR="009B2BAA">
        <w:t> </w:t>
      </w:r>
      <w:r w:rsidR="00837AF8">
        <w:t>700</w:t>
      </w:r>
      <w:r w:rsidR="009B2BAA">
        <w:t> </w:t>
      </w:r>
      <w:r w:rsidR="00837AF8">
        <w:t>MHz to 3</w:t>
      </w:r>
      <w:r w:rsidR="009B2BAA">
        <w:t> </w:t>
      </w:r>
      <w:r w:rsidR="00650C29" w:rsidRPr="00CC7C6F">
        <w:t>100 MHz</w:t>
      </w:r>
      <w:r w:rsidR="005C799D">
        <w:t>.</w:t>
      </w:r>
    </w:p>
    <w:p w14:paraId="27523930" w14:textId="77777777" w:rsidR="00041657" w:rsidRDefault="000D165F" w:rsidP="008038A2">
      <w:pPr>
        <w:pStyle w:val="Titre5"/>
      </w:pPr>
      <w:bookmarkStart w:id="222" w:name="_Toc33053269"/>
      <w:r>
        <w:t>Conformance</w:t>
      </w:r>
      <w:bookmarkEnd w:id="222"/>
    </w:p>
    <w:p w14:paraId="1868BE68"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5.4.1.3</w:t>
      </w:r>
      <w:r w:rsidR="00F30C67">
        <w:fldChar w:fldCharType="end"/>
      </w:r>
      <w:r w:rsidR="00DA3799">
        <w:t>.</w:t>
      </w:r>
    </w:p>
    <w:p w14:paraId="055D58B4" w14:textId="77777777" w:rsidR="009749D5" w:rsidRDefault="009749D5" w:rsidP="00670A3E">
      <w:r>
        <w:t>The results obtained shall not exceed the limit specified</w:t>
      </w:r>
      <w:r w:rsidRPr="006B3D32">
        <w:t xml:space="preserve"> in </w:t>
      </w:r>
      <w:r w:rsidRPr="00620799">
        <w:t>clause</w:t>
      </w:r>
      <w:r>
        <w:t xml:space="preserve"> 4.2.1.3.2</w:t>
      </w:r>
    </w:p>
    <w:p w14:paraId="6920985A" w14:textId="77777777" w:rsidR="00A44465" w:rsidRDefault="00A44465" w:rsidP="008038A2">
      <w:pPr>
        <w:pStyle w:val="Titre4"/>
      </w:pPr>
      <w:bookmarkStart w:id="223" w:name="_Ref515450306"/>
      <w:bookmarkStart w:id="224" w:name="_Toc33053270"/>
      <w:r>
        <w:t>Unwanted emissions</w:t>
      </w:r>
      <w:bookmarkEnd w:id="223"/>
      <w:bookmarkEnd w:id="224"/>
    </w:p>
    <w:p w14:paraId="22819FEB" w14:textId="77777777" w:rsidR="00A44465" w:rsidRDefault="00A44465" w:rsidP="008038A2">
      <w:pPr>
        <w:pStyle w:val="Titre5"/>
      </w:pPr>
      <w:bookmarkStart w:id="225" w:name="_Toc33053271"/>
      <w:r>
        <w:t>Unwanted emissions general requirements</w:t>
      </w:r>
      <w:bookmarkEnd w:id="225"/>
    </w:p>
    <w:p w14:paraId="61E0D170" w14:textId="77777777" w:rsidR="00A44465" w:rsidRDefault="00A44465" w:rsidP="00EB79E0">
      <w:r>
        <w:t xml:space="preserve">The Out-of-Band emission limits and the spurious emission limits </w:t>
      </w:r>
      <w:r w:rsidR="002C4BEF">
        <w:t xml:space="preserve">shall be </w:t>
      </w:r>
      <w:r>
        <w:t>based on the calculated B</w:t>
      </w:r>
      <w:r w:rsidRPr="009B67A2">
        <w:rPr>
          <w:vertAlign w:val="subscript"/>
        </w:rPr>
        <w:t>-40</w:t>
      </w:r>
      <w:r>
        <w:t xml:space="preserve"> bandwidth</w:t>
      </w:r>
      <w:r w:rsidR="00C568B3">
        <w:t xml:space="preserve"> </w:t>
      </w:r>
      <w:r w:rsidR="002C4BEF">
        <w:t>as defined in</w:t>
      </w:r>
      <w:r w:rsidR="00C568B3">
        <w:t xml:space="preserve"> Annex </w:t>
      </w:r>
      <w:r w:rsidR="00EB79E0">
        <w:t>C</w:t>
      </w:r>
      <w:r>
        <w:t>.</w:t>
      </w:r>
      <w:r w:rsidR="003104A0">
        <w:t xml:space="preserve"> The OoB and Spurious domain boundaries are defined in §5.4.1.5.</w:t>
      </w:r>
    </w:p>
    <w:p w14:paraId="08CF9214" w14:textId="77777777" w:rsidR="00A44465" w:rsidRDefault="005125FF" w:rsidP="0044156F">
      <w:r>
        <w:t>For radars using a single carrier with multiple pulse waveforms</w:t>
      </w:r>
      <w:r w:rsidR="00A44465" w:rsidRPr="009D3097">
        <w:t xml:space="preserve">, the </w:t>
      </w:r>
      <w:r w:rsidR="007342D6" w:rsidRPr="00D96DEA">
        <w:t>emission mask</w:t>
      </w:r>
      <w:r w:rsidR="00A44465" w:rsidRPr="009D3097">
        <w:t xml:space="preserve"> shall be calculated for each individual pulse and the </w:t>
      </w:r>
      <w:r w:rsidR="001E0062">
        <w:t>widest</w:t>
      </w:r>
      <w:r w:rsidR="001E0062" w:rsidRPr="009D3097">
        <w:t xml:space="preserve"> </w:t>
      </w:r>
      <w:r w:rsidR="00450DF2">
        <w:t>mask</w:t>
      </w:r>
      <w:r w:rsidR="00450DF2" w:rsidRPr="009D3097">
        <w:t xml:space="preserve"> </w:t>
      </w:r>
      <w:r w:rsidR="00A44465" w:rsidRPr="009D3097">
        <w:t xml:space="preserve">shall be </w:t>
      </w:r>
      <w:r w:rsidR="007342D6">
        <w:t>considered</w:t>
      </w:r>
      <w:r w:rsidR="00A44465" w:rsidRPr="009D3097">
        <w:t>.</w:t>
      </w:r>
      <w:r>
        <w:t xml:space="preserve"> </w:t>
      </w:r>
      <w:r w:rsidR="0044156F">
        <w:t>An example can be seen in figure 1.</w:t>
      </w:r>
    </w:p>
    <w:p w14:paraId="1E23BB52" w14:textId="77777777" w:rsidR="0044156F" w:rsidRDefault="0044156F" w:rsidP="0044156F"/>
    <w:p w14:paraId="5BD5F927" w14:textId="77777777" w:rsidR="0044156F" w:rsidRDefault="0044156F" w:rsidP="0044156F">
      <w:pPr>
        <w:pStyle w:val="FL"/>
      </w:pPr>
      <w:r>
        <w:object w:dxaOrig="16695" w:dyaOrig="10140" w14:anchorId="13E51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75.4pt" o:ole="">
            <v:imagedata r:id="rId17" o:title=""/>
          </v:shape>
          <o:OLEObject Type="Embed" ProgID="Visio.Drawing.11" ShapeID="_x0000_i1025" DrawAspect="Content" ObjectID="_1643708820" r:id="rId18"/>
        </w:object>
      </w:r>
    </w:p>
    <w:p w14:paraId="3AC42822" w14:textId="77777777" w:rsidR="0044156F" w:rsidRDefault="0044156F" w:rsidP="00B53450">
      <w:pPr>
        <w:pStyle w:val="TF"/>
      </w:pPr>
      <w:r>
        <w:t xml:space="preserve">Figure </w:t>
      </w:r>
      <w:r>
        <w:rPr>
          <w:noProof/>
        </w:rPr>
        <w:t>1</w:t>
      </w:r>
      <w:r>
        <w:t xml:space="preserve">: </w:t>
      </w:r>
      <w:r w:rsidR="001E0062">
        <w:t>D</w:t>
      </w:r>
      <w:r>
        <w:t xml:space="preserve">efinition of OoB and spurious emission domains (case of a single carrier frequency) </w:t>
      </w:r>
      <w:r>
        <w:br/>
        <w:t xml:space="preserve">(Not to scale) </w:t>
      </w:r>
    </w:p>
    <w:p w14:paraId="12446776" w14:textId="77777777" w:rsidR="0044156F" w:rsidRPr="009D3097" w:rsidRDefault="0044156F" w:rsidP="00450DF2"/>
    <w:p w14:paraId="6541DBCD" w14:textId="77777777" w:rsidR="00AC3628" w:rsidRDefault="00A44465" w:rsidP="0044156F">
      <w:r w:rsidRPr="009D3097">
        <w:t xml:space="preserve">For radars </w:t>
      </w:r>
      <w:r w:rsidR="005125FF">
        <w:t>using</w:t>
      </w:r>
      <w:r w:rsidR="005125FF" w:rsidRPr="009D3097">
        <w:t xml:space="preserve"> </w:t>
      </w:r>
      <w:r w:rsidRPr="009D3097">
        <w:t xml:space="preserve">multiple carrier frequencies, </w:t>
      </w:r>
      <w:r w:rsidR="005125FF">
        <w:t>t</w:t>
      </w:r>
      <w:r w:rsidR="00AA33C4">
        <w:t>he overall emission mask</w:t>
      </w:r>
      <w:r w:rsidR="00B75C72">
        <w:t xml:space="preserve"> </w:t>
      </w:r>
      <w:r w:rsidR="00AA33C4">
        <w:t xml:space="preserve">is the </w:t>
      </w:r>
      <w:r w:rsidR="005624E1">
        <w:t>envelope</w:t>
      </w:r>
      <w:r w:rsidR="00AA33C4">
        <w:t xml:space="preserve"> </w:t>
      </w:r>
      <w:r w:rsidR="005125FF">
        <w:t xml:space="preserve">of </w:t>
      </w:r>
      <w:r w:rsidR="007342D6">
        <w:t xml:space="preserve">the individual </w:t>
      </w:r>
      <w:r w:rsidR="00D96DEA" w:rsidRPr="00D96DEA">
        <w:t>emission</w:t>
      </w:r>
      <w:r w:rsidR="00D96DEA" w:rsidRPr="009D3097">
        <w:t xml:space="preserve"> </w:t>
      </w:r>
      <w:r w:rsidR="00D96DEA">
        <w:t>masks</w:t>
      </w:r>
      <w:r w:rsidR="00820004">
        <w:t xml:space="preserve">. An example can be seen in </w:t>
      </w:r>
      <w:r w:rsidR="00AA33C4">
        <w:t xml:space="preserve">figure </w:t>
      </w:r>
      <w:r w:rsidR="0044156F">
        <w:t>2</w:t>
      </w:r>
      <w:r w:rsidR="00AA33C4">
        <w:t>.</w:t>
      </w:r>
      <w:r>
        <w:t xml:space="preserve"> </w:t>
      </w:r>
    </w:p>
    <w:p w14:paraId="2A9A41AF" w14:textId="77777777" w:rsidR="00746CD0" w:rsidRDefault="00752780" w:rsidP="00A44465">
      <w:pPr>
        <w:pStyle w:val="TF"/>
      </w:pPr>
      <w:r>
        <w:object w:dxaOrig="16005" w:dyaOrig="9180" w14:anchorId="566CD625">
          <v:shape id="_x0000_i1026" type="#_x0000_t75" style="width:470.4pt;height:269.4pt" o:ole="">
            <v:imagedata r:id="rId19" o:title=""/>
          </v:shape>
          <o:OLEObject Type="Embed" ProgID="Visio.Drawing.11" ShapeID="_x0000_i1026" DrawAspect="Content" ObjectID="_1643708821" r:id="rId20"/>
        </w:object>
      </w:r>
    </w:p>
    <w:p w14:paraId="7AD693DD" w14:textId="77777777" w:rsidR="00A44465" w:rsidRDefault="00A44465" w:rsidP="0044156F">
      <w:pPr>
        <w:pStyle w:val="FL"/>
      </w:pPr>
      <w:r w:rsidRPr="006B3D32">
        <w:t xml:space="preserve">Figure </w:t>
      </w:r>
      <w:r w:rsidR="0044156F">
        <w:rPr>
          <w:noProof/>
        </w:rPr>
        <w:t>2</w:t>
      </w:r>
      <w:r w:rsidRPr="006B3D32">
        <w:t xml:space="preserve">: </w:t>
      </w:r>
      <w:r>
        <w:t>Example of superimposed (combined) mask from two carrier frequencies</w:t>
      </w:r>
    </w:p>
    <w:p w14:paraId="14F37575" w14:textId="77777777"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OoB and spurious domains shall be measured taking into account the overall B</w:t>
      </w:r>
      <w:r w:rsidRPr="008A7795">
        <w:rPr>
          <w:vertAlign w:val="subscript"/>
        </w:rPr>
        <w:t>-40</w:t>
      </w:r>
      <w:r w:rsidRPr="008A7795">
        <w:t xml:space="preserve">. </w:t>
      </w:r>
      <w:r w:rsidR="00CD744E">
        <w:t xml:space="preserve"> Whenever the PEP related to </w:t>
      </w:r>
      <w:r w:rsidR="00D96DEA">
        <w:t>two</w:t>
      </w:r>
      <w:r w:rsidR="00CD744E">
        <w:t xml:space="preserve"> adjacent carrier frequencies are different, the combined B</w:t>
      </w:r>
      <w:r w:rsidR="00CD744E">
        <w:rPr>
          <w:vertAlign w:val="subscript"/>
        </w:rPr>
        <w:t>-40</w:t>
      </w:r>
      <w:r w:rsidR="00CD744E">
        <w:t xml:space="preserve"> shall be related to the </w:t>
      </w:r>
      <w:r w:rsidR="00C568B3">
        <w:t>higher PEP value</w:t>
      </w:r>
      <w:r w:rsidR="00820004">
        <w:t>.</w:t>
      </w:r>
    </w:p>
    <w:p w14:paraId="5AEDB9D5"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OoB and spurious domains shall be related to each </w:t>
      </w:r>
      <w:r w:rsidR="00CD744E">
        <w:t xml:space="preserve">individual </w:t>
      </w:r>
      <w:r w:rsidRPr="008A7795">
        <w:t>B</w:t>
      </w:r>
      <w:r w:rsidRPr="008A7795">
        <w:rPr>
          <w:vertAlign w:val="subscript"/>
        </w:rPr>
        <w:t>-40</w:t>
      </w:r>
      <w:r w:rsidR="00820004">
        <w:t>.</w:t>
      </w:r>
    </w:p>
    <w:p w14:paraId="6CFF0049" w14:textId="77777777" w:rsidR="003071F6" w:rsidRDefault="00ED632F" w:rsidP="00BD4B82">
      <w:pPr>
        <w:pStyle w:val="Titre5"/>
      </w:pPr>
      <w:bookmarkStart w:id="226" w:name="_Toc455638631"/>
      <w:bookmarkStart w:id="227" w:name="_Toc455638790"/>
      <w:bookmarkStart w:id="228" w:name="_Toc455638949"/>
      <w:bookmarkStart w:id="229" w:name="_Toc455639101"/>
      <w:bookmarkStart w:id="230" w:name="_Toc455639252"/>
      <w:bookmarkStart w:id="231" w:name="_Toc455639403"/>
      <w:bookmarkStart w:id="232" w:name="_Toc455639691"/>
      <w:bookmarkStart w:id="233" w:name="_Toc455639836"/>
      <w:bookmarkStart w:id="234" w:name="_Toc455639982"/>
      <w:bookmarkStart w:id="235" w:name="_Toc455640122"/>
      <w:bookmarkStart w:id="236" w:name="_Toc455640262"/>
      <w:bookmarkStart w:id="237" w:name="_Toc455638632"/>
      <w:bookmarkStart w:id="238" w:name="_Toc455638791"/>
      <w:bookmarkStart w:id="239" w:name="_Toc455638950"/>
      <w:bookmarkStart w:id="240" w:name="_Toc455639102"/>
      <w:bookmarkStart w:id="241" w:name="_Toc455639253"/>
      <w:bookmarkStart w:id="242" w:name="_Toc455639404"/>
      <w:bookmarkStart w:id="243" w:name="_Toc455639692"/>
      <w:bookmarkStart w:id="244" w:name="_Toc455639837"/>
      <w:bookmarkStart w:id="245" w:name="_Toc455639983"/>
      <w:bookmarkStart w:id="246" w:name="_Toc455640123"/>
      <w:bookmarkStart w:id="247" w:name="_Toc455640263"/>
      <w:bookmarkStart w:id="248" w:name="_Toc455638633"/>
      <w:bookmarkStart w:id="249" w:name="_Toc455638792"/>
      <w:bookmarkStart w:id="250" w:name="_Toc455638951"/>
      <w:bookmarkStart w:id="251" w:name="_Toc455639103"/>
      <w:bookmarkStart w:id="252" w:name="_Toc455639254"/>
      <w:bookmarkStart w:id="253" w:name="_Toc455639405"/>
      <w:bookmarkStart w:id="254" w:name="_Toc455639693"/>
      <w:bookmarkStart w:id="255" w:name="_Toc455639838"/>
      <w:bookmarkStart w:id="256" w:name="_Toc455639984"/>
      <w:bookmarkStart w:id="257" w:name="_Toc455640124"/>
      <w:bookmarkStart w:id="258" w:name="_Toc455640264"/>
      <w:bookmarkStart w:id="259" w:name="_Toc455638634"/>
      <w:bookmarkStart w:id="260" w:name="_Toc455638793"/>
      <w:bookmarkStart w:id="261" w:name="_Toc455638952"/>
      <w:bookmarkStart w:id="262" w:name="_Toc455639104"/>
      <w:bookmarkStart w:id="263" w:name="_Toc455639255"/>
      <w:bookmarkStart w:id="264" w:name="_Toc455639406"/>
      <w:bookmarkStart w:id="265" w:name="_Toc455639694"/>
      <w:bookmarkStart w:id="266" w:name="_Toc455639839"/>
      <w:bookmarkStart w:id="267" w:name="_Toc455639985"/>
      <w:bookmarkStart w:id="268" w:name="_Toc455640125"/>
      <w:bookmarkStart w:id="269" w:name="_Toc455640265"/>
      <w:bookmarkStart w:id="270" w:name="_Toc455638635"/>
      <w:bookmarkStart w:id="271" w:name="_Toc455638794"/>
      <w:bookmarkStart w:id="272" w:name="_Toc455638953"/>
      <w:bookmarkStart w:id="273" w:name="_Toc455639105"/>
      <w:bookmarkStart w:id="274" w:name="_Toc455639256"/>
      <w:bookmarkStart w:id="275" w:name="_Toc455639407"/>
      <w:bookmarkStart w:id="276" w:name="_Toc455639695"/>
      <w:bookmarkStart w:id="277" w:name="_Toc455639840"/>
      <w:bookmarkStart w:id="278" w:name="_Toc455639986"/>
      <w:bookmarkStart w:id="279" w:name="_Toc455640126"/>
      <w:bookmarkStart w:id="280" w:name="_Toc455640266"/>
      <w:bookmarkStart w:id="281" w:name="_Toc455638636"/>
      <w:bookmarkStart w:id="282" w:name="_Toc455638795"/>
      <w:bookmarkStart w:id="283" w:name="_Toc455638954"/>
      <w:bookmarkStart w:id="284" w:name="_Toc455639106"/>
      <w:bookmarkStart w:id="285" w:name="_Toc455639257"/>
      <w:bookmarkStart w:id="286" w:name="_Toc455639408"/>
      <w:bookmarkStart w:id="287" w:name="_Toc455639696"/>
      <w:bookmarkStart w:id="288" w:name="_Toc455639841"/>
      <w:bookmarkStart w:id="289" w:name="_Toc455639987"/>
      <w:bookmarkStart w:id="290" w:name="_Toc455640127"/>
      <w:bookmarkStart w:id="291" w:name="_Toc455640267"/>
      <w:bookmarkStart w:id="292" w:name="_Toc455638637"/>
      <w:bookmarkStart w:id="293" w:name="_Toc455638796"/>
      <w:bookmarkStart w:id="294" w:name="_Toc455638955"/>
      <w:bookmarkStart w:id="295" w:name="_Toc455639107"/>
      <w:bookmarkStart w:id="296" w:name="_Toc455639258"/>
      <w:bookmarkStart w:id="297" w:name="_Toc455639409"/>
      <w:bookmarkStart w:id="298" w:name="_Toc455639697"/>
      <w:bookmarkStart w:id="299" w:name="_Toc455639842"/>
      <w:bookmarkStart w:id="300" w:name="_Toc455639988"/>
      <w:bookmarkStart w:id="301" w:name="_Toc455640128"/>
      <w:bookmarkStart w:id="302" w:name="_Toc455640268"/>
      <w:bookmarkStart w:id="303" w:name="_Toc455638638"/>
      <w:bookmarkStart w:id="304" w:name="_Toc455638797"/>
      <w:bookmarkStart w:id="305" w:name="_Toc455638956"/>
      <w:bookmarkStart w:id="306" w:name="_Toc455639108"/>
      <w:bookmarkStart w:id="307" w:name="_Toc455639259"/>
      <w:bookmarkStart w:id="308" w:name="_Toc455639410"/>
      <w:bookmarkStart w:id="309" w:name="_Toc455639698"/>
      <w:bookmarkStart w:id="310" w:name="_Toc455639843"/>
      <w:bookmarkStart w:id="311" w:name="_Toc455639989"/>
      <w:bookmarkStart w:id="312" w:name="_Toc455640129"/>
      <w:bookmarkStart w:id="313" w:name="_Toc455640269"/>
      <w:bookmarkStart w:id="314" w:name="_Toc455638639"/>
      <w:bookmarkStart w:id="315" w:name="_Toc455638798"/>
      <w:bookmarkStart w:id="316" w:name="_Toc455638957"/>
      <w:bookmarkStart w:id="317" w:name="_Toc455639109"/>
      <w:bookmarkStart w:id="318" w:name="_Toc455639260"/>
      <w:bookmarkStart w:id="319" w:name="_Toc455639411"/>
      <w:bookmarkStart w:id="320" w:name="_Toc455639699"/>
      <w:bookmarkStart w:id="321" w:name="_Toc455639844"/>
      <w:bookmarkStart w:id="322" w:name="_Toc455639990"/>
      <w:bookmarkStart w:id="323" w:name="_Toc455640130"/>
      <w:bookmarkStart w:id="324" w:name="_Toc455640270"/>
      <w:bookmarkStart w:id="325" w:name="_Toc455638640"/>
      <w:bookmarkStart w:id="326" w:name="_Toc455638799"/>
      <w:bookmarkStart w:id="327" w:name="_Toc455638958"/>
      <w:bookmarkStart w:id="328" w:name="_Toc455639110"/>
      <w:bookmarkStart w:id="329" w:name="_Toc455639261"/>
      <w:bookmarkStart w:id="330" w:name="_Toc455639412"/>
      <w:bookmarkStart w:id="331" w:name="_Toc455639700"/>
      <w:bookmarkStart w:id="332" w:name="_Toc455639845"/>
      <w:bookmarkStart w:id="333" w:name="_Toc455639991"/>
      <w:bookmarkStart w:id="334" w:name="_Toc455640131"/>
      <w:bookmarkStart w:id="335" w:name="_Toc455640271"/>
      <w:bookmarkStart w:id="336" w:name="_Toc455638641"/>
      <w:bookmarkStart w:id="337" w:name="_Toc455638800"/>
      <w:bookmarkStart w:id="338" w:name="_Toc455638959"/>
      <w:bookmarkStart w:id="339" w:name="_Toc455639111"/>
      <w:bookmarkStart w:id="340" w:name="_Toc455639262"/>
      <w:bookmarkStart w:id="341" w:name="_Toc455639413"/>
      <w:bookmarkStart w:id="342" w:name="_Toc455639701"/>
      <w:bookmarkStart w:id="343" w:name="_Toc455639846"/>
      <w:bookmarkStart w:id="344" w:name="_Toc455639992"/>
      <w:bookmarkStart w:id="345" w:name="_Toc455640132"/>
      <w:bookmarkStart w:id="346" w:name="_Toc455640272"/>
      <w:bookmarkStart w:id="347" w:name="_Toc455638642"/>
      <w:bookmarkStart w:id="348" w:name="_Toc455638801"/>
      <w:bookmarkStart w:id="349" w:name="_Toc455638960"/>
      <w:bookmarkStart w:id="350" w:name="_Toc455639112"/>
      <w:bookmarkStart w:id="351" w:name="_Toc455639263"/>
      <w:bookmarkStart w:id="352" w:name="_Toc455639414"/>
      <w:bookmarkStart w:id="353" w:name="_Toc455639702"/>
      <w:bookmarkStart w:id="354" w:name="_Toc455639847"/>
      <w:bookmarkStart w:id="355" w:name="_Toc455639993"/>
      <w:bookmarkStart w:id="356" w:name="_Toc455640133"/>
      <w:bookmarkStart w:id="357" w:name="_Toc455640273"/>
      <w:bookmarkStart w:id="358" w:name="_Toc455638643"/>
      <w:bookmarkStart w:id="359" w:name="_Toc455638802"/>
      <w:bookmarkStart w:id="360" w:name="_Toc455638961"/>
      <w:bookmarkStart w:id="361" w:name="_Toc455639113"/>
      <w:bookmarkStart w:id="362" w:name="_Toc455639264"/>
      <w:bookmarkStart w:id="363" w:name="_Toc455639415"/>
      <w:bookmarkStart w:id="364" w:name="_Toc455639703"/>
      <w:bookmarkStart w:id="365" w:name="_Toc455639848"/>
      <w:bookmarkStart w:id="366" w:name="_Toc455639994"/>
      <w:bookmarkStart w:id="367" w:name="_Toc455640134"/>
      <w:bookmarkStart w:id="368" w:name="_Toc455640274"/>
      <w:bookmarkStart w:id="369" w:name="_Toc455569117"/>
      <w:bookmarkStart w:id="370" w:name="_Toc455569347"/>
      <w:bookmarkStart w:id="371" w:name="_Toc455569546"/>
      <w:bookmarkStart w:id="372" w:name="_Toc455569658"/>
      <w:bookmarkStart w:id="373" w:name="_Toc455571203"/>
      <w:bookmarkStart w:id="374" w:name="_Toc455571316"/>
      <w:bookmarkStart w:id="375" w:name="_Toc455638644"/>
      <w:bookmarkStart w:id="376" w:name="_Toc455638803"/>
      <w:bookmarkStart w:id="377" w:name="_Toc455638962"/>
      <w:bookmarkStart w:id="378" w:name="_Toc455639114"/>
      <w:bookmarkStart w:id="379" w:name="_Toc455639265"/>
      <w:bookmarkStart w:id="380" w:name="_Toc455639416"/>
      <w:bookmarkStart w:id="381" w:name="_Toc455639704"/>
      <w:bookmarkStart w:id="382" w:name="_Toc455639849"/>
      <w:bookmarkStart w:id="383" w:name="_Toc455639995"/>
      <w:bookmarkStart w:id="384" w:name="_Toc455640135"/>
      <w:bookmarkStart w:id="385" w:name="_Toc455640275"/>
      <w:bookmarkStart w:id="386" w:name="_Ref499738001"/>
      <w:bookmarkStart w:id="387" w:name="_Toc3305327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t>E</w:t>
      </w:r>
      <w:r w:rsidR="003071F6">
        <w:t>missions</w:t>
      </w:r>
      <w:r>
        <w:t xml:space="preserve"> in the Out-of-Band domain</w:t>
      </w:r>
      <w:bookmarkEnd w:id="386"/>
      <w:bookmarkEnd w:id="387"/>
    </w:p>
    <w:p w14:paraId="0DBADD8B" w14:textId="77777777" w:rsidR="003071F6" w:rsidRDefault="003071F6" w:rsidP="008038A2">
      <w:pPr>
        <w:pStyle w:val="Titre6"/>
      </w:pPr>
      <w:bookmarkStart w:id="388" w:name="_Toc455640277"/>
      <w:bookmarkStart w:id="389" w:name="_Toc33053273"/>
      <w:r>
        <w:t>Definition</w:t>
      </w:r>
      <w:bookmarkEnd w:id="388"/>
      <w:bookmarkEnd w:id="389"/>
    </w:p>
    <w:p w14:paraId="54D1DC0F" w14:textId="77777777" w:rsidR="00363AF2" w:rsidRPr="009021E1" w:rsidRDefault="00EE66F1" w:rsidP="00EE66F1">
      <w:r>
        <w:t xml:space="preserve">Out-Of Band (OOB) emission is an </w:t>
      </w:r>
      <w:r w:rsidR="00363AF2" w:rsidRPr="009021E1">
        <w:t>emission on a frequency or frequencies immediately outside the necessary bandwidth which results from the modulation process, but excluding spurious</w:t>
      </w:r>
    </w:p>
    <w:p w14:paraId="11F41EFE" w14:textId="338EF10A" w:rsidR="00363AF2" w:rsidRPr="008C7B9A" w:rsidRDefault="00363AF2" w:rsidP="00F72324">
      <w:pPr>
        <w:pStyle w:val="NO"/>
      </w:pPr>
      <w:r w:rsidRPr="009021E1">
        <w:t>NOTE:</w:t>
      </w:r>
      <w:r w:rsidRPr="009021E1">
        <w:tab/>
      </w:r>
      <w:r w:rsidR="00340C5D">
        <w:t>In accordance to ECC/Recommendation (02)05 (2012): "Unwanted emissions" [2] this</w:t>
      </w:r>
      <w:r w:rsidRPr="009021E1">
        <w:t xml:space="preserve"> definition is taken from </w:t>
      </w:r>
      <w:r w:rsidR="00F72324">
        <w:t>article 1.144</w:t>
      </w:r>
      <w:r w:rsidR="005533C0">
        <w:t xml:space="preserve"> </w:t>
      </w:r>
      <w:r w:rsidR="00F72324">
        <w:t xml:space="preserve">of </w:t>
      </w:r>
      <w:r w:rsidRPr="009021E1">
        <w:t>the ITU Radio Regulations [</w:t>
      </w:r>
      <w:r w:rsidR="00340C5D">
        <w:rPr>
          <w:color w:val="0000FF"/>
        </w:rPr>
        <w:t>1</w:t>
      </w:r>
      <w:r w:rsidRPr="009021E1">
        <w:t>]</w:t>
      </w:r>
      <w:r w:rsidR="00B92612">
        <w:t>.</w:t>
      </w:r>
      <w:r w:rsidR="00340C5D">
        <w:t xml:space="preserve"> </w:t>
      </w:r>
    </w:p>
    <w:p w14:paraId="5D55AD32" w14:textId="77777777" w:rsidR="0096514C" w:rsidRDefault="00625A77" w:rsidP="0096514C">
      <w:r>
        <w:t xml:space="preserve">OoB domain emission limits for primary radars are based on the 40 dB </w:t>
      </w:r>
      <w:r w:rsidRPr="0096514C">
        <w:t>bandwidth (</w:t>
      </w:r>
      <w:r w:rsidR="0096514C" w:rsidRPr="00106955">
        <w:t>B</w:t>
      </w:r>
      <w:r w:rsidR="0096514C" w:rsidRPr="00106955">
        <w:rPr>
          <w:vertAlign w:val="subscript"/>
        </w:rPr>
        <w:t>-40</w:t>
      </w:r>
      <w:r w:rsidRPr="0096514C">
        <w:t>) of</w:t>
      </w:r>
      <w:r>
        <w:t xml:space="preserve"> the spectrum of the transmitted waveform</w:t>
      </w:r>
      <w:r w:rsidR="0096514C">
        <w:t>.</w:t>
      </w:r>
    </w:p>
    <w:p w14:paraId="3AE23679" w14:textId="77777777" w:rsidR="00363AF2" w:rsidRDefault="0096514C" w:rsidP="00106955">
      <w:pPr>
        <w:pStyle w:val="NO"/>
      </w:pPr>
      <w:r>
        <w:t xml:space="preserve">NOTE: </w:t>
      </w:r>
      <w:r w:rsidR="00A34E28">
        <w:tab/>
      </w:r>
      <w:r w:rsidR="00800602">
        <w:t xml:space="preserve">In accordance to ECC/Recommendation (02)05 (2012): "Unwanted emissions" [2] this </w:t>
      </w:r>
      <w:r w:rsidR="00727996">
        <w:t>defin</w:t>
      </w:r>
      <w:r w:rsidR="00800602">
        <w:t xml:space="preserve">ition is taken from </w:t>
      </w:r>
      <w:r w:rsidR="00727996">
        <w:t xml:space="preserve">annex 8 §3 of </w:t>
      </w:r>
      <w:r w:rsidR="00727996" w:rsidRPr="00C4589D">
        <w:t>ITU-R Recommendation SM.1541-6 (2015) "Unwanted emiss</w:t>
      </w:r>
      <w:r w:rsidR="00727996">
        <w:t>ions in the out-of-band domain" [i.6]</w:t>
      </w:r>
    </w:p>
    <w:p w14:paraId="166DF5AE" w14:textId="77777777" w:rsidR="003071F6" w:rsidRPr="008372C7" w:rsidRDefault="003071F6" w:rsidP="00BD4B82">
      <w:pPr>
        <w:pStyle w:val="Titre6"/>
      </w:pPr>
      <w:bookmarkStart w:id="390" w:name="_Toc473553386"/>
      <w:bookmarkStart w:id="391" w:name="_Toc451868146"/>
      <w:bookmarkStart w:id="392" w:name="_Ref532294926"/>
      <w:bookmarkStart w:id="393" w:name="_Ref532294933"/>
      <w:bookmarkStart w:id="394" w:name="_Toc33053274"/>
      <w:r w:rsidRPr="008372C7">
        <w:t>Limits</w:t>
      </w:r>
      <w:bookmarkEnd w:id="390"/>
      <w:bookmarkEnd w:id="391"/>
      <w:bookmarkEnd w:id="392"/>
      <w:bookmarkEnd w:id="393"/>
      <w:bookmarkEnd w:id="394"/>
    </w:p>
    <w:p w14:paraId="1376D76D" w14:textId="77777777" w:rsidR="001F4559" w:rsidRDefault="001E0062" w:rsidP="0098300F">
      <w:r>
        <w:t xml:space="preserve">The </w:t>
      </w:r>
      <w:r w:rsidR="0098300F">
        <w:t>limits of emissions</w:t>
      </w:r>
      <w:r w:rsidR="00F64D93">
        <w:t xml:space="preserve"> in the</w:t>
      </w:r>
      <w:r w:rsidR="00303E07">
        <w:t xml:space="preserve"> OoB </w:t>
      </w:r>
      <w:r w:rsidR="00F64D93">
        <w:t>domain</w:t>
      </w:r>
      <w:r w:rsidR="00303E07">
        <w:t xml:space="preserve"> shall be as specified in </w:t>
      </w:r>
      <w:r w:rsidR="00820004">
        <w:t xml:space="preserve">Annex 2 of </w:t>
      </w:r>
      <w:r w:rsidR="00303E07">
        <w:t xml:space="preserve">ECC/Recommendation (02)05 </w:t>
      </w:r>
      <w:r w:rsidR="00303E07">
        <w:fldChar w:fldCharType="begin"/>
      </w:r>
      <w:r w:rsidR="00303E07">
        <w:instrText xml:space="preserve"> REF InREF_ECC_0205 \h </w:instrText>
      </w:r>
      <w:r w:rsidR="00303E07">
        <w:fldChar w:fldCharType="separate"/>
      </w:r>
      <w:r w:rsidR="009F1B7A" w:rsidRPr="00F71730">
        <w:rPr>
          <w:highlight w:val="green"/>
        </w:rPr>
        <w:t>[2]</w:t>
      </w:r>
      <w:r w:rsidR="00303E07">
        <w:fldChar w:fldCharType="end"/>
      </w:r>
      <w:r w:rsidR="00F64D93">
        <w:t xml:space="preserve"> </w:t>
      </w:r>
      <w:r w:rsidR="001F4559">
        <w:t xml:space="preserve">also shown in </w:t>
      </w:r>
      <w:r w:rsidR="00F64D93">
        <w:t>Table 1 (</w:t>
      </w:r>
      <w:r w:rsidR="008521E6">
        <w:t xml:space="preserve">for </w:t>
      </w:r>
      <w:r w:rsidR="00F64D93">
        <w:t>single frequency radars) and Table 2 (</w:t>
      </w:r>
      <w:r w:rsidR="008521E6">
        <w:t xml:space="preserve">for </w:t>
      </w:r>
      <w:r w:rsidR="00F64D93">
        <w:t>multiple frequency radars) below</w:t>
      </w:r>
      <w:r w:rsidR="001F4559">
        <w:t>.</w:t>
      </w:r>
    </w:p>
    <w:p w14:paraId="51332173" w14:textId="77777777" w:rsidR="00F64D93" w:rsidRDefault="00803E76" w:rsidP="00803E76">
      <w:pPr>
        <w:pStyle w:val="TH"/>
      </w:pPr>
      <w:bookmarkStart w:id="395" w:name="_Ref11421378"/>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395"/>
      <w:r w:rsidR="009C4F0A">
        <w:t>:</w:t>
      </w:r>
      <w:r w:rsidR="00F64D93">
        <w:t xml:space="preserve"> Limits for emissions in the OoB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1C9F5BA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3197231A" w14:textId="77777777" w:rsidR="00F64D93" w:rsidRDefault="00F64D93" w:rsidP="008413E9">
            <w:pPr>
              <w:pStyle w:val="TAH"/>
              <w:rPr>
                <w:snapToGrid w:val="0"/>
              </w:rPr>
            </w:pPr>
            <w:r>
              <w:rPr>
                <w:snapToGrid w:val="0"/>
              </w:rPr>
              <w:t>Frequency offset</w:t>
            </w:r>
          </w:p>
          <w:p w14:paraId="0E2A6C9F"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0C95D0E1" w14:textId="77777777" w:rsidR="00F64D93" w:rsidRDefault="00F64D93" w:rsidP="008413E9">
            <w:pPr>
              <w:pStyle w:val="TAH"/>
              <w:rPr>
                <w:snapToGrid w:val="0"/>
              </w:rPr>
            </w:pPr>
            <w:r>
              <w:rPr>
                <w:snapToGrid w:val="0"/>
              </w:rPr>
              <w:t>Limit</w:t>
            </w:r>
          </w:p>
          <w:p w14:paraId="6A7AF54B" w14:textId="77777777" w:rsidR="00F64D93" w:rsidRDefault="00F64D93" w:rsidP="008413E9">
            <w:pPr>
              <w:pStyle w:val="TAH"/>
              <w:rPr>
                <w:snapToGrid w:val="0"/>
              </w:rPr>
            </w:pPr>
            <w:r>
              <w:rPr>
                <w:snapToGrid w:val="0"/>
              </w:rPr>
              <w:t>dBpp</w:t>
            </w:r>
          </w:p>
        </w:tc>
        <w:tc>
          <w:tcPr>
            <w:tcW w:w="1393" w:type="dxa"/>
            <w:tcBorders>
              <w:top w:val="single" w:sz="4" w:space="0" w:color="auto"/>
              <w:left w:val="single" w:sz="4" w:space="0" w:color="auto"/>
              <w:bottom w:val="single" w:sz="4" w:space="0" w:color="auto"/>
              <w:right w:val="single" w:sz="4" w:space="0" w:color="auto"/>
            </w:tcBorders>
            <w:hideMark/>
          </w:tcPr>
          <w:p w14:paraId="0A2128DF" w14:textId="77777777" w:rsidR="00F64D93" w:rsidRDefault="00F64D93" w:rsidP="008413E9">
            <w:pPr>
              <w:pStyle w:val="TAH"/>
              <w:rPr>
                <w:snapToGrid w:val="0"/>
              </w:rPr>
            </w:pPr>
            <w:r>
              <w:rPr>
                <w:snapToGrid w:val="0"/>
              </w:rPr>
              <w:t>Slope</w:t>
            </w:r>
          </w:p>
          <w:p w14:paraId="3529B8B2" w14:textId="77777777" w:rsidR="00F64D93" w:rsidRDefault="00F64D93" w:rsidP="008413E9">
            <w:pPr>
              <w:pStyle w:val="TAH"/>
              <w:rPr>
                <w:snapToGrid w:val="0"/>
              </w:rPr>
            </w:pPr>
            <w:r>
              <w:rPr>
                <w:snapToGrid w:val="0"/>
              </w:rPr>
              <w:t>dB/decade</w:t>
            </w:r>
          </w:p>
        </w:tc>
      </w:tr>
      <w:tr w:rsidR="00F64D93" w14:paraId="4A3664FE"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288C1174"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20864551"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5A1DF46A" w14:textId="77777777" w:rsidR="00F64D93" w:rsidRDefault="00F64D93" w:rsidP="008413E9">
            <w:pPr>
              <w:pStyle w:val="TAC"/>
              <w:rPr>
                <w:snapToGrid w:val="0"/>
              </w:rPr>
            </w:pPr>
            <w:r>
              <w:rPr>
                <w:snapToGrid w:val="0"/>
              </w:rPr>
              <w:t>-30</w:t>
            </w:r>
          </w:p>
        </w:tc>
      </w:tr>
      <w:tr w:rsidR="00F64D93" w14:paraId="4210EF3C"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23CD3FFD" w14:textId="77777777" w:rsidR="00F64D93" w:rsidRDefault="00983B61" w:rsidP="008413E9">
            <w:pPr>
              <w:pStyle w:val="TAC"/>
              <w:rPr>
                <w:snapToGrid w:val="0"/>
              </w:rPr>
            </w:pPr>
            <w:r>
              <w:rPr>
                <w:snapToGrid w:val="0"/>
              </w:rPr>
              <w:t xml:space="preserve"> </w:t>
            </w:r>
            <w:r w:rsidR="00F64D93">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141C8CFA"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265911E9" w14:textId="77777777" w:rsidR="00F64D93" w:rsidRDefault="00F64D93" w:rsidP="008413E9">
            <w:pPr>
              <w:pStyle w:val="TAC"/>
              <w:rPr>
                <w:snapToGrid w:val="0"/>
              </w:rPr>
            </w:pPr>
            <w:r>
              <w:rPr>
                <w:snapToGrid w:val="0"/>
              </w:rPr>
              <w:t>-60</w:t>
            </w:r>
          </w:p>
        </w:tc>
      </w:tr>
      <w:tr w:rsidR="00F64D93" w:rsidRPr="003071F6" w14:paraId="536D6CF0"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1EB6B79A" w14:textId="77777777" w:rsidR="008521E6" w:rsidRDefault="00F64D93" w:rsidP="008521E6">
            <w:pPr>
              <w:pStyle w:val="TAN"/>
            </w:pPr>
            <w:r>
              <w:rPr>
                <w:snapToGrid w:val="0"/>
              </w:rPr>
              <w:t xml:space="preserve">NOTE 1: from -70 to -100 or -30 dBm </w:t>
            </w:r>
            <w:r>
              <w:t>whichever is less stringent</w:t>
            </w:r>
          </w:p>
          <w:p w14:paraId="62AE4A83" w14:textId="77777777" w:rsidR="009B411C" w:rsidRPr="00803E76" w:rsidRDefault="003D07A8" w:rsidP="00725BBE">
            <w:pPr>
              <w:pStyle w:val="TAN"/>
            </w:pPr>
            <w:r>
              <w:t xml:space="preserve">NOTE 2: </w:t>
            </w:r>
            <w:r w:rsidRPr="003D07A8">
              <w:t xml:space="preserve">Frequency offset </w:t>
            </w:r>
            <w:r>
              <w:t>is a multiplicative factor of B-40 value</w:t>
            </w:r>
          </w:p>
        </w:tc>
      </w:tr>
    </w:tbl>
    <w:p w14:paraId="27F91BDD" w14:textId="77777777" w:rsidR="003071F6" w:rsidRPr="00681528" w:rsidRDefault="003071F6" w:rsidP="003071F6"/>
    <w:p w14:paraId="1AAEBD9C" w14:textId="77777777" w:rsidR="00E925DA" w:rsidRDefault="00E925DA" w:rsidP="00E925DA">
      <w:pPr>
        <w:pStyle w:val="TH"/>
      </w:pPr>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OoB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6CF299F2"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CACD8B9" w14:textId="77777777" w:rsidR="00E925DA" w:rsidRDefault="00E925DA" w:rsidP="00FF2FE1">
            <w:pPr>
              <w:pStyle w:val="TAH"/>
              <w:rPr>
                <w:snapToGrid w:val="0"/>
              </w:rPr>
            </w:pPr>
            <w:r>
              <w:rPr>
                <w:snapToGrid w:val="0"/>
              </w:rPr>
              <w:t>Frequency offset</w:t>
            </w:r>
          </w:p>
          <w:p w14:paraId="4E02FCE2"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63AC5579" w14:textId="77777777" w:rsidR="00E925DA" w:rsidRDefault="00E925DA" w:rsidP="00FF2FE1">
            <w:pPr>
              <w:pStyle w:val="TAH"/>
              <w:rPr>
                <w:snapToGrid w:val="0"/>
              </w:rPr>
            </w:pPr>
            <w:r>
              <w:rPr>
                <w:snapToGrid w:val="0"/>
              </w:rPr>
              <w:t>Limit</w:t>
            </w:r>
          </w:p>
          <w:p w14:paraId="6557E7F5" w14:textId="77777777" w:rsidR="00E925DA" w:rsidRDefault="00E925DA" w:rsidP="00FF2FE1">
            <w:pPr>
              <w:pStyle w:val="TAH"/>
              <w:rPr>
                <w:snapToGrid w:val="0"/>
              </w:rPr>
            </w:pPr>
            <w:r>
              <w:rPr>
                <w:snapToGrid w:val="0"/>
              </w:rPr>
              <w:t>dBpp</w:t>
            </w:r>
          </w:p>
        </w:tc>
        <w:tc>
          <w:tcPr>
            <w:tcW w:w="1464" w:type="dxa"/>
            <w:tcBorders>
              <w:top w:val="single" w:sz="4" w:space="0" w:color="auto"/>
              <w:left w:val="single" w:sz="4" w:space="0" w:color="auto"/>
              <w:bottom w:val="single" w:sz="4" w:space="0" w:color="auto"/>
              <w:right w:val="single" w:sz="4" w:space="0" w:color="auto"/>
            </w:tcBorders>
            <w:hideMark/>
          </w:tcPr>
          <w:p w14:paraId="786A9C82" w14:textId="77777777" w:rsidR="00E925DA" w:rsidRDefault="00E925DA" w:rsidP="00FF2FE1">
            <w:pPr>
              <w:pStyle w:val="TAH"/>
              <w:rPr>
                <w:snapToGrid w:val="0"/>
              </w:rPr>
            </w:pPr>
            <w:r>
              <w:rPr>
                <w:snapToGrid w:val="0"/>
              </w:rPr>
              <w:t>Slope</w:t>
            </w:r>
          </w:p>
          <w:p w14:paraId="2D0326C2" w14:textId="77777777" w:rsidR="00E925DA" w:rsidRDefault="00E925DA" w:rsidP="00FF2FE1">
            <w:pPr>
              <w:pStyle w:val="TAH"/>
              <w:rPr>
                <w:snapToGrid w:val="0"/>
              </w:rPr>
            </w:pPr>
            <w:r>
              <w:rPr>
                <w:snapToGrid w:val="0"/>
              </w:rPr>
              <w:t>dB/decade</w:t>
            </w:r>
          </w:p>
        </w:tc>
      </w:tr>
      <w:tr w:rsidR="00E925DA" w14:paraId="73366633"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208BEF8"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1492F2DC"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647B8F54" w14:textId="77777777" w:rsidR="00E925DA" w:rsidRDefault="00E925DA" w:rsidP="00FF2FE1">
            <w:pPr>
              <w:pStyle w:val="TAC"/>
              <w:rPr>
                <w:snapToGrid w:val="0"/>
              </w:rPr>
            </w:pPr>
            <w:r>
              <w:rPr>
                <w:snapToGrid w:val="0"/>
              </w:rPr>
              <w:t>-30</w:t>
            </w:r>
          </w:p>
        </w:tc>
      </w:tr>
      <w:tr w:rsidR="00E925DA" w:rsidRPr="003071F6" w14:paraId="2E750104"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08FBA6D2" w14:textId="77777777" w:rsidR="00E925DA" w:rsidRDefault="00E925DA" w:rsidP="00FF2FE1">
            <w:pPr>
              <w:pStyle w:val="TAN"/>
            </w:pPr>
            <w:r>
              <w:rPr>
                <w:snapToGrid w:val="0"/>
              </w:rPr>
              <w:t xml:space="preserve">NOTE1: from -40 to -43 - 10*log(PEP) or -60 dBpp whichever </w:t>
            </w:r>
            <w:r>
              <w:t>is less stringent</w:t>
            </w:r>
          </w:p>
          <w:p w14:paraId="393B762B" w14:textId="77777777" w:rsidR="00241300" w:rsidRDefault="00241300" w:rsidP="00FF2FE1">
            <w:pPr>
              <w:pStyle w:val="TAN"/>
            </w:pPr>
            <w:r>
              <w:t xml:space="preserve">NOTE 2: </w:t>
            </w:r>
            <w:r w:rsidRPr="003D07A8">
              <w:t xml:space="preserve">Frequency offset </w:t>
            </w:r>
            <w:r>
              <w:t>is a multiplicative factor of B-40 value</w:t>
            </w:r>
          </w:p>
          <w:p w14:paraId="39312C15" w14:textId="77777777" w:rsidR="009B411C" w:rsidRDefault="009B411C" w:rsidP="009B411C">
            <w:pPr>
              <w:pStyle w:val="TAN"/>
            </w:pPr>
            <w:r>
              <w:rPr>
                <w:snapToGrid w:val="0"/>
              </w:rPr>
              <w:t>NOTE 3: PEP unit is Watt</w:t>
            </w:r>
          </w:p>
        </w:tc>
      </w:tr>
    </w:tbl>
    <w:p w14:paraId="59B4B2B2" w14:textId="77777777" w:rsidR="003071F6" w:rsidRDefault="003071F6" w:rsidP="003071F6"/>
    <w:p w14:paraId="04383201" w14:textId="77777777" w:rsidR="003071F6" w:rsidRDefault="003071F6" w:rsidP="00BD4B82">
      <w:pPr>
        <w:pStyle w:val="Titre6"/>
      </w:pPr>
      <w:bookmarkStart w:id="396" w:name="_Toc473553387"/>
      <w:bookmarkStart w:id="397" w:name="_Toc451868147"/>
      <w:bookmarkStart w:id="398" w:name="_Toc33053275"/>
      <w:r>
        <w:t>Conformance</w:t>
      </w:r>
      <w:bookmarkEnd w:id="396"/>
      <w:bookmarkEnd w:id="397"/>
      <w:bookmarkEnd w:id="398"/>
    </w:p>
    <w:p w14:paraId="7AE313F2" w14:textId="77777777"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5.4.1.5.1</w:t>
      </w:r>
      <w:r w:rsidR="00E12081">
        <w:fldChar w:fldCharType="end"/>
      </w:r>
      <w:r w:rsidR="00E12081">
        <w:t>.</w:t>
      </w:r>
    </w:p>
    <w:p w14:paraId="748124F8" w14:textId="77777777" w:rsidR="00980DF7" w:rsidRDefault="00980DF7" w:rsidP="003071F6">
      <w:r w:rsidRPr="006B3D32">
        <w:t xml:space="preserve">The results obtained shall </w:t>
      </w:r>
      <w:r>
        <w:t>not exceed</w:t>
      </w:r>
      <w:r w:rsidRPr="006B3D32">
        <w:t xml:space="preserve"> the limits </w:t>
      </w:r>
      <w:r>
        <w:t xml:space="preserve">specified </w:t>
      </w:r>
      <w:r w:rsidRPr="006B3D32">
        <w:t xml:space="preserve">in clause </w:t>
      </w:r>
      <w:r>
        <w:fldChar w:fldCharType="begin"/>
      </w:r>
      <w:r>
        <w:instrText xml:space="preserve"> REF _Ref532294933 \r \h </w:instrText>
      </w:r>
      <w:r>
        <w:fldChar w:fldCharType="separate"/>
      </w:r>
      <w:r>
        <w:t>4.2.1.4.2.2</w:t>
      </w:r>
      <w:r>
        <w:fldChar w:fldCharType="end"/>
      </w:r>
      <w:r>
        <w:t>.</w:t>
      </w:r>
    </w:p>
    <w:p w14:paraId="19743A41" w14:textId="77777777" w:rsidR="009749D5" w:rsidRDefault="009749D5" w:rsidP="003071F6"/>
    <w:p w14:paraId="1AEB8258" w14:textId="77777777" w:rsidR="003071F6" w:rsidRDefault="00D91C41" w:rsidP="008038A2">
      <w:pPr>
        <w:pStyle w:val="Titre5"/>
      </w:pPr>
      <w:bookmarkStart w:id="399" w:name="_Toc33053276"/>
      <w:r>
        <w:t xml:space="preserve">Emissions in the </w:t>
      </w:r>
      <w:r w:rsidR="00C93F3B">
        <w:t>s</w:t>
      </w:r>
      <w:r w:rsidR="003071F6">
        <w:t xml:space="preserve">purious </w:t>
      </w:r>
      <w:r>
        <w:t>domain</w:t>
      </w:r>
      <w:bookmarkEnd w:id="399"/>
    </w:p>
    <w:p w14:paraId="57F41C52" w14:textId="77777777" w:rsidR="003071F6" w:rsidRDefault="003071F6" w:rsidP="008038A2">
      <w:pPr>
        <w:pStyle w:val="Titre6"/>
      </w:pPr>
      <w:bookmarkStart w:id="400" w:name="_Toc33053277"/>
      <w:r>
        <w:t>Definition</w:t>
      </w:r>
      <w:bookmarkEnd w:id="400"/>
    </w:p>
    <w:p w14:paraId="4AEF5207" w14:textId="0E2346D2" w:rsidR="0036337D" w:rsidRDefault="0036337D" w:rsidP="00BB295B">
      <w:r w:rsidRPr="005E7B9F">
        <w:rPr>
          <w:lang w:val="en-GB"/>
        </w:rPr>
        <w:t xml:space="preserve">Emission on a frequency or frequencies which are outside </w:t>
      </w:r>
      <w:r w:rsidR="005E7B9F">
        <w:rPr>
          <w:lang w:val="en-GB"/>
        </w:rPr>
        <w:t xml:space="preserve">the </w:t>
      </w:r>
      <w:r w:rsidRPr="005E7B9F">
        <w:rPr>
          <w:lang w:val="en-GB"/>
        </w:rPr>
        <w:t>B</w:t>
      </w:r>
      <w:r w:rsidRPr="005E7B9F">
        <w:rPr>
          <w:vertAlign w:val="subscript"/>
          <w:lang w:val="en-GB"/>
        </w:rPr>
        <w:t>-40</w:t>
      </w:r>
      <w:r w:rsidRPr="005E7B9F">
        <w:rPr>
          <w:lang w:val="en-GB"/>
        </w:rPr>
        <w:t xml:space="preserve"> bandwidth and the level of which may be reduced without affecting the corresponding</w:t>
      </w:r>
      <w:r w:rsidR="00BB295B">
        <w:rPr>
          <w:lang w:val="en-GB"/>
        </w:rPr>
        <w:t xml:space="preserve"> </w:t>
      </w:r>
      <w:r w:rsidR="00BB295B" w:rsidRPr="009021E1">
        <w:t>transmission of information</w:t>
      </w:r>
      <w:r w:rsidRPr="005E7B9F">
        <w:rPr>
          <w:lang w:val="en-GB"/>
        </w:rPr>
        <w:t xml:space="preserve">. </w:t>
      </w:r>
      <w:r>
        <w:t xml:space="preserve">Spurious emissions include harmonic emissions, parasitic emissions, intermodulation products and frequency conversion products, but exclude out-of-band emissions </w:t>
      </w:r>
    </w:p>
    <w:p w14:paraId="5A2AA105" w14:textId="77777777" w:rsidR="00BB295B" w:rsidRDefault="00BB295B" w:rsidP="00106955">
      <w:pPr>
        <w:pStyle w:val="NO"/>
      </w:pPr>
      <w:r w:rsidRPr="009021E1">
        <w:t>NOTE</w:t>
      </w:r>
      <w:r>
        <w:t xml:space="preserve"> 1</w:t>
      </w:r>
      <w:r w:rsidRPr="009021E1">
        <w:t>:</w:t>
      </w:r>
      <w:r w:rsidRPr="009021E1">
        <w:tab/>
        <w:t xml:space="preserve">This definition is taken from </w:t>
      </w:r>
      <w:r w:rsidR="00F72324">
        <w:t xml:space="preserve">article 1.145 of </w:t>
      </w:r>
      <w:r w:rsidRPr="009021E1">
        <w:t>the ITU Radio Regulations</w:t>
      </w:r>
      <w:r>
        <w:t xml:space="preserve"> [1]</w:t>
      </w:r>
      <w:r w:rsidR="00F72324">
        <w:t>.</w:t>
      </w:r>
    </w:p>
    <w:p w14:paraId="30702BC9" w14:textId="77777777" w:rsidR="00BB295B" w:rsidRDefault="00BB295B" w:rsidP="00106955">
      <w:pPr>
        <w:pStyle w:val="NO"/>
      </w:pPr>
      <w:r>
        <w:t xml:space="preserve">NOTE 2: For radar, </w:t>
      </w:r>
      <w:r w:rsidRPr="009021E1">
        <w:t>transmission of information</w:t>
      </w:r>
      <w:r>
        <w:t xml:space="preserve"> should be understood as transmit and receive radar signals for </w:t>
      </w:r>
      <w:r w:rsidR="00472759">
        <w:t>self-</w:t>
      </w:r>
      <w:r>
        <w:t xml:space="preserve">performing the radar mission </w:t>
      </w:r>
    </w:p>
    <w:p w14:paraId="5A4C983B" w14:textId="77777777" w:rsidR="003071F6" w:rsidRPr="00CA2A15" w:rsidRDefault="003071F6" w:rsidP="003071F6">
      <w:pPr>
        <w:pStyle w:val="B1"/>
        <w:numPr>
          <w:ilvl w:val="0"/>
          <w:numId w:val="0"/>
        </w:numPr>
        <w:tabs>
          <w:tab w:val="left" w:pos="708"/>
        </w:tabs>
      </w:pPr>
    </w:p>
    <w:p w14:paraId="477903F2" w14:textId="77777777" w:rsidR="003071F6" w:rsidRDefault="003071F6" w:rsidP="00BD4B82">
      <w:pPr>
        <w:pStyle w:val="Titre6"/>
      </w:pPr>
      <w:bookmarkStart w:id="401" w:name="_Toc473553390"/>
      <w:bookmarkStart w:id="402" w:name="_Toc451868150"/>
      <w:bookmarkStart w:id="403" w:name="_Ref532295571"/>
      <w:bookmarkStart w:id="404" w:name="_Toc33053278"/>
      <w:r>
        <w:t>Limits</w:t>
      </w:r>
      <w:bookmarkEnd w:id="401"/>
      <w:bookmarkEnd w:id="402"/>
      <w:bookmarkEnd w:id="403"/>
      <w:bookmarkEnd w:id="404"/>
    </w:p>
    <w:p w14:paraId="08994611" w14:textId="77777777" w:rsidR="003071F6" w:rsidRDefault="0036337D" w:rsidP="003853D2">
      <w:pPr>
        <w:keepNext/>
        <w:keepLines/>
      </w:pPr>
      <w:r>
        <w:t>T</w:t>
      </w:r>
      <w:r w:rsidR="003071F6">
        <w:t>he spurious emissions limits are related to the PEP</w:t>
      </w:r>
      <w:r w:rsidR="00476646">
        <w:t xml:space="preserve"> and shall be as specified in ERC/Recommendation 74-01 </w:t>
      </w:r>
      <w:r w:rsidR="00FB4E51">
        <w:fldChar w:fldCharType="begin"/>
      </w:r>
      <w:r w:rsidR="00FB4E51">
        <w:instrText xml:space="preserve"> REF InREF_ERC_7401 \h </w:instrText>
      </w:r>
      <w:r w:rsidR="00FB4E51">
        <w:fldChar w:fldCharType="separate"/>
      </w:r>
      <w:r w:rsidR="009F1B7A" w:rsidRPr="00F71730">
        <w:rPr>
          <w:highlight w:val="green"/>
        </w:rPr>
        <w:t>[3]</w:t>
      </w:r>
      <w:r w:rsidR="00FB4E51">
        <w:fldChar w:fldCharType="end"/>
      </w:r>
      <w:r w:rsidR="00476646">
        <w:t xml:space="preserve"> Annex 5 also shown in Table 3 below</w:t>
      </w:r>
      <w:r w:rsidR="003071F6">
        <w:t xml:space="preserve">. </w:t>
      </w:r>
    </w:p>
    <w:p w14:paraId="7B21A3E8" w14:textId="77777777"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549A0227"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0663E712"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33516A36"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55645D80" w14:textId="77777777" w:rsidR="003071F6" w:rsidRDefault="00FC1DD8" w:rsidP="00ED0C55">
            <w:pPr>
              <w:pStyle w:val="TAH"/>
              <w:rPr>
                <w:snapToGrid w:val="0"/>
              </w:rPr>
            </w:pPr>
            <w:r>
              <w:rPr>
                <w:snapToGrid w:val="0"/>
              </w:rPr>
              <w:t>L</w:t>
            </w:r>
            <w:r w:rsidR="003071F6">
              <w:rPr>
                <w:snapToGrid w:val="0"/>
              </w:rPr>
              <w:t>imits</w:t>
            </w:r>
            <w:r>
              <w:rPr>
                <w:snapToGrid w:val="0"/>
              </w:rPr>
              <w:t xml:space="preserve"> </w:t>
            </w:r>
            <w:r w:rsidR="0092228D">
              <w:rPr>
                <w:snapToGrid w:val="0"/>
              </w:rPr>
              <w:t>(see note 1)</w:t>
            </w:r>
          </w:p>
        </w:tc>
      </w:tr>
      <w:tr w:rsidR="0036337D" w:rsidRPr="003071F6" w14:paraId="4CD4251A"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41A462C6" w14:textId="77777777"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5A6E1979" w14:textId="77777777" w:rsidR="0036337D" w:rsidRDefault="0036337D" w:rsidP="008B7449">
            <w:pPr>
              <w:pStyle w:val="TAC"/>
              <w:spacing w:line="276" w:lineRule="auto"/>
              <w:rPr>
                <w:snapToGrid w:val="0"/>
              </w:rPr>
            </w:pPr>
            <w:r>
              <w:rPr>
                <w:snapToGrid w:val="0"/>
              </w:rPr>
              <w:t xml:space="preserve">100 dB or -30 dBm </w:t>
            </w:r>
          </w:p>
        </w:tc>
      </w:tr>
      <w:tr w:rsidR="003071F6" w:rsidRPr="003071F6" w14:paraId="695DD688"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01A030BD"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797A716A" w14:textId="77777777" w:rsidR="003071F6" w:rsidRDefault="003071F6" w:rsidP="008B7449">
            <w:pPr>
              <w:pStyle w:val="TAC"/>
              <w:spacing w:line="276" w:lineRule="auto"/>
              <w:rPr>
                <w:snapToGrid w:val="0"/>
              </w:rPr>
            </w:pPr>
            <w:r>
              <w:rPr>
                <w:snapToGrid w:val="0"/>
              </w:rPr>
              <w:t xml:space="preserve">43 </w:t>
            </w:r>
            <w:r w:rsidR="008B7449">
              <w:rPr>
                <w:snapToGrid w:val="0"/>
              </w:rPr>
              <w:t xml:space="preserve">+ </w:t>
            </w:r>
            <w:r>
              <w:rPr>
                <w:snapToGrid w:val="0"/>
              </w:rPr>
              <w:t xml:space="preserve">10*log(PEP) or 60 dB </w:t>
            </w:r>
          </w:p>
        </w:tc>
      </w:tr>
      <w:tr w:rsidR="003071F6" w:rsidRPr="003071F6" w14:paraId="1F511FBB"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FFC21DB" w14:textId="77777777" w:rsidR="002B2D6C" w:rsidRPr="002B2D6C" w:rsidRDefault="003071F6" w:rsidP="002B2D6C">
            <w:pPr>
              <w:pStyle w:val="TAC"/>
              <w:rPr>
                <w:snapToGrid w:val="0"/>
              </w:rPr>
            </w:pPr>
            <w:r>
              <w:rPr>
                <w:snapToGrid w:val="0"/>
              </w:rPr>
              <w:t xml:space="preserve">NOTE 1: </w:t>
            </w:r>
            <w:r w:rsidR="002B2D6C" w:rsidRPr="002B2D6C">
              <w:rPr>
                <w:snapToGrid w:val="0"/>
              </w:rPr>
              <w:t>Absolute levels (dBm in PEP in the reference bandwidth) or attenuation</w:t>
            </w:r>
          </w:p>
          <w:p w14:paraId="16ABB177" w14:textId="77777777" w:rsidR="003071F6" w:rsidRDefault="002B2D6C" w:rsidP="002B2D6C">
            <w:pPr>
              <w:pStyle w:val="TAC"/>
              <w:jc w:val="left"/>
              <w:rPr>
                <w:snapToGrid w:val="0"/>
              </w:rPr>
            </w:pPr>
            <w:r w:rsidRPr="002B2D6C">
              <w:rPr>
                <w:snapToGrid w:val="0"/>
              </w:rPr>
              <w:t>(dB) below the power (PEP) supplied to the antenna port (</w:t>
            </w:r>
            <w:r w:rsidR="003071F6">
              <w:rPr>
                <w:snapToGrid w:val="0"/>
              </w:rPr>
              <w:t>whichever is less stringent</w:t>
            </w:r>
            <w:r>
              <w:rPr>
                <w:snapToGrid w:val="0"/>
              </w:rPr>
              <w:t>)</w:t>
            </w:r>
          </w:p>
          <w:p w14:paraId="53C3F314" w14:textId="77777777" w:rsidR="003071F6" w:rsidRDefault="003071F6" w:rsidP="00F56F3A">
            <w:pPr>
              <w:pStyle w:val="TAC"/>
              <w:jc w:val="left"/>
              <w:rPr>
                <w:snapToGrid w:val="0"/>
              </w:rPr>
            </w:pPr>
          </w:p>
        </w:tc>
      </w:tr>
    </w:tbl>
    <w:p w14:paraId="063B1E22" w14:textId="77777777" w:rsidR="003071F6" w:rsidRDefault="003071F6" w:rsidP="00BD4B82">
      <w:pPr>
        <w:pStyle w:val="Titre6"/>
      </w:pPr>
      <w:bookmarkStart w:id="405" w:name="_Toc473553391"/>
      <w:bookmarkStart w:id="406" w:name="_Toc451868151"/>
      <w:bookmarkStart w:id="407" w:name="_Toc33053279"/>
      <w:r>
        <w:t>Conformance</w:t>
      </w:r>
      <w:bookmarkEnd w:id="405"/>
      <w:bookmarkEnd w:id="406"/>
      <w:bookmarkEnd w:id="407"/>
    </w:p>
    <w:p w14:paraId="24FF9F9F" w14:textId="77777777"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5.4.1.5.2</w:t>
      </w:r>
      <w:r w:rsidR="00B0775D">
        <w:fldChar w:fldCharType="end"/>
      </w:r>
      <w:r w:rsidR="00B0775D">
        <w:t>.</w:t>
      </w:r>
    </w:p>
    <w:p w14:paraId="7D9B631C" w14:textId="77777777" w:rsidR="00980DF7" w:rsidRDefault="00980DF7" w:rsidP="003071F6">
      <w:r w:rsidRPr="006B3D32">
        <w:t xml:space="preserve">The results obtained shall </w:t>
      </w:r>
      <w:r>
        <w:t>not exceed the</w:t>
      </w:r>
      <w:r w:rsidRPr="006B3D32">
        <w:t xml:space="preserve"> limits</w:t>
      </w:r>
      <w:r>
        <w:t xml:space="preserve"> specified</w:t>
      </w:r>
      <w:r w:rsidRPr="006B3D32">
        <w:t xml:space="preserve"> in clause </w:t>
      </w:r>
      <w:r>
        <w:fldChar w:fldCharType="begin"/>
      </w:r>
      <w:r>
        <w:instrText xml:space="preserve"> REF _Ref532295571 \r \h </w:instrText>
      </w:r>
      <w:r>
        <w:fldChar w:fldCharType="separate"/>
      </w:r>
      <w:r>
        <w:t>4.2.1.4.3.2</w:t>
      </w:r>
      <w:r>
        <w:fldChar w:fldCharType="end"/>
      </w:r>
      <w:r>
        <w:t>.</w:t>
      </w:r>
    </w:p>
    <w:p w14:paraId="4D362CE5" w14:textId="77777777" w:rsidR="008A3ADC" w:rsidRPr="00ED3063" w:rsidRDefault="00BA2E73" w:rsidP="00EF0591">
      <w:pPr>
        <w:pStyle w:val="Titre5"/>
      </w:pPr>
      <w:bookmarkStart w:id="408" w:name="_Toc33053280"/>
      <w:bookmarkStart w:id="409" w:name="_Hlk525816609"/>
      <w:r>
        <w:t>Stand-by mode emissions</w:t>
      </w:r>
      <w:bookmarkEnd w:id="408"/>
    </w:p>
    <w:p w14:paraId="3265339F" w14:textId="77777777" w:rsidR="008A3ADC" w:rsidRPr="0066020D" w:rsidRDefault="008A3ADC" w:rsidP="00EF0591">
      <w:pPr>
        <w:pStyle w:val="Titre6"/>
      </w:pPr>
      <w:bookmarkStart w:id="410" w:name="_Toc473302821"/>
      <w:bookmarkStart w:id="411" w:name="_Toc482372479"/>
      <w:bookmarkStart w:id="412" w:name="_Toc33053281"/>
      <w:bookmarkEnd w:id="409"/>
      <w:r w:rsidRPr="0066020D">
        <w:t>De</w:t>
      </w:r>
      <w:r w:rsidR="00AA65AB">
        <w:t>finition</w:t>
      </w:r>
      <w:bookmarkEnd w:id="410"/>
      <w:bookmarkEnd w:id="411"/>
      <w:bookmarkEnd w:id="412"/>
    </w:p>
    <w:p w14:paraId="6F7A19D9" w14:textId="1EB5E665" w:rsidR="008A3ADC" w:rsidRDefault="0008626F" w:rsidP="00E0485B">
      <w:r>
        <w:t>S</w:t>
      </w:r>
      <w:r w:rsidR="00BA2E73" w:rsidRPr="00D85717">
        <w:t xml:space="preserve">tand-by mode </w:t>
      </w:r>
      <w:r>
        <w:t>emissions</w:t>
      </w:r>
      <w:r w:rsidR="00BA2E73" w:rsidRPr="00D85717">
        <w:t xml:space="preserve"> </w:t>
      </w:r>
      <w:r>
        <w:t>are</w:t>
      </w:r>
      <w:r w:rsidR="00BA2E73" w:rsidRPr="007C764E">
        <w:t xml:space="preserve"> </w:t>
      </w:r>
      <w:r w:rsidR="00B71FC1">
        <w:t xml:space="preserve">residual </w:t>
      </w:r>
      <w:r>
        <w:t>emissions</w:t>
      </w:r>
      <w:r w:rsidR="00BA2E73" w:rsidRPr="007C764E">
        <w:t xml:space="preserve"> at </w:t>
      </w:r>
      <w:r>
        <w:t xml:space="preserve">the </w:t>
      </w:r>
      <w:r w:rsidR="00565101">
        <w:t xml:space="preserve">transceiver </w:t>
      </w:r>
      <w:r>
        <w:t>ou</w:t>
      </w:r>
      <w:r w:rsidR="00AA65AB">
        <w:t>t</w:t>
      </w:r>
      <w:r>
        <w:t>put</w:t>
      </w:r>
      <w:r w:rsidR="00BA2E73" w:rsidRPr="007C764E">
        <w:t xml:space="preserve"> </w:t>
      </w:r>
      <w:r>
        <w:t xml:space="preserve">when </w:t>
      </w:r>
      <w:r w:rsidR="00565101">
        <w:t xml:space="preserve">the transmitter is </w:t>
      </w:r>
      <w:r>
        <w:t xml:space="preserve">in </w:t>
      </w:r>
      <w:r w:rsidR="00565101">
        <w:t xml:space="preserve">stand-by </w:t>
      </w:r>
      <w:r w:rsidR="00E22653">
        <w:t xml:space="preserve">mode. In this mode, the transmitter is </w:t>
      </w:r>
      <w:r w:rsidR="00E22653" w:rsidRPr="004E0CB0" w:rsidDel="00B23783">
        <w:t xml:space="preserve">available for </w:t>
      </w:r>
      <w:r w:rsidR="00E22653" w:rsidDel="00B23783">
        <w:t>operation</w:t>
      </w:r>
      <w:r w:rsidR="00E22653" w:rsidRPr="004E0CB0" w:rsidDel="00B23783">
        <w:t>, but is not in the active state</w:t>
      </w:r>
      <w:r w:rsidR="00AA65AB">
        <w:t>.</w:t>
      </w:r>
    </w:p>
    <w:p w14:paraId="3A3E97CA" w14:textId="77777777" w:rsidR="008A3ADC" w:rsidRPr="00ED3063" w:rsidRDefault="008A3ADC" w:rsidP="00BD4B82">
      <w:pPr>
        <w:pStyle w:val="Titre6"/>
      </w:pPr>
      <w:bookmarkStart w:id="413" w:name="_Toc473302822"/>
      <w:bookmarkStart w:id="414" w:name="_Toc482372480"/>
      <w:bookmarkStart w:id="415" w:name="_Ref512421479"/>
      <w:bookmarkStart w:id="416" w:name="_Ref512421514"/>
      <w:bookmarkStart w:id="417" w:name="_Toc33053282"/>
      <w:r>
        <w:t>L</w:t>
      </w:r>
      <w:r w:rsidRPr="00ED3063">
        <w:t>imits</w:t>
      </w:r>
      <w:bookmarkEnd w:id="413"/>
      <w:bookmarkEnd w:id="414"/>
      <w:bookmarkEnd w:id="415"/>
      <w:bookmarkEnd w:id="416"/>
      <w:bookmarkEnd w:id="417"/>
    </w:p>
    <w:p w14:paraId="0E51E0E6" w14:textId="177C9855" w:rsidR="00D709A4" w:rsidRDefault="00F22DB9" w:rsidP="00636879">
      <w:r>
        <w:t xml:space="preserve">The </w:t>
      </w:r>
      <w:r w:rsidR="002D2885">
        <w:t>s</w:t>
      </w:r>
      <w:r w:rsidR="002D2885" w:rsidRPr="00D85717">
        <w:t xml:space="preserve">tand-by mode </w:t>
      </w:r>
      <w:r w:rsidR="002D2885">
        <w:t>emissions</w:t>
      </w:r>
      <w:r w:rsidR="00B53450">
        <w:t xml:space="preserve"> </w:t>
      </w:r>
      <w:r w:rsidR="00A641F4" w:rsidRPr="00B43069">
        <w:t xml:space="preserve">for each </w:t>
      </w:r>
      <w:r w:rsidR="00B43069" w:rsidRPr="007816AE">
        <w:t xml:space="preserve">operating </w:t>
      </w:r>
      <w:r w:rsidR="00636879">
        <w:t>frequency</w:t>
      </w:r>
      <w:r w:rsidR="00636879" w:rsidRPr="00B43069">
        <w:t xml:space="preserve"> </w:t>
      </w:r>
      <w:r w:rsidRPr="00B43069">
        <w:t>shall be</w:t>
      </w:r>
      <w:r w:rsidRPr="00A928C1">
        <w:t xml:space="preserve"> no</w:t>
      </w:r>
      <w:r w:rsidR="004D3D32">
        <w:t>t greater than -47</w:t>
      </w:r>
      <w:r w:rsidR="00AA65AB">
        <w:t xml:space="preserve"> </w:t>
      </w:r>
      <w:r w:rsidR="004D3D32">
        <w:t>dBm</w:t>
      </w:r>
      <w:r w:rsidRPr="00A928C1">
        <w:t xml:space="preserve"> as specified in Table</w:t>
      </w:r>
      <w:r w:rsidR="00B90D38">
        <w:t> </w:t>
      </w:r>
      <w:r w:rsidR="0003576A">
        <w:t>1</w:t>
      </w:r>
      <w:r>
        <w:t xml:space="preserve">5 </w:t>
      </w:r>
      <w:r w:rsidRPr="00A928C1">
        <w:t xml:space="preserve">of </w:t>
      </w:r>
      <w:r w:rsidR="00F1754F">
        <w:t>ERC/Recommandation</w:t>
      </w:r>
      <w:r w:rsidR="00F1754F" w:rsidRPr="00A928C1">
        <w:t xml:space="preserve"> </w:t>
      </w:r>
      <w:r w:rsidRPr="00A928C1">
        <w:t>74</w:t>
      </w:r>
      <w:r>
        <w:t>-</w:t>
      </w:r>
      <w:r w:rsidRPr="00A928C1">
        <w:t xml:space="preserve">01 </w:t>
      </w:r>
      <w:r w:rsidR="006D3D03">
        <w:rPr>
          <w:highlight w:val="green"/>
        </w:rPr>
        <w:fldChar w:fldCharType="begin"/>
      </w:r>
      <w:r w:rsidR="006D3D03">
        <w:rPr>
          <w:highlight w:val="green"/>
        </w:rPr>
        <w:instrText xml:space="preserve"> REF InREF_ERC_7401 </w:instrText>
      </w:r>
      <w:r w:rsidR="006D3D03">
        <w:rPr>
          <w:highlight w:val="green"/>
        </w:rPr>
        <w:fldChar w:fldCharType="separate"/>
      </w:r>
      <w:r w:rsidR="009F1B7A" w:rsidRPr="00F71730">
        <w:rPr>
          <w:highlight w:val="green"/>
        </w:rPr>
        <w:t>[3]</w:t>
      </w:r>
      <w:r w:rsidR="006D3D03">
        <w:rPr>
          <w:highlight w:val="green"/>
        </w:rPr>
        <w:fldChar w:fldCharType="end"/>
      </w:r>
      <w:r>
        <w:t xml:space="preserve"> apart from  </w:t>
      </w:r>
      <w:r w:rsidR="00E84613">
        <w:t>±250% of the m</w:t>
      </w:r>
      <w:r w:rsidR="00A641F4">
        <w:t xml:space="preserve">easured </w:t>
      </w:r>
      <w:r w:rsidR="00E84613">
        <w:t>necessary bandwidth B</w:t>
      </w:r>
      <w:r w:rsidR="00E84613">
        <w:rPr>
          <w:vertAlign w:val="subscript"/>
        </w:rPr>
        <w:t>N</w:t>
      </w:r>
      <w:r>
        <w:t xml:space="preserve"> </w:t>
      </w:r>
      <w:r w:rsidR="00D709A4">
        <w:t xml:space="preserve">. </w:t>
      </w:r>
    </w:p>
    <w:p w14:paraId="762D9A17" w14:textId="77777777" w:rsidR="005A0532" w:rsidRDefault="00D709A4" w:rsidP="00AA65AB">
      <w:r>
        <w:t xml:space="preserve">NOTE: No </w:t>
      </w:r>
      <w:r w:rsidR="00F22DB9">
        <w:t xml:space="preserve">limit </w:t>
      </w:r>
      <w:r w:rsidR="007816AE">
        <w:t xml:space="preserve">is </w:t>
      </w:r>
      <w:r w:rsidR="00F22DB9">
        <w:t>specified</w:t>
      </w:r>
      <w:r w:rsidR="008600DE">
        <w:t xml:space="preserve"> in this central range</w:t>
      </w:r>
    </w:p>
    <w:p w14:paraId="4E7D4995" w14:textId="77777777" w:rsidR="008A3ADC" w:rsidRDefault="008A3ADC" w:rsidP="00BD4B82">
      <w:pPr>
        <w:pStyle w:val="Titre6"/>
      </w:pPr>
      <w:bookmarkStart w:id="418" w:name="_Toc473302823"/>
      <w:bookmarkStart w:id="419" w:name="_Toc482372481"/>
      <w:bookmarkStart w:id="420" w:name="_Toc33053283"/>
      <w:r>
        <w:lastRenderedPageBreak/>
        <w:t>Conformance</w:t>
      </w:r>
      <w:bookmarkEnd w:id="418"/>
      <w:bookmarkEnd w:id="419"/>
      <w:bookmarkEnd w:id="420"/>
    </w:p>
    <w:p w14:paraId="377CC241" w14:textId="77777777"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5.4.1.5.3</w:t>
      </w:r>
      <w:r w:rsidR="00CC78AE">
        <w:fldChar w:fldCharType="end"/>
      </w:r>
      <w:r w:rsidRPr="0038206E">
        <w:t>.</w:t>
      </w:r>
    </w:p>
    <w:p w14:paraId="48350B62" w14:textId="77777777" w:rsidR="00980DF7" w:rsidRDefault="00980DF7" w:rsidP="00980DF7">
      <w:r w:rsidRPr="006B3D32">
        <w:t xml:space="preserve">The results obtained shall </w:t>
      </w:r>
      <w:r>
        <w:t xml:space="preserve">not exceed </w:t>
      </w:r>
      <w:r w:rsidRPr="006B3D32">
        <w:t>the limit in clause</w:t>
      </w:r>
      <w:r>
        <w:t xml:space="preserve"> </w:t>
      </w:r>
      <w:r>
        <w:fldChar w:fldCharType="begin"/>
      </w:r>
      <w:r>
        <w:instrText xml:space="preserve"> REF _Ref512421514 \n \h </w:instrText>
      </w:r>
      <w:r>
        <w:fldChar w:fldCharType="separate"/>
      </w:r>
      <w:r>
        <w:t>4.2.1.4.4.2</w:t>
      </w:r>
      <w:r>
        <w:fldChar w:fldCharType="end"/>
      </w:r>
      <w:r w:rsidRPr="006B3D32">
        <w:t>.</w:t>
      </w:r>
    </w:p>
    <w:p w14:paraId="36028B4A" w14:textId="77777777" w:rsidR="007447BF" w:rsidRDefault="007447BF" w:rsidP="007447BF">
      <w:pPr>
        <w:pStyle w:val="Titre5"/>
      </w:pPr>
      <w:bookmarkStart w:id="421" w:name="_Toc33053284"/>
      <w:r>
        <w:t>Examples of limits</w:t>
      </w:r>
      <w:bookmarkEnd w:id="421"/>
    </w:p>
    <w:p w14:paraId="1AA663D0" w14:textId="77777777" w:rsidR="007447BF" w:rsidRDefault="007447BF" w:rsidP="001F5597">
      <w:r>
        <w:t xml:space="preserve">Figures 3 and 4 below show examples of the emissions limits </w:t>
      </w:r>
      <w:r w:rsidR="001F5597">
        <w:t xml:space="preserve">(half of the mask above the carrier centre frequency is shown)  </w:t>
      </w:r>
      <w:r>
        <w:t>in the OoB and Spurious domain for the radar systems above mentioned.</w:t>
      </w:r>
    </w:p>
    <w:p w14:paraId="7C4FD270" w14:textId="77777777" w:rsidR="007447BF" w:rsidRDefault="007447BF" w:rsidP="007447BF"/>
    <w:p w14:paraId="1D491584" w14:textId="77777777" w:rsidR="007447BF" w:rsidRDefault="007447BF" w:rsidP="007447BF">
      <w:r>
        <w:rPr>
          <w:noProof/>
          <w:lang w:val="fr-FR" w:eastAsia="fr-FR"/>
        </w:rPr>
        <w:drawing>
          <wp:inline distT="0" distB="0" distL="0" distR="0" wp14:anchorId="2860357D" wp14:editId="0DF0D368">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17CB2220" w14:textId="77777777" w:rsidR="007447BF" w:rsidRDefault="007447BF" w:rsidP="00D510C4">
      <w:pPr>
        <w:pStyle w:val="TF"/>
      </w:pPr>
      <w:r>
        <w:t xml:space="preserve">Figure </w:t>
      </w:r>
      <w:r>
        <w:rPr>
          <w:noProof/>
        </w:rPr>
        <w:t>3</w:t>
      </w:r>
      <w:r>
        <w:t xml:space="preserve">: Example of emission limits in the OoB and Spurious domains in case of a single carrier frequency radar with PEP&gt; </w:t>
      </w:r>
      <w:r w:rsidR="00D510C4">
        <w:t>10k</w:t>
      </w:r>
      <w:r>
        <w:t xml:space="preserve">W </w:t>
      </w:r>
    </w:p>
    <w:p w14:paraId="66E8EFCD" w14:textId="77777777" w:rsidR="007447BF" w:rsidRDefault="007447BF" w:rsidP="007447BF"/>
    <w:p w14:paraId="114484EF" w14:textId="77777777" w:rsidR="007447BF" w:rsidRDefault="007447BF" w:rsidP="007447BF"/>
    <w:p w14:paraId="0CAC892A" w14:textId="77777777" w:rsidR="007447BF" w:rsidRDefault="007447BF" w:rsidP="007447BF"/>
    <w:p w14:paraId="5216B68C" w14:textId="77777777" w:rsidR="007447BF" w:rsidRDefault="007447BF" w:rsidP="007447BF">
      <w:pPr>
        <w:pStyle w:val="TF"/>
      </w:pPr>
      <w:r>
        <w:rPr>
          <w:noProof/>
          <w:lang w:val="fr-FR" w:eastAsia="fr-FR"/>
        </w:rPr>
        <w:lastRenderedPageBreak/>
        <w:drawing>
          <wp:inline distT="0" distB="0" distL="0" distR="0" wp14:anchorId="6AEAEBD5" wp14:editId="51664D47">
            <wp:extent cx="5943600" cy="3879215"/>
            <wp:effectExtent l="0" t="0" r="0" b="6985"/>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65EBBB" w14:textId="77777777" w:rsidR="007447BF" w:rsidRDefault="007447BF" w:rsidP="00CA409D">
      <w:pPr>
        <w:pStyle w:val="TF"/>
      </w:pPr>
      <w:r>
        <w:t xml:space="preserve">Figure </w:t>
      </w:r>
      <w:r>
        <w:rPr>
          <w:noProof/>
        </w:rPr>
        <w:t>4</w:t>
      </w:r>
      <w:r>
        <w:t xml:space="preserve">: Example of emissions limits in the OoB </w:t>
      </w:r>
      <w:r w:rsidR="001F5597">
        <w:t>and Spuriou</w:t>
      </w:r>
      <w:r w:rsidR="00872273">
        <w:t xml:space="preserve">s </w:t>
      </w:r>
      <w:r>
        <w:t>domain</w:t>
      </w:r>
      <w:r w:rsidR="00872273">
        <w:t>s</w:t>
      </w:r>
      <w:r>
        <w:t xml:space="preserve"> in case of a multiple carrier frequencies radar</w:t>
      </w:r>
      <w:r w:rsidR="00374A61">
        <w:t xml:space="preserve"> </w:t>
      </w:r>
      <w:r w:rsidR="001377F9">
        <w:t xml:space="preserve">(considering only one carrier </w:t>
      </w:r>
      <w:r w:rsidR="00CA409D">
        <w:t>with</w:t>
      </w:r>
      <w:r w:rsidR="00374A61">
        <w:t xml:space="preserve"> </w:t>
      </w:r>
      <w:r w:rsidR="00374A61" w:rsidRPr="00CA409D">
        <w:t xml:space="preserve">PEP&gt; </w:t>
      </w:r>
      <w:r w:rsidR="00CA409D" w:rsidRPr="00C46DCB">
        <w:t>50</w:t>
      </w:r>
      <w:r w:rsidR="00374A61" w:rsidRPr="00CA409D">
        <w:t>W</w:t>
      </w:r>
      <w:r w:rsidR="001377F9" w:rsidRPr="00C46DCB">
        <w:t>)</w:t>
      </w:r>
      <w:r w:rsidR="00374A61" w:rsidRPr="00CA409D">
        <w:t xml:space="preserve"> </w:t>
      </w:r>
      <w:r w:rsidRPr="00CA409D">
        <w:t xml:space="preserve"> </w:t>
      </w:r>
      <w:r>
        <w:t xml:space="preserve"> </w:t>
      </w:r>
    </w:p>
    <w:p w14:paraId="7D113AB9" w14:textId="77777777" w:rsidR="007447BF" w:rsidRPr="007447BF" w:rsidRDefault="007447BF" w:rsidP="00C46DCB"/>
    <w:p w14:paraId="1906CA96" w14:textId="77777777" w:rsidR="00980DF7" w:rsidRDefault="00980DF7" w:rsidP="008A3ADC"/>
    <w:p w14:paraId="3496AE3D" w14:textId="77777777" w:rsidR="00C31B33" w:rsidRDefault="00C31B33" w:rsidP="00C07DD5">
      <w:pPr>
        <w:pStyle w:val="Titre3"/>
      </w:pPr>
      <w:bookmarkStart w:id="422" w:name="_Toc455640287"/>
      <w:bookmarkStart w:id="423" w:name="_Toc33053285"/>
      <w:bookmarkStart w:id="424" w:name="_Toc451534863"/>
      <w:r w:rsidRPr="00716605">
        <w:t>Receiver requirements</w:t>
      </w:r>
      <w:bookmarkEnd w:id="422"/>
      <w:bookmarkEnd w:id="423"/>
    </w:p>
    <w:p w14:paraId="13A73A85" w14:textId="5BA3716D" w:rsidR="00D14123" w:rsidRDefault="003A25E2" w:rsidP="00BD4B82">
      <w:pPr>
        <w:pStyle w:val="Titre4"/>
      </w:pPr>
      <w:bookmarkStart w:id="425" w:name="_Toc33053286"/>
      <w:r>
        <w:t>Noise Figure</w:t>
      </w:r>
      <w:bookmarkEnd w:id="425"/>
    </w:p>
    <w:p w14:paraId="117CCA6C" w14:textId="77777777" w:rsidR="00D14123" w:rsidRPr="006B3D32" w:rsidRDefault="00D14123" w:rsidP="00BD4B82">
      <w:pPr>
        <w:pStyle w:val="Titre5"/>
      </w:pPr>
      <w:bookmarkStart w:id="426" w:name="_Toc480797175"/>
      <w:bookmarkStart w:id="427" w:name="_Toc33053287"/>
      <w:r w:rsidRPr="006B3D32">
        <w:t>Definition</w:t>
      </w:r>
      <w:bookmarkEnd w:id="426"/>
      <w:bookmarkEnd w:id="427"/>
    </w:p>
    <w:p w14:paraId="394CA2E4" w14:textId="77777777" w:rsidR="005A2A89" w:rsidRDefault="00CB4C92" w:rsidP="002F59E0">
      <w:r>
        <w:t xml:space="preserve">The Noise Figure is the noise factor </w:t>
      </w:r>
      <w:r w:rsidR="005A2A89">
        <w:t xml:space="preserve">as defined below </w:t>
      </w:r>
      <w:r>
        <w:t>expressed in dB</w:t>
      </w:r>
      <w:r w:rsidR="005A2A89">
        <w:t xml:space="preserve">.  </w:t>
      </w:r>
    </w:p>
    <w:p w14:paraId="7B6E5D5C" w14:textId="77777777" w:rsidR="006B24A5" w:rsidRDefault="006B24A5" w:rsidP="002F59E0">
      <w:r>
        <w:t xml:space="preserve">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 </w:t>
      </w:r>
      <w:r>
        <w:rPr>
          <w:i/>
          <w:iCs/>
        </w:rPr>
        <w:t xml:space="preserve">T </w:t>
      </w:r>
      <w:r>
        <w:t>= 293 K;</w:t>
      </w:r>
    </w:p>
    <w:p w14:paraId="5400813D" w14:textId="116C44B5" w:rsidR="006B24A5" w:rsidRDefault="006B24A5" w:rsidP="006B24A5">
      <w:pPr>
        <w:ind w:left="283"/>
      </w:pPr>
      <w:r w:rsidRPr="004A7B6C">
        <w:t>NOTE</w:t>
      </w:r>
      <w:r>
        <w:t xml:space="preserve"> 1</w:t>
      </w:r>
      <w:r w:rsidRPr="004A7B6C">
        <w:t xml:space="preserve">: </w:t>
      </w:r>
      <w:r w:rsidRPr="004A7B6C">
        <w:tab/>
      </w:r>
      <w:r w:rsidR="005A2A89" w:rsidRPr="00C4589D">
        <w:t>T</w:t>
      </w:r>
      <w:r w:rsidR="005A2A89">
        <w:t>he</w:t>
      </w:r>
      <w:r w:rsidR="005A2A89" w:rsidRPr="00C4589D">
        <w:t xml:space="preserve"> </w:t>
      </w:r>
      <w:r w:rsidRPr="00C4589D">
        <w:t>definition</w:t>
      </w:r>
      <w:r w:rsidR="005A2A89">
        <w:t xml:space="preserve"> of noise factor</w:t>
      </w:r>
      <w:r w:rsidRPr="00C4589D">
        <w:t xml:space="preserve"> is taken from ITU</w:t>
      </w:r>
      <w:r>
        <w:t>-R</w:t>
      </w:r>
      <w:r w:rsidRPr="00C4589D">
        <w:t xml:space="preserve"> Radio </w:t>
      </w:r>
      <w:r>
        <w:t>Recommendation</w:t>
      </w:r>
      <w:r w:rsidRPr="00AB6E42">
        <w:t xml:space="preserve"> </w:t>
      </w:r>
      <w:r w:rsidRPr="004A7B6C">
        <w:t>ITU-R SM.331-4 p.2</w:t>
      </w:r>
      <w:r>
        <w:t xml:space="preserve"> </w:t>
      </w:r>
      <w:r>
        <w:fldChar w:fldCharType="begin"/>
      </w:r>
      <w:r>
        <w:instrText xml:space="preserve"> REF InREF_ITU_SM331 \h </w:instrText>
      </w:r>
      <w:r>
        <w:fldChar w:fldCharType="separate"/>
      </w:r>
      <w:r w:rsidRPr="00AB6E42">
        <w:rPr>
          <w:highlight w:val="green"/>
        </w:rPr>
        <w:t>[i.8]</w:t>
      </w:r>
      <w:r>
        <w:fldChar w:fldCharType="end"/>
      </w:r>
      <w:r w:rsidRPr="004A7B6C">
        <w:t xml:space="preserve"> </w:t>
      </w:r>
    </w:p>
    <w:p w14:paraId="155385EC" w14:textId="7525CBAA" w:rsidR="00D14123" w:rsidRPr="006B3D32" w:rsidRDefault="006B24A5" w:rsidP="00BD4B82">
      <w:pPr>
        <w:pStyle w:val="Titre5"/>
      </w:pPr>
      <w:bookmarkStart w:id="428" w:name="_Toc33053288"/>
      <w:r>
        <w:tab/>
      </w:r>
      <w:bookmarkStart w:id="429" w:name="_Toc480797176"/>
      <w:bookmarkStart w:id="430" w:name="_Ref534899040"/>
      <w:r w:rsidR="00D14123" w:rsidRPr="006B3D32">
        <w:t>Limits</w:t>
      </w:r>
      <w:bookmarkEnd w:id="428"/>
      <w:bookmarkEnd w:id="429"/>
      <w:bookmarkEnd w:id="430"/>
    </w:p>
    <w:p w14:paraId="40456834" w14:textId="1519781D" w:rsidR="00D14123" w:rsidRPr="00CB0A2D" w:rsidRDefault="00D14123" w:rsidP="002F59E0">
      <w:r w:rsidRPr="00EB2E1E">
        <w:t xml:space="preserve">The </w:t>
      </w:r>
      <w:r w:rsidR="002F59E0">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dB.</w:t>
      </w:r>
    </w:p>
    <w:p w14:paraId="41BB78F1" w14:textId="77777777" w:rsidR="00D14123" w:rsidRPr="006B3D32" w:rsidRDefault="00D14123" w:rsidP="00BD4B82">
      <w:pPr>
        <w:pStyle w:val="Titre5"/>
      </w:pPr>
      <w:bookmarkStart w:id="431" w:name="_Toc480797177"/>
      <w:bookmarkStart w:id="432" w:name="_Toc33053289"/>
      <w:r w:rsidRPr="006B3D32">
        <w:t>Conformance</w:t>
      </w:r>
      <w:bookmarkEnd w:id="431"/>
      <w:bookmarkEnd w:id="432"/>
    </w:p>
    <w:p w14:paraId="501B9E86" w14:textId="77777777" w:rsidR="00D14123"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5.4.2.1</w:t>
      </w:r>
      <w:r w:rsidR="008717D7">
        <w:fldChar w:fldCharType="end"/>
      </w:r>
    </w:p>
    <w:p w14:paraId="4E9D66E0" w14:textId="77777777" w:rsidR="007471FC" w:rsidRPr="006B3D32" w:rsidRDefault="007471FC" w:rsidP="00D1412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_Ref534899040 \r \h </w:instrText>
      </w:r>
      <w:r>
        <w:fldChar w:fldCharType="separate"/>
      </w:r>
      <w:r>
        <w:t>4.2.2.1.2</w:t>
      </w:r>
      <w:r>
        <w:fldChar w:fldCharType="end"/>
      </w:r>
      <w:r>
        <w:t>.</w:t>
      </w:r>
    </w:p>
    <w:p w14:paraId="0780844F" w14:textId="77777777" w:rsidR="00AC2EA6" w:rsidRPr="006B67F1" w:rsidRDefault="00AC2EA6" w:rsidP="00BD4B82">
      <w:pPr>
        <w:pStyle w:val="Titre4"/>
      </w:pPr>
      <w:bookmarkStart w:id="433" w:name="_Toc33053290"/>
      <w:bookmarkStart w:id="434" w:name="_Toc480797178"/>
      <w:r w:rsidRPr="006B67F1">
        <w:lastRenderedPageBreak/>
        <w:t>Receiver Compression Level</w:t>
      </w:r>
      <w:bookmarkEnd w:id="433"/>
    </w:p>
    <w:p w14:paraId="68607183" w14:textId="77777777" w:rsidR="00AC2EA6" w:rsidRPr="006B3D32" w:rsidRDefault="00AC2EA6" w:rsidP="00BD4B82">
      <w:pPr>
        <w:pStyle w:val="Titre5"/>
      </w:pPr>
      <w:bookmarkStart w:id="435" w:name="_Toc33053291"/>
      <w:r w:rsidRPr="006B3D32">
        <w:t>Definition</w:t>
      </w:r>
      <w:bookmarkEnd w:id="435"/>
    </w:p>
    <w:p w14:paraId="56EF8BE0" w14:textId="77777777" w:rsidR="00AC2EA6" w:rsidRDefault="00AC2EA6" w:rsidP="00AC2EA6">
      <w:r>
        <w:t>The compression level is defined as when one of the receiver stages becomes non-linear thereby causing distortion and other non-linear effects that prevent proper operation of the receiver.</w:t>
      </w:r>
    </w:p>
    <w:p w14:paraId="3ED5EFAF" w14:textId="77777777" w:rsidR="00AC2EA6" w:rsidRDefault="00AC2EA6" w:rsidP="00AC2EA6">
      <w:r w:rsidRPr="00AD6B13">
        <w:t xml:space="preserve">The receiver input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p>
    <w:p w14:paraId="3058E836" w14:textId="66F14E17" w:rsidR="0004215C" w:rsidRDefault="0004215C" w:rsidP="00636879">
      <w:pPr>
        <w:pStyle w:val="NO"/>
      </w:pPr>
      <w:r w:rsidRPr="006B3D32">
        <w:t xml:space="preserve">NOTE </w:t>
      </w:r>
      <w:r>
        <w:t>1</w:t>
      </w:r>
      <w:r w:rsidRPr="006B3D32">
        <w:t>:</w:t>
      </w:r>
      <w:r w:rsidRPr="006B3D32">
        <w:tab/>
        <w:t>A</w:t>
      </w:r>
      <w:r w:rsidRPr="009173D9">
        <w:t xml:space="preserve"> </w:t>
      </w:r>
      <w:r>
        <w:t>high compression level corresponds to high immunity against blocking. Receiver b</w:t>
      </w:r>
      <w:r w:rsidRPr="00E514BB">
        <w:t xml:space="preserve">locking takes place, if a </w:t>
      </w:r>
      <w:r w:rsidR="00C2313E">
        <w:t xml:space="preserve">strong </w:t>
      </w:r>
      <w:r w:rsidRPr="00E514BB">
        <w:t xml:space="preserve">unwanted signal </w:t>
      </w:r>
      <w:r>
        <w:t>with specific power in the vicinity of the operating frequency band reduces the gain, resulting in a reduction of detection sensitivity (desensitization) or induces energy into the receiver band which may result in spurious responses. Depending on the application and thus the design of the receiver, blocking levels at the input of the receiver may vary considerably.</w:t>
      </w:r>
    </w:p>
    <w:p w14:paraId="5DD13F13" w14:textId="77777777" w:rsidR="0004215C" w:rsidRDefault="0004215C" w:rsidP="0004215C">
      <w:pPr>
        <w:pStyle w:val="TF"/>
        <w:keepNext/>
      </w:pPr>
      <w:r>
        <w:object w:dxaOrig="7161" w:dyaOrig="7098" w14:anchorId="5CAF8338">
          <v:shape id="_x0000_i1027" type="#_x0000_t75" style="width:202.8pt;height:202.8pt" o:ole="">
            <v:imagedata r:id="rId23" o:title=""/>
          </v:shape>
          <o:OLEObject Type="Embed" ProgID="Visio.Drawing.11" ShapeID="_x0000_i1027" DrawAspect="Content" ObjectID="_1643708822" r:id="rId24"/>
        </w:object>
      </w:r>
    </w:p>
    <w:p w14:paraId="3F6DA57A" w14:textId="77777777" w:rsidR="0004215C" w:rsidRDefault="0004215C" w:rsidP="0004215C">
      <w:pPr>
        <w:pStyle w:val="TF"/>
        <w:keepNext/>
      </w:pPr>
      <w:r w:rsidRPr="006B3D32">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sidRPr="006B3D32">
        <w:t xml:space="preserve">: </w:t>
      </w:r>
      <w:r>
        <w:t>Illustration of finding the receiver 1dB compression point</w:t>
      </w:r>
    </w:p>
    <w:p w14:paraId="6C721089" w14:textId="77777777" w:rsidR="0004215C" w:rsidRPr="00911B86" w:rsidRDefault="0004215C" w:rsidP="00AC2EA6">
      <w:pPr>
        <w:rPr>
          <w:strike/>
        </w:rPr>
      </w:pPr>
    </w:p>
    <w:p w14:paraId="6EF14217" w14:textId="77777777" w:rsidR="00AC2EA6" w:rsidRDefault="00AC2EA6" w:rsidP="00BD4B82">
      <w:pPr>
        <w:pStyle w:val="Titre5"/>
      </w:pPr>
      <w:bookmarkStart w:id="436" w:name="_Ref532285696"/>
      <w:bookmarkStart w:id="437" w:name="_Toc33053292"/>
      <w:r>
        <w:t>Limits</w:t>
      </w:r>
      <w:bookmarkEnd w:id="436"/>
      <w:bookmarkEnd w:id="437"/>
    </w:p>
    <w:p w14:paraId="388162F8" w14:textId="77777777" w:rsidR="00AC2EA6" w:rsidRDefault="00AC2EA6" w:rsidP="0004215C">
      <w:r w:rsidRPr="006B3D32">
        <w:t xml:space="preserve">The </w:t>
      </w:r>
      <w:r w:rsidR="0004215C">
        <w:t xml:space="preserve">receiver </w:t>
      </w:r>
      <w:r w:rsidRPr="006B3D32">
        <w:t xml:space="preserve">input </w:t>
      </w:r>
      <w:r w:rsidR="0004215C">
        <w:t xml:space="preserve">compression level </w:t>
      </w:r>
      <w:r>
        <w:t xml:space="preserve">of the radar shall be at least -40 dBm. </w:t>
      </w:r>
    </w:p>
    <w:p w14:paraId="56BE8C40" w14:textId="77777777" w:rsidR="00AC2EA6" w:rsidRDefault="00AC2EA6" w:rsidP="00BD4B82">
      <w:pPr>
        <w:pStyle w:val="Titre5"/>
      </w:pPr>
      <w:bookmarkStart w:id="438" w:name="_Toc33053293"/>
      <w:r>
        <w:t>Conformance</w:t>
      </w:r>
      <w:bookmarkEnd w:id="438"/>
    </w:p>
    <w:p w14:paraId="67174A04" w14:textId="77777777" w:rsidR="00AC2EA6" w:rsidRDefault="00AC2EA6" w:rsidP="00954A53">
      <w:r>
        <w:t xml:space="preserve">The conformance tests </w:t>
      </w:r>
      <w:r w:rsidR="00954A53" w:rsidRPr="006B3D32">
        <w:t xml:space="preserve">are specified </w:t>
      </w:r>
      <w:r>
        <w:t>in clause</w:t>
      </w:r>
      <w:r w:rsidR="00A603AE">
        <w:t xml:space="preserve"> </w:t>
      </w:r>
      <w:r w:rsidR="00A603AE">
        <w:fldChar w:fldCharType="begin"/>
      </w:r>
      <w:r w:rsidR="00A603AE">
        <w:instrText xml:space="preserve"> REF _Ref531854510 \r \h </w:instrText>
      </w:r>
      <w:r w:rsidR="00A603AE">
        <w:fldChar w:fldCharType="separate"/>
      </w:r>
      <w:r w:rsidR="009F1B7A">
        <w:t>5.4.2.2</w:t>
      </w:r>
      <w:r w:rsidR="00A603AE">
        <w:fldChar w:fldCharType="end"/>
      </w:r>
      <w:r>
        <w:t>.</w:t>
      </w:r>
    </w:p>
    <w:p w14:paraId="037F6255" w14:textId="77777777" w:rsidR="007471FC" w:rsidRDefault="007471FC" w:rsidP="00954A5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_Ref532285696 \r \h </w:instrText>
      </w:r>
      <w:r>
        <w:fldChar w:fldCharType="separate"/>
      </w:r>
      <w:r>
        <w:t>4.2.2.2.2</w:t>
      </w:r>
      <w:r>
        <w:fldChar w:fldCharType="end"/>
      </w:r>
      <w:r w:rsidRPr="00046880">
        <w:t>.</w:t>
      </w:r>
    </w:p>
    <w:p w14:paraId="48EC196A" w14:textId="77777777" w:rsidR="00D14123" w:rsidRDefault="00C07DD5" w:rsidP="00A603AE">
      <w:pPr>
        <w:pStyle w:val="Titre4"/>
      </w:pPr>
      <w:bookmarkStart w:id="439" w:name="_Ref2533575"/>
      <w:bookmarkStart w:id="440" w:name="_Toc33053294"/>
      <w:r>
        <w:t>Receiver</w:t>
      </w:r>
      <w:r w:rsidR="008A3ADC">
        <w:t xml:space="preserve"> </w:t>
      </w:r>
      <w:r w:rsidR="00B254C3">
        <w:t>s</w:t>
      </w:r>
      <w:r w:rsidR="00D14123">
        <w:t>electivity</w:t>
      </w:r>
      <w:bookmarkEnd w:id="434"/>
      <w:bookmarkEnd w:id="439"/>
      <w:bookmarkEnd w:id="440"/>
    </w:p>
    <w:p w14:paraId="2497DCBD" w14:textId="77777777" w:rsidR="00C75D4C" w:rsidRDefault="00323EE1" w:rsidP="00A603AE">
      <w:pPr>
        <w:pStyle w:val="Titre5"/>
      </w:pPr>
      <w:bookmarkStart w:id="441" w:name="_Toc33053295"/>
      <w:bookmarkStart w:id="442" w:name="_Toc451868154"/>
      <w:bookmarkStart w:id="443" w:name="_Toc480797179"/>
      <w:r w:rsidRPr="006B3D32">
        <w:t>Definition</w:t>
      </w:r>
      <w:bookmarkEnd w:id="441"/>
    </w:p>
    <w:p w14:paraId="70FC0158" w14:textId="77777777" w:rsidR="00992F71" w:rsidRDefault="00992F71" w:rsidP="00831129">
      <w:r>
        <w:t xml:space="preserve">The </w:t>
      </w:r>
      <w:r w:rsidR="00241C4F">
        <w:t xml:space="preserve">radar </w:t>
      </w:r>
      <w:r>
        <w:t>r</w:t>
      </w:r>
      <w:r w:rsidRPr="00D21E34">
        <w:t xml:space="preserve">eceiver </w:t>
      </w:r>
      <w:r w:rsidR="00DC4887" w:rsidRPr="00D21E34">
        <w:t xml:space="preserve">selectivity is the </w:t>
      </w:r>
      <w:r w:rsidR="002F7E4A">
        <w:t xml:space="preserve">ability of </w:t>
      </w:r>
      <w:r w:rsidR="00B03365">
        <w:t xml:space="preserve">a receiver </w:t>
      </w:r>
      <w:r w:rsidR="00B03365" w:rsidRPr="004C3044">
        <w:t xml:space="preserve">to </w:t>
      </w:r>
      <w:r w:rsidR="000E2FD4" w:rsidRPr="008C30EE">
        <w:t>transpo</w:t>
      </w:r>
      <w:r w:rsidR="00B03365" w:rsidRPr="00C02DE1">
        <w:t>se</w:t>
      </w:r>
      <w:r w:rsidR="002F7E4A" w:rsidRPr="004C3044">
        <w:t xml:space="preserve"> </w:t>
      </w:r>
      <w:r w:rsidRPr="008C30EE">
        <w:t>a</w:t>
      </w:r>
      <w:r w:rsidR="000E2FD4" w:rsidRPr="008C30EE">
        <w:t xml:space="preserve">t </w:t>
      </w:r>
      <w:r w:rsidR="00B03365" w:rsidRPr="00C02DE1">
        <w:t>its</w:t>
      </w:r>
      <w:r w:rsidR="000E2FD4" w:rsidRPr="004C3044">
        <w:t xml:space="preserve"> output </w:t>
      </w:r>
      <w:r w:rsidR="003431E5" w:rsidRPr="00C02DE1">
        <w:t>the radar</w:t>
      </w:r>
      <w:r w:rsidR="000E2FD4" w:rsidRPr="004C3044">
        <w:t xml:space="preserve"> </w:t>
      </w:r>
      <w:r w:rsidRPr="008C30EE">
        <w:t>desired signal</w:t>
      </w:r>
      <w:r w:rsidR="00241C4F" w:rsidRPr="00C02DE1">
        <w:t xml:space="preserve"> and </w:t>
      </w:r>
      <w:r w:rsidR="00831129" w:rsidRPr="00C02DE1">
        <w:t>to reject</w:t>
      </w:r>
      <w:r w:rsidR="00241C4F" w:rsidRPr="00C02DE1">
        <w:t xml:space="preserve"> </w:t>
      </w:r>
      <w:r w:rsidRPr="009021E1">
        <w:t xml:space="preserve">unwanted </w:t>
      </w:r>
      <w:r w:rsidR="009E4583">
        <w:t>perturbing</w:t>
      </w:r>
      <w:r w:rsidRPr="009021E1">
        <w:t xml:space="preserve"> signal</w:t>
      </w:r>
      <w:r w:rsidR="00C02DE1">
        <w:t>s</w:t>
      </w:r>
      <w:r w:rsidRPr="009021E1">
        <w:t xml:space="preserve"> </w:t>
      </w:r>
      <w:r w:rsidR="00241C4F">
        <w:t xml:space="preserve">located </w:t>
      </w:r>
      <w:r>
        <w:t xml:space="preserve">outside </w:t>
      </w:r>
      <w:r w:rsidRPr="009021E1">
        <w:t>the B</w:t>
      </w:r>
      <w:r w:rsidRPr="009021E1">
        <w:rPr>
          <w:position w:val="-6"/>
          <w:sz w:val="16"/>
        </w:rPr>
        <w:t>-40</w:t>
      </w:r>
      <w:r w:rsidRPr="009021E1">
        <w:t xml:space="preserve"> bandwidth.</w:t>
      </w:r>
      <w:r>
        <w:t xml:space="preserve"> </w:t>
      </w:r>
    </w:p>
    <w:p w14:paraId="0ECC8023" w14:textId="77777777" w:rsidR="00B50469" w:rsidRDefault="00290E12" w:rsidP="006D3D03">
      <w:pPr>
        <w:pStyle w:val="NO"/>
      </w:pPr>
      <w:r>
        <w:t>NOTE</w:t>
      </w:r>
      <w:r w:rsidR="006D3D03">
        <w:t xml:space="preserve"> 1:</w:t>
      </w:r>
      <w:r>
        <w:tab/>
      </w:r>
      <w:r w:rsidR="007331EB" w:rsidRPr="00D21E34">
        <w:t>Receiver selectivity</w:t>
      </w:r>
      <w:r w:rsidR="007331EB">
        <w:t xml:space="preserve"> refers to effects measured within the linear range of the receiver.</w:t>
      </w:r>
    </w:p>
    <w:p w14:paraId="565C793C" w14:textId="77777777" w:rsidR="008F7F9C" w:rsidRDefault="008F7F9C" w:rsidP="004C37E8">
      <w:pPr>
        <w:pStyle w:val="NO"/>
      </w:pPr>
      <w:bookmarkStart w:id="444" w:name="_Hlk503353134"/>
      <w:r>
        <w:t>NOTE</w:t>
      </w:r>
      <w:r w:rsidR="006D3D03">
        <w:t xml:space="preserve"> 2</w:t>
      </w:r>
      <w:r>
        <w:t xml:space="preserve">: </w:t>
      </w:r>
      <w:r>
        <w:tab/>
      </w:r>
      <w:r w:rsidR="004C37E8">
        <w:t xml:space="preserve">Unwanted signals </w:t>
      </w:r>
      <w:r>
        <w:t>inside the B</w:t>
      </w:r>
      <w:r>
        <w:rPr>
          <w:vertAlign w:val="subscript"/>
        </w:rPr>
        <w:t>-40</w:t>
      </w:r>
      <w:r>
        <w:t xml:space="preserve"> bandwidth are not considered </w:t>
      </w:r>
      <w:r w:rsidR="004C37E8">
        <w:t xml:space="preserve">for the receiver selectivity </w:t>
      </w:r>
      <w:r>
        <w:t xml:space="preserve">because they fall into the desired frequency range for the reception of wanted signals. </w:t>
      </w:r>
    </w:p>
    <w:p w14:paraId="34A3C751" w14:textId="77777777" w:rsidR="00992F71" w:rsidRDefault="00992F71" w:rsidP="004C37E8">
      <w:pPr>
        <w:pStyle w:val="NO"/>
      </w:pPr>
      <w:r>
        <w:t>NOTE 3: The selectivity curve is the rejection of an unwanted CW signal for a range of frequencies.</w:t>
      </w:r>
    </w:p>
    <w:p w14:paraId="0A224413" w14:textId="77777777" w:rsidR="003B1A8D" w:rsidRPr="006B3D32" w:rsidRDefault="003B1A8D" w:rsidP="00BD4B82">
      <w:pPr>
        <w:pStyle w:val="Titre5"/>
      </w:pPr>
      <w:bookmarkStart w:id="445" w:name="_Ref525568041"/>
      <w:bookmarkStart w:id="446" w:name="_Toc33053296"/>
      <w:bookmarkEnd w:id="444"/>
      <w:r w:rsidRPr="006B3D32">
        <w:lastRenderedPageBreak/>
        <w:t>Limit</w:t>
      </w:r>
      <w:bookmarkEnd w:id="445"/>
      <w:bookmarkEnd w:id="446"/>
    </w:p>
    <w:p w14:paraId="5F9A319E" w14:textId="77777777" w:rsidR="00A86E40" w:rsidRDefault="008F7F9C" w:rsidP="00F556D6">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(see A</w:t>
      </w:r>
      <w:r w:rsidR="008B0D7F">
        <w:t xml:space="preserve">nnex </w:t>
      </w:r>
      <w:r w:rsidR="00F556D6">
        <w:t>B</w:t>
      </w:r>
      <w:r w:rsidR="008B0D7F">
        <w:t>).</w:t>
      </w:r>
      <w:r w:rsidR="00DF4BD6">
        <w:t xml:space="preserve"> In case of </w:t>
      </w:r>
      <w:r w:rsidR="00D16B09">
        <w:t>multifrequency</w:t>
      </w:r>
      <w:r w:rsidR="00DF4BD6">
        <w:t xml:space="preserve"> radar, if two carrier frequencies are close to each other so that </w:t>
      </w:r>
      <w:r w:rsidR="008322C9">
        <w:t xml:space="preserve">the </w:t>
      </w:r>
      <w:r w:rsidR="00DF4BD6">
        <w:t>B</w:t>
      </w:r>
      <w:r w:rsidR="00DF4BD6" w:rsidRPr="00542ED6">
        <w:rPr>
          <w:vertAlign w:val="subscript"/>
        </w:rPr>
        <w:t xml:space="preserve">-40 </w:t>
      </w:r>
      <w:r w:rsidR="00DF4BD6">
        <w:t xml:space="preserve">bandwidths overlap, the selectivity is </w:t>
      </w:r>
      <w:r w:rsidR="00200BE9">
        <w:t>assessed</w:t>
      </w:r>
      <w:r w:rsidR="00DF4BD6">
        <w:t xml:space="preserve"> on the resulting B</w:t>
      </w:r>
      <w:r w:rsidR="00DF4BD6" w:rsidRPr="00542ED6">
        <w:rPr>
          <w:vertAlign w:val="subscript"/>
        </w:rPr>
        <w:t xml:space="preserve">-40 </w:t>
      </w:r>
      <w:r w:rsidR="00DF4BD6">
        <w:t xml:space="preserve">bandwidth. </w:t>
      </w:r>
      <w:r w:rsidR="00200BE9">
        <w:t xml:space="preserve"> If two carrier frequencies are not close to each other, the selectivity is assessed separately. </w:t>
      </w:r>
    </w:p>
    <w:p w14:paraId="396E5463" w14:textId="6D1D0D72" w:rsidR="00992F71" w:rsidRPr="00E503FC" w:rsidRDefault="00992F71" w:rsidP="00636879">
      <w:r w:rsidRPr="00E503FC">
        <w:t xml:space="preserve">The receiver selectivity </w:t>
      </w:r>
      <w:r>
        <w:t xml:space="preserve">of each operating </w:t>
      </w:r>
      <w:r w:rsidR="00636879">
        <w:t xml:space="preserve">frequency </w:t>
      </w:r>
      <w:r w:rsidRPr="00E503FC">
        <w:t>shall be at least verified in the range of:</w:t>
      </w:r>
    </w:p>
    <w:p w14:paraId="58A83992" w14:textId="77777777" w:rsidR="00992F71" w:rsidRPr="00E503FC" w:rsidRDefault="00992F71" w:rsidP="00992F71">
      <w:pPr>
        <w:pStyle w:val="B2"/>
      </w:pPr>
      <w:r w:rsidRPr="00E503FC">
        <w:t>Lower B</w:t>
      </w:r>
      <w:r w:rsidRPr="00E503FC">
        <w:rPr>
          <w:vertAlign w:val="subscript"/>
        </w:rPr>
        <w:t>-40</w:t>
      </w:r>
      <w:r w:rsidRPr="00E503FC">
        <w:t xml:space="preserve"> to (Lower B</w:t>
      </w:r>
      <w:r w:rsidRPr="00E503FC">
        <w:rPr>
          <w:vertAlign w:val="subscript"/>
        </w:rPr>
        <w:t>-40</w:t>
      </w:r>
      <w:r w:rsidRPr="00E503FC">
        <w:t xml:space="preserve"> – 500 MHz)</w:t>
      </w:r>
    </w:p>
    <w:p w14:paraId="48B58D8D" w14:textId="77777777" w:rsidR="00992F71" w:rsidRPr="00E503FC" w:rsidRDefault="00992F71" w:rsidP="00992F71">
      <w:pPr>
        <w:pStyle w:val="B2"/>
      </w:pPr>
      <w:r w:rsidRPr="00E503FC">
        <w:t>Upper B</w:t>
      </w:r>
      <w:r w:rsidRPr="00E503FC">
        <w:rPr>
          <w:vertAlign w:val="subscript"/>
        </w:rPr>
        <w:t>-40</w:t>
      </w:r>
      <w:r w:rsidRPr="00E503FC">
        <w:t xml:space="preserve"> to (Upper B</w:t>
      </w:r>
      <w:r w:rsidRPr="00E503FC">
        <w:rPr>
          <w:vertAlign w:val="subscript"/>
        </w:rPr>
        <w:t>-40</w:t>
      </w:r>
      <w:r w:rsidRPr="00E503FC">
        <w:t xml:space="preserve"> + 500 MHz)</w:t>
      </w:r>
    </w:p>
    <w:p w14:paraId="78042932" w14:textId="77777777" w:rsidR="00B813CE" w:rsidRDefault="00B813CE" w:rsidP="00B813CE"/>
    <w:p w14:paraId="52AD4E3C" w14:textId="0E99AF73" w:rsidR="00B813CE" w:rsidRDefault="00B813CE" w:rsidP="00636879">
      <w:r w:rsidRPr="00E503FC">
        <w:t>The B</w:t>
      </w:r>
      <w:r w:rsidRPr="00E503FC">
        <w:rPr>
          <w:position w:val="-6"/>
          <w:sz w:val="16"/>
        </w:rPr>
        <w:t>-40</w:t>
      </w:r>
      <w:r w:rsidRPr="00E503FC">
        <w:t xml:space="preserve"> band</w:t>
      </w:r>
      <w:r>
        <w:t xml:space="preserve"> of the operating </w:t>
      </w:r>
      <w:r w:rsidR="00636879">
        <w:t xml:space="preserve">frequency </w:t>
      </w:r>
      <w:r w:rsidRPr="00E503FC">
        <w:t>shall be excluded from the receiver selectivity measurement.</w:t>
      </w:r>
    </w:p>
    <w:p w14:paraId="5D9F435D" w14:textId="77777777" w:rsidR="00582C30" w:rsidRPr="00E503FC" w:rsidRDefault="00B813CE" w:rsidP="00B813CE">
      <w:r>
        <w:t xml:space="preserve">If the image frequencies, as calculated in formula (1) below, </w:t>
      </w:r>
      <w:r w:rsidR="00C20E03" w:rsidRPr="00E503FC">
        <w:t>are not covered by the frequency range</w:t>
      </w:r>
      <w:r w:rsidR="00C20E03">
        <w:t xml:space="preserve"> </w:t>
      </w:r>
      <w:r w:rsidR="00C20E03" w:rsidRPr="00E503FC">
        <w:t xml:space="preserve">as defined above, the </w:t>
      </w:r>
      <w:r w:rsidRPr="00E503FC">
        <w:t xml:space="preserve">selectivity </w:t>
      </w:r>
      <w:r>
        <w:t xml:space="preserve">measurement </w:t>
      </w:r>
      <w:r w:rsidR="00C20E03" w:rsidRPr="00E503FC">
        <w:t xml:space="preserve">shall be </w:t>
      </w:r>
      <w:r>
        <w:t>done also on a frequency range of f</w:t>
      </w:r>
      <w:r w:rsidRPr="00BE3D6A">
        <w:rPr>
          <w:vertAlign w:val="subscript"/>
        </w:rPr>
        <w:t>image</w:t>
      </w:r>
      <w:r>
        <w:t xml:space="preserve"> +/- B</w:t>
      </w:r>
      <w:r w:rsidRPr="00542ED6">
        <w:rPr>
          <w:vertAlign w:val="subscript"/>
        </w:rPr>
        <w:t>-40</w:t>
      </w:r>
      <w:r>
        <w:rPr>
          <w:vertAlign w:val="subscript"/>
        </w:rPr>
        <w:t xml:space="preserve"> </w:t>
      </w:r>
      <w:r w:rsidR="00C20E03" w:rsidRPr="00E503FC">
        <w:t>to cover the image frequencies</w:t>
      </w:r>
      <w:r>
        <w:t xml:space="preserve"> </w:t>
      </w:r>
      <w:r w:rsidR="00F01E90">
        <w:t>susceptibility</w:t>
      </w:r>
      <w:r>
        <w:t>.</w:t>
      </w:r>
    </w:p>
    <w:p w14:paraId="41E83262" w14:textId="77777777" w:rsidR="00582C30" w:rsidRPr="00E503FC" w:rsidRDefault="00582C30" w:rsidP="00582C30">
      <w:pPr>
        <w:pStyle w:val="EQ"/>
        <w:rPr>
          <w:noProof w:val="0"/>
        </w:rPr>
      </w:pPr>
      <w:r w:rsidRPr="00E503FC">
        <w:rPr>
          <w:noProof w:val="0"/>
        </w:rPr>
        <w:tab/>
      </w:r>
      <m:oMath>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Image</m:t>
            </m:r>
          </m:sub>
        </m:sSub>
        <m:r>
          <w:rPr>
            <w:rFonts w:ascii="Cambria Math" w:hAnsi="Cambria Math"/>
            <w:noProof w:val="0"/>
          </w:rPr>
          <m:t>=</m:t>
        </m:r>
        <m:d>
          <m:dPr>
            <m:begChr m:val="{"/>
            <m:endChr m:val=""/>
            <m:ctrlPr>
              <w:rPr>
                <w:rFonts w:ascii="Cambria Math" w:hAnsi="Cambria Math"/>
                <w:i/>
                <w:noProof w:val="0"/>
              </w:rPr>
            </m:ctrlPr>
          </m:dPr>
          <m:e>
            <m:eqArr>
              <m:eqArrPr>
                <m:ctrlPr>
                  <w:rPr>
                    <w:rFonts w:ascii="Cambria Math" w:hAnsi="Cambria Math"/>
                    <w:i/>
                    <w:noProof w:val="0"/>
                  </w:rPr>
                </m:ctrlPr>
              </m:eqArrPr>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c</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&gt;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c</m:t>
                    </m:r>
                  </m:sub>
                </m:sSub>
              </m:e>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c</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&lt;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c</m:t>
                    </m:r>
                  </m:sub>
                </m:sSub>
              </m:e>
            </m:eqArr>
          </m:e>
        </m:d>
      </m:oMath>
      <w:r w:rsidRPr="00E503FC">
        <w:rPr>
          <w:noProof w:val="0"/>
        </w:rPr>
        <w:tab/>
        <w:t>(</w:t>
      </w:r>
      <w:r w:rsidRPr="00E503FC">
        <w:rPr>
          <w:noProof w:val="0"/>
        </w:rPr>
        <w:fldChar w:fldCharType="begin"/>
      </w:r>
      <w:r w:rsidRPr="00E503FC">
        <w:rPr>
          <w:noProof w:val="0"/>
        </w:rPr>
        <w:instrText xml:space="preserve"> seq equ_01 </w:instrText>
      </w:r>
      <w:r w:rsidRPr="00E503FC">
        <w:rPr>
          <w:noProof w:val="0"/>
        </w:rPr>
        <w:fldChar w:fldCharType="separate"/>
      </w:r>
      <w:r>
        <w:t>1</w:t>
      </w:r>
      <w:r w:rsidRPr="00E503FC">
        <w:rPr>
          <w:noProof w:val="0"/>
        </w:rPr>
        <w:fldChar w:fldCharType="end"/>
      </w:r>
      <w:r w:rsidRPr="00E503FC">
        <w:rPr>
          <w:noProof w:val="0"/>
        </w:rPr>
        <w:t>)</w:t>
      </w:r>
    </w:p>
    <w:p w14:paraId="03E1AD27" w14:textId="77777777" w:rsidR="00391952" w:rsidRDefault="001941AC" w:rsidP="008C30EE">
      <w:pPr>
        <w:spacing w:after="120"/>
      </w:pPr>
      <w:r>
        <w:t xml:space="preserve">The receiver selectivity </w:t>
      </w:r>
      <w:r w:rsidR="00474ABE">
        <w:t xml:space="preserve">mask </w:t>
      </w:r>
      <w:r>
        <w:t xml:space="preserve">shall </w:t>
      </w:r>
      <w:r w:rsidR="00474ABE">
        <w:t xml:space="preserve">be </w:t>
      </w:r>
      <w:r w:rsidR="00F01E90">
        <w:t xml:space="preserve">as </w:t>
      </w:r>
      <w:r>
        <w:t xml:space="preserve">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15003A">
        <w:t xml:space="preserve"> </w:t>
      </w:r>
      <w:r w:rsidR="008D2E5B" w:rsidRPr="008C30EE">
        <w:t>.</w:t>
      </w:r>
      <w:r w:rsidR="00C32B52">
        <w:t xml:space="preserve"> </w:t>
      </w:r>
      <w:r w:rsidR="00B43F5F">
        <w:t xml:space="preserve"> </w:t>
      </w:r>
    </w:p>
    <w:p w14:paraId="03BC5297" w14:textId="77777777" w:rsidR="0091778C" w:rsidRDefault="00C32B52" w:rsidP="00C32B52">
      <w:pPr>
        <w:spacing w:after="120"/>
        <w:rPr>
          <w:iCs/>
          <w:lang w:val="en-GB"/>
        </w:rPr>
      </w:pPr>
      <w:r w:rsidRPr="00C32B52">
        <w:t xml:space="preserve"> </w:t>
      </w:r>
    </w:p>
    <w:p w14:paraId="6AB91EC7" w14:textId="77777777" w:rsidR="00514B54" w:rsidRDefault="00514B54" w:rsidP="00514B54">
      <w:pPr>
        <w:pStyle w:val="TH"/>
      </w:pPr>
      <w:bookmarkStart w:id="447" w:name="_Ref11421388"/>
      <w:bookmarkStart w:id="448" w:name="_Ref11421352"/>
      <w:r>
        <w:t xml:space="preserve">Table </w:t>
      </w:r>
      <w:r>
        <w:fldChar w:fldCharType="begin"/>
      </w:r>
      <w:r>
        <w:rPr>
          <w:noProof/>
        </w:rPr>
        <w:instrText xml:space="preserve"> SEQ Table \* ARABIC </w:instrText>
      </w:r>
      <w:r>
        <w:fldChar w:fldCharType="separate"/>
      </w:r>
      <w:r w:rsidR="009F1B7A">
        <w:rPr>
          <w:noProof/>
        </w:rPr>
        <w:t>4</w:t>
      </w:r>
      <w:r>
        <w:fldChar w:fldCharType="end"/>
      </w:r>
      <w:bookmarkEnd w:id="447"/>
      <w:r>
        <w:t>: Receiver selectivity mask</w:t>
      </w:r>
      <w:bookmarkEnd w:id="448"/>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61318F79" w14:textId="77777777" w:rsidTr="00514B54">
        <w:trPr>
          <w:jc w:val="center"/>
        </w:trPr>
        <w:tc>
          <w:tcPr>
            <w:tcW w:w="2528" w:type="dxa"/>
          </w:tcPr>
          <w:p w14:paraId="5ADEB3C6"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2CA399F5" w14:textId="77777777" w:rsidR="00514B54" w:rsidRPr="00725E1C" w:rsidRDefault="00B83CC4" w:rsidP="00AB2F3A">
            <w:pPr>
              <w:pStyle w:val="TAH"/>
              <w:rPr>
                <w:snapToGrid w:val="0"/>
              </w:rPr>
            </w:pPr>
            <w:r>
              <w:rPr>
                <w:snapToGrid w:val="0"/>
              </w:rPr>
              <w:t xml:space="preserve">Relative </w:t>
            </w:r>
            <w:r w:rsidR="00AB2F3A">
              <w:rPr>
                <w:snapToGrid w:val="0"/>
              </w:rPr>
              <w:t>rejection</w:t>
            </w:r>
            <w:r w:rsidR="00076990">
              <w:rPr>
                <w:snapToGrid w:val="0"/>
              </w:rPr>
              <w:t xml:space="preserve"> </w:t>
            </w:r>
          </w:p>
          <w:p w14:paraId="1B561C7B" w14:textId="77777777" w:rsidR="00514B54" w:rsidRPr="00725E1C" w:rsidRDefault="00864560" w:rsidP="00F01E90">
            <w:pPr>
              <w:pStyle w:val="TAH"/>
              <w:rPr>
                <w:snapToGrid w:val="0"/>
              </w:rPr>
            </w:pPr>
            <w:r>
              <w:rPr>
                <w:snapToGrid w:val="0"/>
              </w:rPr>
              <w:t xml:space="preserve">in </w:t>
            </w:r>
            <w:r w:rsidR="00514B54" w:rsidRPr="00725E1C">
              <w:rPr>
                <w:snapToGrid w:val="0"/>
              </w:rPr>
              <w:t xml:space="preserve">dB </w:t>
            </w:r>
            <w:r w:rsidR="00F01E90">
              <w:rPr>
                <w:snapToGrid w:val="0"/>
              </w:rPr>
              <w:t xml:space="preserve">referenced to </w:t>
            </w:r>
            <w:r w:rsidR="004F3C85">
              <w:rPr>
                <w:snapToGrid w:val="0"/>
              </w:rPr>
              <w:t xml:space="preserve">in-band </w:t>
            </w:r>
            <w:r>
              <w:rPr>
                <w:snapToGrid w:val="0"/>
              </w:rPr>
              <w:t>level</w:t>
            </w:r>
          </w:p>
        </w:tc>
        <w:tc>
          <w:tcPr>
            <w:tcW w:w="1134" w:type="dxa"/>
          </w:tcPr>
          <w:p w14:paraId="518F514E" w14:textId="77777777" w:rsidR="00514B54" w:rsidRPr="00725E1C" w:rsidRDefault="00514B54" w:rsidP="00514B54">
            <w:pPr>
              <w:pStyle w:val="TAH"/>
              <w:rPr>
                <w:snapToGrid w:val="0"/>
              </w:rPr>
            </w:pPr>
            <w:r w:rsidRPr="00725E1C">
              <w:rPr>
                <w:snapToGrid w:val="0"/>
              </w:rPr>
              <w:t xml:space="preserve">Slope </w:t>
            </w:r>
          </w:p>
          <w:p w14:paraId="022F0724" w14:textId="77777777" w:rsidR="00514B54" w:rsidRPr="00725E1C" w:rsidRDefault="00514B54" w:rsidP="00514B54">
            <w:pPr>
              <w:pStyle w:val="TAH"/>
              <w:rPr>
                <w:snapToGrid w:val="0"/>
              </w:rPr>
            </w:pPr>
            <w:r w:rsidRPr="00725E1C">
              <w:rPr>
                <w:snapToGrid w:val="0"/>
              </w:rPr>
              <w:t>dB/decade</w:t>
            </w:r>
          </w:p>
        </w:tc>
      </w:tr>
      <w:tr w:rsidR="00514B54" w:rsidRPr="00725E1C" w14:paraId="49787D2C" w14:textId="77777777" w:rsidTr="00514B54">
        <w:trPr>
          <w:trHeight w:val="186"/>
          <w:jc w:val="center"/>
        </w:trPr>
        <w:tc>
          <w:tcPr>
            <w:tcW w:w="2528" w:type="dxa"/>
          </w:tcPr>
          <w:p w14:paraId="4559F2EB" w14:textId="77777777" w:rsidR="00514B54" w:rsidRPr="00725E1C" w:rsidRDefault="00514B54" w:rsidP="00514B54">
            <w:pPr>
              <w:pStyle w:val="TAC"/>
              <w:rPr>
                <w:snapToGrid w:val="0"/>
              </w:rPr>
            </w:pPr>
            <w:r w:rsidRPr="00725E1C">
              <w:rPr>
                <w:snapToGrid w:val="0"/>
              </w:rPr>
              <w:t>0 to 0,5</w:t>
            </w:r>
          </w:p>
        </w:tc>
        <w:tc>
          <w:tcPr>
            <w:tcW w:w="4548" w:type="dxa"/>
          </w:tcPr>
          <w:p w14:paraId="26C909AC" w14:textId="77777777" w:rsidR="00514B54" w:rsidRPr="00725E1C" w:rsidRDefault="00B83CC4" w:rsidP="00B83CC4">
            <w:pPr>
              <w:pStyle w:val="TAC"/>
              <w:rPr>
                <w:snapToGrid w:val="0"/>
              </w:rPr>
            </w:pPr>
            <w:r>
              <w:rPr>
                <w:snapToGrid w:val="0"/>
              </w:rPr>
              <w:t xml:space="preserve"> 0</w:t>
            </w:r>
          </w:p>
        </w:tc>
        <w:tc>
          <w:tcPr>
            <w:tcW w:w="1134" w:type="dxa"/>
          </w:tcPr>
          <w:p w14:paraId="0984DF55" w14:textId="77777777" w:rsidR="00514B54" w:rsidRPr="00725E1C" w:rsidRDefault="00514B54" w:rsidP="00514B54">
            <w:pPr>
              <w:pStyle w:val="TAC"/>
              <w:rPr>
                <w:snapToGrid w:val="0"/>
              </w:rPr>
            </w:pPr>
          </w:p>
        </w:tc>
      </w:tr>
      <w:tr w:rsidR="00514B54" w:rsidRPr="00725E1C" w14:paraId="17424E55" w14:textId="77777777" w:rsidTr="00514B54">
        <w:trPr>
          <w:jc w:val="center"/>
        </w:trPr>
        <w:tc>
          <w:tcPr>
            <w:tcW w:w="2528" w:type="dxa"/>
          </w:tcPr>
          <w:p w14:paraId="2E66CACA" w14:textId="77777777" w:rsidR="00514B54" w:rsidRPr="00725E1C" w:rsidRDefault="00514B54" w:rsidP="00514B54">
            <w:pPr>
              <w:pStyle w:val="TAC"/>
              <w:rPr>
                <w:snapToGrid w:val="0"/>
              </w:rPr>
            </w:pPr>
            <w:r w:rsidRPr="00725E1C">
              <w:rPr>
                <w:snapToGrid w:val="0"/>
              </w:rPr>
              <w:t>0,5</w:t>
            </w:r>
          </w:p>
        </w:tc>
        <w:tc>
          <w:tcPr>
            <w:tcW w:w="4548" w:type="dxa"/>
          </w:tcPr>
          <w:p w14:paraId="387E7E00" w14:textId="77777777" w:rsidR="00514B54" w:rsidRPr="00725E1C" w:rsidRDefault="00076990" w:rsidP="00514B54">
            <w:pPr>
              <w:pStyle w:val="TAC"/>
              <w:rPr>
                <w:snapToGrid w:val="0"/>
              </w:rPr>
            </w:pPr>
            <w:r>
              <w:rPr>
                <w:snapToGrid w:val="0"/>
              </w:rPr>
              <w:t>-</w:t>
            </w:r>
            <w:r w:rsidR="00514B54" w:rsidRPr="00725E1C">
              <w:rPr>
                <w:snapToGrid w:val="0"/>
              </w:rPr>
              <w:t>40</w:t>
            </w:r>
          </w:p>
        </w:tc>
        <w:tc>
          <w:tcPr>
            <w:tcW w:w="1134" w:type="dxa"/>
          </w:tcPr>
          <w:p w14:paraId="67B49EF0"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5B4CB02B" w14:textId="77777777" w:rsidTr="00514B54">
        <w:trPr>
          <w:jc w:val="center"/>
        </w:trPr>
        <w:tc>
          <w:tcPr>
            <w:tcW w:w="2528" w:type="dxa"/>
          </w:tcPr>
          <w:p w14:paraId="65C3D0FE" w14:textId="77777777" w:rsidR="00514B54" w:rsidRPr="00725E1C" w:rsidRDefault="00514B54" w:rsidP="00765BCA">
            <w:pPr>
              <w:pStyle w:val="TAC"/>
              <w:rPr>
                <w:snapToGrid w:val="0"/>
              </w:rPr>
            </w:pPr>
            <w:r w:rsidRPr="00725E1C">
              <w:rPr>
                <w:snapToGrid w:val="0"/>
              </w:rPr>
              <w:t xml:space="preserve">0,5 to </w:t>
            </w:r>
            <w:r w:rsidR="00765BCA">
              <w:rPr>
                <w:snapToGrid w:val="0"/>
              </w:rPr>
              <w:t>3</w:t>
            </w:r>
          </w:p>
        </w:tc>
        <w:tc>
          <w:tcPr>
            <w:tcW w:w="4548" w:type="dxa"/>
          </w:tcPr>
          <w:p w14:paraId="2435905E" w14:textId="77777777" w:rsidR="00514B54" w:rsidRPr="00725E1C" w:rsidRDefault="00076990" w:rsidP="00945CE9">
            <w:pPr>
              <w:pStyle w:val="TAC"/>
              <w:rPr>
                <w:snapToGrid w:val="0"/>
              </w:rPr>
            </w:pPr>
            <w:r>
              <w:rPr>
                <w:snapToGrid w:val="0"/>
              </w:rPr>
              <w:t>-</w:t>
            </w:r>
            <w:r w:rsidR="00514B54" w:rsidRPr="00725E1C">
              <w:rPr>
                <w:snapToGrid w:val="0"/>
              </w:rPr>
              <w:t xml:space="preserve">40 to </w:t>
            </w:r>
            <w:r w:rsidR="00F01E90">
              <w:rPr>
                <w:snapToGrid w:val="0"/>
              </w:rPr>
              <w:t>-</w:t>
            </w:r>
            <w:r w:rsidR="00765BCA">
              <w:rPr>
                <w:snapToGrid w:val="0"/>
              </w:rPr>
              <w:t>6</w:t>
            </w:r>
            <w:r w:rsidR="00514B54" w:rsidRPr="00725E1C">
              <w:rPr>
                <w:snapToGrid w:val="0"/>
              </w:rPr>
              <w:t xml:space="preserve">0 </w:t>
            </w:r>
          </w:p>
        </w:tc>
        <w:tc>
          <w:tcPr>
            <w:tcW w:w="1134" w:type="dxa"/>
          </w:tcPr>
          <w:p w14:paraId="35F035CC" w14:textId="77777777" w:rsidR="00514B54" w:rsidRPr="00725E1C" w:rsidRDefault="00514B54" w:rsidP="00514B54">
            <w:pPr>
              <w:pStyle w:val="TAC"/>
              <w:rPr>
                <w:snapToGrid w:val="0"/>
              </w:rPr>
            </w:pPr>
            <w:r w:rsidRPr="00725E1C">
              <w:rPr>
                <w:snapToGrid w:val="0"/>
              </w:rPr>
              <w:t>-30</w:t>
            </w:r>
          </w:p>
        </w:tc>
      </w:tr>
      <w:tr w:rsidR="00514B54" w:rsidRPr="00725E1C" w14:paraId="00677308" w14:textId="77777777" w:rsidTr="00514B54">
        <w:trPr>
          <w:jc w:val="center"/>
        </w:trPr>
        <w:tc>
          <w:tcPr>
            <w:tcW w:w="2528" w:type="dxa"/>
          </w:tcPr>
          <w:p w14:paraId="280F5264" w14:textId="77777777" w:rsidR="00514B54" w:rsidRPr="00725E1C" w:rsidRDefault="00765BCA" w:rsidP="00765BCA">
            <w:pPr>
              <w:pStyle w:val="TAC"/>
              <w:rPr>
                <w:snapToGrid w:val="0"/>
              </w:rPr>
            </w:pPr>
            <w:r>
              <w:rPr>
                <w:snapToGrid w:val="0"/>
              </w:rPr>
              <w:t>3</w:t>
            </w:r>
            <w:r w:rsidR="00431D76">
              <w:rPr>
                <w:snapToGrid w:val="0"/>
              </w:rPr>
              <w:t xml:space="preserve"> </w:t>
            </w:r>
            <w:r w:rsidR="00514B54" w:rsidRPr="00725E1C">
              <w:rPr>
                <w:snapToGrid w:val="0"/>
              </w:rPr>
              <w:t xml:space="preserve">to </w:t>
            </w:r>
            <w:r w:rsidR="00514B54" w:rsidRPr="00725E1C">
              <w:rPr>
                <w:snapToGrid w:val="0"/>
              </w:rPr>
              <w:sym w:font="Symbol" w:char="F0A5"/>
            </w:r>
          </w:p>
        </w:tc>
        <w:tc>
          <w:tcPr>
            <w:tcW w:w="4548" w:type="dxa"/>
          </w:tcPr>
          <w:p w14:paraId="6ED887F6" w14:textId="77777777" w:rsidR="00514B54" w:rsidRPr="00725E1C" w:rsidRDefault="00076990" w:rsidP="00945CE9">
            <w:pPr>
              <w:pStyle w:val="TAC"/>
              <w:rPr>
                <w:snapToGrid w:val="0"/>
              </w:rPr>
            </w:pPr>
            <w:r>
              <w:rPr>
                <w:snapToGrid w:val="0"/>
              </w:rPr>
              <w:t>-</w:t>
            </w:r>
            <w:r w:rsidR="00864560">
              <w:rPr>
                <w:snapToGrid w:val="0"/>
              </w:rPr>
              <w:t>60 dB</w:t>
            </w:r>
          </w:p>
        </w:tc>
        <w:tc>
          <w:tcPr>
            <w:tcW w:w="1134" w:type="dxa"/>
          </w:tcPr>
          <w:p w14:paraId="03E4ED12" w14:textId="77777777" w:rsidR="00514B54" w:rsidRPr="00725E1C" w:rsidRDefault="00514B54" w:rsidP="00514B54">
            <w:pPr>
              <w:pStyle w:val="TAC"/>
              <w:rPr>
                <w:snapToGrid w:val="0"/>
              </w:rPr>
            </w:pPr>
            <w:r w:rsidRPr="00725E1C">
              <w:rPr>
                <w:snapToGrid w:val="0"/>
              </w:rPr>
              <w:t>0</w:t>
            </w:r>
          </w:p>
        </w:tc>
      </w:tr>
    </w:tbl>
    <w:p w14:paraId="0407C4A0" w14:textId="512ABFE7" w:rsidR="005E313F" w:rsidRDefault="005E313F" w:rsidP="00F6301E">
      <w:pPr>
        <w:tabs>
          <w:tab w:val="left" w:pos="5660"/>
        </w:tabs>
      </w:pPr>
    </w:p>
    <w:bookmarkStart w:id="449" w:name="_Ref11421802"/>
    <w:bookmarkStart w:id="450" w:name="_MON_1642865538"/>
    <w:bookmarkEnd w:id="450"/>
    <w:p w14:paraId="390EE918" w14:textId="77777777" w:rsidR="00F01E90" w:rsidRDefault="006B3545" w:rsidP="004F3C85">
      <w:pPr>
        <w:pStyle w:val="FL"/>
        <w:rPr>
          <w:b w:val="0"/>
        </w:rPr>
      </w:pPr>
      <w:r>
        <w:object w:dxaOrig="11801" w:dyaOrig="6946" w14:anchorId="5449E0CC">
          <v:shape id="_x0000_i1031" type="#_x0000_t75" style="width:391.8pt;height:232.2pt" o:ole="">
            <v:imagedata r:id="rId25" o:title=""/>
          </v:shape>
          <o:OLEObject Type="Embed" ProgID="Visio.Drawing.11" ShapeID="_x0000_i1031" DrawAspect="Content" ObjectID="_1643708823" r:id="rId26"/>
        </w:object>
      </w:r>
      <w:bookmarkStart w:id="451" w:name="_Ref25681618"/>
      <w:bookmarkStart w:id="452" w:name="_Ref25681602"/>
    </w:p>
    <w:p w14:paraId="0C1115B0" w14:textId="77777777" w:rsidR="005E313F" w:rsidRDefault="004E1A26" w:rsidP="004F3C85">
      <w:pPr>
        <w:pStyle w:val="FL"/>
      </w:pPr>
      <w:r>
        <w:t xml:space="preserve">Figure </w:t>
      </w:r>
      <w:r w:rsidRPr="004E1A26">
        <w:rPr>
          <w:b w:val="0"/>
        </w:rPr>
        <w:fldChar w:fldCharType="begin"/>
      </w:r>
      <w:r>
        <w:instrText xml:space="preserve"> SEQ Figure \* ARABIC </w:instrText>
      </w:r>
      <w:r w:rsidRPr="004E1A26">
        <w:rPr>
          <w:b w:val="0"/>
        </w:rPr>
        <w:fldChar w:fldCharType="separate"/>
      </w:r>
      <w:r w:rsidR="009F1B7A">
        <w:rPr>
          <w:noProof/>
        </w:rPr>
        <w:t>6</w:t>
      </w:r>
      <w:r w:rsidRPr="004E1A26">
        <w:rPr>
          <w:b w:val="0"/>
        </w:rPr>
        <w:fldChar w:fldCharType="end"/>
      </w:r>
      <w:bookmarkEnd w:id="449"/>
      <w:bookmarkEnd w:id="451"/>
      <w:r>
        <w:t xml:space="preserve">: </w:t>
      </w:r>
      <w:r w:rsidR="004F3C85">
        <w:t xml:space="preserve">Receiver </w:t>
      </w:r>
      <w:r w:rsidR="00F145B6">
        <w:t xml:space="preserve">selectivity mask </w:t>
      </w:r>
      <w:r>
        <w:t>(not to scale)</w:t>
      </w:r>
      <w:bookmarkEnd w:id="452"/>
    </w:p>
    <w:p w14:paraId="0679BDDC" w14:textId="77777777" w:rsidR="00BE191E" w:rsidRDefault="00BE191E" w:rsidP="004E1A26">
      <w:pPr>
        <w:pStyle w:val="FL"/>
      </w:pPr>
    </w:p>
    <w:p w14:paraId="077547E3" w14:textId="77777777" w:rsidR="00C07DD5" w:rsidRPr="004745E6" w:rsidRDefault="00C07DD5" w:rsidP="00404F7A">
      <w:pPr>
        <w:pStyle w:val="Titre5"/>
      </w:pPr>
      <w:bookmarkStart w:id="453" w:name="_Toc486489480"/>
      <w:bookmarkStart w:id="454" w:name="_Toc33053297"/>
      <w:r w:rsidRPr="004745E6">
        <w:t>Conformance</w:t>
      </w:r>
      <w:bookmarkEnd w:id="453"/>
      <w:bookmarkEnd w:id="454"/>
    </w:p>
    <w:p w14:paraId="39539453" w14:textId="77777777"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9F1B7A">
        <w:t>5.4.2.3</w:t>
      </w:r>
      <w:r w:rsidR="003C0CEB">
        <w:fldChar w:fldCharType="end"/>
      </w:r>
      <w:r w:rsidR="00742658">
        <w:t>.</w:t>
      </w:r>
    </w:p>
    <w:p w14:paraId="566E0B38" w14:textId="77777777" w:rsidR="007471FC" w:rsidRDefault="007471FC" w:rsidP="008C30EE">
      <w:r>
        <w:t xml:space="preserve">The </w:t>
      </w:r>
      <w:r w:rsidR="008C30EE">
        <w:t>results obtained</w:t>
      </w:r>
      <w:r>
        <w:t xml:space="preserve"> shall not exceed</w:t>
      </w:r>
      <w:r w:rsidRPr="00046880">
        <w:t xml:space="preserve"> </w:t>
      </w:r>
      <w:r>
        <w:t>t</w:t>
      </w:r>
      <w:r w:rsidRPr="00725E1C">
        <w:t>he limit</w:t>
      </w:r>
      <w:r>
        <w:t xml:space="preserve">s of the selectivity mask specified in clause </w:t>
      </w:r>
      <w:r>
        <w:fldChar w:fldCharType="begin"/>
      </w:r>
      <w:r>
        <w:instrText xml:space="preserve"> REF _Ref525568041 \r \h </w:instrText>
      </w:r>
      <w:r>
        <w:fldChar w:fldCharType="separate"/>
      </w:r>
      <w:r>
        <w:t>4.2.2.3.2</w:t>
      </w:r>
      <w:r>
        <w:fldChar w:fldCharType="end"/>
      </w:r>
      <w:r>
        <w:t xml:space="preserve">. </w:t>
      </w:r>
    </w:p>
    <w:p w14:paraId="56B13FBB" w14:textId="77777777" w:rsidR="007471FC" w:rsidRDefault="007471FC" w:rsidP="003B1A8D"/>
    <w:p w14:paraId="68E6C159" w14:textId="77777777" w:rsidR="006407A2" w:rsidRDefault="006407A2" w:rsidP="007F4D8E">
      <w:bookmarkStart w:id="455" w:name="_Toc455569135"/>
      <w:bookmarkStart w:id="456" w:name="_Toc455569365"/>
      <w:bookmarkStart w:id="457" w:name="_Toc455569564"/>
      <w:bookmarkStart w:id="458" w:name="_Toc455569676"/>
      <w:bookmarkStart w:id="459" w:name="_Toc455571221"/>
      <w:bookmarkStart w:id="460" w:name="_Toc455571334"/>
      <w:bookmarkStart w:id="461" w:name="_Toc455638664"/>
      <w:bookmarkStart w:id="462" w:name="_Toc455638823"/>
      <w:bookmarkStart w:id="463" w:name="_Toc455638982"/>
      <w:bookmarkStart w:id="464" w:name="_Toc455639134"/>
      <w:bookmarkStart w:id="465" w:name="_Toc455639285"/>
      <w:bookmarkStart w:id="466" w:name="_Toc455639436"/>
      <w:bookmarkStart w:id="467" w:name="_Toc455639724"/>
      <w:bookmarkStart w:id="468" w:name="_Toc455639869"/>
      <w:bookmarkStart w:id="469" w:name="_Toc455640015"/>
      <w:bookmarkStart w:id="470" w:name="_Toc455640155"/>
      <w:bookmarkStart w:id="471" w:name="_Toc455640295"/>
      <w:bookmarkStart w:id="472" w:name="_Toc455569149"/>
      <w:bookmarkStart w:id="473" w:name="_Toc455569379"/>
      <w:bookmarkStart w:id="474" w:name="_Toc455569578"/>
      <w:bookmarkStart w:id="475" w:name="_Toc455569690"/>
      <w:bookmarkStart w:id="476" w:name="_Toc455571235"/>
      <w:bookmarkStart w:id="477" w:name="_Toc455571348"/>
      <w:bookmarkStart w:id="478" w:name="_Toc455638678"/>
      <w:bookmarkStart w:id="479" w:name="_Toc455638837"/>
      <w:bookmarkStart w:id="480" w:name="_Toc455638996"/>
      <w:bookmarkStart w:id="481" w:name="_Toc455639148"/>
      <w:bookmarkStart w:id="482" w:name="_Toc455639299"/>
      <w:bookmarkStart w:id="483" w:name="_Toc455639449"/>
      <w:bookmarkStart w:id="484" w:name="_Toc455639737"/>
      <w:bookmarkStart w:id="485" w:name="_Toc455639882"/>
      <w:bookmarkStart w:id="486" w:name="_Toc455640028"/>
      <w:bookmarkStart w:id="487" w:name="_Toc455640168"/>
      <w:bookmarkStart w:id="488" w:name="_Toc455640308"/>
      <w:bookmarkStart w:id="489" w:name="_Toc455569151"/>
      <w:bookmarkStart w:id="490" w:name="_Toc455569381"/>
      <w:bookmarkStart w:id="491" w:name="_Toc455569580"/>
      <w:bookmarkStart w:id="492" w:name="_Toc455569692"/>
      <w:bookmarkStart w:id="493" w:name="_Toc455571237"/>
      <w:bookmarkStart w:id="494" w:name="_Toc455571350"/>
      <w:bookmarkStart w:id="495" w:name="_Toc455638680"/>
      <w:bookmarkStart w:id="496" w:name="_Toc455638839"/>
      <w:bookmarkStart w:id="497" w:name="_Toc455638998"/>
      <w:bookmarkStart w:id="498" w:name="_Toc455639150"/>
      <w:bookmarkStart w:id="499" w:name="_Toc455639301"/>
      <w:bookmarkStart w:id="500" w:name="_Toc455639451"/>
      <w:bookmarkStart w:id="501" w:name="_Toc455639739"/>
      <w:bookmarkStart w:id="502" w:name="_Toc455639884"/>
      <w:bookmarkStart w:id="503" w:name="_Toc455640030"/>
      <w:bookmarkStart w:id="504" w:name="_Toc455640170"/>
      <w:bookmarkStart w:id="505" w:name="_Toc455640310"/>
      <w:bookmarkStart w:id="506" w:name="_Toc455638681"/>
      <w:bookmarkStart w:id="507" w:name="_Toc455638840"/>
      <w:bookmarkStart w:id="508" w:name="_Toc455638999"/>
      <w:bookmarkStart w:id="509" w:name="_Toc455639151"/>
      <w:bookmarkStart w:id="510" w:name="_Toc455639302"/>
      <w:bookmarkStart w:id="511" w:name="_Toc455639452"/>
      <w:bookmarkStart w:id="512" w:name="_Toc455639740"/>
      <w:bookmarkStart w:id="513" w:name="_Toc455639885"/>
      <w:bookmarkStart w:id="514" w:name="_Toc455640031"/>
      <w:bookmarkStart w:id="515" w:name="_Toc455640171"/>
      <w:bookmarkStart w:id="516" w:name="_Toc455640311"/>
      <w:bookmarkEnd w:id="442"/>
      <w:bookmarkEnd w:id="44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77945A0E" w14:textId="77777777" w:rsidR="003071F6" w:rsidRPr="007F4D8E" w:rsidRDefault="003071F6" w:rsidP="007F4D8E">
      <w:r>
        <w:br w:type="page"/>
      </w:r>
    </w:p>
    <w:p w14:paraId="114FCC6A" w14:textId="77777777" w:rsidR="00856DD3" w:rsidRPr="000C596E" w:rsidRDefault="00856DD3" w:rsidP="00D914FB">
      <w:pPr>
        <w:pStyle w:val="Titre1"/>
      </w:pPr>
      <w:bookmarkStart w:id="517" w:name="_Toc33053298"/>
      <w:r w:rsidRPr="00BB7870">
        <w:lastRenderedPageBreak/>
        <w:t>Testing for compliance with technical requirements</w:t>
      </w:r>
      <w:bookmarkEnd w:id="424"/>
      <w:bookmarkEnd w:id="517"/>
      <w:r w:rsidR="000C596E">
        <w:t xml:space="preserve"> </w:t>
      </w:r>
    </w:p>
    <w:p w14:paraId="3D61C5C4" w14:textId="77777777" w:rsidR="003770D9" w:rsidRDefault="003770D9" w:rsidP="00D914FB">
      <w:pPr>
        <w:pStyle w:val="Titre2"/>
      </w:pPr>
      <w:bookmarkStart w:id="518" w:name="_Toc33053299"/>
      <w:r>
        <w:t>General requirements</w:t>
      </w:r>
      <w:bookmarkEnd w:id="518"/>
    </w:p>
    <w:p w14:paraId="6AECC013"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17918ADF" w14:textId="77777777" w:rsidR="00856DD3" w:rsidRPr="000C596E" w:rsidRDefault="0062785C" w:rsidP="00D914FB">
      <w:pPr>
        <w:pStyle w:val="Titre2"/>
      </w:pPr>
      <w:r w:rsidRPr="00BB7870">
        <w:fldChar w:fldCharType="begin"/>
      </w:r>
      <w:r w:rsidRPr="00BB7870">
        <w:fldChar w:fldCharType="end"/>
      </w:r>
      <w:bookmarkStart w:id="519" w:name="_Toc451534864"/>
      <w:bookmarkStart w:id="520" w:name="_Toc33053300"/>
      <w:r w:rsidR="00856DD3" w:rsidRPr="00BB7870">
        <w:t>Environmental conditions for testing</w:t>
      </w:r>
      <w:bookmarkEnd w:id="519"/>
      <w:bookmarkEnd w:id="520"/>
    </w:p>
    <w:p w14:paraId="45894B21" w14:textId="77777777" w:rsidR="00182C54" w:rsidRDefault="00182C54" w:rsidP="00F23B72">
      <w:pPr>
        <w:pStyle w:val="Titre3"/>
      </w:pPr>
      <w:bookmarkStart w:id="521" w:name="_Toc33053301"/>
      <w:r>
        <w:t>General requirements</w:t>
      </w:r>
      <w:bookmarkEnd w:id="521"/>
    </w:p>
    <w:p w14:paraId="3F13FAB8" w14:textId="77777777"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at all times when operating within the boundary limits of the declared operational environmental profile.</w:t>
      </w:r>
    </w:p>
    <w:p w14:paraId="7C86347D" w14:textId="77777777" w:rsidR="00502FD8" w:rsidRDefault="00502FD8" w:rsidP="00D914FB">
      <w:pPr>
        <w:pStyle w:val="Titre3"/>
      </w:pPr>
      <w:bookmarkStart w:id="522" w:name="_Toc455640321"/>
      <w:bookmarkStart w:id="523" w:name="_Toc409079901"/>
      <w:bookmarkStart w:id="524" w:name="_Toc428884721"/>
      <w:bookmarkStart w:id="525" w:name="_Toc33053302"/>
      <w:r>
        <w:t>Normal temperature and humidity</w:t>
      </w:r>
      <w:bookmarkEnd w:id="522"/>
      <w:bookmarkEnd w:id="523"/>
      <w:bookmarkEnd w:id="524"/>
      <w:bookmarkEnd w:id="525"/>
    </w:p>
    <w:p w14:paraId="4398A2D6" w14:textId="77777777" w:rsidR="00502FD8" w:rsidRDefault="00502FD8" w:rsidP="00502FD8">
      <w:pPr>
        <w:widowControl w:val="0"/>
      </w:pPr>
      <w:r>
        <w:t>The temperature and humidity conditions for tests shall be a combination of temperature and humidity within the following ranges:</w:t>
      </w:r>
    </w:p>
    <w:p w14:paraId="51ABB64C"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437D512F"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39A04E2B" w14:textId="77777777" w:rsidR="00502FD8" w:rsidRDefault="00502FD8" w:rsidP="00D914FB">
      <w:pPr>
        <w:pStyle w:val="Titre3"/>
      </w:pPr>
      <w:bookmarkStart w:id="526" w:name="_Toc455640322"/>
      <w:bookmarkStart w:id="527" w:name="_Toc409079902"/>
      <w:bookmarkStart w:id="528" w:name="_Toc428884722"/>
      <w:bookmarkStart w:id="529" w:name="_Toc33053303"/>
      <w:r>
        <w:t>Normal test power supply</w:t>
      </w:r>
      <w:bookmarkEnd w:id="526"/>
      <w:bookmarkEnd w:id="527"/>
      <w:bookmarkEnd w:id="528"/>
      <w:bookmarkEnd w:id="529"/>
    </w:p>
    <w:p w14:paraId="55E39625"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1703F112" w14:textId="77777777" w:rsidR="00856DD3" w:rsidRPr="000C596E" w:rsidRDefault="00856DD3" w:rsidP="00D914FB">
      <w:pPr>
        <w:pStyle w:val="Titre2"/>
      </w:pPr>
      <w:bookmarkStart w:id="530" w:name="_Toc451534865"/>
      <w:bookmarkStart w:id="531" w:name="_Toc33053304"/>
      <w:r w:rsidRPr="00BB7870">
        <w:t>Interpretation of the measurement results</w:t>
      </w:r>
      <w:bookmarkEnd w:id="530"/>
      <w:bookmarkEnd w:id="531"/>
    </w:p>
    <w:p w14:paraId="0D43FB09"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0402444B"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66029150" w14:textId="77777777" w:rsidR="00856DD3" w:rsidRPr="00BB7870" w:rsidRDefault="00856DD3" w:rsidP="004F0726">
      <w:pPr>
        <w:pStyle w:val="B1"/>
      </w:pPr>
      <w:r w:rsidRPr="00BB7870">
        <w:t>the value of the measurement uncertainty for the measurement of each parameter shall be included in the test report;</w:t>
      </w:r>
    </w:p>
    <w:p w14:paraId="0B8DA061" w14:textId="77777777" w:rsidR="00C739F0" w:rsidRDefault="00D637B5" w:rsidP="00F556D6">
      <w:bookmarkStart w:id="532" w:name="_Hlk787011"/>
      <w:r>
        <w:t xml:space="preserve">Recommended values for the maximum measurements uncertainty figures can be found in Annex </w:t>
      </w:r>
      <w:bookmarkEnd w:id="532"/>
      <w:r w:rsidR="00F556D6">
        <w:t>F</w:t>
      </w:r>
      <w:r w:rsidR="00856DD3" w:rsidRPr="00BB7870">
        <w:t>.</w:t>
      </w:r>
    </w:p>
    <w:p w14:paraId="534E5572" w14:textId="77777777" w:rsidR="00FA792F" w:rsidRDefault="002876EC" w:rsidP="00D914FB">
      <w:pPr>
        <w:pStyle w:val="Titre2"/>
      </w:pPr>
      <w:bookmarkStart w:id="533" w:name="_Toc33053305"/>
      <w:r>
        <w:t>Radio t</w:t>
      </w:r>
      <w:r w:rsidR="00FA792F">
        <w:t>est suites</w:t>
      </w:r>
      <w:bookmarkEnd w:id="533"/>
    </w:p>
    <w:p w14:paraId="7F30D6B2" w14:textId="77777777" w:rsidR="00FA792F" w:rsidRDefault="00FA792F" w:rsidP="00D914FB">
      <w:pPr>
        <w:pStyle w:val="Titre3"/>
      </w:pPr>
      <w:bookmarkStart w:id="534" w:name="_Toc455640326"/>
      <w:bookmarkStart w:id="535" w:name="_Toc447652945"/>
      <w:bookmarkStart w:id="536" w:name="_Toc33053306"/>
      <w:r>
        <w:t>Transmi</w:t>
      </w:r>
      <w:r w:rsidR="00CE3B92">
        <w:t xml:space="preserve">tter </w:t>
      </w:r>
      <w:r>
        <w:t xml:space="preserve">test </w:t>
      </w:r>
      <w:bookmarkStart w:id="537" w:name="_Toc447652946"/>
      <w:bookmarkStart w:id="538" w:name="_Ref409077957"/>
      <w:bookmarkStart w:id="539" w:name="_Toc409079905"/>
      <w:bookmarkStart w:id="540" w:name="_Toc428884725"/>
      <w:bookmarkEnd w:id="534"/>
      <w:bookmarkEnd w:id="535"/>
      <w:r w:rsidR="002876EC">
        <w:t>specification</w:t>
      </w:r>
      <w:bookmarkEnd w:id="536"/>
    </w:p>
    <w:p w14:paraId="0FA9542B" w14:textId="77777777" w:rsidR="00DC41CD" w:rsidRPr="005F42A0" w:rsidRDefault="00DC41CD" w:rsidP="00BD4B82">
      <w:pPr>
        <w:pStyle w:val="Titre4"/>
      </w:pPr>
      <w:bookmarkStart w:id="541" w:name="_Toc451868166"/>
      <w:bookmarkStart w:id="542" w:name="_Toc480797191"/>
      <w:bookmarkStart w:id="543" w:name="_Ref485744359"/>
      <w:bookmarkStart w:id="544" w:name="_Ref505875802"/>
      <w:bookmarkStart w:id="545" w:name="_Toc33053307"/>
      <w:r w:rsidRPr="005F42A0">
        <w:t>Frequency Tolerance</w:t>
      </w:r>
      <w:bookmarkEnd w:id="541"/>
      <w:bookmarkEnd w:id="542"/>
      <w:bookmarkEnd w:id="543"/>
      <w:bookmarkEnd w:id="544"/>
      <w:bookmarkEnd w:id="545"/>
    </w:p>
    <w:p w14:paraId="6E0E9F81" w14:textId="77777777" w:rsidR="00EF1955" w:rsidRDefault="00EF1955" w:rsidP="006D2808">
      <w:pPr>
        <w:keepNext/>
        <w:keepLines/>
      </w:pPr>
      <w:bookmarkStart w:id="546" w:name="_Hlk525827831"/>
      <w:r>
        <w:t>The measurement set-up shall be as described in Annex C.</w:t>
      </w:r>
    </w:p>
    <w:p w14:paraId="420A064F" w14:textId="77777777" w:rsidR="00E224C0" w:rsidRDefault="00E224C0" w:rsidP="006D2808">
      <w:pPr>
        <w:keepNext/>
        <w:keepLines/>
      </w:pPr>
      <w:r w:rsidRPr="00E503FC">
        <w:t xml:space="preserve">To measure the frequency tolerance a spectrum analyser shall be used. An additional attenuator shall be used if needed in order to protect the spectrum </w:t>
      </w:r>
      <w:r w:rsidR="001A19EE" w:rsidRPr="00E503FC">
        <w:t>analy</w:t>
      </w:r>
      <w:r w:rsidR="00C96FBE">
        <w:t>s</w:t>
      </w:r>
      <w:r w:rsidR="001A19EE" w:rsidRPr="00E503FC">
        <w:t>er</w:t>
      </w:r>
      <w:r w:rsidRPr="00E503FC">
        <w:t xml:space="preserve"> input from the</w:t>
      </w:r>
      <w:r w:rsidR="001A19EE">
        <w:t xml:space="preserve"> </w:t>
      </w:r>
      <w:r w:rsidRPr="00E503FC">
        <w:t xml:space="preserve">power </w:t>
      </w:r>
      <w:r w:rsidR="001A19EE">
        <w:t xml:space="preserve">of </w:t>
      </w:r>
      <w:r w:rsidRPr="00E503FC">
        <w:t>RF pulses.</w:t>
      </w:r>
    </w:p>
    <w:bookmarkEnd w:id="546"/>
    <w:p w14:paraId="15A0D4A7" w14:textId="77777777" w:rsidR="00DC41CD" w:rsidRPr="00581C07" w:rsidRDefault="00DC41CD" w:rsidP="00B53EA5">
      <w:r w:rsidRPr="00581C07">
        <w:t>When measuring the frequency tolerance for radars with a phase or frequency modulated pulse</w:t>
      </w:r>
      <w:r w:rsidR="00FC664D" w:rsidRPr="00581C07">
        <w:t>,</w:t>
      </w:r>
      <w:r w:rsidRPr="00581C07">
        <w:t xml:space="preserve"> the tolerance </w:t>
      </w:r>
      <w:r w:rsidR="00B53EA5">
        <w:t>is</w:t>
      </w:r>
      <w:r w:rsidRPr="00581C07">
        <w:t xml:space="preserve"> measured </w:t>
      </w:r>
      <w:r w:rsidR="00B53EA5">
        <w:t>on</w:t>
      </w:r>
      <w:r w:rsidR="00A72D25" w:rsidRPr="00581C07">
        <w:t xml:space="preserve"> the </w:t>
      </w:r>
      <w:r w:rsidR="00A72D25" w:rsidRPr="000A3F6C">
        <w:t>frequency reference</w:t>
      </w:r>
      <w:r w:rsidR="00B53EA5">
        <w:t>(</w:t>
      </w:r>
      <w:r w:rsidR="00A72D25" w:rsidRPr="000A3F6C">
        <w:t>s</w:t>
      </w:r>
      <w:r w:rsidR="00B53EA5">
        <w:t>)</w:t>
      </w:r>
      <w:r w:rsidR="00A72D25" w:rsidRPr="000A3F6C">
        <w:t xml:space="preserve"> used for generating</w:t>
      </w:r>
      <w:r w:rsidR="00A72D25" w:rsidRPr="00581C07">
        <w:t xml:space="preserve"> the radar output signal. </w:t>
      </w:r>
      <w:r w:rsidR="00972447" w:rsidRPr="00581C07">
        <w:t xml:space="preserve"> </w:t>
      </w:r>
      <w:bookmarkStart w:id="547" w:name="_Hlk525827874"/>
      <w:r w:rsidR="00467B0A" w:rsidRPr="00581C07">
        <w:t xml:space="preserve">The frequency tolerance shall be measured </w:t>
      </w:r>
      <w:r w:rsidR="006C7D97">
        <w:t>at least the</w:t>
      </w:r>
      <w:r w:rsidR="006C7D97" w:rsidRPr="00581C07">
        <w:t xml:space="preserve"> </w:t>
      </w:r>
      <w:r w:rsidR="006C7D97">
        <w:t>lowest</w:t>
      </w:r>
      <w:r w:rsidR="00EC5580">
        <w:t xml:space="preserve"> and </w:t>
      </w:r>
      <w:r w:rsidR="006C7D97">
        <w:t xml:space="preserve">highest </w:t>
      </w:r>
      <w:r w:rsidR="00536BE5">
        <w:t xml:space="preserve">operating </w:t>
      </w:r>
      <w:r w:rsidR="00EC5580" w:rsidRPr="00581C07">
        <w:t>frequenc</w:t>
      </w:r>
      <w:r w:rsidR="00EC5580">
        <w:t>y</w:t>
      </w:r>
      <w:r w:rsidR="00536BE5">
        <w:t>.</w:t>
      </w:r>
      <w:r w:rsidR="00467B0A" w:rsidRPr="00581C07">
        <w:t xml:space="preserve"> </w:t>
      </w:r>
      <w:bookmarkEnd w:id="547"/>
    </w:p>
    <w:p w14:paraId="560AB6E0" w14:textId="77777777" w:rsidR="00DE19EC" w:rsidRDefault="00DE19EC" w:rsidP="00B53EA5">
      <w:r w:rsidRPr="00581C07">
        <w:lastRenderedPageBreak/>
        <w:t>The frequency measurements shall be performed with all available pulse length settings. The corresponding PRF shall be chosen in order to get the maximum possible duty cycle for each pulse length. After the frequencies for the maximum duty cycles are measured, the measurements shall be repeated with the lowest duty cycle. The lowest duty cycle is defined as the combination of shortest pulse length and lowest PRF.</w:t>
      </w:r>
    </w:p>
    <w:p w14:paraId="74168FA8" w14:textId="77777777" w:rsidR="006F5C94" w:rsidRPr="009021E1" w:rsidRDefault="006F5C94" w:rsidP="003C1307">
      <w:r w:rsidRPr="009021E1">
        <w:t xml:space="preserve">Between each measurement, a waiting period of at least </w:t>
      </w:r>
      <w:r w:rsidR="003C1307" w:rsidRPr="00EC5580">
        <w:t>5</w:t>
      </w:r>
      <w:r w:rsidRPr="000A3F6C">
        <w:t xml:space="preserve"> minutes</w:t>
      </w:r>
      <w:r w:rsidRPr="009021E1">
        <w:t xml:space="preserve"> </w:t>
      </w:r>
      <w:r w:rsidR="000B2E11" w:rsidRPr="00E503FC">
        <w:t>shall be observed, so as to achieve thermal stability. Thermal stability is achieved if the temperature of the final RF power solid state amplifier</w:t>
      </w:r>
      <w:r w:rsidR="000B2E11">
        <w:t xml:space="preserve"> </w:t>
      </w:r>
      <w:r w:rsidR="000B2E11" w:rsidRPr="00D413FD">
        <w:t>does not change by more than 2 K per minute.</w:t>
      </w:r>
      <w:r w:rsidR="000B2E11" w:rsidRPr="00E503FC">
        <w:t xml:space="preserve"> </w:t>
      </w:r>
      <w:r w:rsidRPr="009021E1">
        <w:t xml:space="preserve">During this time, the transmitter shall be in operation and transmitting with the new pulse length and PRF values. </w:t>
      </w:r>
    </w:p>
    <w:p w14:paraId="20920988" w14:textId="77777777" w:rsidR="006F5C94" w:rsidRPr="006B3D32" w:rsidRDefault="006F5C94" w:rsidP="00DC41CD"/>
    <w:p w14:paraId="1D8476A8" w14:textId="77777777" w:rsidR="00DC41CD" w:rsidRPr="006B3D32" w:rsidRDefault="00DC41CD" w:rsidP="00BD4B82">
      <w:pPr>
        <w:pStyle w:val="Titre4"/>
      </w:pPr>
      <w:bookmarkStart w:id="548" w:name="_Toc451868167"/>
      <w:bookmarkStart w:id="549" w:name="_Toc480797192"/>
      <w:bookmarkStart w:id="550" w:name="_Ref531851805"/>
      <w:bookmarkStart w:id="551" w:name="_Toc33053308"/>
      <w:r w:rsidRPr="006B3D32">
        <w:t>Transmitter power</w:t>
      </w:r>
      <w:bookmarkEnd w:id="548"/>
      <w:bookmarkEnd w:id="549"/>
      <w:bookmarkEnd w:id="550"/>
      <w:bookmarkEnd w:id="551"/>
    </w:p>
    <w:p w14:paraId="7DC8D31C" w14:textId="77777777" w:rsidR="00EC5580" w:rsidRDefault="00EC5580" w:rsidP="00D1775D">
      <w:pPr>
        <w:keepNext/>
        <w:keepLines/>
      </w:pPr>
      <w:bookmarkStart w:id="552" w:name="_Hlk525828008"/>
      <w:r>
        <w:t>The measurement set-up shall be as described in Annex C.</w:t>
      </w:r>
    </w:p>
    <w:p w14:paraId="1C57CF56" w14:textId="77777777" w:rsidR="00EC5580" w:rsidRDefault="00EC5580" w:rsidP="00D1775D">
      <w:pPr>
        <w:keepNext/>
        <w:keepLines/>
      </w:pPr>
      <w:r w:rsidRPr="006B3D32">
        <w:t xml:space="preserve">The antenna shall be replaced by </w:t>
      </w:r>
      <w:r>
        <w:t xml:space="preserve">dummy load. On that flange a directional coupler will be mounted with its main port terminated by the dummy </w:t>
      </w:r>
      <w:r w:rsidRPr="003C1307">
        <w:t>load.</w:t>
      </w:r>
      <w:r w:rsidR="0027267E">
        <w:t xml:space="preserve"> The transmitter power shall be referenced with respect to the output port of the radar transceiver. </w:t>
      </w:r>
    </w:p>
    <w:p w14:paraId="6FB9DAF3" w14:textId="77777777" w:rsidR="009D6E49" w:rsidRDefault="009D6E49" w:rsidP="009D6E49">
      <w:pPr>
        <w:keepNext/>
        <w:keepLines/>
      </w:pPr>
      <w:r>
        <w:t>The PEP shall be measured.</w:t>
      </w:r>
    </w:p>
    <w:p w14:paraId="48118BC5" w14:textId="77777777" w:rsidR="00DC41CD" w:rsidRPr="006B3D32" w:rsidRDefault="00236425" w:rsidP="001C41C7">
      <w:pPr>
        <w:keepNext/>
        <w:keepLines/>
      </w:pPr>
      <w:r>
        <w:t xml:space="preserve">If the transmitter power </w:t>
      </w:r>
      <w:r w:rsidR="009D6E49">
        <w:t xml:space="preserve">is varied </w:t>
      </w:r>
      <w:r>
        <w:t>over the azimuth</w:t>
      </w:r>
      <w:r w:rsidR="009D6E49">
        <w:t xml:space="preserve"> coverage</w:t>
      </w:r>
      <w:r>
        <w:t xml:space="preserve">, the highest PEP </w:t>
      </w:r>
      <w:r w:rsidR="00D1775D">
        <w:t xml:space="preserve">value </w:t>
      </w:r>
      <w:r w:rsidR="009D6E49">
        <w:t xml:space="preserve">set </w:t>
      </w:r>
      <w:r>
        <w:t xml:space="preserve">shall be considered. </w:t>
      </w:r>
    </w:p>
    <w:bookmarkEnd w:id="552"/>
    <w:p w14:paraId="642BE931" w14:textId="77777777" w:rsidR="00DC41CD" w:rsidRDefault="00DC41CD" w:rsidP="00DC41CD">
      <w:pPr>
        <w:keepNext/>
        <w:keepLines/>
      </w:pPr>
    </w:p>
    <w:p w14:paraId="039DFAD6" w14:textId="77777777" w:rsidR="00DA3799" w:rsidRDefault="00DA3799" w:rsidP="00BD4B82">
      <w:pPr>
        <w:pStyle w:val="Titre4"/>
      </w:pPr>
      <w:bookmarkStart w:id="553" w:name="_Ref499891303"/>
      <w:bookmarkStart w:id="554" w:name="_Toc33053309"/>
      <w:bookmarkStart w:id="555" w:name="_Hlk525828410"/>
      <w:bookmarkStart w:id="556" w:name="_Toc451868168"/>
      <w:bookmarkStart w:id="557" w:name="_Toc480797193"/>
      <w:bookmarkStart w:id="558" w:name="_Ref486525181"/>
      <w:bookmarkStart w:id="559" w:name="_Ref486525215"/>
      <w:bookmarkStart w:id="560" w:name="_Ref486525287"/>
      <w:r>
        <w:t>Measured B-40 bandwidth</w:t>
      </w:r>
      <w:bookmarkEnd w:id="553"/>
      <w:bookmarkEnd w:id="554"/>
    </w:p>
    <w:bookmarkEnd w:id="555"/>
    <w:p w14:paraId="5EAC84C9" w14:textId="77777777" w:rsidR="00EF1955" w:rsidRDefault="00EF1955" w:rsidP="00EF1955">
      <w:pPr>
        <w:shd w:val="clear" w:color="auto" w:fill="FFFFFF" w:themeFill="background1"/>
      </w:pPr>
      <w:r>
        <w:t>Measurement setup shall be as described in Annex C.</w:t>
      </w:r>
    </w:p>
    <w:p w14:paraId="1B6EF0D5" w14:textId="77777777" w:rsidR="006E664E" w:rsidRDefault="007B2C61" w:rsidP="00EF1955">
      <w:pPr>
        <w:shd w:val="clear" w:color="auto" w:fill="FFFFFF" w:themeFill="background1"/>
      </w:pPr>
      <w:r>
        <w:t>The measurements of the</w:t>
      </w:r>
      <w:r w:rsidR="004800B0">
        <w:t xml:space="preserve"> B</w:t>
      </w:r>
      <w:r w:rsidR="004800B0" w:rsidRPr="00C65DFB">
        <w:rPr>
          <w:vertAlign w:val="subscript"/>
        </w:rPr>
        <w:t>-</w:t>
      </w:r>
      <w:r w:rsidR="00EF1955" w:rsidRPr="00C65DFB">
        <w:rPr>
          <w:vertAlign w:val="subscript"/>
        </w:rPr>
        <w:t>40</w:t>
      </w:r>
      <w:r w:rsidR="00EF1955">
        <w:t xml:space="preserve"> </w:t>
      </w:r>
      <w:r>
        <w:t xml:space="preserve">bandwidth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r w:rsidR="009F1B7A">
        <w:t>5.4.1.5</w:t>
      </w:r>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9F1B7A">
        <w:t>Unwanted emissions</w:t>
      </w:r>
      <w:r w:rsidR="004A7B6C">
        <w:fldChar w:fldCharType="end"/>
      </w:r>
      <w:r w:rsidR="00962330">
        <w:t>)</w:t>
      </w:r>
      <w:r w:rsidR="004A7B6C">
        <w:t>.</w:t>
      </w:r>
      <w:r>
        <w:t xml:space="preserve"> The bandwidth of the emissions 40 dB below PEP shall be measured.</w:t>
      </w:r>
      <w:r w:rsidR="00041937" w:rsidRPr="00041937">
        <w:t xml:space="preserve"> </w:t>
      </w:r>
    </w:p>
    <w:p w14:paraId="0A19DEBE" w14:textId="77777777" w:rsidR="001113F0" w:rsidRDefault="00AE176F" w:rsidP="007B2C61">
      <w:pPr>
        <w:shd w:val="clear" w:color="auto" w:fill="FFFFFF" w:themeFill="background1"/>
      </w:pPr>
      <w:r>
        <w:t>The</w:t>
      </w:r>
      <w:r w:rsidR="000D0250">
        <w:t xml:space="preserve"> B</w:t>
      </w:r>
      <w:r w:rsidR="000D0250" w:rsidRPr="00C65DFB">
        <w:rPr>
          <w:vertAlign w:val="subscript"/>
        </w:rPr>
        <w:t>-40</w:t>
      </w:r>
      <w:r w:rsidR="000D0250">
        <w:t xml:space="preserve"> bandwidth shall be measured for the minimum and the maximum operating frequencies (F</w:t>
      </w:r>
      <w:r w:rsidR="000D0250" w:rsidRPr="008713C0">
        <w:rPr>
          <w:vertAlign w:val="subscript"/>
        </w:rPr>
        <w:t>min</w:t>
      </w:r>
      <w:r w:rsidR="000D0250">
        <w:t xml:space="preserve"> and F</w:t>
      </w:r>
      <w:r w:rsidR="000D0250" w:rsidRPr="008713C0">
        <w:rPr>
          <w:vertAlign w:val="subscript"/>
        </w:rPr>
        <w:t>max</w:t>
      </w:r>
      <w:r w:rsidR="000D0250">
        <w:t>)</w:t>
      </w:r>
      <w:r>
        <w:t xml:space="preserve"> and for each </w:t>
      </w:r>
      <w:r w:rsidR="00216DE1">
        <w:t>carrier in case of</w:t>
      </w:r>
      <w:r w:rsidR="00216DE1" w:rsidRPr="009D3097">
        <w:t xml:space="preserve"> radars </w:t>
      </w:r>
      <w:r w:rsidR="00216DE1">
        <w:t>using</w:t>
      </w:r>
      <w:r w:rsidR="00216DE1" w:rsidRPr="009D3097">
        <w:t xml:space="preserve"> multiple carrier frequencies</w:t>
      </w:r>
      <w:r w:rsidR="000D0250">
        <w:t>.</w:t>
      </w:r>
    </w:p>
    <w:p w14:paraId="1D82DDD1" w14:textId="77777777" w:rsidR="001113F0" w:rsidRPr="001D1FC6" w:rsidRDefault="001113F0" w:rsidP="00BD4B82">
      <w:pPr>
        <w:pStyle w:val="Titre4"/>
      </w:pPr>
      <w:bookmarkStart w:id="561" w:name="_Ref532299419"/>
      <w:bookmarkStart w:id="562" w:name="_Toc33053310"/>
      <w:r w:rsidRPr="001D1FC6">
        <w:t>Measured B-20 bandwidth</w:t>
      </w:r>
      <w:bookmarkEnd w:id="561"/>
      <w:bookmarkEnd w:id="562"/>
    </w:p>
    <w:p w14:paraId="408456A5" w14:textId="77777777" w:rsidR="00EF1955" w:rsidRDefault="00EF1955" w:rsidP="00EF1955">
      <w:pPr>
        <w:shd w:val="clear" w:color="auto" w:fill="FFFFFF" w:themeFill="background1"/>
      </w:pPr>
      <w:r w:rsidRPr="001D1FC6">
        <w:t xml:space="preserve">Measurement setup shall be as described in Annex </w:t>
      </w:r>
      <w:r>
        <w:t>C</w:t>
      </w:r>
      <w:r w:rsidRPr="001D1FC6">
        <w:t>.</w:t>
      </w:r>
    </w:p>
    <w:p w14:paraId="2FFCC8DE" w14:textId="77777777" w:rsidR="001113F0" w:rsidRDefault="001113F0" w:rsidP="00EF1955">
      <w:pPr>
        <w:shd w:val="clear" w:color="auto" w:fill="FFFFFF" w:themeFill="background1"/>
      </w:pPr>
      <w:r w:rsidRPr="001D1FC6">
        <w:t xml:space="preserve">The measurements of the </w:t>
      </w:r>
      <w:r w:rsidR="00FB4E51" w:rsidRPr="001D1FC6">
        <w:t>B</w:t>
      </w:r>
      <w:r w:rsidRPr="001D1FC6">
        <w:rPr>
          <w:vertAlign w:val="subscript"/>
        </w:rPr>
        <w:t>-20</w:t>
      </w:r>
      <w:r w:rsidRPr="001D1FC6">
        <w:t xml:space="preserve"> bandwidth shall be performed with the same settings as in clause </w:t>
      </w:r>
      <w:r w:rsidRPr="001D1FC6">
        <w:fldChar w:fldCharType="begin"/>
      </w:r>
      <w:r w:rsidRPr="001D1FC6">
        <w:instrText xml:space="preserve"> REF _Ref512619132 \w \h  \* MERGEFORMAT </w:instrText>
      </w:r>
      <w:r w:rsidRPr="001D1FC6">
        <w:fldChar w:fldCharType="separate"/>
      </w:r>
      <w:r w:rsidR="009F1B7A" w:rsidRPr="001D1FC6">
        <w:t>5.4.1.5</w:t>
      </w:r>
      <w:r w:rsidRPr="001D1FC6">
        <w:fldChar w:fldCharType="end"/>
      </w:r>
      <w:r w:rsidR="00AC0049" w:rsidRPr="001D1FC6">
        <w:t xml:space="preserve"> (</w:t>
      </w:r>
      <w:r w:rsidR="00AC0049" w:rsidRPr="001D1FC6">
        <w:fldChar w:fldCharType="begin"/>
      </w:r>
      <w:r w:rsidR="00AC0049" w:rsidRPr="001D1FC6">
        <w:instrText xml:space="preserve"> REF _Ref512619087 \h </w:instrText>
      </w:r>
      <w:r w:rsidR="009749D5">
        <w:rPr>
          <w:highlight w:val="yellow"/>
        </w:rPr>
        <w:instrText xml:space="preserve"> \* MERGEFORMAT </w:instrText>
      </w:r>
      <w:r w:rsidR="00AC0049" w:rsidRPr="001D1FC6">
        <w:fldChar w:fldCharType="separate"/>
      </w:r>
      <w:r w:rsidR="009F1B7A" w:rsidRPr="001D1FC6">
        <w:t>Unwanted emissions</w:t>
      </w:r>
      <w:r w:rsidR="00AC0049" w:rsidRPr="001D1FC6">
        <w:fldChar w:fldCharType="end"/>
      </w:r>
      <w:r w:rsidR="00AC0049" w:rsidRPr="001D1FC6">
        <w:t>)</w:t>
      </w:r>
      <w:r w:rsidRPr="001D1FC6">
        <w:t xml:space="preserve">. </w:t>
      </w:r>
      <w:r w:rsidR="00AC0049" w:rsidRPr="001D1FC6">
        <w:t xml:space="preserve">The bandwidth of the emissions 20 dB below PEP shall be measured. </w:t>
      </w:r>
    </w:p>
    <w:p w14:paraId="0FB2A6B9" w14:textId="77777777" w:rsidR="001D1FC6" w:rsidRDefault="00AE176F" w:rsidP="00AE176F">
      <w:pPr>
        <w:shd w:val="clear" w:color="auto" w:fill="FFFFFF" w:themeFill="background1"/>
      </w:pPr>
      <w:r>
        <w:t>The</w:t>
      </w:r>
      <w:r w:rsidR="001D1FC6">
        <w:t xml:space="preserve"> B</w:t>
      </w:r>
      <w:r w:rsidR="001D1FC6" w:rsidRPr="00C65DFB">
        <w:rPr>
          <w:vertAlign w:val="subscript"/>
        </w:rPr>
        <w:t>-</w:t>
      </w:r>
      <w:r>
        <w:rPr>
          <w:vertAlign w:val="subscript"/>
        </w:rPr>
        <w:t>2</w:t>
      </w:r>
      <w:r w:rsidR="001D1FC6" w:rsidRPr="00C65DFB">
        <w:rPr>
          <w:vertAlign w:val="subscript"/>
        </w:rPr>
        <w:t>0</w:t>
      </w:r>
      <w:r w:rsidR="001D1FC6">
        <w:t xml:space="preserve"> bandwidth shall be measured for the minimum and the maximum operating frequencies (F</w:t>
      </w:r>
      <w:r w:rsidR="001D1FC6" w:rsidRPr="008713C0">
        <w:rPr>
          <w:vertAlign w:val="subscript"/>
        </w:rPr>
        <w:t>min</w:t>
      </w:r>
      <w:r w:rsidR="001D1FC6">
        <w:t xml:space="preserve"> and F</w:t>
      </w:r>
      <w:r w:rsidR="001D1FC6" w:rsidRPr="008713C0">
        <w:rPr>
          <w:vertAlign w:val="subscript"/>
        </w:rPr>
        <w:t>max</w:t>
      </w:r>
      <w:r w:rsidR="001D1FC6">
        <w:t>)</w:t>
      </w:r>
      <w:r>
        <w:t xml:space="preserve"> and for each carriers </w:t>
      </w:r>
      <w:r w:rsidR="00216DE1">
        <w:t>in case of</w:t>
      </w:r>
      <w:r w:rsidR="00216DE1" w:rsidRPr="009D3097">
        <w:t xml:space="preserve"> radars </w:t>
      </w:r>
      <w:r w:rsidR="00216DE1">
        <w:t>using</w:t>
      </w:r>
      <w:r w:rsidR="00216DE1" w:rsidRPr="009D3097">
        <w:t xml:space="preserve"> multiple carrier frequencies</w:t>
      </w:r>
      <w:r>
        <w:t>.</w:t>
      </w:r>
    </w:p>
    <w:p w14:paraId="53B2B1EA" w14:textId="77777777" w:rsidR="001D1FC6" w:rsidRDefault="001D1FC6" w:rsidP="007B2C61">
      <w:pPr>
        <w:shd w:val="clear" w:color="auto" w:fill="FFFFFF" w:themeFill="background1"/>
      </w:pPr>
    </w:p>
    <w:p w14:paraId="09604C61" w14:textId="77777777" w:rsidR="00DA3799" w:rsidRPr="00DA3799" w:rsidRDefault="00DA3799" w:rsidP="00BD4B82">
      <w:pPr>
        <w:pStyle w:val="Titre4"/>
      </w:pPr>
      <w:bookmarkStart w:id="563" w:name="_Ref512619087"/>
      <w:bookmarkStart w:id="564" w:name="_Ref512619119"/>
      <w:bookmarkStart w:id="565" w:name="_Ref512619132"/>
      <w:bookmarkStart w:id="566" w:name="_Ref531215427"/>
      <w:bookmarkStart w:id="567" w:name="_Ref531215441"/>
      <w:bookmarkStart w:id="568" w:name="_Toc33053311"/>
      <w:r>
        <w:t>Unwanted emissions</w:t>
      </w:r>
      <w:bookmarkEnd w:id="563"/>
      <w:bookmarkEnd w:id="564"/>
      <w:bookmarkEnd w:id="565"/>
      <w:bookmarkEnd w:id="566"/>
      <w:bookmarkEnd w:id="567"/>
      <w:bookmarkEnd w:id="568"/>
    </w:p>
    <w:p w14:paraId="4E5EEE11" w14:textId="77777777" w:rsidR="00DC41CD" w:rsidRPr="006B3D32" w:rsidRDefault="00DC41CD" w:rsidP="00BD4B82">
      <w:pPr>
        <w:pStyle w:val="Titre5"/>
      </w:pPr>
      <w:bookmarkStart w:id="569" w:name="_Ref499893607"/>
      <w:bookmarkStart w:id="570" w:name="_Toc33053312"/>
      <w:r w:rsidRPr="006B3D32">
        <w:t>Out-of-Band-emissions</w:t>
      </w:r>
      <w:bookmarkEnd w:id="556"/>
      <w:bookmarkEnd w:id="557"/>
      <w:bookmarkEnd w:id="558"/>
      <w:bookmarkEnd w:id="559"/>
      <w:bookmarkEnd w:id="560"/>
      <w:bookmarkEnd w:id="569"/>
      <w:bookmarkEnd w:id="570"/>
    </w:p>
    <w:p w14:paraId="2ADFF14C" w14:textId="77777777" w:rsidR="00EF1955" w:rsidRDefault="00EF1955" w:rsidP="00EF1955">
      <w:pPr>
        <w:rPr>
          <w:lang w:eastAsia="en-GB"/>
        </w:rPr>
      </w:pPr>
      <w:r>
        <w:t>The measurement set-up shall be as described in Annex C.</w:t>
      </w:r>
    </w:p>
    <w:p w14:paraId="6C38B265" w14:textId="77777777" w:rsidR="000F50F0" w:rsidRDefault="006974F2" w:rsidP="00F556D6">
      <w:r>
        <w:t>The</w:t>
      </w:r>
      <w:r w:rsidR="00DC41CD" w:rsidRPr="006B3D32">
        <w:t xml:space="preserve"> transmitter spectrum </w:t>
      </w:r>
      <w:r w:rsidR="005957D6">
        <w:t>shall be</w:t>
      </w:r>
      <w:r w:rsidR="005957D6" w:rsidRPr="006B3D32">
        <w:t xml:space="preserve"> </w:t>
      </w:r>
      <w:r w:rsidR="00DC41CD" w:rsidRPr="006B3D32">
        <w:t xml:space="preserve">measured at the output port of the </w:t>
      </w:r>
      <w:r w:rsidR="00AE176F">
        <w:t>transceiver</w:t>
      </w:r>
      <w:r w:rsidR="00AE176F" w:rsidRPr="006B3D32">
        <w:t xml:space="preserve"> </w:t>
      </w:r>
      <w:r w:rsidR="00DC41CD" w:rsidRPr="006B3D32">
        <w:t xml:space="preserve">as illustrated in </w:t>
      </w:r>
      <w:r w:rsidR="00DC41CD" w:rsidRPr="00FD1A89">
        <w:t xml:space="preserve">figure </w:t>
      </w:r>
      <w:r w:rsidR="00F556D6">
        <w:t>C</w:t>
      </w:r>
      <w:r w:rsidR="00DC41CD" w:rsidRPr="008A7737">
        <w:t>.1</w:t>
      </w:r>
      <w:r w:rsidR="00DC41CD" w:rsidRPr="00FD1A89">
        <w:t>.</w:t>
      </w:r>
    </w:p>
    <w:p w14:paraId="5620B8F6" w14:textId="77777777" w:rsidR="00B659ED" w:rsidRDefault="00052842" w:rsidP="006D55B9">
      <w:r>
        <w:rPr>
          <w:lang w:eastAsia="en-GB"/>
        </w:rPr>
        <w:t xml:space="preserve">For single-frequency radars, </w:t>
      </w:r>
      <w:r>
        <w:t xml:space="preserve">the Out-of-Band power emissions shall be measured in the frequency </w:t>
      </w:r>
      <w:r w:rsidR="006D55B9">
        <w:t xml:space="preserve">range </w:t>
      </w:r>
      <w:r>
        <w:t xml:space="preserve">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r w:rsidR="001C60B2">
        <w:rPr>
          <w:lang w:eastAsia="en-GB"/>
        </w:rPr>
        <w:t xml:space="preserve">For multi-frequency </w:t>
      </w:r>
      <w:r w:rsidR="001C60B2" w:rsidRPr="00C428B5">
        <w:rPr>
          <w:lang w:eastAsia="en-GB"/>
        </w:rPr>
        <w:t>radars</w:t>
      </w:r>
      <w:r>
        <w:rPr>
          <w:lang w:eastAsia="en-GB"/>
        </w:rPr>
        <w:t>,</w:t>
      </w:r>
      <w:r w:rsidR="001C60B2" w:rsidRPr="00C428B5">
        <w:rPr>
          <w:lang w:eastAsia="en-GB"/>
        </w:rPr>
        <w:t xml:space="preserve"> </w:t>
      </w:r>
      <w:r w:rsidR="001C60B2" w:rsidRPr="00C428B5">
        <w:t>the</w:t>
      </w:r>
      <w:r w:rsidR="001C60B2">
        <w:t xml:space="preserve"> Out-of-Band power emission</w:t>
      </w:r>
      <w:r>
        <w:t>s</w:t>
      </w:r>
      <w:r w:rsidR="001C60B2">
        <w:t xml:space="preserve"> shall be measured in the frequency </w:t>
      </w:r>
      <w:r w:rsidR="006D55B9">
        <w:t xml:space="preserve">range </w:t>
      </w:r>
      <w:r w:rsidR="001C60B2">
        <w:t>given in</w:t>
      </w:r>
      <w:r w:rsidR="00C428B5">
        <w:t xml:space="preserve"> </w:t>
      </w:r>
      <w:r>
        <w:fldChar w:fldCharType="begin"/>
      </w:r>
      <w:r>
        <w:instrText xml:space="preserve"> REF _Ref532294746 \h </w:instrText>
      </w:r>
      <w:r>
        <w:fldChar w:fldCharType="separate"/>
      </w:r>
      <w:r w:rsidR="009F1B7A">
        <w:t xml:space="preserve">Table </w:t>
      </w:r>
      <w:r w:rsidR="009F1B7A">
        <w:rPr>
          <w:noProof/>
        </w:rPr>
        <w:t>6</w:t>
      </w:r>
      <w:r>
        <w:fldChar w:fldCharType="end"/>
      </w:r>
      <w:r>
        <w:t>.</w:t>
      </w:r>
      <w:r w:rsidR="00B659ED">
        <w:t xml:space="preserve"> </w:t>
      </w:r>
    </w:p>
    <w:p w14:paraId="4064A157" w14:textId="13BC3BA4" w:rsidR="00225CDE" w:rsidRDefault="00AC0049" w:rsidP="00F556D6">
      <w:r>
        <w:t>.</w:t>
      </w:r>
      <w:r w:rsidR="00E12081">
        <w:t xml:space="preserve"> </w:t>
      </w:r>
    </w:p>
    <w:p w14:paraId="6F8E56A0" w14:textId="77777777" w:rsidR="001C60B2" w:rsidRPr="006B3D32" w:rsidRDefault="001C60B2" w:rsidP="00980DF7"/>
    <w:p w14:paraId="429E3807" w14:textId="77777777" w:rsidR="00052842" w:rsidRDefault="00052842" w:rsidP="00052842">
      <w:pPr>
        <w:pStyle w:val="FL"/>
      </w:pPr>
      <w:bookmarkStart w:id="571" w:name="_Ref532294725"/>
      <w:bookmarkStart w:id="572" w:name="_Ref512421658"/>
      <w:bookmarkStart w:id="573" w:name="_Ref512421351"/>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571"/>
      <w:r>
        <w:t>: Out-of-Band emissions boundaries for single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7D971E51"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AD840C8" w14:textId="77777777" w:rsidR="00052842" w:rsidRDefault="00052842" w:rsidP="00370413">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653A0322" w14:textId="77777777" w:rsidR="00052842" w:rsidRDefault="00052842" w:rsidP="00370413">
            <w:pPr>
              <w:pStyle w:val="TAH"/>
            </w:pPr>
            <w:r>
              <w:rPr>
                <w:b w:val="0"/>
              </w:rPr>
              <w:t xml:space="preserve">Upper OoB </w:t>
            </w:r>
            <w:r w:rsidR="007F39C3">
              <w:rPr>
                <w:b w:val="0"/>
              </w:rPr>
              <w:t>measurement limit</w:t>
            </w:r>
          </w:p>
        </w:tc>
      </w:tr>
      <w:tr w:rsidR="00052842" w14:paraId="4AC20ABD"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29730A01" w14:textId="79C26914" w:rsidR="00D14446" w:rsidRPr="003A4ADE" w:rsidRDefault="006D55B9" w:rsidP="00AC7331">
            <w:pPr>
              <w:pStyle w:val="TAC"/>
              <w:rPr>
                <w:i/>
                <w:position w:val="-6"/>
                <w:sz w:val="16"/>
              </w:rPr>
            </w:pPr>
            <w:r>
              <w:t>Maximum (</w:t>
            </w:r>
            <w:r w:rsidR="00052842">
              <w:t>Carrier frequency -15,8</w:t>
            </w:r>
            <w:r w:rsidR="007F39C3">
              <w:t xml:space="preserve"> x</w:t>
            </w:r>
            <w:r w:rsidR="00052842">
              <w:rPr>
                <w:i/>
              </w:rPr>
              <w:t>B</w:t>
            </w:r>
            <w:r w:rsidR="00052842">
              <w:rPr>
                <w:i/>
                <w:position w:val="-6"/>
                <w:sz w:val="16"/>
              </w:rPr>
              <w:t>-40</w:t>
            </w:r>
            <w:r>
              <w:t xml:space="preserve"> , </w:t>
            </w:r>
            <w:r w:rsidR="00AC7331">
              <w:t xml:space="preserve">1454 </w:t>
            </w:r>
            <w:r>
              <w:t>MHz)</w:t>
            </w:r>
          </w:p>
        </w:tc>
        <w:tc>
          <w:tcPr>
            <w:tcW w:w="3399" w:type="dxa"/>
            <w:tcBorders>
              <w:top w:val="single" w:sz="4" w:space="0" w:color="auto"/>
              <w:left w:val="single" w:sz="4" w:space="0" w:color="auto"/>
              <w:bottom w:val="single" w:sz="4" w:space="0" w:color="auto"/>
              <w:right w:val="single" w:sz="4" w:space="0" w:color="auto"/>
            </w:tcBorders>
            <w:hideMark/>
          </w:tcPr>
          <w:p w14:paraId="3D539684" w14:textId="77777777" w:rsidR="00052842" w:rsidRDefault="00052842" w:rsidP="00370413">
            <w:pPr>
              <w:pStyle w:val="TAC"/>
            </w:pPr>
            <w:r>
              <w:t>Carrier frequency + 15,8</w:t>
            </w:r>
            <w:r w:rsidR="007F39C3">
              <w:t xml:space="preserve"> x</w:t>
            </w:r>
            <w:r>
              <w:rPr>
                <w:i/>
              </w:rPr>
              <w:t>B</w:t>
            </w:r>
            <w:r>
              <w:rPr>
                <w:i/>
                <w:position w:val="-6"/>
                <w:sz w:val="16"/>
              </w:rPr>
              <w:t>-40</w:t>
            </w:r>
          </w:p>
        </w:tc>
      </w:tr>
      <w:tr w:rsidR="00052842" w:rsidRPr="00FA792F" w14:paraId="0E5B6997"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05E39A6B" w14:textId="4B9C1EC8" w:rsidR="00052842" w:rsidRDefault="00052842" w:rsidP="00370413">
            <w:pPr>
              <w:pStyle w:val="TAC"/>
              <w:jc w:val="left"/>
            </w:pPr>
          </w:p>
          <w:p w14:paraId="24CB7CA8" w14:textId="77777777" w:rsidR="00AC7331" w:rsidRDefault="00AC7331" w:rsidP="00370413">
            <w:pPr>
              <w:pStyle w:val="TAC"/>
              <w:jc w:val="left"/>
            </w:pPr>
            <w:r>
              <w:t>NOTE1: 1454 MHz corresponds to 0,7 x Cut-off frequency of the waveguide specified in ERC 74/01</w:t>
            </w:r>
          </w:p>
          <w:p w14:paraId="7DE326FB" w14:textId="7199EA14" w:rsidR="00AC7331" w:rsidRDefault="00AC7331" w:rsidP="00370413">
            <w:pPr>
              <w:pStyle w:val="TAC"/>
              <w:jc w:val="left"/>
            </w:pPr>
            <w:r>
              <w:t>NOTE2: B</w:t>
            </w:r>
            <w:r>
              <w:rPr>
                <w:vertAlign w:val="subscript"/>
              </w:rPr>
              <w:t>-40</w:t>
            </w:r>
            <w:r>
              <w:t xml:space="preserve"> is calculated from the formulae in Annex B</w:t>
            </w:r>
          </w:p>
        </w:tc>
      </w:tr>
    </w:tbl>
    <w:p w14:paraId="63EE89D0" w14:textId="77777777" w:rsidR="00052842" w:rsidRDefault="00052842" w:rsidP="00052842"/>
    <w:p w14:paraId="5129E719" w14:textId="77777777" w:rsidR="001C60B2" w:rsidRDefault="001C60B2" w:rsidP="00052842">
      <w:pPr>
        <w:pStyle w:val="TH"/>
      </w:pPr>
      <w:bookmarkStart w:id="574"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572"/>
      <w:bookmarkEnd w:id="574"/>
      <w:r>
        <w:t xml:space="preserve">: Out-of-Band emissions boundaries for multiple frequency </w:t>
      </w:r>
      <w:bookmarkEnd w:id="573"/>
    </w:p>
    <w:p w14:paraId="4F93918F" w14:textId="77777777"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46E43430"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6B43EEDE" w14:textId="77777777" w:rsidR="001C60B2" w:rsidRDefault="001C60B2" w:rsidP="00417718">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282FA546" w14:textId="77777777" w:rsidR="001C60B2" w:rsidRDefault="001C60B2" w:rsidP="00417718">
            <w:pPr>
              <w:pStyle w:val="TAH"/>
            </w:pPr>
            <w:r>
              <w:rPr>
                <w:b w:val="0"/>
              </w:rPr>
              <w:t xml:space="preserve">Upper OoB </w:t>
            </w:r>
            <w:r w:rsidR="007F39C3">
              <w:rPr>
                <w:b w:val="0"/>
              </w:rPr>
              <w:t>measurement limit</w:t>
            </w:r>
          </w:p>
        </w:tc>
      </w:tr>
      <w:tr w:rsidR="001C60B2" w14:paraId="6A13969B"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3BB2F366" w14:textId="2D9DECDC" w:rsidR="006D55B9" w:rsidRPr="00454028" w:rsidRDefault="006D55B9" w:rsidP="00AC7331">
            <w:pPr>
              <w:pStyle w:val="TAC"/>
            </w:pPr>
            <w:r>
              <w:t>Maximum (</w:t>
            </w:r>
            <w:r w:rsidR="001C60B2" w:rsidRPr="00454028">
              <w:t>C</w:t>
            </w:r>
            <w:r w:rsidR="00255BE5" w:rsidRPr="00454028">
              <w:t>entre</w:t>
            </w:r>
            <w:r w:rsidR="001C60B2" w:rsidRPr="00454028">
              <w:t xml:space="preserve"> frequency -2,3 </w:t>
            </w:r>
            <w:r w:rsidR="007F39C3">
              <w:t xml:space="preserve">x </w:t>
            </w:r>
            <w:r w:rsidR="001C60B2" w:rsidRPr="00454028">
              <w:rPr>
                <w:i/>
              </w:rPr>
              <w:t>B</w:t>
            </w:r>
            <w:r w:rsidR="001C60B2" w:rsidRPr="00454028">
              <w:rPr>
                <w:i/>
                <w:position w:val="-6"/>
                <w:sz w:val="16"/>
              </w:rPr>
              <w:t>-40</w:t>
            </w:r>
            <w:r>
              <w:t xml:space="preserve"> , </w:t>
            </w:r>
            <w:r w:rsidR="00AC7331">
              <w:t xml:space="preserve">1454 </w:t>
            </w:r>
            <w:r>
              <w:t>MHz)</w:t>
            </w:r>
          </w:p>
        </w:tc>
        <w:tc>
          <w:tcPr>
            <w:tcW w:w="3399" w:type="dxa"/>
            <w:tcBorders>
              <w:top w:val="single" w:sz="4" w:space="0" w:color="auto"/>
              <w:left w:val="single" w:sz="4" w:space="0" w:color="auto"/>
              <w:bottom w:val="single" w:sz="4" w:space="0" w:color="auto"/>
              <w:right w:val="single" w:sz="4" w:space="0" w:color="auto"/>
            </w:tcBorders>
            <w:hideMark/>
          </w:tcPr>
          <w:p w14:paraId="5B30615A" w14:textId="77777777" w:rsidR="001C60B2" w:rsidRPr="00454028" w:rsidRDefault="001C60B2" w:rsidP="00417718">
            <w:pPr>
              <w:pStyle w:val="TAC"/>
            </w:pPr>
            <w:r w:rsidRPr="00454028">
              <w:t>C</w:t>
            </w:r>
            <w:r w:rsidR="00255BE5" w:rsidRPr="00454028">
              <w:t>entre</w:t>
            </w:r>
            <w:r w:rsidRPr="00454028">
              <w:t xml:space="preserve"> frequency + 2,3 </w:t>
            </w:r>
            <w:r w:rsidR="007F39C3">
              <w:t xml:space="preserve">x </w:t>
            </w:r>
            <w:r w:rsidRPr="00454028">
              <w:rPr>
                <w:i/>
              </w:rPr>
              <w:t>B</w:t>
            </w:r>
            <w:r w:rsidRPr="00454028">
              <w:rPr>
                <w:i/>
                <w:position w:val="-6"/>
                <w:sz w:val="16"/>
              </w:rPr>
              <w:t>-40</w:t>
            </w:r>
          </w:p>
        </w:tc>
      </w:tr>
      <w:tr w:rsidR="001C60B2" w:rsidRPr="00FA792F" w14:paraId="40F5FD97"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18F033BA" w14:textId="47A8B112" w:rsidR="00255BE5" w:rsidRDefault="00255BE5" w:rsidP="00417718">
            <w:pPr>
              <w:pStyle w:val="TAC"/>
              <w:jc w:val="left"/>
            </w:pPr>
          </w:p>
          <w:p w14:paraId="51FD2702" w14:textId="77777777" w:rsidR="003E4B56" w:rsidRDefault="003E4B56" w:rsidP="003E4B56">
            <w:pPr>
              <w:pStyle w:val="TAC"/>
              <w:jc w:val="left"/>
            </w:pPr>
            <w:r>
              <w:t>NOTE1: 1454 MHz corresponds to 0,7 x Cut-off frequency of the waveguide specified in ERC 74/01</w:t>
            </w:r>
          </w:p>
          <w:p w14:paraId="7C9D7DF4" w14:textId="77CE59A8" w:rsidR="003E4B56" w:rsidRDefault="003E4B56" w:rsidP="003E4B56">
            <w:pPr>
              <w:pStyle w:val="TAC"/>
              <w:jc w:val="left"/>
            </w:pPr>
            <w:r>
              <w:t>NOTE2: B</w:t>
            </w:r>
            <w:r>
              <w:rPr>
                <w:vertAlign w:val="subscript"/>
              </w:rPr>
              <w:t>-40</w:t>
            </w:r>
            <w:r>
              <w:t xml:space="preserve"> is calculated from the formulae in Annex B</w:t>
            </w:r>
          </w:p>
        </w:tc>
      </w:tr>
    </w:tbl>
    <w:p w14:paraId="504DC13B" w14:textId="77777777" w:rsidR="00AC7331" w:rsidRDefault="00AC7331" w:rsidP="003B1ABD"/>
    <w:p w14:paraId="1A55BDE0" w14:textId="6AE22C63" w:rsidR="000F50F0" w:rsidRDefault="000F50F0" w:rsidP="003B1ABD">
      <w:r>
        <w:t xml:space="preserve">All measurements of Out-of-Band emissions shall be made with </w:t>
      </w:r>
      <w:r w:rsidR="003B1ABD" w:rsidRPr="00E503FC">
        <w:t xml:space="preserve">measurement bandwidth equal to the </w:t>
      </w:r>
      <w:r>
        <w:t>reference bandwidth</w:t>
      </w:r>
      <w:r w:rsidR="00E434F4">
        <w:t xml:space="preserve"> </w:t>
      </w:r>
      <w:r w:rsidR="003B1ABD">
        <w:t xml:space="preserve">of 1 MHz </w:t>
      </w:r>
      <w:r w:rsidR="003B1ABD" w:rsidRPr="00E503FC">
        <w:t>according to Annex 2 of Recommendation </w:t>
      </w:r>
      <w:r w:rsidR="00E434F4">
        <w:t>ITU-R 1177-4</w:t>
      </w:r>
      <w:r w:rsidR="00DA1B3A">
        <w:t xml:space="preserve"> [4]</w:t>
      </w:r>
      <w:r w:rsidR="003B1ABD">
        <w:t>.</w:t>
      </w:r>
    </w:p>
    <w:p w14:paraId="566190B1" w14:textId="1E6C1DF8" w:rsidR="009D0118" w:rsidRDefault="009D0118" w:rsidP="00B975C0">
      <w:r w:rsidRPr="00E503FC">
        <w:t xml:space="preserve">A noise margin of </w:t>
      </w:r>
      <w:r w:rsidR="003E4B56">
        <w:t xml:space="preserve">the measurement equipment shall be </w:t>
      </w:r>
      <w:r w:rsidRPr="00E503FC">
        <w:t>at least 10 dB below the Out-of-Band emission</w:t>
      </w:r>
      <w:r w:rsidR="000656EA">
        <w:t xml:space="preserve"> </w:t>
      </w:r>
      <w:r>
        <w:t>limits</w:t>
      </w:r>
      <w:r w:rsidR="000656EA">
        <w:t xml:space="preserve"> </w:t>
      </w:r>
    </w:p>
    <w:p w14:paraId="77F8CAA9" w14:textId="7D98A072" w:rsidR="00DC41CD" w:rsidRPr="00792C16" w:rsidRDefault="00D01D12" w:rsidP="00792C16">
      <w:pPr>
        <w:pStyle w:val="NO"/>
      </w:pPr>
      <w:r w:rsidRPr="00792C16">
        <w:t xml:space="preserve">EXAMPLE </w:t>
      </w:r>
      <w:r w:rsidR="00DC41CD" w:rsidRPr="00792C16">
        <w:t>:</w:t>
      </w:r>
      <w:r w:rsidR="00DC41CD" w:rsidRPr="00792C16">
        <w:tab/>
      </w:r>
      <w:r w:rsidR="00113274" w:rsidRPr="00792C16">
        <w:t xml:space="preserve">with </w:t>
      </w:r>
      <w:r w:rsidR="00DC41CD" w:rsidRPr="00792C16">
        <w:t xml:space="preserve">a centre frequency of </w:t>
      </w:r>
      <w:r w:rsidR="00031C3C" w:rsidRPr="00792C16">
        <w:t>2,8</w:t>
      </w:r>
      <w:r w:rsidR="00DC41CD" w:rsidRPr="00792C16">
        <w:t xml:space="preserve"> GHz, a pulse duration of t</w:t>
      </w:r>
      <w:r w:rsidR="00113274" w:rsidRPr="00792C16">
        <w:t> </w:t>
      </w:r>
      <w:r w:rsidR="00DC41CD" w:rsidRPr="00792C16">
        <w:t xml:space="preserve">= </w:t>
      </w:r>
      <w:r w:rsidR="00031C3C" w:rsidRPr="00792C16">
        <w:t>10</w:t>
      </w:r>
      <w:r w:rsidR="00DC41CD" w:rsidRPr="00792C16">
        <w:t xml:space="preserve">0 </w:t>
      </w:r>
      <w:r w:rsidR="00031C3C" w:rsidRPr="005E6DA0">
        <w:t>µ</w:t>
      </w:r>
      <w:r w:rsidR="00DC41CD" w:rsidRPr="00456159">
        <w:t>s and a rise time of t</w:t>
      </w:r>
      <w:r w:rsidR="00DC41CD" w:rsidRPr="00456159">
        <w:rPr>
          <w:position w:val="-6"/>
          <w:sz w:val="16"/>
        </w:rPr>
        <w:t>r</w:t>
      </w:r>
      <w:r w:rsidR="00DC41CD" w:rsidRPr="00456159">
        <w:t xml:space="preserve"> = </w:t>
      </w:r>
      <w:r w:rsidR="00031C3C" w:rsidRPr="00456159">
        <w:t>20</w:t>
      </w:r>
      <w:r w:rsidR="00DC41CD" w:rsidRPr="00456159">
        <w:t xml:space="preserve">0 ns, the 40 dB </w:t>
      </w:r>
      <w:r w:rsidR="00113274" w:rsidRPr="00456159">
        <w:t>bandwidt</w:t>
      </w:r>
      <w:r w:rsidR="00DC41CD" w:rsidRPr="00456159">
        <w:t xml:space="preserve">h calculated applying the equation </w:t>
      </w:r>
      <w:r w:rsidR="009278E6" w:rsidRPr="00456159">
        <w:t xml:space="preserve">given at Appendix C </w:t>
      </w:r>
      <w:r w:rsidR="00DC41CD" w:rsidRPr="00456159">
        <w:t xml:space="preserve">is </w:t>
      </w:r>
      <w:r w:rsidR="00031C3C" w:rsidRPr="00F82FB0">
        <w:t>≈ 10</w:t>
      </w:r>
      <w:r w:rsidR="00DC41CD" w:rsidRPr="00EB79E0">
        <w:t>MHz</w:t>
      </w:r>
      <w:r w:rsidR="000E6F34" w:rsidRPr="00EB79E0">
        <w:t xml:space="preserve"> depending on the modulation bandwidth</w:t>
      </w:r>
      <w:r w:rsidR="00DC41CD" w:rsidRPr="00181F23">
        <w:t>. This leads to OoB boundaries at</w:t>
      </w:r>
      <w:r w:rsidR="00092702" w:rsidRPr="002C31E0">
        <w:t xml:space="preserve"> </w:t>
      </w:r>
      <w:r w:rsidR="00113274" w:rsidRPr="002C31E0">
        <w:t xml:space="preserve">100 </w:t>
      </w:r>
      <w:r w:rsidR="00935C74" w:rsidRPr="00792C16">
        <w:t xml:space="preserve">dB below peak power of the carrier </w:t>
      </w:r>
      <w:r w:rsidR="00113274" w:rsidRPr="00792C16">
        <w:t>equal to</w:t>
      </w:r>
      <w:r w:rsidR="00DC41CD" w:rsidRPr="00792C16">
        <w:t xml:space="preserve"> 15,8 × </w:t>
      </w:r>
      <w:r w:rsidR="000E6F34" w:rsidRPr="005E6DA0">
        <w:t>1</w:t>
      </w:r>
      <w:r w:rsidR="00DC41CD" w:rsidRPr="00456159">
        <w:t xml:space="preserve">0 MHz = </w:t>
      </w:r>
      <w:r w:rsidR="000E6F34" w:rsidRPr="00456159">
        <w:t xml:space="preserve">158 MHz </w:t>
      </w:r>
      <w:r w:rsidR="00DC41CD" w:rsidRPr="00456159">
        <w:t>away from the centre frequency. For this example</w:t>
      </w:r>
      <w:r w:rsidR="009278E6" w:rsidRPr="00456159">
        <w:t xml:space="preserve"> (case of single carrier frequency)</w:t>
      </w:r>
      <w:r w:rsidR="000E6F34" w:rsidRPr="00456159">
        <w:t>,</w:t>
      </w:r>
      <w:r w:rsidR="00DC41CD" w:rsidRPr="00456159">
        <w:t xml:space="preserve"> the absolute boundaries between out-of-band emiss</w:t>
      </w:r>
      <w:r w:rsidR="000E6F34" w:rsidRPr="00F82FB0">
        <w:t>ion</w:t>
      </w:r>
      <w:r w:rsidR="009278E6" w:rsidRPr="00EB79E0">
        <w:t>s</w:t>
      </w:r>
      <w:r w:rsidR="000E6F34" w:rsidRPr="00EB79E0">
        <w:t xml:space="preserve"> and spurious emission</w:t>
      </w:r>
      <w:r w:rsidR="009278E6" w:rsidRPr="00EB79E0">
        <w:t>s</w:t>
      </w:r>
      <w:r w:rsidR="000E6F34" w:rsidRPr="00181F23">
        <w:t xml:space="preserve"> are: 2,8 GHz –</w:t>
      </w:r>
      <w:r w:rsidR="00DC41CD" w:rsidRPr="002C31E0">
        <w:t xml:space="preserve"> </w:t>
      </w:r>
      <w:r w:rsidR="000E6F34" w:rsidRPr="002C31E0">
        <w:t>0,158 G</w:t>
      </w:r>
      <w:r w:rsidR="00DC41CD" w:rsidRPr="002C31E0">
        <w:t xml:space="preserve">Hz = </w:t>
      </w:r>
      <w:r w:rsidR="000E6F34" w:rsidRPr="002C31E0">
        <w:t>2,642 </w:t>
      </w:r>
      <w:r w:rsidR="00DC41CD" w:rsidRPr="002C31E0">
        <w:t xml:space="preserve">GHz and </w:t>
      </w:r>
      <w:r w:rsidR="000E6F34" w:rsidRPr="002C31E0">
        <w:t>2,8</w:t>
      </w:r>
      <w:r w:rsidR="00DC41CD" w:rsidRPr="00792C16">
        <w:t xml:space="preserve"> GHz + </w:t>
      </w:r>
      <w:r w:rsidR="000E6F34" w:rsidRPr="00792C16">
        <w:t>0,158</w:t>
      </w:r>
      <w:r w:rsidR="00DC41CD" w:rsidRPr="00792C16">
        <w:t xml:space="preserve"> GHz = </w:t>
      </w:r>
      <w:r w:rsidR="000E6F34" w:rsidRPr="00792C16">
        <w:t>2</w:t>
      </w:r>
      <w:r w:rsidR="00DC41CD" w:rsidRPr="00792C16">
        <w:t>,</w:t>
      </w:r>
      <w:r w:rsidR="000E6F34" w:rsidRPr="00792C16">
        <w:t>958 </w:t>
      </w:r>
      <w:r w:rsidR="00DC41CD" w:rsidRPr="00792C16">
        <w:t>GHz.</w:t>
      </w:r>
    </w:p>
    <w:p w14:paraId="1E83B8F9" w14:textId="59C2AF73" w:rsidR="00DC41CD" w:rsidRPr="006B3D32" w:rsidRDefault="0063152A" w:rsidP="00792C16">
      <w:pPr>
        <w:pStyle w:val="TF"/>
      </w:pPr>
      <w:r w:rsidRPr="00792C16">
        <w:t xml:space="preserve"> </w:t>
      </w:r>
    </w:p>
    <w:p w14:paraId="3E5BDA6F" w14:textId="77777777" w:rsidR="00DC41CD" w:rsidRPr="006B3D32" w:rsidRDefault="00DC41CD" w:rsidP="00BD4B82">
      <w:pPr>
        <w:pStyle w:val="Titre5"/>
      </w:pPr>
      <w:bookmarkStart w:id="575" w:name="_Toc451868169"/>
      <w:bookmarkStart w:id="576" w:name="_Toc480797194"/>
      <w:bookmarkStart w:id="577" w:name="_Ref499897126"/>
      <w:bookmarkStart w:id="578" w:name="_Ref499897163"/>
      <w:bookmarkStart w:id="579" w:name="_Ref499897164"/>
      <w:bookmarkStart w:id="580" w:name="_Ref499897172"/>
      <w:bookmarkStart w:id="581" w:name="_Ref499897173"/>
      <w:bookmarkStart w:id="582" w:name="_Ref499897174"/>
      <w:bookmarkStart w:id="583" w:name="_Ref499897751"/>
      <w:bookmarkStart w:id="584" w:name="_Toc33053313"/>
      <w:r w:rsidRPr="006B3D32">
        <w:t>Spurious emissions</w:t>
      </w:r>
      <w:bookmarkEnd w:id="575"/>
      <w:bookmarkEnd w:id="576"/>
      <w:bookmarkEnd w:id="577"/>
      <w:bookmarkEnd w:id="578"/>
      <w:bookmarkEnd w:id="579"/>
      <w:bookmarkEnd w:id="580"/>
      <w:bookmarkEnd w:id="581"/>
      <w:bookmarkEnd w:id="582"/>
      <w:bookmarkEnd w:id="583"/>
      <w:bookmarkEnd w:id="584"/>
    </w:p>
    <w:p w14:paraId="422468B7" w14:textId="70C05788" w:rsidR="00FB14A8" w:rsidRDefault="00FB14A8" w:rsidP="00F556D6">
      <w:r>
        <w:t xml:space="preserve">The measurement set-up shall be as described in Annex </w:t>
      </w:r>
      <w:r w:rsidR="00F556D6">
        <w:t>D</w:t>
      </w:r>
      <w:r>
        <w:t>.</w:t>
      </w:r>
    </w:p>
    <w:p w14:paraId="579F3270" w14:textId="1977663D" w:rsidR="005D60E9" w:rsidRDefault="00DC41CD" w:rsidP="005D60E9">
      <w:r w:rsidRPr="006B3D32">
        <w:t>The spurious power emission shall be measured in frequency ranges outside the Out-of-Band emissions boundaries</w:t>
      </w:r>
      <w:r>
        <w:t xml:space="preserve"> </w:t>
      </w:r>
      <w:r w:rsidR="00D01D12">
        <w:t>as shown in</w:t>
      </w:r>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r w:rsidR="00D01D12">
        <w:t xml:space="preserve">  </w:t>
      </w:r>
    </w:p>
    <w:p w14:paraId="115EDB24" w14:textId="696E6B17" w:rsidR="00537F13" w:rsidRPr="00E503FC" w:rsidRDefault="00537F13" w:rsidP="00D93E17">
      <w:r w:rsidRPr="00E503FC">
        <w:t>For the measurements below 3 950 MHz, a WR284/</w:t>
      </w:r>
      <w:r>
        <w:t>R32/</w:t>
      </w:r>
      <w:r w:rsidRPr="00E503FC">
        <w:t xml:space="preserve">WG10 waveguide shall be used as indicated in </w:t>
      </w:r>
      <w:r w:rsidRPr="00E503FC">
        <w:fldChar w:fldCharType="begin"/>
      </w:r>
      <w:r w:rsidRPr="00E503FC">
        <w:instrText xml:space="preserve"> REF _Ref436293320 \h </w:instrText>
      </w:r>
      <w:r w:rsidRPr="00E503FC">
        <w:fldChar w:fldCharType="separate"/>
      </w:r>
      <w:r w:rsidRPr="00E503FC">
        <w:t xml:space="preserve">Table </w:t>
      </w:r>
      <w:r>
        <w:rPr>
          <w:noProof/>
        </w:rPr>
        <w:t>8</w:t>
      </w:r>
      <w:r w:rsidRPr="00E503FC">
        <w:fldChar w:fldCharType="end"/>
      </w:r>
      <w:r w:rsidRPr="00E503FC">
        <w:t xml:space="preserve">. </w:t>
      </w:r>
      <w:r w:rsidR="00D93E17">
        <w:t>Th</w:t>
      </w:r>
      <w:r w:rsidRPr="00E503FC">
        <w:t xml:space="preserve">e lower measurement frequency shall be equal to </w:t>
      </w:r>
      <w:r w:rsidR="004963D0">
        <w:t>0,7 times</w:t>
      </w:r>
      <w:r w:rsidR="003E4B56">
        <w:t xml:space="preserve"> </w:t>
      </w:r>
      <w:r w:rsidRPr="00E503FC">
        <w:t xml:space="preserve">the </w:t>
      </w:r>
      <w:r w:rsidR="00D93E17">
        <w:t xml:space="preserve">waveguide </w:t>
      </w:r>
      <w:r w:rsidRPr="00E503FC">
        <w:t>cut-off frequency of 2 077 MHz while the upper boundary is defined in Table 1 of ERC/Recommendation 74-01 [</w:t>
      </w:r>
      <w:r w:rsidRPr="00E503FC">
        <w:fldChar w:fldCharType="begin"/>
      </w:r>
      <w:r w:rsidRPr="00E503FC">
        <w:instrText xml:space="preserve">REF REF_ERCRECOMMENDATION74_01 \h </w:instrText>
      </w:r>
      <w:r w:rsidRPr="00E503FC">
        <w:fldChar w:fldCharType="separate"/>
      </w:r>
      <w:r>
        <w:rPr>
          <w:noProof/>
        </w:rPr>
        <w:t>1</w:t>
      </w:r>
      <w:r w:rsidRPr="00E503FC">
        <w:fldChar w:fldCharType="end"/>
      </w:r>
      <w:r w:rsidRPr="00E503FC">
        <w:t xml:space="preserve">] (see </w:t>
      </w:r>
      <w:r w:rsidRPr="00E503FC">
        <w:fldChar w:fldCharType="begin"/>
      </w:r>
      <w:r w:rsidRPr="00E503FC">
        <w:instrText xml:space="preserve"> REF _Ref436126741 \h </w:instrText>
      </w:r>
      <w:r w:rsidRPr="00E503FC">
        <w:fldChar w:fldCharType="separate"/>
      </w:r>
      <w:r w:rsidRPr="00E503FC">
        <w:t xml:space="preserve">Table </w:t>
      </w:r>
      <w:r>
        <w:rPr>
          <w:noProof/>
        </w:rPr>
        <w:t>8</w:t>
      </w:r>
      <w:r w:rsidRPr="00E503FC">
        <w:fldChar w:fldCharType="end"/>
      </w:r>
      <w:r w:rsidRPr="00E503FC">
        <w:t>).</w:t>
      </w:r>
    </w:p>
    <w:p w14:paraId="2736C9C7" w14:textId="5133405D" w:rsidR="00E865F4" w:rsidRPr="00E503FC" w:rsidRDefault="004963D0" w:rsidP="008B317A">
      <w:r>
        <w:t>A</w:t>
      </w:r>
      <w:r w:rsidR="008A7737">
        <w:t>ll measurements of spurious emissions shall be made with a reference bandwidth of 1 MHz</w:t>
      </w:r>
      <w:r w:rsidR="00E865F4">
        <w:t xml:space="preserve"> </w:t>
      </w:r>
      <w:r w:rsidR="00E865F4" w:rsidRPr="00E503FC">
        <w:t xml:space="preserve">according to </w:t>
      </w:r>
      <w:r w:rsidRPr="00E503FC">
        <w:t>ERC/Recommendation 74-01 [</w:t>
      </w:r>
      <w:r w:rsidRPr="00E503FC">
        <w:fldChar w:fldCharType="begin"/>
      </w:r>
      <w:r w:rsidRPr="00E503FC">
        <w:instrText xml:space="preserve">REF REF_ERCRECOMMENDATION74_01 \h </w:instrText>
      </w:r>
      <w:r w:rsidRPr="00E503FC">
        <w:fldChar w:fldCharType="separate"/>
      </w:r>
      <w:r>
        <w:rPr>
          <w:noProof/>
        </w:rPr>
        <w:t>1</w:t>
      </w:r>
      <w:r w:rsidRPr="00E503FC">
        <w:fldChar w:fldCharType="end"/>
      </w:r>
      <w:r w:rsidRPr="00E503FC">
        <w:t>]</w:t>
      </w:r>
      <w:r w:rsidR="00E865F4" w:rsidRPr="00E503FC">
        <w:t>.</w:t>
      </w:r>
    </w:p>
    <w:p w14:paraId="7BE7A6DD" w14:textId="77777777" w:rsidR="00D01D12" w:rsidRDefault="00E865F4" w:rsidP="00E865F4">
      <w:r>
        <w:t xml:space="preserve">  </w:t>
      </w:r>
    </w:p>
    <w:p w14:paraId="00F968BF" w14:textId="51AC7A3B" w:rsidR="00DC41CD" w:rsidRPr="006B3D32" w:rsidRDefault="00DC41CD" w:rsidP="00980DF7"/>
    <w:p w14:paraId="7B340F9F" w14:textId="77777777" w:rsidR="00317DF2" w:rsidRDefault="00317DF2" w:rsidP="00317DF2">
      <w:pPr>
        <w:pStyle w:val="TH"/>
      </w:pPr>
      <w:bookmarkStart w:id="585" w:name="_Ref512421853"/>
      <w:bookmarkStart w:id="586" w:name="_Ref532295184"/>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585"/>
      <w:r>
        <w:t>: Spurious emissions measurement bands</w:t>
      </w:r>
      <w:bookmarkEnd w:id="586"/>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06591797"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1748355C" w14:textId="77777777" w:rsidR="00317DF2" w:rsidRDefault="00317DF2" w:rsidP="00417718">
            <w:pPr>
              <w:pStyle w:val="TAH"/>
              <w:rPr>
                <w:lang w:val="de-DE"/>
              </w:rPr>
            </w:pPr>
            <w:r>
              <w:rPr>
                <w:lang w:val="de-DE"/>
              </w:rPr>
              <w:t>Lower band</w:t>
            </w:r>
            <w:r w:rsidR="007F39C3">
              <w:rPr>
                <w:lang w:val="de-DE"/>
              </w:rPr>
              <w:t xml:space="preserve"> measurement limit</w:t>
            </w:r>
          </w:p>
        </w:tc>
        <w:tc>
          <w:tcPr>
            <w:tcW w:w="4186" w:type="dxa"/>
            <w:tcBorders>
              <w:top w:val="single" w:sz="4" w:space="0" w:color="auto"/>
              <w:left w:val="single" w:sz="4" w:space="0" w:color="auto"/>
              <w:bottom w:val="single" w:sz="4" w:space="0" w:color="auto"/>
              <w:right w:val="single" w:sz="4" w:space="0" w:color="auto"/>
            </w:tcBorders>
            <w:hideMark/>
          </w:tcPr>
          <w:p w14:paraId="4833CD55" w14:textId="77777777" w:rsidR="00317DF2" w:rsidRDefault="00317DF2" w:rsidP="00417718">
            <w:pPr>
              <w:pStyle w:val="TAH"/>
              <w:rPr>
                <w:lang w:val="de-DE"/>
              </w:rPr>
            </w:pPr>
            <w:r>
              <w:rPr>
                <w:lang w:val="de-DE"/>
              </w:rPr>
              <w:t>Upper band</w:t>
            </w:r>
            <w:r w:rsidR="007F39C3">
              <w:rPr>
                <w:lang w:val="de-DE"/>
              </w:rPr>
              <w:t xml:space="preserve"> measurement limit</w:t>
            </w:r>
          </w:p>
        </w:tc>
      </w:tr>
      <w:tr w:rsidR="00317DF2" w:rsidRPr="00FA792F" w14:paraId="3E5C1386"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22EAA9F0" w14:textId="09EFE6F5" w:rsidR="00317DF2" w:rsidRDefault="00317DF2" w:rsidP="00CD1A35">
            <w:pPr>
              <w:pStyle w:val="TAC"/>
            </w:pPr>
            <w:r>
              <w:t xml:space="preserve">From </w:t>
            </w:r>
            <w:r w:rsidR="004963D0">
              <w:t>1454</w:t>
            </w:r>
            <w:r w:rsidR="00CD1A35">
              <w:t xml:space="preserve"> </w:t>
            </w:r>
            <w:r>
              <w:t>GHz</w:t>
            </w:r>
          </w:p>
          <w:p w14:paraId="1F862ADD" w14:textId="537BFC73" w:rsidR="00317DF2" w:rsidRDefault="00317DF2" w:rsidP="00CD1A35">
            <w:pPr>
              <w:pStyle w:val="TAC"/>
            </w:pPr>
            <w: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14:paraId="79272F7B" w14:textId="77777777" w:rsidR="00317DF2" w:rsidRDefault="00317DF2" w:rsidP="00417718">
            <w:pPr>
              <w:pStyle w:val="TAC"/>
            </w:pPr>
            <w:r>
              <w:t>From the upper OoB boundary</w:t>
            </w:r>
          </w:p>
          <w:p w14:paraId="6F5581A9" w14:textId="77777777" w:rsidR="00317DF2" w:rsidRDefault="00317DF2" w:rsidP="00417718">
            <w:pPr>
              <w:pStyle w:val="TAC"/>
            </w:pPr>
            <w:r>
              <w:t>to 15,5 GHz</w:t>
            </w:r>
          </w:p>
        </w:tc>
      </w:tr>
      <w:tr w:rsidR="00317DF2" w:rsidRPr="00FA792F" w14:paraId="50512F75" w14:textId="77777777" w:rsidTr="004963D0">
        <w:trPr>
          <w:trHeight w:val="986"/>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6D65E181" w14:textId="77777777" w:rsidR="00317DF2" w:rsidRDefault="00317DF2" w:rsidP="00417718">
            <w:pPr>
              <w:pStyle w:val="TAC"/>
              <w:jc w:val="left"/>
            </w:pPr>
            <w:r>
              <w:t xml:space="preserve">NOTE 1: the lower limit correspond to the cut-off frequency of the </w:t>
            </w:r>
            <w:r w:rsidR="00F66E0C" w:rsidRPr="00F66E0C">
              <w:t>WR-284/R32</w:t>
            </w:r>
            <w:r w:rsidR="008B317A">
              <w:t>/WG10</w:t>
            </w:r>
            <w:r w:rsidR="00F66E0C" w:rsidRPr="00F66E0C">
              <w:t xml:space="preserve"> </w:t>
            </w:r>
            <w:r>
              <w:t xml:space="preserve">waveguide </w:t>
            </w:r>
            <w:r w:rsidR="00F66E0C" w:rsidRPr="00F66E0C">
              <w:t xml:space="preserve">as </w:t>
            </w:r>
            <w:r w:rsidR="00F66E0C">
              <w:t>defined in IEC 60153-2 [i.7]</w:t>
            </w:r>
          </w:p>
          <w:p w14:paraId="78890C4B" w14:textId="77777777" w:rsidR="00317DF2" w:rsidRDefault="00317DF2" w:rsidP="00417718">
            <w:pPr>
              <w:pStyle w:val="TAC"/>
              <w:jc w:val="left"/>
            </w:pPr>
            <w:r>
              <w:t>NOTE 2: the upper limit</w:t>
            </w:r>
            <w:r w:rsidR="00F66E0C">
              <w:t xml:space="preserve"> corresponds to the 5</w:t>
            </w:r>
            <w:r w:rsidR="00F66E0C" w:rsidRPr="00E74010">
              <w:rPr>
                <w:vertAlign w:val="superscript"/>
              </w:rPr>
              <w:t>th</w:t>
            </w:r>
            <w:r w:rsidR="00F66E0C">
              <w:t xml:space="preserve"> harmonic of 3.1 GHz as defined in</w:t>
            </w:r>
            <w:r>
              <w:t xml:space="preserve"> E</w:t>
            </w:r>
            <w:r w:rsidR="00F66E0C">
              <w:t>R</w:t>
            </w:r>
            <w:r>
              <w:t>C Recommendation (74) 01</w:t>
            </w:r>
            <w:r w:rsidR="00F66E0C">
              <w:t xml:space="preserve"> [3]</w:t>
            </w:r>
          </w:p>
          <w:p w14:paraId="3CA991F5" w14:textId="11E6C8C1" w:rsidR="007F39C3" w:rsidRDefault="007F39C3" w:rsidP="00CD1A35">
            <w:pPr>
              <w:pStyle w:val="TAC"/>
              <w:jc w:val="left"/>
            </w:pPr>
          </w:p>
        </w:tc>
      </w:tr>
    </w:tbl>
    <w:p w14:paraId="559671F8" w14:textId="77777777" w:rsidR="00DC41CD" w:rsidRDefault="00DC41CD" w:rsidP="00DC41CD">
      <w:pPr>
        <w:overflowPunct/>
        <w:autoSpaceDE/>
        <w:autoSpaceDN/>
        <w:adjustRightInd/>
        <w:spacing w:after="0"/>
        <w:textAlignment w:val="auto"/>
      </w:pPr>
    </w:p>
    <w:p w14:paraId="40D27BAA" w14:textId="77777777" w:rsidR="00996922" w:rsidRDefault="00537F13" w:rsidP="003A4ADE">
      <w:pPr>
        <w:pStyle w:val="NO"/>
        <w:ind w:hanging="3"/>
      </w:pPr>
      <w:r w:rsidRPr="00E503FC">
        <w:lastRenderedPageBreak/>
        <w:t xml:space="preserve">NOTE: </w:t>
      </w:r>
      <w:r w:rsidRPr="00E503FC">
        <w:tab/>
        <w:t xml:space="preserve">The radars covered by the present document use waveguides to transfer power between the transmitter and the antenna and the waveguide is selected such that the cut-off frequency is always above 1 GHz as shown in </w:t>
      </w:r>
      <w:r w:rsidRPr="00E503FC">
        <w:fldChar w:fldCharType="begin"/>
      </w:r>
      <w:r w:rsidRPr="00E503FC">
        <w:instrText xml:space="preserve"> REF _Ref436293320 \h </w:instrText>
      </w:r>
      <w:r w:rsidRPr="00E503FC">
        <w:fldChar w:fldCharType="separate"/>
      </w:r>
      <w:r w:rsidRPr="00E503FC">
        <w:t xml:space="preserve">Table </w:t>
      </w:r>
      <w:r>
        <w:rPr>
          <w:noProof/>
        </w:rPr>
        <w:t>7</w:t>
      </w:r>
      <w:r w:rsidRPr="00E503FC">
        <w:fldChar w:fldCharType="end"/>
      </w:r>
      <w:r w:rsidRPr="00E503FC">
        <w:t>. Therefore, measurements below this frequency do not provide valid results since the waveguide is unable to support power transfer along its length below the cut-off frequency.</w:t>
      </w:r>
    </w:p>
    <w:p w14:paraId="50E82D32" w14:textId="4CCF83EA" w:rsidR="00E62C8F" w:rsidRPr="003A4ADE" w:rsidRDefault="00E62C8F" w:rsidP="00996922">
      <w:pPr>
        <w:pStyle w:val="NO"/>
        <w:ind w:hanging="3"/>
      </w:pPr>
      <w:r w:rsidRPr="00E503FC">
        <w:t>Wave propagation in the waveguide is not possible below a certain cut-off frequency where the attenuation of the waveguide is very high. Beyond a certain upper frequency limit, several propagation modes are possible so that the behavior of the waveguide is no longer unambiguous. In the unambig</w:t>
      </w:r>
      <w:r w:rsidRPr="003A4ADE">
        <w:t xml:space="preserve">uous range of a rectangular waveguide, only TE1,0 waves are capable of propagation. In the WG12 waveguide the cut-off frequency is 3 152 </w:t>
      </w:r>
      <w:r w:rsidRPr="00E503FC">
        <w:t>MHz</w:t>
      </w:r>
      <w:r w:rsidRPr="003A4ADE">
        <w:t xml:space="preserve"> which is higher than the operating frequency of the S-Band </w:t>
      </w:r>
      <w:r w:rsidR="00E865F4" w:rsidRPr="003A4ADE">
        <w:t>ATC</w:t>
      </w:r>
      <w:r w:rsidRPr="003A4ADE">
        <w:t xml:space="preserve"> radar systems. Therefore, at least a 15 cm long WG12 waveguide shall be inserted in the measurement setup in order to protect the measurement device from the operating frequency in the WG12 and higher waveguide bands. The waveguide acts as a high pass in this setup.</w:t>
      </w:r>
    </w:p>
    <w:p w14:paraId="761AA802" w14:textId="77777777" w:rsidR="00E62C8F" w:rsidRPr="003A4ADE" w:rsidRDefault="00E62C8F" w:rsidP="003A4ADE">
      <w:pPr>
        <w:pStyle w:val="NO"/>
        <w:ind w:hanging="3"/>
      </w:pPr>
      <w:r w:rsidRPr="003A4ADE">
        <w:t xml:space="preserve">Due to the ambiguous propagation modes of the used S-Band waveguide for higher frequencies, smaller waveguides with linear tapers shall be used for the measurement of higher frequencies. These frequency ranges are also referred to as waveguide bands as described in </w:t>
      </w:r>
      <w:r w:rsidRPr="003A4ADE">
        <w:fldChar w:fldCharType="begin"/>
      </w:r>
      <w:r w:rsidRPr="003A4ADE">
        <w:instrText xml:space="preserve"> REF _Ref436293320 \h  \* MERGEFORMAT </w:instrText>
      </w:r>
      <w:r w:rsidRPr="003A4ADE">
        <w:fldChar w:fldCharType="separate"/>
      </w:r>
      <w:r w:rsidRPr="00E503FC">
        <w:t xml:space="preserve">Table </w:t>
      </w:r>
      <w:r w:rsidR="00E86388">
        <w:t>8</w:t>
      </w:r>
      <w:r w:rsidRPr="003A4ADE">
        <w:fldChar w:fldCharType="end"/>
      </w:r>
      <w:r w:rsidRPr="003A4ADE">
        <w:t>.</w:t>
      </w:r>
    </w:p>
    <w:p w14:paraId="77AC548D" w14:textId="77777777" w:rsidR="00E62C8F" w:rsidRPr="003A4ADE" w:rsidRDefault="00E62C8F" w:rsidP="003A4ADE">
      <w:pPr>
        <w:pStyle w:val="NO"/>
        <w:ind w:hanging="3"/>
      </w:pPr>
      <w:r w:rsidRPr="003A4ADE">
        <w:t>Each waveguide band shall be measured with its corresponding waveguide resulting in unambiguously measurements for the spurious measurements.</w:t>
      </w:r>
    </w:p>
    <w:p w14:paraId="2934A0EE" w14:textId="29C620E4" w:rsidR="00E62C8F" w:rsidRPr="00E503FC" w:rsidRDefault="00E62C8F" w:rsidP="00996922">
      <w:pPr>
        <w:pStyle w:val="EX"/>
        <w:ind w:hanging="570"/>
      </w:pPr>
      <w:r w:rsidRPr="00E503FC">
        <w:t>EXAMPLE:</w:t>
      </w:r>
      <w:r w:rsidRPr="00E503FC">
        <w:tab/>
        <w:t>For the measurement of the frequency range 5</w:t>
      </w:r>
      <w:r w:rsidR="00996922">
        <w:t>,</w:t>
      </w:r>
      <w:r w:rsidRPr="00E503FC">
        <w:t>85 GHz to 8,2 GHz the following setup is used: a taper from WG10 to WG12 followed by a second taper from WG12 to WG14, followed by at least 15 cm of WG14 waveguide terminated with a WG14 to coax transition.</w:t>
      </w:r>
    </w:p>
    <w:p w14:paraId="630EA01A" w14:textId="182B2620" w:rsidR="00E62C8F" w:rsidRPr="00E503FC" w:rsidRDefault="00E62C8F" w:rsidP="00D77EDE">
      <w:pPr>
        <w:pStyle w:val="FL"/>
        <w:rPr>
          <w:color w:val="000000" w:themeColor="text1"/>
        </w:rPr>
      </w:pPr>
      <w:bookmarkStart w:id="587" w:name="_Ref436293320"/>
      <w:r w:rsidRPr="00E503FC">
        <w:t xml:space="preserve">Table </w:t>
      </w:r>
      <w:bookmarkEnd w:id="587"/>
      <w:r w:rsidR="00D77EDE">
        <w:rPr>
          <w:noProof/>
        </w:rPr>
        <w:fldChar w:fldCharType="begin"/>
      </w:r>
      <w:r w:rsidR="00D77EDE">
        <w:rPr>
          <w:noProof/>
        </w:rPr>
        <w:instrText xml:space="preserve"> SEQ Table \* ARABIC </w:instrText>
      </w:r>
      <w:r w:rsidR="00D77EDE">
        <w:rPr>
          <w:noProof/>
        </w:rPr>
        <w:fldChar w:fldCharType="separate"/>
      </w:r>
      <w:r w:rsidR="00D77EDE">
        <w:rPr>
          <w:noProof/>
        </w:rPr>
        <w:t>8</w:t>
      </w:r>
      <w:r w:rsidR="00D77EDE">
        <w:rPr>
          <w:noProof/>
        </w:rPr>
        <w:fldChar w:fldCharType="end"/>
      </w:r>
      <w:r w:rsidRPr="00E503FC">
        <w:t>: Waveguide bands and associated waveguides</w:t>
      </w:r>
    </w:p>
    <w:tbl>
      <w:tblPr>
        <w:tblStyle w:val="Grilledutableau"/>
        <w:tblW w:w="0" w:type="auto"/>
        <w:jc w:val="center"/>
        <w:tblLayout w:type="fixed"/>
        <w:tblCellMar>
          <w:left w:w="28" w:type="dxa"/>
        </w:tblCellMar>
        <w:tblLook w:val="04A0" w:firstRow="1" w:lastRow="0" w:firstColumn="1" w:lastColumn="0" w:noHBand="0" w:noVBand="1"/>
      </w:tblPr>
      <w:tblGrid>
        <w:gridCol w:w="1252"/>
        <w:gridCol w:w="2429"/>
        <w:gridCol w:w="1708"/>
        <w:gridCol w:w="1248"/>
        <w:gridCol w:w="1248"/>
        <w:gridCol w:w="899"/>
      </w:tblGrid>
      <w:tr w:rsidR="00E62C8F" w:rsidRPr="00E503FC" w14:paraId="3589F988" w14:textId="77777777" w:rsidTr="00467CD7">
        <w:trPr>
          <w:jc w:val="center"/>
        </w:trPr>
        <w:tc>
          <w:tcPr>
            <w:tcW w:w="1252" w:type="dxa"/>
            <w:vMerge w:val="restart"/>
            <w:vAlign w:val="center"/>
          </w:tcPr>
          <w:p w14:paraId="4320F6E3" w14:textId="77777777" w:rsidR="00E62C8F" w:rsidRPr="00E503FC" w:rsidRDefault="00E62C8F" w:rsidP="00467CD7">
            <w:pPr>
              <w:pStyle w:val="TAH"/>
            </w:pPr>
            <w:r w:rsidRPr="00E503FC">
              <w:t>Waveguide band</w:t>
            </w:r>
          </w:p>
        </w:tc>
        <w:tc>
          <w:tcPr>
            <w:tcW w:w="2429" w:type="dxa"/>
            <w:vMerge w:val="restart"/>
            <w:vAlign w:val="center"/>
          </w:tcPr>
          <w:p w14:paraId="62AC3C74" w14:textId="77777777" w:rsidR="00E62C8F" w:rsidRPr="00E503FC" w:rsidRDefault="00E62C8F" w:rsidP="00467CD7">
            <w:pPr>
              <w:pStyle w:val="TAH"/>
            </w:pPr>
            <w:r w:rsidRPr="00E503FC">
              <w:t>Frequency</w:t>
            </w:r>
          </w:p>
        </w:tc>
        <w:tc>
          <w:tcPr>
            <w:tcW w:w="1708" w:type="dxa"/>
            <w:vMerge w:val="restart"/>
            <w:vAlign w:val="center"/>
          </w:tcPr>
          <w:p w14:paraId="04980DC1" w14:textId="77777777" w:rsidR="00E62C8F" w:rsidRPr="00E503FC" w:rsidRDefault="00E62C8F" w:rsidP="00467CD7">
            <w:pPr>
              <w:pStyle w:val="TAH"/>
            </w:pPr>
            <w:r w:rsidRPr="00E503FC">
              <w:t>Cut-off frequency</w:t>
            </w:r>
          </w:p>
        </w:tc>
        <w:tc>
          <w:tcPr>
            <w:tcW w:w="3395" w:type="dxa"/>
            <w:gridSpan w:val="3"/>
            <w:vAlign w:val="center"/>
          </w:tcPr>
          <w:p w14:paraId="58544FE5" w14:textId="77777777" w:rsidR="00E62C8F" w:rsidRPr="00E503FC" w:rsidRDefault="00E62C8F" w:rsidP="00467CD7">
            <w:pPr>
              <w:pStyle w:val="TAH"/>
            </w:pPr>
            <w:r w:rsidRPr="00E503FC">
              <w:t>Waveguide designation</w:t>
            </w:r>
          </w:p>
        </w:tc>
      </w:tr>
      <w:tr w:rsidR="00E62C8F" w:rsidRPr="00E503FC" w14:paraId="313CC2D8" w14:textId="77777777" w:rsidTr="00467CD7">
        <w:trPr>
          <w:jc w:val="center"/>
        </w:trPr>
        <w:tc>
          <w:tcPr>
            <w:tcW w:w="1252" w:type="dxa"/>
            <w:vMerge/>
            <w:vAlign w:val="center"/>
          </w:tcPr>
          <w:p w14:paraId="09369B1F" w14:textId="77777777" w:rsidR="00E62C8F" w:rsidRPr="00E503FC" w:rsidRDefault="00E62C8F" w:rsidP="00467CD7">
            <w:pPr>
              <w:pStyle w:val="TAH"/>
            </w:pPr>
          </w:p>
        </w:tc>
        <w:tc>
          <w:tcPr>
            <w:tcW w:w="2429" w:type="dxa"/>
            <w:vMerge/>
            <w:vAlign w:val="center"/>
          </w:tcPr>
          <w:p w14:paraId="0EE99708" w14:textId="77777777" w:rsidR="00E62C8F" w:rsidRPr="00E503FC" w:rsidRDefault="00E62C8F" w:rsidP="00467CD7">
            <w:pPr>
              <w:pStyle w:val="TAH"/>
            </w:pPr>
          </w:p>
        </w:tc>
        <w:tc>
          <w:tcPr>
            <w:tcW w:w="1708" w:type="dxa"/>
            <w:vMerge/>
            <w:vAlign w:val="center"/>
          </w:tcPr>
          <w:p w14:paraId="3253CC2C" w14:textId="77777777" w:rsidR="00E62C8F" w:rsidRPr="00E503FC" w:rsidRDefault="00E62C8F" w:rsidP="00467CD7">
            <w:pPr>
              <w:pStyle w:val="TAH"/>
            </w:pPr>
          </w:p>
        </w:tc>
        <w:tc>
          <w:tcPr>
            <w:tcW w:w="1248" w:type="dxa"/>
            <w:vAlign w:val="center"/>
          </w:tcPr>
          <w:p w14:paraId="53CC8BA6" w14:textId="77777777" w:rsidR="00E62C8F" w:rsidRPr="00E503FC" w:rsidRDefault="00E62C8F" w:rsidP="00467CD7">
            <w:pPr>
              <w:pStyle w:val="TAH"/>
            </w:pPr>
            <w:r w:rsidRPr="00E503FC">
              <w:t>EIA</w:t>
            </w:r>
          </w:p>
        </w:tc>
        <w:tc>
          <w:tcPr>
            <w:tcW w:w="1248" w:type="dxa"/>
            <w:vAlign w:val="center"/>
          </w:tcPr>
          <w:p w14:paraId="69164D13" w14:textId="77777777" w:rsidR="00E62C8F" w:rsidRPr="00E503FC" w:rsidRDefault="00E62C8F" w:rsidP="00467CD7">
            <w:pPr>
              <w:pStyle w:val="TAH"/>
            </w:pPr>
            <w:r w:rsidRPr="00E503FC">
              <w:t>UK</w:t>
            </w:r>
          </w:p>
        </w:tc>
        <w:tc>
          <w:tcPr>
            <w:tcW w:w="899" w:type="dxa"/>
          </w:tcPr>
          <w:p w14:paraId="1797AFB7" w14:textId="77777777" w:rsidR="00E62C8F" w:rsidRPr="00E503FC" w:rsidRDefault="00E62C8F" w:rsidP="00467CD7">
            <w:pPr>
              <w:pStyle w:val="TAH"/>
            </w:pPr>
            <w:r w:rsidRPr="00E503FC">
              <w:t>R</w:t>
            </w:r>
          </w:p>
        </w:tc>
      </w:tr>
      <w:tr w:rsidR="00E62C8F" w:rsidRPr="00E503FC" w14:paraId="65B6928B" w14:textId="77777777" w:rsidTr="00467CD7">
        <w:trPr>
          <w:jc w:val="center"/>
        </w:trPr>
        <w:tc>
          <w:tcPr>
            <w:tcW w:w="1252" w:type="dxa"/>
          </w:tcPr>
          <w:p w14:paraId="030B9743" w14:textId="77777777" w:rsidR="00E62C8F" w:rsidRPr="00E503FC" w:rsidRDefault="00E62C8F" w:rsidP="00467CD7">
            <w:pPr>
              <w:pStyle w:val="TAC"/>
            </w:pPr>
            <w:r w:rsidRPr="00E503FC">
              <w:t>S</w:t>
            </w:r>
          </w:p>
        </w:tc>
        <w:tc>
          <w:tcPr>
            <w:tcW w:w="2429" w:type="dxa"/>
          </w:tcPr>
          <w:p w14:paraId="6EB6A10E" w14:textId="77777777" w:rsidR="00E62C8F" w:rsidRPr="00E503FC" w:rsidRDefault="00E62C8F" w:rsidP="00467CD7">
            <w:pPr>
              <w:pStyle w:val="TAC"/>
            </w:pPr>
            <w:r w:rsidRPr="00E503FC">
              <w:t>2 600 MHz to 3 950 MHz</w:t>
            </w:r>
          </w:p>
        </w:tc>
        <w:tc>
          <w:tcPr>
            <w:tcW w:w="1708" w:type="dxa"/>
          </w:tcPr>
          <w:p w14:paraId="6F4D8D5F" w14:textId="77777777" w:rsidR="00E62C8F" w:rsidRPr="00E503FC" w:rsidRDefault="00E62C8F" w:rsidP="00467CD7">
            <w:pPr>
              <w:pStyle w:val="TAC"/>
            </w:pPr>
            <w:r w:rsidRPr="00E503FC">
              <w:t>2 077 MHz</w:t>
            </w:r>
          </w:p>
        </w:tc>
        <w:tc>
          <w:tcPr>
            <w:tcW w:w="1248" w:type="dxa"/>
          </w:tcPr>
          <w:p w14:paraId="0D356D07" w14:textId="77777777" w:rsidR="00E62C8F" w:rsidRPr="00E503FC" w:rsidRDefault="00E62C8F" w:rsidP="00467CD7">
            <w:pPr>
              <w:pStyle w:val="TAC"/>
            </w:pPr>
            <w:r w:rsidRPr="00E503FC">
              <w:t>WR284</w:t>
            </w:r>
          </w:p>
        </w:tc>
        <w:tc>
          <w:tcPr>
            <w:tcW w:w="1248" w:type="dxa"/>
          </w:tcPr>
          <w:p w14:paraId="55A44E3A" w14:textId="77777777" w:rsidR="00E62C8F" w:rsidRPr="00E503FC" w:rsidRDefault="00E62C8F" w:rsidP="00467CD7">
            <w:pPr>
              <w:pStyle w:val="TAC"/>
            </w:pPr>
            <w:r w:rsidRPr="00E503FC">
              <w:t>WG10</w:t>
            </w:r>
          </w:p>
        </w:tc>
        <w:tc>
          <w:tcPr>
            <w:tcW w:w="899" w:type="dxa"/>
          </w:tcPr>
          <w:p w14:paraId="1B59F91D" w14:textId="77777777" w:rsidR="00E62C8F" w:rsidRPr="00E503FC" w:rsidRDefault="00E62C8F" w:rsidP="00467CD7">
            <w:pPr>
              <w:pStyle w:val="TAC"/>
            </w:pPr>
            <w:r w:rsidRPr="00E503FC">
              <w:t>R32</w:t>
            </w:r>
          </w:p>
        </w:tc>
      </w:tr>
      <w:tr w:rsidR="00E62C8F" w:rsidRPr="00E503FC" w14:paraId="1C8CBFA9" w14:textId="77777777" w:rsidTr="00467CD7">
        <w:trPr>
          <w:jc w:val="center"/>
        </w:trPr>
        <w:tc>
          <w:tcPr>
            <w:tcW w:w="1252" w:type="dxa"/>
          </w:tcPr>
          <w:p w14:paraId="2820C380" w14:textId="77777777" w:rsidR="00E62C8F" w:rsidRPr="00E503FC" w:rsidRDefault="00E62C8F" w:rsidP="00467CD7">
            <w:pPr>
              <w:pStyle w:val="TAC"/>
            </w:pPr>
            <w:r w:rsidRPr="00E503FC">
              <w:t>C</w:t>
            </w:r>
          </w:p>
        </w:tc>
        <w:tc>
          <w:tcPr>
            <w:tcW w:w="2429" w:type="dxa"/>
          </w:tcPr>
          <w:p w14:paraId="0BF8D9A6" w14:textId="77777777" w:rsidR="00E62C8F" w:rsidRPr="00E503FC" w:rsidRDefault="00E62C8F" w:rsidP="00467CD7">
            <w:pPr>
              <w:pStyle w:val="TAC"/>
            </w:pPr>
            <w:r w:rsidRPr="00E503FC">
              <w:t>3 950 MHz to 5 850 MHz</w:t>
            </w:r>
          </w:p>
        </w:tc>
        <w:tc>
          <w:tcPr>
            <w:tcW w:w="1708" w:type="dxa"/>
          </w:tcPr>
          <w:p w14:paraId="64C2681B" w14:textId="77777777" w:rsidR="00E62C8F" w:rsidRPr="00E503FC" w:rsidRDefault="00E62C8F" w:rsidP="00467CD7">
            <w:pPr>
              <w:pStyle w:val="TAC"/>
            </w:pPr>
            <w:r w:rsidRPr="00E503FC">
              <w:t>3 152 MHz</w:t>
            </w:r>
          </w:p>
        </w:tc>
        <w:tc>
          <w:tcPr>
            <w:tcW w:w="1248" w:type="dxa"/>
          </w:tcPr>
          <w:p w14:paraId="1120B37F" w14:textId="77777777" w:rsidR="00E62C8F" w:rsidRPr="00E503FC" w:rsidRDefault="00E62C8F" w:rsidP="00467CD7">
            <w:pPr>
              <w:pStyle w:val="TAC"/>
            </w:pPr>
            <w:r w:rsidRPr="00E503FC">
              <w:t>WR187</w:t>
            </w:r>
          </w:p>
        </w:tc>
        <w:tc>
          <w:tcPr>
            <w:tcW w:w="1248" w:type="dxa"/>
          </w:tcPr>
          <w:p w14:paraId="2E92C0E4" w14:textId="77777777" w:rsidR="00E62C8F" w:rsidRPr="00E503FC" w:rsidRDefault="00E62C8F" w:rsidP="00467CD7">
            <w:pPr>
              <w:pStyle w:val="TAC"/>
            </w:pPr>
            <w:r w:rsidRPr="00E503FC">
              <w:t>WG12</w:t>
            </w:r>
          </w:p>
        </w:tc>
        <w:tc>
          <w:tcPr>
            <w:tcW w:w="899" w:type="dxa"/>
          </w:tcPr>
          <w:p w14:paraId="4EFEB5AE" w14:textId="77777777" w:rsidR="00E62C8F" w:rsidRPr="00E503FC" w:rsidRDefault="00E62C8F" w:rsidP="00467CD7">
            <w:pPr>
              <w:pStyle w:val="TAC"/>
            </w:pPr>
            <w:r w:rsidRPr="00E503FC">
              <w:t>R48</w:t>
            </w:r>
          </w:p>
        </w:tc>
      </w:tr>
      <w:tr w:rsidR="00E62C8F" w:rsidRPr="00E503FC" w14:paraId="2160849B" w14:textId="77777777" w:rsidTr="00467CD7">
        <w:trPr>
          <w:jc w:val="center"/>
        </w:trPr>
        <w:tc>
          <w:tcPr>
            <w:tcW w:w="1252" w:type="dxa"/>
          </w:tcPr>
          <w:p w14:paraId="5EA17C00" w14:textId="77777777" w:rsidR="00E62C8F" w:rsidRPr="00E503FC" w:rsidRDefault="00E62C8F" w:rsidP="00467CD7">
            <w:pPr>
              <w:pStyle w:val="TAC"/>
            </w:pPr>
          </w:p>
        </w:tc>
        <w:tc>
          <w:tcPr>
            <w:tcW w:w="2429" w:type="dxa"/>
          </w:tcPr>
          <w:p w14:paraId="741F0262" w14:textId="77777777" w:rsidR="00E62C8F" w:rsidRPr="00E503FC" w:rsidRDefault="00E62C8F" w:rsidP="00467CD7">
            <w:pPr>
              <w:pStyle w:val="TAC"/>
            </w:pPr>
            <w:r w:rsidRPr="00E503FC">
              <w:t>5 850 MHz to 8 200 MHz</w:t>
            </w:r>
          </w:p>
        </w:tc>
        <w:tc>
          <w:tcPr>
            <w:tcW w:w="1708" w:type="dxa"/>
          </w:tcPr>
          <w:p w14:paraId="64AB6981" w14:textId="77777777" w:rsidR="00E62C8F" w:rsidRPr="00E503FC" w:rsidRDefault="00E62C8F" w:rsidP="00467CD7">
            <w:pPr>
              <w:pStyle w:val="TAC"/>
            </w:pPr>
            <w:r w:rsidRPr="00E503FC">
              <w:t>4 300 MHz</w:t>
            </w:r>
          </w:p>
        </w:tc>
        <w:tc>
          <w:tcPr>
            <w:tcW w:w="1248" w:type="dxa"/>
          </w:tcPr>
          <w:p w14:paraId="1EFB561A" w14:textId="77777777" w:rsidR="00E62C8F" w:rsidRPr="00E503FC" w:rsidRDefault="00E62C8F" w:rsidP="00467CD7">
            <w:pPr>
              <w:pStyle w:val="TAC"/>
            </w:pPr>
            <w:r w:rsidRPr="00E503FC">
              <w:t>WR137</w:t>
            </w:r>
          </w:p>
        </w:tc>
        <w:tc>
          <w:tcPr>
            <w:tcW w:w="1248" w:type="dxa"/>
          </w:tcPr>
          <w:p w14:paraId="2B22EDED" w14:textId="77777777" w:rsidR="00E62C8F" w:rsidRPr="00E503FC" w:rsidRDefault="00E62C8F" w:rsidP="00467CD7">
            <w:pPr>
              <w:pStyle w:val="TAC"/>
            </w:pPr>
            <w:r w:rsidRPr="00E503FC">
              <w:t>WG14</w:t>
            </w:r>
          </w:p>
        </w:tc>
        <w:tc>
          <w:tcPr>
            <w:tcW w:w="899" w:type="dxa"/>
          </w:tcPr>
          <w:p w14:paraId="760E65B3" w14:textId="77777777" w:rsidR="00E62C8F" w:rsidRPr="00E503FC" w:rsidRDefault="00E62C8F" w:rsidP="00467CD7">
            <w:pPr>
              <w:pStyle w:val="TAC"/>
            </w:pPr>
            <w:r w:rsidRPr="00E503FC">
              <w:t>R70</w:t>
            </w:r>
          </w:p>
        </w:tc>
      </w:tr>
      <w:tr w:rsidR="00E62C8F" w:rsidRPr="00E503FC" w14:paraId="67779BDC" w14:textId="77777777" w:rsidTr="00467CD7">
        <w:trPr>
          <w:jc w:val="center"/>
        </w:trPr>
        <w:tc>
          <w:tcPr>
            <w:tcW w:w="1252" w:type="dxa"/>
          </w:tcPr>
          <w:p w14:paraId="0ECBFC76" w14:textId="77777777" w:rsidR="00E62C8F" w:rsidRPr="00E503FC" w:rsidRDefault="00E62C8F" w:rsidP="00467CD7">
            <w:pPr>
              <w:pStyle w:val="TAC"/>
            </w:pPr>
            <w:r w:rsidRPr="00E503FC">
              <w:t>X</w:t>
            </w:r>
          </w:p>
        </w:tc>
        <w:tc>
          <w:tcPr>
            <w:tcW w:w="2429" w:type="dxa"/>
          </w:tcPr>
          <w:p w14:paraId="42A0FFA7" w14:textId="77777777" w:rsidR="00E62C8F" w:rsidRPr="00E503FC" w:rsidRDefault="00E62C8F" w:rsidP="00467CD7">
            <w:pPr>
              <w:pStyle w:val="TAC"/>
            </w:pPr>
            <w:r w:rsidRPr="00E503FC">
              <w:t>8 200 MHz to 12 400 MHz</w:t>
            </w:r>
          </w:p>
        </w:tc>
        <w:tc>
          <w:tcPr>
            <w:tcW w:w="1708" w:type="dxa"/>
          </w:tcPr>
          <w:p w14:paraId="357C79C4" w14:textId="77777777" w:rsidR="00E62C8F" w:rsidRPr="00E503FC" w:rsidRDefault="00E62C8F" w:rsidP="00467CD7">
            <w:pPr>
              <w:pStyle w:val="TAC"/>
            </w:pPr>
            <w:r w:rsidRPr="00E503FC">
              <w:t>6 556 MHz</w:t>
            </w:r>
          </w:p>
        </w:tc>
        <w:tc>
          <w:tcPr>
            <w:tcW w:w="1248" w:type="dxa"/>
          </w:tcPr>
          <w:p w14:paraId="035834B7" w14:textId="77777777" w:rsidR="00E62C8F" w:rsidRPr="00E503FC" w:rsidRDefault="00E62C8F" w:rsidP="00467CD7">
            <w:pPr>
              <w:pStyle w:val="TAC"/>
            </w:pPr>
            <w:r w:rsidRPr="00E503FC">
              <w:t>WR90</w:t>
            </w:r>
          </w:p>
        </w:tc>
        <w:tc>
          <w:tcPr>
            <w:tcW w:w="1248" w:type="dxa"/>
          </w:tcPr>
          <w:p w14:paraId="69EB0228" w14:textId="77777777" w:rsidR="00E62C8F" w:rsidRPr="00E503FC" w:rsidRDefault="00E62C8F" w:rsidP="00467CD7">
            <w:pPr>
              <w:pStyle w:val="TAC"/>
            </w:pPr>
            <w:r w:rsidRPr="00E503FC">
              <w:t>WG16</w:t>
            </w:r>
          </w:p>
        </w:tc>
        <w:tc>
          <w:tcPr>
            <w:tcW w:w="899" w:type="dxa"/>
          </w:tcPr>
          <w:p w14:paraId="77BEA2C7" w14:textId="77777777" w:rsidR="00E62C8F" w:rsidRPr="00E503FC" w:rsidRDefault="00E62C8F" w:rsidP="00467CD7">
            <w:pPr>
              <w:pStyle w:val="TAC"/>
            </w:pPr>
            <w:r w:rsidRPr="00E503FC">
              <w:t>R100</w:t>
            </w:r>
          </w:p>
        </w:tc>
      </w:tr>
      <w:tr w:rsidR="00E62C8F" w:rsidRPr="00E503FC" w14:paraId="4245A041" w14:textId="77777777" w:rsidTr="00467CD7">
        <w:trPr>
          <w:jc w:val="center"/>
        </w:trPr>
        <w:tc>
          <w:tcPr>
            <w:tcW w:w="1252" w:type="dxa"/>
          </w:tcPr>
          <w:p w14:paraId="72A33297" w14:textId="77777777" w:rsidR="00E62C8F" w:rsidRPr="00E503FC" w:rsidRDefault="00E62C8F" w:rsidP="00467CD7">
            <w:pPr>
              <w:pStyle w:val="TAC"/>
            </w:pPr>
            <w:r w:rsidRPr="00E503FC">
              <w:t>Ku</w:t>
            </w:r>
          </w:p>
        </w:tc>
        <w:tc>
          <w:tcPr>
            <w:tcW w:w="2429" w:type="dxa"/>
          </w:tcPr>
          <w:p w14:paraId="79D8CBBB" w14:textId="77777777" w:rsidR="00E62C8F" w:rsidRPr="00E503FC" w:rsidRDefault="00E62C8F" w:rsidP="00467CD7">
            <w:pPr>
              <w:pStyle w:val="TAC"/>
            </w:pPr>
            <w:r w:rsidRPr="00E503FC">
              <w:t>12 400 MHz to 18 000 MHz</w:t>
            </w:r>
          </w:p>
        </w:tc>
        <w:tc>
          <w:tcPr>
            <w:tcW w:w="1708" w:type="dxa"/>
          </w:tcPr>
          <w:p w14:paraId="0D0CAEF6" w14:textId="77777777" w:rsidR="00E62C8F" w:rsidRPr="00E503FC" w:rsidRDefault="00E62C8F" w:rsidP="00467CD7">
            <w:pPr>
              <w:pStyle w:val="TAC"/>
            </w:pPr>
            <w:r w:rsidRPr="00E503FC">
              <w:t>9 486 MHz</w:t>
            </w:r>
          </w:p>
        </w:tc>
        <w:tc>
          <w:tcPr>
            <w:tcW w:w="1248" w:type="dxa"/>
          </w:tcPr>
          <w:p w14:paraId="3AA0C7BE" w14:textId="77777777" w:rsidR="00E62C8F" w:rsidRPr="00E503FC" w:rsidRDefault="00E62C8F" w:rsidP="00467CD7">
            <w:pPr>
              <w:pStyle w:val="TAC"/>
            </w:pPr>
            <w:r w:rsidRPr="00E503FC">
              <w:t>WR62</w:t>
            </w:r>
          </w:p>
        </w:tc>
        <w:tc>
          <w:tcPr>
            <w:tcW w:w="1248" w:type="dxa"/>
          </w:tcPr>
          <w:p w14:paraId="451B9C97" w14:textId="77777777" w:rsidR="00E62C8F" w:rsidRPr="00E503FC" w:rsidRDefault="00E62C8F" w:rsidP="00467CD7">
            <w:pPr>
              <w:pStyle w:val="TAC"/>
            </w:pPr>
            <w:r w:rsidRPr="00E503FC">
              <w:t>WG18</w:t>
            </w:r>
          </w:p>
        </w:tc>
        <w:tc>
          <w:tcPr>
            <w:tcW w:w="899" w:type="dxa"/>
          </w:tcPr>
          <w:p w14:paraId="4F531B28" w14:textId="77777777" w:rsidR="00E62C8F" w:rsidRPr="00E503FC" w:rsidRDefault="00E62C8F" w:rsidP="00467CD7">
            <w:pPr>
              <w:pStyle w:val="TAC"/>
            </w:pPr>
            <w:r w:rsidRPr="00E503FC">
              <w:t>R140</w:t>
            </w:r>
          </w:p>
        </w:tc>
      </w:tr>
    </w:tbl>
    <w:p w14:paraId="0421A579" w14:textId="77777777" w:rsidR="00E62C8F" w:rsidRPr="00E503FC" w:rsidRDefault="00E62C8F" w:rsidP="00E62C8F">
      <w:pPr>
        <w:rPr>
          <w:color w:val="000000" w:themeColor="text1"/>
        </w:rPr>
      </w:pPr>
    </w:p>
    <w:p w14:paraId="19D5CDDA" w14:textId="77777777" w:rsidR="00E62C8F" w:rsidRPr="00E503FC" w:rsidRDefault="00537F13" w:rsidP="00537F13">
      <w:r>
        <w:t xml:space="preserve">NOTE: </w:t>
      </w:r>
      <w:r w:rsidR="00E62C8F" w:rsidRPr="00E503FC">
        <w:t>In the taper from the WG10 to the WG12 waveguide</w:t>
      </w:r>
      <w:r w:rsidR="0022307A">
        <w:t xml:space="preserve">, </w:t>
      </w:r>
      <w:r w:rsidR="00E62C8F" w:rsidRPr="00E503FC">
        <w:t xml:space="preserve">the </w:t>
      </w:r>
      <w:r w:rsidR="0022307A">
        <w:t xml:space="preserve">high power transmitted on the </w:t>
      </w:r>
      <w:r w:rsidR="00E62C8F" w:rsidRPr="00E503FC">
        <w:t>operating fr</w:t>
      </w:r>
      <w:r w:rsidR="0022307A">
        <w:t>equency is completely reflected</w:t>
      </w:r>
      <w:r w:rsidR="00E814E0">
        <w:t xml:space="preserve"> and oriented to the dummy load by the circulator of the test benc</w:t>
      </w:r>
      <w:r w:rsidR="00E814E0" w:rsidRPr="00316B63">
        <w:t>h</w:t>
      </w:r>
      <w:r w:rsidR="00E62C8F" w:rsidRPr="00316B63">
        <w:t>.</w:t>
      </w:r>
    </w:p>
    <w:p w14:paraId="3A46F532" w14:textId="77777777" w:rsidR="00E62C8F" w:rsidRPr="00E62C8F" w:rsidRDefault="00E62C8F" w:rsidP="00DC41CD">
      <w:pPr>
        <w:overflowPunct/>
        <w:autoSpaceDE/>
        <w:autoSpaceDN/>
        <w:adjustRightInd/>
        <w:spacing w:after="0"/>
        <w:textAlignment w:val="auto"/>
      </w:pPr>
    </w:p>
    <w:p w14:paraId="4F394034" w14:textId="77777777" w:rsidR="00446679" w:rsidRDefault="00446679" w:rsidP="00BD4B82">
      <w:pPr>
        <w:pStyle w:val="Titre5"/>
      </w:pPr>
      <w:bookmarkStart w:id="588" w:name="_Ref505877338"/>
      <w:bookmarkStart w:id="589" w:name="_Toc33053314"/>
      <w:bookmarkStart w:id="590" w:name="_Toc455640335"/>
      <w:bookmarkEnd w:id="537"/>
      <w:bookmarkEnd w:id="538"/>
      <w:bookmarkEnd w:id="539"/>
      <w:bookmarkEnd w:id="540"/>
      <w:r>
        <w:t>Stand-by mode emissions</w:t>
      </w:r>
      <w:bookmarkEnd w:id="588"/>
      <w:bookmarkEnd w:id="589"/>
    </w:p>
    <w:p w14:paraId="384541DA" w14:textId="77777777" w:rsidR="00E51ECF" w:rsidRDefault="00E51ECF" w:rsidP="00107C49">
      <w:r>
        <w:t xml:space="preserve">The measurement set-up shall be as described in Annex </w:t>
      </w:r>
      <w:r w:rsidR="00107C49">
        <w:t>D</w:t>
      </w:r>
      <w:r>
        <w:t>.</w:t>
      </w:r>
    </w:p>
    <w:p w14:paraId="53FC0D81" w14:textId="0635ECBE" w:rsidR="00231C0D" w:rsidRDefault="00E51ECF" w:rsidP="00301957">
      <w:r>
        <w:t xml:space="preserve">The </w:t>
      </w:r>
      <w:r w:rsidR="00D2730B">
        <w:t>radar system shall be placed in stand-by mode.</w:t>
      </w:r>
    </w:p>
    <w:p w14:paraId="079EE861" w14:textId="5DC7FA55" w:rsidR="00F22DB9" w:rsidRDefault="00D2730B" w:rsidP="00636879">
      <w:r w:rsidRPr="006B3D32">
        <w:t xml:space="preserve">The </w:t>
      </w:r>
      <w:r w:rsidR="007572DE">
        <w:t xml:space="preserve">standby mode </w:t>
      </w:r>
      <w:r w:rsidRPr="006B3D32">
        <w:t>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carrier frequency </w:t>
      </w:r>
      <w:r w:rsidR="00D527ED">
        <w:t xml:space="preserve">and </w:t>
      </w:r>
      <w:r w:rsidR="00F22DB9">
        <w:t xml:space="preserve">with a reference bandwidth as shown in </w:t>
      </w:r>
      <w:r w:rsidR="00D527ED">
        <w:fldChar w:fldCharType="begin"/>
      </w:r>
      <w:r w:rsidR="00D527ED">
        <w:instrText xml:space="preserve"> REF _Ref532297741 \h </w:instrText>
      </w:r>
      <w:r w:rsidR="00D527ED">
        <w:fldChar w:fldCharType="separate"/>
      </w:r>
      <w:r w:rsidR="009F1B7A">
        <w:t xml:space="preserve">Table </w:t>
      </w:r>
      <w:r w:rsidR="009F1B7A">
        <w:rPr>
          <w:noProof/>
        </w:rPr>
        <w:t>8</w:t>
      </w:r>
      <w:r w:rsidR="00D527ED">
        <w:fldChar w:fldCharType="end"/>
      </w:r>
      <w:r w:rsidR="00F22DB9">
        <w:t xml:space="preserve">. </w:t>
      </w:r>
      <w:r w:rsidR="007F39C3">
        <w:t xml:space="preserve">A </w:t>
      </w:r>
      <w:r w:rsidR="007F39C3" w:rsidRPr="00B659ED">
        <w:t>WR-284/R32</w:t>
      </w:r>
      <w:r w:rsidR="008B317A">
        <w:t>/WG10</w:t>
      </w:r>
      <w:r w:rsidR="007F39C3" w:rsidRPr="00B659ED">
        <w:t xml:space="preserve"> waveguide as defined in IEC 60153-2 [i.7]</w:t>
      </w:r>
      <w:r w:rsidR="007F39C3">
        <w:t xml:space="preserve"> shall be used.</w:t>
      </w:r>
      <w:r w:rsidR="007572DE">
        <w:t xml:space="preserve"> </w:t>
      </w:r>
      <w:r w:rsidR="007572DE" w:rsidRPr="007572DE">
        <w:t>In case of a multifrequency radar,</w:t>
      </w:r>
      <w:r w:rsidR="007572DE">
        <w:t xml:space="preserve"> standby mode </w:t>
      </w:r>
      <w:r w:rsidR="007572DE" w:rsidRPr="006B3D32">
        <w:t>emission</w:t>
      </w:r>
      <w:r w:rsidR="007572DE">
        <w:t xml:space="preserve">s shall be measured for each operating </w:t>
      </w:r>
      <w:r w:rsidR="00636879">
        <w:t>frequency</w:t>
      </w:r>
      <w:r w:rsidR="007572DE">
        <w:t>.</w:t>
      </w:r>
    </w:p>
    <w:p w14:paraId="764594E5" w14:textId="77777777" w:rsidR="007F39C3" w:rsidRPr="000F699A" w:rsidRDefault="007F39C3" w:rsidP="00D527ED"/>
    <w:p w14:paraId="666E1637" w14:textId="66067BD8" w:rsidR="00F22DB9" w:rsidRDefault="00F22DB9" w:rsidP="00B975C0">
      <w:pPr>
        <w:pStyle w:val="TH"/>
      </w:pPr>
      <w:bookmarkStart w:id="591" w:name="_Ref532297741"/>
      <w:r>
        <w:lastRenderedPageBreak/>
        <w:t>Table</w:t>
      </w:r>
      <w:bookmarkEnd w:id="591"/>
      <w:r w:rsidR="00B975C0">
        <w:t xml:space="preserve"> 9</w:t>
      </w:r>
      <w:r w:rsidR="00C11A6B">
        <w:t>: Frequency range for measurement and</w:t>
      </w:r>
      <w:r>
        <w:t xml:space="preserve"> </w:t>
      </w:r>
      <w:r w:rsidRPr="00356C8B">
        <w:t>Reference Bandwidths</w:t>
      </w:r>
      <w:r w:rsidR="00B975C0">
        <w:t xml:space="preserve"> </w:t>
      </w:r>
    </w:p>
    <w:tbl>
      <w:tblPr>
        <w:tblStyle w:val="Grilledutableau"/>
        <w:tblW w:w="7933" w:type="dxa"/>
        <w:jc w:val="center"/>
        <w:tblLook w:val="01E0" w:firstRow="1" w:lastRow="1" w:firstColumn="1" w:lastColumn="1" w:noHBand="0" w:noVBand="0"/>
      </w:tblPr>
      <w:tblGrid>
        <w:gridCol w:w="3574"/>
        <w:gridCol w:w="4359"/>
      </w:tblGrid>
      <w:tr w:rsidR="00F22DB9" w:rsidRPr="000F699A" w14:paraId="361DD496" w14:textId="77777777" w:rsidTr="008413E9">
        <w:trPr>
          <w:jc w:val="center"/>
        </w:trPr>
        <w:tc>
          <w:tcPr>
            <w:tcW w:w="3574" w:type="dxa"/>
          </w:tcPr>
          <w:p w14:paraId="28573418" w14:textId="77777777" w:rsidR="00F22DB9" w:rsidRPr="000F699A" w:rsidRDefault="00F22DB9" w:rsidP="008413E9">
            <w:pPr>
              <w:pStyle w:val="TAH"/>
            </w:pPr>
            <w:r w:rsidRPr="000F699A">
              <w:t>Frequency Range</w:t>
            </w:r>
          </w:p>
        </w:tc>
        <w:tc>
          <w:tcPr>
            <w:tcW w:w="4359" w:type="dxa"/>
          </w:tcPr>
          <w:p w14:paraId="347636B7" w14:textId="77777777" w:rsidR="00F22DB9" w:rsidRPr="002C1044" w:rsidRDefault="00F22DB9" w:rsidP="008413E9">
            <w:pPr>
              <w:pStyle w:val="TAH"/>
            </w:pPr>
            <w:r w:rsidRPr="000F699A">
              <w:t>RBW</w:t>
            </w:r>
            <w:r w:rsidRPr="000F699A">
              <w:rPr>
                <w:position w:val="-6"/>
                <w:sz w:val="16"/>
              </w:rPr>
              <w:t>REF</w:t>
            </w:r>
          </w:p>
        </w:tc>
      </w:tr>
      <w:tr w:rsidR="00880B27" w:rsidRPr="000F699A" w14:paraId="121EF6A0" w14:textId="77777777" w:rsidTr="008413E9">
        <w:trPr>
          <w:jc w:val="center"/>
        </w:trPr>
        <w:tc>
          <w:tcPr>
            <w:tcW w:w="3574" w:type="dxa"/>
          </w:tcPr>
          <w:p w14:paraId="31714A9F" w14:textId="2E5DFEE4" w:rsidR="00880B27" w:rsidRPr="000F699A" w:rsidRDefault="00996922" w:rsidP="008B317A">
            <w:pPr>
              <w:pStyle w:val="TAL"/>
              <w:jc w:val="center"/>
            </w:pPr>
            <w:r>
              <w:t>1,454</w:t>
            </w:r>
            <w:r w:rsidR="008B317A">
              <w:t xml:space="preserve">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tcPr>
          <w:p w14:paraId="62487E37" w14:textId="77777777" w:rsidR="00880B27" w:rsidRPr="000F699A" w:rsidRDefault="00880B27" w:rsidP="008413E9">
            <w:pPr>
              <w:pStyle w:val="TAL"/>
              <w:jc w:val="center"/>
            </w:pPr>
            <w:r>
              <w:t xml:space="preserve">1 MHz </w:t>
            </w:r>
          </w:p>
        </w:tc>
      </w:tr>
      <w:tr w:rsidR="00F22DB9" w:rsidRPr="000F699A" w14:paraId="3DD553D1" w14:textId="77777777" w:rsidTr="008413E9">
        <w:trPr>
          <w:jc w:val="center"/>
        </w:trPr>
        <w:tc>
          <w:tcPr>
            <w:tcW w:w="3574" w:type="dxa"/>
          </w:tcPr>
          <w:p w14:paraId="48E80827" w14:textId="67082B58" w:rsidR="00F22DB9" w:rsidRPr="000F699A" w:rsidRDefault="00F22DB9" w:rsidP="008413E9">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15</w:t>
            </w:r>
            <w:r w:rsidR="003226DA">
              <w:t>,</w:t>
            </w:r>
            <w:r>
              <w:t>5 GHz</w:t>
            </w:r>
          </w:p>
        </w:tc>
        <w:tc>
          <w:tcPr>
            <w:tcW w:w="4359" w:type="dxa"/>
          </w:tcPr>
          <w:p w14:paraId="088DAA92" w14:textId="77777777" w:rsidR="00F22DB9" w:rsidRPr="000F699A" w:rsidRDefault="00F22DB9" w:rsidP="008413E9">
            <w:pPr>
              <w:pStyle w:val="TAL"/>
              <w:jc w:val="center"/>
            </w:pPr>
            <w:r w:rsidRPr="000F699A">
              <w:t>1 MHz</w:t>
            </w:r>
          </w:p>
        </w:tc>
      </w:tr>
      <w:tr w:rsidR="00F22DB9" w:rsidRPr="000F699A" w14:paraId="57D3D4DB" w14:textId="77777777" w:rsidTr="008413E9">
        <w:trPr>
          <w:jc w:val="center"/>
        </w:trPr>
        <w:tc>
          <w:tcPr>
            <w:tcW w:w="7933" w:type="dxa"/>
            <w:gridSpan w:val="2"/>
          </w:tcPr>
          <w:p w14:paraId="3BFD5C48" w14:textId="77777777" w:rsidR="00F22DB9" w:rsidRDefault="00F22DB9" w:rsidP="008413E9">
            <w:pPr>
              <w:pStyle w:val="TAN"/>
            </w:pPr>
            <w:r>
              <w:t>NOTE 1</w:t>
            </w:r>
            <w:r w:rsidRPr="000F699A">
              <w:t>:</w:t>
            </w:r>
            <w:r>
              <w:t xml:space="preserve"> f is the measurement frequency.</w:t>
            </w:r>
          </w:p>
          <w:p w14:paraId="01CA0A74" w14:textId="07A76086" w:rsidR="00F22DB9" w:rsidRPr="00231C0D" w:rsidRDefault="00F22DB9" w:rsidP="008413E9">
            <w:pPr>
              <w:pStyle w:val="TAN"/>
              <w:ind w:left="0" w:firstLine="0"/>
              <w:rPr>
                <w:vertAlign w:val="subscript"/>
              </w:rPr>
            </w:pPr>
            <w:r>
              <w:t xml:space="preserve">NOTE 2: </w:t>
            </w:r>
            <w:r w:rsidRPr="000F699A">
              <w:t>f</w:t>
            </w:r>
            <w:r>
              <w:rPr>
                <w:position w:val="-6"/>
                <w:sz w:val="16"/>
              </w:rPr>
              <w:t>m1</w:t>
            </w:r>
            <w:r w:rsidR="00A641F4">
              <w:t xml:space="preserve"> = f</w:t>
            </w:r>
            <w:r w:rsidR="00A641F4">
              <w:rPr>
                <w:vertAlign w:val="subscript"/>
              </w:rPr>
              <w:t>c</w:t>
            </w:r>
            <w:r w:rsidR="005533C0">
              <w:rPr>
                <w:vertAlign w:val="subscript"/>
              </w:rPr>
              <w:t xml:space="preserve"> </w:t>
            </w:r>
            <w:r w:rsidR="00A641F4">
              <w:t>-</w:t>
            </w:r>
            <w:r w:rsidR="003226DA">
              <w:t xml:space="preserve"> 2,5 x </w:t>
            </w:r>
            <w:r w:rsidR="003226DA" w:rsidRPr="00284964">
              <w:t>B</w:t>
            </w:r>
            <w:r w:rsidR="003226DA" w:rsidRPr="00284964">
              <w:rPr>
                <w:vertAlign w:val="subscript"/>
              </w:rPr>
              <w:t>N</w:t>
            </w:r>
            <w:r w:rsidR="003226DA">
              <w:t xml:space="preserve"> </w:t>
            </w:r>
            <w:r w:rsidR="00231C0D" w:rsidRPr="00284964">
              <w:t xml:space="preserve"> where B</w:t>
            </w:r>
            <w:r w:rsidR="00231C0D" w:rsidRPr="00284964">
              <w:rPr>
                <w:vertAlign w:val="subscript"/>
              </w:rPr>
              <w:t xml:space="preserve">N </w:t>
            </w:r>
            <w:r w:rsidR="00231C0D" w:rsidRPr="00284964">
              <w:t xml:space="preserve">is the </w:t>
            </w:r>
            <w:r w:rsidR="00284964">
              <w:t>measured Necessary Bandwidth</w:t>
            </w:r>
            <w:r w:rsidR="000A5BAA">
              <w:t>, i.e. the</w:t>
            </w:r>
            <w:r w:rsidR="00284964">
              <w:t xml:space="preserve"> </w:t>
            </w:r>
            <w:r w:rsidR="00231C0D" w:rsidRPr="00284964">
              <w:t>B</w:t>
            </w:r>
            <w:r w:rsidR="00231C0D" w:rsidRPr="00284964">
              <w:rPr>
                <w:vertAlign w:val="subscript"/>
              </w:rPr>
              <w:t>-20</w:t>
            </w:r>
            <w:r w:rsidR="00231C0D" w:rsidRPr="00284964">
              <w:t xml:space="preserve"> bandwidth measured in clause</w:t>
            </w:r>
            <w:r w:rsidR="00901944" w:rsidRPr="00284964">
              <w:t xml:space="preserve"> </w:t>
            </w:r>
            <w:r w:rsidR="00901944" w:rsidRPr="00284964">
              <w:fldChar w:fldCharType="begin"/>
            </w:r>
            <w:r w:rsidR="00901944" w:rsidRPr="00284964">
              <w:instrText xml:space="preserve"> REF _Ref532299419 \r \h </w:instrText>
            </w:r>
            <w:r w:rsidR="00284964" w:rsidRPr="00284964">
              <w:instrText xml:space="preserve"> \* MERGEFORMAT </w:instrText>
            </w:r>
            <w:r w:rsidR="00901944" w:rsidRPr="00284964">
              <w:fldChar w:fldCharType="separate"/>
            </w:r>
            <w:r w:rsidR="009F1B7A">
              <w:t>5.4.1.4</w:t>
            </w:r>
            <w:r w:rsidR="00901944" w:rsidRPr="00284964">
              <w:fldChar w:fldCharType="end"/>
            </w:r>
          </w:p>
          <w:p w14:paraId="3EFFC4E1" w14:textId="0F429052" w:rsidR="00F22DB9" w:rsidRDefault="00F22DB9" w:rsidP="008413E9">
            <w:pPr>
              <w:pStyle w:val="TAN"/>
              <w:ind w:left="0" w:firstLine="0"/>
            </w:pPr>
            <w:r>
              <w:t xml:space="preserve">NOTE 3: </w:t>
            </w:r>
            <w:r w:rsidRPr="000F699A">
              <w:t>f</w:t>
            </w:r>
            <w:r>
              <w:rPr>
                <w:position w:val="-6"/>
                <w:sz w:val="16"/>
              </w:rPr>
              <w:t>m2</w:t>
            </w:r>
            <w:r w:rsidRPr="000F699A">
              <w:t xml:space="preserve"> </w:t>
            </w:r>
            <w:r w:rsidR="00A641F4">
              <w:t>= f</w:t>
            </w:r>
            <w:r w:rsidR="00A641F4">
              <w:rPr>
                <w:vertAlign w:val="subscript"/>
              </w:rPr>
              <w:t>c</w:t>
            </w:r>
            <w:r w:rsidR="005533C0">
              <w:rPr>
                <w:vertAlign w:val="subscript"/>
              </w:rPr>
              <w:t xml:space="preserve"> </w:t>
            </w:r>
            <w:r w:rsidR="00A641F4">
              <w:t>+</w:t>
            </w:r>
            <w:r w:rsidR="005533C0">
              <w:t xml:space="preserve"> </w:t>
            </w:r>
            <w:r w:rsidR="003226DA">
              <w:t xml:space="preserve">2,5 x </w:t>
            </w:r>
            <w:r w:rsidR="003226DA" w:rsidRPr="00284964">
              <w:t>B</w:t>
            </w:r>
            <w:r w:rsidR="003226DA" w:rsidRPr="00284964">
              <w:rPr>
                <w:vertAlign w:val="subscript"/>
              </w:rPr>
              <w:t>N</w:t>
            </w:r>
            <w:r w:rsidR="003226DA">
              <w:t xml:space="preserve"> </w:t>
            </w:r>
            <w:r w:rsidR="003226DA" w:rsidRPr="00284964">
              <w:t xml:space="preserve"> </w:t>
            </w:r>
            <w:r>
              <w:t>.</w:t>
            </w:r>
          </w:p>
          <w:p w14:paraId="7530C32E" w14:textId="77777777" w:rsidR="00633029" w:rsidRPr="00231C0D" w:rsidRDefault="00633029" w:rsidP="008413E9">
            <w:pPr>
              <w:pStyle w:val="TAN"/>
              <w:ind w:left="0" w:firstLine="0"/>
            </w:pPr>
            <w:r>
              <w:t xml:space="preserve">NOTE 4: if 2 carrier frequencies are close to each other so that the Necessary Bandwidths related to the 2 carrier frequencies overlap, then </w:t>
            </w:r>
            <w:r w:rsidRPr="000F699A">
              <w:t>f</w:t>
            </w:r>
            <w:r>
              <w:rPr>
                <w:position w:val="-6"/>
                <w:sz w:val="16"/>
              </w:rPr>
              <w:t>m1</w:t>
            </w:r>
            <w:r>
              <w:t xml:space="preserve"> = f</w:t>
            </w:r>
            <w:r>
              <w:rPr>
                <w:vertAlign w:val="subscript"/>
              </w:rPr>
              <w:t>c1</w:t>
            </w:r>
            <w:r>
              <w:t>-</w:t>
            </w:r>
            <w:r w:rsidR="003226DA">
              <w:t xml:space="preserve">2,5 x </w:t>
            </w:r>
            <w:r w:rsidR="003226DA" w:rsidRPr="00284964">
              <w:t>B</w:t>
            </w:r>
            <w:r w:rsidR="003226DA" w:rsidRPr="00284964">
              <w:rPr>
                <w:vertAlign w:val="subscript"/>
              </w:rPr>
              <w:t>N</w:t>
            </w:r>
            <w:r w:rsidR="003226DA">
              <w:rPr>
                <w:vertAlign w:val="subscript"/>
              </w:rPr>
              <w:t>1</w:t>
            </w:r>
            <w:r w:rsidR="003226DA">
              <w:t xml:space="preserve"> </w:t>
            </w:r>
            <w:r w:rsidR="003226DA" w:rsidRPr="00284964">
              <w:t xml:space="preserve"> </w:t>
            </w:r>
            <w:r>
              <w:t xml:space="preserve">and </w:t>
            </w:r>
            <w:r w:rsidRPr="000F699A">
              <w:t>f</w:t>
            </w:r>
            <w:r>
              <w:rPr>
                <w:position w:val="-6"/>
                <w:sz w:val="16"/>
              </w:rPr>
              <w:t>m2</w:t>
            </w:r>
            <w:r w:rsidRPr="000F699A">
              <w:t xml:space="preserve"> </w:t>
            </w:r>
            <w:r>
              <w:t>= f</w:t>
            </w:r>
            <w:r>
              <w:rPr>
                <w:vertAlign w:val="subscript"/>
              </w:rPr>
              <w:t>c2</w:t>
            </w:r>
            <w:r>
              <w:t>+</w:t>
            </w:r>
            <w:r w:rsidR="003226DA">
              <w:t xml:space="preserve">2,5 x </w:t>
            </w:r>
            <w:r w:rsidR="003226DA" w:rsidRPr="00284964">
              <w:t>B</w:t>
            </w:r>
            <w:r w:rsidR="003226DA" w:rsidRPr="00284964">
              <w:rPr>
                <w:vertAlign w:val="subscript"/>
              </w:rPr>
              <w:t>N</w:t>
            </w:r>
            <w:r w:rsidR="003226DA">
              <w:rPr>
                <w:vertAlign w:val="subscript"/>
              </w:rPr>
              <w:t>2</w:t>
            </w:r>
            <w:r w:rsidR="003226DA">
              <w:t xml:space="preserve"> </w:t>
            </w:r>
            <w:r w:rsidR="003226DA" w:rsidRPr="00284964">
              <w:t xml:space="preserve"> </w:t>
            </w:r>
            <w:r>
              <w:t>where B</w:t>
            </w:r>
            <w:r>
              <w:rPr>
                <w:vertAlign w:val="subscript"/>
              </w:rPr>
              <w:t>N1</w:t>
            </w:r>
            <w:r>
              <w:t xml:space="preserve"> is the Necessary Bandwidth of f</w:t>
            </w:r>
            <w:r>
              <w:rPr>
                <w:vertAlign w:val="subscript"/>
              </w:rPr>
              <w:t xml:space="preserve">c1 </w:t>
            </w:r>
            <w:r>
              <w:t>and B</w:t>
            </w:r>
            <w:r>
              <w:rPr>
                <w:vertAlign w:val="subscript"/>
              </w:rPr>
              <w:t>N2</w:t>
            </w:r>
            <w:r>
              <w:t xml:space="preserve"> is the Necessary Bandwidth of f</w:t>
            </w:r>
            <w:r>
              <w:rPr>
                <w:vertAlign w:val="subscript"/>
              </w:rPr>
              <w:t>c2</w:t>
            </w:r>
          </w:p>
          <w:p w14:paraId="6ABCAB94" w14:textId="77777777" w:rsidR="00F22DB9" w:rsidRDefault="00C11A6B" w:rsidP="008413E9">
            <w:pPr>
              <w:pStyle w:val="TAN"/>
            </w:pPr>
            <w:r>
              <w:t>NOTE 5</w:t>
            </w:r>
            <w:r w:rsidR="00F22DB9">
              <w:t xml:space="preserve">: </w:t>
            </w:r>
            <w:r w:rsidR="00880B27">
              <w:t>The Out-of-</w:t>
            </w:r>
            <w:r w:rsidR="00F22DB9" w:rsidRPr="003910CD">
              <w:t>Band D</w:t>
            </w:r>
            <w:r w:rsidR="00EA2963">
              <w:t>omain is defined in clause 4.2.1.4.2</w:t>
            </w:r>
          </w:p>
          <w:p w14:paraId="630F2DF2" w14:textId="7464690F" w:rsidR="004D3D32" w:rsidRDefault="00C11A6B" w:rsidP="008B317A">
            <w:pPr>
              <w:pStyle w:val="TAC"/>
              <w:jc w:val="left"/>
            </w:pPr>
            <w:r>
              <w:t>NOTE 6</w:t>
            </w:r>
            <w:r w:rsidR="004D3D32">
              <w:t xml:space="preserve">: </w:t>
            </w:r>
            <w:r w:rsidR="00996922">
              <w:t>1,454</w:t>
            </w:r>
            <w:r w:rsidR="008B317A">
              <w:t xml:space="preserve"> </w:t>
            </w:r>
            <w:r w:rsidR="004D3D32">
              <w:t xml:space="preserve">GHz correspond to </w:t>
            </w:r>
            <w:r w:rsidR="00996922">
              <w:t xml:space="preserve">0,7 times the </w:t>
            </w:r>
            <w:r w:rsidR="004D3D32">
              <w:t xml:space="preserve">cut-off frequency of the </w:t>
            </w:r>
            <w:r w:rsidR="004D3D32" w:rsidRPr="00F66E0C">
              <w:t>WR-284/R32</w:t>
            </w:r>
            <w:r w:rsidR="008B317A">
              <w:t>/WG10</w:t>
            </w:r>
            <w:r w:rsidR="004D3D32" w:rsidRPr="00F66E0C">
              <w:t xml:space="preserve"> </w:t>
            </w:r>
            <w:r w:rsidR="004D3D32">
              <w:t xml:space="preserve">waveguide </w:t>
            </w:r>
            <w:r w:rsidR="004D3D32" w:rsidRPr="00F66E0C">
              <w:t xml:space="preserve">as </w:t>
            </w:r>
            <w:r w:rsidR="004D3D32">
              <w:t>defined in IEC 60153-2 [i.7]</w:t>
            </w:r>
          </w:p>
          <w:p w14:paraId="58628D4E" w14:textId="28EF03FD" w:rsidR="004D3D32" w:rsidRPr="000F699A" w:rsidRDefault="004D3D32" w:rsidP="005533C0">
            <w:pPr>
              <w:pStyle w:val="TAC"/>
              <w:jc w:val="left"/>
            </w:pPr>
            <w:r>
              <w:t xml:space="preserve">NOTE </w:t>
            </w:r>
            <w:r w:rsidR="003226DA">
              <w:t>7</w:t>
            </w:r>
            <w:r>
              <w:t>: 15</w:t>
            </w:r>
            <w:r w:rsidR="005533C0">
              <w:t>,</w:t>
            </w:r>
            <w:r>
              <w:t>5 GHz corresponds to the 5</w:t>
            </w:r>
            <w:r w:rsidRPr="00C7120D">
              <w:rPr>
                <w:vertAlign w:val="superscript"/>
              </w:rPr>
              <w:t>th</w:t>
            </w:r>
            <w:r>
              <w:t xml:space="preserve"> harmonic of the upper limit of the operating frequency band (3.1 GHz)</w:t>
            </w:r>
            <w:r w:rsidR="003226DA">
              <w:t xml:space="preserve"> as defined in ERC Recommendation (74) 01 [3]</w:t>
            </w:r>
          </w:p>
        </w:tc>
      </w:tr>
    </w:tbl>
    <w:p w14:paraId="7499C87F" w14:textId="77777777" w:rsidR="00F11AF4" w:rsidRDefault="00F11AF4" w:rsidP="00D2730B"/>
    <w:p w14:paraId="4AADA267" w14:textId="7D733CC2" w:rsidR="00F22DB9" w:rsidRDefault="00F11AF4" w:rsidP="00D2730B">
      <w:r>
        <w:t xml:space="preserve">NOTE: </w:t>
      </w:r>
      <w:r w:rsidRPr="00295397">
        <w:t xml:space="preserve">The </w:t>
      </w:r>
      <w:r w:rsidRPr="007816AE">
        <w:t>radars covered by the present document use waveguides to transfer power between the transmitter and the antenna and the waveguide is selected such that the cut-off frequency is always above 1 GHz. Therefore, measurements below this frequency do not provide valid results since the waveguide is unable to support power transfer along its length below the cut-off frequency.</w:t>
      </w:r>
    </w:p>
    <w:p w14:paraId="58272C63" w14:textId="1499DF1F" w:rsidR="006D7E42" w:rsidRPr="00446679" w:rsidRDefault="005533C0" w:rsidP="00B975C0">
      <w:r>
        <w:t>A</w:t>
      </w:r>
      <w:r w:rsidR="00D2730B" w:rsidRPr="00EB3480">
        <w:t xml:space="preserve">ll measurements of </w:t>
      </w:r>
      <w:r w:rsidR="009C1D81">
        <w:t>stand-by mode</w:t>
      </w:r>
      <w:r w:rsidR="00F753B4">
        <w:t xml:space="preserve"> </w:t>
      </w:r>
      <w:r w:rsidR="00D2730B" w:rsidRPr="00EB3480">
        <w:t>emissions shall be made with a reference bandwidth of 1 MHz</w:t>
      </w:r>
      <w:r w:rsidR="003A0200">
        <w:t xml:space="preserve"> as indicated in Table </w:t>
      </w:r>
      <w:r w:rsidR="00B975C0">
        <w:t>9</w:t>
      </w:r>
    </w:p>
    <w:p w14:paraId="71DEC97A" w14:textId="77777777" w:rsidR="00FA792F" w:rsidRDefault="00FA792F" w:rsidP="00D914FB">
      <w:pPr>
        <w:pStyle w:val="Titre3"/>
      </w:pPr>
      <w:bookmarkStart w:id="592" w:name="_Toc33053315"/>
      <w:r>
        <w:t xml:space="preserve">Receiver test </w:t>
      </w:r>
      <w:bookmarkEnd w:id="590"/>
      <w:r w:rsidR="00700BD8">
        <w:t>specification</w:t>
      </w:r>
      <w:bookmarkEnd w:id="592"/>
    </w:p>
    <w:p w14:paraId="0AE4334D" w14:textId="6D590EAF" w:rsidR="0081075A" w:rsidRPr="006B3D32" w:rsidRDefault="00C26091" w:rsidP="00342521">
      <w:pPr>
        <w:pStyle w:val="Titre4"/>
      </w:pPr>
      <w:bookmarkStart w:id="593" w:name="_Toc33053316"/>
      <w:bookmarkStart w:id="594" w:name="_Toc451868171"/>
      <w:r>
        <w:t>Noise Figure</w:t>
      </w:r>
      <w:bookmarkEnd w:id="593"/>
    </w:p>
    <w:p w14:paraId="6F90CCB0" w14:textId="77777777" w:rsidR="0020683B" w:rsidRDefault="0020683B" w:rsidP="00107C49">
      <w:pPr>
        <w:overflowPunct/>
        <w:spacing w:after="0"/>
        <w:textAlignment w:val="auto"/>
      </w:pPr>
      <w:r>
        <w:t xml:space="preserve">The measurement set-up shall be as described in Annex </w:t>
      </w:r>
      <w:r w:rsidR="00107C49">
        <w:t>E</w:t>
      </w:r>
      <w:r>
        <w:t>.</w:t>
      </w:r>
    </w:p>
    <w:p w14:paraId="2109733A" w14:textId="77777777" w:rsidR="0020683B" w:rsidRDefault="0020683B" w:rsidP="0020683B">
      <w:pPr>
        <w:overflowPunct/>
        <w:spacing w:after="0"/>
        <w:textAlignment w:val="auto"/>
      </w:pPr>
    </w:p>
    <w:p w14:paraId="02963225" w14:textId="78553979" w:rsidR="00E51ECF" w:rsidRPr="006B42D0" w:rsidRDefault="0081075A" w:rsidP="00782A5F">
      <w:r w:rsidRPr="006B42D0">
        <w:t xml:space="preserve">The </w:t>
      </w:r>
      <w:r w:rsidR="00C26091">
        <w:t>Noise Figure</w:t>
      </w:r>
      <w:r w:rsidRPr="006B42D0">
        <w:t xml:space="preserve"> </w:t>
      </w:r>
      <w:r w:rsidR="002B78BB" w:rsidRPr="00442824">
        <w:rPr>
          <w:i/>
        </w:rPr>
        <w:t>NF</w:t>
      </w:r>
      <w:r w:rsidR="002B78BB">
        <w:t xml:space="preserve"> </w:t>
      </w:r>
      <w:r w:rsidR="0020683B">
        <w:t xml:space="preserve">of the radar receiver </w:t>
      </w:r>
      <w:r w:rsidRPr="006B42D0">
        <w:t>is measured along the complete receiving signal chain</w:t>
      </w:r>
      <w:r w:rsidR="00907978">
        <w:t xml:space="preserve">. </w:t>
      </w:r>
      <w:r w:rsidR="00C84CC5">
        <w:t xml:space="preserve">It </w:t>
      </w:r>
      <w:r w:rsidRPr="006B42D0">
        <w:t xml:space="preserve">shall be measured using a </w:t>
      </w:r>
      <w:r w:rsidR="00C84CC5">
        <w:t xml:space="preserve">calibrated </w:t>
      </w:r>
      <w:r w:rsidRPr="006B42D0">
        <w:t xml:space="preserve">noise source and a </w:t>
      </w:r>
      <w:r w:rsidR="00D21CC7">
        <w:t xml:space="preserve">power </w:t>
      </w:r>
      <w:r w:rsidRPr="006B42D0">
        <w:t>detector</w:t>
      </w:r>
      <w:r w:rsidR="00C84CC5">
        <w:t>.</w:t>
      </w:r>
      <w:r w:rsidR="0020683B">
        <w:t xml:space="preserve"> </w:t>
      </w:r>
      <w:r w:rsidR="00C84CC5" w:rsidRPr="00E503FC">
        <w:t xml:space="preserve">The </w:t>
      </w:r>
      <w:r w:rsidR="00C84CC5">
        <w:t xml:space="preserve">radar </w:t>
      </w:r>
      <w:r w:rsidR="00C84CC5" w:rsidRPr="00E503FC">
        <w:t>receiver should be tuned to the centre frequency of</w:t>
      </w:r>
      <w:r w:rsidR="00C84CC5">
        <w:t xml:space="preserve"> the operating band. </w:t>
      </w:r>
      <w:r w:rsidR="00C84CC5" w:rsidRPr="00E503FC">
        <w:t xml:space="preserve"> The receiver frequency shall be documented in the test report.</w:t>
      </w:r>
    </w:p>
    <w:p w14:paraId="570E6026" w14:textId="77777777" w:rsidR="006D6BCD" w:rsidRDefault="0073092C" w:rsidP="00A230BF">
      <w:pPr>
        <w:overflowPunct/>
        <w:spacing w:after="0"/>
        <w:textAlignment w:val="auto"/>
      </w:pPr>
      <w:r>
        <w:t>T</w:t>
      </w:r>
      <w:r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Pr="002C25D4">
        <w:t xml:space="preserve">. </w:t>
      </w:r>
      <w:r w:rsidR="0081075A" w:rsidRPr="006B42D0">
        <w:t xml:space="preserve">A noise source </w:t>
      </w:r>
      <w:r w:rsidR="00D21CC7">
        <w:t xml:space="preserve">with known Excess Noise Ratio (ENR) </w:t>
      </w:r>
      <w:r w:rsidR="0081075A" w:rsidRPr="006B42D0">
        <w:t>is</w:t>
      </w:r>
      <w:r w:rsidR="00D21CC7">
        <w:t xml:space="preserve"> </w:t>
      </w:r>
      <w:r w:rsidR="0081075A" w:rsidRPr="006B42D0">
        <w:t xml:space="preserve">connected to the radar receiver input port. The System </w:t>
      </w:r>
      <w:r w:rsidR="00C26091">
        <w:t>Noise Figure</w:t>
      </w:r>
      <w:r w:rsidR="0081075A" w:rsidRPr="006B42D0">
        <w:t xml:space="preserve"> is then determined from the</w:t>
      </w:r>
      <w:r w:rsidR="00D21CC7">
        <w:t xml:space="preserve"> </w:t>
      </w:r>
      <w:r w:rsidR="0081075A" w:rsidRPr="006B42D0">
        <w:t xml:space="preserve">ratio between the noise power values </w:t>
      </w:r>
      <w:r w:rsidR="0081075A" w:rsidRPr="00C84CC5">
        <w:t>at output of the intermediate frequency stage (or its digitized equivalent) with</w:t>
      </w:r>
      <w:r w:rsidR="00D21CC7" w:rsidRPr="00C84CC5">
        <w:t xml:space="preserve"> </w:t>
      </w:r>
      <w:r w:rsidR="0081075A" w:rsidRPr="006B42D0">
        <w:t>noise source on and noise source off.</w:t>
      </w:r>
    </w:p>
    <w:p w14:paraId="5D8B802D" w14:textId="77777777" w:rsidR="002B78BB" w:rsidRDefault="002B78BB" w:rsidP="00A230BF">
      <w:pPr>
        <w:overflowPunct/>
        <w:spacing w:after="0"/>
        <w:textAlignment w:val="auto"/>
      </w:pPr>
    </w:p>
    <w:p w14:paraId="4BC11E2E" w14:textId="77777777" w:rsidR="002B78BB" w:rsidRPr="00E503FC" w:rsidRDefault="002B78BB" w:rsidP="002B78BB">
      <w:r w:rsidRPr="00E503FC">
        <w:t xml:space="preserve">The Noise Figure can be calculated as: </w:t>
      </w:r>
    </w:p>
    <w:p w14:paraId="4AAFB0C3" w14:textId="23E222CC" w:rsidR="002B78BB" w:rsidRPr="00E503FC" w:rsidRDefault="002B78BB" w:rsidP="002B78BB">
      <m:oMathPara>
        <m:oMath>
          <m:r>
            <w:rPr>
              <w:rFonts w:ascii="Cambria Math" w:hAnsi="Cambria Math"/>
            </w:rPr>
            <m:t>Noise Figure=10×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ENR</m:t>
                                  </m:r>
                                </m:num>
                                <m:den>
                                  <m:r>
                                    <w:rPr>
                                      <w:rFonts w:ascii="Cambria Math" w:hAnsi="Cambria Math"/>
                                    </w:rPr>
                                    <m:t>10</m:t>
                                  </m:r>
                                </m:den>
                              </m:f>
                            </m:e>
                          </m:d>
                        </m:sup>
                      </m:sSup>
                    </m:num>
                    <m:den>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r>
                                    <w:rPr>
                                      <w:rFonts w:ascii="Cambria Math" w:hAnsi="Cambria Math"/>
                                    </w:rPr>
                                    <m:t>Y</m:t>
                                  </m:r>
                                </m:num>
                                <m:den>
                                  <m:r>
                                    <w:rPr>
                                      <w:rFonts w:ascii="Cambria Math" w:hAnsi="Cambria Math"/>
                                    </w:rPr>
                                    <m:t>10</m:t>
                                  </m:r>
                                </m:den>
                              </m:f>
                            </m:e>
                          </m:d>
                        </m:sup>
                      </m:sSup>
                      <m:r>
                        <w:rPr>
                          <w:rFonts w:ascii="Cambria Math" w:hAnsi="Cambria Math"/>
                        </w:rPr>
                        <m:t>-1</m:t>
                      </m:r>
                    </m:den>
                  </m:f>
                </m:e>
              </m:d>
            </m:e>
          </m:func>
        </m:oMath>
      </m:oMathPara>
    </w:p>
    <w:p w14:paraId="511D11D0" w14:textId="3F57CF6D" w:rsidR="002B78BB" w:rsidRPr="00E503FC" w:rsidRDefault="00907978" w:rsidP="002B78BB">
      <w:r>
        <w:t>A</w:t>
      </w:r>
      <w:r w:rsidRPr="00E503FC">
        <w:t>nd</w:t>
      </w:r>
    </w:p>
    <w:p w14:paraId="634144C2" w14:textId="77777777" w:rsidR="002B78BB" w:rsidRPr="00E503FC" w:rsidRDefault="002B78BB" w:rsidP="002B78BB">
      <m:oMathPara>
        <m:oMath>
          <m:r>
            <w:rPr>
              <w:rFonts w:ascii="Cambria Math" w:hAnsi="Cambria Math"/>
            </w:rPr>
            <m:t>Y=</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on</m:t>
                  </m:r>
                </m:sub>
              </m:sSub>
            </m:num>
            <m:den>
              <m:sSub>
                <m:sSubPr>
                  <m:ctrlPr>
                    <w:rPr>
                      <w:rFonts w:ascii="Cambria Math" w:hAnsi="Cambria Math"/>
                      <w:i/>
                    </w:rPr>
                  </m:ctrlPr>
                </m:sSubPr>
                <m:e>
                  <m:r>
                    <w:rPr>
                      <w:rFonts w:ascii="Cambria Math" w:hAnsi="Cambria Math"/>
                    </w:rPr>
                    <m:t>N</m:t>
                  </m:r>
                </m:e>
                <m:sub>
                  <m:r>
                    <w:rPr>
                      <w:rFonts w:ascii="Cambria Math" w:hAnsi="Cambria Math"/>
                    </w:rPr>
                    <m:t>off</m:t>
                  </m:r>
                </m:sub>
              </m:sSub>
            </m:den>
          </m:f>
        </m:oMath>
      </m:oMathPara>
    </w:p>
    <w:p w14:paraId="59F7AB67" w14:textId="77777777" w:rsidR="002B78BB" w:rsidRPr="00E503FC" w:rsidRDefault="002B78BB" w:rsidP="002B78BB">
      <w:r w:rsidRPr="00E503FC">
        <w:t>Where:</w:t>
      </w:r>
    </w:p>
    <w:p w14:paraId="0D7781F6" w14:textId="77777777" w:rsidR="002B78BB" w:rsidRPr="00E503FC" w:rsidRDefault="002B78BB" w:rsidP="002B78BB">
      <w:pPr>
        <w:pStyle w:val="B1"/>
      </w:pPr>
      <w:r w:rsidRPr="00E503FC">
        <w:t>ENR is the Excessive Noise Ratio of the used noise source.</w:t>
      </w:r>
    </w:p>
    <w:p w14:paraId="3CC1714A" w14:textId="77777777" w:rsidR="002B78BB" w:rsidRDefault="002B78BB" w:rsidP="002B78BB">
      <w:pPr>
        <w:pStyle w:val="B1"/>
      </w:pPr>
      <w:r w:rsidRPr="00E503FC">
        <w:t>N</w:t>
      </w:r>
      <w:r w:rsidRPr="00E503FC">
        <w:rPr>
          <w:vertAlign w:val="subscript"/>
        </w:rPr>
        <w:t>on</w:t>
      </w:r>
      <w:r w:rsidRPr="00E503FC">
        <w:t xml:space="preserve"> is the output noise power with the noise source on.</w:t>
      </w:r>
    </w:p>
    <w:p w14:paraId="64240331" w14:textId="77777777" w:rsidR="002B78BB" w:rsidRPr="00E503FC" w:rsidRDefault="002B78BB" w:rsidP="002B78BB">
      <w:pPr>
        <w:pStyle w:val="B1"/>
      </w:pPr>
      <w:r w:rsidRPr="00E503FC">
        <w:t>N</w:t>
      </w:r>
      <w:r w:rsidRPr="00E503FC">
        <w:rPr>
          <w:vertAlign w:val="subscript"/>
        </w:rPr>
        <w:t>off</w:t>
      </w:r>
      <w:r w:rsidRPr="00E503FC">
        <w:t xml:space="preserve"> is the output noise power with the noise source off.</w:t>
      </w:r>
    </w:p>
    <w:p w14:paraId="549B4A70" w14:textId="77777777" w:rsidR="002B78BB" w:rsidRPr="00E503FC" w:rsidRDefault="002B78BB" w:rsidP="005A2A89">
      <w:pPr>
        <w:pStyle w:val="B1"/>
        <w:numPr>
          <w:ilvl w:val="0"/>
          <w:numId w:val="0"/>
        </w:numPr>
        <w:ind w:left="737"/>
      </w:pPr>
    </w:p>
    <w:p w14:paraId="64838A25" w14:textId="77777777" w:rsidR="00A230BF" w:rsidRDefault="00A230BF" w:rsidP="00A230BF">
      <w:pPr>
        <w:overflowPunct/>
        <w:spacing w:after="0"/>
        <w:textAlignment w:val="auto"/>
      </w:pPr>
    </w:p>
    <w:p w14:paraId="25579704" w14:textId="4DE9C890" w:rsidR="00A230BF" w:rsidRPr="00951D10" w:rsidRDefault="00622E91" w:rsidP="00636879">
      <w:pPr>
        <w:widowControl w:val="0"/>
      </w:pPr>
      <w:r w:rsidRPr="007572DE">
        <w:lastRenderedPageBreak/>
        <w:t>In case of a multifrequency radar,</w:t>
      </w:r>
      <w:r>
        <w:t xml:space="preserve"> </w:t>
      </w:r>
      <w:r>
        <w:rPr>
          <w:lang w:val="en-GB"/>
        </w:rPr>
        <w:t>t</w:t>
      </w:r>
      <w:r w:rsidRPr="00C84CC5">
        <w:rPr>
          <w:lang w:val="en-GB"/>
        </w:rPr>
        <w:t xml:space="preserve">he </w:t>
      </w:r>
      <w:r w:rsidR="00C26091" w:rsidRPr="00C84CC5">
        <w:rPr>
          <w:lang w:val="en-GB"/>
        </w:rPr>
        <w:t>Noise Figure</w:t>
      </w:r>
      <w:r w:rsidR="00A230BF" w:rsidRPr="00EC3458">
        <w:rPr>
          <w:lang w:val="en-GB"/>
        </w:rPr>
        <w:t xml:space="preserve"> shall be measured </w:t>
      </w:r>
      <w:r w:rsidR="00EC3458">
        <w:rPr>
          <w:lang w:val="en-GB"/>
        </w:rPr>
        <w:t xml:space="preserve">for </w:t>
      </w:r>
      <w:r w:rsidR="005A2A89">
        <w:rPr>
          <w:lang w:val="en-GB"/>
        </w:rPr>
        <w:t xml:space="preserve">each </w:t>
      </w:r>
      <w:r w:rsidR="00A230BF" w:rsidRPr="00EC3458">
        <w:rPr>
          <w:lang w:val="en-GB"/>
        </w:rPr>
        <w:t>operating frequency.</w:t>
      </w:r>
      <w:r w:rsidR="001809A7">
        <w:rPr>
          <w:lang w:val="en-GB"/>
        </w:rPr>
        <w:t xml:space="preserve"> </w:t>
      </w:r>
    </w:p>
    <w:p w14:paraId="2C494BAC" w14:textId="77777777" w:rsidR="00AC2EA6" w:rsidRPr="00AC2EA6" w:rsidRDefault="00AC2EA6" w:rsidP="00BD4B82">
      <w:pPr>
        <w:pStyle w:val="Titre4"/>
      </w:pPr>
      <w:bookmarkStart w:id="595" w:name="_Ref531854510"/>
      <w:bookmarkStart w:id="596" w:name="_Toc33053317"/>
      <w:bookmarkStart w:id="597" w:name="_Toc480797198"/>
      <w:bookmarkStart w:id="598" w:name="_Ref492994436"/>
      <w:r w:rsidRPr="00AC2EA6">
        <w:t>Receiver Compression Level</w:t>
      </w:r>
      <w:bookmarkEnd w:id="595"/>
      <w:bookmarkEnd w:id="596"/>
    </w:p>
    <w:p w14:paraId="12E8C973" w14:textId="77777777" w:rsidR="00E51ECF" w:rsidRDefault="00E51ECF" w:rsidP="00107C49">
      <w:pPr>
        <w:widowControl w:val="0"/>
        <w:rPr>
          <w:lang w:val="en-GB"/>
        </w:rPr>
      </w:pPr>
      <w:r>
        <w:t xml:space="preserve">The measurement set-up shall be as described in Annex </w:t>
      </w:r>
      <w:r w:rsidR="00107C49">
        <w:t>E.</w:t>
      </w:r>
    </w:p>
    <w:p w14:paraId="0784EA97" w14:textId="77777777" w:rsidR="008A7332" w:rsidRPr="00885A75" w:rsidRDefault="008A7332" w:rsidP="008A7332">
      <w:pPr>
        <w:widowControl w:val="0"/>
        <w:rPr>
          <w:lang w:val="en-GB"/>
        </w:rPr>
      </w:pPr>
      <w:r w:rsidRPr="00885A75">
        <w:rPr>
          <w:lang w:val="en-GB"/>
        </w:rPr>
        <w:t>The receiver shall be tuned to the centre frequency</w:t>
      </w:r>
      <w:r>
        <w:rPr>
          <w:lang w:val="en-GB"/>
        </w:rPr>
        <w:t xml:space="preserve"> of the operating frequency band</w:t>
      </w:r>
      <w:r w:rsidRPr="00885A75">
        <w:rPr>
          <w:lang w:val="en-GB"/>
        </w:rPr>
        <w:t>.</w:t>
      </w:r>
      <w:r w:rsidRPr="008A7332">
        <w:t xml:space="preserve"> </w:t>
      </w:r>
      <w:r w:rsidRPr="004745E6">
        <w:t>The receiver frequency shall be documented in the test report.</w:t>
      </w:r>
    </w:p>
    <w:p w14:paraId="112863F9" w14:textId="67D5F5EC" w:rsidR="00AC2EA6" w:rsidRDefault="00885A75" w:rsidP="007B37FB">
      <w:pPr>
        <w:widowControl w:val="0"/>
      </w:pPr>
      <w:r>
        <w:t>A</w:t>
      </w:r>
      <w:r w:rsidR="00AC2EA6">
        <w:t xml:space="preserve"> CW test signal </w:t>
      </w:r>
      <w:r w:rsidR="00F07592">
        <w:t xml:space="preserve">tuned </w:t>
      </w:r>
      <w:r>
        <w:t xml:space="preserve">at the </w:t>
      </w:r>
      <w:r w:rsidR="00F07592">
        <w:t xml:space="preserve">operating </w:t>
      </w:r>
      <w:r>
        <w:t>frequency shall be</w:t>
      </w:r>
      <w:r w:rsidR="00AC2EA6">
        <w:t xml:space="preserve"> injected into the </w:t>
      </w:r>
      <w:r w:rsidR="0035018A">
        <w:t xml:space="preserve">radar </w:t>
      </w:r>
      <w:r w:rsidR="00AC2EA6">
        <w:t xml:space="preserve">receiver </w:t>
      </w:r>
      <w:r w:rsidR="0035018A">
        <w:t>input port</w:t>
      </w:r>
      <w:r w:rsidR="00AC2EA6">
        <w:t xml:space="preserve">. The gain response curve of the complete receiver shall be measured </w:t>
      </w:r>
      <w:r w:rsidR="005E3AD4" w:rsidRPr="00EF146D">
        <w:t xml:space="preserve">at </w:t>
      </w:r>
      <w:r w:rsidR="005E3AD4" w:rsidRPr="007B37FB">
        <w:t xml:space="preserve">the </w:t>
      </w:r>
      <w:r w:rsidR="007B37FB" w:rsidRPr="00332C5A">
        <w:t>output of the matched filter of the radar receiver</w:t>
      </w:r>
      <w:r w:rsidR="007B37FB">
        <w:t xml:space="preserve"> </w:t>
      </w:r>
      <w:r w:rsidR="00AC2EA6">
        <w:t>and the 1 dB compress</w:t>
      </w:r>
      <w:r w:rsidR="008A7332">
        <w:t xml:space="preserve">ion point shall be noted (see </w:t>
      </w:r>
      <w:r w:rsidR="00231C0D">
        <w:fldChar w:fldCharType="begin"/>
      </w:r>
      <w:r w:rsidR="00231C0D">
        <w:instrText xml:space="preserve"> REF _Ref532298372 \h </w:instrText>
      </w:r>
      <w:r w:rsidR="00231C0D">
        <w:fldChar w:fldCharType="separate"/>
      </w:r>
      <w:r w:rsidR="009F1B7A" w:rsidRPr="006B3D32">
        <w:t xml:space="preserve">Figure </w:t>
      </w:r>
      <w:r w:rsidR="009F1B7A">
        <w:rPr>
          <w:noProof/>
        </w:rPr>
        <w:t>5</w:t>
      </w:r>
      <w:r w:rsidR="00231C0D">
        <w:fldChar w:fldCharType="end"/>
      </w:r>
      <w:r w:rsidR="008A7332">
        <w:t xml:space="preserve"> above).</w:t>
      </w:r>
      <w:r w:rsidR="00622E91">
        <w:t xml:space="preserve"> </w:t>
      </w:r>
    </w:p>
    <w:p w14:paraId="558FF503" w14:textId="77777777" w:rsidR="00622E91" w:rsidRDefault="00622E91" w:rsidP="00636879">
      <w:pPr>
        <w:widowControl w:val="0"/>
      </w:pPr>
      <w:r w:rsidRPr="007572DE">
        <w:t>In case of a multifrequency radar,</w:t>
      </w:r>
      <w:r>
        <w:t xml:space="preserve"> </w:t>
      </w:r>
      <w:r>
        <w:rPr>
          <w:lang w:val="en-GB"/>
        </w:rPr>
        <w:t>t</w:t>
      </w:r>
      <w:r w:rsidRPr="00C84CC5">
        <w:rPr>
          <w:lang w:val="en-GB"/>
        </w:rPr>
        <w:t xml:space="preserve">he </w:t>
      </w:r>
      <w:r>
        <w:rPr>
          <w:lang w:val="en-GB"/>
        </w:rPr>
        <w:t>receiver compression level</w:t>
      </w:r>
      <w:r w:rsidRPr="00EC3458">
        <w:rPr>
          <w:lang w:val="en-GB"/>
        </w:rPr>
        <w:t xml:space="preserve"> shall be measured </w:t>
      </w:r>
      <w:r>
        <w:rPr>
          <w:lang w:val="en-GB"/>
        </w:rPr>
        <w:t xml:space="preserve">for each </w:t>
      </w:r>
      <w:r w:rsidRPr="00EC3458">
        <w:rPr>
          <w:lang w:val="en-GB"/>
        </w:rPr>
        <w:t xml:space="preserve">operating </w:t>
      </w:r>
      <w:r w:rsidR="00636879">
        <w:rPr>
          <w:lang w:val="en-GB"/>
        </w:rPr>
        <w:t>frequency</w:t>
      </w:r>
      <w:r w:rsidRPr="00EC3458">
        <w:rPr>
          <w:lang w:val="en-GB"/>
        </w:rPr>
        <w:t>.</w:t>
      </w:r>
    </w:p>
    <w:p w14:paraId="0EB75EB7" w14:textId="77777777" w:rsidR="00AC2EA6" w:rsidRDefault="00AC2EA6" w:rsidP="00AC2EA6">
      <w:pPr>
        <w:widowControl w:val="0"/>
      </w:pPr>
    </w:p>
    <w:p w14:paraId="2BB9582A" w14:textId="77777777" w:rsidR="0081075A" w:rsidRPr="00AC2EA6" w:rsidRDefault="0081075A" w:rsidP="00342521">
      <w:pPr>
        <w:pStyle w:val="Titre4"/>
      </w:pPr>
      <w:bookmarkStart w:id="599" w:name="_Ref532292974"/>
      <w:bookmarkStart w:id="600" w:name="_Ref532292988"/>
      <w:bookmarkStart w:id="601" w:name="_Ref532293000"/>
      <w:bookmarkStart w:id="602" w:name="_Toc33053318"/>
      <w:r w:rsidRPr="00AC2EA6">
        <w:t xml:space="preserve">Receiver </w:t>
      </w:r>
      <w:r w:rsidR="007C228F" w:rsidRPr="00AC2EA6">
        <w:t>s</w:t>
      </w:r>
      <w:r w:rsidRPr="00AC2EA6">
        <w:t>electivity</w:t>
      </w:r>
      <w:bookmarkEnd w:id="594"/>
      <w:bookmarkEnd w:id="597"/>
      <w:bookmarkEnd w:id="598"/>
      <w:bookmarkEnd w:id="599"/>
      <w:bookmarkEnd w:id="600"/>
      <w:bookmarkEnd w:id="601"/>
      <w:bookmarkEnd w:id="602"/>
    </w:p>
    <w:p w14:paraId="00781A41" w14:textId="77777777" w:rsidR="00155BC7" w:rsidRDefault="00155BC7" w:rsidP="00F4584E">
      <w:pPr>
        <w:pStyle w:val="Titre5"/>
      </w:pPr>
      <w:bookmarkStart w:id="603" w:name="_Toc33053319"/>
      <w:r>
        <w:t>General setup</w:t>
      </w:r>
      <w:bookmarkEnd w:id="603"/>
    </w:p>
    <w:p w14:paraId="1A93DEAC" w14:textId="77777777" w:rsidR="00EF1955" w:rsidRDefault="00EF1955" w:rsidP="00DC4852">
      <w:r>
        <w:t>The measurement setup shall be as described in Annex E figure E.1.</w:t>
      </w:r>
    </w:p>
    <w:p w14:paraId="63926332" w14:textId="6E115B23" w:rsidR="006B2C16" w:rsidRDefault="003331E0" w:rsidP="00B975C0">
      <w:r w:rsidRPr="006B3D32">
        <w:t xml:space="preserve">In order to determine if the receiver </w:t>
      </w:r>
      <w:r>
        <w:t>selectivity</w:t>
      </w:r>
      <w:r w:rsidRPr="006B3D32">
        <w:t xml:space="preserve"> follows the required mask, a </w:t>
      </w:r>
      <w:r w:rsidR="0035018A" w:rsidRPr="006B3D32">
        <w:t>disturb</w:t>
      </w:r>
      <w:r w:rsidR="0035018A">
        <w:t>ing</w:t>
      </w:r>
      <w:r w:rsidR="0035018A" w:rsidRPr="006B3D32">
        <w:t xml:space="preserve"> </w:t>
      </w:r>
      <w:r>
        <w:t xml:space="preserve">test </w:t>
      </w:r>
      <w:r w:rsidRPr="006B3D32">
        <w:t xml:space="preserve">signal level </w:t>
      </w:r>
      <w:r>
        <w:t xml:space="preserve">is applied at the </w:t>
      </w:r>
      <w:r w:rsidR="0035018A">
        <w:t xml:space="preserve">radar </w:t>
      </w:r>
      <w:r>
        <w:t xml:space="preserve">receiver </w:t>
      </w:r>
      <w:r w:rsidR="0035018A">
        <w:t>input port</w:t>
      </w:r>
      <w:r w:rsidR="006700AC">
        <w:t xml:space="preserve"> and the residual level of </w:t>
      </w:r>
      <w:r w:rsidR="0035018A">
        <w:t xml:space="preserve">test signal </w:t>
      </w:r>
      <w:r w:rsidR="006700AC">
        <w:t xml:space="preserve">is measured </w:t>
      </w:r>
      <w:r w:rsidR="006700AC" w:rsidRPr="007B37FB">
        <w:t>at the output</w:t>
      </w:r>
      <w:r w:rsidR="00DC4852" w:rsidRPr="0020499D">
        <w:t xml:space="preserve"> of the matched filter of the radar receiver</w:t>
      </w:r>
      <w:r w:rsidRPr="007B37FB">
        <w:t>.</w:t>
      </w:r>
      <w:r w:rsidR="00250DA5">
        <w:t xml:space="preserve"> </w:t>
      </w:r>
    </w:p>
    <w:p w14:paraId="01F460FD" w14:textId="77777777" w:rsidR="009C2737" w:rsidRPr="00380642" w:rsidRDefault="009C2737" w:rsidP="005D5A66">
      <w:pPr>
        <w:pStyle w:val="Titre5"/>
      </w:pPr>
      <w:bookmarkStart w:id="604" w:name="_Toc33053320"/>
      <w:bookmarkStart w:id="605" w:name="_Toc451534866"/>
      <w:r w:rsidRPr="009C2737">
        <w:t>Disturbing Test Signal</w:t>
      </w:r>
      <w:r w:rsidR="00BA67F5">
        <w:t>s</w:t>
      </w:r>
      <w:bookmarkEnd w:id="604"/>
    </w:p>
    <w:p w14:paraId="17398C00" w14:textId="76139241" w:rsidR="00767B54" w:rsidRDefault="00767B54" w:rsidP="0035018A">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t xml:space="preserve">shall be </w:t>
      </w:r>
      <w:r w:rsidRPr="004745E6">
        <w:t xml:space="preserve">6 dB below the </w:t>
      </w:r>
      <w:r w:rsidR="0007531C">
        <w:t xml:space="preserve">measured </w:t>
      </w:r>
      <w:r w:rsidRPr="004745E6">
        <w:t xml:space="preserve">compression level </w:t>
      </w:r>
      <w:r w:rsidR="0007531C">
        <w:t>obtained from §5.4.2.2</w:t>
      </w:r>
      <w:r w:rsidR="0035018A">
        <w:t xml:space="preserve"> </w:t>
      </w:r>
      <w:r w:rsidR="0035018A" w:rsidRPr="000C3107" w:rsidDel="000018B2">
        <w:t>such that the</w:t>
      </w:r>
      <w:r w:rsidR="0035018A" w:rsidDel="000018B2">
        <w:t xml:space="preserve"> receiver will not be saturated</w:t>
      </w:r>
      <w:r w:rsidR="0035018A">
        <w:t>.</w:t>
      </w:r>
    </w:p>
    <w:p w14:paraId="15BC976C" w14:textId="77777777" w:rsidR="009C2737" w:rsidRDefault="009C2737" w:rsidP="00EF3583">
      <w:pPr>
        <w:pStyle w:val="Titre5"/>
      </w:pPr>
      <w:bookmarkStart w:id="606" w:name="_Toc33053321"/>
      <w:r>
        <w:t>Measurement Points</w:t>
      </w:r>
      <w:bookmarkEnd w:id="606"/>
    </w:p>
    <w:p w14:paraId="7F09D648" w14:textId="3B98EDA0" w:rsidR="00BC26CD" w:rsidRDefault="00BC26CD" w:rsidP="00636879">
      <w:r w:rsidRPr="00725E1C">
        <w:t xml:space="preserve">The receiver selectivity </w:t>
      </w:r>
      <w:r w:rsidR="00DF3872">
        <w:t xml:space="preserve">measurements </w:t>
      </w:r>
      <w:r w:rsidRPr="00725E1C">
        <w:t xml:space="preserve">shall be </w:t>
      </w:r>
      <w:r w:rsidR="00DF3872">
        <w:t>performed</w:t>
      </w:r>
      <w:r w:rsidRPr="00725E1C">
        <w:t xml:space="preserve"> in the range </w:t>
      </w:r>
      <w:r>
        <w:t xml:space="preserve">from </w:t>
      </w:r>
      <w:r w:rsidRPr="00725E1C">
        <w:t>2</w:t>
      </w:r>
      <w:r>
        <w:t> 2</w:t>
      </w:r>
      <w:r w:rsidRPr="00725E1C">
        <w:t>00 MHz to 3</w:t>
      </w:r>
      <w:r>
        <w:t> 6</w:t>
      </w:r>
      <w:r w:rsidRPr="00725E1C">
        <w:t>00 MHz</w:t>
      </w:r>
      <w:r>
        <w:t xml:space="preserve"> and shall always include </w:t>
      </w:r>
      <w:r w:rsidR="00636879">
        <w:t>the</w:t>
      </w:r>
      <w:r w:rsidR="00636879" w:rsidRPr="00724341">
        <w:t xml:space="preserve"> </w:t>
      </w:r>
      <w:r w:rsidRPr="00724341">
        <w:t xml:space="preserve">image </w:t>
      </w:r>
      <w:r w:rsidR="00636879" w:rsidRPr="00724341">
        <w:t>frequenc</w:t>
      </w:r>
      <w:r w:rsidR="00636879">
        <w:t>y</w:t>
      </w:r>
      <w:r w:rsidR="00636879" w:rsidRPr="00724341">
        <w:t xml:space="preserve"> </w:t>
      </w:r>
      <w:r w:rsidRPr="00724341">
        <w:t>present in the receiver design</w:t>
      </w:r>
      <w:r>
        <w:t xml:space="preserve">. If the image </w:t>
      </w:r>
      <w:r w:rsidR="00636879">
        <w:t xml:space="preserve">frequency </w:t>
      </w:r>
      <w:r>
        <w:t>do</w:t>
      </w:r>
      <w:r w:rsidR="0020499D">
        <w:t>es</w:t>
      </w:r>
      <w:r>
        <w:t xml:space="preserve"> not fall within the above mentioned frequency range, the measurement range shall be augmented so as to cover the image </w:t>
      </w:r>
      <w:r w:rsidR="00636879">
        <w:t xml:space="preserve">frequency </w:t>
      </w:r>
      <w:r w:rsidR="00DF3872">
        <w:t xml:space="preserve">of the operating </w:t>
      </w:r>
      <w:r w:rsidR="00636879">
        <w:t>frequencie</w:t>
      </w:r>
      <w:r w:rsidR="00DF3872">
        <w:t>s</w:t>
      </w:r>
      <w:r>
        <w:t xml:space="preserve">, i.e. </w:t>
      </w:r>
      <w:r w:rsidR="004B5C11">
        <w:t>including</w:t>
      </w:r>
      <w:r>
        <w:t xml:space="preserve"> the range [f</w:t>
      </w:r>
      <w:r>
        <w:rPr>
          <w:vertAlign w:val="subscript"/>
        </w:rPr>
        <w:t>image</w:t>
      </w:r>
      <w:r>
        <w:t>-B</w:t>
      </w:r>
      <w:r w:rsidRPr="00CB6A51">
        <w:rPr>
          <w:vertAlign w:val="subscript"/>
        </w:rPr>
        <w:t>-40</w:t>
      </w:r>
      <w:r>
        <w:t>/2, f</w:t>
      </w:r>
      <w:r>
        <w:rPr>
          <w:vertAlign w:val="subscript"/>
        </w:rPr>
        <w:t>image</w:t>
      </w:r>
      <w:r>
        <w:t>+B</w:t>
      </w:r>
      <w:r w:rsidRPr="00CB6A51">
        <w:rPr>
          <w:vertAlign w:val="subscript"/>
        </w:rPr>
        <w:t>-40</w:t>
      </w:r>
      <w:r>
        <w:t>/2].</w:t>
      </w:r>
    </w:p>
    <w:p w14:paraId="3EFD2F19" w14:textId="002CCCED" w:rsidR="0007192E" w:rsidRDefault="0007192E" w:rsidP="00D83AD8">
      <w:r>
        <w:t>A selectivity curve shall be built for the minimum and the maximum declared operating frequencies</w:t>
      </w:r>
      <w:r w:rsidR="00BC26CD">
        <w:t>.</w:t>
      </w:r>
      <w:r>
        <w:t xml:space="preserve"> </w:t>
      </w:r>
      <w:r w:rsidRPr="00725E1C">
        <w:t>The receiver frequency shall be documented in the test report</w:t>
      </w:r>
      <w:r>
        <w:t xml:space="preserve"> for each measured selectivity curve</w:t>
      </w:r>
      <w:r w:rsidRPr="00725E1C">
        <w:t xml:space="preserve">. </w:t>
      </w:r>
    </w:p>
    <w:p w14:paraId="12049838" w14:textId="77777777" w:rsidR="00A05B0E" w:rsidRDefault="00A05B0E" w:rsidP="00A05B0E">
      <w:r w:rsidRPr="000803A8">
        <w:t>The discrete frequency steps shall be equal to or lower than 1 MHz.</w:t>
      </w:r>
      <w:r>
        <w:t xml:space="preserve"> They shall not exceed half </w:t>
      </w:r>
      <w:r w:rsidR="00707B69">
        <w:t xml:space="preserve">of </w:t>
      </w:r>
      <w:r>
        <w:t>the bandwidth of the matched filter.</w:t>
      </w:r>
    </w:p>
    <w:p w14:paraId="5550506B" w14:textId="77777777" w:rsidR="009C2737" w:rsidRDefault="00380642" w:rsidP="00EF3583">
      <w:pPr>
        <w:pStyle w:val="Titre5"/>
      </w:pPr>
      <w:bookmarkStart w:id="607" w:name="_Toc33053322"/>
      <w:r>
        <w:t>Measurement Procedure</w:t>
      </w:r>
      <w:bookmarkEnd w:id="607"/>
    </w:p>
    <w:p w14:paraId="0529FBEE" w14:textId="77777777" w:rsidR="00541749" w:rsidRDefault="00541749" w:rsidP="00E4193A">
      <w:r>
        <w:t xml:space="preserve">In case of </w:t>
      </w:r>
      <w:r w:rsidR="009475FF">
        <w:t xml:space="preserve">a </w:t>
      </w:r>
      <w:r>
        <w:t>single</w:t>
      </w:r>
      <w:r w:rsidR="00E4193A">
        <w:t xml:space="preserve"> </w:t>
      </w:r>
      <w:r>
        <w:t xml:space="preserve">frequency </w:t>
      </w:r>
      <w:r w:rsidR="00E4193A">
        <w:t>radar:</w:t>
      </w:r>
    </w:p>
    <w:p w14:paraId="36B291E2" w14:textId="21DC5EAE" w:rsidR="006667DB" w:rsidRDefault="00816C9C" w:rsidP="00F12A7F">
      <w:pPr>
        <w:pStyle w:val="Paragraphedeliste"/>
        <w:numPr>
          <w:ilvl w:val="0"/>
          <w:numId w:val="39"/>
        </w:numPr>
      </w:pPr>
      <w:r>
        <w:t xml:space="preserve">The receiver </w:t>
      </w:r>
      <w:r w:rsidR="00636879">
        <w:t xml:space="preserve">operating </w:t>
      </w:r>
      <w:r>
        <w:t>frequency shall first be tuned to</w:t>
      </w:r>
      <w:r w:rsidR="00387DD7">
        <w:t xml:space="preserve"> the minimum </w:t>
      </w:r>
      <w:r w:rsidR="0002356D">
        <w:t xml:space="preserve">operating </w:t>
      </w:r>
      <w:r w:rsidR="00387DD7">
        <w:t>frequency</w:t>
      </w:r>
      <w:r>
        <w:t xml:space="preserve"> F</w:t>
      </w:r>
      <w:r w:rsidRPr="00387DD7">
        <w:rPr>
          <w:vertAlign w:val="subscript"/>
        </w:rPr>
        <w:t>min</w:t>
      </w:r>
      <w:r w:rsidR="006667DB">
        <w:t>.</w:t>
      </w:r>
    </w:p>
    <w:p w14:paraId="662FEF8F" w14:textId="75E23203" w:rsidR="005B41F5" w:rsidRDefault="0002356D" w:rsidP="0002356D">
      <w:pPr>
        <w:pStyle w:val="Paragraphedeliste"/>
        <w:numPr>
          <w:ilvl w:val="0"/>
          <w:numId w:val="39"/>
        </w:numPr>
      </w:pPr>
      <w:r>
        <w:t xml:space="preserve">The test </w:t>
      </w:r>
      <w:r w:rsidR="00623AF5">
        <w:t xml:space="preserve">signal shall be </w:t>
      </w:r>
      <w:r w:rsidR="00623AF5" w:rsidRPr="004745E6">
        <w:t xml:space="preserve">6 dB below the </w:t>
      </w:r>
      <w:r w:rsidR="00623AF5">
        <w:t xml:space="preserve">measured </w:t>
      </w:r>
      <w:r w:rsidR="00623AF5" w:rsidRPr="004745E6">
        <w:t>compression level</w:t>
      </w:r>
      <w:r w:rsidR="00623AF5">
        <w:t xml:space="preserve"> and </w:t>
      </w:r>
      <w:r>
        <w:t xml:space="preserve">shall be injected at the operating frequency, and </w:t>
      </w:r>
      <w:r w:rsidR="005B41F5">
        <w:t xml:space="preserve">the </w:t>
      </w:r>
      <w:r>
        <w:t>receiver</w:t>
      </w:r>
      <w:r w:rsidRPr="00725E1C">
        <w:t xml:space="preserve"> output power shall be measured</w:t>
      </w:r>
      <w:r>
        <w:t>.</w:t>
      </w:r>
      <w:r w:rsidRPr="00725E1C">
        <w:t xml:space="preserve"> </w:t>
      </w:r>
      <w:r>
        <w:t xml:space="preserve">This measured power shall be noted and used as the reference level RL0 for calculating the rejection value from the other following measurements. </w:t>
      </w:r>
      <w:r w:rsidR="005B41F5">
        <w:t xml:space="preserve"> After the measurement, the test signal is turned off.</w:t>
      </w:r>
    </w:p>
    <w:p w14:paraId="17415F7C" w14:textId="3589CC76" w:rsidR="00F12A7F" w:rsidRDefault="00AD2A75" w:rsidP="002A4E8D">
      <w:pPr>
        <w:pStyle w:val="Paragraphedeliste"/>
        <w:numPr>
          <w:ilvl w:val="0"/>
          <w:numId w:val="39"/>
        </w:numPr>
      </w:pPr>
      <w:r>
        <w:t>I</w:t>
      </w:r>
      <w:r w:rsidRPr="00725E1C">
        <w:t>n order to get reference level</w:t>
      </w:r>
      <w:r w:rsidR="006B6490">
        <w:t>s</w:t>
      </w:r>
      <w:r w:rsidRPr="00725E1C">
        <w:t xml:space="preserve"> for the evaluation of </w:t>
      </w:r>
      <w:r w:rsidRPr="00D83AD8">
        <w:t>rejection</w:t>
      </w:r>
      <w:r w:rsidRPr="00725E1C">
        <w:t xml:space="preserve"> levels in the defined </w:t>
      </w:r>
      <w:r w:rsidR="006667DB">
        <w:t xml:space="preserve">measurement </w:t>
      </w:r>
      <w:r w:rsidRPr="00725E1C">
        <w:t>bandwidt</w:t>
      </w:r>
      <w:r>
        <w:t>h, t</w:t>
      </w:r>
      <w:r w:rsidRPr="00725E1C">
        <w:t xml:space="preserve">he </w:t>
      </w:r>
      <w:r>
        <w:t>receiver</w:t>
      </w:r>
      <w:r w:rsidRPr="00725E1C">
        <w:t xml:space="preserve"> output</w:t>
      </w:r>
      <w:r w:rsidR="0002356D">
        <w:t xml:space="preserve"> noise</w:t>
      </w:r>
      <w:r w:rsidRPr="00725E1C">
        <w:t xml:space="preserve"> </w:t>
      </w:r>
      <w:r w:rsidR="0002356D">
        <w:t>floor</w:t>
      </w:r>
      <w:r w:rsidR="0002356D" w:rsidRPr="00725E1C">
        <w:t xml:space="preserve"> </w:t>
      </w:r>
      <w:r w:rsidRPr="00725E1C">
        <w:t xml:space="preserve">shall </w:t>
      </w:r>
      <w:r>
        <w:t xml:space="preserve">first </w:t>
      </w:r>
      <w:r w:rsidRPr="00725E1C">
        <w:t xml:space="preserve">be measured </w:t>
      </w:r>
      <w:r>
        <w:t xml:space="preserve">in the absence of </w:t>
      </w:r>
      <w:r w:rsidR="00E63846">
        <w:t xml:space="preserve">disturbing </w:t>
      </w:r>
      <w:r>
        <w:t>signal</w:t>
      </w:r>
      <w:r w:rsidR="00D825D8">
        <w:t xml:space="preserve"> and </w:t>
      </w:r>
      <w:r w:rsidR="00F413B8">
        <w:t xml:space="preserve">the </w:t>
      </w:r>
      <w:r w:rsidR="00D000A4">
        <w:t>level shall be noted</w:t>
      </w:r>
      <w:r w:rsidR="0002356D">
        <w:t xml:space="preserve"> as the</w:t>
      </w:r>
      <w:r w:rsidR="00F12A7F">
        <w:t xml:space="preserve"> reference measurement noise level</w:t>
      </w:r>
      <w:r w:rsidR="0002356D">
        <w:t>. This level</w:t>
      </w:r>
      <w:r w:rsidR="00F12A7F">
        <w:t xml:space="preserve"> </w:t>
      </w:r>
      <w:r w:rsidR="005940A9">
        <w:t xml:space="preserve">shall </w:t>
      </w:r>
      <w:r w:rsidR="00F12A7F">
        <w:t xml:space="preserve">be below the selectivity mask otherwise the measurement dynamic range is </w:t>
      </w:r>
      <w:r w:rsidR="00F12A7F" w:rsidRPr="00D83AD8">
        <w:t>not sufficient</w:t>
      </w:r>
      <w:r w:rsidR="00F12A7F">
        <w:t xml:space="preserve"> and </w:t>
      </w:r>
      <w:r w:rsidR="002A4E8D">
        <w:t>needs</w:t>
      </w:r>
      <w:r w:rsidR="002A4E8D">
        <w:t xml:space="preserve"> to be</w:t>
      </w:r>
      <w:r w:rsidR="002A4E8D">
        <w:t xml:space="preserve"> </w:t>
      </w:r>
      <w:r w:rsidR="0002356D">
        <w:t>adjust</w:t>
      </w:r>
      <w:r w:rsidR="00972D97">
        <w:t xml:space="preserve">ed </w:t>
      </w:r>
    </w:p>
    <w:p w14:paraId="6E463A8F" w14:textId="77777777" w:rsidR="00F12A7F" w:rsidRDefault="00F12A7F" w:rsidP="00F12A7F">
      <w:pPr>
        <w:pStyle w:val="Paragraphedeliste"/>
      </w:pPr>
    </w:p>
    <w:p w14:paraId="6E4EEAE2" w14:textId="3090FDEC" w:rsidR="00905DA9" w:rsidRDefault="00D000A4" w:rsidP="00671B71">
      <w:pPr>
        <w:pStyle w:val="Paragraphedeliste"/>
        <w:numPr>
          <w:ilvl w:val="0"/>
          <w:numId w:val="39"/>
        </w:numPr>
      </w:pPr>
      <w:r>
        <w:t xml:space="preserve">The disturbing signal </w:t>
      </w:r>
      <w:r w:rsidR="00623AF5">
        <w:t xml:space="preserve">shall be </w:t>
      </w:r>
      <w:r w:rsidR="00905DA9">
        <w:t xml:space="preserve">set </w:t>
      </w:r>
      <w:r w:rsidR="00623AF5" w:rsidRPr="004745E6">
        <w:t xml:space="preserve">6 dB below the </w:t>
      </w:r>
      <w:r w:rsidR="00623AF5">
        <w:t xml:space="preserve">measured </w:t>
      </w:r>
      <w:r w:rsidR="00623AF5" w:rsidRPr="004745E6">
        <w:t>compression level</w:t>
      </w:r>
      <w:r w:rsidR="00623AF5">
        <w:t xml:space="preserve"> </w:t>
      </w:r>
      <w:r w:rsidR="00671B71">
        <w:t xml:space="preserve"> </w:t>
      </w:r>
    </w:p>
    <w:p w14:paraId="64B3E31E" w14:textId="77777777" w:rsidR="00905DA9" w:rsidRDefault="00905DA9" w:rsidP="00905DA9">
      <w:pPr>
        <w:pStyle w:val="Paragraphedeliste"/>
      </w:pPr>
    </w:p>
    <w:p w14:paraId="6A8D9D1C" w14:textId="2A0F8E68" w:rsidR="00623AF5" w:rsidRDefault="00905DA9" w:rsidP="00F12A7F">
      <w:pPr>
        <w:pStyle w:val="Paragraphedeliste"/>
        <w:numPr>
          <w:ilvl w:val="0"/>
          <w:numId w:val="39"/>
        </w:numPr>
      </w:pPr>
      <w:r>
        <w:t xml:space="preserve">The disturbing signal </w:t>
      </w:r>
      <w:r w:rsidR="00D000A4">
        <w:t xml:space="preserve">shall </w:t>
      </w:r>
      <w:r w:rsidR="00D825D8">
        <w:t xml:space="preserve">then </w:t>
      </w:r>
      <w:r w:rsidR="00D000A4">
        <w:t xml:space="preserve">be applied </w:t>
      </w:r>
      <w:r w:rsidR="004D2ED3">
        <w:t xml:space="preserve">at the </w:t>
      </w:r>
      <w:r w:rsidR="00D000A4">
        <w:t xml:space="preserve">starting </w:t>
      </w:r>
      <w:r w:rsidR="004D2ED3">
        <w:t xml:space="preserve">frequency of measurement point </w:t>
      </w:r>
      <w:r w:rsidR="002B4589">
        <w:t xml:space="preserve"> </w:t>
      </w:r>
      <w:r w:rsidR="004D2ED3">
        <w:t xml:space="preserve"> </w:t>
      </w:r>
      <w:r w:rsidR="00D000A4">
        <w:t>at 2</w:t>
      </w:r>
      <w:r w:rsidR="006700AC">
        <w:t> </w:t>
      </w:r>
      <w:r w:rsidR="00D000A4">
        <w:t>200 MHz</w:t>
      </w:r>
      <w:r w:rsidR="002B4589">
        <w:t xml:space="preserve"> </w:t>
      </w:r>
      <w:r w:rsidR="00CF0161">
        <w:t xml:space="preserve">  </w:t>
      </w:r>
    </w:p>
    <w:p w14:paraId="544D6129" w14:textId="77777777" w:rsidR="00623AF5" w:rsidRDefault="00623AF5" w:rsidP="00905DA9">
      <w:pPr>
        <w:pStyle w:val="Paragraphedeliste"/>
      </w:pPr>
    </w:p>
    <w:p w14:paraId="6A4854DC" w14:textId="08DCC4B0" w:rsidR="00C3418B" w:rsidRDefault="00623AF5" w:rsidP="00F12A7F">
      <w:pPr>
        <w:pStyle w:val="Paragraphedeliste"/>
        <w:numPr>
          <w:ilvl w:val="0"/>
          <w:numId w:val="39"/>
        </w:numPr>
      </w:pPr>
      <w:r>
        <w:t>T</w:t>
      </w:r>
      <w:r w:rsidR="00D000A4">
        <w:t>he</w:t>
      </w:r>
      <w:r w:rsidR="00905DA9" w:rsidRPr="00905DA9">
        <w:t xml:space="preserve"> </w:t>
      </w:r>
      <w:r w:rsidR="00905DA9">
        <w:t xml:space="preserve">maximum level of the disturbing </w:t>
      </w:r>
      <w:r w:rsidR="0096412C">
        <w:t xml:space="preserve">signal </w:t>
      </w:r>
      <w:r w:rsidR="0096412C" w:rsidRPr="00725E1C">
        <w:t xml:space="preserve">in the defined </w:t>
      </w:r>
      <w:r w:rsidR="0096412C">
        <w:t xml:space="preserve">measurement </w:t>
      </w:r>
      <w:r w:rsidR="0096412C" w:rsidRPr="00725E1C">
        <w:t>bandwidt</w:t>
      </w:r>
      <w:r w:rsidR="0096412C">
        <w:t>h</w:t>
      </w:r>
      <w:r w:rsidR="00905DA9">
        <w:t xml:space="preserve"> </w:t>
      </w:r>
      <w:r w:rsidR="00D000A4">
        <w:t>shall be measured</w:t>
      </w:r>
      <w:r w:rsidR="00D825D8">
        <w:t xml:space="preserve"> </w:t>
      </w:r>
      <w:r w:rsidR="00905DA9">
        <w:t xml:space="preserve">at the output of the receiver </w:t>
      </w:r>
      <w:r w:rsidR="00D825D8">
        <w:t xml:space="preserve">and </w:t>
      </w:r>
      <w:r w:rsidR="00CF0161">
        <w:t xml:space="preserve">the difference to the reference level RL0 shall be </w:t>
      </w:r>
      <w:r w:rsidR="00D825D8">
        <w:t xml:space="preserve">plotted on the selectivity curve. </w:t>
      </w:r>
    </w:p>
    <w:p w14:paraId="73EC58E8" w14:textId="7522CD0F" w:rsidR="007C4E75" w:rsidRDefault="004776F7" w:rsidP="00F12A7F">
      <w:pPr>
        <w:pStyle w:val="Paragraphedeliste"/>
        <w:numPr>
          <w:ilvl w:val="0"/>
          <w:numId w:val="39"/>
        </w:numPr>
      </w:pPr>
      <w:r>
        <w:lastRenderedPageBreak/>
        <w:t xml:space="preserve">This </w:t>
      </w:r>
      <w:r w:rsidR="00CF0161">
        <w:t>measurement step</w:t>
      </w:r>
      <w:r w:rsidR="00C3418B">
        <w:t xml:space="preserve"> </w:t>
      </w:r>
      <w:r w:rsidR="00905DA9">
        <w:t>e</w:t>
      </w:r>
      <w:r w:rsidR="00C3418B">
        <w:t>)</w:t>
      </w:r>
      <w:r w:rsidR="00CF0161">
        <w:t xml:space="preserve"> </w:t>
      </w:r>
      <w:r>
        <w:t xml:space="preserve">shall </w:t>
      </w:r>
      <w:r w:rsidR="001C7069" w:rsidRPr="00725E1C">
        <w:t>be repeated for all discrete frequency steps</w:t>
      </w:r>
      <w:r w:rsidR="00F26927">
        <w:t xml:space="preserve"> ending at 3</w:t>
      </w:r>
      <w:r w:rsidR="006700AC">
        <w:t> </w:t>
      </w:r>
      <w:r w:rsidR="00F26927">
        <w:t>600 MHz</w:t>
      </w:r>
      <w:r w:rsidR="001C7069" w:rsidRPr="00725E1C">
        <w:t>.</w:t>
      </w:r>
      <w:r w:rsidR="00D825D8">
        <w:t xml:space="preserve"> </w:t>
      </w:r>
    </w:p>
    <w:p w14:paraId="008E8D73" w14:textId="26B87796" w:rsidR="00185A36" w:rsidRDefault="00F413B8" w:rsidP="00201A4E">
      <w:pPr>
        <w:pStyle w:val="Paragraphedeliste"/>
        <w:numPr>
          <w:ilvl w:val="0"/>
          <w:numId w:val="39"/>
        </w:numPr>
      </w:pPr>
      <w:r>
        <w:t>Steps</w:t>
      </w:r>
      <w:r w:rsidR="00185A36">
        <w:t xml:space="preserve"> from e) to g) shall be</w:t>
      </w:r>
      <w:r w:rsidR="0015375C">
        <w:t xml:space="preserve"> </w:t>
      </w:r>
      <w:r>
        <w:t xml:space="preserve">repeated </w:t>
      </w:r>
      <w:r w:rsidR="0015375C">
        <w:t xml:space="preserve">for a frequency range </w:t>
      </w:r>
      <w:r w:rsidR="00000407">
        <w:t>[f</w:t>
      </w:r>
      <w:r w:rsidR="00000407">
        <w:rPr>
          <w:vertAlign w:val="subscript"/>
        </w:rPr>
        <w:t>image</w:t>
      </w:r>
      <w:r w:rsidR="00000407">
        <w:t>-B</w:t>
      </w:r>
      <w:r w:rsidR="00000407" w:rsidRPr="00CB6A51">
        <w:rPr>
          <w:vertAlign w:val="subscript"/>
        </w:rPr>
        <w:t>-40</w:t>
      </w:r>
      <w:r w:rsidR="00000407">
        <w:t>/2, f</w:t>
      </w:r>
      <w:r w:rsidR="00000407">
        <w:rPr>
          <w:vertAlign w:val="subscript"/>
        </w:rPr>
        <w:t>image</w:t>
      </w:r>
      <w:r w:rsidR="00000407">
        <w:t>+B</w:t>
      </w:r>
      <w:r w:rsidR="00000407" w:rsidRPr="00CB6A51">
        <w:rPr>
          <w:vertAlign w:val="subscript"/>
        </w:rPr>
        <w:t>-40</w:t>
      </w:r>
      <w:r w:rsidR="00000407">
        <w:t xml:space="preserve">/2]   if the </w:t>
      </w:r>
      <w:r>
        <w:t xml:space="preserve">image </w:t>
      </w:r>
      <w:r w:rsidR="00000407">
        <w:t xml:space="preserve">frequency is </w:t>
      </w:r>
      <w:r>
        <w:t xml:space="preserve">outside </w:t>
      </w:r>
      <w:r w:rsidR="00000407">
        <w:t>the 2 200 MHz to 3600MHz range</w:t>
      </w:r>
      <w:r w:rsidR="00201A4E">
        <w:t>.</w:t>
      </w:r>
    </w:p>
    <w:p w14:paraId="38BF3963" w14:textId="6474D278" w:rsidR="00A4263F" w:rsidRDefault="001B08D3" w:rsidP="0015375C">
      <w:pPr>
        <w:pStyle w:val="Paragraphedeliste"/>
        <w:numPr>
          <w:ilvl w:val="0"/>
          <w:numId w:val="39"/>
        </w:numPr>
      </w:pPr>
      <w:r>
        <w:t xml:space="preserve">The </w:t>
      </w:r>
      <w:r w:rsidR="00636879">
        <w:t xml:space="preserve">operating </w:t>
      </w:r>
      <w:r>
        <w:t xml:space="preserve">frequency shall then be tuned to </w:t>
      </w:r>
      <w:r w:rsidR="00387DD7">
        <w:t xml:space="preserve">the maximum frequency </w:t>
      </w:r>
      <w:r>
        <w:t>F</w:t>
      </w:r>
      <w:r w:rsidRPr="00E4193A">
        <w:rPr>
          <w:vertAlign w:val="subscript"/>
        </w:rPr>
        <w:t>max</w:t>
      </w:r>
      <w:r>
        <w:t xml:space="preserve"> </w:t>
      </w:r>
      <w:r w:rsidR="00387DD7">
        <w:t xml:space="preserve">of the operating range </w:t>
      </w:r>
      <w:r>
        <w:t>and the above procedure shall be repeated</w:t>
      </w:r>
      <w:r w:rsidR="00E4193A">
        <w:t xml:space="preserve"> from step b)</w:t>
      </w:r>
      <w:r>
        <w:t>.</w:t>
      </w:r>
    </w:p>
    <w:p w14:paraId="1B0968ED" w14:textId="062FF2D5" w:rsidR="009475FF" w:rsidRDefault="00E4193A" w:rsidP="00F12A7F">
      <w:r w:rsidRPr="00E4193A">
        <w:t xml:space="preserve">In case of </w:t>
      </w:r>
      <w:r w:rsidR="009475FF">
        <w:t xml:space="preserve">a </w:t>
      </w:r>
      <w:r w:rsidRPr="00E4193A">
        <w:t>multi</w:t>
      </w:r>
      <w:r w:rsidR="009475FF">
        <w:t>-</w:t>
      </w:r>
      <w:r w:rsidRPr="00E4193A">
        <w:t>frequency radar,</w:t>
      </w:r>
      <w:r w:rsidR="00A70E05">
        <w:t xml:space="preserve"> </w:t>
      </w:r>
      <w:r w:rsidR="00387DD7">
        <w:t xml:space="preserve">the </w:t>
      </w:r>
      <w:r w:rsidR="009475FF">
        <w:t xml:space="preserve">above </w:t>
      </w:r>
      <w:r w:rsidR="00387DD7">
        <w:t xml:space="preserve">procedure </w:t>
      </w:r>
      <w:r w:rsidR="00A4263F">
        <w:t xml:space="preserve">from steps b) to e) </w:t>
      </w:r>
      <w:r w:rsidR="009475FF">
        <w:t xml:space="preserve">shall be done for each receivers of the frequency arrangement with one of its paired </w:t>
      </w:r>
      <w:r w:rsidR="00636879">
        <w:t>operating frequencies</w:t>
      </w:r>
      <w:r w:rsidR="00A70E05">
        <w:t xml:space="preserve"> </w:t>
      </w:r>
      <w:r w:rsidR="009475FF">
        <w:t>tuned</w:t>
      </w:r>
      <w:r w:rsidR="00A4263F">
        <w:t xml:space="preserve"> firstly at </w:t>
      </w:r>
      <w:r w:rsidR="009475FF">
        <w:t>the lowest frequency in the operating range</w:t>
      </w:r>
      <w:r w:rsidR="00A4263F">
        <w:t xml:space="preserve">, then secondly at </w:t>
      </w:r>
      <w:r w:rsidR="009475FF">
        <w:t>the highest frequency in the operating range</w:t>
      </w:r>
    </w:p>
    <w:p w14:paraId="6C73889A" w14:textId="77777777" w:rsidR="00F32615" w:rsidRDefault="00F32615" w:rsidP="00F32615">
      <w:r w:rsidRPr="00725E1C">
        <w:t>If spurious signals from the signal generator are present, th</w:t>
      </w:r>
      <w:r w:rsidR="00790D6F">
        <w:t>is</w:t>
      </w:r>
      <w:r w:rsidRPr="00725E1C">
        <w:t xml:space="preserve"> shall be documented in the test report.</w:t>
      </w:r>
    </w:p>
    <w:p w14:paraId="274C5EC7" w14:textId="77777777" w:rsidR="000A07CB" w:rsidRDefault="000A07CB" w:rsidP="00816C9C">
      <w:pPr>
        <w:rPr>
          <w:rFonts w:ascii="Arial" w:hAnsi="Arial"/>
          <w:sz w:val="36"/>
          <w:lang w:val="en-GB"/>
        </w:rPr>
      </w:pPr>
      <w:r>
        <w:rPr>
          <w:lang w:val="en-GB"/>
        </w:rPr>
        <w:br w:type="page"/>
      </w:r>
    </w:p>
    <w:p w14:paraId="37DCC23F" w14:textId="77777777" w:rsidR="00A8105C" w:rsidRPr="00D95C12" w:rsidRDefault="00A8105C" w:rsidP="003C0CEB">
      <w:pPr>
        <w:pStyle w:val="Titre1"/>
        <w:numPr>
          <w:ilvl w:val="0"/>
          <w:numId w:val="0"/>
        </w:numPr>
        <w:rPr>
          <w:lang w:val="en-GB"/>
        </w:rPr>
      </w:pPr>
      <w:bookmarkStart w:id="608" w:name="_Toc33053323"/>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605"/>
      <w:bookmarkEnd w:id="608"/>
    </w:p>
    <w:p w14:paraId="2B14CF71" w14:textId="77777777" w:rsidR="00CE422B" w:rsidRPr="006B3D32" w:rsidRDefault="00CE422B" w:rsidP="00CE422B">
      <w:r w:rsidRPr="006B3D32">
        <w:t>The present document has been prepared under the Commission's standardisation request C(2015) 5376 final</w:t>
      </w:r>
      <w:r>
        <w:t xml:space="preserve"> </w:t>
      </w:r>
      <w:r>
        <w:fldChar w:fldCharType="begin"/>
      </w:r>
      <w:r>
        <w:instrText xml:space="preserve"> REF InREF_EC_Decision \h </w:instrText>
      </w:r>
      <w:r>
        <w:fldChar w:fldCharType="separate"/>
      </w:r>
      <w:r w:rsidR="009F1B7A" w:rsidRPr="00F61B1C">
        <w:rPr>
          <w:highlight w:val="green"/>
        </w:rPr>
        <w:t>[i.</w:t>
      </w:r>
      <w:r w:rsidR="009F1B7A">
        <w:rPr>
          <w:highlight w:val="green"/>
        </w:rPr>
        <w:t>2</w:t>
      </w:r>
      <w:r w:rsidR="009F1B7A" w:rsidRPr="00F61B1C">
        <w:rPr>
          <w:highlight w:val="green"/>
        </w:rPr>
        <w:t>]</w:t>
      </w:r>
      <w:r>
        <w:fldChar w:fldCharType="end"/>
      </w:r>
      <w:r w:rsidRPr="006B3D32">
        <w:t xml:space="preserve"> to provide one voluntary means of conforming to the essential requirements of Directive 2014/53/EU on the harmonisation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9F1B7A" w:rsidRPr="00412A37">
        <w:rPr>
          <w:highlight w:val="green"/>
        </w:rPr>
        <w:t>[i.1]</w:t>
      </w:r>
      <w:r w:rsidR="002A795C">
        <w:fldChar w:fldCharType="end"/>
      </w:r>
      <w:r w:rsidRPr="006B3D32">
        <w:t>.</w:t>
      </w:r>
    </w:p>
    <w:p w14:paraId="5866F2BF"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07B7B48"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3F880E51" w14:textId="77777777" w:rsidTr="008C0244">
        <w:trPr>
          <w:tblHeader/>
          <w:jc w:val="center"/>
        </w:trPr>
        <w:tc>
          <w:tcPr>
            <w:tcW w:w="9776" w:type="dxa"/>
            <w:gridSpan w:val="5"/>
            <w:vAlign w:val="center"/>
          </w:tcPr>
          <w:p w14:paraId="1C35303B" w14:textId="77777777" w:rsidR="00B76D2A" w:rsidRPr="00F31DB5" w:rsidRDefault="005B2A2F" w:rsidP="00B76D2A">
            <w:pPr>
              <w:pStyle w:val="TAH"/>
              <w:keepNext w:val="0"/>
              <w:keepLines w:val="0"/>
            </w:pPr>
            <w:r w:rsidRPr="00CB35D7">
              <w:t>Harmonised</w:t>
            </w:r>
            <w:r w:rsidR="00B76D2A" w:rsidRPr="00CB35D7">
              <w:t xml:space="preserve"> Standard ETSI EN </w:t>
            </w:r>
            <w:r w:rsidR="006C2D16">
              <w:t>303 364-2</w:t>
            </w:r>
          </w:p>
        </w:tc>
      </w:tr>
      <w:tr w:rsidR="00B76D2A" w:rsidRPr="00F31DB5" w14:paraId="7F553CD1" w14:textId="77777777" w:rsidTr="008C0244">
        <w:trPr>
          <w:tblHeader/>
          <w:jc w:val="center"/>
        </w:trPr>
        <w:tc>
          <w:tcPr>
            <w:tcW w:w="5382" w:type="dxa"/>
            <w:gridSpan w:val="3"/>
            <w:vAlign w:val="center"/>
          </w:tcPr>
          <w:p w14:paraId="619A1852" w14:textId="77777777" w:rsidR="00B76D2A" w:rsidRPr="00F31DB5" w:rsidRDefault="00B76D2A" w:rsidP="008C0244">
            <w:pPr>
              <w:pStyle w:val="TAH"/>
              <w:keepNext w:val="0"/>
              <w:keepLines w:val="0"/>
            </w:pPr>
            <w:r w:rsidRPr="00F31DB5">
              <w:t>Requirement</w:t>
            </w:r>
          </w:p>
        </w:tc>
        <w:tc>
          <w:tcPr>
            <w:tcW w:w="4394" w:type="dxa"/>
            <w:gridSpan w:val="2"/>
            <w:vAlign w:val="center"/>
          </w:tcPr>
          <w:p w14:paraId="6FA3F0AE" w14:textId="77777777" w:rsidR="00B76D2A" w:rsidRPr="00F31DB5" w:rsidRDefault="00B76D2A" w:rsidP="008C0244">
            <w:pPr>
              <w:pStyle w:val="TAH"/>
              <w:keepNext w:val="0"/>
              <w:keepLines w:val="0"/>
            </w:pPr>
            <w:r w:rsidRPr="00F31DB5">
              <w:t>Requirement Conditionality</w:t>
            </w:r>
          </w:p>
        </w:tc>
      </w:tr>
      <w:tr w:rsidR="00B76D2A" w:rsidRPr="00F31DB5" w14:paraId="5FE3CA47" w14:textId="77777777" w:rsidTr="008C0244">
        <w:trPr>
          <w:tblHeader/>
          <w:jc w:val="center"/>
        </w:trPr>
        <w:tc>
          <w:tcPr>
            <w:tcW w:w="675" w:type="dxa"/>
            <w:vAlign w:val="center"/>
          </w:tcPr>
          <w:p w14:paraId="040B16A4" w14:textId="77777777" w:rsidR="00B76D2A" w:rsidRPr="00F31DB5" w:rsidRDefault="00B76D2A" w:rsidP="008C0244">
            <w:pPr>
              <w:pStyle w:val="TAH"/>
              <w:keepNext w:val="0"/>
              <w:keepLines w:val="0"/>
            </w:pPr>
            <w:r w:rsidRPr="00F31DB5">
              <w:t>No</w:t>
            </w:r>
          </w:p>
        </w:tc>
        <w:tc>
          <w:tcPr>
            <w:tcW w:w="3133" w:type="dxa"/>
            <w:vAlign w:val="center"/>
          </w:tcPr>
          <w:p w14:paraId="387036AB" w14:textId="77777777" w:rsidR="00B76D2A" w:rsidRPr="00F31DB5" w:rsidRDefault="00B76D2A" w:rsidP="008C0244">
            <w:pPr>
              <w:pStyle w:val="TAH"/>
              <w:keepNext w:val="0"/>
              <w:keepLines w:val="0"/>
            </w:pPr>
            <w:r w:rsidRPr="00F31DB5">
              <w:t>Description</w:t>
            </w:r>
          </w:p>
        </w:tc>
        <w:tc>
          <w:tcPr>
            <w:tcW w:w="1574" w:type="dxa"/>
            <w:vAlign w:val="center"/>
          </w:tcPr>
          <w:p w14:paraId="43EE1497" w14:textId="77777777" w:rsidR="00B76D2A" w:rsidRPr="00F31DB5" w:rsidRDefault="00B76D2A" w:rsidP="008C0244">
            <w:pPr>
              <w:pStyle w:val="TAH"/>
              <w:keepNext w:val="0"/>
              <w:keepLines w:val="0"/>
            </w:pPr>
            <w:r w:rsidRPr="00F31DB5">
              <w:t>Reference: Clause No</w:t>
            </w:r>
          </w:p>
        </w:tc>
        <w:tc>
          <w:tcPr>
            <w:tcW w:w="567" w:type="dxa"/>
            <w:vAlign w:val="center"/>
          </w:tcPr>
          <w:p w14:paraId="1F98AFDC" w14:textId="77777777" w:rsidR="00B76D2A" w:rsidRPr="00F31DB5" w:rsidRDefault="00B76D2A" w:rsidP="008C0244">
            <w:pPr>
              <w:pStyle w:val="TAH"/>
              <w:keepNext w:val="0"/>
              <w:keepLines w:val="0"/>
            </w:pPr>
            <w:r w:rsidRPr="00F31DB5">
              <w:t>U/C</w:t>
            </w:r>
          </w:p>
        </w:tc>
        <w:tc>
          <w:tcPr>
            <w:tcW w:w="3827" w:type="dxa"/>
            <w:vAlign w:val="center"/>
          </w:tcPr>
          <w:p w14:paraId="3F9F5DF1" w14:textId="77777777" w:rsidR="00B76D2A" w:rsidRPr="00F31DB5" w:rsidRDefault="00B76D2A" w:rsidP="008C0244">
            <w:pPr>
              <w:pStyle w:val="TAH"/>
              <w:keepNext w:val="0"/>
              <w:keepLines w:val="0"/>
            </w:pPr>
            <w:r w:rsidRPr="00F31DB5">
              <w:t>Condition</w:t>
            </w:r>
          </w:p>
        </w:tc>
      </w:tr>
      <w:tr w:rsidR="00B76D2A" w:rsidRPr="00F31DB5" w14:paraId="30092667" w14:textId="77777777" w:rsidTr="008C0244">
        <w:trPr>
          <w:cantSplit/>
          <w:jc w:val="center"/>
        </w:trPr>
        <w:tc>
          <w:tcPr>
            <w:tcW w:w="675" w:type="dxa"/>
          </w:tcPr>
          <w:p w14:paraId="40D3FCEE" w14:textId="77777777" w:rsidR="00B76D2A" w:rsidRPr="00F31DB5" w:rsidRDefault="00B76D2A" w:rsidP="008C0244">
            <w:pPr>
              <w:pStyle w:val="TAC"/>
              <w:keepNext w:val="0"/>
              <w:keepLines w:val="0"/>
            </w:pPr>
          </w:p>
        </w:tc>
        <w:tc>
          <w:tcPr>
            <w:tcW w:w="3133" w:type="dxa"/>
          </w:tcPr>
          <w:p w14:paraId="1F9B08F6" w14:textId="77777777" w:rsidR="00B76D2A" w:rsidRPr="00F31DB5" w:rsidRDefault="00B76D2A" w:rsidP="008C0244">
            <w:pPr>
              <w:pStyle w:val="TAL"/>
              <w:keepNext w:val="0"/>
              <w:keepLines w:val="0"/>
              <w:rPr>
                <w:b/>
              </w:rPr>
            </w:pPr>
          </w:p>
        </w:tc>
        <w:tc>
          <w:tcPr>
            <w:tcW w:w="1574" w:type="dxa"/>
          </w:tcPr>
          <w:p w14:paraId="19B37852" w14:textId="77777777" w:rsidR="00B76D2A" w:rsidRPr="00F31DB5" w:rsidRDefault="00B76D2A" w:rsidP="008C0244">
            <w:pPr>
              <w:pStyle w:val="TAC"/>
              <w:keepNext w:val="0"/>
              <w:keepLines w:val="0"/>
              <w:rPr>
                <w:b/>
              </w:rPr>
            </w:pPr>
          </w:p>
        </w:tc>
        <w:tc>
          <w:tcPr>
            <w:tcW w:w="567" w:type="dxa"/>
          </w:tcPr>
          <w:p w14:paraId="151BA90C" w14:textId="77777777" w:rsidR="00B76D2A" w:rsidRPr="00F31DB5" w:rsidRDefault="00B76D2A" w:rsidP="008C0244">
            <w:pPr>
              <w:pStyle w:val="TAC"/>
              <w:keepNext w:val="0"/>
              <w:keepLines w:val="0"/>
            </w:pPr>
          </w:p>
        </w:tc>
        <w:tc>
          <w:tcPr>
            <w:tcW w:w="3827" w:type="dxa"/>
          </w:tcPr>
          <w:p w14:paraId="6131013B" w14:textId="77777777" w:rsidR="00B76D2A" w:rsidRPr="00F31DB5" w:rsidRDefault="00B76D2A" w:rsidP="008C0244">
            <w:pPr>
              <w:pStyle w:val="TAL"/>
              <w:keepNext w:val="0"/>
              <w:keepLines w:val="0"/>
            </w:pPr>
          </w:p>
        </w:tc>
      </w:tr>
      <w:tr w:rsidR="00700BD8" w:rsidRPr="00F31DB5" w14:paraId="1752D29A" w14:textId="77777777" w:rsidTr="008C0244">
        <w:trPr>
          <w:cantSplit/>
          <w:jc w:val="center"/>
        </w:trPr>
        <w:tc>
          <w:tcPr>
            <w:tcW w:w="675" w:type="dxa"/>
          </w:tcPr>
          <w:p w14:paraId="6A12FB75" w14:textId="77777777" w:rsidR="00700BD8" w:rsidRPr="00F31DB5" w:rsidRDefault="00700BD8" w:rsidP="008C0244">
            <w:pPr>
              <w:pStyle w:val="TAC"/>
              <w:keepNext w:val="0"/>
              <w:keepLines w:val="0"/>
            </w:pPr>
            <w:r w:rsidRPr="00C4589D">
              <w:rPr>
                <w:highlight w:val="yellow"/>
              </w:rPr>
              <w:t>1</w:t>
            </w:r>
          </w:p>
        </w:tc>
        <w:tc>
          <w:tcPr>
            <w:tcW w:w="3133" w:type="dxa"/>
          </w:tcPr>
          <w:p w14:paraId="7545A0A0"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0B301443" w14:textId="77777777" w:rsidR="00700BD8" w:rsidRPr="00F31DB5" w:rsidRDefault="00700BD8" w:rsidP="008C0244">
            <w:pPr>
              <w:pStyle w:val="TAC"/>
              <w:keepNext w:val="0"/>
              <w:keepLines w:val="0"/>
              <w:rPr>
                <w:b/>
              </w:rPr>
            </w:pPr>
            <w:r w:rsidRPr="00C4589D">
              <w:rPr>
                <w:highlight w:val="yellow"/>
              </w:rPr>
              <w:t>4.2.1.1</w:t>
            </w:r>
          </w:p>
        </w:tc>
        <w:tc>
          <w:tcPr>
            <w:tcW w:w="567" w:type="dxa"/>
          </w:tcPr>
          <w:p w14:paraId="4E8604D0" w14:textId="77777777" w:rsidR="00700BD8" w:rsidRPr="00F31DB5" w:rsidRDefault="00846406" w:rsidP="008C0244">
            <w:pPr>
              <w:pStyle w:val="TAC"/>
              <w:keepNext w:val="0"/>
              <w:keepLines w:val="0"/>
            </w:pPr>
            <w:r>
              <w:t>U</w:t>
            </w:r>
          </w:p>
        </w:tc>
        <w:tc>
          <w:tcPr>
            <w:tcW w:w="3827" w:type="dxa"/>
          </w:tcPr>
          <w:p w14:paraId="06737B6E" w14:textId="77777777" w:rsidR="00700BD8" w:rsidRPr="00F31DB5" w:rsidRDefault="00700BD8" w:rsidP="008C0244">
            <w:pPr>
              <w:pStyle w:val="TAL"/>
              <w:keepNext w:val="0"/>
              <w:keepLines w:val="0"/>
            </w:pPr>
          </w:p>
        </w:tc>
      </w:tr>
      <w:tr w:rsidR="001113F0" w:rsidRPr="00F31DB5" w14:paraId="210728C8" w14:textId="77777777" w:rsidTr="008C0244">
        <w:trPr>
          <w:cantSplit/>
          <w:jc w:val="center"/>
        </w:trPr>
        <w:tc>
          <w:tcPr>
            <w:tcW w:w="675" w:type="dxa"/>
          </w:tcPr>
          <w:p w14:paraId="5F6614CB" w14:textId="77777777" w:rsidR="001113F0" w:rsidRPr="00C4589D" w:rsidRDefault="001113F0" w:rsidP="008C0244">
            <w:pPr>
              <w:pStyle w:val="TAC"/>
              <w:keepNext w:val="0"/>
              <w:keepLines w:val="0"/>
              <w:rPr>
                <w:highlight w:val="yellow"/>
              </w:rPr>
            </w:pPr>
            <w:r>
              <w:rPr>
                <w:highlight w:val="yellow"/>
              </w:rPr>
              <w:t>2</w:t>
            </w:r>
          </w:p>
        </w:tc>
        <w:tc>
          <w:tcPr>
            <w:tcW w:w="3133" w:type="dxa"/>
          </w:tcPr>
          <w:p w14:paraId="6A388816" w14:textId="77777777" w:rsidR="001113F0" w:rsidRPr="00C4589D" w:rsidRDefault="001113F0" w:rsidP="00A075C1">
            <w:pPr>
              <w:pStyle w:val="TAL"/>
              <w:keepNext w:val="0"/>
              <w:keepLines w:val="0"/>
              <w:rPr>
                <w:highlight w:val="yellow"/>
              </w:rPr>
            </w:pPr>
            <w:r>
              <w:rPr>
                <w:highlight w:val="yellow"/>
              </w:rPr>
              <w:t>Transmit Power</w:t>
            </w:r>
          </w:p>
        </w:tc>
        <w:tc>
          <w:tcPr>
            <w:tcW w:w="1574" w:type="dxa"/>
          </w:tcPr>
          <w:p w14:paraId="15C993C1" w14:textId="77777777" w:rsidR="001113F0" w:rsidRPr="00C4589D" w:rsidRDefault="00A075C1" w:rsidP="008C0244">
            <w:pPr>
              <w:pStyle w:val="TAC"/>
              <w:keepNext w:val="0"/>
              <w:keepLines w:val="0"/>
              <w:rPr>
                <w:highlight w:val="yellow"/>
              </w:rPr>
            </w:pPr>
            <w:r>
              <w:rPr>
                <w:highlight w:val="yellow"/>
              </w:rPr>
              <w:t>4.2.1.2</w:t>
            </w:r>
          </w:p>
        </w:tc>
        <w:tc>
          <w:tcPr>
            <w:tcW w:w="567" w:type="dxa"/>
          </w:tcPr>
          <w:p w14:paraId="71360BD5" w14:textId="77777777" w:rsidR="001113F0" w:rsidRDefault="00A075C1" w:rsidP="008C0244">
            <w:pPr>
              <w:pStyle w:val="TAC"/>
              <w:keepNext w:val="0"/>
              <w:keepLines w:val="0"/>
            </w:pPr>
            <w:r>
              <w:t>U</w:t>
            </w:r>
          </w:p>
        </w:tc>
        <w:tc>
          <w:tcPr>
            <w:tcW w:w="3827" w:type="dxa"/>
          </w:tcPr>
          <w:p w14:paraId="4170D77A" w14:textId="77777777" w:rsidR="001113F0" w:rsidRPr="00F31DB5" w:rsidRDefault="001113F0" w:rsidP="008C0244">
            <w:pPr>
              <w:pStyle w:val="TAL"/>
              <w:keepNext w:val="0"/>
              <w:keepLines w:val="0"/>
            </w:pPr>
          </w:p>
        </w:tc>
      </w:tr>
      <w:tr w:rsidR="000023A7" w:rsidRPr="00F31DB5" w14:paraId="737D071B" w14:textId="77777777" w:rsidTr="008C0244">
        <w:trPr>
          <w:cantSplit/>
          <w:jc w:val="center"/>
        </w:trPr>
        <w:tc>
          <w:tcPr>
            <w:tcW w:w="675" w:type="dxa"/>
          </w:tcPr>
          <w:p w14:paraId="2AB442BF" w14:textId="77777777" w:rsidR="000023A7" w:rsidRPr="00C4589D" w:rsidRDefault="001113F0" w:rsidP="008C0244">
            <w:pPr>
              <w:pStyle w:val="TAC"/>
              <w:keepNext w:val="0"/>
              <w:keepLines w:val="0"/>
              <w:rPr>
                <w:highlight w:val="yellow"/>
              </w:rPr>
            </w:pPr>
            <w:r>
              <w:rPr>
                <w:highlight w:val="yellow"/>
              </w:rPr>
              <w:t>3</w:t>
            </w:r>
          </w:p>
        </w:tc>
        <w:tc>
          <w:tcPr>
            <w:tcW w:w="3133" w:type="dxa"/>
          </w:tcPr>
          <w:p w14:paraId="607154CE"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76CF3E3F"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0793E7CF" w14:textId="77777777" w:rsidR="000023A7" w:rsidRDefault="00BA0ED2" w:rsidP="008C0244">
            <w:pPr>
              <w:pStyle w:val="TAC"/>
              <w:keepNext w:val="0"/>
              <w:keepLines w:val="0"/>
            </w:pPr>
            <w:r>
              <w:t>U</w:t>
            </w:r>
          </w:p>
        </w:tc>
        <w:tc>
          <w:tcPr>
            <w:tcW w:w="3827" w:type="dxa"/>
          </w:tcPr>
          <w:p w14:paraId="5030997C" w14:textId="77777777" w:rsidR="000023A7" w:rsidRPr="00F31DB5" w:rsidRDefault="000023A7" w:rsidP="008C0244">
            <w:pPr>
              <w:pStyle w:val="TAL"/>
              <w:keepNext w:val="0"/>
              <w:keepLines w:val="0"/>
            </w:pPr>
          </w:p>
        </w:tc>
      </w:tr>
      <w:tr w:rsidR="00700BD8" w:rsidRPr="00F31DB5" w14:paraId="223CF794" w14:textId="77777777" w:rsidTr="008C0244">
        <w:trPr>
          <w:cantSplit/>
          <w:jc w:val="center"/>
        </w:trPr>
        <w:tc>
          <w:tcPr>
            <w:tcW w:w="675" w:type="dxa"/>
          </w:tcPr>
          <w:p w14:paraId="1E868794" w14:textId="77777777" w:rsidR="00700BD8" w:rsidRPr="00F31DB5" w:rsidRDefault="00A075C1" w:rsidP="008C0244">
            <w:pPr>
              <w:pStyle w:val="TAC"/>
              <w:keepNext w:val="0"/>
              <w:keepLines w:val="0"/>
              <w:rPr>
                <w:szCs w:val="18"/>
              </w:rPr>
            </w:pPr>
            <w:r w:rsidRPr="00A075C1">
              <w:rPr>
                <w:highlight w:val="yellow"/>
              </w:rPr>
              <w:t>4</w:t>
            </w:r>
          </w:p>
        </w:tc>
        <w:tc>
          <w:tcPr>
            <w:tcW w:w="3133" w:type="dxa"/>
          </w:tcPr>
          <w:p w14:paraId="2A0BFA7B"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2894FFA0" w14:textId="77777777" w:rsidR="00700BD8" w:rsidRPr="00F31DB5" w:rsidRDefault="00700BD8" w:rsidP="00A075C1">
            <w:pPr>
              <w:pStyle w:val="TAC"/>
              <w:keepNext w:val="0"/>
              <w:keepLines w:val="0"/>
            </w:pPr>
            <w:r w:rsidRPr="00C4589D">
              <w:rPr>
                <w:highlight w:val="yellow"/>
              </w:rPr>
              <w:t>4.2.</w:t>
            </w:r>
            <w:r w:rsidRPr="00A075C1">
              <w:rPr>
                <w:highlight w:val="yellow"/>
              </w:rPr>
              <w:t>1.</w:t>
            </w:r>
            <w:r w:rsidR="00463115" w:rsidRPr="00A075C1">
              <w:rPr>
                <w:highlight w:val="yellow"/>
              </w:rPr>
              <w:t>4.</w:t>
            </w:r>
            <w:r w:rsidR="00A075C1" w:rsidRPr="00A075C1">
              <w:rPr>
                <w:highlight w:val="yellow"/>
              </w:rPr>
              <w:t>2</w:t>
            </w:r>
          </w:p>
        </w:tc>
        <w:tc>
          <w:tcPr>
            <w:tcW w:w="567" w:type="dxa"/>
          </w:tcPr>
          <w:p w14:paraId="771F66C7" w14:textId="77777777" w:rsidR="00700BD8" w:rsidRPr="00F31DB5" w:rsidRDefault="00846406" w:rsidP="008C0244">
            <w:pPr>
              <w:pStyle w:val="TAC"/>
              <w:keepNext w:val="0"/>
              <w:keepLines w:val="0"/>
            </w:pPr>
            <w:r>
              <w:t>U</w:t>
            </w:r>
          </w:p>
        </w:tc>
        <w:tc>
          <w:tcPr>
            <w:tcW w:w="3827" w:type="dxa"/>
          </w:tcPr>
          <w:p w14:paraId="0AB6CF57" w14:textId="77777777" w:rsidR="00700BD8" w:rsidRPr="00F31DB5" w:rsidRDefault="00700BD8" w:rsidP="008C0244">
            <w:pPr>
              <w:pStyle w:val="TAL"/>
              <w:keepNext w:val="0"/>
              <w:keepLines w:val="0"/>
            </w:pPr>
          </w:p>
        </w:tc>
      </w:tr>
      <w:tr w:rsidR="00700BD8" w:rsidRPr="00F31DB5" w14:paraId="11DB99BF" w14:textId="77777777" w:rsidTr="008C0244">
        <w:trPr>
          <w:cantSplit/>
          <w:jc w:val="center"/>
        </w:trPr>
        <w:tc>
          <w:tcPr>
            <w:tcW w:w="675" w:type="dxa"/>
          </w:tcPr>
          <w:p w14:paraId="17F29A5F" w14:textId="77777777" w:rsidR="00700BD8" w:rsidRPr="00C4589D" w:rsidRDefault="00A075C1" w:rsidP="008C0244">
            <w:pPr>
              <w:pStyle w:val="TAC"/>
              <w:keepNext w:val="0"/>
              <w:keepLines w:val="0"/>
              <w:rPr>
                <w:highlight w:val="yellow"/>
              </w:rPr>
            </w:pPr>
            <w:r>
              <w:rPr>
                <w:bCs/>
                <w:highlight w:val="yellow"/>
              </w:rPr>
              <w:t>5</w:t>
            </w:r>
          </w:p>
        </w:tc>
        <w:tc>
          <w:tcPr>
            <w:tcW w:w="3133" w:type="dxa"/>
          </w:tcPr>
          <w:p w14:paraId="5118EB6D"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440CA849" w14:textId="77777777" w:rsidR="00700BD8" w:rsidRPr="00C4589D" w:rsidRDefault="00700BD8" w:rsidP="00A075C1">
            <w:pPr>
              <w:pStyle w:val="TAC"/>
              <w:keepNext w:val="0"/>
              <w:keepLines w:val="0"/>
              <w:rPr>
                <w:highlight w:val="yellow"/>
              </w:rPr>
            </w:pPr>
            <w:r w:rsidRPr="00C4589D">
              <w:rPr>
                <w:highlight w:val="yellow"/>
              </w:rPr>
              <w:t>4.2.1.</w:t>
            </w:r>
            <w:r w:rsidRPr="00A075C1">
              <w:rPr>
                <w:highlight w:val="yellow"/>
              </w:rPr>
              <w:t>4</w:t>
            </w:r>
            <w:r w:rsidR="00463115" w:rsidRPr="00A075C1">
              <w:rPr>
                <w:highlight w:val="yellow"/>
              </w:rPr>
              <w:t>.</w:t>
            </w:r>
            <w:r w:rsidR="00A075C1" w:rsidRPr="00A075C1">
              <w:rPr>
                <w:highlight w:val="yellow"/>
              </w:rPr>
              <w:t>3</w:t>
            </w:r>
          </w:p>
        </w:tc>
        <w:tc>
          <w:tcPr>
            <w:tcW w:w="567" w:type="dxa"/>
          </w:tcPr>
          <w:p w14:paraId="34A0E3BE" w14:textId="77777777" w:rsidR="00700BD8" w:rsidRPr="00F31DB5" w:rsidRDefault="00846406" w:rsidP="008C0244">
            <w:pPr>
              <w:pStyle w:val="TAC"/>
              <w:keepNext w:val="0"/>
              <w:keepLines w:val="0"/>
            </w:pPr>
            <w:r>
              <w:t>U</w:t>
            </w:r>
          </w:p>
        </w:tc>
        <w:tc>
          <w:tcPr>
            <w:tcW w:w="3827" w:type="dxa"/>
          </w:tcPr>
          <w:p w14:paraId="1B4DC718" w14:textId="77777777" w:rsidR="00700BD8" w:rsidRPr="00F31DB5" w:rsidRDefault="00700BD8" w:rsidP="008C0244">
            <w:pPr>
              <w:pStyle w:val="TAL"/>
              <w:keepNext w:val="0"/>
              <w:keepLines w:val="0"/>
            </w:pPr>
          </w:p>
        </w:tc>
      </w:tr>
      <w:tr w:rsidR="00BA0ED2" w:rsidRPr="00F31DB5" w14:paraId="12D8F162" w14:textId="77777777" w:rsidTr="008C0244">
        <w:trPr>
          <w:cantSplit/>
          <w:jc w:val="center"/>
        </w:trPr>
        <w:tc>
          <w:tcPr>
            <w:tcW w:w="675" w:type="dxa"/>
          </w:tcPr>
          <w:p w14:paraId="30A5E671" w14:textId="77777777" w:rsidR="00130D56" w:rsidRDefault="00A075C1" w:rsidP="00130D56">
            <w:pPr>
              <w:pStyle w:val="TAC"/>
              <w:keepNext w:val="0"/>
              <w:keepLines w:val="0"/>
              <w:rPr>
                <w:highlight w:val="yellow"/>
              </w:rPr>
            </w:pPr>
            <w:r>
              <w:rPr>
                <w:highlight w:val="yellow"/>
              </w:rPr>
              <w:t>6</w:t>
            </w:r>
          </w:p>
        </w:tc>
        <w:tc>
          <w:tcPr>
            <w:tcW w:w="3133" w:type="dxa"/>
          </w:tcPr>
          <w:p w14:paraId="67863D69"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23EEE679" w14:textId="77777777" w:rsidR="00BA0ED2" w:rsidRDefault="00130D56" w:rsidP="00A075C1">
            <w:pPr>
              <w:pStyle w:val="TAC"/>
              <w:keepNext w:val="0"/>
              <w:keepLines w:val="0"/>
              <w:rPr>
                <w:highlight w:val="yellow"/>
              </w:rPr>
            </w:pPr>
            <w:r>
              <w:rPr>
                <w:highlight w:val="yellow"/>
              </w:rPr>
              <w:t>4.2.1.</w:t>
            </w:r>
            <w:r w:rsidR="00A075C1">
              <w:rPr>
                <w:highlight w:val="yellow"/>
              </w:rPr>
              <w:t>4</w:t>
            </w:r>
            <w:r>
              <w:rPr>
                <w:highlight w:val="yellow"/>
              </w:rPr>
              <w:t>.4</w:t>
            </w:r>
          </w:p>
        </w:tc>
        <w:tc>
          <w:tcPr>
            <w:tcW w:w="567" w:type="dxa"/>
          </w:tcPr>
          <w:p w14:paraId="1F0C7711" w14:textId="77777777" w:rsidR="00BA0ED2" w:rsidRDefault="00130D56" w:rsidP="008C0244">
            <w:pPr>
              <w:pStyle w:val="TAC"/>
              <w:keepNext w:val="0"/>
              <w:keepLines w:val="0"/>
            </w:pPr>
            <w:r>
              <w:t>U</w:t>
            </w:r>
          </w:p>
        </w:tc>
        <w:tc>
          <w:tcPr>
            <w:tcW w:w="3827" w:type="dxa"/>
          </w:tcPr>
          <w:p w14:paraId="3C40891D" w14:textId="77777777" w:rsidR="00BA0ED2" w:rsidRPr="00F31DB5" w:rsidRDefault="00BA0ED2" w:rsidP="008C0244">
            <w:pPr>
              <w:pStyle w:val="TAL"/>
              <w:keepNext w:val="0"/>
              <w:keepLines w:val="0"/>
            </w:pPr>
          </w:p>
        </w:tc>
      </w:tr>
      <w:tr w:rsidR="00B204AF" w:rsidRPr="00F31DB5" w14:paraId="5A652443" w14:textId="77777777" w:rsidTr="008C0244">
        <w:trPr>
          <w:cantSplit/>
          <w:jc w:val="center"/>
        </w:trPr>
        <w:tc>
          <w:tcPr>
            <w:tcW w:w="675" w:type="dxa"/>
          </w:tcPr>
          <w:p w14:paraId="27B0F9E5" w14:textId="77777777" w:rsidR="00B204AF" w:rsidRPr="00C4589D" w:rsidRDefault="00A075C1" w:rsidP="008C0244">
            <w:pPr>
              <w:pStyle w:val="TAC"/>
              <w:keepNext w:val="0"/>
              <w:keepLines w:val="0"/>
              <w:rPr>
                <w:highlight w:val="yellow"/>
              </w:rPr>
            </w:pPr>
            <w:r>
              <w:rPr>
                <w:highlight w:val="yellow"/>
              </w:rPr>
              <w:t>7</w:t>
            </w:r>
          </w:p>
        </w:tc>
        <w:tc>
          <w:tcPr>
            <w:tcW w:w="3133" w:type="dxa"/>
          </w:tcPr>
          <w:p w14:paraId="4B6F8FFF" w14:textId="77777777"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14:paraId="11F40042"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58BA968D" w14:textId="77777777" w:rsidR="00B204AF" w:rsidRDefault="00827FC4" w:rsidP="008C0244">
            <w:pPr>
              <w:pStyle w:val="TAC"/>
              <w:keepNext w:val="0"/>
              <w:keepLines w:val="0"/>
            </w:pPr>
            <w:r>
              <w:t>U</w:t>
            </w:r>
          </w:p>
        </w:tc>
        <w:tc>
          <w:tcPr>
            <w:tcW w:w="3827" w:type="dxa"/>
          </w:tcPr>
          <w:p w14:paraId="092E905E" w14:textId="77777777" w:rsidR="00B204AF" w:rsidRPr="00F31DB5" w:rsidRDefault="00B204AF" w:rsidP="008C0244">
            <w:pPr>
              <w:pStyle w:val="TAL"/>
              <w:keepNext w:val="0"/>
              <w:keepLines w:val="0"/>
            </w:pPr>
          </w:p>
        </w:tc>
      </w:tr>
      <w:tr w:rsidR="00A075C1" w:rsidRPr="00F31DB5" w14:paraId="3D736F02" w14:textId="77777777" w:rsidTr="00885A75">
        <w:trPr>
          <w:cantSplit/>
          <w:jc w:val="center"/>
        </w:trPr>
        <w:tc>
          <w:tcPr>
            <w:tcW w:w="675" w:type="dxa"/>
          </w:tcPr>
          <w:p w14:paraId="752D0E6E" w14:textId="77777777" w:rsidR="00A075C1" w:rsidRPr="00C4589D" w:rsidRDefault="00A075C1" w:rsidP="00A075C1">
            <w:pPr>
              <w:pStyle w:val="TAC"/>
              <w:keepNext w:val="0"/>
              <w:keepLines w:val="0"/>
              <w:rPr>
                <w:highlight w:val="yellow"/>
              </w:rPr>
            </w:pPr>
            <w:r>
              <w:rPr>
                <w:highlight w:val="yellow"/>
              </w:rPr>
              <w:t>8</w:t>
            </w:r>
          </w:p>
        </w:tc>
        <w:tc>
          <w:tcPr>
            <w:tcW w:w="3133" w:type="dxa"/>
          </w:tcPr>
          <w:p w14:paraId="5C8F87F9" w14:textId="77777777" w:rsidR="00A075C1" w:rsidRPr="00C4589D" w:rsidRDefault="00A075C1" w:rsidP="00885A75">
            <w:pPr>
              <w:pStyle w:val="TAL"/>
              <w:keepNext w:val="0"/>
              <w:keepLines w:val="0"/>
              <w:rPr>
                <w:highlight w:val="yellow"/>
              </w:rPr>
            </w:pPr>
            <w:r>
              <w:rPr>
                <w:highlight w:val="yellow"/>
              </w:rPr>
              <w:t>Receiver Compression Level</w:t>
            </w:r>
          </w:p>
        </w:tc>
        <w:tc>
          <w:tcPr>
            <w:tcW w:w="1574" w:type="dxa"/>
          </w:tcPr>
          <w:p w14:paraId="09603899" w14:textId="77777777" w:rsidR="00A075C1" w:rsidRPr="00C4589D" w:rsidRDefault="00A075C1" w:rsidP="00A075C1">
            <w:pPr>
              <w:pStyle w:val="TAC"/>
              <w:keepNext w:val="0"/>
              <w:keepLines w:val="0"/>
              <w:rPr>
                <w:highlight w:val="yellow"/>
              </w:rPr>
            </w:pPr>
            <w:r>
              <w:rPr>
                <w:highlight w:val="yellow"/>
              </w:rPr>
              <w:t>4.2.2.2</w:t>
            </w:r>
          </w:p>
        </w:tc>
        <w:tc>
          <w:tcPr>
            <w:tcW w:w="567" w:type="dxa"/>
          </w:tcPr>
          <w:p w14:paraId="4B67F097" w14:textId="77777777" w:rsidR="00A075C1" w:rsidRDefault="00A075C1" w:rsidP="00885A75">
            <w:pPr>
              <w:pStyle w:val="TAC"/>
              <w:keepNext w:val="0"/>
              <w:keepLines w:val="0"/>
            </w:pPr>
            <w:r>
              <w:t>U</w:t>
            </w:r>
          </w:p>
        </w:tc>
        <w:tc>
          <w:tcPr>
            <w:tcW w:w="3827" w:type="dxa"/>
          </w:tcPr>
          <w:p w14:paraId="6D85B4BC" w14:textId="77777777" w:rsidR="00A075C1" w:rsidRPr="00F31DB5" w:rsidRDefault="00A075C1" w:rsidP="00885A75">
            <w:pPr>
              <w:pStyle w:val="TAL"/>
              <w:keepNext w:val="0"/>
              <w:keepLines w:val="0"/>
            </w:pPr>
          </w:p>
        </w:tc>
      </w:tr>
      <w:tr w:rsidR="00700BD8" w:rsidRPr="00F31DB5" w14:paraId="3AC89FB4" w14:textId="77777777" w:rsidTr="008C0244">
        <w:trPr>
          <w:cantSplit/>
          <w:jc w:val="center"/>
        </w:trPr>
        <w:tc>
          <w:tcPr>
            <w:tcW w:w="675" w:type="dxa"/>
          </w:tcPr>
          <w:p w14:paraId="107669FC" w14:textId="77777777" w:rsidR="00700BD8" w:rsidRPr="00C4589D" w:rsidRDefault="00A075C1" w:rsidP="008C0244">
            <w:pPr>
              <w:pStyle w:val="TAC"/>
              <w:keepNext w:val="0"/>
              <w:keepLines w:val="0"/>
              <w:rPr>
                <w:bCs/>
                <w:highlight w:val="yellow"/>
              </w:rPr>
            </w:pPr>
            <w:r>
              <w:rPr>
                <w:highlight w:val="yellow"/>
              </w:rPr>
              <w:t>9</w:t>
            </w:r>
          </w:p>
        </w:tc>
        <w:tc>
          <w:tcPr>
            <w:tcW w:w="3133" w:type="dxa"/>
          </w:tcPr>
          <w:p w14:paraId="29CC9C40"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29930377" w14:textId="77777777" w:rsidR="00700BD8" w:rsidRPr="00C4589D" w:rsidRDefault="00700BD8" w:rsidP="00A075C1">
            <w:pPr>
              <w:pStyle w:val="TAC"/>
              <w:keepNext w:val="0"/>
              <w:keepLines w:val="0"/>
              <w:rPr>
                <w:highlight w:val="yellow"/>
              </w:rPr>
            </w:pPr>
            <w:r w:rsidRPr="00C4589D">
              <w:rPr>
                <w:highlight w:val="yellow"/>
              </w:rPr>
              <w:t>4.2.2.</w:t>
            </w:r>
            <w:r w:rsidR="00A075C1">
              <w:rPr>
                <w:highlight w:val="yellow"/>
              </w:rPr>
              <w:t>3</w:t>
            </w:r>
          </w:p>
        </w:tc>
        <w:tc>
          <w:tcPr>
            <w:tcW w:w="567" w:type="dxa"/>
          </w:tcPr>
          <w:p w14:paraId="07F8B943" w14:textId="77777777" w:rsidR="00700BD8" w:rsidRPr="00F31DB5" w:rsidRDefault="00846406" w:rsidP="008C0244">
            <w:pPr>
              <w:pStyle w:val="TAC"/>
              <w:keepNext w:val="0"/>
              <w:keepLines w:val="0"/>
            </w:pPr>
            <w:r>
              <w:t>U</w:t>
            </w:r>
          </w:p>
        </w:tc>
        <w:tc>
          <w:tcPr>
            <w:tcW w:w="3827" w:type="dxa"/>
          </w:tcPr>
          <w:p w14:paraId="6BE7E853" w14:textId="77777777" w:rsidR="00700BD8" w:rsidRPr="00F31DB5" w:rsidRDefault="00700BD8" w:rsidP="008C0244">
            <w:pPr>
              <w:pStyle w:val="TAL"/>
              <w:keepNext w:val="0"/>
              <w:keepLines w:val="0"/>
            </w:pPr>
          </w:p>
        </w:tc>
      </w:tr>
      <w:tr w:rsidR="00B204AF" w:rsidRPr="00F31DB5" w14:paraId="2D9F8C21" w14:textId="77777777" w:rsidTr="008C0244">
        <w:trPr>
          <w:cantSplit/>
          <w:jc w:val="center"/>
        </w:trPr>
        <w:tc>
          <w:tcPr>
            <w:tcW w:w="675" w:type="dxa"/>
          </w:tcPr>
          <w:p w14:paraId="3DA3976E" w14:textId="77777777" w:rsidR="00B204AF" w:rsidRPr="00C4589D" w:rsidRDefault="00B204AF" w:rsidP="008C0244">
            <w:pPr>
              <w:pStyle w:val="TAC"/>
              <w:keepNext w:val="0"/>
              <w:keepLines w:val="0"/>
              <w:rPr>
                <w:highlight w:val="yellow"/>
              </w:rPr>
            </w:pPr>
          </w:p>
        </w:tc>
        <w:tc>
          <w:tcPr>
            <w:tcW w:w="3133" w:type="dxa"/>
          </w:tcPr>
          <w:p w14:paraId="47F52509" w14:textId="77777777" w:rsidR="00B204AF" w:rsidRPr="00C4589D" w:rsidRDefault="00B204AF" w:rsidP="008C0244">
            <w:pPr>
              <w:pStyle w:val="TAL"/>
              <w:keepNext w:val="0"/>
              <w:keepLines w:val="0"/>
              <w:rPr>
                <w:highlight w:val="yellow"/>
              </w:rPr>
            </w:pPr>
          </w:p>
        </w:tc>
        <w:tc>
          <w:tcPr>
            <w:tcW w:w="1574" w:type="dxa"/>
          </w:tcPr>
          <w:p w14:paraId="229AAE73" w14:textId="77777777" w:rsidR="00B204AF" w:rsidRPr="00C4589D" w:rsidRDefault="00B204AF" w:rsidP="008C0244">
            <w:pPr>
              <w:pStyle w:val="TAC"/>
              <w:keepNext w:val="0"/>
              <w:keepLines w:val="0"/>
              <w:rPr>
                <w:highlight w:val="yellow"/>
              </w:rPr>
            </w:pPr>
          </w:p>
        </w:tc>
        <w:tc>
          <w:tcPr>
            <w:tcW w:w="567" w:type="dxa"/>
          </w:tcPr>
          <w:p w14:paraId="23234600" w14:textId="77777777" w:rsidR="00B204AF" w:rsidRDefault="00B204AF" w:rsidP="008C0244">
            <w:pPr>
              <w:pStyle w:val="TAC"/>
              <w:keepNext w:val="0"/>
              <w:keepLines w:val="0"/>
            </w:pPr>
          </w:p>
        </w:tc>
        <w:tc>
          <w:tcPr>
            <w:tcW w:w="3827" w:type="dxa"/>
          </w:tcPr>
          <w:p w14:paraId="1B4127C6" w14:textId="77777777" w:rsidR="00B204AF" w:rsidRPr="00F31DB5" w:rsidRDefault="00B204AF" w:rsidP="008C0244">
            <w:pPr>
              <w:pStyle w:val="TAL"/>
              <w:keepNext w:val="0"/>
              <w:keepLines w:val="0"/>
            </w:pPr>
          </w:p>
        </w:tc>
      </w:tr>
    </w:tbl>
    <w:p w14:paraId="5CCFA67A" w14:textId="77777777" w:rsidR="00B76D2A" w:rsidRDefault="00B76D2A" w:rsidP="00B76D2A"/>
    <w:p w14:paraId="25328404" w14:textId="77777777" w:rsidR="00B76D2A" w:rsidRPr="00B63DD1" w:rsidRDefault="00B76D2A" w:rsidP="00B76D2A">
      <w:pPr>
        <w:rPr>
          <w:b/>
        </w:rPr>
      </w:pPr>
      <w:r w:rsidRPr="00B63DD1">
        <w:rPr>
          <w:b/>
        </w:rPr>
        <w:t>Key to columns:</w:t>
      </w:r>
    </w:p>
    <w:p w14:paraId="1DFF644C" w14:textId="77777777" w:rsidR="00B76D2A" w:rsidRPr="00B63DD1" w:rsidRDefault="00B76D2A" w:rsidP="00B76D2A">
      <w:pPr>
        <w:rPr>
          <w:b/>
        </w:rPr>
      </w:pPr>
      <w:r w:rsidRPr="00B63DD1">
        <w:rPr>
          <w:b/>
        </w:rPr>
        <w:t>Requirement:</w:t>
      </w:r>
    </w:p>
    <w:p w14:paraId="69B77F17"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3F937A22"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17C14FF5"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6E25292A" w14:textId="77777777" w:rsidR="00B76D2A" w:rsidRPr="00221470" w:rsidRDefault="00B76D2A" w:rsidP="00B76D2A">
      <w:r w:rsidRPr="00B63DD1">
        <w:rPr>
          <w:b/>
        </w:rPr>
        <w:t>Requirement Conditionality</w:t>
      </w:r>
      <w:r w:rsidRPr="008F01EE">
        <w:rPr>
          <w:b/>
        </w:rPr>
        <w:t>:</w:t>
      </w:r>
    </w:p>
    <w:p w14:paraId="22A9352F"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506A088A"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0ED68661"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56EDEE76"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00E1F9B1" w14:textId="77777777" w:rsidR="00447743" w:rsidRPr="00D95C12" w:rsidRDefault="00447743" w:rsidP="00447743">
      <w:pPr>
        <w:pStyle w:val="Titre1"/>
        <w:numPr>
          <w:ilvl w:val="0"/>
          <w:numId w:val="0"/>
        </w:numPr>
        <w:rPr>
          <w:lang w:val="en-GB"/>
        </w:rPr>
      </w:pPr>
      <w:bookmarkStart w:id="609" w:name="_Toc33053324"/>
      <w:r w:rsidRPr="00D95C12">
        <w:rPr>
          <w:lang w:val="en-GB"/>
        </w:rPr>
        <w:lastRenderedPageBreak/>
        <w:t xml:space="preserve">Annex </w:t>
      </w:r>
      <w:r>
        <w:rPr>
          <w:lang w:val="en-GB"/>
        </w:rPr>
        <w:t>B</w:t>
      </w:r>
      <w:r w:rsidRPr="00D95C12">
        <w:rPr>
          <w:lang w:val="en-GB"/>
        </w:rPr>
        <w:t xml:space="preserve"> (normative): Calculation of the B-40 bandwidth</w:t>
      </w:r>
      <w:bookmarkEnd w:id="609"/>
    </w:p>
    <w:p w14:paraId="7834A016" w14:textId="77777777" w:rsidR="00447743" w:rsidRDefault="00447743" w:rsidP="00447743">
      <w:r>
        <w:t>Annex 8 of Recommendation ITU</w:t>
      </w:r>
      <w:r>
        <w:noBreakHyphen/>
        <w:t>R SM.1541</w:t>
      </w:r>
      <w:r>
        <w:noBreakHyphen/>
        <w:t xml:space="preserve">6 </w:t>
      </w:r>
      <w:r>
        <w:fldChar w:fldCharType="begin"/>
      </w:r>
      <w:r>
        <w:instrText xml:space="preserve"> REF InREF_ITU_1541 \h </w:instrText>
      </w:r>
      <w:r>
        <w:fldChar w:fldCharType="separate"/>
      </w:r>
      <w:r w:rsidRPr="0049125E">
        <w:rPr>
          <w:highlight w:val="green"/>
        </w:rPr>
        <w:t>[i.</w:t>
      </w:r>
      <w:r>
        <w:rPr>
          <w:highlight w:val="green"/>
        </w:rPr>
        <w:t>3</w:t>
      </w:r>
      <w:r w:rsidRPr="0049125E">
        <w:rPr>
          <w:highlight w:val="green"/>
        </w:rPr>
        <w:t>]</w:t>
      </w:r>
      <w:r>
        <w:fldChar w:fldCharType="end"/>
      </w:r>
      <w:r>
        <w:t xml:space="preserve"> defines B</w:t>
      </w:r>
      <w:r>
        <w:rPr>
          <w:vertAlign w:val="subscript"/>
        </w:rPr>
        <w:t>-40</w:t>
      </w:r>
      <w:r>
        <w:t xml:space="preserve"> for various types of waveforms (e.g. pulsed radar signals). Assuming that:</w:t>
      </w:r>
    </w:p>
    <w:p w14:paraId="15EE7351" w14:textId="77777777" w:rsidR="00447743" w:rsidRDefault="00447743" w:rsidP="00447743">
      <w:pPr>
        <w:pStyle w:val="B1"/>
        <w:numPr>
          <w:ilvl w:val="0"/>
          <w:numId w:val="11"/>
        </w:numPr>
        <w:textAlignment w:val="auto"/>
      </w:pPr>
      <w:r>
        <w:t>the radar is operating in the band 2 700 MHz to 3 100 MHz;</w:t>
      </w:r>
    </w:p>
    <w:p w14:paraId="77CAAB16" w14:textId="77777777" w:rsidR="00447743" w:rsidRDefault="00447743" w:rsidP="00447743">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r>
        <w:rPr>
          <w:i/>
        </w:rPr>
        <w:t>t</w:t>
      </w:r>
      <w:r>
        <w:t xml:space="preserve"> is the pulse duration.</w:t>
      </w:r>
    </w:p>
    <w:p w14:paraId="351261D4" w14:textId="77777777" w:rsidR="00447743" w:rsidRDefault="00447743" w:rsidP="00447743">
      <w:r>
        <w:t>For primary non-FM pulse radars B</w:t>
      </w:r>
      <w:r>
        <w:rPr>
          <w:vertAlign w:val="subscript"/>
        </w:rPr>
        <w:t>-40</w:t>
      </w:r>
      <w:r>
        <w:t xml:space="preserve"> is determined as follows:</w:t>
      </w:r>
    </w:p>
    <w:p w14:paraId="1D3FDF27" w14:textId="77777777" w:rsidR="00447743" w:rsidRDefault="00447743" w:rsidP="00447743">
      <w:pPr>
        <w:pStyle w:val="EQ"/>
        <w:jc w:val="center"/>
        <w:rPr>
          <w:noProof w:val="0"/>
        </w:rPr>
      </w:pPr>
      <w:r>
        <w:rPr>
          <w:noProof w:val="0"/>
          <w:position w:val="-42"/>
        </w:rPr>
        <w:object w:dxaOrig="1785" w:dyaOrig="795" w14:anchorId="131CACF3">
          <v:shape id="_x0000_i1028" type="#_x0000_t75" style="width:88.8pt;height:40.8pt" o:ole="" fillcolor="window">
            <v:imagedata r:id="rId27" o:title=""/>
          </v:shape>
          <o:OLEObject Type="Embed" ProgID="Equation.3" ShapeID="_x0000_i1028" DrawAspect="Content" ObjectID="_1643708824" r:id="rId28"/>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3660AC8A" w14:textId="77777777" w:rsidR="00447743" w:rsidRDefault="00447743" w:rsidP="00447743">
      <w:pPr>
        <w:keepNext/>
      </w:pPr>
      <w:r>
        <w:t>Where:</w:t>
      </w:r>
    </w:p>
    <w:p w14:paraId="35C80E03" w14:textId="77777777" w:rsidR="00447743" w:rsidRDefault="00447743" w:rsidP="00447743">
      <w:r>
        <w:rPr>
          <w:i/>
        </w:rPr>
        <w:t>t</w:t>
      </w:r>
      <w:r>
        <w:t xml:space="preserve"> is the pulse duration.</w:t>
      </w:r>
    </w:p>
    <w:p w14:paraId="56CE67CC" w14:textId="77777777" w:rsidR="00447743" w:rsidRDefault="00447743" w:rsidP="00447743">
      <w:r>
        <w:rPr>
          <w:i/>
        </w:rPr>
        <w:t>t</w:t>
      </w:r>
      <w:r>
        <w:rPr>
          <w:i/>
          <w:position w:val="-6"/>
          <w:sz w:val="16"/>
        </w:rPr>
        <w:t>r</w:t>
      </w:r>
      <w:r>
        <w:t xml:space="preserve"> is the rise time in the case of a trapezoidal pulse.</w:t>
      </w:r>
    </w:p>
    <w:p w14:paraId="4770EDBA" w14:textId="77777777" w:rsidR="00447743" w:rsidRDefault="00447743" w:rsidP="00447743">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40 dB bandwidth value of 17 MHz.</w:t>
      </w:r>
    </w:p>
    <w:p w14:paraId="525CD2A2" w14:textId="77777777" w:rsidR="00447743" w:rsidRDefault="00447743" w:rsidP="00447743">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Pr="0049125E">
        <w:rPr>
          <w:highlight w:val="green"/>
        </w:rPr>
        <w:t>[i.</w:t>
      </w:r>
      <w:r>
        <w:rPr>
          <w:highlight w:val="green"/>
        </w:rPr>
        <w:t>3</w:t>
      </w:r>
      <w:r w:rsidRPr="0049125E">
        <w:rPr>
          <w:highlight w:val="green"/>
        </w:rPr>
        <w:t>]</w:t>
      </w:r>
      <w:r>
        <w:fldChar w:fldCharType="end"/>
      </w:r>
      <w:r>
        <w:t xml:space="preserve"> for B</w:t>
      </w:r>
      <w:r>
        <w:rPr>
          <w:vertAlign w:val="subscript"/>
        </w:rPr>
        <w:t>-40</w:t>
      </w:r>
      <w:r>
        <w:t>:</w:t>
      </w:r>
    </w:p>
    <w:p w14:paraId="4E09776E" w14:textId="77777777" w:rsidR="00447743" w:rsidRDefault="00B975C0" w:rsidP="00447743">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447743">
        <w:t xml:space="preserve"> (</w:t>
      </w:r>
      <w:r w:rsidR="00447743">
        <w:fldChar w:fldCharType="begin"/>
      </w:r>
      <w:r w:rsidR="00447743">
        <w:instrText xml:space="preserve"> seq equ_01 </w:instrText>
      </w:r>
      <w:r w:rsidR="00447743">
        <w:fldChar w:fldCharType="separate"/>
      </w:r>
      <w:r w:rsidR="00447743">
        <w:t>2</w:t>
      </w:r>
      <w:r w:rsidR="00447743">
        <w:fldChar w:fldCharType="end"/>
      </w:r>
      <w:r w:rsidR="00447743" w:rsidRPr="00AD5E47">
        <w:t>)</w:t>
      </w:r>
    </w:p>
    <w:p w14:paraId="5C3783FC" w14:textId="77777777" w:rsidR="00447743" w:rsidRDefault="00447743" w:rsidP="00447743">
      <w:pPr>
        <w:overflowPunct/>
        <w:spacing w:after="0"/>
        <w:rPr>
          <w:lang w:eastAsia="en-GB"/>
        </w:rPr>
      </w:pPr>
      <w:r>
        <w:rPr>
          <w:lang w:eastAsia="en-GB"/>
        </w:rPr>
        <w:t>Where:</w:t>
      </w:r>
    </w:p>
    <w:p w14:paraId="58CF5042" w14:textId="77777777" w:rsidR="00447743" w:rsidRDefault="00447743" w:rsidP="00447743">
      <w:pPr>
        <w:overflowPunct/>
        <w:spacing w:after="0"/>
        <w:rPr>
          <w:lang w:eastAsia="en-GB"/>
        </w:rPr>
      </w:pPr>
    </w:p>
    <w:p w14:paraId="2446DB88" w14:textId="77777777" w:rsidR="00447743" w:rsidRDefault="00447743" w:rsidP="00447743">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4D60A4EE" w14:textId="77777777" w:rsidR="00447743" w:rsidRDefault="00447743" w:rsidP="00447743">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0FA424F7" w14:textId="77777777" w:rsidR="00447743" w:rsidRDefault="00447743" w:rsidP="00447743">
      <w:pPr>
        <w:pStyle w:val="B1"/>
        <w:rPr>
          <w:lang w:eastAsia="en-GB"/>
        </w:rPr>
      </w:pPr>
      <w:r>
        <w:rPr>
          <w:lang w:eastAsia="en-GB"/>
        </w:rPr>
        <w:t>τ is the pulse length including rise &amp; fall times;</w:t>
      </w:r>
    </w:p>
    <w:p w14:paraId="272ADDCA" w14:textId="77777777" w:rsidR="00447743" w:rsidRDefault="00B975C0"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447743">
        <w:t xml:space="preserve"> to account for the rise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3</w:t>
      </w:r>
      <w:r w:rsidR="00447743">
        <w:rPr>
          <w:noProof/>
        </w:rPr>
        <w:fldChar w:fldCharType="end"/>
      </w:r>
      <w:r w:rsidR="00447743">
        <w:t>)</w:t>
      </w:r>
    </w:p>
    <w:p w14:paraId="328B61DB" w14:textId="77777777" w:rsidR="00447743" w:rsidRDefault="00B975C0"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447743">
        <w:t>to account for the fall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4</w:t>
      </w:r>
      <w:r w:rsidR="00447743">
        <w:rPr>
          <w:noProof/>
        </w:rPr>
        <w:fldChar w:fldCharType="end"/>
      </w:r>
      <w:r w:rsidR="00447743">
        <w:t>)</w:t>
      </w:r>
    </w:p>
    <w:p w14:paraId="2835CF60" w14:textId="77777777" w:rsidR="00447743" w:rsidRDefault="00B975C0"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447743">
        <w:t xml:space="preserve"> to account for both the rise and fall times combination.</w:t>
      </w:r>
      <w:r w:rsidR="00447743">
        <w:tab/>
      </w:r>
      <w:r w:rsidR="00447743">
        <w:tab/>
      </w:r>
      <w:r w:rsidR="00447743" w:rsidRPr="008372C7">
        <w:t>(</w:t>
      </w:r>
      <w:r w:rsidR="00447743">
        <w:rPr>
          <w:noProof/>
        </w:rPr>
        <w:fldChar w:fldCharType="begin"/>
      </w:r>
      <w:r w:rsidR="00447743">
        <w:rPr>
          <w:noProof/>
        </w:rPr>
        <w:instrText xml:space="preserve"> seq equ_01 </w:instrText>
      </w:r>
      <w:r w:rsidR="00447743">
        <w:rPr>
          <w:noProof/>
        </w:rPr>
        <w:fldChar w:fldCharType="separate"/>
      </w:r>
      <w:r w:rsidR="00447743">
        <w:rPr>
          <w:noProof/>
        </w:rPr>
        <w:t>5</w:t>
      </w:r>
      <w:r w:rsidR="00447743">
        <w:rPr>
          <w:noProof/>
        </w:rPr>
        <w:fldChar w:fldCharType="end"/>
      </w:r>
      <w:r w:rsidR="00447743" w:rsidRPr="008372C7">
        <w:t>)</w:t>
      </w:r>
    </w:p>
    <w:p w14:paraId="33614DEC" w14:textId="77777777" w:rsidR="00447743" w:rsidRDefault="00447743" w:rsidP="00447743">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36F72B7B" w14:textId="77777777" w:rsidR="00447743" w:rsidRDefault="00447743" w:rsidP="00447743">
      <w:pPr>
        <w:pStyle w:val="B1"/>
      </w:pPr>
      <w:r>
        <w:rPr>
          <w:lang w:eastAsia="en-GB"/>
        </w:rPr>
        <w:t>t</w:t>
      </w:r>
      <w:r w:rsidRPr="002D1CAB">
        <w:rPr>
          <w:sz w:val="16"/>
          <w:szCs w:val="16"/>
          <w:vertAlign w:val="subscript"/>
          <w:lang w:eastAsia="en-GB"/>
        </w:rPr>
        <w:t>f</w:t>
      </w:r>
      <w:r>
        <w:rPr>
          <w:sz w:val="16"/>
          <w:szCs w:val="16"/>
          <w:lang w:eastAsia="en-GB"/>
        </w:rPr>
        <w:t xml:space="preserve"> </w:t>
      </w:r>
      <w:r>
        <w:rPr>
          <w:lang w:eastAsia="en-GB"/>
        </w:rPr>
        <w:t>is the fall time in seconds,</w:t>
      </w:r>
    </w:p>
    <w:p w14:paraId="434BD1DE" w14:textId="77777777" w:rsidR="00447743" w:rsidRDefault="00447743" w:rsidP="00447743">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4EBF16BA" w14:textId="77777777" w:rsidR="00447743" w:rsidRDefault="00447743" w:rsidP="00447743">
      <w:r>
        <w:t>Where:</w:t>
      </w:r>
    </w:p>
    <w:p w14:paraId="13D7B8B0" w14:textId="77777777" w:rsidR="00447743" w:rsidRDefault="00447743" w:rsidP="00447743">
      <w:pPr>
        <w:pStyle w:val="B1"/>
        <w:numPr>
          <w:ilvl w:val="0"/>
          <w:numId w:val="15"/>
        </w:numPr>
      </w:pPr>
      <w:r>
        <w:t>K = 7.6 and A = 0,065</w:t>
      </w:r>
    </w:p>
    <w:p w14:paraId="55D4E69E" w14:textId="77777777" w:rsidR="00447743" w:rsidRPr="00046880" w:rsidRDefault="00447743" w:rsidP="00447743">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63A01B74" w14:textId="77777777" w:rsidR="00447743" w:rsidRDefault="00447743" w:rsidP="00447743">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104A2C1A" w14:textId="77777777" w:rsidR="00447743" w:rsidRDefault="00447743" w:rsidP="00447743">
      <w:r>
        <w:t>Equation (2) is only valid when the following conditions are both met:</w:t>
      </w:r>
    </w:p>
    <w:p w14:paraId="088A97B2" w14:textId="77777777" w:rsidR="00447743" w:rsidRDefault="00447743" w:rsidP="00447743">
      <w:pPr>
        <w:pStyle w:val="BN"/>
        <w:numPr>
          <w:ilvl w:val="0"/>
          <w:numId w:val="16"/>
        </w:numPr>
        <w:jc w:val="both"/>
        <w:textAlignment w:val="auto"/>
      </w:pPr>
      <w:r>
        <w:t>The product B</w:t>
      </w:r>
      <w:r>
        <w:rPr>
          <w:vertAlign w:val="subscript"/>
        </w:rPr>
        <w:t>C</w:t>
      </w:r>
      <w:r>
        <w:t xml:space="preserve"> ∙ Minimum (t</w:t>
      </w:r>
      <w:r>
        <w:rPr>
          <w:vertAlign w:val="subscript"/>
        </w:rPr>
        <w:t>r</w:t>
      </w:r>
      <w:r>
        <w:t>, t</w:t>
      </w:r>
      <w:r>
        <w:rPr>
          <w:vertAlign w:val="subscript"/>
        </w:rPr>
        <w:t>f</w:t>
      </w:r>
      <w:r>
        <w:t>) is greater than or equal to 0.10 and</w:t>
      </w:r>
    </w:p>
    <w:p w14:paraId="47EA4E9F" w14:textId="77777777" w:rsidR="00447743" w:rsidRDefault="00447743" w:rsidP="00447743">
      <w:pPr>
        <w:pStyle w:val="BN"/>
        <w:numPr>
          <w:ilvl w:val="0"/>
          <w:numId w:val="16"/>
        </w:numPr>
        <w:jc w:val="both"/>
        <w:textAlignment w:val="auto"/>
      </w:pPr>
      <w:r>
        <w:lastRenderedPageBreak/>
        <w:t>the product of B</w:t>
      </w:r>
      <w:r w:rsidRPr="003D6CCE">
        <w:rPr>
          <w:vertAlign w:val="subscript"/>
        </w:rPr>
        <w:t>C</w:t>
      </w:r>
      <w:r>
        <w:t xml:space="preserve"> ∙ τ or compression ratio is greater than 10.</w:t>
      </w:r>
    </w:p>
    <w:p w14:paraId="02D70421" w14:textId="77777777" w:rsidR="00447743" w:rsidRDefault="00447743" w:rsidP="00447743">
      <w:pPr>
        <w:rPr>
          <w:u w:val="single"/>
        </w:rPr>
      </w:pPr>
      <w:r>
        <w:t>In all other cases, equation (6) is used.</w:t>
      </w:r>
    </w:p>
    <w:p w14:paraId="0DC61BB7" w14:textId="77777777" w:rsidR="00447743" w:rsidRPr="006B3D32" w:rsidRDefault="00447743" w:rsidP="00447743">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Pr="0049125E">
        <w:rPr>
          <w:highlight w:val="green"/>
        </w:rPr>
        <w:t>[i.</w:t>
      </w:r>
      <w:r>
        <w:rPr>
          <w:highlight w:val="green"/>
        </w:rPr>
        <w:t>3</w:t>
      </w:r>
      <w:r w:rsidRPr="0049125E">
        <w:rPr>
          <w:highlight w:val="green"/>
        </w:rPr>
        <w:t>]</w:t>
      </w:r>
      <w:r>
        <w:fldChar w:fldCharType="end"/>
      </w:r>
      <w:r w:rsidRPr="006B3D32">
        <w:t>.</w:t>
      </w:r>
    </w:p>
    <w:p w14:paraId="0421F807" w14:textId="77777777" w:rsidR="00447743" w:rsidRDefault="00447743" w:rsidP="00B53D3E">
      <w:r w:rsidRPr="006B3D32">
        <w:t xml:space="preserve">The application of this rule is illustrated in figure </w:t>
      </w:r>
      <w:r w:rsidR="00B53D3E">
        <w:t>B</w:t>
      </w:r>
      <w:r>
        <w:t>.1</w:t>
      </w:r>
      <w:r w:rsidRPr="006B3D32">
        <w:t>.</w:t>
      </w:r>
    </w:p>
    <w:p w14:paraId="2634E608" w14:textId="77777777" w:rsidR="00447743" w:rsidRPr="00647865" w:rsidRDefault="00447743" w:rsidP="00447743">
      <w:pPr>
        <w:pStyle w:val="B1"/>
        <w:numPr>
          <w:ilvl w:val="0"/>
          <w:numId w:val="0"/>
        </w:numPr>
        <w:ind w:left="284"/>
      </w:pPr>
      <w:r w:rsidRPr="00647865">
        <w:rPr>
          <w:noProof/>
          <w:lang w:val="fr-FR" w:eastAsia="fr-FR"/>
        </w:rPr>
        <w:drawing>
          <wp:inline distT="0" distB="0" distL="0" distR="0" wp14:anchorId="4E23A943" wp14:editId="49215804">
            <wp:extent cx="5943600" cy="34937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493770"/>
                    </a:xfrm>
                    <a:prstGeom prst="rect">
                      <a:avLst/>
                    </a:prstGeom>
                  </pic:spPr>
                </pic:pic>
              </a:graphicData>
            </a:graphic>
          </wp:inline>
        </w:drawing>
      </w:r>
    </w:p>
    <w:p w14:paraId="5669914E" w14:textId="77777777" w:rsidR="00447743" w:rsidRPr="00647865" w:rsidRDefault="00447743" w:rsidP="00B53D3E">
      <w:pPr>
        <w:pStyle w:val="TF"/>
      </w:pPr>
      <w:r w:rsidRPr="00184BF4">
        <w:t xml:space="preserve">Figure </w:t>
      </w:r>
      <w:r w:rsidR="00B53D3E">
        <w:t>B</w:t>
      </w:r>
      <w:r>
        <w:t>.</w:t>
      </w:r>
      <w:r w:rsidRPr="00184BF4">
        <w:t>1: Application of the offset-rule for the Out-of-Band emission limit mask</w:t>
      </w:r>
    </w:p>
    <w:p w14:paraId="0ED6F19E" w14:textId="780A8842" w:rsidR="00F76D7F" w:rsidRPr="00D95C12" w:rsidRDefault="00F76D7F" w:rsidP="00447743">
      <w:pPr>
        <w:pStyle w:val="Titre1"/>
        <w:numPr>
          <w:ilvl w:val="0"/>
          <w:numId w:val="0"/>
        </w:numPr>
        <w:rPr>
          <w:lang w:val="en-GB"/>
        </w:rPr>
      </w:pPr>
      <w:bookmarkStart w:id="610" w:name="_Toc451534867"/>
      <w:bookmarkStart w:id="611" w:name="_Toc33053325"/>
      <w:r w:rsidRPr="00D95C12">
        <w:rPr>
          <w:lang w:val="en-GB"/>
        </w:rPr>
        <w:lastRenderedPageBreak/>
        <w:t xml:space="preserve">Annex </w:t>
      </w:r>
      <w:r w:rsidR="00447743">
        <w:rPr>
          <w:lang w:val="en-GB"/>
        </w:rPr>
        <w:t>C</w:t>
      </w:r>
      <w:r w:rsidR="00447743" w:rsidRPr="00D95C12">
        <w:rPr>
          <w:lang w:val="en-GB"/>
        </w:rPr>
        <w:t xml:space="preserve"> </w:t>
      </w:r>
      <w:r w:rsidRPr="00D95C12">
        <w:rPr>
          <w:lang w:val="en-GB"/>
        </w:rPr>
        <w:t>(normative):</w:t>
      </w:r>
      <w:r w:rsidRPr="00D95C12">
        <w:rPr>
          <w:lang w:val="en-GB"/>
        </w:rPr>
        <w:br/>
      </w:r>
      <w:bookmarkEnd w:id="610"/>
      <w:r w:rsidR="00D953A0">
        <w:rPr>
          <w:lang w:val="en-GB"/>
        </w:rPr>
        <w:t>Operating frequency, t</w:t>
      </w:r>
      <w:r w:rsidR="007D51B6" w:rsidRPr="00D95C12">
        <w:rPr>
          <w:lang w:val="en-GB"/>
        </w:rPr>
        <w:t xml:space="preserve">ransmitter power and </w:t>
      </w:r>
      <w:r w:rsidR="00236BE8">
        <w:rPr>
          <w:lang w:val="en-GB"/>
        </w:rPr>
        <w:t>Out-of-band</w:t>
      </w:r>
      <w:r w:rsidR="00236BE8" w:rsidRPr="00D95C12">
        <w:rPr>
          <w:lang w:val="en-GB"/>
        </w:rPr>
        <w:t xml:space="preserve"> </w:t>
      </w:r>
      <w:r w:rsidR="00D012FC" w:rsidRPr="00D95C12">
        <w:rPr>
          <w:lang w:val="en-GB"/>
        </w:rPr>
        <w:t xml:space="preserve">emissions </w:t>
      </w:r>
      <w:r w:rsidR="00D953A0" w:rsidRPr="00D953A0">
        <w:rPr>
          <w:lang w:val="en-GB"/>
        </w:rPr>
        <w:t xml:space="preserve"> </w:t>
      </w:r>
      <w:r w:rsidR="00D953A0" w:rsidRPr="00D95C12">
        <w:rPr>
          <w:lang w:val="en-GB"/>
        </w:rPr>
        <w:t>measurement</w:t>
      </w:r>
      <w:r w:rsidR="00D953A0">
        <w:rPr>
          <w:lang w:val="en-GB"/>
        </w:rPr>
        <w:t xml:space="preserve"> set-up</w:t>
      </w:r>
      <w:bookmarkEnd w:id="611"/>
    </w:p>
    <w:p w14:paraId="66FFFFC8" w14:textId="77777777" w:rsidR="00071FEB" w:rsidRPr="006B3D32" w:rsidRDefault="00120374" w:rsidP="00AC0C00">
      <w:pPr>
        <w:pStyle w:val="FL"/>
      </w:pPr>
      <w:r w:rsidRPr="00552DE7">
        <w:object w:dxaOrig="14204" w:dyaOrig="7656" w14:anchorId="1F3A61C7">
          <v:shape id="_x0000_i1029" type="#_x0000_t75" style="width:451.2pt;height:241.8pt" o:ole="">
            <v:imagedata r:id="rId30" o:title=""/>
          </v:shape>
          <o:OLEObject Type="Embed" ProgID="Visio.Drawing.11" ShapeID="_x0000_i1029" DrawAspect="Content" ObjectID="_1643708825" r:id="rId31"/>
        </w:object>
      </w:r>
    </w:p>
    <w:p w14:paraId="06047D24" w14:textId="213D17F8" w:rsidR="00D012FC" w:rsidRPr="006B3D32" w:rsidRDefault="00D012FC" w:rsidP="005A6E02">
      <w:pPr>
        <w:pStyle w:val="TF"/>
      </w:pPr>
      <w:r w:rsidRPr="006B3D32">
        <w:t xml:space="preserve">Figure </w:t>
      </w:r>
      <w:r w:rsidR="00447743">
        <w:t>C</w:t>
      </w:r>
      <w:r w:rsidRPr="006B3D32">
        <w:t xml:space="preserve">.1: </w:t>
      </w:r>
      <w:r w:rsidR="005A6E02">
        <w:t>M</w:t>
      </w:r>
      <w:r w:rsidR="005A6E02" w:rsidRPr="006B3D32">
        <w:t xml:space="preserve">ethod </w:t>
      </w:r>
      <w:r w:rsidRPr="006B3D32">
        <w:t xml:space="preserve">for </w:t>
      </w:r>
      <w:r w:rsidR="00447743">
        <w:t xml:space="preserve">Operating frequency, </w:t>
      </w:r>
      <w:r w:rsidR="00236BE8" w:rsidRPr="00236BE8">
        <w:t xml:space="preserve">transmitter power and unwanted Out-of-band emissions </w:t>
      </w:r>
      <w:r w:rsidRPr="006B3D32">
        <w:t xml:space="preserve">measurements </w:t>
      </w:r>
    </w:p>
    <w:p w14:paraId="75418D9D" w14:textId="77777777" w:rsidR="00236BE8" w:rsidRDefault="00236BE8" w:rsidP="00236BE8">
      <w:r>
        <w:t>The i</w:t>
      </w:r>
      <w:r w:rsidRPr="006B3D32">
        <w:t xml:space="preserve">ndirect method for </w:t>
      </w:r>
      <w:r>
        <w:t>radio frequency</w:t>
      </w:r>
      <w:r w:rsidRPr="00236BE8">
        <w:t xml:space="preserve"> </w:t>
      </w:r>
      <w:r w:rsidRPr="006B3D32">
        <w:t>measurements</w:t>
      </w:r>
      <w:r>
        <w:t xml:space="preserve"> is performed at the waveguide output of the transceiver</w:t>
      </w:r>
      <w:r w:rsidRPr="006B3D32">
        <w:t xml:space="preserve"> with dismounted </w:t>
      </w:r>
      <w:r>
        <w:t xml:space="preserve">connection toward the </w:t>
      </w:r>
      <w:r w:rsidRPr="006B3D32">
        <w:t>antenna</w:t>
      </w:r>
      <w:r>
        <w:t xml:space="preserve"> system.</w:t>
      </w:r>
    </w:p>
    <w:p w14:paraId="0C23B3D7" w14:textId="50EEC058" w:rsidR="00A832E4" w:rsidRDefault="00A832E4" w:rsidP="004D321F">
      <w:r>
        <w:t xml:space="preserve">A </w:t>
      </w:r>
      <w:r w:rsidRPr="00B659ED">
        <w:t>WR-284/</w:t>
      </w:r>
      <w:r>
        <w:t>WG10/</w:t>
      </w:r>
      <w:r w:rsidRPr="00B659ED">
        <w:t>R32 waveguide as defined in IEC 60153-2 [i.7]</w:t>
      </w:r>
      <w:r>
        <w:t xml:space="preserve"> shall be used to connect the transceiver output. </w:t>
      </w:r>
    </w:p>
    <w:p w14:paraId="50B703F7" w14:textId="1002A7DF" w:rsidR="00D012FC" w:rsidRDefault="00D012FC" w:rsidP="007B640B">
      <w:r w:rsidRPr="006B3D32">
        <w:t>The method for measurement of the operation frequency, transmit power as well as out</w:t>
      </w:r>
      <w:r w:rsidRPr="006B3D32">
        <w:noBreakHyphen/>
        <w:t>of-band</w:t>
      </w:r>
      <w:r w:rsidR="00280855">
        <w:t>,</w:t>
      </w:r>
      <w:r w:rsidR="0063031C">
        <w:t xml:space="preserve"> stand-by </w:t>
      </w:r>
      <w:r w:rsidRPr="006B3D32">
        <w:t>emission</w:t>
      </w:r>
      <w:r w:rsidR="0063031C">
        <w:t>s</w:t>
      </w:r>
      <w:r w:rsidRPr="006B3D32">
        <w:t xml:space="preserve"> shown in figure </w:t>
      </w:r>
      <w:r w:rsidR="007B640B">
        <w:t>C</w:t>
      </w:r>
      <w:r w:rsidRPr="006B3D32">
        <w:t>.1 shall be applied.</w:t>
      </w:r>
    </w:p>
    <w:p w14:paraId="181FF1CD" w14:textId="77777777" w:rsidR="004A2955" w:rsidRDefault="004A2955" w:rsidP="00196BAA">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Pr="00E503FC">
        <w:t>coupler</w:t>
      </w:r>
      <w:r>
        <w:t xml:space="preserve"> </w:t>
      </w:r>
      <w:r w:rsidRPr="004A2955">
        <w:t xml:space="preserve">shall be at least of </w:t>
      </w:r>
      <w:r w:rsidR="00205507">
        <w:t>20</w:t>
      </w:r>
      <w:r w:rsidRPr="004A2955">
        <w:t>cm</w:t>
      </w:r>
      <w:r w:rsidR="00205507">
        <w:t>, to avoid measurement of potential evanescent</w:t>
      </w:r>
      <w:r w:rsidR="00196BAA">
        <w:t xml:space="preserve"> </w:t>
      </w:r>
      <w:r w:rsidR="00205507">
        <w:t>waves.</w:t>
      </w:r>
      <w:r w:rsidR="00812852">
        <w:t xml:space="preserve">  </w:t>
      </w:r>
      <w:r w:rsidR="008B6463">
        <w:t xml:space="preserve"> </w:t>
      </w:r>
    </w:p>
    <w:p w14:paraId="1C8BFB80" w14:textId="2486A7D6" w:rsidR="00E61E3F" w:rsidRPr="00E503FC" w:rsidRDefault="00E61E3F" w:rsidP="00E61E3F">
      <w:r w:rsidRPr="00E503FC">
        <w:t xml:space="preserve">The coupling ratio </w:t>
      </w:r>
      <w:r w:rsidR="00280855">
        <w:t xml:space="preserve">of the </w:t>
      </w:r>
      <w:r w:rsidRPr="00E503FC">
        <w:t>waveguide coupler</w:t>
      </w:r>
      <w:r w:rsidR="00280855">
        <w:t xml:space="preserve"> </w:t>
      </w:r>
      <w:r w:rsidRPr="00E503FC">
        <w:t xml:space="preserve">shall be </w:t>
      </w:r>
      <w:r w:rsidRPr="00D83AD8">
        <w:t>added</w:t>
      </w:r>
      <w:r w:rsidRPr="00E503FC">
        <w:t xml:space="preserve"> to the measurement.</w:t>
      </w:r>
      <w:r w:rsidR="00EC5580">
        <w:t xml:space="preserve"> </w:t>
      </w:r>
    </w:p>
    <w:p w14:paraId="413C0F8D" w14:textId="77777777" w:rsidR="00E61E3F" w:rsidRDefault="0027267E" w:rsidP="00D012FC">
      <w:r w:rsidRPr="006B3D32">
        <w:t>To determine the Peak Envelope Power of the pulse</w:t>
      </w:r>
      <w:r>
        <w:t>,</w:t>
      </w:r>
      <w:r w:rsidRPr="006B3D32">
        <w:t xml:space="preserve"> a p</w:t>
      </w:r>
      <w:r>
        <w:t>eak</w:t>
      </w:r>
      <w:r w:rsidRPr="006B3D32">
        <w:t xml:space="preserve"> power meter with direct reading of the transmitter </w:t>
      </w:r>
      <w:r>
        <w:t>peak</w:t>
      </w:r>
      <w:r w:rsidRPr="006B3D32">
        <w:t xml:space="preserve"> power </w:t>
      </w:r>
      <w:r>
        <w:t>shall</w:t>
      </w:r>
      <w:r w:rsidRPr="006B3D32">
        <w:t xml:space="preserve"> be used.</w:t>
      </w:r>
    </w:p>
    <w:p w14:paraId="382D7AF3" w14:textId="102CDF7E" w:rsidR="00052842" w:rsidRDefault="00052842" w:rsidP="0015323B">
      <w:pPr>
        <w:pStyle w:val="NO"/>
        <w:rPr>
          <w:lang w:eastAsia="en-GB"/>
        </w:rPr>
      </w:pPr>
      <w:r>
        <w:rPr>
          <w:lang w:eastAsia="en-GB"/>
        </w:rPr>
        <w:t>NOTE:</w:t>
      </w:r>
      <w:r>
        <w:rPr>
          <w:lang w:eastAsia="en-GB"/>
        </w:rPr>
        <w:tab/>
        <w:t>To obtain a sufficient dynamic range, the radar signal may need to be suppressed by e.g. adding a notch filter.</w:t>
      </w:r>
    </w:p>
    <w:p w14:paraId="43D2973E" w14:textId="77777777" w:rsidR="007B640B" w:rsidRDefault="007B640B">
      <w:pPr>
        <w:overflowPunct/>
        <w:autoSpaceDE/>
        <w:autoSpaceDN/>
        <w:adjustRightInd/>
        <w:spacing w:after="0"/>
        <w:textAlignment w:val="auto"/>
        <w:rPr>
          <w:lang w:eastAsia="en-GB"/>
        </w:rPr>
      </w:pPr>
      <w:r>
        <w:rPr>
          <w:lang w:eastAsia="en-GB"/>
        </w:rPr>
        <w:br w:type="page"/>
      </w:r>
    </w:p>
    <w:p w14:paraId="0100ECA2" w14:textId="77777777" w:rsidR="007B640B" w:rsidRPr="006B3D32" w:rsidRDefault="007B640B" w:rsidP="00E74010">
      <w:pPr>
        <w:pStyle w:val="NO"/>
        <w:rPr>
          <w:lang w:eastAsia="en-GB"/>
        </w:rPr>
      </w:pPr>
    </w:p>
    <w:p w14:paraId="1B82C4CA" w14:textId="77777777" w:rsidR="00611411" w:rsidRPr="00D95C12" w:rsidRDefault="00611411" w:rsidP="004E7200">
      <w:pPr>
        <w:pStyle w:val="Titre1"/>
        <w:numPr>
          <w:ilvl w:val="0"/>
          <w:numId w:val="0"/>
        </w:numPr>
        <w:rPr>
          <w:lang w:val="en-GB"/>
        </w:rPr>
      </w:pPr>
      <w:bookmarkStart w:id="612" w:name="_Toc33053326"/>
      <w:r w:rsidRPr="00D95C12">
        <w:rPr>
          <w:lang w:val="en-GB"/>
        </w:rPr>
        <w:t xml:space="preserve">Annex </w:t>
      </w:r>
      <w:r>
        <w:rPr>
          <w:lang w:val="en-GB"/>
        </w:rPr>
        <w:t>D</w:t>
      </w:r>
      <w:r w:rsidRPr="00D95C12">
        <w:rPr>
          <w:lang w:val="en-GB"/>
        </w:rPr>
        <w:t xml:space="preserve"> (normative):</w:t>
      </w:r>
      <w:r w:rsidRPr="00D95C12">
        <w:rPr>
          <w:lang w:val="en-GB"/>
        </w:rPr>
        <w:br/>
      </w:r>
      <w:r>
        <w:rPr>
          <w:lang w:val="en-GB"/>
        </w:rPr>
        <w:t>Spurious</w:t>
      </w:r>
      <w:r w:rsidR="004E7200">
        <w:rPr>
          <w:lang w:val="en-GB"/>
        </w:rPr>
        <w:t xml:space="preserve"> and stand-by emissions</w:t>
      </w:r>
      <w:r w:rsidRPr="00D95C12">
        <w:rPr>
          <w:lang w:val="en-GB"/>
        </w:rPr>
        <w:t xml:space="preserve"> </w:t>
      </w:r>
      <w:r w:rsidRPr="00D953A0">
        <w:rPr>
          <w:lang w:val="en-GB"/>
        </w:rPr>
        <w:t xml:space="preserve"> </w:t>
      </w:r>
      <w:r w:rsidRPr="00D95C12">
        <w:rPr>
          <w:lang w:val="en-GB"/>
        </w:rPr>
        <w:t>measurement</w:t>
      </w:r>
      <w:r>
        <w:rPr>
          <w:lang w:val="en-GB"/>
        </w:rPr>
        <w:t xml:space="preserve"> set-up</w:t>
      </w:r>
      <w:bookmarkEnd w:id="612"/>
    </w:p>
    <w:p w14:paraId="02C44D3C" w14:textId="77777777" w:rsidR="00611411" w:rsidRPr="006B3D32" w:rsidRDefault="00E53199" w:rsidP="00B26858">
      <w:pPr>
        <w:pStyle w:val="FL"/>
        <w:jc w:val="left"/>
      </w:pPr>
      <w:r>
        <w:rPr>
          <w:noProof/>
        </w:rPr>
        <w:br w:type="textWrapping" w:clear="all"/>
      </w:r>
      <w:r w:rsidR="00B975C0">
        <w:rPr>
          <w:noProof/>
        </w:rPr>
        <w:pict w14:anchorId="1DC5DE58">
          <v:shape id="_x0000_s1035" type="#_x0000_t75" style="position:absolute;margin-left:15.45pt;margin-top:55.3pt;width:457.95pt;height:313.8pt;z-index:251659264;mso-position-horizontal:absolute;mso-position-horizontal-relative:text;mso-position-vertical-relative:text">
            <v:imagedata r:id="rId32" o:title=""/>
            <w10:wrap type="square" side="right"/>
          </v:shape>
          <o:OLEObject Type="Embed" ProgID="Visio.Drawing.11" ShapeID="_x0000_s1035" DrawAspect="Content" ObjectID="_1643708827" r:id="rId33"/>
        </w:pict>
      </w:r>
    </w:p>
    <w:p w14:paraId="3FD3993A" w14:textId="77777777" w:rsidR="00611411" w:rsidRPr="006B3D32" w:rsidRDefault="00611411" w:rsidP="007B640B">
      <w:pPr>
        <w:pStyle w:val="TF"/>
      </w:pPr>
      <w:r w:rsidRPr="006B3D32">
        <w:t xml:space="preserve">Figure </w:t>
      </w:r>
      <w:r w:rsidR="007B640B">
        <w:t>D</w:t>
      </w:r>
      <w:r w:rsidRPr="006B3D32">
        <w:t xml:space="preserve">.1: </w:t>
      </w:r>
      <w:r w:rsidR="005A6E02">
        <w:t>Method for the s</w:t>
      </w:r>
      <w:r>
        <w:t>purious</w:t>
      </w:r>
      <w:r w:rsidRPr="00236BE8">
        <w:t xml:space="preserve"> emissions </w:t>
      </w:r>
      <w:r w:rsidR="005A6E02">
        <w:t>measurements</w:t>
      </w:r>
    </w:p>
    <w:p w14:paraId="33AA1E87" w14:textId="77777777" w:rsidR="00611411" w:rsidRDefault="00611411" w:rsidP="00611411">
      <w:r>
        <w:t>The i</w:t>
      </w:r>
      <w:r w:rsidRPr="006B3D32">
        <w:t xml:space="preserve">ndirect method for </w:t>
      </w:r>
      <w:r>
        <w:t>radio frequency</w:t>
      </w:r>
      <w:r w:rsidRPr="00236BE8">
        <w:t xml:space="preserve"> </w:t>
      </w:r>
      <w:r w:rsidRPr="006B3D32">
        <w:t>measurements</w:t>
      </w:r>
      <w:r>
        <w:t xml:space="preserve"> is performed at the waveguide output of the transceiver</w:t>
      </w:r>
      <w:r w:rsidRPr="006B3D32">
        <w:t xml:space="preserve"> with dismounted </w:t>
      </w:r>
      <w:r>
        <w:t xml:space="preserve">connection toward the </w:t>
      </w:r>
      <w:r w:rsidRPr="006B3D32">
        <w:t>antenna</w:t>
      </w:r>
      <w:r>
        <w:t xml:space="preserve"> system</w:t>
      </w:r>
      <w:r w:rsidR="00095E43">
        <w:t xml:space="preserve"> which is replaced by a dummy load</w:t>
      </w:r>
      <w:r>
        <w:t>.</w:t>
      </w:r>
    </w:p>
    <w:p w14:paraId="2061E8AD" w14:textId="2CD9BF68" w:rsidR="00611411" w:rsidRDefault="00611411" w:rsidP="00CB3023">
      <w:r w:rsidRPr="006B3D32">
        <w:t>The method for measurement of the</w:t>
      </w:r>
      <w:r w:rsidR="00BA4B96">
        <w:t xml:space="preserve"> </w:t>
      </w:r>
      <w:r w:rsidRPr="006B3D32">
        <w:t xml:space="preserve">spurious </w:t>
      </w:r>
      <w:r>
        <w:t xml:space="preserve">and stand-by </w:t>
      </w:r>
      <w:r w:rsidRPr="006B3D32">
        <w:t>emission</w:t>
      </w:r>
      <w:r>
        <w:t>s</w:t>
      </w:r>
      <w:r w:rsidRPr="006B3D32">
        <w:t xml:space="preserve"> shown in figure </w:t>
      </w:r>
      <w:r w:rsidR="00CB3023">
        <w:t>D</w:t>
      </w:r>
      <w:r w:rsidRPr="006B3D32">
        <w:t>.1 shall be applied.</w:t>
      </w:r>
    </w:p>
    <w:p w14:paraId="67280133" w14:textId="77777777" w:rsidR="00205507" w:rsidRDefault="00205507" w:rsidP="00196BAA">
      <w:r w:rsidRPr="00E503FC">
        <w:t xml:space="preserve">The </w:t>
      </w:r>
      <w:r>
        <w:t>length of</w:t>
      </w:r>
      <w:r w:rsidRPr="00E503FC">
        <w:t xml:space="preserve"> the </w:t>
      </w:r>
      <w:r>
        <w:t xml:space="preserve">WG10 </w:t>
      </w:r>
      <w:r w:rsidRPr="00E503FC">
        <w:t>waveguide</w:t>
      </w:r>
      <w:r w:rsidR="00DB6657">
        <w:t xml:space="preserve"> </w:t>
      </w:r>
      <w:r>
        <w:t>between the</w:t>
      </w:r>
      <w:r w:rsidR="00DB6657">
        <w:t xml:space="preserve"> circulator and </w:t>
      </w:r>
      <w:r>
        <w:t xml:space="preserve">the </w:t>
      </w:r>
      <w:r w:rsidRPr="00E503FC">
        <w:t>coupler</w:t>
      </w:r>
      <w:r>
        <w:t xml:space="preserve"> </w:t>
      </w:r>
      <w:r w:rsidRPr="004A2955">
        <w:t xml:space="preserve">shall be at least of </w:t>
      </w:r>
      <w:r>
        <w:t>20</w:t>
      </w:r>
      <w:r w:rsidRPr="004A2955">
        <w:t>cm</w:t>
      </w:r>
      <w:r>
        <w:t>, to avoid measurement of potential evanescent</w:t>
      </w:r>
      <w:r w:rsidR="00196BAA">
        <w:t xml:space="preserve"> </w:t>
      </w:r>
      <w:r>
        <w:t>waves.</w:t>
      </w:r>
    </w:p>
    <w:p w14:paraId="04C2DEE4" w14:textId="77777777" w:rsidR="00611411" w:rsidRDefault="00611411" w:rsidP="00611411">
      <w:r w:rsidRPr="00E503FC">
        <w:t xml:space="preserve">The coupling ratio from the </w:t>
      </w:r>
      <w:r w:rsidR="00095E43">
        <w:t xml:space="preserve">WG10 </w:t>
      </w:r>
      <w:r w:rsidRPr="00E503FC">
        <w:t xml:space="preserve">waveguide coupler shall be </w:t>
      </w:r>
      <w:r w:rsidRPr="00D83AD8">
        <w:t>added</w:t>
      </w:r>
      <w:r w:rsidRPr="00E503FC">
        <w:t xml:space="preserve"> to the measurement</w:t>
      </w:r>
      <w:r w:rsidR="00095E43">
        <w:t xml:space="preserve"> on this sub-band</w:t>
      </w:r>
      <w:r w:rsidRPr="00E503FC">
        <w:t>.</w:t>
      </w:r>
    </w:p>
    <w:p w14:paraId="42ED90BE" w14:textId="77777777" w:rsidR="00CB3023" w:rsidRDefault="00CB3023" w:rsidP="00CB3023">
      <w:r>
        <w:t>The length of the WG12 waveguide</w:t>
      </w:r>
      <w:r w:rsidR="00470E27">
        <w:t>,</w:t>
      </w:r>
      <w:r>
        <w:t xml:space="preserve"> used as high pass </w:t>
      </w:r>
      <w:r w:rsidR="00470E27">
        <w:t>filter,</w:t>
      </w:r>
      <w:r>
        <w:t xml:space="preserve"> shall be at least of 15cm.</w:t>
      </w:r>
    </w:p>
    <w:p w14:paraId="2ED6A08B" w14:textId="3890B4E0" w:rsidR="00095E43" w:rsidRPr="00E503FC" w:rsidRDefault="00095E43" w:rsidP="00EC6C4C">
      <w:r>
        <w:t xml:space="preserve">The frequency ranges of the </w:t>
      </w:r>
      <w:r w:rsidR="00BA4B96">
        <w:t>used</w:t>
      </w:r>
      <w:r>
        <w:t xml:space="preserve"> waveguide</w:t>
      </w:r>
      <w:r w:rsidR="00BA4B96">
        <w:t>s</w:t>
      </w:r>
      <w:r>
        <w:t xml:space="preserve"> to coaxial transition can be seen in Table </w:t>
      </w:r>
      <w:r w:rsidR="00EC6C4C">
        <w:t>8</w:t>
      </w:r>
      <w:r>
        <w:t>.</w:t>
      </w:r>
    </w:p>
    <w:p w14:paraId="7AD9ADF6" w14:textId="77777777" w:rsidR="007B640B" w:rsidRDefault="007B640B" w:rsidP="0015323B">
      <w:pPr>
        <w:pStyle w:val="NO"/>
        <w:rPr>
          <w:lang w:eastAsia="en-GB"/>
        </w:rPr>
      </w:pPr>
      <w:r>
        <w:rPr>
          <w:lang w:eastAsia="en-GB"/>
        </w:rPr>
        <w:t>NOTE</w:t>
      </w:r>
      <w:r w:rsidR="0015323B">
        <w:rPr>
          <w:lang w:eastAsia="en-GB"/>
        </w:rPr>
        <w:t>:</w:t>
      </w:r>
      <w:r>
        <w:rPr>
          <w:lang w:eastAsia="en-GB"/>
        </w:rPr>
        <w:tab/>
        <w:t>To obtain a sufficient dynamic range, the radar signal may need to be suppressed by e.g. adding a notch filter to the attenuators.</w:t>
      </w:r>
    </w:p>
    <w:p w14:paraId="0BF3C2C9" w14:textId="77777777" w:rsidR="00611411" w:rsidRDefault="00611411" w:rsidP="00611411"/>
    <w:p w14:paraId="21845BC8" w14:textId="77777777" w:rsidR="00611411" w:rsidRPr="006B3D32" w:rsidRDefault="00095E43" w:rsidP="00611411">
      <w:pPr>
        <w:pStyle w:val="NO"/>
        <w:rPr>
          <w:lang w:eastAsia="en-GB"/>
        </w:rPr>
      </w:pPr>
      <w:r>
        <w:rPr>
          <w:lang w:eastAsia="en-GB"/>
        </w:rPr>
        <w:t xml:space="preserve"> </w:t>
      </w:r>
    </w:p>
    <w:p w14:paraId="6DC1DB6C" w14:textId="77777777" w:rsidR="006A1E7E" w:rsidRDefault="006A1E7E">
      <w:pPr>
        <w:overflowPunct/>
        <w:autoSpaceDE/>
        <w:autoSpaceDN/>
        <w:adjustRightInd/>
        <w:spacing w:after="0"/>
        <w:textAlignment w:val="auto"/>
        <w:rPr>
          <w:rFonts w:ascii="Arial" w:hAnsi="Arial"/>
          <w:sz w:val="36"/>
        </w:rPr>
      </w:pPr>
      <w:r>
        <w:br w:type="page"/>
      </w:r>
    </w:p>
    <w:p w14:paraId="6BDC0ACA" w14:textId="32C61897" w:rsidR="00AC2EA6" w:rsidRDefault="00AC2EA6">
      <w:pPr>
        <w:overflowPunct/>
        <w:autoSpaceDE/>
        <w:autoSpaceDN/>
        <w:adjustRightInd/>
        <w:spacing w:after="0"/>
        <w:textAlignment w:val="auto"/>
        <w:rPr>
          <w:rFonts w:ascii="Arial" w:hAnsi="Arial"/>
          <w:sz w:val="36"/>
        </w:rPr>
      </w:pPr>
      <w:bookmarkStart w:id="613" w:name="_Toc455639920"/>
      <w:bookmarkStart w:id="614" w:name="_Toc455640066"/>
      <w:bookmarkStart w:id="615" w:name="_Toc455640206"/>
      <w:bookmarkStart w:id="616" w:name="_Toc455640346"/>
      <w:bookmarkStart w:id="617" w:name="_Toc455639921"/>
      <w:bookmarkStart w:id="618" w:name="_Toc455640067"/>
      <w:bookmarkStart w:id="619" w:name="_Toc455640207"/>
      <w:bookmarkStart w:id="620" w:name="_Toc455640347"/>
      <w:bookmarkStart w:id="621" w:name="_Toc455638728"/>
      <w:bookmarkStart w:id="622" w:name="_Toc455638887"/>
      <w:bookmarkStart w:id="623" w:name="_Toc455639040"/>
      <w:bookmarkStart w:id="624" w:name="_Toc455639192"/>
      <w:bookmarkStart w:id="625" w:name="_Toc455639343"/>
      <w:bookmarkStart w:id="626" w:name="_Toc455639493"/>
      <w:bookmarkStart w:id="627" w:name="_Toc455639776"/>
      <w:bookmarkStart w:id="628" w:name="_Toc455639922"/>
      <w:bookmarkStart w:id="629" w:name="_Toc455640068"/>
      <w:bookmarkStart w:id="630" w:name="_Toc455640208"/>
      <w:bookmarkStart w:id="631" w:name="_Toc455640348"/>
      <w:bookmarkStart w:id="632" w:name="_Toc455638737"/>
      <w:bookmarkStart w:id="633" w:name="_Toc455638896"/>
      <w:bookmarkStart w:id="634" w:name="_Toc455639049"/>
      <w:bookmarkStart w:id="635" w:name="_Toc455639201"/>
      <w:bookmarkStart w:id="636" w:name="_Toc455639352"/>
      <w:bookmarkStart w:id="637" w:name="_Toc455639502"/>
      <w:bookmarkStart w:id="638" w:name="_Toc455639785"/>
      <w:bookmarkStart w:id="639" w:name="_Toc455639931"/>
      <w:bookmarkStart w:id="640" w:name="_Toc455640077"/>
      <w:bookmarkStart w:id="641" w:name="_Toc455640217"/>
      <w:bookmarkStart w:id="642" w:name="_Toc455640357"/>
      <w:bookmarkStart w:id="643" w:name="_Toc504129287"/>
      <w:bookmarkStart w:id="644" w:name="_Toc300911793"/>
      <w:bookmarkStart w:id="645" w:name="_Toc339285299"/>
      <w:bookmarkStart w:id="646" w:name="_Toc339285459"/>
      <w:bookmarkStart w:id="647" w:name="_Toc339285844"/>
      <w:bookmarkStart w:id="648" w:name="_Toc389039092"/>
      <w:bookmarkStart w:id="649" w:name="_Toc389052594"/>
      <w:bookmarkStart w:id="650" w:name="_Toc389062131"/>
      <w:bookmarkStart w:id="651" w:name="_Toc390330257"/>
      <w:bookmarkStart w:id="652" w:name="_Toc390348177"/>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7396DE84" w14:textId="3C45D7EE" w:rsidR="004545F6" w:rsidRDefault="00CE1AF1" w:rsidP="00447743">
      <w:pPr>
        <w:pStyle w:val="Titre1"/>
        <w:numPr>
          <w:ilvl w:val="0"/>
          <w:numId w:val="0"/>
        </w:numPr>
        <w:rPr>
          <w:lang w:val="en-GB"/>
        </w:rPr>
      </w:pPr>
      <w:bookmarkStart w:id="653" w:name="_Toc33053327"/>
      <w:r w:rsidRPr="00D95C12">
        <w:rPr>
          <w:lang w:val="en-GB"/>
        </w:rPr>
        <w:t xml:space="preserve">Annex </w:t>
      </w:r>
      <w:r w:rsidR="00447743">
        <w:rPr>
          <w:lang w:val="en-GB"/>
        </w:rPr>
        <w:t>E</w:t>
      </w:r>
      <w:r w:rsidR="00447743" w:rsidRPr="00D95C12">
        <w:rPr>
          <w:lang w:val="en-GB"/>
        </w:rPr>
        <w:t xml:space="preserve"> </w:t>
      </w:r>
      <w:r w:rsidRPr="00D95C12">
        <w:rPr>
          <w:lang w:val="en-GB"/>
        </w:rPr>
        <w:t>(normative):</w:t>
      </w:r>
      <w:bookmarkEnd w:id="653"/>
      <w:r w:rsidRPr="00D95C12">
        <w:rPr>
          <w:lang w:val="en-GB"/>
        </w:rPr>
        <w:t xml:space="preserve"> </w:t>
      </w:r>
    </w:p>
    <w:p w14:paraId="7DE366F5" w14:textId="77777777" w:rsidR="00CE1AF1" w:rsidRPr="00D95C12" w:rsidRDefault="00CE1AF1" w:rsidP="00BD1B07">
      <w:pPr>
        <w:pStyle w:val="Titre1"/>
        <w:numPr>
          <w:ilvl w:val="0"/>
          <w:numId w:val="0"/>
        </w:numPr>
        <w:rPr>
          <w:lang w:val="en-GB"/>
        </w:rPr>
      </w:pPr>
      <w:bookmarkStart w:id="654" w:name="_Toc33053328"/>
      <w:r w:rsidRPr="00D95C12">
        <w:rPr>
          <w:lang w:val="en-GB"/>
        </w:rPr>
        <w:t xml:space="preserve">Receiver </w:t>
      </w:r>
      <w:r w:rsidR="00BD1B07">
        <w:rPr>
          <w:lang w:val="en-GB"/>
        </w:rPr>
        <w:t>noise factor, compression</w:t>
      </w:r>
      <w:r w:rsidR="00465FF7">
        <w:rPr>
          <w:lang w:val="en-GB"/>
        </w:rPr>
        <w:t xml:space="preserve"> level</w:t>
      </w:r>
      <w:r w:rsidR="00BD1B07">
        <w:rPr>
          <w:lang w:val="en-GB"/>
        </w:rPr>
        <w:t xml:space="preserve">, and </w:t>
      </w:r>
      <w:r w:rsidRPr="00D95C12">
        <w:rPr>
          <w:lang w:val="en-GB"/>
        </w:rPr>
        <w:t>selectivity measurement</w:t>
      </w:r>
      <w:bookmarkEnd w:id="643"/>
      <w:r w:rsidR="00CE7B0D">
        <w:rPr>
          <w:lang w:val="en-GB"/>
        </w:rPr>
        <w:t xml:space="preserve"> set-up</w:t>
      </w:r>
      <w:bookmarkEnd w:id="654"/>
    </w:p>
    <w:bookmarkStart w:id="655" w:name="_Ref451501043"/>
    <w:p w14:paraId="17F1D2B2" w14:textId="77777777" w:rsidR="001C7069" w:rsidRDefault="00AC4318" w:rsidP="00194DA5">
      <w:pPr>
        <w:pStyle w:val="FL"/>
      </w:pPr>
      <w:r>
        <w:object w:dxaOrig="14545" w:dyaOrig="12675" w14:anchorId="3A7B2C52">
          <v:shape id="_x0000_i1030" type="#_x0000_t75" style="width:460.8pt;height:401.4pt" o:ole="">
            <v:imagedata r:id="rId34" o:title=""/>
          </v:shape>
          <o:OLEObject Type="Embed" ProgID="Visio.Drawing.11" ShapeID="_x0000_i1030" DrawAspect="Content" ObjectID="_1643708826" r:id="rId35"/>
        </w:object>
      </w:r>
    </w:p>
    <w:p w14:paraId="332CBCB9" w14:textId="7255E1DB" w:rsidR="00366013" w:rsidRDefault="00CE1AF1" w:rsidP="00630275">
      <w:pPr>
        <w:pStyle w:val="TF"/>
      </w:pPr>
      <w:r w:rsidRPr="00A06FBC">
        <w:t>Figure</w:t>
      </w:r>
      <w:r w:rsidR="00487C12">
        <w:t xml:space="preserve"> </w:t>
      </w:r>
      <w:r w:rsidR="007B640B">
        <w:t>E</w:t>
      </w:r>
      <w:r w:rsidR="00487C12" w:rsidRPr="006B3D32">
        <w:t>.1</w:t>
      </w:r>
      <w:bookmarkEnd w:id="655"/>
      <w:r w:rsidRPr="00A06FBC">
        <w:t xml:space="preserve">: </w:t>
      </w:r>
      <w:r w:rsidR="005A6E02">
        <w:t>M</w:t>
      </w:r>
      <w:r w:rsidRPr="00A06FBC">
        <w:t>ethod for receiver measurement</w:t>
      </w:r>
      <w:r w:rsidR="004D321F">
        <w:t>s</w:t>
      </w:r>
    </w:p>
    <w:p w14:paraId="019A422B" w14:textId="77777777" w:rsidR="00682896" w:rsidRDefault="0063031C" w:rsidP="00C27D8A">
      <w:bookmarkStart w:id="656" w:name="_Toc455640360"/>
      <w:r w:rsidRPr="0063031C">
        <w:t>The method for measurement</w:t>
      </w:r>
      <w:r w:rsidR="00C27D8A">
        <w:t>s</w:t>
      </w:r>
      <w:r w:rsidRPr="0063031C">
        <w:t xml:space="preserve"> of the </w:t>
      </w:r>
      <w:r w:rsidR="00C27D8A">
        <w:t>noise factor</w:t>
      </w:r>
      <w:r w:rsidRPr="0063031C">
        <w:t xml:space="preserve">, </w:t>
      </w:r>
      <w:r w:rsidR="00C27D8A">
        <w:t>compression level</w:t>
      </w:r>
      <w:r w:rsidRPr="0063031C">
        <w:t xml:space="preserve"> and </w:t>
      </w:r>
      <w:r w:rsidR="00C27D8A">
        <w:t>receiver selectivity of the transceiver</w:t>
      </w:r>
      <w:r w:rsidRPr="0063031C">
        <w:t xml:space="preserve"> shown in figure </w:t>
      </w:r>
      <w:r w:rsidR="007B640B">
        <w:t>E</w:t>
      </w:r>
      <w:r w:rsidRPr="0063031C">
        <w:t>.1 shall be applied.</w:t>
      </w:r>
      <w:r w:rsidR="00682896">
        <w:t xml:space="preserve"> </w:t>
      </w:r>
    </w:p>
    <w:p w14:paraId="5650D8AD" w14:textId="02C3E3AC" w:rsidR="0063031C" w:rsidRDefault="00682896" w:rsidP="00A04878">
      <w:r>
        <w:t>The</w:t>
      </w:r>
      <w:r w:rsidRPr="006B3D32">
        <w:t xml:space="preserve"> </w:t>
      </w:r>
      <w:r>
        <w:t xml:space="preserve">test </w:t>
      </w:r>
      <w:r w:rsidRPr="006B3D32">
        <w:t>signal shall be</w:t>
      </w:r>
      <w:r>
        <w:t xml:space="preserve"> applied at the radar transceiver RF input port, and the</w:t>
      </w:r>
      <w:r w:rsidRPr="00725E1C">
        <w:t xml:space="preserve"> measurement </w:t>
      </w:r>
      <w:r>
        <w:t>equipment</w:t>
      </w:r>
      <w:r w:rsidRPr="00725E1C">
        <w:t xml:space="preserve"> shall be connected </w:t>
      </w:r>
      <w:r>
        <w:t>at the output the digital receiver.</w:t>
      </w:r>
      <w:r w:rsidR="00A04878">
        <w:t xml:space="preserve"> The values read at the output the digital receiver shall be representative of the internal values from the output of the digital matched filter function.</w:t>
      </w:r>
    </w:p>
    <w:p w14:paraId="46FBF2D6" w14:textId="77777777" w:rsidR="002A2732" w:rsidRDefault="002A2732" w:rsidP="002A2732">
      <w:r>
        <w:t xml:space="preserve">The radar transmitter shall be placed in stand-by mode. </w:t>
      </w:r>
    </w:p>
    <w:p w14:paraId="76954C05" w14:textId="63B61FEB" w:rsidR="0063031C" w:rsidRDefault="00C27D8A" w:rsidP="00735D9E">
      <w:r>
        <w:t>For noise factor measurement, the</w:t>
      </w:r>
      <w:r w:rsidR="00682896">
        <w:t xml:space="preserve"> noise </w:t>
      </w:r>
      <w:r w:rsidR="00897383">
        <w:t xml:space="preserve">level </w:t>
      </w:r>
      <w:r w:rsidR="00682896">
        <w:t xml:space="preserve">shall be applied using a </w:t>
      </w:r>
      <w:r>
        <w:t>noise source connected to WG10 waveguide coupler.</w:t>
      </w:r>
    </w:p>
    <w:p w14:paraId="4E51B7FF" w14:textId="0BEA56D5" w:rsidR="00C27D8A" w:rsidRDefault="00C27D8A" w:rsidP="00897383">
      <w:r>
        <w:t xml:space="preserve">For compression level measurement, </w:t>
      </w:r>
      <w:r w:rsidR="00682896">
        <w:t xml:space="preserve">the test signal shall be applied using a </w:t>
      </w:r>
      <w:r w:rsidR="00897383">
        <w:t xml:space="preserve">RF </w:t>
      </w:r>
      <w:r w:rsidR="00682896">
        <w:t>signal generator</w:t>
      </w:r>
      <w:r w:rsidR="00897383">
        <w:t xml:space="preserve"> connected to WG10 waveguide coupler.</w:t>
      </w:r>
      <w:r w:rsidR="00682896">
        <w:t xml:space="preserve"> </w:t>
      </w:r>
    </w:p>
    <w:p w14:paraId="58926097" w14:textId="3107A854" w:rsidR="004545F6" w:rsidRDefault="002A2732" w:rsidP="003216C2">
      <w:r>
        <w:lastRenderedPageBreak/>
        <w:t xml:space="preserve">For selectivity measurement, </w:t>
      </w:r>
      <w:r w:rsidR="00682896">
        <w:t>the</w:t>
      </w:r>
      <w:r w:rsidR="00682896" w:rsidRPr="006B3D32">
        <w:t xml:space="preserve"> </w:t>
      </w:r>
      <w:r w:rsidR="00897383">
        <w:t xml:space="preserve">disturbing </w:t>
      </w:r>
      <w:r w:rsidR="00C17782" w:rsidRPr="006B3D32">
        <w:t>signal shall be</w:t>
      </w:r>
      <w:r w:rsidR="00C17782">
        <w:t xml:space="preserve"> applied </w:t>
      </w:r>
      <w:r w:rsidR="00682896">
        <w:t xml:space="preserve">using a signal generator </w:t>
      </w:r>
      <w:r w:rsidR="00897383">
        <w:t xml:space="preserve">and </w:t>
      </w:r>
      <w:r w:rsidR="003216C2">
        <w:t xml:space="preserve">the </w:t>
      </w:r>
      <w:r w:rsidR="00897383">
        <w:t>appropriate</w:t>
      </w:r>
      <w:r w:rsidR="006675FC" w:rsidRPr="00725E1C">
        <w:t xml:space="preserve"> </w:t>
      </w:r>
      <w:r w:rsidR="003216C2" w:rsidRPr="00725E1C">
        <w:t>waveguide</w:t>
      </w:r>
      <w:r w:rsidR="003216C2">
        <w:t xml:space="preserve"> </w:t>
      </w:r>
      <w:r w:rsidR="00682896">
        <w:t>and</w:t>
      </w:r>
      <w:r w:rsidR="006A6C87">
        <w:t xml:space="preserve"> </w:t>
      </w:r>
      <w:r w:rsidR="003216C2">
        <w:t xml:space="preserve">coupler as </w:t>
      </w:r>
      <w:r w:rsidR="00897383">
        <w:t xml:space="preserve">defined </w:t>
      </w:r>
      <w:r w:rsidR="003216C2">
        <w:t>below</w:t>
      </w:r>
      <w:r w:rsidR="00897383">
        <w:t xml:space="preserve">: </w:t>
      </w:r>
    </w:p>
    <w:p w14:paraId="71B2A8DD" w14:textId="4E5DC76A" w:rsidR="00897383" w:rsidRDefault="006D5ED4" w:rsidP="003216C2">
      <w:pPr>
        <w:pStyle w:val="B2"/>
      </w:pPr>
      <w:r>
        <w:t xml:space="preserve">WG10 for </w:t>
      </w:r>
      <w:r w:rsidR="0066707E">
        <w:t xml:space="preserve">perturbing signal </w:t>
      </w:r>
      <w:r w:rsidR="002F7342">
        <w:t xml:space="preserve">with a </w:t>
      </w:r>
      <w:r>
        <w:t>frequenc</w:t>
      </w:r>
      <w:r w:rsidR="002F7342">
        <w:t>y</w:t>
      </w:r>
      <w:r>
        <w:t xml:space="preserve"> between 2 200</w:t>
      </w:r>
      <w:r w:rsidR="009B5E4F">
        <w:t> </w:t>
      </w:r>
      <w:r>
        <w:t>MHz</w:t>
      </w:r>
      <w:r w:rsidR="009B5E4F">
        <w:t xml:space="preserve"> and 2 600 </w:t>
      </w:r>
      <w:r>
        <w:t xml:space="preserve">MHz </w:t>
      </w:r>
    </w:p>
    <w:p w14:paraId="6C71C734" w14:textId="7EB805FF" w:rsidR="00897383" w:rsidRDefault="006D5ED4" w:rsidP="002F7342">
      <w:pPr>
        <w:pStyle w:val="B2"/>
      </w:pPr>
      <w:r>
        <w:t xml:space="preserve">WG12 for </w:t>
      </w:r>
      <w:r w:rsidR="002F7342">
        <w:t xml:space="preserve">perturbing signal with a frequency </w:t>
      </w:r>
      <w:r>
        <w:t xml:space="preserve">between </w:t>
      </w:r>
      <w:commentRangeStart w:id="657"/>
      <w:r>
        <w:t xml:space="preserve">2 600 </w:t>
      </w:r>
      <w:commentRangeEnd w:id="657"/>
      <w:r w:rsidR="002F7342">
        <w:rPr>
          <w:rStyle w:val="Marquedecommentaire"/>
        </w:rPr>
        <w:commentReference w:id="657"/>
      </w:r>
      <w:r>
        <w:t>MHz and 3 600 MHz</w:t>
      </w:r>
      <w:r w:rsidR="004545F6" w:rsidRPr="004545F6">
        <w:t xml:space="preserve"> </w:t>
      </w:r>
    </w:p>
    <w:p w14:paraId="64A23D98" w14:textId="4324FAC8" w:rsidR="0066707E" w:rsidRDefault="0066707E" w:rsidP="0066707E">
      <w:pPr>
        <w:pStyle w:val="B2"/>
      </w:pPr>
      <w:r>
        <w:t>WG10 if the image frequency is between 1454</w:t>
      </w:r>
      <w:r w:rsidR="00B97F71">
        <w:t xml:space="preserve"> </w:t>
      </w:r>
      <w:r>
        <w:t>MHz and 2200</w:t>
      </w:r>
      <w:r w:rsidR="00B97F71">
        <w:t xml:space="preserve"> </w:t>
      </w:r>
      <w:r>
        <w:t xml:space="preserve">MHz </w:t>
      </w:r>
    </w:p>
    <w:p w14:paraId="463B0C12" w14:textId="7CB5B43A" w:rsidR="004545F6" w:rsidRDefault="0066707E" w:rsidP="002F7342">
      <w:pPr>
        <w:pStyle w:val="B2"/>
      </w:pPr>
      <w:r>
        <w:t>WG14 i</w:t>
      </w:r>
      <w:r w:rsidR="004545F6">
        <w:t xml:space="preserve">f the image frequency is </w:t>
      </w:r>
      <w:r>
        <w:t>between</w:t>
      </w:r>
      <w:r w:rsidR="004545F6">
        <w:t xml:space="preserve"> </w:t>
      </w:r>
      <w:commentRangeStart w:id="658"/>
      <w:r>
        <w:t xml:space="preserve">3 </w:t>
      </w:r>
      <w:r w:rsidRPr="0066707E">
        <w:t>600</w:t>
      </w:r>
      <w:commentRangeEnd w:id="658"/>
      <w:r w:rsidR="002F7342">
        <w:rPr>
          <w:rStyle w:val="Marquedecommentaire"/>
        </w:rPr>
        <w:commentReference w:id="658"/>
      </w:r>
      <w:r w:rsidR="00B97F71">
        <w:t xml:space="preserve"> </w:t>
      </w:r>
      <w:r w:rsidRPr="0066707E">
        <w:t>MHz</w:t>
      </w:r>
      <w:r>
        <w:t xml:space="preserve"> and </w:t>
      </w:r>
      <w:r w:rsidR="002F7342">
        <w:t xml:space="preserve">8 200 </w:t>
      </w:r>
      <w:r>
        <w:t xml:space="preserve">MHz.  The WG14 </w:t>
      </w:r>
      <w:r w:rsidR="004545F6" w:rsidRPr="0088513F">
        <w:t xml:space="preserve">shall </w:t>
      </w:r>
      <w:r>
        <w:t xml:space="preserve"> </w:t>
      </w:r>
      <w:r w:rsidR="004545F6" w:rsidRPr="0088513F">
        <w:t>follow</w:t>
      </w:r>
      <w:r>
        <w:t xml:space="preserve"> the WG12 </w:t>
      </w:r>
      <w:r w:rsidR="004545F6">
        <w:t xml:space="preserve">as shown in Figure </w:t>
      </w:r>
      <w:r w:rsidR="007B640B">
        <w:t>E</w:t>
      </w:r>
      <w:r w:rsidR="004545F6">
        <w:t>.1 (dotted line)</w:t>
      </w:r>
    </w:p>
    <w:p w14:paraId="0275A3F6" w14:textId="77777777" w:rsidR="002A4E8D" w:rsidRDefault="009B5E4F" w:rsidP="003216C2">
      <w:pPr>
        <w:pStyle w:val="B2"/>
      </w:pPr>
      <w:r>
        <w:t xml:space="preserve">In order to measure the 60 dB suppression of the </w:t>
      </w:r>
      <w:r w:rsidR="006657C2">
        <w:t xml:space="preserve">disturbing test </w:t>
      </w:r>
      <w:r>
        <w:t>signal, t</w:t>
      </w:r>
      <w:r w:rsidR="006667DB">
        <w:t xml:space="preserve">he dynamic range of the power measurement </w:t>
      </w:r>
      <w:r w:rsidR="003216C2">
        <w:t xml:space="preserve">equipment </w:t>
      </w:r>
      <w:r w:rsidR="007D23A6">
        <w:t>shall be at least of 70 dB</w:t>
      </w:r>
      <w:r>
        <w:t>.</w:t>
      </w:r>
      <w:r w:rsidR="007D23A6">
        <w:t xml:space="preserve"> </w:t>
      </w:r>
    </w:p>
    <w:p w14:paraId="2EC2BB15" w14:textId="4294DE8D" w:rsidR="002A4E8D" w:rsidRDefault="00ED5C78" w:rsidP="00ED5C78">
      <w:r>
        <w:t xml:space="preserve">NOTE: One technique to increase the dynamic range of the measurement </w:t>
      </w:r>
      <w:r>
        <w:t>equipment</w:t>
      </w:r>
      <w:r>
        <w:t xml:space="preserve"> is to collect a</w:t>
      </w:r>
      <w:r w:rsidR="002A4E8D">
        <w:t xml:space="preserve"> set of uncorrelated data samples of </w:t>
      </w:r>
      <w:r>
        <w:t>measure</w:t>
      </w:r>
      <w:r>
        <w:t>d values</w:t>
      </w:r>
      <w:r>
        <w:t xml:space="preserve"> </w:t>
      </w:r>
      <w:r>
        <w:t xml:space="preserve"> </w:t>
      </w:r>
      <w:r>
        <w:t xml:space="preserve"> </w:t>
      </w:r>
      <w:r>
        <w:t xml:space="preserve">and to perform </w:t>
      </w:r>
      <w:r w:rsidR="002A4E8D">
        <w:t>a rms evaluation across these collected sam</w:t>
      </w:r>
      <w:bookmarkStart w:id="659" w:name="_GoBack"/>
      <w:bookmarkEnd w:id="659"/>
      <w:r w:rsidR="002A4E8D">
        <w:t>ples</w:t>
      </w:r>
      <w:r>
        <w:t>.</w:t>
      </w:r>
      <w:r w:rsidR="002A4E8D">
        <w:t xml:space="preserve"> </w:t>
      </w:r>
      <w:r>
        <w:t xml:space="preserve"> </w:t>
      </w:r>
    </w:p>
    <w:p w14:paraId="11FC79A4" w14:textId="7EF971EF" w:rsidR="00897383" w:rsidRDefault="00B97F71" w:rsidP="00ED5C78">
      <w:r>
        <w:t>For all measurements, t</w:t>
      </w:r>
      <w:r w:rsidR="00897383" w:rsidRPr="00E503FC">
        <w:t xml:space="preserve">he coupling ratio </w:t>
      </w:r>
      <w:r w:rsidR="00BB6C11">
        <w:t>of</w:t>
      </w:r>
      <w:r w:rsidR="00BB6C11" w:rsidRPr="00E503FC">
        <w:t xml:space="preserve"> </w:t>
      </w:r>
      <w:r w:rsidR="00897383" w:rsidRPr="00E503FC">
        <w:t xml:space="preserve">the </w:t>
      </w:r>
      <w:r w:rsidR="00BB6C11">
        <w:t xml:space="preserve">used </w:t>
      </w:r>
      <w:r w:rsidR="00897383" w:rsidRPr="00E503FC">
        <w:t>waveguide coupler</w:t>
      </w:r>
      <w:r w:rsidR="00BB6C11">
        <w:t xml:space="preserve"> </w:t>
      </w:r>
      <w:r w:rsidR="00897383" w:rsidRPr="00E503FC">
        <w:t xml:space="preserve">shall be </w:t>
      </w:r>
      <w:r w:rsidR="00897383" w:rsidRPr="00D83AD8">
        <w:t>added</w:t>
      </w:r>
      <w:r w:rsidR="00897383" w:rsidRPr="00E503FC">
        <w:t xml:space="preserve"> to the measure</w:t>
      </w:r>
      <w:r>
        <w:t>d values</w:t>
      </w:r>
      <w:r w:rsidR="00A04878">
        <w:t xml:space="preserve"> from the measurement equipment</w:t>
      </w:r>
      <w:r>
        <w:t>.</w:t>
      </w:r>
      <w:r w:rsidR="00ED5C78">
        <w:t xml:space="preserve"> </w:t>
      </w:r>
    </w:p>
    <w:p w14:paraId="6F17A772" w14:textId="77777777" w:rsidR="007B640B" w:rsidRDefault="007B640B">
      <w:pPr>
        <w:overflowPunct/>
        <w:autoSpaceDE/>
        <w:autoSpaceDN/>
        <w:adjustRightInd/>
        <w:spacing w:after="0"/>
        <w:textAlignment w:val="auto"/>
        <w:rPr>
          <w:rFonts w:ascii="Arial" w:hAnsi="Arial"/>
          <w:sz w:val="36"/>
        </w:rPr>
      </w:pPr>
      <w:r>
        <w:rPr>
          <w:rFonts w:ascii="Arial" w:hAnsi="Arial"/>
          <w:sz w:val="36"/>
        </w:rPr>
        <w:br w:type="page"/>
      </w:r>
    </w:p>
    <w:p w14:paraId="797FC363" w14:textId="77777777" w:rsidR="00D637B5" w:rsidRDefault="00D637B5">
      <w:pPr>
        <w:overflowPunct/>
        <w:autoSpaceDE/>
        <w:autoSpaceDN/>
        <w:adjustRightInd/>
        <w:spacing w:after="0"/>
        <w:textAlignment w:val="auto"/>
        <w:rPr>
          <w:rFonts w:ascii="Arial" w:hAnsi="Arial"/>
          <w:sz w:val="36"/>
        </w:rPr>
      </w:pPr>
    </w:p>
    <w:p w14:paraId="35779A49" w14:textId="7099BDC8" w:rsidR="00D637B5" w:rsidRDefault="00D637B5" w:rsidP="00447743">
      <w:pPr>
        <w:pStyle w:val="Titre1"/>
        <w:numPr>
          <w:ilvl w:val="0"/>
          <w:numId w:val="0"/>
        </w:numPr>
        <w:rPr>
          <w:lang w:val="en-GB"/>
        </w:rPr>
      </w:pPr>
      <w:bookmarkStart w:id="660" w:name="_Toc33053329"/>
      <w:r w:rsidRPr="00D95C12">
        <w:rPr>
          <w:lang w:val="en-GB"/>
        </w:rPr>
        <w:t xml:space="preserve">Annex </w:t>
      </w:r>
      <w:r w:rsidR="00447743">
        <w:rPr>
          <w:lang w:val="en-GB"/>
        </w:rPr>
        <w:t>F</w:t>
      </w:r>
      <w:r w:rsidR="00447743" w:rsidRPr="00D95C12">
        <w:rPr>
          <w:lang w:val="en-GB"/>
        </w:rPr>
        <w:t xml:space="preserve"> </w:t>
      </w:r>
      <w:r w:rsidRPr="00D95C12">
        <w:rPr>
          <w:lang w:val="en-GB"/>
        </w:rPr>
        <w:t>(informative):</w:t>
      </w:r>
      <w:bookmarkEnd w:id="660"/>
    </w:p>
    <w:p w14:paraId="4866BCF5" w14:textId="77777777" w:rsidR="00D637B5" w:rsidRPr="00D637B5" w:rsidRDefault="00D637B5" w:rsidP="00D637B5">
      <w:pPr>
        <w:pStyle w:val="Titre1"/>
        <w:numPr>
          <w:ilvl w:val="0"/>
          <w:numId w:val="0"/>
        </w:numPr>
        <w:rPr>
          <w:lang w:val="en-GB"/>
        </w:rPr>
      </w:pPr>
      <w:bookmarkStart w:id="661" w:name="_Toc33053330"/>
      <w:r w:rsidRPr="00D637B5">
        <w:rPr>
          <w:lang w:val="en-GB"/>
        </w:rPr>
        <w:t>Maximum Measurement Uncertainty</w:t>
      </w:r>
      <w:bookmarkEnd w:id="661"/>
    </w:p>
    <w:p w14:paraId="286BE610" w14:textId="1091421C" w:rsidR="00D637B5" w:rsidRPr="007E213A" w:rsidRDefault="00D637B5" w:rsidP="007B640B">
      <w:pPr>
        <w:rPr>
          <w:lang w:val="en-GB"/>
        </w:rPr>
      </w:pPr>
      <w:r w:rsidRPr="007E213A">
        <w:rPr>
          <w:lang w:val="en-GB"/>
        </w:rPr>
        <w:t xml:space="preserve">Table </w:t>
      </w:r>
      <w:r w:rsidR="007B640B">
        <w:t>F</w:t>
      </w:r>
      <w:r>
        <w:t xml:space="preserve">.1 below shows the recommended values for the maximum measurement uncertainty figures. </w:t>
      </w:r>
    </w:p>
    <w:p w14:paraId="4E65AC3C" w14:textId="77777777" w:rsidR="00D637B5" w:rsidRPr="003D6CCE" w:rsidRDefault="00D637B5" w:rsidP="00D637B5">
      <w:pPr>
        <w:pStyle w:val="TAH"/>
        <w:rPr>
          <w:lang w:val="en-GB"/>
        </w:rPr>
      </w:pPr>
    </w:p>
    <w:p w14:paraId="2D8D4B05" w14:textId="77777777" w:rsidR="00D637B5" w:rsidRDefault="00D637B5" w:rsidP="00D637B5">
      <w:pPr>
        <w:pStyle w:val="TAH"/>
      </w:pPr>
    </w:p>
    <w:p w14:paraId="2083D4C3" w14:textId="0D5BA9E4" w:rsidR="00D637B5" w:rsidRDefault="00D637B5" w:rsidP="007B640B">
      <w:pPr>
        <w:pStyle w:val="TAH"/>
      </w:pPr>
      <w:r w:rsidRPr="00BB7870">
        <w:t xml:space="preserve">Table </w:t>
      </w:r>
      <w:r w:rsidR="007B640B">
        <w:rPr>
          <w:noProof/>
        </w:rPr>
        <w:t>F</w:t>
      </w:r>
      <w:r>
        <w:rPr>
          <w:noProof/>
        </w:rPr>
        <w:t>.1</w:t>
      </w:r>
      <w:r w:rsidRPr="00BB7870">
        <w:t>: Maximum measurement uncertainty</w:t>
      </w:r>
    </w:p>
    <w:p w14:paraId="7C85FD6D"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087AE88A"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B582E77"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0FB6C6A" w14:textId="77777777" w:rsidR="00D637B5" w:rsidRDefault="00D637B5" w:rsidP="007D502A">
            <w:pPr>
              <w:pStyle w:val="TAH"/>
            </w:pPr>
            <w:r>
              <w:t>Uncertainty</w:t>
            </w:r>
          </w:p>
        </w:tc>
      </w:tr>
      <w:tr w:rsidR="00D637B5" w14:paraId="6B18F8D2"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E37BB4A" w14:textId="77777777" w:rsidR="00D637B5" w:rsidRPr="001B3B1C" w:rsidRDefault="00D637B5" w:rsidP="007D502A">
            <w:pPr>
              <w:pStyle w:val="TAL"/>
              <w:rPr>
                <w:b/>
              </w:rPr>
            </w:pPr>
            <w:r w:rsidRPr="001B3B1C">
              <w:rPr>
                <w:b/>
              </w:rPr>
              <w:t>Environment measurements</w:t>
            </w:r>
          </w:p>
        </w:tc>
      </w:tr>
      <w:tr w:rsidR="00D637B5" w14:paraId="1B59C9C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80E82B5"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FB91B52" w14:textId="77777777" w:rsidR="00D637B5" w:rsidRDefault="00D637B5" w:rsidP="007D502A">
            <w:pPr>
              <w:pStyle w:val="TAL"/>
              <w:jc w:val="center"/>
            </w:pPr>
            <w:r>
              <w:t>1 °C</w:t>
            </w:r>
          </w:p>
        </w:tc>
      </w:tr>
      <w:tr w:rsidR="00D637B5" w14:paraId="25B9023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E9F42A4"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ECC7BE0" w14:textId="77777777" w:rsidR="00D637B5" w:rsidRDefault="00D637B5" w:rsidP="007D502A">
            <w:pPr>
              <w:pStyle w:val="TAL"/>
              <w:jc w:val="center"/>
              <w:rPr>
                <w:rFonts w:cs="Arial"/>
              </w:rPr>
            </w:pPr>
            <w:r>
              <w:rPr>
                <w:rFonts w:cs="Arial"/>
              </w:rPr>
              <w:t>5 %</w:t>
            </w:r>
          </w:p>
        </w:tc>
      </w:tr>
      <w:tr w:rsidR="00D637B5" w:rsidRPr="00682BF0" w14:paraId="6689600B"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597AB09" w14:textId="77777777" w:rsidR="00D637B5" w:rsidRPr="00682BF0" w:rsidRDefault="00D637B5" w:rsidP="007D502A">
            <w:pPr>
              <w:pStyle w:val="TAH"/>
              <w:jc w:val="left"/>
            </w:pPr>
            <w:r w:rsidRPr="00682BF0">
              <w:t xml:space="preserve">Transmitter measurements </w:t>
            </w:r>
          </w:p>
        </w:tc>
      </w:tr>
      <w:tr w:rsidR="00D637B5" w14:paraId="0187FBDE"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F3675CA"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751A086" w14:textId="77777777" w:rsidR="00D637B5" w:rsidRDefault="00D637B5" w:rsidP="007D502A">
            <w:pPr>
              <w:pStyle w:val="TAL"/>
              <w:jc w:val="center"/>
            </w:pPr>
            <w:r>
              <w:rPr>
                <w:rFonts w:cs="Arial"/>
              </w:rPr>
              <w:t>±</w:t>
            </w:r>
            <w:r>
              <w:t>1 ppm</w:t>
            </w:r>
          </w:p>
        </w:tc>
      </w:tr>
      <w:tr w:rsidR="00D637B5" w14:paraId="2792752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8D61630"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81E2587" w14:textId="77777777" w:rsidR="00D637B5" w:rsidRDefault="00D637B5" w:rsidP="007D502A">
            <w:pPr>
              <w:pStyle w:val="TAL"/>
              <w:jc w:val="center"/>
            </w:pPr>
            <w:r>
              <w:rPr>
                <w:rFonts w:cs="Arial"/>
              </w:rPr>
              <w:t>±</w:t>
            </w:r>
            <w:r>
              <w:t>1,5 dB</w:t>
            </w:r>
          </w:p>
        </w:tc>
      </w:tr>
      <w:tr w:rsidR="00D637B5" w14:paraId="266E8BC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8A5FD9D"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2FF47B3" w14:textId="2D0F6603" w:rsidR="00D637B5" w:rsidRDefault="00D637B5" w:rsidP="007D502A">
            <w:pPr>
              <w:pStyle w:val="TAL"/>
              <w:jc w:val="center"/>
              <w:rPr>
                <w:rFonts w:cs="Arial"/>
              </w:rPr>
            </w:pPr>
            <w:commentRangeStart w:id="662"/>
            <w:r>
              <w:rPr>
                <w:rFonts w:cs="Arial"/>
              </w:rPr>
              <w:t xml:space="preserve">± 4 dB </w:t>
            </w:r>
            <w:commentRangeEnd w:id="662"/>
            <w:r w:rsidR="0061161A">
              <w:rPr>
                <w:rStyle w:val="Marquedecommentaire"/>
                <w:rFonts w:ascii="Times New Roman" w:hAnsi="Times New Roman"/>
              </w:rPr>
              <w:commentReference w:id="662"/>
            </w:r>
          </w:p>
        </w:tc>
      </w:tr>
      <w:tr w:rsidR="00D637B5" w14:paraId="054058F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9F5EEEB"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ADB9718" w14:textId="42C95B6B" w:rsidR="00D637B5" w:rsidRDefault="00D637B5" w:rsidP="007D502A">
            <w:pPr>
              <w:pStyle w:val="TAL"/>
              <w:jc w:val="center"/>
              <w:rPr>
                <w:rFonts w:cs="Arial"/>
              </w:rPr>
            </w:pPr>
            <w:commentRangeStart w:id="663"/>
            <w:r>
              <w:rPr>
                <w:rFonts w:cs="Arial"/>
              </w:rPr>
              <w:t xml:space="preserve">± 4 dB </w:t>
            </w:r>
            <w:commentRangeEnd w:id="663"/>
            <w:r w:rsidR="0061161A">
              <w:rPr>
                <w:rStyle w:val="Marquedecommentaire"/>
                <w:rFonts w:ascii="Times New Roman" w:hAnsi="Times New Roman"/>
              </w:rPr>
              <w:commentReference w:id="663"/>
            </w:r>
          </w:p>
        </w:tc>
      </w:tr>
      <w:tr w:rsidR="00D637B5" w14:paraId="3179801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0A1250B" w14:textId="77777777" w:rsidR="00D637B5" w:rsidRDefault="00D637B5"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116C468" w14:textId="77777777" w:rsidR="00D637B5" w:rsidRDefault="00D637B5" w:rsidP="007D502A">
            <w:pPr>
              <w:pStyle w:val="TAL"/>
              <w:jc w:val="center"/>
              <w:rPr>
                <w:rFonts w:cs="Arial"/>
              </w:rPr>
            </w:pPr>
            <w:r w:rsidRPr="004745E6">
              <w:rPr>
                <w:rFonts w:cs="Arial"/>
              </w:rPr>
              <w:t xml:space="preserve">± </w:t>
            </w:r>
            <w:r>
              <w:rPr>
                <w:rFonts w:cs="Arial"/>
              </w:rPr>
              <w:t>2 %</w:t>
            </w:r>
          </w:p>
        </w:tc>
      </w:tr>
      <w:tr w:rsidR="00D637B5" w14:paraId="7C635789"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1D3459BD" w14:textId="77777777" w:rsidR="00D637B5" w:rsidRDefault="00D637B5" w:rsidP="007D502A">
            <w:pPr>
              <w:pStyle w:val="TAL"/>
              <w:rPr>
                <w:rFonts w:cs="Arial"/>
                <w:b/>
              </w:rPr>
            </w:pPr>
            <w:r>
              <w:rPr>
                <w:b/>
              </w:rPr>
              <w:t>Receiver measurements</w:t>
            </w:r>
          </w:p>
        </w:tc>
      </w:tr>
      <w:tr w:rsidR="00D637B5" w14:paraId="06E1114C"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A222599"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B0917C0" w14:textId="77777777" w:rsidR="00D637B5" w:rsidRDefault="00D637B5" w:rsidP="007D502A">
            <w:pPr>
              <w:pStyle w:val="TAL"/>
              <w:jc w:val="center"/>
              <w:rPr>
                <w:rFonts w:cs="Arial"/>
              </w:rPr>
            </w:pPr>
            <w:r>
              <w:rPr>
                <w:rFonts w:cs="Arial"/>
              </w:rPr>
              <w:t>± 1dB</w:t>
            </w:r>
          </w:p>
        </w:tc>
      </w:tr>
      <w:tr w:rsidR="00D637B5" w14:paraId="422005F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3613D58"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47B1D4E" w14:textId="386A5812" w:rsidR="00D637B5" w:rsidRDefault="00D637B5" w:rsidP="007D502A">
            <w:pPr>
              <w:pStyle w:val="TAL"/>
              <w:jc w:val="center"/>
              <w:rPr>
                <w:strike/>
              </w:rPr>
            </w:pPr>
            <w:commentRangeStart w:id="664"/>
            <w:r>
              <w:rPr>
                <w:rFonts w:cs="Arial"/>
              </w:rPr>
              <w:t xml:space="preserve">± 4 dB </w:t>
            </w:r>
            <w:commentRangeEnd w:id="664"/>
            <w:r w:rsidR="0061161A">
              <w:rPr>
                <w:rStyle w:val="Marquedecommentaire"/>
                <w:rFonts w:ascii="Times New Roman" w:hAnsi="Times New Roman"/>
              </w:rPr>
              <w:commentReference w:id="664"/>
            </w:r>
          </w:p>
        </w:tc>
      </w:tr>
      <w:tr w:rsidR="00D637B5" w14:paraId="55689FCB"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1928DC7"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E560773" w14:textId="77777777" w:rsidR="00D637B5" w:rsidRDefault="00D637B5" w:rsidP="007D502A">
            <w:pPr>
              <w:pStyle w:val="TAL"/>
              <w:jc w:val="center"/>
              <w:rPr>
                <w:strike/>
              </w:rPr>
            </w:pPr>
            <w:r>
              <w:rPr>
                <w:rFonts w:cs="Arial"/>
              </w:rPr>
              <w:t>± 1 dB</w:t>
            </w:r>
          </w:p>
        </w:tc>
      </w:tr>
    </w:tbl>
    <w:p w14:paraId="5D35C0A1" w14:textId="77777777"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1B13677B" w14:textId="02989B99" w:rsidR="001F27EC" w:rsidRDefault="001F27EC" w:rsidP="00357FA6">
      <w:pPr>
        <w:pStyle w:val="Titre8"/>
        <w:numPr>
          <w:ilvl w:val="0"/>
          <w:numId w:val="0"/>
        </w:numPr>
        <w:ind w:left="357"/>
      </w:pPr>
      <w:bookmarkStart w:id="665" w:name="_Toc27115518"/>
      <w:bookmarkStart w:id="666" w:name="_Toc33053331"/>
      <w:bookmarkEnd w:id="644"/>
      <w:bookmarkEnd w:id="645"/>
      <w:bookmarkEnd w:id="646"/>
      <w:bookmarkEnd w:id="647"/>
      <w:bookmarkEnd w:id="648"/>
      <w:bookmarkEnd w:id="649"/>
      <w:bookmarkEnd w:id="650"/>
      <w:bookmarkEnd w:id="651"/>
      <w:bookmarkEnd w:id="652"/>
      <w:bookmarkEnd w:id="656"/>
      <w:r>
        <w:lastRenderedPageBreak/>
        <w:t xml:space="preserve">Annex </w:t>
      </w:r>
      <w:r w:rsidR="00357FA6">
        <w:t>G</w:t>
      </w:r>
      <w:r>
        <w:t xml:space="preserve"> </w:t>
      </w:r>
      <w:r>
        <w:rPr>
          <w:color w:val="000000"/>
        </w:rPr>
        <w:t xml:space="preserve">(informative): </w:t>
      </w:r>
      <w:r>
        <w:t>Checklist</w:t>
      </w:r>
      <w:bookmarkEnd w:id="665"/>
      <w:bookmarkEnd w:id="666"/>
    </w:p>
    <w:p w14:paraId="52758C1C" w14:textId="77777777" w:rsidR="001F27EC" w:rsidRDefault="001F27EC" w:rsidP="001F27EC">
      <w:r>
        <w:t xml:space="preserve">This annex provides a traceability of the technical parameters for article 3.2 of Directive 2014/53/EU </w:t>
      </w:r>
      <w:r w:rsidRPr="003240E3">
        <w:rPr>
          <w:highlight w:val="yellow"/>
        </w:rPr>
        <w:t>[</w:t>
      </w:r>
      <w:r w:rsidRPr="003240E3">
        <w:rPr>
          <w:color w:val="0000FF"/>
          <w:highlight w:val="yellow"/>
        </w:rPr>
        <w:fldChar w:fldCharType="begin"/>
      </w:r>
      <w:r w:rsidRPr="003240E3">
        <w:rPr>
          <w:color w:val="0000FF"/>
          <w:highlight w:val="yellow"/>
        </w:rPr>
        <w:instrText xml:space="preserve">REF REF_201453EU \h </w:instrText>
      </w:r>
      <w:r w:rsidR="0031420C">
        <w:rPr>
          <w:color w:val="0000FF"/>
          <w:highlight w:val="yellow"/>
        </w:rPr>
        <w:instrText xml:space="preserve"> \* MERGEFORMAT </w:instrText>
      </w:r>
      <w:r w:rsidRPr="003240E3">
        <w:rPr>
          <w:color w:val="0000FF"/>
          <w:highlight w:val="yellow"/>
        </w:rPr>
      </w:r>
      <w:r w:rsidRPr="003240E3">
        <w:rPr>
          <w:color w:val="0000FF"/>
          <w:highlight w:val="yellow"/>
        </w:rPr>
        <w:fldChar w:fldCharType="separate"/>
      </w:r>
      <w:r w:rsidRPr="003240E3">
        <w:rPr>
          <w:highlight w:val="yellow"/>
        </w:rPr>
        <w:t>i.</w:t>
      </w:r>
      <w:r w:rsidRPr="003240E3">
        <w:rPr>
          <w:noProof/>
          <w:highlight w:val="yellow"/>
        </w:rPr>
        <w:t>1</w:t>
      </w:r>
      <w:r w:rsidRPr="003240E3">
        <w:rPr>
          <w:color w:val="0000FF"/>
          <w:highlight w:val="yellow"/>
        </w:rPr>
        <w:fldChar w:fldCharType="end"/>
      </w:r>
      <w:r w:rsidRPr="003240E3">
        <w:rPr>
          <w:highlight w:val="yellow"/>
        </w:rPr>
        <w:t>]</w:t>
      </w:r>
      <w:r>
        <w:t xml:space="preserve"> defined in ETSI EG 203 336 </w:t>
      </w:r>
      <w:r>
        <w:fldChar w:fldCharType="begin"/>
      </w:r>
      <w:r>
        <w:instrText xml:space="preserve"> REF InRef_EG203336 \h </w:instrText>
      </w:r>
      <w:r w:rsidR="0031420C">
        <w:instrText xml:space="preserve"> \* MERGEFORMAT </w:instrText>
      </w:r>
      <w:r>
        <w:fldChar w:fldCharType="separate"/>
      </w:r>
      <w:r>
        <w:rPr>
          <w:lang w:eastAsia="en-GB"/>
        </w:rPr>
        <w:t>[</w:t>
      </w:r>
      <w:r w:rsidRPr="003240E3">
        <w:rPr>
          <w:highlight w:val="yellow"/>
          <w:lang w:eastAsia="en-GB"/>
        </w:rPr>
        <w:t>i.</w:t>
      </w:r>
      <w:r w:rsidRPr="003240E3">
        <w:rPr>
          <w:noProof/>
          <w:highlight w:val="yellow"/>
          <w:lang w:eastAsia="en-GB"/>
        </w:rPr>
        <w:t>6</w:t>
      </w:r>
      <w:r w:rsidRPr="003240E3">
        <w:rPr>
          <w:highlight w:val="yellow"/>
          <w:lang w:eastAsia="en-GB"/>
        </w:rPr>
        <w:t>]</w:t>
      </w:r>
      <w:r>
        <w:fldChar w:fldCharType="end"/>
      </w:r>
      <w:r>
        <w:t xml:space="preserve"> with the technical requirements for conformance defined in clause 4 of the present document. If a technical parameter for article 3.2 of Directive 2014/53/EU [</w:t>
      </w:r>
      <w:r>
        <w:rPr>
          <w:color w:val="0000FF"/>
        </w:rPr>
        <w:fldChar w:fldCharType="begin"/>
      </w:r>
      <w:r>
        <w:rPr>
          <w:color w:val="0000FF"/>
        </w:rPr>
        <w:instrText xml:space="preserve">REF REF_201453EU \h </w:instrText>
      </w:r>
      <w:r>
        <w:rPr>
          <w:color w:val="0000FF"/>
        </w:rPr>
      </w:r>
      <w:r>
        <w:rPr>
          <w:color w:val="0000FF"/>
        </w:rPr>
        <w:fldChar w:fldCharType="separate"/>
      </w:r>
      <w:r>
        <w:t>i.</w:t>
      </w:r>
      <w:r>
        <w:rPr>
          <w:noProof/>
        </w:rPr>
        <w:t>1</w:t>
      </w:r>
      <w:r>
        <w:rPr>
          <w:color w:val="0000FF"/>
        </w:rPr>
        <w:fldChar w:fldCharType="end"/>
      </w:r>
      <w:r>
        <w:t xml:space="preserve">] defined in ETSI EG 203 336 </w:t>
      </w:r>
      <w:r>
        <w:fldChar w:fldCharType="begin"/>
      </w:r>
      <w:r>
        <w:instrText xml:space="preserve"> REF InRef_EG203336 \h </w:instrText>
      </w:r>
      <w:r>
        <w:fldChar w:fldCharType="separate"/>
      </w:r>
      <w:r>
        <w:rPr>
          <w:lang w:eastAsia="en-GB"/>
        </w:rPr>
        <w:t>[i.</w:t>
      </w:r>
      <w:r>
        <w:rPr>
          <w:noProof/>
          <w:lang w:eastAsia="en-GB"/>
        </w:rPr>
        <w:t>6</w:t>
      </w:r>
      <w:r>
        <w:rPr>
          <w:lang w:eastAsia="en-GB"/>
        </w:rPr>
        <w:t>]</w:t>
      </w:r>
      <w:r>
        <w:fldChar w:fldCharType="end"/>
      </w:r>
      <w:r>
        <w:t xml:space="preserve"> has not been included in the present document, an explanation is provided. An explanation is also provided whenever a technical parameter defined in ETSI EG 203 336 </w:t>
      </w:r>
      <w:r w:rsidRPr="003240E3">
        <w:rPr>
          <w:highlight w:val="yellow"/>
        </w:rPr>
        <w:fldChar w:fldCharType="begin"/>
      </w:r>
      <w:r w:rsidRPr="003240E3">
        <w:rPr>
          <w:highlight w:val="yellow"/>
        </w:rPr>
        <w:instrText xml:space="preserve"> REF InRef_EG203336 \h </w:instrText>
      </w:r>
      <w:r w:rsidR="0031420C">
        <w:rPr>
          <w:highlight w:val="yellow"/>
        </w:rPr>
        <w:instrText xml:space="preserve"> \* MERGEFORMAT </w:instrText>
      </w:r>
      <w:r w:rsidRPr="003240E3">
        <w:rPr>
          <w:highlight w:val="yellow"/>
        </w:rPr>
      </w:r>
      <w:r w:rsidRPr="003240E3">
        <w:rPr>
          <w:highlight w:val="yellow"/>
        </w:rPr>
        <w:fldChar w:fldCharType="separate"/>
      </w:r>
      <w:r w:rsidRPr="003240E3">
        <w:rPr>
          <w:highlight w:val="yellow"/>
          <w:lang w:eastAsia="en-GB"/>
        </w:rPr>
        <w:t>[i.</w:t>
      </w:r>
      <w:r w:rsidRPr="003240E3">
        <w:rPr>
          <w:noProof/>
          <w:highlight w:val="yellow"/>
          <w:lang w:eastAsia="en-GB"/>
        </w:rPr>
        <w:t>6</w:t>
      </w:r>
      <w:r w:rsidRPr="003240E3">
        <w:rPr>
          <w:highlight w:val="yellow"/>
          <w:lang w:eastAsia="en-GB"/>
        </w:rPr>
        <w:t>]</w:t>
      </w:r>
      <w:r w:rsidRPr="003240E3">
        <w:rPr>
          <w:highlight w:val="yellow"/>
        </w:rPr>
        <w:fldChar w:fldCharType="end"/>
      </w:r>
      <w:r>
        <w:t xml:space="preserve"> is covered by an alternative technical requirement. </w:t>
      </w:r>
    </w:p>
    <w:p w14:paraId="028CF162" w14:textId="77777777" w:rsidR="001F27EC" w:rsidRDefault="001F27EC" w:rsidP="001F27EC">
      <w:r>
        <w:t xml:space="preserve">Some technical parameters defined in ETSI EG 203 336 </w:t>
      </w:r>
      <w:r w:rsidRPr="003240E3">
        <w:rPr>
          <w:highlight w:val="yellow"/>
        </w:rPr>
        <w:fldChar w:fldCharType="begin"/>
      </w:r>
      <w:r w:rsidRPr="003240E3">
        <w:rPr>
          <w:highlight w:val="yellow"/>
        </w:rPr>
        <w:instrText xml:space="preserve"> REF InRef_EG203336 \h </w:instrText>
      </w:r>
      <w:r w:rsidR="0031420C">
        <w:rPr>
          <w:highlight w:val="yellow"/>
        </w:rPr>
        <w:instrText xml:space="preserve"> \* MERGEFORMAT </w:instrText>
      </w:r>
      <w:r w:rsidRPr="003240E3">
        <w:rPr>
          <w:highlight w:val="yellow"/>
        </w:rPr>
      </w:r>
      <w:r w:rsidRPr="003240E3">
        <w:rPr>
          <w:highlight w:val="yellow"/>
        </w:rPr>
        <w:fldChar w:fldCharType="separate"/>
      </w:r>
      <w:r w:rsidRPr="003240E3">
        <w:rPr>
          <w:highlight w:val="yellow"/>
          <w:lang w:eastAsia="en-GB"/>
        </w:rPr>
        <w:t>[i.</w:t>
      </w:r>
      <w:r w:rsidRPr="003240E3">
        <w:rPr>
          <w:noProof/>
          <w:highlight w:val="yellow"/>
          <w:lang w:eastAsia="en-GB"/>
        </w:rPr>
        <w:t>6</w:t>
      </w:r>
      <w:r w:rsidRPr="003240E3">
        <w:rPr>
          <w:highlight w:val="yellow"/>
          <w:lang w:eastAsia="en-GB"/>
        </w:rPr>
        <w:t>]</w:t>
      </w:r>
      <w:r w:rsidRPr="003240E3">
        <w:rPr>
          <w:highlight w:val="yellow"/>
        </w:rPr>
        <w:fldChar w:fldCharType="end"/>
      </w:r>
      <w:r>
        <w:t xml:space="preserve"> are applicable only to communication systems and not to non-cooperative radar systems such as ATC radar systems. Non-cooperative radar systems are different from radiocommunication systems since they do not communicate with a known target with known properties. They continually scan for unknown targets of any nature and do not adjust receiver or transmitter parameters according to what they detect.</w:t>
      </w:r>
    </w:p>
    <w:p w14:paraId="7414DC98" w14:textId="6EF97B3E" w:rsidR="001F27EC" w:rsidRDefault="001F27EC" w:rsidP="007B640B">
      <w:pPr>
        <w:pStyle w:val="TH"/>
      </w:pPr>
      <w:r>
        <w:t xml:space="preserve">Table </w:t>
      </w:r>
      <w:r w:rsidR="003240E3">
        <w:t>G</w:t>
      </w:r>
      <w:r>
        <w:t>.1: Checklist</w:t>
      </w:r>
    </w:p>
    <w:tbl>
      <w:tblPr>
        <w:tblStyle w:val="Grilledutableau"/>
        <w:tblW w:w="0" w:type="auto"/>
        <w:tblLook w:val="04A0" w:firstRow="1" w:lastRow="0" w:firstColumn="1" w:lastColumn="0" w:noHBand="0" w:noVBand="1"/>
      </w:tblPr>
      <w:tblGrid>
        <w:gridCol w:w="3964"/>
        <w:gridCol w:w="1134"/>
        <w:gridCol w:w="4531"/>
      </w:tblGrid>
      <w:tr w:rsidR="001F27EC" w14:paraId="2FE1056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F5FA290" w14:textId="77777777" w:rsidR="001F27EC" w:rsidRDefault="001F27EC">
            <w:pPr>
              <w:jc w:val="center"/>
              <w:rPr>
                <w:b/>
                <w:lang w:val="en-GB"/>
              </w:rPr>
            </w:pPr>
            <w:r>
              <w:rPr>
                <w:b/>
              </w:rPr>
              <w:t xml:space="preserve">Technical Parameters defined in EG 203 336 </w:t>
            </w:r>
            <w:r w:rsidRPr="003240E3">
              <w:rPr>
                <w:b/>
                <w:highlight w:val="yellow"/>
              </w:rPr>
              <w:fldChar w:fldCharType="begin"/>
            </w:r>
            <w:r w:rsidRPr="003240E3">
              <w:rPr>
                <w:b/>
                <w:highlight w:val="yellow"/>
              </w:rPr>
              <w:instrText xml:space="preserve"> REF InRef_EG203336 \h  \* MERGEFORMAT </w:instrText>
            </w:r>
            <w:r w:rsidRPr="003240E3">
              <w:rPr>
                <w:b/>
                <w:highlight w:val="yellow"/>
              </w:rPr>
            </w:r>
            <w:r w:rsidRPr="003240E3">
              <w:rPr>
                <w:b/>
                <w:highlight w:val="yellow"/>
              </w:rPr>
              <w:fldChar w:fldCharType="separate"/>
            </w:r>
            <w:r w:rsidRPr="003240E3">
              <w:rPr>
                <w:b/>
                <w:highlight w:val="yellow"/>
                <w:lang w:eastAsia="en-GB"/>
              </w:rPr>
              <w:t>[i.</w:t>
            </w:r>
            <w:r w:rsidRPr="003240E3">
              <w:rPr>
                <w:b/>
                <w:noProof/>
                <w:highlight w:val="yellow"/>
                <w:lang w:eastAsia="en-GB"/>
              </w:rPr>
              <w:t>6</w:t>
            </w:r>
            <w:r w:rsidRPr="003240E3">
              <w:rPr>
                <w:b/>
                <w:highlight w:val="yellow"/>
                <w:lang w:eastAsia="en-GB"/>
              </w:rPr>
              <w:t>]</w:t>
            </w:r>
            <w:r w:rsidRPr="003240E3">
              <w:rPr>
                <w:b/>
                <w:highlight w:val="yellow"/>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72EC5C14" w14:textId="77777777" w:rsidR="001F27EC" w:rsidRDefault="001F27EC">
            <w:pPr>
              <w:jc w:val="center"/>
              <w:rPr>
                <w:b/>
                <w:lang w:val="en-GB"/>
              </w:rPr>
            </w:pPr>
            <w:r>
              <w:rPr>
                <w:b/>
              </w:rPr>
              <w:t>Clauses of the present document</w:t>
            </w:r>
          </w:p>
        </w:tc>
        <w:tc>
          <w:tcPr>
            <w:tcW w:w="4531" w:type="dxa"/>
            <w:tcBorders>
              <w:top w:val="single" w:sz="4" w:space="0" w:color="auto"/>
              <w:left w:val="single" w:sz="4" w:space="0" w:color="auto"/>
              <w:bottom w:val="single" w:sz="4" w:space="0" w:color="auto"/>
              <w:right w:val="single" w:sz="4" w:space="0" w:color="auto"/>
            </w:tcBorders>
            <w:hideMark/>
          </w:tcPr>
          <w:p w14:paraId="70956F70" w14:textId="77777777" w:rsidR="001F27EC" w:rsidRDefault="001F27EC">
            <w:pPr>
              <w:jc w:val="center"/>
              <w:rPr>
                <w:b/>
                <w:lang w:val="en-GB"/>
              </w:rPr>
            </w:pPr>
            <w:r>
              <w:rPr>
                <w:b/>
              </w:rPr>
              <w:t>Comments</w:t>
            </w:r>
          </w:p>
        </w:tc>
      </w:tr>
      <w:tr w:rsidR="001F27EC" w14:paraId="27C58F90"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9725F" w14:textId="77777777" w:rsidR="001F27EC" w:rsidRDefault="001F27EC">
            <w:pPr>
              <w:rPr>
                <w:b/>
                <w:lang w:val="en-GB"/>
              </w:rPr>
            </w:pPr>
            <w:r>
              <w:rPr>
                <w:b/>
              </w:rPr>
              <w:t>Transmitter Parameters</w:t>
            </w:r>
          </w:p>
        </w:tc>
      </w:tr>
      <w:tr w:rsidR="001F27EC" w14:paraId="7901161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121541D" w14:textId="77777777" w:rsidR="001F27EC" w:rsidRDefault="001F27EC">
            <w:pPr>
              <w:rPr>
                <w:lang w:val="en-GB"/>
              </w:rPr>
            </w:pPr>
            <w:r>
              <w:t>Transmit power (and possible accuracy)</w:t>
            </w:r>
          </w:p>
        </w:tc>
        <w:tc>
          <w:tcPr>
            <w:tcW w:w="1134" w:type="dxa"/>
            <w:tcBorders>
              <w:top w:val="single" w:sz="4" w:space="0" w:color="auto"/>
              <w:left w:val="single" w:sz="4" w:space="0" w:color="auto"/>
              <w:bottom w:val="single" w:sz="4" w:space="0" w:color="auto"/>
              <w:right w:val="single" w:sz="4" w:space="0" w:color="auto"/>
            </w:tcBorders>
            <w:hideMark/>
          </w:tcPr>
          <w:p w14:paraId="56A4BD57" w14:textId="77777777" w:rsidR="001F27EC" w:rsidRDefault="001F27EC">
            <w:pPr>
              <w:jc w:val="center"/>
              <w:rPr>
                <w:lang w:val="en-GB"/>
              </w:rPr>
            </w:pPr>
            <w:r w:rsidRPr="003240E3">
              <w:rPr>
                <w:highlight w:val="yellow"/>
              </w:rPr>
              <w:fldChar w:fldCharType="begin"/>
            </w:r>
            <w:r w:rsidRPr="003240E3">
              <w:rPr>
                <w:highlight w:val="yellow"/>
              </w:rPr>
              <w:instrText xml:space="preserve"> REF _Ref26533034 \r \h </w:instrText>
            </w:r>
            <w:r w:rsidR="0031420C">
              <w:rPr>
                <w:highlight w:val="yellow"/>
              </w:rPr>
              <w:instrText xml:space="preserve"> \* MERGEFORMAT </w:instrText>
            </w:r>
            <w:r w:rsidRPr="003240E3">
              <w:rPr>
                <w:highlight w:val="yellow"/>
              </w:rPr>
            </w:r>
            <w:r w:rsidRPr="003240E3">
              <w:rPr>
                <w:highlight w:val="yellow"/>
              </w:rPr>
              <w:fldChar w:fldCharType="separate"/>
            </w:r>
            <w:r w:rsidRPr="003240E3">
              <w:rPr>
                <w:highlight w:val="yellow"/>
              </w:rPr>
              <w:t>4.2.1.2</w:t>
            </w:r>
            <w:r w:rsidRPr="003240E3">
              <w:rPr>
                <w:highlight w:val="yellow"/>
              </w:rPr>
              <w:fldChar w:fldCharType="end"/>
            </w:r>
          </w:p>
        </w:tc>
        <w:tc>
          <w:tcPr>
            <w:tcW w:w="4531" w:type="dxa"/>
            <w:tcBorders>
              <w:top w:val="single" w:sz="4" w:space="0" w:color="auto"/>
              <w:left w:val="single" w:sz="4" w:space="0" w:color="auto"/>
              <w:bottom w:val="single" w:sz="4" w:space="0" w:color="auto"/>
              <w:right w:val="single" w:sz="4" w:space="0" w:color="auto"/>
            </w:tcBorders>
          </w:tcPr>
          <w:p w14:paraId="0900A686" w14:textId="77777777" w:rsidR="001F27EC" w:rsidRDefault="001F27EC">
            <w:pPr>
              <w:rPr>
                <w:lang w:val="en-GB"/>
              </w:rPr>
            </w:pPr>
          </w:p>
        </w:tc>
      </w:tr>
      <w:tr w:rsidR="001F27EC" w14:paraId="5AC70FE0"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39B8EE55" w14:textId="77777777" w:rsidR="001F27EC" w:rsidRDefault="001F27EC">
            <w:pPr>
              <w:rPr>
                <w:lang w:val="en-GB"/>
              </w:rPr>
            </w:pPr>
            <w:r>
              <w:t>Spectrum mask</w:t>
            </w:r>
          </w:p>
        </w:tc>
        <w:tc>
          <w:tcPr>
            <w:tcW w:w="1134" w:type="dxa"/>
            <w:tcBorders>
              <w:top w:val="single" w:sz="4" w:space="0" w:color="auto"/>
              <w:left w:val="single" w:sz="4" w:space="0" w:color="auto"/>
              <w:bottom w:val="single" w:sz="4" w:space="0" w:color="auto"/>
              <w:right w:val="single" w:sz="4" w:space="0" w:color="auto"/>
            </w:tcBorders>
            <w:hideMark/>
          </w:tcPr>
          <w:p w14:paraId="069C1078" w14:textId="73F9F381" w:rsidR="001F27EC" w:rsidRDefault="008E1F3B">
            <w:pPr>
              <w:jc w:val="center"/>
              <w:rPr>
                <w:lang w:val="en-GB"/>
              </w:rPr>
            </w:pPr>
            <w:r>
              <w:t>4.2.1.4</w:t>
            </w:r>
          </w:p>
        </w:tc>
        <w:tc>
          <w:tcPr>
            <w:tcW w:w="4531" w:type="dxa"/>
            <w:tcBorders>
              <w:top w:val="single" w:sz="4" w:space="0" w:color="auto"/>
              <w:left w:val="single" w:sz="4" w:space="0" w:color="auto"/>
              <w:bottom w:val="single" w:sz="4" w:space="0" w:color="auto"/>
              <w:right w:val="single" w:sz="4" w:space="0" w:color="auto"/>
            </w:tcBorders>
            <w:hideMark/>
          </w:tcPr>
          <w:p w14:paraId="2C307A0D" w14:textId="25699D11" w:rsidR="001F27EC" w:rsidRDefault="001F27EC">
            <w:pPr>
              <w:rPr>
                <w:lang w:val="en-GB"/>
              </w:rPr>
            </w:pPr>
          </w:p>
        </w:tc>
      </w:tr>
      <w:tr w:rsidR="001F27EC" w14:paraId="610B4DE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1B8E556" w14:textId="77777777" w:rsidR="001F27EC" w:rsidRDefault="001F27EC">
            <w:pPr>
              <w:rPr>
                <w:lang w:val="en-GB"/>
              </w:rPr>
            </w:pPr>
            <w:r>
              <w:t>Transmitter Frequency stability</w:t>
            </w:r>
          </w:p>
        </w:tc>
        <w:tc>
          <w:tcPr>
            <w:tcW w:w="1134" w:type="dxa"/>
            <w:tcBorders>
              <w:top w:val="single" w:sz="4" w:space="0" w:color="auto"/>
              <w:left w:val="single" w:sz="4" w:space="0" w:color="auto"/>
              <w:bottom w:val="single" w:sz="4" w:space="0" w:color="auto"/>
              <w:right w:val="single" w:sz="4" w:space="0" w:color="auto"/>
            </w:tcBorders>
            <w:hideMark/>
          </w:tcPr>
          <w:p w14:paraId="4D42C95E" w14:textId="77777777" w:rsidR="001F27EC" w:rsidRDefault="001F27EC">
            <w:pPr>
              <w:jc w:val="center"/>
              <w:rPr>
                <w:lang w:val="en-GB"/>
              </w:rPr>
            </w:pPr>
            <w:r>
              <w:fldChar w:fldCharType="begin"/>
            </w:r>
            <w:r>
              <w:instrText xml:space="preserve"> REF _Ref26533054 \r \h </w:instrText>
            </w:r>
            <w:r>
              <w:fldChar w:fldCharType="separate"/>
            </w:r>
            <w:r>
              <w:t>4.2.1.1</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1633ECAC" w14:textId="77777777" w:rsidR="001F27EC" w:rsidRDefault="001F27EC">
            <w:pPr>
              <w:rPr>
                <w:lang w:val="en-GB"/>
              </w:rPr>
            </w:pPr>
          </w:p>
        </w:tc>
      </w:tr>
      <w:tr w:rsidR="001F27EC" w:rsidRPr="001F27EC" w14:paraId="6FFE8C9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9B9C6A9" w14:textId="77777777" w:rsidR="001F27EC" w:rsidRDefault="001F27EC">
            <w:pPr>
              <w:rPr>
                <w:lang w:val="en-GB"/>
              </w:rPr>
            </w:pPr>
            <w:r>
              <w:t>Transmitter Intermodulation attenuation</w:t>
            </w:r>
          </w:p>
        </w:tc>
        <w:tc>
          <w:tcPr>
            <w:tcW w:w="1134" w:type="dxa"/>
            <w:tcBorders>
              <w:top w:val="single" w:sz="4" w:space="0" w:color="auto"/>
              <w:left w:val="single" w:sz="4" w:space="0" w:color="auto"/>
              <w:bottom w:val="single" w:sz="4" w:space="0" w:color="auto"/>
              <w:right w:val="single" w:sz="4" w:space="0" w:color="auto"/>
            </w:tcBorders>
            <w:hideMark/>
          </w:tcPr>
          <w:p w14:paraId="3706E609"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1EB3BA4B" w14:textId="77777777" w:rsidR="001F27EC" w:rsidRDefault="001F27EC">
            <w:pPr>
              <w:rPr>
                <w:lang w:val="en-GB"/>
              </w:rPr>
            </w:pPr>
            <w:r>
              <w:t xml:space="preserve">At the transceiver output an RF circulator is used as indicated in the Scope. This prevents an interfering signal entering from the antenna into the transmitter. </w:t>
            </w:r>
          </w:p>
        </w:tc>
      </w:tr>
      <w:tr w:rsidR="001F27EC" w14:paraId="3FF8BF4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136533D0" w14:textId="77777777" w:rsidR="001F27EC" w:rsidRDefault="001F27EC">
            <w:pPr>
              <w:rPr>
                <w:lang w:val="en-GB"/>
              </w:rPr>
            </w:pPr>
            <w:r>
              <w:t>Unwanted emissions (OoB and spurious domains)</w:t>
            </w:r>
          </w:p>
        </w:tc>
        <w:tc>
          <w:tcPr>
            <w:tcW w:w="1134" w:type="dxa"/>
            <w:tcBorders>
              <w:top w:val="single" w:sz="4" w:space="0" w:color="auto"/>
              <w:left w:val="single" w:sz="4" w:space="0" w:color="auto"/>
              <w:bottom w:val="single" w:sz="4" w:space="0" w:color="auto"/>
              <w:right w:val="single" w:sz="4" w:space="0" w:color="auto"/>
            </w:tcBorders>
            <w:hideMark/>
          </w:tcPr>
          <w:p w14:paraId="2C815ED9" w14:textId="77777777" w:rsidR="001F27EC" w:rsidRDefault="001F27EC">
            <w:pPr>
              <w:jc w:val="center"/>
              <w:rPr>
                <w:lang w:val="en-GB"/>
              </w:rPr>
            </w:pPr>
            <w:r>
              <w:fldChar w:fldCharType="begin"/>
            </w:r>
            <w:r>
              <w:instrText xml:space="preserve"> REF _Ref26772940 \r \h </w:instrText>
            </w:r>
            <w:r>
              <w:fldChar w:fldCharType="separate"/>
            </w:r>
            <w:r>
              <w:t>4.2.1.4</w:t>
            </w:r>
            <w:r>
              <w:fldChar w:fldCharType="end"/>
            </w:r>
            <w:r w:rsidR="0031420C">
              <w:t>.1</w:t>
            </w:r>
          </w:p>
          <w:p w14:paraId="7A206BB7" w14:textId="77777777" w:rsidR="001F27EC" w:rsidRDefault="001F27EC" w:rsidP="0031420C">
            <w:pPr>
              <w:jc w:val="center"/>
            </w:pPr>
            <w:r>
              <w:fldChar w:fldCharType="begin"/>
            </w:r>
            <w:r>
              <w:instrText xml:space="preserve"> REF _Ref26772947 \r \h </w:instrText>
            </w:r>
            <w:r>
              <w:fldChar w:fldCharType="separate"/>
            </w:r>
            <w:r>
              <w:t>4.2.1.</w:t>
            </w:r>
            <w:r w:rsidR="0031420C">
              <w:t>4.2</w:t>
            </w:r>
            <w:r>
              <w:fldChar w:fldCharType="end"/>
            </w:r>
          </w:p>
          <w:p w14:paraId="48D15739" w14:textId="77777777" w:rsidR="001F27EC" w:rsidRDefault="001F27EC" w:rsidP="0031420C">
            <w:pPr>
              <w:jc w:val="center"/>
              <w:rPr>
                <w:lang w:val="en-GB"/>
              </w:rPr>
            </w:pPr>
            <w:r>
              <w:fldChar w:fldCharType="begin"/>
            </w:r>
            <w:r>
              <w:instrText xml:space="preserve"> REF _Ref27054296 \r \h </w:instrText>
            </w:r>
            <w:r>
              <w:fldChar w:fldCharType="separate"/>
            </w:r>
            <w:r>
              <w:t>4.2.1.</w:t>
            </w:r>
            <w:r w:rsidR="0031420C">
              <w:t>4.3</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220BF668" w14:textId="77777777" w:rsidR="001F27EC" w:rsidRDefault="001F27EC">
            <w:pPr>
              <w:rPr>
                <w:lang w:val="en-GB"/>
              </w:rPr>
            </w:pPr>
          </w:p>
        </w:tc>
      </w:tr>
      <w:tr w:rsidR="001F27EC" w:rsidRPr="001F27EC" w14:paraId="6A7C0A0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4D01723" w14:textId="77777777" w:rsidR="001F27EC" w:rsidRDefault="001F27EC">
            <w:pPr>
              <w:overflowPunct/>
              <w:spacing w:after="0"/>
              <w:rPr>
                <w:lang w:val="en-GB"/>
              </w:rPr>
            </w:pPr>
            <w:r>
              <w:t>Transmitter  Time domain characteristics (e.g. e.g. the duty cycle, turn-on and turn-off, frequency hopping cycle, dynamic changes of</w:t>
            </w:r>
          </w:p>
          <w:p w14:paraId="7E146098" w14:textId="77777777" w:rsidR="001F27EC" w:rsidRDefault="001F27EC">
            <w:pPr>
              <w:rPr>
                <w:lang w:val="en-GB"/>
              </w:rPr>
            </w:pPr>
            <w:r>
              <w:t>modulation scheme and others)</w:t>
            </w:r>
          </w:p>
        </w:tc>
        <w:tc>
          <w:tcPr>
            <w:tcW w:w="1134" w:type="dxa"/>
            <w:tcBorders>
              <w:top w:val="single" w:sz="4" w:space="0" w:color="auto"/>
              <w:left w:val="single" w:sz="4" w:space="0" w:color="auto"/>
              <w:bottom w:val="single" w:sz="4" w:space="0" w:color="auto"/>
              <w:right w:val="single" w:sz="4" w:space="0" w:color="auto"/>
            </w:tcBorders>
            <w:hideMark/>
          </w:tcPr>
          <w:p w14:paraId="6ECAA0FA"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6E8E771A" w14:textId="77777777" w:rsidR="001F27EC" w:rsidRDefault="0031420C" w:rsidP="0031420C">
            <w:pPr>
              <w:rPr>
                <w:lang w:val="en-GB"/>
              </w:rPr>
            </w:pPr>
            <w:r>
              <w:t>ATC</w:t>
            </w:r>
            <w:r w:rsidR="001F27EC">
              <w:t xml:space="preserve"> radar systems are not able to share the used</w:t>
            </w:r>
            <w:r>
              <w:t xml:space="preserve"> operating</w:t>
            </w:r>
            <w:r w:rsidR="001F27EC">
              <w:t xml:space="preserve"> frequency</w:t>
            </w:r>
            <w:r>
              <w:t xml:space="preserve"> band</w:t>
            </w:r>
            <w:r w:rsidR="001F27EC">
              <w:t xml:space="preserve"> as commonly used with communication systems. Otherwise the reception of the echoes would not be possible if another system transmitted during its reception.</w:t>
            </w:r>
          </w:p>
        </w:tc>
      </w:tr>
      <w:tr w:rsidR="001F27EC" w:rsidRPr="001F27EC" w14:paraId="40A2ACB8"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3399391C" w14:textId="77777777" w:rsidR="001F27EC" w:rsidRDefault="001F27EC">
            <w:pPr>
              <w:rPr>
                <w:lang w:val="en-GB"/>
              </w:rPr>
            </w:pPr>
            <w:r>
              <w:t>Transmitter Transients</w:t>
            </w:r>
          </w:p>
        </w:tc>
        <w:tc>
          <w:tcPr>
            <w:tcW w:w="1134" w:type="dxa"/>
            <w:tcBorders>
              <w:top w:val="single" w:sz="4" w:space="0" w:color="auto"/>
              <w:left w:val="single" w:sz="4" w:space="0" w:color="auto"/>
              <w:bottom w:val="single" w:sz="4" w:space="0" w:color="auto"/>
              <w:right w:val="single" w:sz="4" w:space="0" w:color="auto"/>
            </w:tcBorders>
            <w:hideMark/>
          </w:tcPr>
          <w:p w14:paraId="1830B21A" w14:textId="77777777" w:rsidR="0031420C" w:rsidRDefault="0031420C" w:rsidP="0031420C">
            <w:pPr>
              <w:jc w:val="center"/>
              <w:rPr>
                <w:lang w:val="en-GB"/>
              </w:rPr>
            </w:pPr>
            <w:r>
              <w:fldChar w:fldCharType="begin"/>
            </w:r>
            <w:r>
              <w:instrText xml:space="preserve"> REF _Ref26772940 \r \h </w:instrText>
            </w:r>
            <w:r>
              <w:fldChar w:fldCharType="separate"/>
            </w:r>
            <w:r>
              <w:t>4.2.1.4</w:t>
            </w:r>
            <w:r>
              <w:fldChar w:fldCharType="end"/>
            </w:r>
            <w:r>
              <w:t>.1</w:t>
            </w:r>
          </w:p>
          <w:p w14:paraId="1F2D5B80" w14:textId="77777777" w:rsidR="0031420C" w:rsidRDefault="0031420C" w:rsidP="0031420C">
            <w:pPr>
              <w:jc w:val="center"/>
            </w:pPr>
            <w:r>
              <w:fldChar w:fldCharType="begin"/>
            </w:r>
            <w:r>
              <w:instrText xml:space="preserve"> REF _Ref26772947 \r \h </w:instrText>
            </w:r>
            <w:r>
              <w:fldChar w:fldCharType="separate"/>
            </w:r>
            <w:r>
              <w:t>4.2.1.4.2</w:t>
            </w:r>
            <w:r>
              <w:fldChar w:fldCharType="end"/>
            </w:r>
          </w:p>
          <w:p w14:paraId="2A1BFEFD" w14:textId="77777777" w:rsidR="001F27EC" w:rsidRDefault="0031420C" w:rsidP="0031420C">
            <w:pPr>
              <w:jc w:val="center"/>
              <w:rPr>
                <w:lang w:val="en-GB"/>
              </w:rPr>
            </w:pPr>
            <w:r>
              <w:fldChar w:fldCharType="begin"/>
            </w:r>
            <w:r>
              <w:instrText xml:space="preserve"> REF _Ref27054296 \r \h </w:instrText>
            </w:r>
            <w:r>
              <w:fldChar w:fldCharType="separate"/>
            </w:r>
            <w:r>
              <w:t>4.2.1.4.3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0F120050" w14:textId="77777777" w:rsidR="001F27EC" w:rsidRDefault="001F27EC">
            <w:pPr>
              <w:rPr>
                <w:lang w:val="en-GB"/>
              </w:rPr>
            </w:pPr>
            <w:r>
              <w:t xml:space="preserve">This is covered by the unwanted emission. In the OoB and spurious domain. </w:t>
            </w:r>
          </w:p>
        </w:tc>
      </w:tr>
      <w:tr w:rsidR="001F27EC" w14:paraId="22D5F2CE"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C8D667" w14:textId="77777777" w:rsidR="001F27EC" w:rsidRDefault="001F27EC">
            <w:pPr>
              <w:rPr>
                <w:b/>
                <w:lang w:val="en-GB"/>
              </w:rPr>
            </w:pPr>
            <w:r>
              <w:rPr>
                <w:b/>
              </w:rPr>
              <w:t>Receiver Parameters</w:t>
            </w:r>
          </w:p>
        </w:tc>
      </w:tr>
      <w:tr w:rsidR="001F27EC" w:rsidRPr="001F27EC" w14:paraId="55B61DD8"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4D083F5" w14:textId="77777777" w:rsidR="001F27EC" w:rsidRDefault="001F27EC">
            <w:pPr>
              <w:rPr>
                <w:lang w:val="en-GB"/>
              </w:rPr>
            </w:pPr>
            <w:r>
              <w:t>Receiver sensitivity</w:t>
            </w:r>
          </w:p>
        </w:tc>
        <w:tc>
          <w:tcPr>
            <w:tcW w:w="1134" w:type="dxa"/>
            <w:tcBorders>
              <w:top w:val="single" w:sz="4" w:space="0" w:color="auto"/>
              <w:left w:val="single" w:sz="4" w:space="0" w:color="auto"/>
              <w:bottom w:val="single" w:sz="4" w:space="0" w:color="auto"/>
              <w:right w:val="single" w:sz="4" w:space="0" w:color="auto"/>
            </w:tcBorders>
            <w:hideMark/>
          </w:tcPr>
          <w:p w14:paraId="4E630D8B" w14:textId="77777777" w:rsidR="001F27EC" w:rsidRDefault="001F27EC">
            <w:pPr>
              <w:jc w:val="center"/>
              <w:rPr>
                <w:lang w:val="en-GB"/>
              </w:rPr>
            </w:pPr>
            <w:r>
              <w:fldChar w:fldCharType="begin"/>
            </w:r>
            <w:r>
              <w:instrText xml:space="preserve"> REF _Ref26778870 \r \h </w:instrText>
            </w:r>
            <w:r>
              <w:fldChar w:fldCharType="separate"/>
            </w:r>
            <w:r>
              <w:t>4.2.2.1</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490B6889" w14:textId="77777777" w:rsidR="001F27EC" w:rsidRDefault="001F27EC">
            <w:pPr>
              <w:rPr>
                <w:lang w:val="en-GB"/>
              </w:rPr>
            </w:pPr>
            <w:r>
              <w:t xml:space="preserve">The radar output power is not varied as a result of the received signal strength of a single target, which means that it does not affect the efficient use of the radio spectrum. Nevertheless an integral part of the receiver sensitivity is the noise figure. </w:t>
            </w:r>
          </w:p>
        </w:tc>
      </w:tr>
      <w:tr w:rsidR="001F27EC" w:rsidRPr="001F27EC" w14:paraId="75A5F61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6A3CBA6" w14:textId="77777777" w:rsidR="001F27EC" w:rsidRDefault="001F27EC">
            <w:pPr>
              <w:rPr>
                <w:lang w:val="en-GB"/>
              </w:rPr>
            </w:pPr>
            <w:r>
              <w:t>Receiver co-channel rejection</w:t>
            </w:r>
          </w:p>
        </w:tc>
        <w:tc>
          <w:tcPr>
            <w:tcW w:w="1134" w:type="dxa"/>
            <w:tcBorders>
              <w:top w:val="single" w:sz="4" w:space="0" w:color="auto"/>
              <w:left w:val="single" w:sz="4" w:space="0" w:color="auto"/>
              <w:bottom w:val="single" w:sz="4" w:space="0" w:color="auto"/>
              <w:right w:val="single" w:sz="4" w:space="0" w:color="auto"/>
            </w:tcBorders>
            <w:hideMark/>
          </w:tcPr>
          <w:p w14:paraId="14C87387"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6904BBCF" w14:textId="0AFFDE05" w:rsidR="001F27EC" w:rsidRDefault="006B390D" w:rsidP="00326A0D">
            <w:pPr>
              <w:rPr>
                <w:lang w:val="en-GB"/>
              </w:rPr>
            </w:pPr>
            <w:r>
              <w:t>ATC</w:t>
            </w:r>
            <w:r w:rsidR="001F27EC">
              <w:t xml:space="preserve"> radar systems </w:t>
            </w:r>
            <w:r w:rsidR="00326A0D">
              <w:t xml:space="preserve">in the same location cannot </w:t>
            </w:r>
            <w:r w:rsidR="00696A05">
              <w:t>operate</w:t>
            </w:r>
            <w:r w:rsidR="001F27EC">
              <w:t xml:space="preserve"> </w:t>
            </w:r>
            <w:r w:rsidR="00696A05">
              <w:t xml:space="preserve">on the same operating </w:t>
            </w:r>
            <w:r w:rsidR="001F27EC">
              <w:t>frequency</w:t>
            </w:r>
            <w:r w:rsidR="00326A0D">
              <w:t xml:space="preserve">, as it would not </w:t>
            </w:r>
            <w:r w:rsidR="001F27EC">
              <w:t xml:space="preserve">be possible </w:t>
            </w:r>
            <w:r w:rsidR="00326A0D">
              <w:t>to meet safety requirements</w:t>
            </w:r>
          </w:p>
        </w:tc>
      </w:tr>
      <w:tr w:rsidR="001F27EC" w14:paraId="7EBE004D"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7AE0021D" w14:textId="5FBB4B46" w:rsidR="001F27EC" w:rsidRDefault="001F27EC">
            <w:pPr>
              <w:rPr>
                <w:b/>
                <w:lang w:val="en-GB"/>
              </w:rPr>
            </w:pPr>
          </w:p>
        </w:tc>
      </w:tr>
      <w:tr w:rsidR="001F27EC" w14:paraId="142F6B52"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A1E8E38" w14:textId="2F439BD1" w:rsidR="001F27EC" w:rsidRDefault="001F27EC">
            <w:pPr>
              <w:rPr>
                <w:lang w:val="en-GB"/>
              </w:rPr>
            </w:pPr>
          </w:p>
        </w:tc>
        <w:tc>
          <w:tcPr>
            <w:tcW w:w="1134" w:type="dxa"/>
            <w:tcBorders>
              <w:top w:val="single" w:sz="4" w:space="0" w:color="auto"/>
              <w:left w:val="single" w:sz="4" w:space="0" w:color="auto"/>
              <w:bottom w:val="single" w:sz="4" w:space="0" w:color="auto"/>
              <w:right w:val="single" w:sz="4" w:space="0" w:color="auto"/>
            </w:tcBorders>
            <w:hideMark/>
          </w:tcPr>
          <w:p w14:paraId="6142EB1C" w14:textId="4FBD5D2B" w:rsidR="001F27EC" w:rsidRDefault="001F27EC" w:rsidP="006B390D">
            <w:pPr>
              <w:jc w:val="center"/>
              <w:rPr>
                <w:lang w:val="en-GB"/>
              </w:rPr>
            </w:pPr>
          </w:p>
        </w:tc>
        <w:tc>
          <w:tcPr>
            <w:tcW w:w="4531" w:type="dxa"/>
            <w:tcBorders>
              <w:top w:val="single" w:sz="4" w:space="0" w:color="auto"/>
              <w:left w:val="single" w:sz="4" w:space="0" w:color="auto"/>
              <w:bottom w:val="single" w:sz="4" w:space="0" w:color="auto"/>
              <w:right w:val="single" w:sz="4" w:space="0" w:color="auto"/>
            </w:tcBorders>
          </w:tcPr>
          <w:p w14:paraId="5F42792C" w14:textId="77777777" w:rsidR="001F27EC" w:rsidRDefault="001F27EC">
            <w:pPr>
              <w:rPr>
                <w:lang w:val="en-GB"/>
              </w:rPr>
            </w:pPr>
          </w:p>
        </w:tc>
      </w:tr>
      <w:tr w:rsidR="001F27EC" w14:paraId="46FB7FF8"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A34F690" w14:textId="77777777" w:rsidR="001F27EC" w:rsidRDefault="001F27EC">
            <w:pPr>
              <w:rPr>
                <w:lang w:val="en-GB"/>
              </w:rPr>
            </w:pPr>
            <w:r>
              <w:t>Spurious response Rejection</w:t>
            </w:r>
          </w:p>
        </w:tc>
        <w:tc>
          <w:tcPr>
            <w:tcW w:w="1134" w:type="dxa"/>
            <w:tcBorders>
              <w:top w:val="single" w:sz="4" w:space="0" w:color="auto"/>
              <w:left w:val="single" w:sz="4" w:space="0" w:color="auto"/>
              <w:bottom w:val="single" w:sz="4" w:space="0" w:color="auto"/>
              <w:right w:val="single" w:sz="4" w:space="0" w:color="auto"/>
            </w:tcBorders>
            <w:hideMark/>
          </w:tcPr>
          <w:p w14:paraId="5CE3E0FB" w14:textId="77777777" w:rsidR="001F27EC" w:rsidRDefault="001F27EC" w:rsidP="006B390D">
            <w:pPr>
              <w:jc w:val="center"/>
              <w:rPr>
                <w:lang w:val="en-GB"/>
              </w:rPr>
            </w:pPr>
            <w:r>
              <w:fldChar w:fldCharType="begin"/>
            </w:r>
            <w:r>
              <w:instrText xml:space="preserve"> REF _Ref26778592 \r \h </w:instrText>
            </w:r>
            <w:r>
              <w:fldChar w:fldCharType="separate"/>
            </w:r>
            <w:r>
              <w:t>4.2.2.</w:t>
            </w:r>
            <w:r w:rsidR="006B390D">
              <w:t>3</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2D3AE1F7" w14:textId="77777777" w:rsidR="001F27EC" w:rsidRDefault="001F27EC">
            <w:pPr>
              <w:rPr>
                <w:lang w:val="en-GB"/>
              </w:rPr>
            </w:pPr>
          </w:p>
        </w:tc>
      </w:tr>
      <w:tr w:rsidR="001F27EC" w14:paraId="13C7DC53"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3969329F" w14:textId="2EAC15F6" w:rsidR="001F27EC" w:rsidRDefault="001F27EC">
            <w:pPr>
              <w:rPr>
                <w:b/>
                <w:i/>
                <w:lang w:val="en-GB"/>
              </w:rPr>
            </w:pPr>
          </w:p>
        </w:tc>
      </w:tr>
      <w:tr w:rsidR="001F27EC" w:rsidRPr="001F27EC" w14:paraId="000F49AD"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55C1877" w14:textId="77777777" w:rsidR="001F27EC" w:rsidRDefault="001F27EC">
            <w:pPr>
              <w:rPr>
                <w:lang w:val="en-GB"/>
              </w:rPr>
            </w:pPr>
            <w:r>
              <w:t>Receiver blocking</w:t>
            </w:r>
          </w:p>
        </w:tc>
        <w:tc>
          <w:tcPr>
            <w:tcW w:w="1134" w:type="dxa"/>
            <w:tcBorders>
              <w:top w:val="single" w:sz="4" w:space="0" w:color="auto"/>
              <w:left w:val="single" w:sz="4" w:space="0" w:color="auto"/>
              <w:bottom w:val="single" w:sz="4" w:space="0" w:color="auto"/>
              <w:right w:val="single" w:sz="4" w:space="0" w:color="auto"/>
            </w:tcBorders>
            <w:hideMark/>
          </w:tcPr>
          <w:p w14:paraId="692395E6" w14:textId="77777777" w:rsidR="001F27EC" w:rsidRDefault="001F27EC" w:rsidP="006B390D">
            <w:pPr>
              <w:jc w:val="center"/>
              <w:rPr>
                <w:lang w:val="en-GB"/>
              </w:rPr>
            </w:pPr>
            <w:r>
              <w:fldChar w:fldCharType="begin"/>
            </w:r>
            <w:r>
              <w:instrText xml:space="preserve"> REF _Ref26778603 \r \h </w:instrText>
            </w:r>
            <w:r>
              <w:fldChar w:fldCharType="separate"/>
            </w:r>
            <w:r>
              <w:t>4.2.2.</w:t>
            </w:r>
            <w:r w:rsidR="006B390D">
              <w:t>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153A7E63" w14:textId="77777777" w:rsidR="001F27EC" w:rsidRDefault="001F27EC">
            <w:pPr>
              <w:rPr>
                <w:lang w:val="en-GB"/>
              </w:rPr>
            </w:pPr>
            <w:r>
              <w:t>Receiver Blocking is addressed by requiring a sufficiently high compression level in the receiver.</w:t>
            </w:r>
          </w:p>
        </w:tc>
      </w:tr>
      <w:tr w:rsidR="001F27EC" w:rsidRPr="001F27EC" w14:paraId="1815021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58A1DAE" w14:textId="77777777" w:rsidR="001F27EC" w:rsidRDefault="001F27EC">
            <w:pPr>
              <w:rPr>
                <w:lang w:val="en-GB"/>
              </w:rPr>
            </w:pPr>
            <w:r>
              <w:t>Receiver radio-frequency intermodulatio</w:t>
            </w:r>
            <w:commentRangeStart w:id="667"/>
            <w:r>
              <w:t>n</w:t>
            </w:r>
            <w:commentRangeEnd w:id="667"/>
            <w:r w:rsidR="0035187A">
              <w:rPr>
                <w:rStyle w:val="Marquedecommentaire"/>
              </w:rPr>
              <w:commentReference w:id="667"/>
            </w:r>
          </w:p>
        </w:tc>
        <w:tc>
          <w:tcPr>
            <w:tcW w:w="1134" w:type="dxa"/>
            <w:tcBorders>
              <w:top w:val="single" w:sz="4" w:space="0" w:color="auto"/>
              <w:left w:val="single" w:sz="4" w:space="0" w:color="auto"/>
              <w:bottom w:val="single" w:sz="4" w:space="0" w:color="auto"/>
              <w:right w:val="single" w:sz="4" w:space="0" w:color="auto"/>
            </w:tcBorders>
            <w:hideMark/>
          </w:tcPr>
          <w:p w14:paraId="7EA18003" w14:textId="77777777" w:rsidR="001F27EC" w:rsidRDefault="00A54CBE">
            <w:pPr>
              <w:jc w:val="center"/>
              <w:rPr>
                <w:lang w:val="en-GB"/>
              </w:rPr>
            </w:pPr>
            <w:r>
              <w:t>4.2.2.2</w:t>
            </w:r>
          </w:p>
        </w:tc>
        <w:tc>
          <w:tcPr>
            <w:tcW w:w="4531" w:type="dxa"/>
            <w:tcBorders>
              <w:top w:val="single" w:sz="4" w:space="0" w:color="auto"/>
              <w:left w:val="single" w:sz="4" w:space="0" w:color="auto"/>
              <w:bottom w:val="single" w:sz="4" w:space="0" w:color="auto"/>
              <w:right w:val="single" w:sz="4" w:space="0" w:color="auto"/>
            </w:tcBorders>
            <w:hideMark/>
          </w:tcPr>
          <w:p w14:paraId="14B8FED6" w14:textId="77777777" w:rsidR="001F27EC" w:rsidRDefault="001F27EC" w:rsidP="00A54CBE">
            <w:pPr>
              <w:rPr>
                <w:lang w:val="en-GB"/>
              </w:rPr>
            </w:pPr>
          </w:p>
        </w:tc>
      </w:tr>
      <w:tr w:rsidR="001F27EC" w:rsidRPr="001F27EC" w14:paraId="5B623C45"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8FD84CA" w14:textId="1AD341F5" w:rsidR="001F27EC" w:rsidRDefault="001F27EC" w:rsidP="0035187A">
            <w:pPr>
              <w:rPr>
                <w:lang w:val="en-GB"/>
              </w:rPr>
            </w:pPr>
            <w:r>
              <w:t xml:space="preserve">Adjacent </w:t>
            </w:r>
            <w:r w:rsidR="0035187A">
              <w:t>band</w:t>
            </w:r>
            <w:r>
              <w:t>/channel selectivity</w:t>
            </w:r>
          </w:p>
        </w:tc>
        <w:tc>
          <w:tcPr>
            <w:tcW w:w="1134" w:type="dxa"/>
            <w:tcBorders>
              <w:top w:val="single" w:sz="4" w:space="0" w:color="auto"/>
              <w:left w:val="single" w:sz="4" w:space="0" w:color="auto"/>
              <w:bottom w:val="single" w:sz="4" w:space="0" w:color="auto"/>
              <w:right w:val="single" w:sz="4" w:space="0" w:color="auto"/>
            </w:tcBorders>
            <w:hideMark/>
          </w:tcPr>
          <w:p w14:paraId="50785ABF" w14:textId="35960156" w:rsidR="0035187A" w:rsidRDefault="0035187A">
            <w:pPr>
              <w:jc w:val="center"/>
            </w:pPr>
          </w:p>
          <w:p w14:paraId="30DC3D2F" w14:textId="343E22C3" w:rsidR="00696A05" w:rsidRDefault="00696A05">
            <w:pPr>
              <w:jc w:val="center"/>
              <w:rPr>
                <w:lang w:val="en-GB"/>
              </w:rPr>
            </w:pPr>
            <w:r>
              <w:t>4.2.2.3</w:t>
            </w:r>
          </w:p>
        </w:tc>
        <w:tc>
          <w:tcPr>
            <w:tcW w:w="4531" w:type="dxa"/>
            <w:tcBorders>
              <w:top w:val="single" w:sz="4" w:space="0" w:color="auto"/>
              <w:left w:val="single" w:sz="4" w:space="0" w:color="auto"/>
              <w:bottom w:val="single" w:sz="4" w:space="0" w:color="auto"/>
              <w:right w:val="single" w:sz="4" w:space="0" w:color="auto"/>
            </w:tcBorders>
            <w:hideMark/>
          </w:tcPr>
          <w:p w14:paraId="0C23FB09" w14:textId="555D506A" w:rsidR="001F27EC" w:rsidRDefault="00384335" w:rsidP="00AD3776">
            <w:pPr>
              <w:rPr>
                <w:lang w:val="en-GB"/>
              </w:rPr>
            </w:pPr>
            <w:r>
              <w:t>ATC</w:t>
            </w:r>
            <w:r w:rsidR="001F27EC">
              <w:t xml:space="preserve"> radar systems are not operating in a channelized </w:t>
            </w:r>
            <w:r>
              <w:t>frequency arrangement</w:t>
            </w:r>
            <w:r w:rsidR="007F159C">
              <w:t xml:space="preserve">.  </w:t>
            </w:r>
            <w:r w:rsidR="001F27EC">
              <w:t xml:space="preserve">Therefore, the requirements for selectivity differ from scenarios with channelization. Adjacent </w:t>
            </w:r>
            <w:r w:rsidR="00AD3776">
              <w:t>band</w:t>
            </w:r>
            <w:r w:rsidR="001F27EC">
              <w:t>/channel selectivity for multiple signal</w:t>
            </w:r>
            <w:r w:rsidR="00AD3776">
              <w:t>s</w:t>
            </w:r>
            <w:r w:rsidR="001F27EC">
              <w:t xml:space="preserve"> is not only addressed by requiring a sufficiently high compression level in the receiver but also the adjacent </w:t>
            </w:r>
            <w:r w:rsidR="00AD3776">
              <w:t>band</w:t>
            </w:r>
            <w:r w:rsidR="001F27EC">
              <w:t xml:space="preserve">/channel selectivity for single signals. </w:t>
            </w:r>
          </w:p>
        </w:tc>
      </w:tr>
      <w:tr w:rsidR="001F27EC" w14:paraId="6E7F5E12"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62AEFF27" w14:textId="77E2C85F" w:rsidR="001F27EC" w:rsidRDefault="001F27EC">
            <w:pPr>
              <w:rPr>
                <w:b/>
                <w:i/>
                <w:lang w:val="en-GB"/>
              </w:rPr>
            </w:pPr>
          </w:p>
        </w:tc>
      </w:tr>
      <w:tr w:rsidR="001F27EC" w:rsidRPr="001F27EC" w14:paraId="30A90FBD"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748CFC0" w14:textId="77777777" w:rsidR="001F27EC" w:rsidRDefault="001F27EC">
            <w:pPr>
              <w:rPr>
                <w:lang w:val="en-GB"/>
              </w:rPr>
            </w:pPr>
            <w:r>
              <w:t>Receiver dynamic range</w:t>
            </w:r>
          </w:p>
        </w:tc>
        <w:tc>
          <w:tcPr>
            <w:tcW w:w="1134" w:type="dxa"/>
            <w:tcBorders>
              <w:top w:val="single" w:sz="4" w:space="0" w:color="auto"/>
              <w:left w:val="single" w:sz="4" w:space="0" w:color="auto"/>
              <w:bottom w:val="single" w:sz="4" w:space="0" w:color="auto"/>
              <w:right w:val="single" w:sz="4" w:space="0" w:color="auto"/>
            </w:tcBorders>
            <w:hideMark/>
          </w:tcPr>
          <w:p w14:paraId="2F56D24A" w14:textId="77777777" w:rsidR="001F27EC" w:rsidRDefault="001F27EC">
            <w:pPr>
              <w:jc w:val="center"/>
              <w:rPr>
                <w:lang w:val="en-GB"/>
              </w:rPr>
            </w:pPr>
            <w:r>
              <w:fldChar w:fldCharType="begin"/>
            </w:r>
            <w:r>
              <w:instrText xml:space="preserve"> REF _Ref26778870 \r \h </w:instrText>
            </w:r>
            <w:r>
              <w:fldChar w:fldCharType="separate"/>
            </w:r>
            <w:r>
              <w:t>4.2.2.1</w:t>
            </w:r>
            <w:r>
              <w:fldChar w:fldCharType="end"/>
            </w:r>
          </w:p>
          <w:p w14:paraId="30CE3D0C" w14:textId="77777777" w:rsidR="001F27EC" w:rsidRDefault="001F27EC" w:rsidP="007F159C">
            <w:pPr>
              <w:jc w:val="center"/>
              <w:rPr>
                <w:lang w:val="en-GB"/>
              </w:rPr>
            </w:pPr>
            <w:r>
              <w:fldChar w:fldCharType="begin"/>
            </w:r>
            <w:r>
              <w:instrText xml:space="preserve"> REF _Ref26782623 \r \h </w:instrText>
            </w:r>
            <w:r>
              <w:fldChar w:fldCharType="separate"/>
            </w:r>
            <w:r>
              <w:t>4.2.2.</w:t>
            </w:r>
            <w:r w:rsidR="007F159C">
              <w:t>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7308B8DE" w14:textId="522DEADB" w:rsidR="001F27EC" w:rsidRDefault="001F27EC" w:rsidP="00AD3776">
            <w:pPr>
              <w:rPr>
                <w:lang w:val="en-GB"/>
              </w:rPr>
            </w:pPr>
            <w:r>
              <w:t xml:space="preserve">The lower end of the receiver dynamic range is addressed by the noise figure. The upper end is addressed by the receiver compression level. </w:t>
            </w:r>
          </w:p>
        </w:tc>
      </w:tr>
      <w:tr w:rsidR="001F27EC" w:rsidRPr="001F27EC" w14:paraId="13600633"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0CD9F7F" w14:textId="77777777" w:rsidR="001F27EC" w:rsidRDefault="001F27EC">
            <w:pPr>
              <w:rPr>
                <w:lang w:val="en-GB"/>
              </w:rPr>
            </w:pPr>
            <w:r>
              <w:t>Reciprocal mixing</w:t>
            </w:r>
          </w:p>
        </w:tc>
        <w:tc>
          <w:tcPr>
            <w:tcW w:w="1134" w:type="dxa"/>
            <w:tcBorders>
              <w:top w:val="single" w:sz="4" w:space="0" w:color="auto"/>
              <w:left w:val="single" w:sz="4" w:space="0" w:color="auto"/>
              <w:bottom w:val="single" w:sz="4" w:space="0" w:color="auto"/>
              <w:right w:val="single" w:sz="4" w:space="0" w:color="auto"/>
            </w:tcBorders>
            <w:hideMark/>
          </w:tcPr>
          <w:p w14:paraId="4B6CC32C" w14:textId="77777777" w:rsidR="001F27EC" w:rsidRDefault="001F27EC">
            <w:pPr>
              <w:jc w:val="center"/>
              <w:rPr>
                <w:lang w:val="en-GB"/>
              </w:rPr>
            </w:pPr>
            <w:r>
              <w:fldChar w:fldCharType="begin"/>
            </w:r>
            <w:r>
              <w:instrText xml:space="preserve"> REF _Ref26784668 \r \h </w:instrText>
            </w:r>
            <w:r>
              <w:fldChar w:fldCharType="separate"/>
            </w:r>
            <w:r>
              <w:t>4.2.2.2</w:t>
            </w:r>
            <w:r>
              <w:fldChar w:fldCharType="end"/>
            </w:r>
          </w:p>
          <w:p w14:paraId="26884860" w14:textId="77777777" w:rsidR="001F27EC" w:rsidRDefault="001F27EC">
            <w:pPr>
              <w:jc w:val="center"/>
              <w:rPr>
                <w:lang w:val="en-GB"/>
              </w:rPr>
            </w:pPr>
            <w:r>
              <w:fldChar w:fldCharType="begin"/>
            </w:r>
            <w:r>
              <w:instrText xml:space="preserve"> REF _Ref26778603 \r \h </w:instrText>
            </w:r>
            <w:r>
              <w:fldChar w:fldCharType="separate"/>
            </w:r>
            <w:r>
              <w:t>4.2.2.3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554D5919" w14:textId="022D03FF" w:rsidR="001F27EC" w:rsidRDefault="001F27EC">
            <w:pPr>
              <w:rPr>
                <w:lang w:val="en-GB"/>
              </w:rPr>
            </w:pPr>
            <w:r>
              <w:t>Interference characteristics are specified in terms of selectivity and/or blocking requirements, thus removing the need for this parameter to be</w:t>
            </w:r>
            <w:r w:rsidR="00AD3776">
              <w:t xml:space="preserve"> explicitly</w:t>
            </w:r>
            <w:r>
              <w:t xml:space="preserve"> included, as the effects of receiver selectivity and reciprocal mixing cannot be separated.</w:t>
            </w:r>
          </w:p>
        </w:tc>
      </w:tr>
      <w:tr w:rsidR="001F27EC" w:rsidRPr="001F27EC" w14:paraId="417013ED"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65DA9E81" w14:textId="77777777" w:rsidR="001F27EC" w:rsidRDefault="001F27EC">
            <w:pPr>
              <w:rPr>
                <w:lang w:val="en-GB"/>
              </w:rPr>
            </w:pPr>
            <w:r>
              <w:t>Desensitization</w:t>
            </w:r>
          </w:p>
        </w:tc>
        <w:tc>
          <w:tcPr>
            <w:tcW w:w="1134" w:type="dxa"/>
            <w:tcBorders>
              <w:top w:val="single" w:sz="4" w:space="0" w:color="auto"/>
              <w:left w:val="single" w:sz="4" w:space="0" w:color="auto"/>
              <w:bottom w:val="single" w:sz="4" w:space="0" w:color="auto"/>
              <w:right w:val="single" w:sz="4" w:space="0" w:color="auto"/>
            </w:tcBorders>
            <w:hideMark/>
          </w:tcPr>
          <w:p w14:paraId="0EFF9BC0" w14:textId="77777777" w:rsidR="001F27EC" w:rsidRDefault="001F27EC" w:rsidP="00390145">
            <w:pPr>
              <w:jc w:val="center"/>
              <w:rPr>
                <w:lang w:val="en-GB"/>
              </w:rPr>
            </w:pPr>
            <w:r>
              <w:fldChar w:fldCharType="begin"/>
            </w:r>
            <w:r>
              <w:instrText xml:space="preserve"> REF _Ref26782623 \r \h </w:instrText>
            </w:r>
            <w:r>
              <w:fldChar w:fldCharType="separate"/>
            </w:r>
            <w:r>
              <w:t>4.2.2.</w:t>
            </w:r>
            <w:r w:rsidR="00390145">
              <w:t>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7F06C2E7" w14:textId="77777777" w:rsidR="001F27EC" w:rsidRDefault="001F27EC">
            <w:pPr>
              <w:rPr>
                <w:lang w:val="en-GB"/>
              </w:rPr>
            </w:pPr>
            <w:r>
              <w:t>Desensitization is linked to the receiver compression level and the receiver selectivity test where the receiver is subject to disturbance signals of levels up to the compression level.</w:t>
            </w:r>
          </w:p>
        </w:tc>
      </w:tr>
      <w:tr w:rsidR="001F27EC" w14:paraId="3209AC9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3B93641" w14:textId="77777777" w:rsidR="001F27EC" w:rsidRDefault="001F27EC">
            <w:pPr>
              <w:rPr>
                <w:lang w:val="en-GB"/>
              </w:rPr>
            </w:pPr>
            <w:r>
              <w:t>Receiver unwanted emissions in the spurious domain</w:t>
            </w:r>
          </w:p>
        </w:tc>
        <w:tc>
          <w:tcPr>
            <w:tcW w:w="1134" w:type="dxa"/>
            <w:tcBorders>
              <w:top w:val="single" w:sz="4" w:space="0" w:color="auto"/>
              <w:left w:val="single" w:sz="4" w:space="0" w:color="auto"/>
              <w:bottom w:val="single" w:sz="4" w:space="0" w:color="auto"/>
              <w:right w:val="single" w:sz="4" w:space="0" w:color="auto"/>
            </w:tcBorders>
            <w:hideMark/>
          </w:tcPr>
          <w:p w14:paraId="73631634" w14:textId="77777777" w:rsidR="001F27EC" w:rsidRDefault="001F27EC" w:rsidP="00384335">
            <w:pPr>
              <w:jc w:val="center"/>
              <w:rPr>
                <w:lang w:val="en-GB"/>
              </w:rPr>
            </w:pPr>
            <w:r>
              <w:fldChar w:fldCharType="begin"/>
            </w:r>
            <w:r>
              <w:instrText xml:space="preserve"> REF _Ref26782916 \r \h </w:instrText>
            </w:r>
            <w:r>
              <w:fldChar w:fldCharType="separate"/>
            </w:r>
            <w:r>
              <w:t>4.2.1.</w:t>
            </w:r>
            <w:r w:rsidR="00384335">
              <w:t>4</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3B57CABE" w14:textId="77777777" w:rsidR="001F27EC" w:rsidRDefault="001F27EC">
            <w:pPr>
              <w:rPr>
                <w:lang w:val="en-GB"/>
              </w:rPr>
            </w:pPr>
          </w:p>
        </w:tc>
      </w:tr>
    </w:tbl>
    <w:p w14:paraId="3830222F" w14:textId="77777777" w:rsidR="001F27EC" w:rsidRDefault="001F27EC" w:rsidP="001F27EC">
      <w:pPr>
        <w:rPr>
          <w:lang w:val="en-GB"/>
        </w:rPr>
      </w:pPr>
    </w:p>
    <w:p w14:paraId="7CE51220" w14:textId="7264E1F7" w:rsidR="00357FA6" w:rsidRDefault="00357FA6">
      <w:pPr>
        <w:overflowPunct/>
        <w:autoSpaceDE/>
        <w:autoSpaceDN/>
        <w:adjustRightInd/>
        <w:spacing w:after="0"/>
        <w:textAlignment w:val="auto"/>
        <w:rPr>
          <w:lang w:val="en-GB"/>
        </w:rPr>
      </w:pPr>
      <w:r>
        <w:rPr>
          <w:lang w:val="en-GB"/>
        </w:rPr>
        <w:br w:type="page"/>
      </w:r>
    </w:p>
    <w:p w14:paraId="233DB9BE" w14:textId="77777777" w:rsidR="00357FA6" w:rsidRDefault="00357FA6" w:rsidP="001F27EC">
      <w:pPr>
        <w:rPr>
          <w:lang w:val="en-GB"/>
        </w:rPr>
      </w:pPr>
    </w:p>
    <w:p w14:paraId="45C05D77" w14:textId="0276D58F" w:rsidR="00357FA6" w:rsidRPr="00D95C12" w:rsidRDefault="00357FA6" w:rsidP="00357FA6">
      <w:pPr>
        <w:pStyle w:val="Titre1"/>
        <w:numPr>
          <w:ilvl w:val="0"/>
          <w:numId w:val="0"/>
        </w:numPr>
        <w:rPr>
          <w:lang w:val="en-GB"/>
        </w:rPr>
      </w:pPr>
      <w:bookmarkStart w:id="668" w:name="_Toc33053332"/>
      <w:r w:rsidRPr="00D95C12">
        <w:rPr>
          <w:lang w:val="en-GB"/>
        </w:rPr>
        <w:t xml:space="preserve">Annex </w:t>
      </w:r>
      <w:r w:rsidR="00AA64CA">
        <w:rPr>
          <w:lang w:val="en-GB"/>
        </w:rPr>
        <w:t>H</w:t>
      </w:r>
      <w:r w:rsidR="00AA64CA" w:rsidRPr="00D95C12">
        <w:rPr>
          <w:lang w:val="en-GB"/>
        </w:rPr>
        <w:t xml:space="preserve"> </w:t>
      </w:r>
      <w:r w:rsidRPr="00D95C12">
        <w:rPr>
          <w:lang w:val="en-GB"/>
        </w:rPr>
        <w:t>(informative): Bibliography</w:t>
      </w:r>
      <w:bookmarkEnd w:id="668"/>
    </w:p>
    <w:p w14:paraId="7FCE8704" w14:textId="77777777" w:rsidR="00357FA6" w:rsidRDefault="00357FA6" w:rsidP="00357FA6">
      <w:pPr>
        <w:rPr>
          <w:highlight w:val="yellow"/>
        </w:rPr>
      </w:pPr>
    </w:p>
    <w:p w14:paraId="05243287" w14:textId="77777777" w:rsidR="00824251" w:rsidRDefault="00824251">
      <w:pPr>
        <w:overflowPunct/>
        <w:autoSpaceDE/>
        <w:autoSpaceDN/>
        <w:adjustRightInd/>
        <w:spacing w:after="0"/>
        <w:textAlignment w:val="auto"/>
        <w:rPr>
          <w:rFonts w:ascii="Arial" w:hAnsi="Arial"/>
          <w:sz w:val="36"/>
        </w:rPr>
      </w:pPr>
      <w:r>
        <w:br w:type="page"/>
      </w:r>
    </w:p>
    <w:p w14:paraId="6906F59C" w14:textId="58B31AC4" w:rsidR="006B4CB8" w:rsidRPr="00D95C12" w:rsidRDefault="00827FC4" w:rsidP="007B640B">
      <w:pPr>
        <w:pStyle w:val="Titre1"/>
        <w:numPr>
          <w:ilvl w:val="0"/>
          <w:numId w:val="0"/>
        </w:numPr>
        <w:rPr>
          <w:lang w:val="en-GB"/>
        </w:rPr>
      </w:pPr>
      <w:bookmarkStart w:id="669" w:name="_Toc451534871"/>
      <w:bookmarkStart w:id="670" w:name="_Toc33053333"/>
      <w:r w:rsidRPr="00D95C12">
        <w:rPr>
          <w:lang w:val="en-GB"/>
        </w:rPr>
        <w:lastRenderedPageBreak/>
        <w:t>A</w:t>
      </w:r>
      <w:r w:rsidR="00C95C84" w:rsidRPr="00D95C12">
        <w:rPr>
          <w:lang w:val="en-GB"/>
        </w:rPr>
        <w:t xml:space="preserve">nnex </w:t>
      </w:r>
      <w:r w:rsidR="007B640B">
        <w:rPr>
          <w:lang w:val="en-GB"/>
        </w:rPr>
        <w:t>J</w:t>
      </w:r>
      <w:r w:rsidR="007B640B"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669"/>
      <w:r w:rsidR="008614F4" w:rsidRPr="00D95C12">
        <w:rPr>
          <w:lang w:val="en-GB"/>
        </w:rPr>
        <w:t>h</w:t>
      </w:r>
      <w:r w:rsidR="00C95C84" w:rsidRPr="00D95C12">
        <w:rPr>
          <w:lang w:val="en-GB"/>
        </w:rPr>
        <w:t>istory</w:t>
      </w:r>
      <w:bookmarkEnd w:id="670"/>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406FF1E5"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4B095789"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180C004B"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19FB0D7"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064FE8FF"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42AA3DA7"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0BF3E573"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1F7401CF"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0761D65"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E527234" w14:textId="77777777" w:rsidR="009141A6" w:rsidRPr="006B3D32" w:rsidRDefault="009141A6" w:rsidP="002A4D32">
            <w:pPr>
              <w:pStyle w:val="FP"/>
              <w:keepNext/>
              <w:tabs>
                <w:tab w:val="left" w:pos="3118"/>
              </w:tabs>
              <w:suppressAutoHyphens/>
              <w:spacing w:before="80" w:after="80"/>
              <w:ind w:left="57"/>
            </w:pPr>
          </w:p>
        </w:tc>
      </w:tr>
      <w:tr w:rsidR="009141A6" w:rsidRPr="006B3D32" w14:paraId="0D32060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6B614DE"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24B42F2"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C53FD88" w14:textId="77777777" w:rsidR="009141A6" w:rsidRPr="006B3D32" w:rsidRDefault="009141A6" w:rsidP="002A4D32">
            <w:pPr>
              <w:pStyle w:val="FP"/>
              <w:keepNext/>
              <w:tabs>
                <w:tab w:val="left" w:pos="3118"/>
              </w:tabs>
              <w:suppressAutoHyphens/>
              <w:spacing w:before="80" w:after="80"/>
              <w:ind w:left="57"/>
            </w:pPr>
          </w:p>
        </w:tc>
      </w:tr>
      <w:tr w:rsidR="009141A6" w:rsidRPr="006B3D32" w14:paraId="3306356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531EEAAD"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641DD36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743E71D" w14:textId="77777777" w:rsidR="009141A6" w:rsidRPr="006B3D32" w:rsidRDefault="009141A6" w:rsidP="002A4D32">
            <w:pPr>
              <w:pStyle w:val="FP"/>
              <w:keepNext/>
              <w:tabs>
                <w:tab w:val="left" w:pos="3118"/>
              </w:tabs>
              <w:suppressAutoHyphens/>
              <w:spacing w:before="80" w:after="80"/>
              <w:ind w:left="57"/>
            </w:pPr>
          </w:p>
        </w:tc>
      </w:tr>
      <w:tr w:rsidR="009141A6" w:rsidRPr="006B3D32" w14:paraId="69D1F798"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103C7409"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A3C442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50F5F8F" w14:textId="77777777" w:rsidR="009141A6" w:rsidRPr="006B3D32" w:rsidRDefault="009141A6" w:rsidP="002A4D32">
            <w:pPr>
              <w:pStyle w:val="FP"/>
              <w:keepNext/>
              <w:tabs>
                <w:tab w:val="left" w:pos="3118"/>
              </w:tabs>
              <w:suppressAutoHyphens/>
              <w:spacing w:before="80" w:after="80"/>
              <w:ind w:left="57"/>
            </w:pPr>
          </w:p>
        </w:tc>
      </w:tr>
      <w:tr w:rsidR="009141A6" w:rsidRPr="006B3D32" w14:paraId="1A758A7A"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7146BCB"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57821F7"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CBBC4B2" w14:textId="77777777" w:rsidR="009141A6" w:rsidRDefault="009141A6" w:rsidP="002A4D32">
            <w:pPr>
              <w:pStyle w:val="FP"/>
              <w:keepNext/>
              <w:tabs>
                <w:tab w:val="left" w:pos="3118"/>
              </w:tabs>
              <w:suppressAutoHyphens/>
              <w:spacing w:before="80" w:after="80"/>
              <w:ind w:left="57"/>
            </w:pPr>
          </w:p>
        </w:tc>
      </w:tr>
    </w:tbl>
    <w:p w14:paraId="2A4E2B6F" w14:textId="77777777" w:rsidR="00C95C84" w:rsidRPr="00BB7870" w:rsidRDefault="00C95C84" w:rsidP="00C95C84"/>
    <w:sectPr w:rsidR="00C95C84" w:rsidRPr="00BB7870" w:rsidSect="00933DBC">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4" w:author="OFo" w:date="2020-02-20T12:33:00Z" w:initials="OFo">
    <w:p w14:paraId="17E29787" w14:textId="7D0ED247" w:rsidR="00B975C0" w:rsidRDefault="00B975C0" w:rsidP="00A6601F">
      <w:pPr>
        <w:pStyle w:val="Commentaire"/>
      </w:pPr>
      <w:r>
        <w:rPr>
          <w:rStyle w:val="Marquedecommentaire"/>
        </w:rPr>
        <w:annotationRef/>
      </w:r>
      <w:r>
        <w:t>Check in all  the document if   right number tags are used</w:t>
      </w:r>
    </w:p>
  </w:comment>
  <w:comment w:id="657" w:author="OFo" w:date="2020-02-20T02:22:00Z" w:initials="OFo">
    <w:p w14:paraId="3653ED76" w14:textId="6C8A22BA" w:rsidR="00B975C0" w:rsidRDefault="00B975C0">
      <w:pPr>
        <w:pStyle w:val="Commentaire"/>
      </w:pPr>
      <w:r>
        <w:rPr>
          <w:rStyle w:val="Marquedecommentaire"/>
        </w:rPr>
        <w:annotationRef/>
      </w:r>
      <w:r>
        <w:t>Verify the WG used for each the frequency bands accordingly their cutoff frequency and frequency range of TE01 mode as shown in table 8</w:t>
      </w:r>
    </w:p>
  </w:comment>
  <w:comment w:id="658" w:author="OFo" w:date="2020-02-20T02:22:00Z" w:initials="OFo">
    <w:p w14:paraId="6300C28F" w14:textId="77777777" w:rsidR="00B975C0" w:rsidRDefault="00B975C0" w:rsidP="002F7342">
      <w:pPr>
        <w:pStyle w:val="Commentaire"/>
      </w:pPr>
      <w:r>
        <w:rPr>
          <w:rStyle w:val="Marquedecommentaire"/>
        </w:rPr>
        <w:annotationRef/>
      </w:r>
      <w:r>
        <w:t>Verify the WG used for each the frequency bands accordingly their cutoff frequency and frequency range of TE01 mode as shown in table 8</w:t>
      </w:r>
    </w:p>
    <w:p w14:paraId="0819132E" w14:textId="45016EB4" w:rsidR="00B975C0" w:rsidRDefault="00B975C0">
      <w:pPr>
        <w:pStyle w:val="Commentaire"/>
      </w:pPr>
    </w:p>
  </w:comment>
  <w:comment w:id="662" w:author="OFo" w:date="2020-02-20T02:24:00Z" w:initials="OFo">
    <w:p w14:paraId="5FB65398" w14:textId="09C4DD5B" w:rsidR="00B975C0" w:rsidRDefault="00B975C0" w:rsidP="0061161A">
      <w:pPr>
        <w:pStyle w:val="Commentaire"/>
      </w:pPr>
      <w:r>
        <w:rPr>
          <w:rStyle w:val="Marquedecommentaire"/>
        </w:rPr>
        <w:annotationRef/>
      </w:r>
      <w:r>
        <w:t xml:space="preserve">check the values  for S-band </w:t>
      </w:r>
    </w:p>
    <w:p w14:paraId="1AECBE53" w14:textId="074E3E3D" w:rsidR="00B975C0" w:rsidRDefault="00B975C0">
      <w:pPr>
        <w:pStyle w:val="Commentaire"/>
      </w:pPr>
    </w:p>
  </w:comment>
  <w:comment w:id="663" w:author="OFo" w:date="2020-02-20T02:24:00Z" w:initials="OFo">
    <w:p w14:paraId="70B1D937" w14:textId="0E8C81B9" w:rsidR="00B975C0" w:rsidRDefault="00B975C0" w:rsidP="0061161A">
      <w:pPr>
        <w:pStyle w:val="Commentaire"/>
      </w:pPr>
      <w:r>
        <w:rPr>
          <w:rStyle w:val="Marquedecommentaire"/>
        </w:rPr>
        <w:annotationRef/>
      </w:r>
      <w:r>
        <w:t xml:space="preserve">check the values  for S-band  </w:t>
      </w:r>
    </w:p>
  </w:comment>
  <w:comment w:id="664" w:author="OFo" w:date="2020-02-20T02:25:00Z" w:initials="OFo">
    <w:p w14:paraId="2703CCBB" w14:textId="53330556" w:rsidR="00B975C0" w:rsidRDefault="00B975C0" w:rsidP="0061161A">
      <w:pPr>
        <w:pStyle w:val="Commentaire"/>
      </w:pPr>
      <w:r>
        <w:rPr>
          <w:rStyle w:val="Marquedecommentaire"/>
        </w:rPr>
        <w:annotationRef/>
      </w:r>
      <w:r>
        <w:t xml:space="preserve">check the values  for S-band  </w:t>
      </w:r>
    </w:p>
    <w:p w14:paraId="76809D34" w14:textId="3F1BC28F" w:rsidR="00B975C0" w:rsidRDefault="00B975C0">
      <w:pPr>
        <w:pStyle w:val="Commentaire"/>
      </w:pPr>
    </w:p>
  </w:comment>
  <w:comment w:id="667" w:author="Laurène Forgeot" w:date="2020-02-20T02:35:00Z" w:initials="LF">
    <w:p w14:paraId="43624915" w14:textId="6D0C3B01" w:rsidR="00B975C0" w:rsidRDefault="00B975C0" w:rsidP="000822A6">
      <w:pPr>
        <w:pStyle w:val="Commentaire"/>
      </w:pPr>
      <w:r>
        <w:rPr>
          <w:rStyle w:val="Marquedecommentaire"/>
        </w:rPr>
        <w:annotationRef/>
      </w:r>
      <w:r>
        <w:t>need more explanation  why it is sufficient  for compression, and not necessary  for  intermodulation by mixers non linearities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601F08" w15:done="0"/>
  <w15:commentEx w15:paraId="337545E2" w15:done="0"/>
  <w15:commentEx w15:paraId="6D80CA21" w15:done="0"/>
  <w15:commentEx w15:paraId="436249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0A187" w16cid:durableId="212CB598"/>
  <w16cid:commentId w16cid:paraId="52D79BC8" w16cid:durableId="20B33F94"/>
  <w16cid:commentId w16cid:paraId="5B5F414B" w16cid:durableId="212CD716"/>
  <w16cid:commentId w16cid:paraId="42650DDC" w16cid:durableId="20B33F96"/>
  <w16cid:commentId w16cid:paraId="21B3AF9C" w16cid:durableId="20B33F97"/>
  <w16cid:commentId w16cid:paraId="0811F987" w16cid:durableId="212CD771"/>
  <w16cid:commentId w16cid:paraId="1F393863" w16cid:durableId="212CD92B"/>
  <w16cid:commentId w16cid:paraId="4502FEF5" w16cid:durableId="20B36919"/>
  <w16cid:commentId w16cid:paraId="123D4A48" w16cid:durableId="212CA8F6"/>
  <w16cid:commentId w16cid:paraId="059F8C86" w16cid:durableId="201FE2B4"/>
  <w16cid:commentId w16cid:paraId="799EBD3D" w16cid:durableId="212CA8F8"/>
  <w16cid:commentId w16cid:paraId="4CBAE7CF" w16cid:durableId="1FE1C047"/>
  <w16cid:commentId w16cid:paraId="5EE50BEE" w16cid:durableId="20B34B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4D8A4" w14:textId="77777777" w:rsidR="005B1355" w:rsidRDefault="005B1355">
      <w:r>
        <w:separator/>
      </w:r>
    </w:p>
  </w:endnote>
  <w:endnote w:type="continuationSeparator" w:id="0">
    <w:p w14:paraId="6E997E94" w14:textId="77777777" w:rsidR="005B1355" w:rsidRDefault="005B1355">
      <w:r>
        <w:continuationSeparator/>
      </w:r>
    </w:p>
  </w:endnote>
  <w:endnote w:type="continuationNotice" w:id="1">
    <w:p w14:paraId="582EB9EA" w14:textId="77777777" w:rsidR="005B1355" w:rsidRDefault="005B13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F01D9" w14:textId="77777777" w:rsidR="00B975C0" w:rsidRDefault="00B975C0">
    <w:pPr>
      <w:pStyle w:val="Pieddepage"/>
    </w:pPr>
  </w:p>
  <w:p w14:paraId="4206942F" w14:textId="77777777" w:rsidR="00B975C0" w:rsidRDefault="00B975C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DC25" w14:textId="77777777" w:rsidR="00B975C0" w:rsidRDefault="00B975C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4E27" w14:textId="77777777" w:rsidR="00B975C0" w:rsidRDefault="00B975C0">
    <w:pPr>
      <w:pStyle w:val="Pieddepag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BFECF" w14:textId="77777777" w:rsidR="00B975C0" w:rsidRDefault="00B975C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CF5D8" w14:textId="77777777" w:rsidR="005B1355" w:rsidRDefault="005B1355">
      <w:r>
        <w:separator/>
      </w:r>
    </w:p>
  </w:footnote>
  <w:footnote w:type="continuationSeparator" w:id="0">
    <w:p w14:paraId="22655F71" w14:textId="77777777" w:rsidR="005B1355" w:rsidRDefault="005B1355">
      <w:r>
        <w:continuationSeparator/>
      </w:r>
    </w:p>
  </w:footnote>
  <w:footnote w:type="continuationNotice" w:id="1">
    <w:p w14:paraId="18BC0EE7" w14:textId="77777777" w:rsidR="005B1355" w:rsidRDefault="005B135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D70A6" w14:textId="77777777" w:rsidR="00B975C0" w:rsidRPr="00591B46" w:rsidRDefault="00B975C0" w:rsidP="00DE2764">
    <w:pPr>
      <w:pStyle w:val="ZA"/>
      <w:framePr w:w="10563" w:h="782" w:hRule="exact" w:wrap="notBeside" w:hAnchor="page" w:x="661" w:y="646" w:anchorLock="1"/>
      <w:pBdr>
        <w:bottom w:val="none" w:sz="0" w:space="0" w:color="auto"/>
      </w:pBdr>
      <w:jc w:val="left"/>
      <w:rPr>
        <w:noProof w:val="0"/>
        <w:lang w:val="da-DK"/>
      </w:rPr>
    </w:pPr>
    <w:bookmarkStart w:id="7" w:name="doctype"/>
  </w:p>
  <w:bookmarkEnd w:id="7"/>
  <w:p w14:paraId="075745E2" w14:textId="77777777" w:rsidR="00B975C0" w:rsidRPr="00DE2764" w:rsidRDefault="00B975C0" w:rsidP="00417718">
    <w:pPr>
      <w:pStyle w:val="Titre1"/>
      <w:ind w:firstLine="0"/>
    </w:pPr>
    <w:r>
      <w:rPr>
        <w:b/>
        <w:noProof/>
        <w:lang w:val="fr-FR" w:eastAsia="fr-FR"/>
      </w:rPr>
      <w:drawing>
        <wp:anchor distT="0" distB="0" distL="114300" distR="114300" simplePos="0" relativeHeight="251661824" behindDoc="1" locked="0" layoutInCell="1" allowOverlap="1" wp14:anchorId="19197F12" wp14:editId="022CA604">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BE68C" w14:textId="77777777" w:rsidR="00B975C0" w:rsidRDefault="00B975C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A5EAA" w14:textId="36E53DB0" w:rsidR="00B975C0" w:rsidRDefault="00B975C0" w:rsidP="00C27D8A">
    <w:pPr>
      <w:pStyle w:val="En-tte"/>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w:t>
    </w:r>
    <w:del w:id="671" w:author="OFo" w:date="2020-02-20T01:06:00Z">
      <w:r w:rsidDel="00C27D8A">
        <w:rPr>
          <w:noProof w:val="0"/>
        </w:rPr>
        <w:delText xml:space="preserve">23 </w:delText>
      </w:r>
    </w:del>
    <w:ins w:id="672" w:author="OFo" w:date="2020-02-20T01:06:00Z">
      <w:r>
        <w:rPr>
          <w:noProof w:val="0"/>
        </w:rPr>
        <w:t xml:space="preserve">24 </w:t>
      </w:r>
    </w:ins>
    <w:r>
      <w:rPr>
        <w:noProof w:val="0"/>
      </w:rPr>
      <w:t>(2020-02)</w:t>
    </w:r>
    <w:r>
      <w:rPr>
        <w:noProof w:val="0"/>
      </w:rPr>
      <w:fldChar w:fldCharType="end"/>
    </w:r>
  </w:p>
  <w:p w14:paraId="1FCE478C" w14:textId="77777777" w:rsidR="00B975C0" w:rsidRDefault="00B975C0">
    <w:pPr>
      <w:pStyle w:val="En-tt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BC3B27">
      <w:t>34</w:t>
    </w:r>
    <w:r>
      <w:rPr>
        <w:noProof w:val="0"/>
      </w:rPr>
      <w:fldChar w:fldCharType="end"/>
    </w:r>
  </w:p>
  <w:p w14:paraId="479B8AA5" w14:textId="77777777" w:rsidR="00B975C0" w:rsidRDefault="00B975C0">
    <w:pPr>
      <w:pStyle w:val="En-tte"/>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F2553" w14:textId="77777777" w:rsidR="00B975C0" w:rsidRDefault="00B975C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umros3"/>
      <w:lvlText w:val="%1."/>
      <w:lvlJc w:val="left"/>
      <w:pPr>
        <w:tabs>
          <w:tab w:val="num" w:pos="926"/>
        </w:tabs>
        <w:ind w:left="926" w:hanging="360"/>
      </w:pPr>
    </w:lvl>
  </w:abstractNum>
  <w:abstractNum w:abstractNumId="3">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A50C12"/>
    <w:multiLevelType w:val="multilevel"/>
    <w:tmpl w:val="E86C246E"/>
    <w:lvl w:ilvl="0">
      <w:start w:val="1"/>
      <w:numFmt w:val="decimal"/>
      <w:pStyle w:val="Titre1"/>
      <w:lvlText w:val="%1."/>
      <w:lvlJc w:val="left"/>
      <w:pPr>
        <w:ind w:left="357" w:hanging="357"/>
      </w:pPr>
      <w:rPr>
        <w:rFonts w:hint="default"/>
      </w:rPr>
    </w:lvl>
    <w:lvl w:ilvl="1">
      <w:start w:val="1"/>
      <w:numFmt w:val="decimal"/>
      <w:pStyle w:val="Titre2"/>
      <w:lvlText w:val="%1.%2."/>
      <w:lvlJc w:val="left"/>
      <w:pPr>
        <w:ind w:left="357" w:hanging="357"/>
      </w:pPr>
      <w:rPr>
        <w:rFonts w:hint="default"/>
      </w:rPr>
    </w:lvl>
    <w:lvl w:ilvl="2">
      <w:start w:val="1"/>
      <w:numFmt w:val="decimal"/>
      <w:pStyle w:val="Titre3"/>
      <w:lvlText w:val="%1.%2.%3."/>
      <w:lvlJc w:val="left"/>
      <w:pPr>
        <w:ind w:left="357" w:hanging="357"/>
      </w:pPr>
      <w:rPr>
        <w:rFonts w:hint="default"/>
      </w:rPr>
    </w:lvl>
    <w:lvl w:ilvl="3">
      <w:start w:val="1"/>
      <w:numFmt w:val="decimal"/>
      <w:pStyle w:val="Titre4"/>
      <w:lvlText w:val="%1.%2.%3.%4."/>
      <w:lvlJc w:val="left"/>
      <w:pPr>
        <w:ind w:left="357" w:hanging="357"/>
      </w:pPr>
      <w:rPr>
        <w:rFonts w:hint="default"/>
      </w:rPr>
    </w:lvl>
    <w:lvl w:ilvl="4">
      <w:start w:val="1"/>
      <w:numFmt w:val="decimal"/>
      <w:pStyle w:val="Titre5"/>
      <w:lvlText w:val="%1.%2.%3.%4.%5."/>
      <w:lvlJc w:val="left"/>
      <w:pPr>
        <w:ind w:left="1067" w:hanging="357"/>
      </w:pPr>
      <w:rPr>
        <w:rFonts w:hint="default"/>
      </w:rPr>
    </w:lvl>
    <w:lvl w:ilvl="5">
      <w:start w:val="1"/>
      <w:numFmt w:val="decimal"/>
      <w:pStyle w:val="Titre6"/>
      <w:lvlText w:val="%1.%2.%3.%4.%5.%6."/>
      <w:lvlJc w:val="left"/>
      <w:pPr>
        <w:ind w:left="357" w:hanging="357"/>
      </w:pPr>
      <w:rPr>
        <w:rFonts w:hint="default"/>
      </w:rPr>
    </w:lvl>
    <w:lvl w:ilvl="6">
      <w:start w:val="1"/>
      <w:numFmt w:val="decimal"/>
      <w:pStyle w:val="Titre7"/>
      <w:lvlText w:val="%1.%2.%3.%4.%5.%6.%7."/>
      <w:lvlJc w:val="left"/>
      <w:pPr>
        <w:ind w:left="357" w:hanging="357"/>
      </w:pPr>
      <w:rPr>
        <w:rFonts w:hint="default"/>
      </w:rPr>
    </w:lvl>
    <w:lvl w:ilvl="7">
      <w:start w:val="1"/>
      <w:numFmt w:val="decimal"/>
      <w:pStyle w:val="Titre8"/>
      <w:lvlText w:val="%1.%2.%3.%4.%5.%6.%7.%8."/>
      <w:lvlJc w:val="left"/>
      <w:pPr>
        <w:ind w:left="357" w:hanging="357"/>
      </w:pPr>
      <w:rPr>
        <w:rFonts w:hint="default"/>
      </w:rPr>
    </w:lvl>
    <w:lvl w:ilvl="8">
      <w:start w:val="1"/>
      <w:numFmt w:val="decimal"/>
      <w:pStyle w:val="Titre9"/>
      <w:lvlText w:val="%1.%2.%3.%4.%5.%6.%7.%8.%9."/>
      <w:lvlJc w:val="left"/>
      <w:pPr>
        <w:ind w:left="357" w:hanging="357"/>
      </w:pPr>
      <w:rPr>
        <w:rFonts w:hint="default"/>
      </w:rPr>
    </w:lvl>
  </w:abstractNum>
  <w:abstractNum w:abstractNumId="9">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9AD702C"/>
    <w:multiLevelType w:val="hybridMultilevel"/>
    <w:tmpl w:val="5B925236"/>
    <w:lvl w:ilvl="0" w:tplc="EA660DD8">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A396DF9"/>
    <w:multiLevelType w:val="hybridMultilevel"/>
    <w:tmpl w:val="3F7AA05C"/>
    <w:lvl w:ilvl="0" w:tplc="4D90F130">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3AB3F7D"/>
    <w:multiLevelType w:val="hybridMultilevel"/>
    <w:tmpl w:val="E176F82E"/>
    <w:lvl w:ilvl="0" w:tplc="4E6E4AE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5">
    <w:nsid w:val="49C7248B"/>
    <w:multiLevelType w:val="hybridMultilevel"/>
    <w:tmpl w:val="A738A690"/>
    <w:lvl w:ilvl="0" w:tplc="4D169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D590E4F"/>
    <w:multiLevelType w:val="hybridMultilevel"/>
    <w:tmpl w:val="73CCE630"/>
    <w:lvl w:ilvl="0" w:tplc="047A1B2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C9514A"/>
    <w:multiLevelType w:val="hybridMultilevel"/>
    <w:tmpl w:val="93628AD0"/>
    <w:lvl w:ilvl="0" w:tplc="7B503F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584396A"/>
    <w:multiLevelType w:val="hybridMultilevel"/>
    <w:tmpl w:val="BE0C69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7"/>
  </w:num>
  <w:num w:numId="2">
    <w:abstractNumId w:val="25"/>
  </w:num>
  <w:num w:numId="3">
    <w:abstractNumId w:val="6"/>
  </w:num>
  <w:num w:numId="4">
    <w:abstractNumId w:val="9"/>
  </w:num>
  <w:num w:numId="5">
    <w:abstractNumId w:val="17"/>
  </w:num>
  <w:num w:numId="6">
    <w:abstractNumId w:val="2"/>
  </w:num>
  <w:num w:numId="7">
    <w:abstractNumId w:val="1"/>
  </w:num>
  <w:num w:numId="8">
    <w:abstractNumId w:val="0"/>
  </w:num>
  <w:num w:numId="9">
    <w:abstractNumId w:val="23"/>
  </w:num>
  <w:num w:numId="10">
    <w:abstractNumId w:val="26"/>
  </w:num>
  <w:num w:numId="11">
    <w:abstractNumId w:val="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8"/>
  </w:num>
  <w:num w:numId="15">
    <w:abstractNumId w:val="7"/>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5"/>
  </w:num>
  <w:num w:numId="22">
    <w:abstractNumId w:val="12"/>
  </w:num>
  <w:num w:numId="23">
    <w:abstractNumId w:val="20"/>
  </w:num>
  <w:num w:numId="24">
    <w:abstractNumId w:val="8"/>
  </w:num>
  <w:num w:numId="25">
    <w:abstractNumId w:val="8"/>
  </w:num>
  <w:num w:numId="26">
    <w:abstractNumId w:val="8"/>
  </w:num>
  <w:num w:numId="27">
    <w:abstractNumId w:val="8"/>
  </w:num>
  <w:num w:numId="28">
    <w:abstractNumId w:val="8"/>
  </w:num>
  <w:num w:numId="29">
    <w:abstractNumId w:val="9"/>
  </w:num>
  <w:num w:numId="30">
    <w:abstractNumId w:val="17"/>
  </w:num>
  <w:num w:numId="31">
    <w:abstractNumId w:val="8"/>
  </w:num>
  <w:num w:numId="32">
    <w:abstractNumId w:val="3"/>
  </w:num>
  <w:num w:numId="33">
    <w:abstractNumId w:val="7"/>
  </w:num>
  <w:num w:numId="34">
    <w:abstractNumId w:val="7"/>
  </w:num>
  <w:num w:numId="35">
    <w:abstractNumId w:val="24"/>
  </w:num>
  <w:num w:numId="36">
    <w:abstractNumId w:val="21"/>
  </w:num>
  <w:num w:numId="37">
    <w:abstractNumId w:val="16"/>
  </w:num>
  <w:num w:numId="38">
    <w:abstractNumId w:val="18"/>
  </w:num>
  <w:num w:numId="39">
    <w:abstractNumId w:val="19"/>
  </w:num>
  <w:num w:numId="40">
    <w:abstractNumId w:val="15"/>
  </w:num>
  <w:num w:numId="41">
    <w:abstractNumId w:val="10"/>
  </w:num>
  <w:num w:numId="42">
    <w:abstractNumId w:val="11"/>
  </w:num>
  <w:num w:numId="43">
    <w:abstractNumId w:val="13"/>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ène Forgeot">
    <w15:presenceInfo w15:providerId="Windows Live" w15:userId="70089c3ea9a81f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0407"/>
    <w:rsid w:val="0000071A"/>
    <w:rsid w:val="000018B2"/>
    <w:rsid w:val="000023A7"/>
    <w:rsid w:val="000029C7"/>
    <w:rsid w:val="0000333E"/>
    <w:rsid w:val="000050BD"/>
    <w:rsid w:val="00005125"/>
    <w:rsid w:val="000068A9"/>
    <w:rsid w:val="000070F1"/>
    <w:rsid w:val="000103A8"/>
    <w:rsid w:val="0001190E"/>
    <w:rsid w:val="00011FE8"/>
    <w:rsid w:val="0001272E"/>
    <w:rsid w:val="00015273"/>
    <w:rsid w:val="0001527E"/>
    <w:rsid w:val="0001587D"/>
    <w:rsid w:val="00015D98"/>
    <w:rsid w:val="00016082"/>
    <w:rsid w:val="000171C8"/>
    <w:rsid w:val="0001737B"/>
    <w:rsid w:val="0002030A"/>
    <w:rsid w:val="00021E4B"/>
    <w:rsid w:val="000221BC"/>
    <w:rsid w:val="00022552"/>
    <w:rsid w:val="0002323A"/>
    <w:rsid w:val="0002356D"/>
    <w:rsid w:val="0002386C"/>
    <w:rsid w:val="00024131"/>
    <w:rsid w:val="000270BF"/>
    <w:rsid w:val="00027289"/>
    <w:rsid w:val="0002742A"/>
    <w:rsid w:val="00027769"/>
    <w:rsid w:val="000306A8"/>
    <w:rsid w:val="00030747"/>
    <w:rsid w:val="00031C3C"/>
    <w:rsid w:val="000326BA"/>
    <w:rsid w:val="0003576A"/>
    <w:rsid w:val="00035BDC"/>
    <w:rsid w:val="0003643F"/>
    <w:rsid w:val="00040236"/>
    <w:rsid w:val="000409B5"/>
    <w:rsid w:val="00041657"/>
    <w:rsid w:val="00041937"/>
    <w:rsid w:val="0004215C"/>
    <w:rsid w:val="0004635A"/>
    <w:rsid w:val="00047BD7"/>
    <w:rsid w:val="0005164E"/>
    <w:rsid w:val="00052842"/>
    <w:rsid w:val="00052A04"/>
    <w:rsid w:val="00054B0A"/>
    <w:rsid w:val="00054FDE"/>
    <w:rsid w:val="0005534D"/>
    <w:rsid w:val="000574FD"/>
    <w:rsid w:val="000640B2"/>
    <w:rsid w:val="000648D6"/>
    <w:rsid w:val="000656EA"/>
    <w:rsid w:val="0006608D"/>
    <w:rsid w:val="0006614E"/>
    <w:rsid w:val="0006634B"/>
    <w:rsid w:val="00066C4A"/>
    <w:rsid w:val="0007004A"/>
    <w:rsid w:val="000712D6"/>
    <w:rsid w:val="0007149E"/>
    <w:rsid w:val="0007192E"/>
    <w:rsid w:val="00071C86"/>
    <w:rsid w:val="00071FEB"/>
    <w:rsid w:val="00072FC2"/>
    <w:rsid w:val="00073918"/>
    <w:rsid w:val="00074E31"/>
    <w:rsid w:val="00075010"/>
    <w:rsid w:val="0007531C"/>
    <w:rsid w:val="00076990"/>
    <w:rsid w:val="00076DBF"/>
    <w:rsid w:val="0007737E"/>
    <w:rsid w:val="00080356"/>
    <w:rsid w:val="000803A8"/>
    <w:rsid w:val="000822A6"/>
    <w:rsid w:val="00083D54"/>
    <w:rsid w:val="00083EA1"/>
    <w:rsid w:val="00084774"/>
    <w:rsid w:val="000849CA"/>
    <w:rsid w:val="000851E9"/>
    <w:rsid w:val="0008626F"/>
    <w:rsid w:val="00090048"/>
    <w:rsid w:val="00091055"/>
    <w:rsid w:val="00091F0D"/>
    <w:rsid w:val="00091F59"/>
    <w:rsid w:val="00092702"/>
    <w:rsid w:val="00092C0F"/>
    <w:rsid w:val="000937E6"/>
    <w:rsid w:val="00095E43"/>
    <w:rsid w:val="00095FE7"/>
    <w:rsid w:val="00096B32"/>
    <w:rsid w:val="00096BCD"/>
    <w:rsid w:val="00096E6A"/>
    <w:rsid w:val="000A07CB"/>
    <w:rsid w:val="000A084B"/>
    <w:rsid w:val="000A2702"/>
    <w:rsid w:val="000A28C7"/>
    <w:rsid w:val="000A3F6C"/>
    <w:rsid w:val="000A49D7"/>
    <w:rsid w:val="000A4FCC"/>
    <w:rsid w:val="000A55DA"/>
    <w:rsid w:val="000A5BAA"/>
    <w:rsid w:val="000A610D"/>
    <w:rsid w:val="000A6566"/>
    <w:rsid w:val="000A6E1D"/>
    <w:rsid w:val="000B1041"/>
    <w:rsid w:val="000B143E"/>
    <w:rsid w:val="000B1CFF"/>
    <w:rsid w:val="000B208D"/>
    <w:rsid w:val="000B214A"/>
    <w:rsid w:val="000B2E11"/>
    <w:rsid w:val="000B3B5F"/>
    <w:rsid w:val="000B4367"/>
    <w:rsid w:val="000B5858"/>
    <w:rsid w:val="000B7F1B"/>
    <w:rsid w:val="000C04B8"/>
    <w:rsid w:val="000C095F"/>
    <w:rsid w:val="000C1778"/>
    <w:rsid w:val="000C1FFC"/>
    <w:rsid w:val="000C280B"/>
    <w:rsid w:val="000C3107"/>
    <w:rsid w:val="000C343F"/>
    <w:rsid w:val="000C357C"/>
    <w:rsid w:val="000C3B84"/>
    <w:rsid w:val="000C596E"/>
    <w:rsid w:val="000C6E3D"/>
    <w:rsid w:val="000C7629"/>
    <w:rsid w:val="000D0250"/>
    <w:rsid w:val="000D0723"/>
    <w:rsid w:val="000D0868"/>
    <w:rsid w:val="000D165F"/>
    <w:rsid w:val="000D168B"/>
    <w:rsid w:val="000D1A1E"/>
    <w:rsid w:val="000D2114"/>
    <w:rsid w:val="000D26C0"/>
    <w:rsid w:val="000D3235"/>
    <w:rsid w:val="000D3822"/>
    <w:rsid w:val="000D6079"/>
    <w:rsid w:val="000D6A86"/>
    <w:rsid w:val="000D6B91"/>
    <w:rsid w:val="000D7A96"/>
    <w:rsid w:val="000D7D83"/>
    <w:rsid w:val="000E10EF"/>
    <w:rsid w:val="000E2159"/>
    <w:rsid w:val="000E2FD4"/>
    <w:rsid w:val="000E3224"/>
    <w:rsid w:val="000E347E"/>
    <w:rsid w:val="000E3586"/>
    <w:rsid w:val="000E445F"/>
    <w:rsid w:val="000E5281"/>
    <w:rsid w:val="000E593E"/>
    <w:rsid w:val="000E5AD2"/>
    <w:rsid w:val="000E6176"/>
    <w:rsid w:val="000E6854"/>
    <w:rsid w:val="000E6D79"/>
    <w:rsid w:val="000E6F34"/>
    <w:rsid w:val="000F1519"/>
    <w:rsid w:val="000F38D4"/>
    <w:rsid w:val="000F3C24"/>
    <w:rsid w:val="000F50F0"/>
    <w:rsid w:val="000F5822"/>
    <w:rsid w:val="000F5DA6"/>
    <w:rsid w:val="000F7C18"/>
    <w:rsid w:val="00102C13"/>
    <w:rsid w:val="00103E97"/>
    <w:rsid w:val="00104E0A"/>
    <w:rsid w:val="00106955"/>
    <w:rsid w:val="001074FC"/>
    <w:rsid w:val="00107C49"/>
    <w:rsid w:val="00110251"/>
    <w:rsid w:val="001104CD"/>
    <w:rsid w:val="001113F0"/>
    <w:rsid w:val="00112370"/>
    <w:rsid w:val="00112498"/>
    <w:rsid w:val="00113274"/>
    <w:rsid w:val="00113F52"/>
    <w:rsid w:val="00114E38"/>
    <w:rsid w:val="0011567B"/>
    <w:rsid w:val="001164EB"/>
    <w:rsid w:val="0011757C"/>
    <w:rsid w:val="00117781"/>
    <w:rsid w:val="00117E75"/>
    <w:rsid w:val="0012018E"/>
    <w:rsid w:val="00120374"/>
    <w:rsid w:val="00122421"/>
    <w:rsid w:val="00122C28"/>
    <w:rsid w:val="00123CAE"/>
    <w:rsid w:val="00124C53"/>
    <w:rsid w:val="00124DDD"/>
    <w:rsid w:val="00125801"/>
    <w:rsid w:val="00126A53"/>
    <w:rsid w:val="00126F82"/>
    <w:rsid w:val="00127111"/>
    <w:rsid w:val="001307D4"/>
    <w:rsid w:val="00130B71"/>
    <w:rsid w:val="00130D56"/>
    <w:rsid w:val="001312E1"/>
    <w:rsid w:val="00131530"/>
    <w:rsid w:val="001336C7"/>
    <w:rsid w:val="001343FE"/>
    <w:rsid w:val="00134C42"/>
    <w:rsid w:val="00135964"/>
    <w:rsid w:val="00135E13"/>
    <w:rsid w:val="00135EFF"/>
    <w:rsid w:val="00135FB7"/>
    <w:rsid w:val="00136AB5"/>
    <w:rsid w:val="001377F9"/>
    <w:rsid w:val="0014044E"/>
    <w:rsid w:val="00141B59"/>
    <w:rsid w:val="00142535"/>
    <w:rsid w:val="00144533"/>
    <w:rsid w:val="001455D8"/>
    <w:rsid w:val="0015003A"/>
    <w:rsid w:val="00152D40"/>
    <w:rsid w:val="00152E65"/>
    <w:rsid w:val="0015323B"/>
    <w:rsid w:val="00153404"/>
    <w:rsid w:val="0015375C"/>
    <w:rsid w:val="00155455"/>
    <w:rsid w:val="00155BC7"/>
    <w:rsid w:val="00156DD8"/>
    <w:rsid w:val="0016083B"/>
    <w:rsid w:val="00162970"/>
    <w:rsid w:val="00164CE1"/>
    <w:rsid w:val="00166FA3"/>
    <w:rsid w:val="00167989"/>
    <w:rsid w:val="001702B2"/>
    <w:rsid w:val="001717FA"/>
    <w:rsid w:val="0017264D"/>
    <w:rsid w:val="00172A07"/>
    <w:rsid w:val="00173AA6"/>
    <w:rsid w:val="001747DB"/>
    <w:rsid w:val="00174BE1"/>
    <w:rsid w:val="00175A59"/>
    <w:rsid w:val="001767A0"/>
    <w:rsid w:val="001778F7"/>
    <w:rsid w:val="001809A7"/>
    <w:rsid w:val="00180C0B"/>
    <w:rsid w:val="00181F23"/>
    <w:rsid w:val="00182C54"/>
    <w:rsid w:val="00182F72"/>
    <w:rsid w:val="00183F13"/>
    <w:rsid w:val="001842A0"/>
    <w:rsid w:val="00184782"/>
    <w:rsid w:val="00184BF4"/>
    <w:rsid w:val="001851D8"/>
    <w:rsid w:val="00185A36"/>
    <w:rsid w:val="00185B0A"/>
    <w:rsid w:val="0018772D"/>
    <w:rsid w:val="00187A23"/>
    <w:rsid w:val="00187F7D"/>
    <w:rsid w:val="00190901"/>
    <w:rsid w:val="00190996"/>
    <w:rsid w:val="00190F94"/>
    <w:rsid w:val="001927D6"/>
    <w:rsid w:val="00193045"/>
    <w:rsid w:val="00193569"/>
    <w:rsid w:val="001936B6"/>
    <w:rsid w:val="001941AC"/>
    <w:rsid w:val="0019453B"/>
    <w:rsid w:val="00194DA5"/>
    <w:rsid w:val="001956AD"/>
    <w:rsid w:val="001957CF"/>
    <w:rsid w:val="00196A55"/>
    <w:rsid w:val="00196BAA"/>
    <w:rsid w:val="001A08DB"/>
    <w:rsid w:val="001A178E"/>
    <w:rsid w:val="001A18DF"/>
    <w:rsid w:val="001A19EE"/>
    <w:rsid w:val="001A1AD2"/>
    <w:rsid w:val="001A3536"/>
    <w:rsid w:val="001A4EEC"/>
    <w:rsid w:val="001A527D"/>
    <w:rsid w:val="001A62C4"/>
    <w:rsid w:val="001A668E"/>
    <w:rsid w:val="001A78CF"/>
    <w:rsid w:val="001A7C47"/>
    <w:rsid w:val="001B026F"/>
    <w:rsid w:val="001B08D3"/>
    <w:rsid w:val="001B1488"/>
    <w:rsid w:val="001B2051"/>
    <w:rsid w:val="001B3761"/>
    <w:rsid w:val="001B3B1C"/>
    <w:rsid w:val="001B3F16"/>
    <w:rsid w:val="001B6EF9"/>
    <w:rsid w:val="001B724E"/>
    <w:rsid w:val="001C1183"/>
    <w:rsid w:val="001C294D"/>
    <w:rsid w:val="001C2FEE"/>
    <w:rsid w:val="001C3955"/>
    <w:rsid w:val="001C3E83"/>
    <w:rsid w:val="001C41C7"/>
    <w:rsid w:val="001C55BD"/>
    <w:rsid w:val="001C5621"/>
    <w:rsid w:val="001C565F"/>
    <w:rsid w:val="001C5D03"/>
    <w:rsid w:val="001C60B2"/>
    <w:rsid w:val="001C6B34"/>
    <w:rsid w:val="001C7069"/>
    <w:rsid w:val="001C74BC"/>
    <w:rsid w:val="001D1501"/>
    <w:rsid w:val="001D1FC6"/>
    <w:rsid w:val="001D2036"/>
    <w:rsid w:val="001D426C"/>
    <w:rsid w:val="001D5104"/>
    <w:rsid w:val="001E0062"/>
    <w:rsid w:val="001E10B2"/>
    <w:rsid w:val="001E25BD"/>
    <w:rsid w:val="001E2820"/>
    <w:rsid w:val="001E2E35"/>
    <w:rsid w:val="001E63BA"/>
    <w:rsid w:val="001E6B65"/>
    <w:rsid w:val="001E7FE7"/>
    <w:rsid w:val="001F05F2"/>
    <w:rsid w:val="001F27EC"/>
    <w:rsid w:val="001F38E1"/>
    <w:rsid w:val="001F4045"/>
    <w:rsid w:val="001F4559"/>
    <w:rsid w:val="001F5597"/>
    <w:rsid w:val="001F5E25"/>
    <w:rsid w:val="001F777B"/>
    <w:rsid w:val="001F7E8C"/>
    <w:rsid w:val="0020044C"/>
    <w:rsid w:val="002005C0"/>
    <w:rsid w:val="00200928"/>
    <w:rsid w:val="00200BE9"/>
    <w:rsid w:val="00201897"/>
    <w:rsid w:val="00201A4E"/>
    <w:rsid w:val="00202076"/>
    <w:rsid w:val="002035D7"/>
    <w:rsid w:val="002039DF"/>
    <w:rsid w:val="002041CD"/>
    <w:rsid w:val="0020455D"/>
    <w:rsid w:val="002046ED"/>
    <w:rsid w:val="0020499D"/>
    <w:rsid w:val="00204EC4"/>
    <w:rsid w:val="00205507"/>
    <w:rsid w:val="00206230"/>
    <w:rsid w:val="00206653"/>
    <w:rsid w:val="0020683B"/>
    <w:rsid w:val="00210411"/>
    <w:rsid w:val="00210F66"/>
    <w:rsid w:val="002136ED"/>
    <w:rsid w:val="0021418E"/>
    <w:rsid w:val="00214365"/>
    <w:rsid w:val="002143AA"/>
    <w:rsid w:val="00214467"/>
    <w:rsid w:val="00215FD7"/>
    <w:rsid w:val="002165FC"/>
    <w:rsid w:val="00216DE1"/>
    <w:rsid w:val="00217303"/>
    <w:rsid w:val="0022009E"/>
    <w:rsid w:val="00220438"/>
    <w:rsid w:val="00220714"/>
    <w:rsid w:val="002215DD"/>
    <w:rsid w:val="00221917"/>
    <w:rsid w:val="00221A80"/>
    <w:rsid w:val="00221B51"/>
    <w:rsid w:val="0022307A"/>
    <w:rsid w:val="00224BEC"/>
    <w:rsid w:val="002251DE"/>
    <w:rsid w:val="00225A32"/>
    <w:rsid w:val="00225CDE"/>
    <w:rsid w:val="002271D3"/>
    <w:rsid w:val="00230202"/>
    <w:rsid w:val="00231504"/>
    <w:rsid w:val="00231C0D"/>
    <w:rsid w:val="00231E9F"/>
    <w:rsid w:val="00231F7C"/>
    <w:rsid w:val="00232BC3"/>
    <w:rsid w:val="002332D1"/>
    <w:rsid w:val="0023506C"/>
    <w:rsid w:val="0023558E"/>
    <w:rsid w:val="00236425"/>
    <w:rsid w:val="00236BE8"/>
    <w:rsid w:val="00240008"/>
    <w:rsid w:val="002403FD"/>
    <w:rsid w:val="00240411"/>
    <w:rsid w:val="00241268"/>
    <w:rsid w:val="00241300"/>
    <w:rsid w:val="00241C4F"/>
    <w:rsid w:val="00242030"/>
    <w:rsid w:val="00242D2B"/>
    <w:rsid w:val="00242D2D"/>
    <w:rsid w:val="00244613"/>
    <w:rsid w:val="002449C6"/>
    <w:rsid w:val="00244E93"/>
    <w:rsid w:val="00246D7B"/>
    <w:rsid w:val="00247B08"/>
    <w:rsid w:val="00250C31"/>
    <w:rsid w:val="00250DA5"/>
    <w:rsid w:val="0025134C"/>
    <w:rsid w:val="00251DE8"/>
    <w:rsid w:val="0025274A"/>
    <w:rsid w:val="002534DE"/>
    <w:rsid w:val="0025454B"/>
    <w:rsid w:val="00254A9F"/>
    <w:rsid w:val="00255BE5"/>
    <w:rsid w:val="002572A0"/>
    <w:rsid w:val="00257528"/>
    <w:rsid w:val="002607CD"/>
    <w:rsid w:val="00260ED2"/>
    <w:rsid w:val="00261D43"/>
    <w:rsid w:val="00261F2C"/>
    <w:rsid w:val="00261F91"/>
    <w:rsid w:val="0026219E"/>
    <w:rsid w:val="0026274E"/>
    <w:rsid w:val="00262E33"/>
    <w:rsid w:val="00263ADE"/>
    <w:rsid w:val="00263DB4"/>
    <w:rsid w:val="0026541D"/>
    <w:rsid w:val="00265A84"/>
    <w:rsid w:val="002703F1"/>
    <w:rsid w:val="00270E4F"/>
    <w:rsid w:val="00271B0F"/>
    <w:rsid w:val="00272267"/>
    <w:rsid w:val="002722F0"/>
    <w:rsid w:val="0027267E"/>
    <w:rsid w:val="00273C19"/>
    <w:rsid w:val="002777A2"/>
    <w:rsid w:val="00280855"/>
    <w:rsid w:val="002815CF"/>
    <w:rsid w:val="00281941"/>
    <w:rsid w:val="00284964"/>
    <w:rsid w:val="00284B14"/>
    <w:rsid w:val="00285823"/>
    <w:rsid w:val="00285E8E"/>
    <w:rsid w:val="00286615"/>
    <w:rsid w:val="002876EC"/>
    <w:rsid w:val="00287B3E"/>
    <w:rsid w:val="00287E65"/>
    <w:rsid w:val="00290241"/>
    <w:rsid w:val="002903B9"/>
    <w:rsid w:val="0029048E"/>
    <w:rsid w:val="00290D9B"/>
    <w:rsid w:val="00290E12"/>
    <w:rsid w:val="002935CD"/>
    <w:rsid w:val="002944DF"/>
    <w:rsid w:val="00294BFE"/>
    <w:rsid w:val="00295397"/>
    <w:rsid w:val="00296B41"/>
    <w:rsid w:val="00296ECF"/>
    <w:rsid w:val="002970B5"/>
    <w:rsid w:val="002A0036"/>
    <w:rsid w:val="002A17E1"/>
    <w:rsid w:val="002A2732"/>
    <w:rsid w:val="002A28B1"/>
    <w:rsid w:val="002A2CF6"/>
    <w:rsid w:val="002A2D3A"/>
    <w:rsid w:val="002A2FB9"/>
    <w:rsid w:val="002A4C82"/>
    <w:rsid w:val="002A4D32"/>
    <w:rsid w:val="002A4E8D"/>
    <w:rsid w:val="002A629B"/>
    <w:rsid w:val="002A64B1"/>
    <w:rsid w:val="002A6DAD"/>
    <w:rsid w:val="002A795C"/>
    <w:rsid w:val="002A796E"/>
    <w:rsid w:val="002B0865"/>
    <w:rsid w:val="002B08A4"/>
    <w:rsid w:val="002B0C09"/>
    <w:rsid w:val="002B0F4B"/>
    <w:rsid w:val="002B12A0"/>
    <w:rsid w:val="002B1C62"/>
    <w:rsid w:val="002B2D6C"/>
    <w:rsid w:val="002B41AD"/>
    <w:rsid w:val="002B4589"/>
    <w:rsid w:val="002B4D67"/>
    <w:rsid w:val="002B5F86"/>
    <w:rsid w:val="002B625D"/>
    <w:rsid w:val="002B78BB"/>
    <w:rsid w:val="002C0EA9"/>
    <w:rsid w:val="002C128F"/>
    <w:rsid w:val="002C1B02"/>
    <w:rsid w:val="002C31E0"/>
    <w:rsid w:val="002C3F41"/>
    <w:rsid w:val="002C4BEF"/>
    <w:rsid w:val="002C54CA"/>
    <w:rsid w:val="002C566F"/>
    <w:rsid w:val="002C59CF"/>
    <w:rsid w:val="002C6191"/>
    <w:rsid w:val="002C7AA2"/>
    <w:rsid w:val="002C7AC8"/>
    <w:rsid w:val="002D00FD"/>
    <w:rsid w:val="002D1CAB"/>
    <w:rsid w:val="002D2885"/>
    <w:rsid w:val="002D3302"/>
    <w:rsid w:val="002D3492"/>
    <w:rsid w:val="002D5CF3"/>
    <w:rsid w:val="002D6026"/>
    <w:rsid w:val="002D6768"/>
    <w:rsid w:val="002D6DA4"/>
    <w:rsid w:val="002D788A"/>
    <w:rsid w:val="002E0437"/>
    <w:rsid w:val="002E0763"/>
    <w:rsid w:val="002E0F0D"/>
    <w:rsid w:val="002E1C61"/>
    <w:rsid w:val="002E4396"/>
    <w:rsid w:val="002E5065"/>
    <w:rsid w:val="002E5F31"/>
    <w:rsid w:val="002E7481"/>
    <w:rsid w:val="002E752F"/>
    <w:rsid w:val="002E7A4C"/>
    <w:rsid w:val="002F1667"/>
    <w:rsid w:val="002F3504"/>
    <w:rsid w:val="002F47AF"/>
    <w:rsid w:val="002F59E0"/>
    <w:rsid w:val="002F67C8"/>
    <w:rsid w:val="002F6F01"/>
    <w:rsid w:val="002F7342"/>
    <w:rsid w:val="002F7E1B"/>
    <w:rsid w:val="002F7E4A"/>
    <w:rsid w:val="00301140"/>
    <w:rsid w:val="00301957"/>
    <w:rsid w:val="003026A3"/>
    <w:rsid w:val="0030383B"/>
    <w:rsid w:val="00303E07"/>
    <w:rsid w:val="00303E42"/>
    <w:rsid w:val="00304C68"/>
    <w:rsid w:val="00305BCE"/>
    <w:rsid w:val="003071F6"/>
    <w:rsid w:val="00307B24"/>
    <w:rsid w:val="003102EE"/>
    <w:rsid w:val="003104A0"/>
    <w:rsid w:val="00310A02"/>
    <w:rsid w:val="00311202"/>
    <w:rsid w:val="0031283C"/>
    <w:rsid w:val="003130E6"/>
    <w:rsid w:val="00313D0C"/>
    <w:rsid w:val="00313F80"/>
    <w:rsid w:val="0031420C"/>
    <w:rsid w:val="00314900"/>
    <w:rsid w:val="00314A05"/>
    <w:rsid w:val="00314AFD"/>
    <w:rsid w:val="00316209"/>
    <w:rsid w:val="00316B63"/>
    <w:rsid w:val="0031747B"/>
    <w:rsid w:val="00317DF2"/>
    <w:rsid w:val="003216C2"/>
    <w:rsid w:val="003226DA"/>
    <w:rsid w:val="00322C13"/>
    <w:rsid w:val="00322E1B"/>
    <w:rsid w:val="0032371A"/>
    <w:rsid w:val="00323A07"/>
    <w:rsid w:val="00323EE1"/>
    <w:rsid w:val="003240E3"/>
    <w:rsid w:val="00325680"/>
    <w:rsid w:val="00325C59"/>
    <w:rsid w:val="00325DB0"/>
    <w:rsid w:val="00326A0D"/>
    <w:rsid w:val="00326EDA"/>
    <w:rsid w:val="00330E39"/>
    <w:rsid w:val="00331960"/>
    <w:rsid w:val="00331F2E"/>
    <w:rsid w:val="003331E0"/>
    <w:rsid w:val="00334339"/>
    <w:rsid w:val="00334F24"/>
    <w:rsid w:val="0033616B"/>
    <w:rsid w:val="0033648B"/>
    <w:rsid w:val="00336FB4"/>
    <w:rsid w:val="00340821"/>
    <w:rsid w:val="003409B2"/>
    <w:rsid w:val="00340B88"/>
    <w:rsid w:val="00340C5D"/>
    <w:rsid w:val="00341067"/>
    <w:rsid w:val="00342521"/>
    <w:rsid w:val="00342A61"/>
    <w:rsid w:val="003431E5"/>
    <w:rsid w:val="003431E7"/>
    <w:rsid w:val="003460A1"/>
    <w:rsid w:val="0035018A"/>
    <w:rsid w:val="003509D0"/>
    <w:rsid w:val="0035187A"/>
    <w:rsid w:val="003525EC"/>
    <w:rsid w:val="00354440"/>
    <w:rsid w:val="00355E57"/>
    <w:rsid w:val="00356973"/>
    <w:rsid w:val="00356B13"/>
    <w:rsid w:val="003577C6"/>
    <w:rsid w:val="00357EC8"/>
    <w:rsid w:val="00357FA6"/>
    <w:rsid w:val="00361ACD"/>
    <w:rsid w:val="00362386"/>
    <w:rsid w:val="0036337D"/>
    <w:rsid w:val="00363474"/>
    <w:rsid w:val="00363603"/>
    <w:rsid w:val="00363775"/>
    <w:rsid w:val="00363AF2"/>
    <w:rsid w:val="00366013"/>
    <w:rsid w:val="00370413"/>
    <w:rsid w:val="003717BA"/>
    <w:rsid w:val="00371F20"/>
    <w:rsid w:val="00372B09"/>
    <w:rsid w:val="00374A61"/>
    <w:rsid w:val="003755A9"/>
    <w:rsid w:val="00375AA9"/>
    <w:rsid w:val="0037631C"/>
    <w:rsid w:val="00376F4C"/>
    <w:rsid w:val="003770D9"/>
    <w:rsid w:val="00377FB4"/>
    <w:rsid w:val="00380642"/>
    <w:rsid w:val="00382CD4"/>
    <w:rsid w:val="00383108"/>
    <w:rsid w:val="00383439"/>
    <w:rsid w:val="00384335"/>
    <w:rsid w:val="0038476F"/>
    <w:rsid w:val="003853D2"/>
    <w:rsid w:val="00386656"/>
    <w:rsid w:val="00387DD7"/>
    <w:rsid w:val="00390145"/>
    <w:rsid w:val="00390F32"/>
    <w:rsid w:val="00390FA2"/>
    <w:rsid w:val="0039117E"/>
    <w:rsid w:val="00391548"/>
    <w:rsid w:val="00391952"/>
    <w:rsid w:val="0039197D"/>
    <w:rsid w:val="00393DA4"/>
    <w:rsid w:val="00394CF8"/>
    <w:rsid w:val="00397158"/>
    <w:rsid w:val="00397FA0"/>
    <w:rsid w:val="003A0200"/>
    <w:rsid w:val="003A04AA"/>
    <w:rsid w:val="003A080E"/>
    <w:rsid w:val="003A1665"/>
    <w:rsid w:val="003A25E2"/>
    <w:rsid w:val="003A3A9E"/>
    <w:rsid w:val="003A4ADE"/>
    <w:rsid w:val="003A5FCE"/>
    <w:rsid w:val="003A6192"/>
    <w:rsid w:val="003B0359"/>
    <w:rsid w:val="003B1391"/>
    <w:rsid w:val="003B1A8D"/>
    <w:rsid w:val="003B1ABD"/>
    <w:rsid w:val="003B1D19"/>
    <w:rsid w:val="003B1F07"/>
    <w:rsid w:val="003B23EF"/>
    <w:rsid w:val="003B6282"/>
    <w:rsid w:val="003B7F5C"/>
    <w:rsid w:val="003C0AFE"/>
    <w:rsid w:val="003C0C1A"/>
    <w:rsid w:val="003C0CEB"/>
    <w:rsid w:val="003C1307"/>
    <w:rsid w:val="003C2E0C"/>
    <w:rsid w:val="003C41F7"/>
    <w:rsid w:val="003C4CEC"/>
    <w:rsid w:val="003C5272"/>
    <w:rsid w:val="003D07A8"/>
    <w:rsid w:val="003D0951"/>
    <w:rsid w:val="003D0F9B"/>
    <w:rsid w:val="003D1A85"/>
    <w:rsid w:val="003D35D7"/>
    <w:rsid w:val="003D3AED"/>
    <w:rsid w:val="003D40B7"/>
    <w:rsid w:val="003D5278"/>
    <w:rsid w:val="003D5947"/>
    <w:rsid w:val="003D6CCE"/>
    <w:rsid w:val="003E028F"/>
    <w:rsid w:val="003E07CE"/>
    <w:rsid w:val="003E1262"/>
    <w:rsid w:val="003E14F0"/>
    <w:rsid w:val="003E1A81"/>
    <w:rsid w:val="003E1B35"/>
    <w:rsid w:val="003E273B"/>
    <w:rsid w:val="003E3077"/>
    <w:rsid w:val="003E335E"/>
    <w:rsid w:val="003E49AC"/>
    <w:rsid w:val="003E4B56"/>
    <w:rsid w:val="003E579A"/>
    <w:rsid w:val="003E7411"/>
    <w:rsid w:val="003E7CCC"/>
    <w:rsid w:val="003F086D"/>
    <w:rsid w:val="003F22EA"/>
    <w:rsid w:val="003F3A3C"/>
    <w:rsid w:val="003F3E91"/>
    <w:rsid w:val="003F566E"/>
    <w:rsid w:val="003F6A6E"/>
    <w:rsid w:val="003F6B27"/>
    <w:rsid w:val="003F735A"/>
    <w:rsid w:val="00402447"/>
    <w:rsid w:val="00402CBE"/>
    <w:rsid w:val="00402CDA"/>
    <w:rsid w:val="004034FC"/>
    <w:rsid w:val="004043E0"/>
    <w:rsid w:val="00404D08"/>
    <w:rsid w:val="00404F7A"/>
    <w:rsid w:val="00405D05"/>
    <w:rsid w:val="004061ED"/>
    <w:rsid w:val="004065C4"/>
    <w:rsid w:val="00412A37"/>
    <w:rsid w:val="00412C31"/>
    <w:rsid w:val="0041307B"/>
    <w:rsid w:val="0041335B"/>
    <w:rsid w:val="004136CA"/>
    <w:rsid w:val="004141D8"/>
    <w:rsid w:val="0041492D"/>
    <w:rsid w:val="00416CF4"/>
    <w:rsid w:val="004173AA"/>
    <w:rsid w:val="00417718"/>
    <w:rsid w:val="00417FF1"/>
    <w:rsid w:val="0042039F"/>
    <w:rsid w:val="00420799"/>
    <w:rsid w:val="004216F5"/>
    <w:rsid w:val="004273EC"/>
    <w:rsid w:val="00427DD6"/>
    <w:rsid w:val="00430F03"/>
    <w:rsid w:val="00431D76"/>
    <w:rsid w:val="004320E9"/>
    <w:rsid w:val="0043315C"/>
    <w:rsid w:val="004351BE"/>
    <w:rsid w:val="00435287"/>
    <w:rsid w:val="00435D38"/>
    <w:rsid w:val="00436473"/>
    <w:rsid w:val="00436734"/>
    <w:rsid w:val="00436CA4"/>
    <w:rsid w:val="00436F97"/>
    <w:rsid w:val="00440143"/>
    <w:rsid w:val="00440A7B"/>
    <w:rsid w:val="004411BC"/>
    <w:rsid w:val="0044156F"/>
    <w:rsid w:val="00441935"/>
    <w:rsid w:val="00442824"/>
    <w:rsid w:val="00442C94"/>
    <w:rsid w:val="004456B6"/>
    <w:rsid w:val="00446679"/>
    <w:rsid w:val="00446BFF"/>
    <w:rsid w:val="00446CA6"/>
    <w:rsid w:val="00447743"/>
    <w:rsid w:val="00447FCD"/>
    <w:rsid w:val="004500C8"/>
    <w:rsid w:val="00450DF2"/>
    <w:rsid w:val="0045209A"/>
    <w:rsid w:val="00454028"/>
    <w:rsid w:val="00454173"/>
    <w:rsid w:val="004545C8"/>
    <w:rsid w:val="004545F6"/>
    <w:rsid w:val="00454681"/>
    <w:rsid w:val="00456159"/>
    <w:rsid w:val="0045774A"/>
    <w:rsid w:val="00461742"/>
    <w:rsid w:val="00462E24"/>
    <w:rsid w:val="00463115"/>
    <w:rsid w:val="00463923"/>
    <w:rsid w:val="004655B5"/>
    <w:rsid w:val="00465FF7"/>
    <w:rsid w:val="00466075"/>
    <w:rsid w:val="00466436"/>
    <w:rsid w:val="00467B0A"/>
    <w:rsid w:val="00467CD7"/>
    <w:rsid w:val="0047082E"/>
    <w:rsid w:val="004708CA"/>
    <w:rsid w:val="00470E27"/>
    <w:rsid w:val="00471F48"/>
    <w:rsid w:val="00472449"/>
    <w:rsid w:val="00472759"/>
    <w:rsid w:val="004735E4"/>
    <w:rsid w:val="004737EB"/>
    <w:rsid w:val="00474761"/>
    <w:rsid w:val="00474ABE"/>
    <w:rsid w:val="00474BB7"/>
    <w:rsid w:val="00476646"/>
    <w:rsid w:val="004766DF"/>
    <w:rsid w:val="004769D4"/>
    <w:rsid w:val="00476F89"/>
    <w:rsid w:val="004776F7"/>
    <w:rsid w:val="004800B0"/>
    <w:rsid w:val="00480B96"/>
    <w:rsid w:val="00481664"/>
    <w:rsid w:val="004817E0"/>
    <w:rsid w:val="0048216E"/>
    <w:rsid w:val="00483BB5"/>
    <w:rsid w:val="00484803"/>
    <w:rsid w:val="00486112"/>
    <w:rsid w:val="004867C6"/>
    <w:rsid w:val="00487386"/>
    <w:rsid w:val="00487C12"/>
    <w:rsid w:val="0049007A"/>
    <w:rsid w:val="004910A8"/>
    <w:rsid w:val="0049112E"/>
    <w:rsid w:val="0049125E"/>
    <w:rsid w:val="0049280F"/>
    <w:rsid w:val="00492E5A"/>
    <w:rsid w:val="0049343B"/>
    <w:rsid w:val="00493C77"/>
    <w:rsid w:val="00493FCF"/>
    <w:rsid w:val="0049501B"/>
    <w:rsid w:val="004959D0"/>
    <w:rsid w:val="004963D0"/>
    <w:rsid w:val="004970A0"/>
    <w:rsid w:val="00497DA9"/>
    <w:rsid w:val="004A006A"/>
    <w:rsid w:val="004A10E5"/>
    <w:rsid w:val="004A1FEE"/>
    <w:rsid w:val="004A2955"/>
    <w:rsid w:val="004A3415"/>
    <w:rsid w:val="004A393F"/>
    <w:rsid w:val="004A3E73"/>
    <w:rsid w:val="004A4D74"/>
    <w:rsid w:val="004A5EC8"/>
    <w:rsid w:val="004A7B6C"/>
    <w:rsid w:val="004A7EAF"/>
    <w:rsid w:val="004B1611"/>
    <w:rsid w:val="004B19A9"/>
    <w:rsid w:val="004B2C40"/>
    <w:rsid w:val="004B44EB"/>
    <w:rsid w:val="004B45D9"/>
    <w:rsid w:val="004B5C11"/>
    <w:rsid w:val="004C030B"/>
    <w:rsid w:val="004C06FE"/>
    <w:rsid w:val="004C1A1C"/>
    <w:rsid w:val="004C1D7A"/>
    <w:rsid w:val="004C27F0"/>
    <w:rsid w:val="004C3044"/>
    <w:rsid w:val="004C324F"/>
    <w:rsid w:val="004C37E8"/>
    <w:rsid w:val="004C502E"/>
    <w:rsid w:val="004C5FDE"/>
    <w:rsid w:val="004C62AB"/>
    <w:rsid w:val="004C70F9"/>
    <w:rsid w:val="004C722A"/>
    <w:rsid w:val="004C7595"/>
    <w:rsid w:val="004C77FF"/>
    <w:rsid w:val="004C7DA5"/>
    <w:rsid w:val="004D026D"/>
    <w:rsid w:val="004D02CD"/>
    <w:rsid w:val="004D0547"/>
    <w:rsid w:val="004D0CA3"/>
    <w:rsid w:val="004D1070"/>
    <w:rsid w:val="004D1AB3"/>
    <w:rsid w:val="004D2ED3"/>
    <w:rsid w:val="004D321F"/>
    <w:rsid w:val="004D3344"/>
    <w:rsid w:val="004D3D32"/>
    <w:rsid w:val="004D4018"/>
    <w:rsid w:val="004D55A4"/>
    <w:rsid w:val="004D5D0A"/>
    <w:rsid w:val="004D693C"/>
    <w:rsid w:val="004E0C36"/>
    <w:rsid w:val="004E0CB0"/>
    <w:rsid w:val="004E1812"/>
    <w:rsid w:val="004E1A26"/>
    <w:rsid w:val="004E1B76"/>
    <w:rsid w:val="004E201C"/>
    <w:rsid w:val="004E26D8"/>
    <w:rsid w:val="004E3E81"/>
    <w:rsid w:val="004E455E"/>
    <w:rsid w:val="004E5243"/>
    <w:rsid w:val="004E7200"/>
    <w:rsid w:val="004E7FD7"/>
    <w:rsid w:val="004F0726"/>
    <w:rsid w:val="004F0B35"/>
    <w:rsid w:val="004F175A"/>
    <w:rsid w:val="004F2BFB"/>
    <w:rsid w:val="004F38EF"/>
    <w:rsid w:val="004F3C85"/>
    <w:rsid w:val="004F4F85"/>
    <w:rsid w:val="004F5399"/>
    <w:rsid w:val="004F695F"/>
    <w:rsid w:val="004F69E1"/>
    <w:rsid w:val="004F7AA7"/>
    <w:rsid w:val="004F7C85"/>
    <w:rsid w:val="00500F62"/>
    <w:rsid w:val="00501E21"/>
    <w:rsid w:val="00501F7F"/>
    <w:rsid w:val="00502FD8"/>
    <w:rsid w:val="005033F5"/>
    <w:rsid w:val="00503B81"/>
    <w:rsid w:val="005051F7"/>
    <w:rsid w:val="005054AD"/>
    <w:rsid w:val="005054AE"/>
    <w:rsid w:val="0050623B"/>
    <w:rsid w:val="005117A8"/>
    <w:rsid w:val="0051216D"/>
    <w:rsid w:val="005125FF"/>
    <w:rsid w:val="0051485A"/>
    <w:rsid w:val="00514B54"/>
    <w:rsid w:val="00514FC0"/>
    <w:rsid w:val="0051516C"/>
    <w:rsid w:val="00516E8F"/>
    <w:rsid w:val="00517D1E"/>
    <w:rsid w:val="0052008D"/>
    <w:rsid w:val="00521434"/>
    <w:rsid w:val="00521DA5"/>
    <w:rsid w:val="00523079"/>
    <w:rsid w:val="005233E7"/>
    <w:rsid w:val="00523BCB"/>
    <w:rsid w:val="00525D93"/>
    <w:rsid w:val="00525D9E"/>
    <w:rsid w:val="00527469"/>
    <w:rsid w:val="005313AA"/>
    <w:rsid w:val="0053142A"/>
    <w:rsid w:val="00531CD1"/>
    <w:rsid w:val="005326AF"/>
    <w:rsid w:val="005332EF"/>
    <w:rsid w:val="00533A9B"/>
    <w:rsid w:val="00533C37"/>
    <w:rsid w:val="00534329"/>
    <w:rsid w:val="0053553B"/>
    <w:rsid w:val="00535F36"/>
    <w:rsid w:val="005362F4"/>
    <w:rsid w:val="00536AE7"/>
    <w:rsid w:val="00536BE5"/>
    <w:rsid w:val="00537F13"/>
    <w:rsid w:val="00540360"/>
    <w:rsid w:val="00540B07"/>
    <w:rsid w:val="00541749"/>
    <w:rsid w:val="00541E56"/>
    <w:rsid w:val="00541ECC"/>
    <w:rsid w:val="00542166"/>
    <w:rsid w:val="00542ED6"/>
    <w:rsid w:val="005439D2"/>
    <w:rsid w:val="00543BE1"/>
    <w:rsid w:val="00543D7E"/>
    <w:rsid w:val="00544985"/>
    <w:rsid w:val="00545126"/>
    <w:rsid w:val="00551593"/>
    <w:rsid w:val="00552183"/>
    <w:rsid w:val="005521E0"/>
    <w:rsid w:val="005528AA"/>
    <w:rsid w:val="005533C0"/>
    <w:rsid w:val="00553B84"/>
    <w:rsid w:val="00553DD3"/>
    <w:rsid w:val="005560A3"/>
    <w:rsid w:val="0055662E"/>
    <w:rsid w:val="00556E26"/>
    <w:rsid w:val="00557C9F"/>
    <w:rsid w:val="00560052"/>
    <w:rsid w:val="005605EA"/>
    <w:rsid w:val="00560607"/>
    <w:rsid w:val="00560FE5"/>
    <w:rsid w:val="005624E1"/>
    <w:rsid w:val="005634DB"/>
    <w:rsid w:val="00564030"/>
    <w:rsid w:val="00564FB3"/>
    <w:rsid w:val="00565101"/>
    <w:rsid w:val="005664C1"/>
    <w:rsid w:val="00567422"/>
    <w:rsid w:val="00567427"/>
    <w:rsid w:val="0056755C"/>
    <w:rsid w:val="005707CC"/>
    <w:rsid w:val="00570908"/>
    <w:rsid w:val="00570E8B"/>
    <w:rsid w:val="00571B27"/>
    <w:rsid w:val="00572304"/>
    <w:rsid w:val="005729EB"/>
    <w:rsid w:val="00572AD3"/>
    <w:rsid w:val="00572EE0"/>
    <w:rsid w:val="00573862"/>
    <w:rsid w:val="005747F4"/>
    <w:rsid w:val="0057575A"/>
    <w:rsid w:val="00575B6B"/>
    <w:rsid w:val="00575C51"/>
    <w:rsid w:val="00575CCF"/>
    <w:rsid w:val="00577980"/>
    <w:rsid w:val="00577FAF"/>
    <w:rsid w:val="00581C07"/>
    <w:rsid w:val="00582439"/>
    <w:rsid w:val="00582C30"/>
    <w:rsid w:val="0058358B"/>
    <w:rsid w:val="005836E4"/>
    <w:rsid w:val="005840EE"/>
    <w:rsid w:val="00584D90"/>
    <w:rsid w:val="0058526B"/>
    <w:rsid w:val="00585382"/>
    <w:rsid w:val="00585C7F"/>
    <w:rsid w:val="00587860"/>
    <w:rsid w:val="005910A3"/>
    <w:rsid w:val="00591A4F"/>
    <w:rsid w:val="00593319"/>
    <w:rsid w:val="00593486"/>
    <w:rsid w:val="005940A9"/>
    <w:rsid w:val="005957D6"/>
    <w:rsid w:val="00597BEE"/>
    <w:rsid w:val="005A049F"/>
    <w:rsid w:val="005A0532"/>
    <w:rsid w:val="005A0936"/>
    <w:rsid w:val="005A0D8E"/>
    <w:rsid w:val="005A1BB6"/>
    <w:rsid w:val="005A2A89"/>
    <w:rsid w:val="005A2B35"/>
    <w:rsid w:val="005A3402"/>
    <w:rsid w:val="005A381E"/>
    <w:rsid w:val="005A6E02"/>
    <w:rsid w:val="005A7321"/>
    <w:rsid w:val="005A76D7"/>
    <w:rsid w:val="005A7C66"/>
    <w:rsid w:val="005B01BD"/>
    <w:rsid w:val="005B0AFE"/>
    <w:rsid w:val="005B1355"/>
    <w:rsid w:val="005B2038"/>
    <w:rsid w:val="005B29AF"/>
    <w:rsid w:val="005B2A2F"/>
    <w:rsid w:val="005B36F5"/>
    <w:rsid w:val="005B3C82"/>
    <w:rsid w:val="005B41B2"/>
    <w:rsid w:val="005B41F5"/>
    <w:rsid w:val="005B4872"/>
    <w:rsid w:val="005B529A"/>
    <w:rsid w:val="005B660D"/>
    <w:rsid w:val="005B7588"/>
    <w:rsid w:val="005B79BA"/>
    <w:rsid w:val="005B7A10"/>
    <w:rsid w:val="005C018E"/>
    <w:rsid w:val="005C10E1"/>
    <w:rsid w:val="005C23A8"/>
    <w:rsid w:val="005C246D"/>
    <w:rsid w:val="005C2E4F"/>
    <w:rsid w:val="005C4351"/>
    <w:rsid w:val="005C519F"/>
    <w:rsid w:val="005C59C3"/>
    <w:rsid w:val="005C799D"/>
    <w:rsid w:val="005C7B3E"/>
    <w:rsid w:val="005D029B"/>
    <w:rsid w:val="005D08EB"/>
    <w:rsid w:val="005D09BE"/>
    <w:rsid w:val="005D2BEA"/>
    <w:rsid w:val="005D373F"/>
    <w:rsid w:val="005D37C8"/>
    <w:rsid w:val="005D482D"/>
    <w:rsid w:val="005D5648"/>
    <w:rsid w:val="005D5A66"/>
    <w:rsid w:val="005D60E9"/>
    <w:rsid w:val="005D626B"/>
    <w:rsid w:val="005D6A0B"/>
    <w:rsid w:val="005D79C3"/>
    <w:rsid w:val="005D7ED3"/>
    <w:rsid w:val="005E02FD"/>
    <w:rsid w:val="005E0A65"/>
    <w:rsid w:val="005E0C62"/>
    <w:rsid w:val="005E11CC"/>
    <w:rsid w:val="005E1652"/>
    <w:rsid w:val="005E1D6C"/>
    <w:rsid w:val="005E3065"/>
    <w:rsid w:val="005E3119"/>
    <w:rsid w:val="005E313F"/>
    <w:rsid w:val="005E3AD4"/>
    <w:rsid w:val="005E486E"/>
    <w:rsid w:val="005E574A"/>
    <w:rsid w:val="005E5FC4"/>
    <w:rsid w:val="005E6DA0"/>
    <w:rsid w:val="005E6F3F"/>
    <w:rsid w:val="005E79B9"/>
    <w:rsid w:val="005E7B9F"/>
    <w:rsid w:val="005F0093"/>
    <w:rsid w:val="005F11B3"/>
    <w:rsid w:val="005F42A0"/>
    <w:rsid w:val="005F56EB"/>
    <w:rsid w:val="005F6008"/>
    <w:rsid w:val="005F61D3"/>
    <w:rsid w:val="00600016"/>
    <w:rsid w:val="00600B2A"/>
    <w:rsid w:val="0060209A"/>
    <w:rsid w:val="006031C0"/>
    <w:rsid w:val="00603745"/>
    <w:rsid w:val="00603944"/>
    <w:rsid w:val="00605106"/>
    <w:rsid w:val="00605142"/>
    <w:rsid w:val="00605413"/>
    <w:rsid w:val="00610C6D"/>
    <w:rsid w:val="00611411"/>
    <w:rsid w:val="006115EE"/>
    <w:rsid w:val="0061161A"/>
    <w:rsid w:val="00611D23"/>
    <w:rsid w:val="006123A9"/>
    <w:rsid w:val="00612AA0"/>
    <w:rsid w:val="00612DB0"/>
    <w:rsid w:val="00612FAE"/>
    <w:rsid w:val="00613B8A"/>
    <w:rsid w:val="00615425"/>
    <w:rsid w:val="00616510"/>
    <w:rsid w:val="00616D95"/>
    <w:rsid w:val="00617F36"/>
    <w:rsid w:val="00620393"/>
    <w:rsid w:val="00620799"/>
    <w:rsid w:val="006212B6"/>
    <w:rsid w:val="006217B4"/>
    <w:rsid w:val="00622209"/>
    <w:rsid w:val="00622282"/>
    <w:rsid w:val="00622A93"/>
    <w:rsid w:val="00622E91"/>
    <w:rsid w:val="00623AF5"/>
    <w:rsid w:val="00624119"/>
    <w:rsid w:val="006256A3"/>
    <w:rsid w:val="0062572A"/>
    <w:rsid w:val="00625A77"/>
    <w:rsid w:val="00626024"/>
    <w:rsid w:val="0062785C"/>
    <w:rsid w:val="00627C9F"/>
    <w:rsid w:val="00630275"/>
    <w:rsid w:val="0063031C"/>
    <w:rsid w:val="00630F65"/>
    <w:rsid w:val="0063152A"/>
    <w:rsid w:val="00632C37"/>
    <w:rsid w:val="00633029"/>
    <w:rsid w:val="006346A8"/>
    <w:rsid w:val="00636879"/>
    <w:rsid w:val="00637451"/>
    <w:rsid w:val="006378BE"/>
    <w:rsid w:val="00640285"/>
    <w:rsid w:val="006407A2"/>
    <w:rsid w:val="00641133"/>
    <w:rsid w:val="00641639"/>
    <w:rsid w:val="00641F84"/>
    <w:rsid w:val="0064227F"/>
    <w:rsid w:val="006431B6"/>
    <w:rsid w:val="00643B35"/>
    <w:rsid w:val="00644061"/>
    <w:rsid w:val="0064407F"/>
    <w:rsid w:val="00644294"/>
    <w:rsid w:val="0065065E"/>
    <w:rsid w:val="00650BCD"/>
    <w:rsid w:val="00650C29"/>
    <w:rsid w:val="00651812"/>
    <w:rsid w:val="006518D5"/>
    <w:rsid w:val="00652019"/>
    <w:rsid w:val="0065341E"/>
    <w:rsid w:val="00653A09"/>
    <w:rsid w:val="00655DD1"/>
    <w:rsid w:val="00655E0A"/>
    <w:rsid w:val="00656594"/>
    <w:rsid w:val="006573F3"/>
    <w:rsid w:val="00657529"/>
    <w:rsid w:val="006576C9"/>
    <w:rsid w:val="00657989"/>
    <w:rsid w:val="006603A5"/>
    <w:rsid w:val="0066048B"/>
    <w:rsid w:val="00660C12"/>
    <w:rsid w:val="00662C88"/>
    <w:rsid w:val="0066327C"/>
    <w:rsid w:val="00664153"/>
    <w:rsid w:val="006657C2"/>
    <w:rsid w:val="00665FED"/>
    <w:rsid w:val="006667DB"/>
    <w:rsid w:val="0066707E"/>
    <w:rsid w:val="006675FC"/>
    <w:rsid w:val="006700AC"/>
    <w:rsid w:val="006705DF"/>
    <w:rsid w:val="00670A3E"/>
    <w:rsid w:val="006718EC"/>
    <w:rsid w:val="00671B71"/>
    <w:rsid w:val="00673214"/>
    <w:rsid w:val="0067716C"/>
    <w:rsid w:val="00680D19"/>
    <w:rsid w:val="0068132B"/>
    <w:rsid w:val="00681528"/>
    <w:rsid w:val="00682896"/>
    <w:rsid w:val="00682BF0"/>
    <w:rsid w:val="00683847"/>
    <w:rsid w:val="006844BD"/>
    <w:rsid w:val="00685D88"/>
    <w:rsid w:val="006866EF"/>
    <w:rsid w:val="00686ED8"/>
    <w:rsid w:val="00687AFE"/>
    <w:rsid w:val="00690D63"/>
    <w:rsid w:val="006911D8"/>
    <w:rsid w:val="006919CC"/>
    <w:rsid w:val="00691F2F"/>
    <w:rsid w:val="006926F1"/>
    <w:rsid w:val="00692B32"/>
    <w:rsid w:val="006932C1"/>
    <w:rsid w:val="00693377"/>
    <w:rsid w:val="0069599E"/>
    <w:rsid w:val="00695E3B"/>
    <w:rsid w:val="00696A05"/>
    <w:rsid w:val="00696B68"/>
    <w:rsid w:val="006974F2"/>
    <w:rsid w:val="00697F60"/>
    <w:rsid w:val="006A013B"/>
    <w:rsid w:val="006A1E11"/>
    <w:rsid w:val="006A1E7E"/>
    <w:rsid w:val="006A23BD"/>
    <w:rsid w:val="006A260E"/>
    <w:rsid w:val="006A2CEF"/>
    <w:rsid w:val="006A355A"/>
    <w:rsid w:val="006A3A11"/>
    <w:rsid w:val="006A6404"/>
    <w:rsid w:val="006A6C87"/>
    <w:rsid w:val="006A72DD"/>
    <w:rsid w:val="006A7525"/>
    <w:rsid w:val="006B1377"/>
    <w:rsid w:val="006B24A5"/>
    <w:rsid w:val="006B2C16"/>
    <w:rsid w:val="006B3545"/>
    <w:rsid w:val="006B390D"/>
    <w:rsid w:val="006B3ED9"/>
    <w:rsid w:val="006B4CB8"/>
    <w:rsid w:val="006B4D5D"/>
    <w:rsid w:val="006B6490"/>
    <w:rsid w:val="006B67F1"/>
    <w:rsid w:val="006B71AF"/>
    <w:rsid w:val="006C05E3"/>
    <w:rsid w:val="006C0A1B"/>
    <w:rsid w:val="006C2677"/>
    <w:rsid w:val="006C2D16"/>
    <w:rsid w:val="006C39E0"/>
    <w:rsid w:val="006C3B22"/>
    <w:rsid w:val="006C5869"/>
    <w:rsid w:val="006C5C33"/>
    <w:rsid w:val="006C61A6"/>
    <w:rsid w:val="006C6587"/>
    <w:rsid w:val="006C6C49"/>
    <w:rsid w:val="006C7D97"/>
    <w:rsid w:val="006D0453"/>
    <w:rsid w:val="006D09C1"/>
    <w:rsid w:val="006D24F1"/>
    <w:rsid w:val="006D25A3"/>
    <w:rsid w:val="006D2808"/>
    <w:rsid w:val="006D2E3D"/>
    <w:rsid w:val="006D3667"/>
    <w:rsid w:val="006D3D03"/>
    <w:rsid w:val="006D40CA"/>
    <w:rsid w:val="006D4481"/>
    <w:rsid w:val="006D55B9"/>
    <w:rsid w:val="006D5ED4"/>
    <w:rsid w:val="006D6BCD"/>
    <w:rsid w:val="006D7120"/>
    <w:rsid w:val="006D7319"/>
    <w:rsid w:val="006D7E42"/>
    <w:rsid w:val="006E01B2"/>
    <w:rsid w:val="006E07CD"/>
    <w:rsid w:val="006E089D"/>
    <w:rsid w:val="006E213B"/>
    <w:rsid w:val="006E232E"/>
    <w:rsid w:val="006E490C"/>
    <w:rsid w:val="006E5C3C"/>
    <w:rsid w:val="006E5CE0"/>
    <w:rsid w:val="006E63F6"/>
    <w:rsid w:val="006E664E"/>
    <w:rsid w:val="006E682E"/>
    <w:rsid w:val="006E6B07"/>
    <w:rsid w:val="006F08DC"/>
    <w:rsid w:val="006F0C05"/>
    <w:rsid w:val="006F14B8"/>
    <w:rsid w:val="006F1C29"/>
    <w:rsid w:val="006F1D6F"/>
    <w:rsid w:val="006F1F9B"/>
    <w:rsid w:val="006F1FC2"/>
    <w:rsid w:val="006F24DA"/>
    <w:rsid w:val="006F26A9"/>
    <w:rsid w:val="006F2C86"/>
    <w:rsid w:val="006F2F26"/>
    <w:rsid w:val="006F2FD9"/>
    <w:rsid w:val="006F3826"/>
    <w:rsid w:val="006F4F6D"/>
    <w:rsid w:val="006F5C59"/>
    <w:rsid w:val="006F5C94"/>
    <w:rsid w:val="006F71FF"/>
    <w:rsid w:val="006F7B83"/>
    <w:rsid w:val="007003A9"/>
    <w:rsid w:val="00700A45"/>
    <w:rsid w:val="00700B71"/>
    <w:rsid w:val="00700BD8"/>
    <w:rsid w:val="00700D5D"/>
    <w:rsid w:val="0070104C"/>
    <w:rsid w:val="007018A3"/>
    <w:rsid w:val="00702AC0"/>
    <w:rsid w:val="007037DA"/>
    <w:rsid w:val="007039BD"/>
    <w:rsid w:val="00703CD9"/>
    <w:rsid w:val="00704398"/>
    <w:rsid w:val="00704E25"/>
    <w:rsid w:val="007053D0"/>
    <w:rsid w:val="00705608"/>
    <w:rsid w:val="00706208"/>
    <w:rsid w:val="007071F1"/>
    <w:rsid w:val="00707B69"/>
    <w:rsid w:val="007105AE"/>
    <w:rsid w:val="00712A9A"/>
    <w:rsid w:val="00712F33"/>
    <w:rsid w:val="0071445D"/>
    <w:rsid w:val="00714811"/>
    <w:rsid w:val="00715000"/>
    <w:rsid w:val="00715720"/>
    <w:rsid w:val="00716605"/>
    <w:rsid w:val="007168D1"/>
    <w:rsid w:val="007175D0"/>
    <w:rsid w:val="00717BE8"/>
    <w:rsid w:val="00720313"/>
    <w:rsid w:val="00722AE8"/>
    <w:rsid w:val="00723052"/>
    <w:rsid w:val="00724BFA"/>
    <w:rsid w:val="00725BBE"/>
    <w:rsid w:val="00725FF8"/>
    <w:rsid w:val="0072624C"/>
    <w:rsid w:val="00727857"/>
    <w:rsid w:val="00727996"/>
    <w:rsid w:val="007305B0"/>
    <w:rsid w:val="007308C1"/>
    <w:rsid w:val="0073092C"/>
    <w:rsid w:val="00731474"/>
    <w:rsid w:val="00731694"/>
    <w:rsid w:val="00731767"/>
    <w:rsid w:val="00731BB9"/>
    <w:rsid w:val="007331EB"/>
    <w:rsid w:val="00733C80"/>
    <w:rsid w:val="00733E3D"/>
    <w:rsid w:val="007342D6"/>
    <w:rsid w:val="007351FC"/>
    <w:rsid w:val="00735D9E"/>
    <w:rsid w:val="0073647B"/>
    <w:rsid w:val="0073661D"/>
    <w:rsid w:val="00736E23"/>
    <w:rsid w:val="00740B03"/>
    <w:rsid w:val="00741E7E"/>
    <w:rsid w:val="00742079"/>
    <w:rsid w:val="00742658"/>
    <w:rsid w:val="00742F19"/>
    <w:rsid w:val="0074459C"/>
    <w:rsid w:val="007447B4"/>
    <w:rsid w:val="007447BF"/>
    <w:rsid w:val="00745448"/>
    <w:rsid w:val="00745AF0"/>
    <w:rsid w:val="00746CD0"/>
    <w:rsid w:val="007471FC"/>
    <w:rsid w:val="00751287"/>
    <w:rsid w:val="00752538"/>
    <w:rsid w:val="00752780"/>
    <w:rsid w:val="00752D12"/>
    <w:rsid w:val="00755696"/>
    <w:rsid w:val="007572DE"/>
    <w:rsid w:val="00757386"/>
    <w:rsid w:val="00757B4E"/>
    <w:rsid w:val="00757DF2"/>
    <w:rsid w:val="00760DBD"/>
    <w:rsid w:val="00763406"/>
    <w:rsid w:val="007641E1"/>
    <w:rsid w:val="0076588F"/>
    <w:rsid w:val="00765BCA"/>
    <w:rsid w:val="00767560"/>
    <w:rsid w:val="00767AC4"/>
    <w:rsid w:val="00767B54"/>
    <w:rsid w:val="00770572"/>
    <w:rsid w:val="00770CE2"/>
    <w:rsid w:val="0077114A"/>
    <w:rsid w:val="00771900"/>
    <w:rsid w:val="00771DB0"/>
    <w:rsid w:val="0077214C"/>
    <w:rsid w:val="00772B0B"/>
    <w:rsid w:val="00773996"/>
    <w:rsid w:val="00773B6D"/>
    <w:rsid w:val="00774984"/>
    <w:rsid w:val="007757DD"/>
    <w:rsid w:val="00780BF8"/>
    <w:rsid w:val="007815D8"/>
    <w:rsid w:val="007816AE"/>
    <w:rsid w:val="0078288B"/>
    <w:rsid w:val="007828B7"/>
    <w:rsid w:val="00782A5F"/>
    <w:rsid w:val="007836D7"/>
    <w:rsid w:val="00785419"/>
    <w:rsid w:val="00786C9B"/>
    <w:rsid w:val="00790375"/>
    <w:rsid w:val="00790D6F"/>
    <w:rsid w:val="00790FE1"/>
    <w:rsid w:val="0079148E"/>
    <w:rsid w:val="00791867"/>
    <w:rsid w:val="00792C16"/>
    <w:rsid w:val="00792D0A"/>
    <w:rsid w:val="00794DB8"/>
    <w:rsid w:val="007953FC"/>
    <w:rsid w:val="00795BB4"/>
    <w:rsid w:val="0079722A"/>
    <w:rsid w:val="00797FA1"/>
    <w:rsid w:val="007A1760"/>
    <w:rsid w:val="007A2714"/>
    <w:rsid w:val="007A2850"/>
    <w:rsid w:val="007A2BC9"/>
    <w:rsid w:val="007A2C16"/>
    <w:rsid w:val="007A429C"/>
    <w:rsid w:val="007A534F"/>
    <w:rsid w:val="007A58A0"/>
    <w:rsid w:val="007A6949"/>
    <w:rsid w:val="007A73D2"/>
    <w:rsid w:val="007A746B"/>
    <w:rsid w:val="007A7DDC"/>
    <w:rsid w:val="007B0700"/>
    <w:rsid w:val="007B1B71"/>
    <w:rsid w:val="007B2B24"/>
    <w:rsid w:val="007B2C61"/>
    <w:rsid w:val="007B37FB"/>
    <w:rsid w:val="007B4937"/>
    <w:rsid w:val="007B54C4"/>
    <w:rsid w:val="007B5A8E"/>
    <w:rsid w:val="007B60AD"/>
    <w:rsid w:val="007B640B"/>
    <w:rsid w:val="007B6846"/>
    <w:rsid w:val="007B69E9"/>
    <w:rsid w:val="007C055E"/>
    <w:rsid w:val="007C0E78"/>
    <w:rsid w:val="007C228F"/>
    <w:rsid w:val="007C2333"/>
    <w:rsid w:val="007C3E01"/>
    <w:rsid w:val="007C45E2"/>
    <w:rsid w:val="007C4E75"/>
    <w:rsid w:val="007C5049"/>
    <w:rsid w:val="007C5FE8"/>
    <w:rsid w:val="007C65AD"/>
    <w:rsid w:val="007C6927"/>
    <w:rsid w:val="007C6BF9"/>
    <w:rsid w:val="007C747F"/>
    <w:rsid w:val="007C76A6"/>
    <w:rsid w:val="007D072B"/>
    <w:rsid w:val="007D081C"/>
    <w:rsid w:val="007D10D3"/>
    <w:rsid w:val="007D23A6"/>
    <w:rsid w:val="007D2C28"/>
    <w:rsid w:val="007D31F7"/>
    <w:rsid w:val="007D4CBC"/>
    <w:rsid w:val="007D502A"/>
    <w:rsid w:val="007D51B6"/>
    <w:rsid w:val="007D5ABF"/>
    <w:rsid w:val="007D6283"/>
    <w:rsid w:val="007D72AE"/>
    <w:rsid w:val="007D7353"/>
    <w:rsid w:val="007E1732"/>
    <w:rsid w:val="007E39F0"/>
    <w:rsid w:val="007E4424"/>
    <w:rsid w:val="007E4D15"/>
    <w:rsid w:val="007E5D5B"/>
    <w:rsid w:val="007E6CF5"/>
    <w:rsid w:val="007E79EF"/>
    <w:rsid w:val="007F03A1"/>
    <w:rsid w:val="007F131B"/>
    <w:rsid w:val="007F159C"/>
    <w:rsid w:val="007F2026"/>
    <w:rsid w:val="007F219A"/>
    <w:rsid w:val="007F39C3"/>
    <w:rsid w:val="007F3B37"/>
    <w:rsid w:val="007F4A5E"/>
    <w:rsid w:val="007F4D8E"/>
    <w:rsid w:val="007F5CC4"/>
    <w:rsid w:val="007F6898"/>
    <w:rsid w:val="007F7655"/>
    <w:rsid w:val="007F793B"/>
    <w:rsid w:val="00800602"/>
    <w:rsid w:val="00802BB7"/>
    <w:rsid w:val="00802BD7"/>
    <w:rsid w:val="00802CA1"/>
    <w:rsid w:val="00803343"/>
    <w:rsid w:val="008038A2"/>
    <w:rsid w:val="00803DB1"/>
    <w:rsid w:val="00803E76"/>
    <w:rsid w:val="00804AE6"/>
    <w:rsid w:val="00804FF7"/>
    <w:rsid w:val="0080504A"/>
    <w:rsid w:val="008056E5"/>
    <w:rsid w:val="00806714"/>
    <w:rsid w:val="0080675C"/>
    <w:rsid w:val="00806E88"/>
    <w:rsid w:val="0081075A"/>
    <w:rsid w:val="00812852"/>
    <w:rsid w:val="008137EB"/>
    <w:rsid w:val="008152EC"/>
    <w:rsid w:val="00815894"/>
    <w:rsid w:val="00816073"/>
    <w:rsid w:val="00816640"/>
    <w:rsid w:val="00816C9C"/>
    <w:rsid w:val="00817CC5"/>
    <w:rsid w:val="00820004"/>
    <w:rsid w:val="00821117"/>
    <w:rsid w:val="008218BD"/>
    <w:rsid w:val="00824251"/>
    <w:rsid w:val="00825050"/>
    <w:rsid w:val="00826DF0"/>
    <w:rsid w:val="0082751D"/>
    <w:rsid w:val="00827CB3"/>
    <w:rsid w:val="00827D5E"/>
    <w:rsid w:val="00827FC4"/>
    <w:rsid w:val="00831129"/>
    <w:rsid w:val="008317AD"/>
    <w:rsid w:val="008322C9"/>
    <w:rsid w:val="00832750"/>
    <w:rsid w:val="00834181"/>
    <w:rsid w:val="00835A9C"/>
    <w:rsid w:val="008372C7"/>
    <w:rsid w:val="00837AF8"/>
    <w:rsid w:val="008406B7"/>
    <w:rsid w:val="008413E9"/>
    <w:rsid w:val="00841541"/>
    <w:rsid w:val="008423CA"/>
    <w:rsid w:val="008434C9"/>
    <w:rsid w:val="008438B5"/>
    <w:rsid w:val="00844881"/>
    <w:rsid w:val="00845C44"/>
    <w:rsid w:val="00845EED"/>
    <w:rsid w:val="00846406"/>
    <w:rsid w:val="00846B03"/>
    <w:rsid w:val="0084724F"/>
    <w:rsid w:val="00847635"/>
    <w:rsid w:val="00847DC8"/>
    <w:rsid w:val="00851156"/>
    <w:rsid w:val="00851883"/>
    <w:rsid w:val="008521E6"/>
    <w:rsid w:val="008526E3"/>
    <w:rsid w:val="00853FA5"/>
    <w:rsid w:val="00854D8A"/>
    <w:rsid w:val="00855297"/>
    <w:rsid w:val="0085650E"/>
    <w:rsid w:val="008568A3"/>
    <w:rsid w:val="00856DD3"/>
    <w:rsid w:val="0085743B"/>
    <w:rsid w:val="008600DE"/>
    <w:rsid w:val="00860894"/>
    <w:rsid w:val="00861261"/>
    <w:rsid w:val="008614F4"/>
    <w:rsid w:val="00862CA4"/>
    <w:rsid w:val="00863CA7"/>
    <w:rsid w:val="00863E50"/>
    <w:rsid w:val="00864560"/>
    <w:rsid w:val="008648F2"/>
    <w:rsid w:val="00864B9F"/>
    <w:rsid w:val="0086543E"/>
    <w:rsid w:val="008656D0"/>
    <w:rsid w:val="0086784C"/>
    <w:rsid w:val="0087102C"/>
    <w:rsid w:val="008713C0"/>
    <w:rsid w:val="008717D7"/>
    <w:rsid w:val="00871BA0"/>
    <w:rsid w:val="00872089"/>
    <w:rsid w:val="00872273"/>
    <w:rsid w:val="00872D77"/>
    <w:rsid w:val="00872DB9"/>
    <w:rsid w:val="008741C4"/>
    <w:rsid w:val="0087420D"/>
    <w:rsid w:val="0087468C"/>
    <w:rsid w:val="00875DE3"/>
    <w:rsid w:val="00876758"/>
    <w:rsid w:val="00877436"/>
    <w:rsid w:val="0087749F"/>
    <w:rsid w:val="00880255"/>
    <w:rsid w:val="00880B27"/>
    <w:rsid w:val="008824F4"/>
    <w:rsid w:val="0088513F"/>
    <w:rsid w:val="008851C6"/>
    <w:rsid w:val="00885A75"/>
    <w:rsid w:val="00885ED5"/>
    <w:rsid w:val="008902A3"/>
    <w:rsid w:val="008915AD"/>
    <w:rsid w:val="0089439E"/>
    <w:rsid w:val="00895558"/>
    <w:rsid w:val="008955BF"/>
    <w:rsid w:val="00895C9A"/>
    <w:rsid w:val="00897383"/>
    <w:rsid w:val="00897A0C"/>
    <w:rsid w:val="00897EEF"/>
    <w:rsid w:val="008A01CD"/>
    <w:rsid w:val="008A1945"/>
    <w:rsid w:val="008A31C0"/>
    <w:rsid w:val="008A334F"/>
    <w:rsid w:val="008A3A4B"/>
    <w:rsid w:val="008A3ADC"/>
    <w:rsid w:val="008A3E6B"/>
    <w:rsid w:val="008A67E0"/>
    <w:rsid w:val="008A7332"/>
    <w:rsid w:val="008A7737"/>
    <w:rsid w:val="008A7795"/>
    <w:rsid w:val="008B0D7F"/>
    <w:rsid w:val="008B2EE8"/>
    <w:rsid w:val="008B2FF6"/>
    <w:rsid w:val="008B317A"/>
    <w:rsid w:val="008B5FAE"/>
    <w:rsid w:val="008B6463"/>
    <w:rsid w:val="008B6D28"/>
    <w:rsid w:val="008B70B5"/>
    <w:rsid w:val="008B7449"/>
    <w:rsid w:val="008B757E"/>
    <w:rsid w:val="008C0017"/>
    <w:rsid w:val="008C011E"/>
    <w:rsid w:val="008C0244"/>
    <w:rsid w:val="008C05D3"/>
    <w:rsid w:val="008C0E93"/>
    <w:rsid w:val="008C11FF"/>
    <w:rsid w:val="008C1D9E"/>
    <w:rsid w:val="008C30EE"/>
    <w:rsid w:val="008C415F"/>
    <w:rsid w:val="008C58AC"/>
    <w:rsid w:val="008C7B9A"/>
    <w:rsid w:val="008C7CAA"/>
    <w:rsid w:val="008D23A0"/>
    <w:rsid w:val="008D2E5B"/>
    <w:rsid w:val="008D34C2"/>
    <w:rsid w:val="008D4DFB"/>
    <w:rsid w:val="008D5960"/>
    <w:rsid w:val="008D637A"/>
    <w:rsid w:val="008D7483"/>
    <w:rsid w:val="008E0926"/>
    <w:rsid w:val="008E1662"/>
    <w:rsid w:val="008E1F3B"/>
    <w:rsid w:val="008E27CA"/>
    <w:rsid w:val="008E351A"/>
    <w:rsid w:val="008E3620"/>
    <w:rsid w:val="008E38E8"/>
    <w:rsid w:val="008E3CDA"/>
    <w:rsid w:val="008E61F3"/>
    <w:rsid w:val="008E6E82"/>
    <w:rsid w:val="008E7490"/>
    <w:rsid w:val="008F01EE"/>
    <w:rsid w:val="008F1E1B"/>
    <w:rsid w:val="008F25A7"/>
    <w:rsid w:val="008F48B5"/>
    <w:rsid w:val="008F558E"/>
    <w:rsid w:val="008F5C12"/>
    <w:rsid w:val="008F6825"/>
    <w:rsid w:val="008F6A8B"/>
    <w:rsid w:val="008F770E"/>
    <w:rsid w:val="008F77E4"/>
    <w:rsid w:val="008F797C"/>
    <w:rsid w:val="008F7F9C"/>
    <w:rsid w:val="009001B9"/>
    <w:rsid w:val="0090040B"/>
    <w:rsid w:val="00901493"/>
    <w:rsid w:val="00901637"/>
    <w:rsid w:val="00901944"/>
    <w:rsid w:val="00901976"/>
    <w:rsid w:val="00902008"/>
    <w:rsid w:val="00902174"/>
    <w:rsid w:val="00902273"/>
    <w:rsid w:val="009036D0"/>
    <w:rsid w:val="00905DA9"/>
    <w:rsid w:val="00906CEA"/>
    <w:rsid w:val="00907978"/>
    <w:rsid w:val="00910041"/>
    <w:rsid w:val="00911B86"/>
    <w:rsid w:val="00911CD0"/>
    <w:rsid w:val="00913AAB"/>
    <w:rsid w:val="009141A6"/>
    <w:rsid w:val="00914FE0"/>
    <w:rsid w:val="0091778C"/>
    <w:rsid w:val="00917815"/>
    <w:rsid w:val="00917D3F"/>
    <w:rsid w:val="00920E85"/>
    <w:rsid w:val="00921D99"/>
    <w:rsid w:val="0092228D"/>
    <w:rsid w:val="00922534"/>
    <w:rsid w:val="0092294C"/>
    <w:rsid w:val="00922BC2"/>
    <w:rsid w:val="00924D1C"/>
    <w:rsid w:val="00924E57"/>
    <w:rsid w:val="009278E6"/>
    <w:rsid w:val="00930CC9"/>
    <w:rsid w:val="0093129D"/>
    <w:rsid w:val="009316F1"/>
    <w:rsid w:val="0093358A"/>
    <w:rsid w:val="00933B6C"/>
    <w:rsid w:val="00933DBC"/>
    <w:rsid w:val="009344EA"/>
    <w:rsid w:val="00934826"/>
    <w:rsid w:val="00935C74"/>
    <w:rsid w:val="00941408"/>
    <w:rsid w:val="00941AA8"/>
    <w:rsid w:val="00942485"/>
    <w:rsid w:val="0094331A"/>
    <w:rsid w:val="009437A3"/>
    <w:rsid w:val="00943A06"/>
    <w:rsid w:val="00943F59"/>
    <w:rsid w:val="00943F86"/>
    <w:rsid w:val="009442D1"/>
    <w:rsid w:val="00944386"/>
    <w:rsid w:val="00944D33"/>
    <w:rsid w:val="009459DB"/>
    <w:rsid w:val="00945CE9"/>
    <w:rsid w:val="00946285"/>
    <w:rsid w:val="0094742D"/>
    <w:rsid w:val="009475FF"/>
    <w:rsid w:val="00947A54"/>
    <w:rsid w:val="00947F56"/>
    <w:rsid w:val="00950774"/>
    <w:rsid w:val="00951572"/>
    <w:rsid w:val="00951D10"/>
    <w:rsid w:val="009523A2"/>
    <w:rsid w:val="00952C39"/>
    <w:rsid w:val="00953267"/>
    <w:rsid w:val="00953551"/>
    <w:rsid w:val="0095474F"/>
    <w:rsid w:val="00954A53"/>
    <w:rsid w:val="00954C15"/>
    <w:rsid w:val="00955E26"/>
    <w:rsid w:val="00956083"/>
    <w:rsid w:val="00957EA7"/>
    <w:rsid w:val="009601AA"/>
    <w:rsid w:val="00960959"/>
    <w:rsid w:val="00960A42"/>
    <w:rsid w:val="00960D0A"/>
    <w:rsid w:val="00960FA2"/>
    <w:rsid w:val="00961B00"/>
    <w:rsid w:val="00961FC3"/>
    <w:rsid w:val="00962330"/>
    <w:rsid w:val="0096412C"/>
    <w:rsid w:val="00964271"/>
    <w:rsid w:val="0096509E"/>
    <w:rsid w:val="0096514C"/>
    <w:rsid w:val="0096620B"/>
    <w:rsid w:val="009708B0"/>
    <w:rsid w:val="009708B8"/>
    <w:rsid w:val="009716B5"/>
    <w:rsid w:val="00971B52"/>
    <w:rsid w:val="00971F0B"/>
    <w:rsid w:val="00972447"/>
    <w:rsid w:val="009727A0"/>
    <w:rsid w:val="00972D97"/>
    <w:rsid w:val="00973AF6"/>
    <w:rsid w:val="009749D5"/>
    <w:rsid w:val="0097563E"/>
    <w:rsid w:val="009756AD"/>
    <w:rsid w:val="00975AA7"/>
    <w:rsid w:val="0097788E"/>
    <w:rsid w:val="00977D30"/>
    <w:rsid w:val="00980020"/>
    <w:rsid w:val="0098002A"/>
    <w:rsid w:val="00980DF7"/>
    <w:rsid w:val="00980F6C"/>
    <w:rsid w:val="009810D6"/>
    <w:rsid w:val="00982845"/>
    <w:rsid w:val="00982972"/>
    <w:rsid w:val="0098300F"/>
    <w:rsid w:val="00983211"/>
    <w:rsid w:val="0098333B"/>
    <w:rsid w:val="00983B61"/>
    <w:rsid w:val="00983CEF"/>
    <w:rsid w:val="009848E3"/>
    <w:rsid w:val="00984D14"/>
    <w:rsid w:val="00984F4B"/>
    <w:rsid w:val="00986752"/>
    <w:rsid w:val="00991F0B"/>
    <w:rsid w:val="009921DF"/>
    <w:rsid w:val="00992F71"/>
    <w:rsid w:val="00993305"/>
    <w:rsid w:val="00995C87"/>
    <w:rsid w:val="00995EB8"/>
    <w:rsid w:val="009968EE"/>
    <w:rsid w:val="00996917"/>
    <w:rsid w:val="00996922"/>
    <w:rsid w:val="0099712A"/>
    <w:rsid w:val="00997563"/>
    <w:rsid w:val="009A0D68"/>
    <w:rsid w:val="009A3AFC"/>
    <w:rsid w:val="009A3F92"/>
    <w:rsid w:val="009A57C6"/>
    <w:rsid w:val="009A6141"/>
    <w:rsid w:val="009A6573"/>
    <w:rsid w:val="009A7A22"/>
    <w:rsid w:val="009A7C06"/>
    <w:rsid w:val="009B0AF4"/>
    <w:rsid w:val="009B1A35"/>
    <w:rsid w:val="009B1DEE"/>
    <w:rsid w:val="009B1EBF"/>
    <w:rsid w:val="009B21F9"/>
    <w:rsid w:val="009B2BAA"/>
    <w:rsid w:val="009B3FB3"/>
    <w:rsid w:val="009B411C"/>
    <w:rsid w:val="009B5488"/>
    <w:rsid w:val="009B5590"/>
    <w:rsid w:val="009B5E4F"/>
    <w:rsid w:val="009C0703"/>
    <w:rsid w:val="009C1523"/>
    <w:rsid w:val="009C1D81"/>
    <w:rsid w:val="009C22AE"/>
    <w:rsid w:val="009C2737"/>
    <w:rsid w:val="009C4874"/>
    <w:rsid w:val="009C4F0A"/>
    <w:rsid w:val="009C5F75"/>
    <w:rsid w:val="009C5FF5"/>
    <w:rsid w:val="009C66AF"/>
    <w:rsid w:val="009C745A"/>
    <w:rsid w:val="009D0118"/>
    <w:rsid w:val="009D0385"/>
    <w:rsid w:val="009D0E70"/>
    <w:rsid w:val="009D1396"/>
    <w:rsid w:val="009D45D2"/>
    <w:rsid w:val="009D460B"/>
    <w:rsid w:val="009D6E49"/>
    <w:rsid w:val="009D759C"/>
    <w:rsid w:val="009D7AFD"/>
    <w:rsid w:val="009E01A1"/>
    <w:rsid w:val="009E172B"/>
    <w:rsid w:val="009E1B0B"/>
    <w:rsid w:val="009E30D5"/>
    <w:rsid w:val="009E3D8E"/>
    <w:rsid w:val="009E4583"/>
    <w:rsid w:val="009E47BE"/>
    <w:rsid w:val="009E5DAA"/>
    <w:rsid w:val="009E5EE2"/>
    <w:rsid w:val="009F1531"/>
    <w:rsid w:val="009F1589"/>
    <w:rsid w:val="009F1801"/>
    <w:rsid w:val="009F1B7A"/>
    <w:rsid w:val="009F1E30"/>
    <w:rsid w:val="009F27FB"/>
    <w:rsid w:val="009F28D1"/>
    <w:rsid w:val="009F2B85"/>
    <w:rsid w:val="009F2BDA"/>
    <w:rsid w:val="009F2CBB"/>
    <w:rsid w:val="009F3CE1"/>
    <w:rsid w:val="009F4411"/>
    <w:rsid w:val="009F4944"/>
    <w:rsid w:val="009F4D62"/>
    <w:rsid w:val="009F4DFB"/>
    <w:rsid w:val="009F51E7"/>
    <w:rsid w:val="009F60A7"/>
    <w:rsid w:val="009F679C"/>
    <w:rsid w:val="009F6D79"/>
    <w:rsid w:val="009F73F4"/>
    <w:rsid w:val="00A00DF8"/>
    <w:rsid w:val="00A01204"/>
    <w:rsid w:val="00A013BD"/>
    <w:rsid w:val="00A01BC0"/>
    <w:rsid w:val="00A01CAF"/>
    <w:rsid w:val="00A01EFC"/>
    <w:rsid w:val="00A02E02"/>
    <w:rsid w:val="00A0471F"/>
    <w:rsid w:val="00A04878"/>
    <w:rsid w:val="00A04D66"/>
    <w:rsid w:val="00A0597B"/>
    <w:rsid w:val="00A05A3F"/>
    <w:rsid w:val="00A05B0E"/>
    <w:rsid w:val="00A075C1"/>
    <w:rsid w:val="00A10054"/>
    <w:rsid w:val="00A110A8"/>
    <w:rsid w:val="00A130C5"/>
    <w:rsid w:val="00A133AF"/>
    <w:rsid w:val="00A158BC"/>
    <w:rsid w:val="00A15BC3"/>
    <w:rsid w:val="00A15CA1"/>
    <w:rsid w:val="00A16780"/>
    <w:rsid w:val="00A16CB1"/>
    <w:rsid w:val="00A1724F"/>
    <w:rsid w:val="00A22365"/>
    <w:rsid w:val="00A22829"/>
    <w:rsid w:val="00A228F3"/>
    <w:rsid w:val="00A230BF"/>
    <w:rsid w:val="00A230E6"/>
    <w:rsid w:val="00A233B4"/>
    <w:rsid w:val="00A239D1"/>
    <w:rsid w:val="00A2438E"/>
    <w:rsid w:val="00A2615B"/>
    <w:rsid w:val="00A26372"/>
    <w:rsid w:val="00A27022"/>
    <w:rsid w:val="00A31979"/>
    <w:rsid w:val="00A31ECA"/>
    <w:rsid w:val="00A33500"/>
    <w:rsid w:val="00A34A04"/>
    <w:rsid w:val="00A34E28"/>
    <w:rsid w:val="00A363E4"/>
    <w:rsid w:val="00A37648"/>
    <w:rsid w:val="00A37712"/>
    <w:rsid w:val="00A4125A"/>
    <w:rsid w:val="00A41A35"/>
    <w:rsid w:val="00A4224D"/>
    <w:rsid w:val="00A4263F"/>
    <w:rsid w:val="00A44465"/>
    <w:rsid w:val="00A45400"/>
    <w:rsid w:val="00A45D35"/>
    <w:rsid w:val="00A45D74"/>
    <w:rsid w:val="00A45E8D"/>
    <w:rsid w:val="00A47037"/>
    <w:rsid w:val="00A47237"/>
    <w:rsid w:val="00A47898"/>
    <w:rsid w:val="00A4789D"/>
    <w:rsid w:val="00A519F6"/>
    <w:rsid w:val="00A5400B"/>
    <w:rsid w:val="00A545DA"/>
    <w:rsid w:val="00A54767"/>
    <w:rsid w:val="00A54CBE"/>
    <w:rsid w:val="00A54E3E"/>
    <w:rsid w:val="00A5515B"/>
    <w:rsid w:val="00A579A9"/>
    <w:rsid w:val="00A603AE"/>
    <w:rsid w:val="00A62C22"/>
    <w:rsid w:val="00A6359B"/>
    <w:rsid w:val="00A64191"/>
    <w:rsid w:val="00A641F4"/>
    <w:rsid w:val="00A64A63"/>
    <w:rsid w:val="00A65770"/>
    <w:rsid w:val="00A6601F"/>
    <w:rsid w:val="00A66EF6"/>
    <w:rsid w:val="00A67576"/>
    <w:rsid w:val="00A67C37"/>
    <w:rsid w:val="00A7089D"/>
    <w:rsid w:val="00A70E05"/>
    <w:rsid w:val="00A70F18"/>
    <w:rsid w:val="00A71EC8"/>
    <w:rsid w:val="00A71F4E"/>
    <w:rsid w:val="00A72386"/>
    <w:rsid w:val="00A72D25"/>
    <w:rsid w:val="00A76576"/>
    <w:rsid w:val="00A77875"/>
    <w:rsid w:val="00A805D3"/>
    <w:rsid w:val="00A8105C"/>
    <w:rsid w:val="00A81240"/>
    <w:rsid w:val="00A817BC"/>
    <w:rsid w:val="00A832E4"/>
    <w:rsid w:val="00A83538"/>
    <w:rsid w:val="00A837B1"/>
    <w:rsid w:val="00A83BB6"/>
    <w:rsid w:val="00A840AD"/>
    <w:rsid w:val="00A8450D"/>
    <w:rsid w:val="00A849A7"/>
    <w:rsid w:val="00A8602A"/>
    <w:rsid w:val="00A86E40"/>
    <w:rsid w:val="00A90F65"/>
    <w:rsid w:val="00A90FC9"/>
    <w:rsid w:val="00A9146A"/>
    <w:rsid w:val="00A92D09"/>
    <w:rsid w:val="00A92D84"/>
    <w:rsid w:val="00A9319F"/>
    <w:rsid w:val="00A93B98"/>
    <w:rsid w:val="00A944AC"/>
    <w:rsid w:val="00A944E4"/>
    <w:rsid w:val="00A94ABC"/>
    <w:rsid w:val="00A95F31"/>
    <w:rsid w:val="00A960B6"/>
    <w:rsid w:val="00AA04E6"/>
    <w:rsid w:val="00AA0655"/>
    <w:rsid w:val="00AA09E1"/>
    <w:rsid w:val="00AA1C68"/>
    <w:rsid w:val="00AA2222"/>
    <w:rsid w:val="00AA2674"/>
    <w:rsid w:val="00AA2D8C"/>
    <w:rsid w:val="00AA33C4"/>
    <w:rsid w:val="00AA367A"/>
    <w:rsid w:val="00AA3CB2"/>
    <w:rsid w:val="00AA4474"/>
    <w:rsid w:val="00AA5D59"/>
    <w:rsid w:val="00AA6456"/>
    <w:rsid w:val="00AA64CA"/>
    <w:rsid w:val="00AA65AB"/>
    <w:rsid w:val="00AA6673"/>
    <w:rsid w:val="00AA7E9E"/>
    <w:rsid w:val="00AB006B"/>
    <w:rsid w:val="00AB2A76"/>
    <w:rsid w:val="00AB2F3A"/>
    <w:rsid w:val="00AB346F"/>
    <w:rsid w:val="00AB3742"/>
    <w:rsid w:val="00AB4699"/>
    <w:rsid w:val="00AB46AE"/>
    <w:rsid w:val="00AB4EF9"/>
    <w:rsid w:val="00AB5BF0"/>
    <w:rsid w:val="00AB6E42"/>
    <w:rsid w:val="00AB7A02"/>
    <w:rsid w:val="00AC0049"/>
    <w:rsid w:val="00AC0C00"/>
    <w:rsid w:val="00AC0CB1"/>
    <w:rsid w:val="00AC193D"/>
    <w:rsid w:val="00AC1F4D"/>
    <w:rsid w:val="00AC2EA6"/>
    <w:rsid w:val="00AC3628"/>
    <w:rsid w:val="00AC4318"/>
    <w:rsid w:val="00AC4532"/>
    <w:rsid w:val="00AC48F3"/>
    <w:rsid w:val="00AC5473"/>
    <w:rsid w:val="00AC648E"/>
    <w:rsid w:val="00AC6BF0"/>
    <w:rsid w:val="00AC7331"/>
    <w:rsid w:val="00AC7C85"/>
    <w:rsid w:val="00AC7D3B"/>
    <w:rsid w:val="00AD0A2E"/>
    <w:rsid w:val="00AD1B95"/>
    <w:rsid w:val="00AD1C6D"/>
    <w:rsid w:val="00AD2A75"/>
    <w:rsid w:val="00AD3776"/>
    <w:rsid w:val="00AD3A6D"/>
    <w:rsid w:val="00AD4EE5"/>
    <w:rsid w:val="00AD4F9A"/>
    <w:rsid w:val="00AD5E47"/>
    <w:rsid w:val="00AD6AC8"/>
    <w:rsid w:val="00AE056C"/>
    <w:rsid w:val="00AE0E08"/>
    <w:rsid w:val="00AE176F"/>
    <w:rsid w:val="00AE2A34"/>
    <w:rsid w:val="00AE4D82"/>
    <w:rsid w:val="00AE4DC6"/>
    <w:rsid w:val="00AE71D2"/>
    <w:rsid w:val="00AE729D"/>
    <w:rsid w:val="00AF17F7"/>
    <w:rsid w:val="00AF28F2"/>
    <w:rsid w:val="00AF3988"/>
    <w:rsid w:val="00AF3CA3"/>
    <w:rsid w:val="00AF46B2"/>
    <w:rsid w:val="00AF5A61"/>
    <w:rsid w:val="00AF622D"/>
    <w:rsid w:val="00AF76F6"/>
    <w:rsid w:val="00AF786A"/>
    <w:rsid w:val="00B001A8"/>
    <w:rsid w:val="00B017A9"/>
    <w:rsid w:val="00B01DE5"/>
    <w:rsid w:val="00B02E0B"/>
    <w:rsid w:val="00B03365"/>
    <w:rsid w:val="00B0337E"/>
    <w:rsid w:val="00B0369A"/>
    <w:rsid w:val="00B0455D"/>
    <w:rsid w:val="00B050DE"/>
    <w:rsid w:val="00B0775D"/>
    <w:rsid w:val="00B07D66"/>
    <w:rsid w:val="00B10686"/>
    <w:rsid w:val="00B1224D"/>
    <w:rsid w:val="00B123A7"/>
    <w:rsid w:val="00B12EF5"/>
    <w:rsid w:val="00B132E7"/>
    <w:rsid w:val="00B1346F"/>
    <w:rsid w:val="00B15AB9"/>
    <w:rsid w:val="00B16549"/>
    <w:rsid w:val="00B16B0D"/>
    <w:rsid w:val="00B174FB"/>
    <w:rsid w:val="00B17EE2"/>
    <w:rsid w:val="00B17F81"/>
    <w:rsid w:val="00B204AF"/>
    <w:rsid w:val="00B21062"/>
    <w:rsid w:val="00B21FB8"/>
    <w:rsid w:val="00B22141"/>
    <w:rsid w:val="00B23783"/>
    <w:rsid w:val="00B2388F"/>
    <w:rsid w:val="00B247B2"/>
    <w:rsid w:val="00B24F99"/>
    <w:rsid w:val="00B254C3"/>
    <w:rsid w:val="00B255E2"/>
    <w:rsid w:val="00B258FC"/>
    <w:rsid w:val="00B25919"/>
    <w:rsid w:val="00B2594B"/>
    <w:rsid w:val="00B25F82"/>
    <w:rsid w:val="00B262AA"/>
    <w:rsid w:val="00B26858"/>
    <w:rsid w:val="00B26A57"/>
    <w:rsid w:val="00B26C08"/>
    <w:rsid w:val="00B27C86"/>
    <w:rsid w:val="00B30909"/>
    <w:rsid w:val="00B31713"/>
    <w:rsid w:val="00B317EF"/>
    <w:rsid w:val="00B324AA"/>
    <w:rsid w:val="00B32683"/>
    <w:rsid w:val="00B34262"/>
    <w:rsid w:val="00B347CD"/>
    <w:rsid w:val="00B35085"/>
    <w:rsid w:val="00B35CA3"/>
    <w:rsid w:val="00B36500"/>
    <w:rsid w:val="00B36ADE"/>
    <w:rsid w:val="00B36C82"/>
    <w:rsid w:val="00B37F38"/>
    <w:rsid w:val="00B40572"/>
    <w:rsid w:val="00B408EE"/>
    <w:rsid w:val="00B416C5"/>
    <w:rsid w:val="00B43069"/>
    <w:rsid w:val="00B43E75"/>
    <w:rsid w:val="00B43F5F"/>
    <w:rsid w:val="00B44585"/>
    <w:rsid w:val="00B44DA2"/>
    <w:rsid w:val="00B4570D"/>
    <w:rsid w:val="00B45CF2"/>
    <w:rsid w:val="00B460BE"/>
    <w:rsid w:val="00B465D6"/>
    <w:rsid w:val="00B47099"/>
    <w:rsid w:val="00B50469"/>
    <w:rsid w:val="00B511D1"/>
    <w:rsid w:val="00B53450"/>
    <w:rsid w:val="00B53884"/>
    <w:rsid w:val="00B53D3E"/>
    <w:rsid w:val="00B53EA5"/>
    <w:rsid w:val="00B549DF"/>
    <w:rsid w:val="00B54A28"/>
    <w:rsid w:val="00B54B26"/>
    <w:rsid w:val="00B54BCF"/>
    <w:rsid w:val="00B54ED5"/>
    <w:rsid w:val="00B55868"/>
    <w:rsid w:val="00B55E46"/>
    <w:rsid w:val="00B56FB2"/>
    <w:rsid w:val="00B57BDC"/>
    <w:rsid w:val="00B60139"/>
    <w:rsid w:val="00B62011"/>
    <w:rsid w:val="00B62667"/>
    <w:rsid w:val="00B63AD1"/>
    <w:rsid w:val="00B63B5B"/>
    <w:rsid w:val="00B647A6"/>
    <w:rsid w:val="00B659ED"/>
    <w:rsid w:val="00B65A4A"/>
    <w:rsid w:val="00B678B5"/>
    <w:rsid w:val="00B70A18"/>
    <w:rsid w:val="00B710EF"/>
    <w:rsid w:val="00B7134E"/>
    <w:rsid w:val="00B71FC1"/>
    <w:rsid w:val="00B7245A"/>
    <w:rsid w:val="00B7310D"/>
    <w:rsid w:val="00B75C72"/>
    <w:rsid w:val="00B7681A"/>
    <w:rsid w:val="00B76D2A"/>
    <w:rsid w:val="00B76FA0"/>
    <w:rsid w:val="00B7727B"/>
    <w:rsid w:val="00B77F1B"/>
    <w:rsid w:val="00B805BB"/>
    <w:rsid w:val="00B80C43"/>
    <w:rsid w:val="00B813CE"/>
    <w:rsid w:val="00B819D9"/>
    <w:rsid w:val="00B824F9"/>
    <w:rsid w:val="00B83CC4"/>
    <w:rsid w:val="00B84854"/>
    <w:rsid w:val="00B862BC"/>
    <w:rsid w:val="00B8651A"/>
    <w:rsid w:val="00B876C9"/>
    <w:rsid w:val="00B87A40"/>
    <w:rsid w:val="00B902BB"/>
    <w:rsid w:val="00B90D38"/>
    <w:rsid w:val="00B90D97"/>
    <w:rsid w:val="00B91080"/>
    <w:rsid w:val="00B915AF"/>
    <w:rsid w:val="00B92612"/>
    <w:rsid w:val="00B92A7C"/>
    <w:rsid w:val="00B92AB9"/>
    <w:rsid w:val="00B93558"/>
    <w:rsid w:val="00B937DD"/>
    <w:rsid w:val="00B94077"/>
    <w:rsid w:val="00B9474F"/>
    <w:rsid w:val="00B9551E"/>
    <w:rsid w:val="00B95DFB"/>
    <w:rsid w:val="00B975C0"/>
    <w:rsid w:val="00B97F71"/>
    <w:rsid w:val="00BA0164"/>
    <w:rsid w:val="00BA0ED2"/>
    <w:rsid w:val="00BA1BD9"/>
    <w:rsid w:val="00BA1DF9"/>
    <w:rsid w:val="00BA2E71"/>
    <w:rsid w:val="00BA2E73"/>
    <w:rsid w:val="00BA3AE3"/>
    <w:rsid w:val="00BA44FD"/>
    <w:rsid w:val="00BA4940"/>
    <w:rsid w:val="00BA4B96"/>
    <w:rsid w:val="00BA4CBB"/>
    <w:rsid w:val="00BA53D8"/>
    <w:rsid w:val="00BA5839"/>
    <w:rsid w:val="00BA65CE"/>
    <w:rsid w:val="00BA67F5"/>
    <w:rsid w:val="00BA703E"/>
    <w:rsid w:val="00BA7404"/>
    <w:rsid w:val="00BA778B"/>
    <w:rsid w:val="00BB07F6"/>
    <w:rsid w:val="00BB26BB"/>
    <w:rsid w:val="00BB295B"/>
    <w:rsid w:val="00BB3BD7"/>
    <w:rsid w:val="00BB442F"/>
    <w:rsid w:val="00BB5198"/>
    <w:rsid w:val="00BB63D1"/>
    <w:rsid w:val="00BB6C11"/>
    <w:rsid w:val="00BB7870"/>
    <w:rsid w:val="00BC021F"/>
    <w:rsid w:val="00BC2202"/>
    <w:rsid w:val="00BC26CD"/>
    <w:rsid w:val="00BC2C5C"/>
    <w:rsid w:val="00BC3B27"/>
    <w:rsid w:val="00BC3EEE"/>
    <w:rsid w:val="00BC44E3"/>
    <w:rsid w:val="00BC5C4A"/>
    <w:rsid w:val="00BC67A0"/>
    <w:rsid w:val="00BC70D0"/>
    <w:rsid w:val="00BD023C"/>
    <w:rsid w:val="00BD0558"/>
    <w:rsid w:val="00BD1311"/>
    <w:rsid w:val="00BD177D"/>
    <w:rsid w:val="00BD1B07"/>
    <w:rsid w:val="00BD1DF1"/>
    <w:rsid w:val="00BD1F29"/>
    <w:rsid w:val="00BD2C61"/>
    <w:rsid w:val="00BD416D"/>
    <w:rsid w:val="00BD4B82"/>
    <w:rsid w:val="00BD4D9C"/>
    <w:rsid w:val="00BD5029"/>
    <w:rsid w:val="00BD7677"/>
    <w:rsid w:val="00BD7A1B"/>
    <w:rsid w:val="00BE1218"/>
    <w:rsid w:val="00BE1822"/>
    <w:rsid w:val="00BE191E"/>
    <w:rsid w:val="00BE2221"/>
    <w:rsid w:val="00BE25EE"/>
    <w:rsid w:val="00BE2FD7"/>
    <w:rsid w:val="00BE3D6A"/>
    <w:rsid w:val="00BE3FC6"/>
    <w:rsid w:val="00BE56AD"/>
    <w:rsid w:val="00BE5C3A"/>
    <w:rsid w:val="00BE5DED"/>
    <w:rsid w:val="00BE6AE4"/>
    <w:rsid w:val="00BF07F0"/>
    <w:rsid w:val="00BF14B3"/>
    <w:rsid w:val="00BF1E9D"/>
    <w:rsid w:val="00BF1F07"/>
    <w:rsid w:val="00BF2C24"/>
    <w:rsid w:val="00BF33A0"/>
    <w:rsid w:val="00BF4690"/>
    <w:rsid w:val="00BF4FE9"/>
    <w:rsid w:val="00BF542E"/>
    <w:rsid w:val="00BF59C9"/>
    <w:rsid w:val="00BF5F49"/>
    <w:rsid w:val="00BF5FB4"/>
    <w:rsid w:val="00BF63C6"/>
    <w:rsid w:val="00BF6D61"/>
    <w:rsid w:val="00BF76EB"/>
    <w:rsid w:val="00C02605"/>
    <w:rsid w:val="00C02D51"/>
    <w:rsid w:val="00C02DE1"/>
    <w:rsid w:val="00C03201"/>
    <w:rsid w:val="00C0339D"/>
    <w:rsid w:val="00C03C5C"/>
    <w:rsid w:val="00C048B5"/>
    <w:rsid w:val="00C04DDF"/>
    <w:rsid w:val="00C04E71"/>
    <w:rsid w:val="00C05724"/>
    <w:rsid w:val="00C062C3"/>
    <w:rsid w:val="00C06733"/>
    <w:rsid w:val="00C06BC9"/>
    <w:rsid w:val="00C06E87"/>
    <w:rsid w:val="00C07DD5"/>
    <w:rsid w:val="00C10067"/>
    <w:rsid w:val="00C10C79"/>
    <w:rsid w:val="00C11A6B"/>
    <w:rsid w:val="00C15B40"/>
    <w:rsid w:val="00C17782"/>
    <w:rsid w:val="00C20E03"/>
    <w:rsid w:val="00C20E48"/>
    <w:rsid w:val="00C21BB7"/>
    <w:rsid w:val="00C22418"/>
    <w:rsid w:val="00C226EA"/>
    <w:rsid w:val="00C2313E"/>
    <w:rsid w:val="00C24ADD"/>
    <w:rsid w:val="00C24B36"/>
    <w:rsid w:val="00C2538F"/>
    <w:rsid w:val="00C257CA"/>
    <w:rsid w:val="00C25B27"/>
    <w:rsid w:val="00C26091"/>
    <w:rsid w:val="00C2685A"/>
    <w:rsid w:val="00C276B9"/>
    <w:rsid w:val="00C27D8A"/>
    <w:rsid w:val="00C27FC4"/>
    <w:rsid w:val="00C30C46"/>
    <w:rsid w:val="00C31A63"/>
    <w:rsid w:val="00C31B33"/>
    <w:rsid w:val="00C32B52"/>
    <w:rsid w:val="00C3418B"/>
    <w:rsid w:val="00C354B4"/>
    <w:rsid w:val="00C35884"/>
    <w:rsid w:val="00C35A4A"/>
    <w:rsid w:val="00C35CCA"/>
    <w:rsid w:val="00C363AE"/>
    <w:rsid w:val="00C36841"/>
    <w:rsid w:val="00C3786A"/>
    <w:rsid w:val="00C41161"/>
    <w:rsid w:val="00C41C0D"/>
    <w:rsid w:val="00C42669"/>
    <w:rsid w:val="00C428B5"/>
    <w:rsid w:val="00C4377C"/>
    <w:rsid w:val="00C45B31"/>
    <w:rsid w:val="00C45C31"/>
    <w:rsid w:val="00C46DCB"/>
    <w:rsid w:val="00C5059A"/>
    <w:rsid w:val="00C50612"/>
    <w:rsid w:val="00C507DF"/>
    <w:rsid w:val="00C5247D"/>
    <w:rsid w:val="00C52BD6"/>
    <w:rsid w:val="00C547B5"/>
    <w:rsid w:val="00C54BA9"/>
    <w:rsid w:val="00C55145"/>
    <w:rsid w:val="00C558EE"/>
    <w:rsid w:val="00C568B3"/>
    <w:rsid w:val="00C608ED"/>
    <w:rsid w:val="00C61772"/>
    <w:rsid w:val="00C62AEE"/>
    <w:rsid w:val="00C65749"/>
    <w:rsid w:val="00C65DFB"/>
    <w:rsid w:val="00C65E59"/>
    <w:rsid w:val="00C70C28"/>
    <w:rsid w:val="00C71E8F"/>
    <w:rsid w:val="00C7365A"/>
    <w:rsid w:val="00C739F0"/>
    <w:rsid w:val="00C74B2B"/>
    <w:rsid w:val="00C75D4C"/>
    <w:rsid w:val="00C778AF"/>
    <w:rsid w:val="00C77DCC"/>
    <w:rsid w:val="00C77E6A"/>
    <w:rsid w:val="00C77F61"/>
    <w:rsid w:val="00C82BFE"/>
    <w:rsid w:val="00C835A5"/>
    <w:rsid w:val="00C841B9"/>
    <w:rsid w:val="00C84CC5"/>
    <w:rsid w:val="00C85BF7"/>
    <w:rsid w:val="00C87577"/>
    <w:rsid w:val="00C90483"/>
    <w:rsid w:val="00C90AF4"/>
    <w:rsid w:val="00C914B8"/>
    <w:rsid w:val="00C92328"/>
    <w:rsid w:val="00C92AF9"/>
    <w:rsid w:val="00C93F3B"/>
    <w:rsid w:val="00C94D09"/>
    <w:rsid w:val="00C94FE8"/>
    <w:rsid w:val="00C95C84"/>
    <w:rsid w:val="00C96FBE"/>
    <w:rsid w:val="00CA0253"/>
    <w:rsid w:val="00CA102F"/>
    <w:rsid w:val="00CA1C6F"/>
    <w:rsid w:val="00CA2416"/>
    <w:rsid w:val="00CA2A15"/>
    <w:rsid w:val="00CA2A17"/>
    <w:rsid w:val="00CA2C95"/>
    <w:rsid w:val="00CA2FBD"/>
    <w:rsid w:val="00CA409D"/>
    <w:rsid w:val="00CA412E"/>
    <w:rsid w:val="00CA46C1"/>
    <w:rsid w:val="00CA5C27"/>
    <w:rsid w:val="00CA651A"/>
    <w:rsid w:val="00CA7A0D"/>
    <w:rsid w:val="00CB0346"/>
    <w:rsid w:val="00CB1CBD"/>
    <w:rsid w:val="00CB1E91"/>
    <w:rsid w:val="00CB23F7"/>
    <w:rsid w:val="00CB24E6"/>
    <w:rsid w:val="00CB2BF6"/>
    <w:rsid w:val="00CB3023"/>
    <w:rsid w:val="00CB35D7"/>
    <w:rsid w:val="00CB3D63"/>
    <w:rsid w:val="00CB3FA7"/>
    <w:rsid w:val="00CB4C92"/>
    <w:rsid w:val="00CB6541"/>
    <w:rsid w:val="00CB6A51"/>
    <w:rsid w:val="00CB78F4"/>
    <w:rsid w:val="00CB7926"/>
    <w:rsid w:val="00CB7A97"/>
    <w:rsid w:val="00CC00DF"/>
    <w:rsid w:val="00CC0A16"/>
    <w:rsid w:val="00CC1192"/>
    <w:rsid w:val="00CC194C"/>
    <w:rsid w:val="00CC1BF4"/>
    <w:rsid w:val="00CC284A"/>
    <w:rsid w:val="00CC3B1E"/>
    <w:rsid w:val="00CC4183"/>
    <w:rsid w:val="00CC64CE"/>
    <w:rsid w:val="00CC7032"/>
    <w:rsid w:val="00CC78AE"/>
    <w:rsid w:val="00CC7C6F"/>
    <w:rsid w:val="00CD02A6"/>
    <w:rsid w:val="00CD084B"/>
    <w:rsid w:val="00CD0AA6"/>
    <w:rsid w:val="00CD1A35"/>
    <w:rsid w:val="00CD44C7"/>
    <w:rsid w:val="00CD4619"/>
    <w:rsid w:val="00CD5634"/>
    <w:rsid w:val="00CD5752"/>
    <w:rsid w:val="00CD5C44"/>
    <w:rsid w:val="00CD62B2"/>
    <w:rsid w:val="00CD690D"/>
    <w:rsid w:val="00CD707A"/>
    <w:rsid w:val="00CD744E"/>
    <w:rsid w:val="00CE0AFF"/>
    <w:rsid w:val="00CE1012"/>
    <w:rsid w:val="00CE1576"/>
    <w:rsid w:val="00CE1AF1"/>
    <w:rsid w:val="00CE3A65"/>
    <w:rsid w:val="00CE3B92"/>
    <w:rsid w:val="00CE422B"/>
    <w:rsid w:val="00CE4344"/>
    <w:rsid w:val="00CE6BB8"/>
    <w:rsid w:val="00CE79AD"/>
    <w:rsid w:val="00CE7B0D"/>
    <w:rsid w:val="00CF0161"/>
    <w:rsid w:val="00CF0AAB"/>
    <w:rsid w:val="00CF0F35"/>
    <w:rsid w:val="00CF133B"/>
    <w:rsid w:val="00CF27AE"/>
    <w:rsid w:val="00CF40FC"/>
    <w:rsid w:val="00CF49E4"/>
    <w:rsid w:val="00CF4F15"/>
    <w:rsid w:val="00CF51D4"/>
    <w:rsid w:val="00CF51E1"/>
    <w:rsid w:val="00CF6869"/>
    <w:rsid w:val="00CF6C8B"/>
    <w:rsid w:val="00CF7874"/>
    <w:rsid w:val="00CF7BD4"/>
    <w:rsid w:val="00D000A4"/>
    <w:rsid w:val="00D012FC"/>
    <w:rsid w:val="00D01D12"/>
    <w:rsid w:val="00D02A5C"/>
    <w:rsid w:val="00D03A5E"/>
    <w:rsid w:val="00D05ACB"/>
    <w:rsid w:val="00D06736"/>
    <w:rsid w:val="00D07387"/>
    <w:rsid w:val="00D07C0F"/>
    <w:rsid w:val="00D1016A"/>
    <w:rsid w:val="00D1132A"/>
    <w:rsid w:val="00D12EB8"/>
    <w:rsid w:val="00D14123"/>
    <w:rsid w:val="00D14139"/>
    <w:rsid w:val="00D14446"/>
    <w:rsid w:val="00D14884"/>
    <w:rsid w:val="00D151E4"/>
    <w:rsid w:val="00D16094"/>
    <w:rsid w:val="00D16472"/>
    <w:rsid w:val="00D16A55"/>
    <w:rsid w:val="00D16B09"/>
    <w:rsid w:val="00D16FC5"/>
    <w:rsid w:val="00D1775D"/>
    <w:rsid w:val="00D20131"/>
    <w:rsid w:val="00D2017B"/>
    <w:rsid w:val="00D210D7"/>
    <w:rsid w:val="00D219CB"/>
    <w:rsid w:val="00D21CC7"/>
    <w:rsid w:val="00D230DB"/>
    <w:rsid w:val="00D24C9F"/>
    <w:rsid w:val="00D27107"/>
    <w:rsid w:val="00D27210"/>
    <w:rsid w:val="00D2730B"/>
    <w:rsid w:val="00D30AE1"/>
    <w:rsid w:val="00D313DB"/>
    <w:rsid w:val="00D3273A"/>
    <w:rsid w:val="00D32951"/>
    <w:rsid w:val="00D33DD2"/>
    <w:rsid w:val="00D365EC"/>
    <w:rsid w:val="00D36B57"/>
    <w:rsid w:val="00D37565"/>
    <w:rsid w:val="00D37588"/>
    <w:rsid w:val="00D37686"/>
    <w:rsid w:val="00D37CFF"/>
    <w:rsid w:val="00D37DAD"/>
    <w:rsid w:val="00D407F4"/>
    <w:rsid w:val="00D413FD"/>
    <w:rsid w:val="00D41D08"/>
    <w:rsid w:val="00D43DAE"/>
    <w:rsid w:val="00D445E5"/>
    <w:rsid w:val="00D459C4"/>
    <w:rsid w:val="00D46696"/>
    <w:rsid w:val="00D474C6"/>
    <w:rsid w:val="00D475C9"/>
    <w:rsid w:val="00D4777B"/>
    <w:rsid w:val="00D502E5"/>
    <w:rsid w:val="00D510C4"/>
    <w:rsid w:val="00D51C47"/>
    <w:rsid w:val="00D51FB7"/>
    <w:rsid w:val="00D52080"/>
    <w:rsid w:val="00D52284"/>
    <w:rsid w:val="00D527ED"/>
    <w:rsid w:val="00D5337D"/>
    <w:rsid w:val="00D53DA4"/>
    <w:rsid w:val="00D54206"/>
    <w:rsid w:val="00D54672"/>
    <w:rsid w:val="00D55E52"/>
    <w:rsid w:val="00D569BF"/>
    <w:rsid w:val="00D56B52"/>
    <w:rsid w:val="00D5755C"/>
    <w:rsid w:val="00D603CD"/>
    <w:rsid w:val="00D607B6"/>
    <w:rsid w:val="00D61B8E"/>
    <w:rsid w:val="00D62BCD"/>
    <w:rsid w:val="00D63774"/>
    <w:rsid w:val="00D637B5"/>
    <w:rsid w:val="00D638EB"/>
    <w:rsid w:val="00D64DCE"/>
    <w:rsid w:val="00D64DF9"/>
    <w:rsid w:val="00D64F73"/>
    <w:rsid w:val="00D67360"/>
    <w:rsid w:val="00D677D0"/>
    <w:rsid w:val="00D67F60"/>
    <w:rsid w:val="00D709A4"/>
    <w:rsid w:val="00D7179A"/>
    <w:rsid w:val="00D717ED"/>
    <w:rsid w:val="00D72BA6"/>
    <w:rsid w:val="00D735E2"/>
    <w:rsid w:val="00D74DE7"/>
    <w:rsid w:val="00D75949"/>
    <w:rsid w:val="00D75B93"/>
    <w:rsid w:val="00D76244"/>
    <w:rsid w:val="00D77AD3"/>
    <w:rsid w:val="00D77E32"/>
    <w:rsid w:val="00D77EDE"/>
    <w:rsid w:val="00D77FA9"/>
    <w:rsid w:val="00D80020"/>
    <w:rsid w:val="00D80515"/>
    <w:rsid w:val="00D806CB"/>
    <w:rsid w:val="00D80BAD"/>
    <w:rsid w:val="00D825D8"/>
    <w:rsid w:val="00D828DF"/>
    <w:rsid w:val="00D83729"/>
    <w:rsid w:val="00D83AD8"/>
    <w:rsid w:val="00D84106"/>
    <w:rsid w:val="00D84272"/>
    <w:rsid w:val="00D84474"/>
    <w:rsid w:val="00D851BD"/>
    <w:rsid w:val="00D85D4F"/>
    <w:rsid w:val="00D8671B"/>
    <w:rsid w:val="00D86D8A"/>
    <w:rsid w:val="00D90FF0"/>
    <w:rsid w:val="00D9143F"/>
    <w:rsid w:val="00D914FB"/>
    <w:rsid w:val="00D91C41"/>
    <w:rsid w:val="00D9317A"/>
    <w:rsid w:val="00D93E17"/>
    <w:rsid w:val="00D9438D"/>
    <w:rsid w:val="00D94F4E"/>
    <w:rsid w:val="00D953A0"/>
    <w:rsid w:val="00D95C12"/>
    <w:rsid w:val="00D95D4F"/>
    <w:rsid w:val="00D96DEA"/>
    <w:rsid w:val="00D97814"/>
    <w:rsid w:val="00DA0738"/>
    <w:rsid w:val="00DA1905"/>
    <w:rsid w:val="00DA198C"/>
    <w:rsid w:val="00DA1B3A"/>
    <w:rsid w:val="00DA2440"/>
    <w:rsid w:val="00DA28BD"/>
    <w:rsid w:val="00DA3799"/>
    <w:rsid w:val="00DA426A"/>
    <w:rsid w:val="00DA4EEA"/>
    <w:rsid w:val="00DA6426"/>
    <w:rsid w:val="00DA6DFC"/>
    <w:rsid w:val="00DA7677"/>
    <w:rsid w:val="00DB0189"/>
    <w:rsid w:val="00DB0579"/>
    <w:rsid w:val="00DB0EFB"/>
    <w:rsid w:val="00DB1435"/>
    <w:rsid w:val="00DB14BD"/>
    <w:rsid w:val="00DB196C"/>
    <w:rsid w:val="00DB2834"/>
    <w:rsid w:val="00DB291B"/>
    <w:rsid w:val="00DB4FBD"/>
    <w:rsid w:val="00DB64BB"/>
    <w:rsid w:val="00DB6657"/>
    <w:rsid w:val="00DB7A8C"/>
    <w:rsid w:val="00DC2253"/>
    <w:rsid w:val="00DC2862"/>
    <w:rsid w:val="00DC2EC4"/>
    <w:rsid w:val="00DC3787"/>
    <w:rsid w:val="00DC41CD"/>
    <w:rsid w:val="00DC471B"/>
    <w:rsid w:val="00DC4852"/>
    <w:rsid w:val="00DC4887"/>
    <w:rsid w:val="00DC4A49"/>
    <w:rsid w:val="00DC4B6D"/>
    <w:rsid w:val="00DC5D1B"/>
    <w:rsid w:val="00DC5FED"/>
    <w:rsid w:val="00DC7183"/>
    <w:rsid w:val="00DC7351"/>
    <w:rsid w:val="00DD2800"/>
    <w:rsid w:val="00DD2B8E"/>
    <w:rsid w:val="00DD4E4C"/>
    <w:rsid w:val="00DD5939"/>
    <w:rsid w:val="00DD5A6C"/>
    <w:rsid w:val="00DD796A"/>
    <w:rsid w:val="00DD7CB8"/>
    <w:rsid w:val="00DD7F49"/>
    <w:rsid w:val="00DE0045"/>
    <w:rsid w:val="00DE19EC"/>
    <w:rsid w:val="00DE2764"/>
    <w:rsid w:val="00DE35C8"/>
    <w:rsid w:val="00DE5026"/>
    <w:rsid w:val="00DE7C3E"/>
    <w:rsid w:val="00DF031A"/>
    <w:rsid w:val="00DF1407"/>
    <w:rsid w:val="00DF1B31"/>
    <w:rsid w:val="00DF2924"/>
    <w:rsid w:val="00DF29D5"/>
    <w:rsid w:val="00DF3872"/>
    <w:rsid w:val="00DF3CE8"/>
    <w:rsid w:val="00DF424E"/>
    <w:rsid w:val="00DF4BD6"/>
    <w:rsid w:val="00DF4DE4"/>
    <w:rsid w:val="00DF6D73"/>
    <w:rsid w:val="00DF7066"/>
    <w:rsid w:val="00DF7F3C"/>
    <w:rsid w:val="00E02A80"/>
    <w:rsid w:val="00E035F4"/>
    <w:rsid w:val="00E03FE2"/>
    <w:rsid w:val="00E0485B"/>
    <w:rsid w:val="00E04A73"/>
    <w:rsid w:val="00E0567B"/>
    <w:rsid w:val="00E05F58"/>
    <w:rsid w:val="00E06DC1"/>
    <w:rsid w:val="00E11E73"/>
    <w:rsid w:val="00E12081"/>
    <w:rsid w:val="00E126E9"/>
    <w:rsid w:val="00E12A55"/>
    <w:rsid w:val="00E141CC"/>
    <w:rsid w:val="00E16864"/>
    <w:rsid w:val="00E17BDF"/>
    <w:rsid w:val="00E17F55"/>
    <w:rsid w:val="00E2184A"/>
    <w:rsid w:val="00E22258"/>
    <w:rsid w:val="00E224C0"/>
    <w:rsid w:val="00E22653"/>
    <w:rsid w:val="00E2286E"/>
    <w:rsid w:val="00E22CDF"/>
    <w:rsid w:val="00E23E63"/>
    <w:rsid w:val="00E24637"/>
    <w:rsid w:val="00E24E3D"/>
    <w:rsid w:val="00E26573"/>
    <w:rsid w:val="00E26D0F"/>
    <w:rsid w:val="00E27853"/>
    <w:rsid w:val="00E31549"/>
    <w:rsid w:val="00E33223"/>
    <w:rsid w:val="00E33D35"/>
    <w:rsid w:val="00E35999"/>
    <w:rsid w:val="00E35AB5"/>
    <w:rsid w:val="00E37250"/>
    <w:rsid w:val="00E37DBD"/>
    <w:rsid w:val="00E37E8B"/>
    <w:rsid w:val="00E40FC5"/>
    <w:rsid w:val="00E4193A"/>
    <w:rsid w:val="00E423CC"/>
    <w:rsid w:val="00E42FD3"/>
    <w:rsid w:val="00E43214"/>
    <w:rsid w:val="00E434F4"/>
    <w:rsid w:val="00E43666"/>
    <w:rsid w:val="00E4397F"/>
    <w:rsid w:val="00E45AFD"/>
    <w:rsid w:val="00E45C6A"/>
    <w:rsid w:val="00E45CC5"/>
    <w:rsid w:val="00E508AA"/>
    <w:rsid w:val="00E50A66"/>
    <w:rsid w:val="00E51D5E"/>
    <w:rsid w:val="00E51ECF"/>
    <w:rsid w:val="00E53199"/>
    <w:rsid w:val="00E53317"/>
    <w:rsid w:val="00E534CA"/>
    <w:rsid w:val="00E542F2"/>
    <w:rsid w:val="00E54A52"/>
    <w:rsid w:val="00E54A58"/>
    <w:rsid w:val="00E54AB1"/>
    <w:rsid w:val="00E55684"/>
    <w:rsid w:val="00E56660"/>
    <w:rsid w:val="00E604F1"/>
    <w:rsid w:val="00E60811"/>
    <w:rsid w:val="00E61512"/>
    <w:rsid w:val="00E61E34"/>
    <w:rsid w:val="00E61E3F"/>
    <w:rsid w:val="00E62C8F"/>
    <w:rsid w:val="00E62D5B"/>
    <w:rsid w:val="00E6381A"/>
    <w:rsid w:val="00E63846"/>
    <w:rsid w:val="00E63B71"/>
    <w:rsid w:val="00E646CD"/>
    <w:rsid w:val="00E647FF"/>
    <w:rsid w:val="00E66374"/>
    <w:rsid w:val="00E70559"/>
    <w:rsid w:val="00E71875"/>
    <w:rsid w:val="00E72CF7"/>
    <w:rsid w:val="00E72E7E"/>
    <w:rsid w:val="00E74010"/>
    <w:rsid w:val="00E7410B"/>
    <w:rsid w:val="00E74308"/>
    <w:rsid w:val="00E74B72"/>
    <w:rsid w:val="00E74D02"/>
    <w:rsid w:val="00E755A8"/>
    <w:rsid w:val="00E75D55"/>
    <w:rsid w:val="00E75E19"/>
    <w:rsid w:val="00E7721C"/>
    <w:rsid w:val="00E80445"/>
    <w:rsid w:val="00E814E0"/>
    <w:rsid w:val="00E81B4E"/>
    <w:rsid w:val="00E81B7D"/>
    <w:rsid w:val="00E825DF"/>
    <w:rsid w:val="00E82E00"/>
    <w:rsid w:val="00E82E4D"/>
    <w:rsid w:val="00E83067"/>
    <w:rsid w:val="00E837D1"/>
    <w:rsid w:val="00E8434D"/>
    <w:rsid w:val="00E84613"/>
    <w:rsid w:val="00E85860"/>
    <w:rsid w:val="00E85EC5"/>
    <w:rsid w:val="00E86388"/>
    <w:rsid w:val="00E865F4"/>
    <w:rsid w:val="00E86FDA"/>
    <w:rsid w:val="00E90E77"/>
    <w:rsid w:val="00E925DA"/>
    <w:rsid w:val="00E93209"/>
    <w:rsid w:val="00E93A1E"/>
    <w:rsid w:val="00E94FC1"/>
    <w:rsid w:val="00E956F2"/>
    <w:rsid w:val="00E95C49"/>
    <w:rsid w:val="00E96CD8"/>
    <w:rsid w:val="00E97421"/>
    <w:rsid w:val="00E9747E"/>
    <w:rsid w:val="00E97B4A"/>
    <w:rsid w:val="00E97D91"/>
    <w:rsid w:val="00E97E90"/>
    <w:rsid w:val="00E97EAA"/>
    <w:rsid w:val="00E97EB0"/>
    <w:rsid w:val="00EA0B60"/>
    <w:rsid w:val="00EA1B8E"/>
    <w:rsid w:val="00EA1C1E"/>
    <w:rsid w:val="00EA2963"/>
    <w:rsid w:val="00EA305A"/>
    <w:rsid w:val="00EA36E3"/>
    <w:rsid w:val="00EA3709"/>
    <w:rsid w:val="00EA3E3B"/>
    <w:rsid w:val="00EA4166"/>
    <w:rsid w:val="00EA4784"/>
    <w:rsid w:val="00EA47C3"/>
    <w:rsid w:val="00EA4927"/>
    <w:rsid w:val="00EA5F0D"/>
    <w:rsid w:val="00EA7274"/>
    <w:rsid w:val="00EA7C4C"/>
    <w:rsid w:val="00EB02E8"/>
    <w:rsid w:val="00EB23A5"/>
    <w:rsid w:val="00EB2C51"/>
    <w:rsid w:val="00EB2F0F"/>
    <w:rsid w:val="00EB36FA"/>
    <w:rsid w:val="00EB4D75"/>
    <w:rsid w:val="00EB55E1"/>
    <w:rsid w:val="00EB72D8"/>
    <w:rsid w:val="00EB7597"/>
    <w:rsid w:val="00EB78DE"/>
    <w:rsid w:val="00EB79E0"/>
    <w:rsid w:val="00EC075D"/>
    <w:rsid w:val="00EC0DC8"/>
    <w:rsid w:val="00EC0ECA"/>
    <w:rsid w:val="00EC1842"/>
    <w:rsid w:val="00EC1F0E"/>
    <w:rsid w:val="00EC29B0"/>
    <w:rsid w:val="00EC3458"/>
    <w:rsid w:val="00EC3D5B"/>
    <w:rsid w:val="00EC4A90"/>
    <w:rsid w:val="00EC5580"/>
    <w:rsid w:val="00EC5E28"/>
    <w:rsid w:val="00EC6C4C"/>
    <w:rsid w:val="00EC6FB1"/>
    <w:rsid w:val="00EC7124"/>
    <w:rsid w:val="00EC7B7A"/>
    <w:rsid w:val="00EC7F8A"/>
    <w:rsid w:val="00ED0C55"/>
    <w:rsid w:val="00ED1017"/>
    <w:rsid w:val="00ED22E8"/>
    <w:rsid w:val="00ED2748"/>
    <w:rsid w:val="00ED2D6C"/>
    <w:rsid w:val="00ED3BE0"/>
    <w:rsid w:val="00ED3E5A"/>
    <w:rsid w:val="00ED41B6"/>
    <w:rsid w:val="00ED4AD3"/>
    <w:rsid w:val="00ED4EA6"/>
    <w:rsid w:val="00ED521E"/>
    <w:rsid w:val="00ED5B22"/>
    <w:rsid w:val="00ED5C78"/>
    <w:rsid w:val="00ED632F"/>
    <w:rsid w:val="00ED6471"/>
    <w:rsid w:val="00ED71E6"/>
    <w:rsid w:val="00ED748D"/>
    <w:rsid w:val="00ED7687"/>
    <w:rsid w:val="00EE0BA6"/>
    <w:rsid w:val="00EE39B3"/>
    <w:rsid w:val="00EE3AD1"/>
    <w:rsid w:val="00EE52A5"/>
    <w:rsid w:val="00EE58F7"/>
    <w:rsid w:val="00EE61A8"/>
    <w:rsid w:val="00EE6364"/>
    <w:rsid w:val="00EE66F1"/>
    <w:rsid w:val="00EE77A9"/>
    <w:rsid w:val="00EE797C"/>
    <w:rsid w:val="00EE79B1"/>
    <w:rsid w:val="00EF02DC"/>
    <w:rsid w:val="00EF0312"/>
    <w:rsid w:val="00EF0591"/>
    <w:rsid w:val="00EF0D0E"/>
    <w:rsid w:val="00EF1520"/>
    <w:rsid w:val="00EF1528"/>
    <w:rsid w:val="00EF1955"/>
    <w:rsid w:val="00EF2339"/>
    <w:rsid w:val="00EF2AE0"/>
    <w:rsid w:val="00EF3265"/>
    <w:rsid w:val="00EF351E"/>
    <w:rsid w:val="00EF3583"/>
    <w:rsid w:val="00EF6A8F"/>
    <w:rsid w:val="00F00CE4"/>
    <w:rsid w:val="00F01942"/>
    <w:rsid w:val="00F01E90"/>
    <w:rsid w:val="00F032B5"/>
    <w:rsid w:val="00F046EA"/>
    <w:rsid w:val="00F053E7"/>
    <w:rsid w:val="00F055F9"/>
    <w:rsid w:val="00F06A37"/>
    <w:rsid w:val="00F07592"/>
    <w:rsid w:val="00F0794F"/>
    <w:rsid w:val="00F07C36"/>
    <w:rsid w:val="00F10110"/>
    <w:rsid w:val="00F11AF4"/>
    <w:rsid w:val="00F11DDC"/>
    <w:rsid w:val="00F12A7F"/>
    <w:rsid w:val="00F12FDC"/>
    <w:rsid w:val="00F13A1B"/>
    <w:rsid w:val="00F14067"/>
    <w:rsid w:val="00F14474"/>
    <w:rsid w:val="00F145B6"/>
    <w:rsid w:val="00F14763"/>
    <w:rsid w:val="00F15511"/>
    <w:rsid w:val="00F15EC3"/>
    <w:rsid w:val="00F15F57"/>
    <w:rsid w:val="00F1678E"/>
    <w:rsid w:val="00F1754F"/>
    <w:rsid w:val="00F176CD"/>
    <w:rsid w:val="00F17A68"/>
    <w:rsid w:val="00F2108F"/>
    <w:rsid w:val="00F211B4"/>
    <w:rsid w:val="00F21404"/>
    <w:rsid w:val="00F22DB9"/>
    <w:rsid w:val="00F23B72"/>
    <w:rsid w:val="00F244D7"/>
    <w:rsid w:val="00F24E8F"/>
    <w:rsid w:val="00F25033"/>
    <w:rsid w:val="00F2510A"/>
    <w:rsid w:val="00F255FD"/>
    <w:rsid w:val="00F258F1"/>
    <w:rsid w:val="00F26164"/>
    <w:rsid w:val="00F26927"/>
    <w:rsid w:val="00F27A13"/>
    <w:rsid w:val="00F27F8C"/>
    <w:rsid w:val="00F30273"/>
    <w:rsid w:val="00F30C67"/>
    <w:rsid w:val="00F31392"/>
    <w:rsid w:val="00F32615"/>
    <w:rsid w:val="00F3289F"/>
    <w:rsid w:val="00F40D64"/>
    <w:rsid w:val="00F412B7"/>
    <w:rsid w:val="00F413B8"/>
    <w:rsid w:val="00F44728"/>
    <w:rsid w:val="00F449BD"/>
    <w:rsid w:val="00F4584E"/>
    <w:rsid w:val="00F461EE"/>
    <w:rsid w:val="00F46AC6"/>
    <w:rsid w:val="00F50640"/>
    <w:rsid w:val="00F52208"/>
    <w:rsid w:val="00F53C91"/>
    <w:rsid w:val="00F556D6"/>
    <w:rsid w:val="00F56F3A"/>
    <w:rsid w:val="00F5775C"/>
    <w:rsid w:val="00F57F3E"/>
    <w:rsid w:val="00F607B7"/>
    <w:rsid w:val="00F60DC4"/>
    <w:rsid w:val="00F61B1C"/>
    <w:rsid w:val="00F629B6"/>
    <w:rsid w:val="00F62AC9"/>
    <w:rsid w:val="00F6301E"/>
    <w:rsid w:val="00F635D7"/>
    <w:rsid w:val="00F638E7"/>
    <w:rsid w:val="00F64D93"/>
    <w:rsid w:val="00F65943"/>
    <w:rsid w:val="00F65945"/>
    <w:rsid w:val="00F65ACD"/>
    <w:rsid w:val="00F669FC"/>
    <w:rsid w:val="00F66E0C"/>
    <w:rsid w:val="00F6737B"/>
    <w:rsid w:val="00F7062C"/>
    <w:rsid w:val="00F706C4"/>
    <w:rsid w:val="00F709B8"/>
    <w:rsid w:val="00F71730"/>
    <w:rsid w:val="00F72324"/>
    <w:rsid w:val="00F72EB8"/>
    <w:rsid w:val="00F7306D"/>
    <w:rsid w:val="00F73278"/>
    <w:rsid w:val="00F73952"/>
    <w:rsid w:val="00F73C42"/>
    <w:rsid w:val="00F73F5D"/>
    <w:rsid w:val="00F74C5E"/>
    <w:rsid w:val="00F753B4"/>
    <w:rsid w:val="00F76CD2"/>
    <w:rsid w:val="00F76D7F"/>
    <w:rsid w:val="00F76DCB"/>
    <w:rsid w:val="00F81D21"/>
    <w:rsid w:val="00F82FB0"/>
    <w:rsid w:val="00F834C3"/>
    <w:rsid w:val="00F83B68"/>
    <w:rsid w:val="00F8658F"/>
    <w:rsid w:val="00F86E99"/>
    <w:rsid w:val="00F903B1"/>
    <w:rsid w:val="00F9098F"/>
    <w:rsid w:val="00F911B4"/>
    <w:rsid w:val="00F91212"/>
    <w:rsid w:val="00F91C41"/>
    <w:rsid w:val="00F924BB"/>
    <w:rsid w:val="00F92C26"/>
    <w:rsid w:val="00F93C21"/>
    <w:rsid w:val="00F94D29"/>
    <w:rsid w:val="00F950DF"/>
    <w:rsid w:val="00F95435"/>
    <w:rsid w:val="00F954B4"/>
    <w:rsid w:val="00FA03F1"/>
    <w:rsid w:val="00FA06AF"/>
    <w:rsid w:val="00FA1466"/>
    <w:rsid w:val="00FA4309"/>
    <w:rsid w:val="00FA792F"/>
    <w:rsid w:val="00FB14A8"/>
    <w:rsid w:val="00FB3826"/>
    <w:rsid w:val="00FB4E51"/>
    <w:rsid w:val="00FB67E7"/>
    <w:rsid w:val="00FB6A18"/>
    <w:rsid w:val="00FB739F"/>
    <w:rsid w:val="00FB7841"/>
    <w:rsid w:val="00FC0657"/>
    <w:rsid w:val="00FC0A0A"/>
    <w:rsid w:val="00FC0A92"/>
    <w:rsid w:val="00FC1DD8"/>
    <w:rsid w:val="00FC225F"/>
    <w:rsid w:val="00FC2B65"/>
    <w:rsid w:val="00FC2C40"/>
    <w:rsid w:val="00FC2F43"/>
    <w:rsid w:val="00FC3D30"/>
    <w:rsid w:val="00FC4296"/>
    <w:rsid w:val="00FC604C"/>
    <w:rsid w:val="00FC664D"/>
    <w:rsid w:val="00FC7CA0"/>
    <w:rsid w:val="00FD0936"/>
    <w:rsid w:val="00FD0D2A"/>
    <w:rsid w:val="00FD139A"/>
    <w:rsid w:val="00FD13E5"/>
    <w:rsid w:val="00FD1A89"/>
    <w:rsid w:val="00FD1E8B"/>
    <w:rsid w:val="00FD3BEA"/>
    <w:rsid w:val="00FD4335"/>
    <w:rsid w:val="00FD5082"/>
    <w:rsid w:val="00FD5738"/>
    <w:rsid w:val="00FD6B33"/>
    <w:rsid w:val="00FD704A"/>
    <w:rsid w:val="00FD72F4"/>
    <w:rsid w:val="00FD7E06"/>
    <w:rsid w:val="00FE0006"/>
    <w:rsid w:val="00FE038F"/>
    <w:rsid w:val="00FE0B16"/>
    <w:rsid w:val="00FE1CDB"/>
    <w:rsid w:val="00FE1D8F"/>
    <w:rsid w:val="00FE2C73"/>
    <w:rsid w:val="00FE5010"/>
    <w:rsid w:val="00FE5D05"/>
    <w:rsid w:val="00FE61AD"/>
    <w:rsid w:val="00FE715B"/>
    <w:rsid w:val="00FF1212"/>
    <w:rsid w:val="00FF13BB"/>
    <w:rsid w:val="00FF1923"/>
    <w:rsid w:val="00FF196C"/>
    <w:rsid w:val="00FF28BA"/>
    <w:rsid w:val="00FF2C5A"/>
    <w:rsid w:val="00FF2FE1"/>
    <w:rsid w:val="00FF45D0"/>
    <w:rsid w:val="00FF62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89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Titre1">
    <w:name w:val="heading 1"/>
    <w:next w:val="Normal"/>
    <w:link w:val="Titre1C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Titre2">
    <w:name w:val="heading 2"/>
    <w:basedOn w:val="Titre1"/>
    <w:next w:val="Normal"/>
    <w:link w:val="Titre2Car"/>
    <w:qFormat/>
    <w:rsid w:val="00185B0A"/>
    <w:pPr>
      <w:numPr>
        <w:ilvl w:val="1"/>
      </w:numPr>
      <w:pBdr>
        <w:top w:val="none" w:sz="0" w:space="0" w:color="auto"/>
      </w:pBdr>
      <w:spacing w:before="180"/>
      <w:outlineLvl w:val="1"/>
    </w:pPr>
    <w:rPr>
      <w:sz w:val="32"/>
    </w:rPr>
  </w:style>
  <w:style w:type="paragraph" w:styleId="Titre3">
    <w:name w:val="heading 3"/>
    <w:basedOn w:val="Titre2"/>
    <w:next w:val="Normal"/>
    <w:link w:val="Titre3Car"/>
    <w:qFormat/>
    <w:rsid w:val="00185B0A"/>
    <w:pPr>
      <w:numPr>
        <w:ilvl w:val="2"/>
      </w:numPr>
      <w:spacing w:before="120"/>
      <w:outlineLvl w:val="2"/>
    </w:pPr>
    <w:rPr>
      <w:sz w:val="28"/>
    </w:rPr>
  </w:style>
  <w:style w:type="paragraph" w:styleId="Titre4">
    <w:name w:val="heading 4"/>
    <w:basedOn w:val="Titre3"/>
    <w:next w:val="Normal"/>
    <w:qFormat/>
    <w:rsid w:val="00342521"/>
    <w:pPr>
      <w:numPr>
        <w:ilvl w:val="3"/>
      </w:numPr>
      <w:outlineLvl w:val="3"/>
    </w:pPr>
    <w:rPr>
      <w:sz w:val="24"/>
    </w:rPr>
  </w:style>
  <w:style w:type="paragraph" w:styleId="Titre5">
    <w:name w:val="heading 5"/>
    <w:basedOn w:val="Titre4"/>
    <w:next w:val="Normal"/>
    <w:qFormat/>
    <w:rsid w:val="00185B0A"/>
    <w:pPr>
      <w:numPr>
        <w:ilvl w:val="4"/>
      </w:numPr>
      <w:ind w:left="357"/>
      <w:outlineLvl w:val="4"/>
    </w:pPr>
    <w:rPr>
      <w:sz w:val="22"/>
    </w:rPr>
  </w:style>
  <w:style w:type="paragraph" w:styleId="Titre6">
    <w:name w:val="heading 6"/>
    <w:basedOn w:val="H6"/>
    <w:next w:val="Normal"/>
    <w:qFormat/>
    <w:rsid w:val="00185B0A"/>
    <w:pPr>
      <w:numPr>
        <w:ilvl w:val="5"/>
      </w:numPr>
      <w:outlineLvl w:val="5"/>
    </w:pPr>
  </w:style>
  <w:style w:type="paragraph" w:styleId="Titre7">
    <w:name w:val="heading 7"/>
    <w:basedOn w:val="H6"/>
    <w:next w:val="Normal"/>
    <w:qFormat/>
    <w:rsid w:val="00185B0A"/>
    <w:pPr>
      <w:numPr>
        <w:ilvl w:val="6"/>
      </w:numPr>
      <w:outlineLvl w:val="6"/>
    </w:pPr>
  </w:style>
  <w:style w:type="paragraph" w:styleId="Titre8">
    <w:name w:val="heading 8"/>
    <w:basedOn w:val="Titre1"/>
    <w:next w:val="Normal"/>
    <w:link w:val="Titre8Car"/>
    <w:qFormat/>
    <w:rsid w:val="00185B0A"/>
    <w:pPr>
      <w:numPr>
        <w:ilvl w:val="7"/>
      </w:numPr>
      <w:outlineLvl w:val="7"/>
    </w:pPr>
  </w:style>
  <w:style w:type="paragraph" w:styleId="Titre9">
    <w:name w:val="heading 9"/>
    <w:basedOn w:val="Titre8"/>
    <w:next w:val="Normal"/>
    <w:qFormat/>
    <w:rsid w:val="00185B0A"/>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185B0A"/>
    <w:pPr>
      <w:ind w:left="1985" w:hanging="1985"/>
      <w:outlineLvl w:val="9"/>
    </w:pPr>
    <w:rPr>
      <w:sz w:val="20"/>
    </w:rPr>
  </w:style>
  <w:style w:type="paragraph" w:styleId="TM9">
    <w:name w:val="toc 9"/>
    <w:basedOn w:val="TM8"/>
    <w:rsid w:val="00185B0A"/>
    <w:pPr>
      <w:ind w:left="1418" w:hanging="1418"/>
    </w:pPr>
  </w:style>
  <w:style w:type="paragraph" w:styleId="TM8">
    <w:name w:val="toc 8"/>
    <w:basedOn w:val="TM1"/>
    <w:uiPriority w:val="39"/>
    <w:rsid w:val="00185B0A"/>
    <w:pPr>
      <w:spacing w:before="180"/>
      <w:ind w:left="2693" w:hanging="2693"/>
    </w:pPr>
    <w:rPr>
      <w:b/>
    </w:rPr>
  </w:style>
  <w:style w:type="paragraph" w:styleId="TM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En-tte">
    <w:name w:val="header"/>
    <w:link w:val="En-tteC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M5">
    <w:name w:val="toc 5"/>
    <w:basedOn w:val="TM4"/>
    <w:uiPriority w:val="39"/>
    <w:rsid w:val="00185B0A"/>
    <w:pPr>
      <w:ind w:left="1701" w:hanging="1701"/>
    </w:pPr>
  </w:style>
  <w:style w:type="paragraph" w:styleId="TM4">
    <w:name w:val="toc 4"/>
    <w:basedOn w:val="TM3"/>
    <w:uiPriority w:val="39"/>
    <w:rsid w:val="00185B0A"/>
    <w:pPr>
      <w:ind w:left="1418" w:hanging="1418"/>
    </w:pPr>
  </w:style>
  <w:style w:type="paragraph" w:styleId="TM3">
    <w:name w:val="toc 3"/>
    <w:basedOn w:val="TM2"/>
    <w:uiPriority w:val="39"/>
    <w:rsid w:val="00185B0A"/>
    <w:pPr>
      <w:ind w:left="1134" w:hanging="1134"/>
    </w:pPr>
  </w:style>
  <w:style w:type="paragraph" w:styleId="TM2">
    <w:name w:val="toc 2"/>
    <w:basedOn w:val="TM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Titre1"/>
    <w:next w:val="Normal"/>
    <w:rsid w:val="00185B0A"/>
    <w:pPr>
      <w:outlineLvl w:val="9"/>
    </w:pPr>
  </w:style>
  <w:style w:type="paragraph" w:styleId="Pieddepage">
    <w:name w:val="footer"/>
    <w:basedOn w:val="En-tte"/>
    <w:link w:val="PieddepageCar"/>
    <w:rsid w:val="00185B0A"/>
    <w:pPr>
      <w:jc w:val="center"/>
    </w:pPr>
    <w:rPr>
      <w:i/>
    </w:rPr>
  </w:style>
  <w:style w:type="character" w:styleId="Appelnotedebasdep">
    <w:name w:val="footnote reference"/>
    <w:basedOn w:val="Policepardfaut"/>
    <w:semiHidden/>
    <w:rsid w:val="00185B0A"/>
    <w:rPr>
      <w:b/>
      <w:position w:val="6"/>
      <w:sz w:val="16"/>
    </w:rPr>
  </w:style>
  <w:style w:type="paragraph" w:styleId="Notedebasdepage">
    <w:name w:val="footnote text"/>
    <w:basedOn w:val="Normal"/>
    <w:link w:val="NotedebasdepageC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enumros2">
    <w:name w:val="List Number 2"/>
    <w:basedOn w:val="Listenumros"/>
    <w:rsid w:val="00185B0A"/>
    <w:pPr>
      <w:ind w:left="851"/>
    </w:pPr>
  </w:style>
  <w:style w:type="paragraph" w:styleId="Listenumros">
    <w:name w:val="List Number"/>
    <w:basedOn w:val="Liste"/>
    <w:rsid w:val="00185B0A"/>
  </w:style>
  <w:style w:type="paragraph" w:styleId="Liste">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e"/>
    <w:rsid w:val="00185B0A"/>
    <w:pPr>
      <w:ind w:left="738" w:hanging="454"/>
    </w:pPr>
  </w:style>
  <w:style w:type="paragraph" w:styleId="TM6">
    <w:name w:val="toc 6"/>
    <w:basedOn w:val="TM5"/>
    <w:next w:val="Normal"/>
    <w:uiPriority w:val="39"/>
    <w:rsid w:val="00185B0A"/>
    <w:pPr>
      <w:ind w:left="1985" w:hanging="1985"/>
    </w:pPr>
  </w:style>
  <w:style w:type="paragraph" w:styleId="TM7">
    <w:name w:val="toc 7"/>
    <w:basedOn w:val="TM6"/>
    <w:next w:val="Normal"/>
    <w:semiHidden/>
    <w:rsid w:val="00185B0A"/>
    <w:pPr>
      <w:ind w:left="2268" w:hanging="2268"/>
    </w:pPr>
  </w:style>
  <w:style w:type="paragraph" w:styleId="Listepuces2">
    <w:name w:val="List Bullet 2"/>
    <w:basedOn w:val="Listepuces"/>
    <w:rsid w:val="00185B0A"/>
    <w:pPr>
      <w:ind w:left="851"/>
    </w:pPr>
  </w:style>
  <w:style w:type="paragraph" w:styleId="Listepuces">
    <w:name w:val="List Bullet"/>
    <w:basedOn w:val="Liste"/>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epuces3">
    <w:name w:val="List Bullet 3"/>
    <w:basedOn w:val="Listepuces2"/>
    <w:rsid w:val="00185B0A"/>
    <w:pPr>
      <w:ind w:left="1135"/>
    </w:pPr>
  </w:style>
  <w:style w:type="paragraph" w:styleId="Liste2">
    <w:name w:val="List 2"/>
    <w:basedOn w:val="Liste"/>
    <w:rsid w:val="00185B0A"/>
    <w:pPr>
      <w:ind w:left="851"/>
    </w:pPr>
  </w:style>
  <w:style w:type="paragraph" w:styleId="Liste3">
    <w:name w:val="List 3"/>
    <w:basedOn w:val="Liste2"/>
    <w:rsid w:val="00185B0A"/>
    <w:pPr>
      <w:ind w:left="1135"/>
    </w:pPr>
  </w:style>
  <w:style w:type="paragraph" w:styleId="Liste4">
    <w:name w:val="List 4"/>
    <w:basedOn w:val="Liste3"/>
    <w:rsid w:val="00185B0A"/>
    <w:pPr>
      <w:ind w:left="1418"/>
    </w:pPr>
  </w:style>
  <w:style w:type="paragraph" w:styleId="Liste5">
    <w:name w:val="List 5"/>
    <w:basedOn w:val="Liste4"/>
    <w:rsid w:val="00185B0A"/>
    <w:pPr>
      <w:ind w:left="1702"/>
    </w:pPr>
  </w:style>
  <w:style w:type="paragraph" w:styleId="Listepuces4">
    <w:name w:val="List Bullet 4"/>
    <w:basedOn w:val="Listepuces3"/>
    <w:rsid w:val="00185B0A"/>
    <w:pPr>
      <w:ind w:left="1418"/>
    </w:pPr>
  </w:style>
  <w:style w:type="paragraph" w:styleId="Listepuces5">
    <w:name w:val="List Bullet 5"/>
    <w:basedOn w:val="Listepuces4"/>
    <w:rsid w:val="00185B0A"/>
    <w:pPr>
      <w:ind w:left="1702"/>
    </w:pPr>
  </w:style>
  <w:style w:type="paragraph" w:customStyle="1" w:styleId="B20">
    <w:name w:val="B2"/>
    <w:basedOn w:val="Liste2"/>
    <w:rsid w:val="00185B0A"/>
    <w:pPr>
      <w:ind w:left="1191" w:hanging="454"/>
    </w:pPr>
  </w:style>
  <w:style w:type="paragraph" w:customStyle="1" w:styleId="B30">
    <w:name w:val="B3"/>
    <w:basedOn w:val="Liste3"/>
    <w:rsid w:val="00185B0A"/>
    <w:pPr>
      <w:ind w:left="1645" w:hanging="454"/>
    </w:pPr>
  </w:style>
  <w:style w:type="paragraph" w:customStyle="1" w:styleId="B4">
    <w:name w:val="B4"/>
    <w:basedOn w:val="Liste4"/>
    <w:rsid w:val="00185B0A"/>
    <w:pPr>
      <w:ind w:left="2098" w:hanging="454"/>
    </w:pPr>
  </w:style>
  <w:style w:type="paragraph" w:customStyle="1" w:styleId="B5">
    <w:name w:val="B5"/>
    <w:basedOn w:val="Liste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Titreindex">
    <w:name w:val="index heading"/>
    <w:basedOn w:val="Normal"/>
    <w:next w:val="Normal"/>
    <w:semiHidden/>
    <w:rsid w:val="00B7681A"/>
    <w:pPr>
      <w:pBdr>
        <w:top w:val="single" w:sz="12" w:space="0" w:color="auto"/>
      </w:pBdr>
      <w:spacing w:before="360" w:after="240"/>
    </w:pPr>
    <w:rPr>
      <w:b/>
      <w:i/>
      <w:sz w:val="26"/>
    </w:rPr>
  </w:style>
  <w:style w:type="character" w:styleId="Lienhypertexte">
    <w:name w:val="Hyperlink"/>
    <w:uiPriority w:val="99"/>
    <w:rsid w:val="00B7681A"/>
    <w:rPr>
      <w:color w:val="0000FF"/>
      <w:u w:val="single"/>
    </w:rPr>
  </w:style>
  <w:style w:type="character" w:styleId="Lienhypertextesuivivisit">
    <w:name w:val="FollowedHyperlink"/>
    <w:rsid w:val="00B7681A"/>
    <w:rPr>
      <w:color w:val="800080"/>
      <w:u w:val="single"/>
    </w:rPr>
  </w:style>
  <w:style w:type="character" w:styleId="Marquedecommentaire">
    <w:name w:val="annotation reference"/>
    <w:semiHidden/>
    <w:rsid w:val="00B7681A"/>
    <w:rPr>
      <w:sz w:val="16"/>
    </w:rPr>
  </w:style>
  <w:style w:type="paragraph" w:styleId="Commentaire">
    <w:name w:val="annotation text"/>
    <w:basedOn w:val="Normal"/>
    <w:link w:val="CommentaireC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Corpsdetexte">
    <w:name w:val="Body Text"/>
    <w:basedOn w:val="Normal"/>
    <w:rsid w:val="00B7681A"/>
    <w:pPr>
      <w:keepNext/>
      <w:spacing w:after="140"/>
    </w:pPr>
  </w:style>
  <w:style w:type="paragraph" w:styleId="Normalcentr">
    <w:name w:val="Block Text"/>
    <w:basedOn w:val="Normal"/>
    <w:rsid w:val="00B7681A"/>
    <w:pPr>
      <w:spacing w:after="120"/>
      <w:ind w:left="1440" w:right="1440"/>
    </w:pPr>
  </w:style>
  <w:style w:type="paragraph" w:styleId="Corpsdetexte2">
    <w:name w:val="Body Text 2"/>
    <w:basedOn w:val="Normal"/>
    <w:rsid w:val="00B7681A"/>
    <w:pPr>
      <w:spacing w:after="120" w:line="480" w:lineRule="auto"/>
    </w:pPr>
  </w:style>
  <w:style w:type="paragraph" w:styleId="Corpsdetexte3">
    <w:name w:val="Body Text 3"/>
    <w:basedOn w:val="Normal"/>
    <w:rsid w:val="00B7681A"/>
    <w:pPr>
      <w:spacing w:after="120"/>
    </w:pPr>
    <w:rPr>
      <w:sz w:val="16"/>
      <w:szCs w:val="16"/>
    </w:rPr>
  </w:style>
  <w:style w:type="paragraph" w:styleId="Retrait1religne">
    <w:name w:val="Body Text First Indent"/>
    <w:basedOn w:val="Corpsdetexte"/>
    <w:rsid w:val="00B7681A"/>
    <w:pPr>
      <w:keepNext w:val="0"/>
      <w:spacing w:after="120"/>
      <w:ind w:firstLine="210"/>
    </w:pPr>
  </w:style>
  <w:style w:type="paragraph" w:styleId="Retraitcorpsdetexte">
    <w:name w:val="Body Text Indent"/>
    <w:basedOn w:val="Normal"/>
    <w:rsid w:val="00B7681A"/>
    <w:pPr>
      <w:spacing w:after="120"/>
      <w:ind w:left="283"/>
    </w:pPr>
  </w:style>
  <w:style w:type="paragraph" w:styleId="Retraitcorpset1relig">
    <w:name w:val="Body Text First Indent 2"/>
    <w:basedOn w:val="Retraitcorpsdetexte"/>
    <w:rsid w:val="00B7681A"/>
    <w:pPr>
      <w:ind w:firstLine="210"/>
    </w:pPr>
  </w:style>
  <w:style w:type="paragraph" w:styleId="Retraitcorpsdetexte2">
    <w:name w:val="Body Text Indent 2"/>
    <w:basedOn w:val="Normal"/>
    <w:rsid w:val="00B7681A"/>
    <w:pPr>
      <w:spacing w:after="120" w:line="480" w:lineRule="auto"/>
      <w:ind w:left="283"/>
    </w:pPr>
  </w:style>
  <w:style w:type="paragraph" w:styleId="Retraitcorpsdetexte3">
    <w:name w:val="Body Text Indent 3"/>
    <w:basedOn w:val="Normal"/>
    <w:rsid w:val="00B7681A"/>
    <w:pPr>
      <w:spacing w:after="120"/>
      <w:ind w:left="283"/>
    </w:pPr>
    <w:rPr>
      <w:sz w:val="16"/>
      <w:szCs w:val="16"/>
    </w:rPr>
  </w:style>
  <w:style w:type="paragraph" w:styleId="Lgende">
    <w:name w:val="caption"/>
    <w:basedOn w:val="Normal"/>
    <w:next w:val="Normal"/>
    <w:qFormat/>
    <w:rsid w:val="00185B0A"/>
    <w:pPr>
      <w:spacing w:before="120" w:after="120"/>
    </w:pPr>
    <w:rPr>
      <w:b/>
      <w:bCs/>
    </w:rPr>
  </w:style>
  <w:style w:type="paragraph" w:styleId="Formuledepolitesse">
    <w:name w:val="Closing"/>
    <w:basedOn w:val="Normal"/>
    <w:rsid w:val="00B7681A"/>
    <w:pPr>
      <w:ind w:left="4252"/>
    </w:pPr>
  </w:style>
  <w:style w:type="paragraph" w:styleId="Date">
    <w:name w:val="Date"/>
    <w:basedOn w:val="Normal"/>
    <w:next w:val="Normal"/>
    <w:rsid w:val="00B7681A"/>
  </w:style>
  <w:style w:type="paragraph" w:styleId="Explorateurdedocuments">
    <w:name w:val="Document Map"/>
    <w:basedOn w:val="Normal"/>
    <w:semiHidden/>
    <w:rsid w:val="00B7681A"/>
    <w:pPr>
      <w:shd w:val="clear" w:color="auto" w:fill="000080"/>
    </w:pPr>
    <w:rPr>
      <w:rFonts w:ascii="Tahoma" w:hAnsi="Tahoma" w:cs="Tahoma"/>
    </w:rPr>
  </w:style>
  <w:style w:type="paragraph" w:styleId="Signaturelectronique">
    <w:name w:val="E-mail Signature"/>
    <w:basedOn w:val="Normal"/>
    <w:rsid w:val="00B7681A"/>
  </w:style>
  <w:style w:type="character" w:styleId="Accentuation">
    <w:name w:val="Emphasis"/>
    <w:qFormat/>
    <w:rsid w:val="00185B0A"/>
    <w:rPr>
      <w:i/>
      <w:iCs/>
    </w:rPr>
  </w:style>
  <w:style w:type="character" w:styleId="Appeldenotedefin">
    <w:name w:val="endnote reference"/>
    <w:semiHidden/>
    <w:rsid w:val="00B7681A"/>
    <w:rPr>
      <w:vertAlign w:val="superscript"/>
    </w:rPr>
  </w:style>
  <w:style w:type="paragraph" w:styleId="Notedefin">
    <w:name w:val="endnote text"/>
    <w:basedOn w:val="Normal"/>
    <w:semiHidden/>
    <w:rsid w:val="00B7681A"/>
  </w:style>
  <w:style w:type="paragraph" w:styleId="Adressedestinataire">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sid w:val="00B7681A"/>
    <w:rPr>
      <w:rFonts w:ascii="Arial" w:hAnsi="Arial" w:cs="Arial"/>
    </w:rPr>
  </w:style>
  <w:style w:type="character" w:styleId="AcronymeHTML">
    <w:name w:val="HTML Acronym"/>
    <w:basedOn w:val="Policepardfaut"/>
    <w:rsid w:val="00B7681A"/>
  </w:style>
  <w:style w:type="paragraph" w:styleId="AdresseHTML">
    <w:name w:val="HTML Address"/>
    <w:basedOn w:val="Normal"/>
    <w:rsid w:val="00B7681A"/>
    <w:rPr>
      <w:i/>
      <w:iCs/>
    </w:rPr>
  </w:style>
  <w:style w:type="character" w:styleId="CitationHTML">
    <w:name w:val="HTML Cite"/>
    <w:rsid w:val="00B7681A"/>
    <w:rPr>
      <w:i/>
      <w:iCs/>
    </w:rPr>
  </w:style>
  <w:style w:type="character" w:styleId="CodeHTML">
    <w:name w:val="HTML Code"/>
    <w:rsid w:val="00B7681A"/>
    <w:rPr>
      <w:rFonts w:ascii="Courier New" w:hAnsi="Courier New"/>
      <w:sz w:val="20"/>
      <w:szCs w:val="20"/>
    </w:rPr>
  </w:style>
  <w:style w:type="character" w:styleId="DfinitionHTML">
    <w:name w:val="HTML Definition"/>
    <w:rsid w:val="00B7681A"/>
    <w:rPr>
      <w:i/>
      <w:iCs/>
    </w:rPr>
  </w:style>
  <w:style w:type="character" w:styleId="ClavierHTML">
    <w:name w:val="HTML Keyboard"/>
    <w:rsid w:val="00B7681A"/>
    <w:rPr>
      <w:rFonts w:ascii="Courier New" w:hAnsi="Courier New"/>
      <w:sz w:val="20"/>
      <w:szCs w:val="20"/>
    </w:rPr>
  </w:style>
  <w:style w:type="paragraph" w:styleId="PrformatHTML">
    <w:name w:val="HTML Preformatted"/>
    <w:basedOn w:val="Normal"/>
    <w:rsid w:val="00B7681A"/>
    <w:rPr>
      <w:rFonts w:ascii="Courier New" w:hAnsi="Courier New" w:cs="Courier New"/>
    </w:rPr>
  </w:style>
  <w:style w:type="character" w:styleId="ExempleHTML">
    <w:name w:val="HTML Sample"/>
    <w:rsid w:val="00B7681A"/>
    <w:rPr>
      <w:rFonts w:ascii="Courier New" w:hAnsi="Courier New"/>
    </w:rPr>
  </w:style>
  <w:style w:type="character" w:styleId="MachinecrireHTML">
    <w:name w:val="HTML Typewriter"/>
    <w:rsid w:val="00B7681A"/>
    <w:rPr>
      <w:rFonts w:ascii="Courier New" w:hAnsi="Courier New"/>
      <w:sz w:val="20"/>
      <w:szCs w:val="20"/>
    </w:rPr>
  </w:style>
  <w:style w:type="character" w:styleId="VariableHTML">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Numrodeligne">
    <w:name w:val="line number"/>
    <w:basedOn w:val="Policepardfaut"/>
    <w:rsid w:val="00B7681A"/>
  </w:style>
  <w:style w:type="paragraph" w:styleId="Listecontinue">
    <w:name w:val="List Continue"/>
    <w:basedOn w:val="Normal"/>
    <w:rsid w:val="00B7681A"/>
    <w:pPr>
      <w:spacing w:after="120"/>
      <w:ind w:left="283"/>
    </w:pPr>
  </w:style>
  <w:style w:type="paragraph" w:styleId="Listecontinue2">
    <w:name w:val="List Continue 2"/>
    <w:basedOn w:val="Normal"/>
    <w:rsid w:val="00B7681A"/>
    <w:pPr>
      <w:spacing w:after="120"/>
      <w:ind w:left="566"/>
    </w:pPr>
  </w:style>
  <w:style w:type="paragraph" w:styleId="Listecontinue3">
    <w:name w:val="List Continue 3"/>
    <w:basedOn w:val="Normal"/>
    <w:rsid w:val="00B7681A"/>
    <w:pPr>
      <w:spacing w:after="120"/>
      <w:ind w:left="849"/>
    </w:pPr>
  </w:style>
  <w:style w:type="paragraph" w:styleId="Listecontinue4">
    <w:name w:val="List Continue 4"/>
    <w:basedOn w:val="Normal"/>
    <w:rsid w:val="00B7681A"/>
    <w:pPr>
      <w:spacing w:after="120"/>
      <w:ind w:left="1132"/>
    </w:pPr>
  </w:style>
  <w:style w:type="paragraph" w:styleId="Listecontinue5">
    <w:name w:val="List Continue 5"/>
    <w:basedOn w:val="Normal"/>
    <w:rsid w:val="00B7681A"/>
    <w:pPr>
      <w:spacing w:after="120"/>
      <w:ind w:left="1415"/>
    </w:pPr>
  </w:style>
  <w:style w:type="paragraph" w:styleId="Listenumros3">
    <w:name w:val="List Number 3"/>
    <w:basedOn w:val="Normal"/>
    <w:rsid w:val="00B7681A"/>
    <w:pPr>
      <w:numPr>
        <w:numId w:val="6"/>
      </w:numPr>
    </w:pPr>
  </w:style>
  <w:style w:type="paragraph" w:styleId="Listenumros4">
    <w:name w:val="List Number 4"/>
    <w:basedOn w:val="Normal"/>
    <w:rsid w:val="00B7681A"/>
    <w:pPr>
      <w:numPr>
        <w:numId w:val="7"/>
      </w:numPr>
    </w:pPr>
  </w:style>
  <w:style w:type="paragraph" w:styleId="Listenumros5">
    <w:name w:val="List Number 5"/>
    <w:basedOn w:val="Normal"/>
    <w:rsid w:val="00B7681A"/>
    <w:pPr>
      <w:numPr>
        <w:numId w:val="8"/>
      </w:numPr>
    </w:pPr>
  </w:style>
  <w:style w:type="paragraph" w:styleId="Textedemacro">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En-ttedemessage">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Retraitnormal">
    <w:name w:val="Normal Indent"/>
    <w:basedOn w:val="Normal"/>
    <w:rsid w:val="00B7681A"/>
    <w:pPr>
      <w:ind w:left="720"/>
    </w:pPr>
  </w:style>
  <w:style w:type="paragraph" w:styleId="Titredenote">
    <w:name w:val="Note Heading"/>
    <w:basedOn w:val="Normal"/>
    <w:next w:val="Normal"/>
    <w:rsid w:val="00B7681A"/>
  </w:style>
  <w:style w:type="character" w:styleId="Numrodepage">
    <w:name w:val="page number"/>
    <w:basedOn w:val="Policepardfaut"/>
    <w:rsid w:val="00B7681A"/>
  </w:style>
  <w:style w:type="paragraph" w:styleId="Textebrut">
    <w:name w:val="Plain Text"/>
    <w:basedOn w:val="Normal"/>
    <w:rsid w:val="00B7681A"/>
    <w:rPr>
      <w:rFonts w:ascii="Courier New" w:hAnsi="Courier New" w:cs="Courier New"/>
    </w:rPr>
  </w:style>
  <w:style w:type="paragraph" w:styleId="Salutations">
    <w:name w:val="Salutation"/>
    <w:basedOn w:val="Normal"/>
    <w:next w:val="Normal"/>
    <w:rsid w:val="00B7681A"/>
  </w:style>
  <w:style w:type="paragraph" w:styleId="Signature">
    <w:name w:val="Signature"/>
    <w:basedOn w:val="Normal"/>
    <w:rsid w:val="00B7681A"/>
    <w:pPr>
      <w:ind w:left="4252"/>
    </w:pPr>
  </w:style>
  <w:style w:type="character" w:styleId="lev">
    <w:name w:val="Strong"/>
    <w:qFormat/>
    <w:rsid w:val="00185B0A"/>
    <w:rPr>
      <w:b/>
      <w:bCs/>
    </w:rPr>
  </w:style>
  <w:style w:type="paragraph" w:styleId="Sous-titre">
    <w:name w:val="Subtitle"/>
    <w:basedOn w:val="Normal"/>
    <w:link w:val="Sous-titreCar"/>
    <w:qFormat/>
    <w:rsid w:val="00185B0A"/>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rsid w:val="00B7681A"/>
    <w:pPr>
      <w:ind w:left="200" w:hanging="200"/>
    </w:pPr>
  </w:style>
  <w:style w:type="paragraph" w:styleId="Tabledesillustrations">
    <w:name w:val="table of figures"/>
    <w:basedOn w:val="Normal"/>
    <w:next w:val="Normal"/>
    <w:semiHidden/>
    <w:rsid w:val="00B7681A"/>
    <w:pPr>
      <w:ind w:left="400" w:hanging="400"/>
    </w:pPr>
  </w:style>
  <w:style w:type="paragraph" w:styleId="Titre">
    <w:name w:val="Title"/>
    <w:basedOn w:val="Normal"/>
    <w:link w:val="TitreCar"/>
    <w:qFormat/>
    <w:rsid w:val="00185B0A"/>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Textedebulles">
    <w:name w:val="Balloon Text"/>
    <w:basedOn w:val="Normal"/>
    <w:link w:val="TextedebullesCar"/>
    <w:rsid w:val="00B7681A"/>
    <w:rPr>
      <w:rFonts w:ascii="Tahoma" w:hAnsi="Tahoma" w:cs="Tahoma"/>
      <w:sz w:val="16"/>
      <w:szCs w:val="16"/>
    </w:rPr>
  </w:style>
  <w:style w:type="paragraph" w:styleId="Objetducommentaire">
    <w:name w:val="annotation subject"/>
    <w:basedOn w:val="Commentaire"/>
    <w:next w:val="Commentaire"/>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Titre2Car">
    <w:name w:val="Titre 2 Car"/>
    <w:link w:val="Titre2"/>
    <w:rsid w:val="00185B0A"/>
    <w:rPr>
      <w:rFonts w:ascii="Arial" w:hAnsi="Arial"/>
      <w:sz w:val="32"/>
    </w:rPr>
  </w:style>
  <w:style w:type="character" w:customStyle="1" w:styleId="Titre3Car">
    <w:name w:val="Titre 3 Car"/>
    <w:link w:val="Titre3"/>
    <w:rsid w:val="00185B0A"/>
    <w:rPr>
      <w:rFonts w:ascii="Arial" w:hAnsi="Arial"/>
      <w:sz w:val="28"/>
    </w:rPr>
  </w:style>
  <w:style w:type="character" w:customStyle="1" w:styleId="PieddepageCar">
    <w:name w:val="Pied de page Car"/>
    <w:link w:val="Pieddepage"/>
    <w:rsid w:val="00B937DD"/>
    <w:rPr>
      <w:rFonts w:ascii="Arial" w:hAnsi="Arial"/>
      <w:b/>
      <w:i/>
      <w:noProof/>
      <w:sz w:val="18"/>
      <w:lang w:val="en-GB"/>
    </w:rPr>
  </w:style>
  <w:style w:type="character" w:customStyle="1" w:styleId="Titre8Car">
    <w:name w:val="Titre 8 Car"/>
    <w:link w:val="Titre8"/>
    <w:rsid w:val="00185B0A"/>
    <w:rPr>
      <w:rFonts w:ascii="Arial" w:hAnsi="Arial"/>
      <w:sz w:val="36"/>
    </w:rPr>
  </w:style>
  <w:style w:type="character" w:customStyle="1" w:styleId="En-tteCar">
    <w:name w:val="En-tête Car"/>
    <w:link w:val="En-tte"/>
    <w:rsid w:val="00DF3CE8"/>
    <w:rPr>
      <w:rFonts w:ascii="Arial" w:hAnsi="Arial"/>
      <w:b/>
      <w:noProof/>
      <w:sz w:val="18"/>
      <w:lang w:val="en-GB"/>
    </w:rPr>
  </w:style>
  <w:style w:type="character" w:customStyle="1" w:styleId="Titre1Car">
    <w:name w:val="Titre 1 Car"/>
    <w:link w:val="Titre1"/>
    <w:rsid w:val="00185B0A"/>
    <w:rPr>
      <w:rFonts w:ascii="Arial" w:hAnsi="Arial"/>
      <w:sz w:val="36"/>
    </w:rPr>
  </w:style>
  <w:style w:type="character" w:customStyle="1" w:styleId="NotedebasdepageCar">
    <w:name w:val="Note de bas de page Car"/>
    <w:link w:val="Notedebasdepage"/>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aireCar">
    <w:name w:val="Commentaire Car"/>
    <w:basedOn w:val="Policepardfaut"/>
    <w:link w:val="Commentaire"/>
    <w:semiHidden/>
    <w:rsid w:val="0049280F"/>
    <w:rPr>
      <w:lang w:eastAsia="en-US"/>
    </w:rPr>
  </w:style>
  <w:style w:type="table" w:styleId="Grilledutableau">
    <w:name w:val="Table Grid"/>
    <w:basedOn w:val="Tableau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85B0A"/>
    <w:pPr>
      <w:ind w:left="720"/>
      <w:contextualSpacing/>
    </w:pPr>
  </w:style>
  <w:style w:type="character" w:customStyle="1" w:styleId="FLChar">
    <w:name w:val="FL Char"/>
    <w:basedOn w:val="Policepardfau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Titre1"/>
    <w:qFormat/>
    <w:rsid w:val="00185B0A"/>
    <w:pPr>
      <w:numPr>
        <w:numId w:val="0"/>
      </w:numPr>
    </w:pPr>
  </w:style>
  <w:style w:type="paragraph" w:customStyle="1" w:styleId="Style2">
    <w:name w:val="Style2"/>
    <w:basedOn w:val="Titre2"/>
    <w:qFormat/>
    <w:rsid w:val="00185B0A"/>
    <w:pPr>
      <w:numPr>
        <w:ilvl w:val="0"/>
        <w:numId w:val="0"/>
      </w:numPr>
    </w:pPr>
  </w:style>
  <w:style w:type="numbering" w:customStyle="1" w:styleId="TitleStructure">
    <w:name w:val="Title Structure"/>
    <w:basedOn w:val="Aucuneliste"/>
    <w:uiPriority w:val="99"/>
    <w:rsid w:val="00C41161"/>
    <w:pPr>
      <w:numPr>
        <w:numId w:val="13"/>
      </w:numPr>
    </w:pPr>
  </w:style>
  <w:style w:type="paragraph" w:customStyle="1" w:styleId="Style3">
    <w:name w:val="Style3"/>
    <w:basedOn w:val="Titre1"/>
    <w:link w:val="Style3Char"/>
    <w:qFormat/>
    <w:rsid w:val="00185B0A"/>
    <w:pPr>
      <w:numPr>
        <w:numId w:val="0"/>
      </w:numPr>
      <w:ind w:left="360" w:hanging="360"/>
    </w:pPr>
  </w:style>
  <w:style w:type="character" w:customStyle="1" w:styleId="Style3Char">
    <w:name w:val="Style3 Char"/>
    <w:basedOn w:val="Titre1Car"/>
    <w:link w:val="Style3"/>
    <w:rsid w:val="00185B0A"/>
    <w:rPr>
      <w:rFonts w:ascii="Arial" w:hAnsi="Arial"/>
      <w:sz w:val="36"/>
    </w:rPr>
  </w:style>
  <w:style w:type="character" w:customStyle="1" w:styleId="TitreCar">
    <w:name w:val="Titre Car"/>
    <w:basedOn w:val="Policepardfaut"/>
    <w:link w:val="Titre"/>
    <w:rsid w:val="00185B0A"/>
    <w:rPr>
      <w:rFonts w:ascii="Arial" w:hAnsi="Arial" w:cs="Arial"/>
      <w:b/>
      <w:bCs/>
      <w:kern w:val="28"/>
      <w:sz w:val="32"/>
      <w:szCs w:val="32"/>
    </w:rPr>
  </w:style>
  <w:style w:type="character" w:customStyle="1" w:styleId="Sous-titreCar">
    <w:name w:val="Sous-titre Car"/>
    <w:basedOn w:val="Policepardfaut"/>
    <w:link w:val="Sous-titre"/>
    <w:rsid w:val="00185B0A"/>
    <w:rPr>
      <w:rFonts w:ascii="Arial" w:hAnsi="Arial" w:cs="Arial"/>
      <w:sz w:val="24"/>
      <w:szCs w:val="24"/>
    </w:rPr>
  </w:style>
  <w:style w:type="character" w:styleId="Textedelespacerserv">
    <w:name w:val="Placeholder Text"/>
    <w:basedOn w:val="Policepardfaut"/>
    <w:uiPriority w:val="99"/>
    <w:semiHidden/>
    <w:rsid w:val="002B625D"/>
    <w:rPr>
      <w:color w:val="808080"/>
    </w:rPr>
  </w:style>
  <w:style w:type="character" w:customStyle="1" w:styleId="highlight">
    <w:name w:val="highlight"/>
    <w:basedOn w:val="Policepardfaut"/>
    <w:rsid w:val="00960D0A"/>
  </w:style>
  <w:style w:type="character" w:customStyle="1" w:styleId="fontstyle01">
    <w:name w:val="fontstyle01"/>
    <w:basedOn w:val="Policepardfaut"/>
    <w:rsid w:val="00C226EA"/>
    <w:rPr>
      <w:rFonts w:ascii="Times-Roman" w:hAnsi="Times-Roman" w:hint="default"/>
      <w:b w:val="0"/>
      <w:bCs w:val="0"/>
      <w:i w:val="0"/>
      <w:iCs w:val="0"/>
      <w:color w:val="000000"/>
      <w:sz w:val="20"/>
      <w:szCs w:val="20"/>
    </w:rPr>
  </w:style>
  <w:style w:type="character" w:customStyle="1" w:styleId="TextedebullesCar">
    <w:name w:val="Texte de bulles Car"/>
    <w:link w:val="Textedebulles"/>
    <w:rsid w:val="005E5FC4"/>
    <w:rPr>
      <w:rFonts w:ascii="Tahoma" w:hAnsi="Tahoma" w:cs="Tahoma"/>
      <w:sz w:val="16"/>
      <w:szCs w:val="16"/>
    </w:rPr>
  </w:style>
  <w:style w:type="character" w:customStyle="1" w:styleId="ftext">
    <w:name w:val="ftext"/>
    <w:basedOn w:val="Policepardfaut"/>
    <w:rsid w:val="006C6587"/>
  </w:style>
  <w:style w:type="character" w:customStyle="1" w:styleId="B1Car">
    <w:name w:val="B1+ Car"/>
    <w:link w:val="B1"/>
    <w:rsid w:val="002B78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Titre1">
    <w:name w:val="heading 1"/>
    <w:next w:val="Normal"/>
    <w:link w:val="Titre1C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Titre2">
    <w:name w:val="heading 2"/>
    <w:basedOn w:val="Titre1"/>
    <w:next w:val="Normal"/>
    <w:link w:val="Titre2Car"/>
    <w:qFormat/>
    <w:rsid w:val="00185B0A"/>
    <w:pPr>
      <w:numPr>
        <w:ilvl w:val="1"/>
      </w:numPr>
      <w:pBdr>
        <w:top w:val="none" w:sz="0" w:space="0" w:color="auto"/>
      </w:pBdr>
      <w:spacing w:before="180"/>
      <w:outlineLvl w:val="1"/>
    </w:pPr>
    <w:rPr>
      <w:sz w:val="32"/>
    </w:rPr>
  </w:style>
  <w:style w:type="paragraph" w:styleId="Titre3">
    <w:name w:val="heading 3"/>
    <w:basedOn w:val="Titre2"/>
    <w:next w:val="Normal"/>
    <w:link w:val="Titre3Car"/>
    <w:qFormat/>
    <w:rsid w:val="00185B0A"/>
    <w:pPr>
      <w:numPr>
        <w:ilvl w:val="2"/>
      </w:numPr>
      <w:spacing w:before="120"/>
      <w:outlineLvl w:val="2"/>
    </w:pPr>
    <w:rPr>
      <w:sz w:val="28"/>
    </w:rPr>
  </w:style>
  <w:style w:type="paragraph" w:styleId="Titre4">
    <w:name w:val="heading 4"/>
    <w:basedOn w:val="Titre3"/>
    <w:next w:val="Normal"/>
    <w:qFormat/>
    <w:rsid w:val="00342521"/>
    <w:pPr>
      <w:numPr>
        <w:ilvl w:val="3"/>
      </w:numPr>
      <w:outlineLvl w:val="3"/>
    </w:pPr>
    <w:rPr>
      <w:sz w:val="24"/>
    </w:rPr>
  </w:style>
  <w:style w:type="paragraph" w:styleId="Titre5">
    <w:name w:val="heading 5"/>
    <w:basedOn w:val="Titre4"/>
    <w:next w:val="Normal"/>
    <w:qFormat/>
    <w:rsid w:val="00185B0A"/>
    <w:pPr>
      <w:numPr>
        <w:ilvl w:val="4"/>
      </w:numPr>
      <w:ind w:left="357"/>
      <w:outlineLvl w:val="4"/>
    </w:pPr>
    <w:rPr>
      <w:sz w:val="22"/>
    </w:rPr>
  </w:style>
  <w:style w:type="paragraph" w:styleId="Titre6">
    <w:name w:val="heading 6"/>
    <w:basedOn w:val="H6"/>
    <w:next w:val="Normal"/>
    <w:qFormat/>
    <w:rsid w:val="00185B0A"/>
    <w:pPr>
      <w:numPr>
        <w:ilvl w:val="5"/>
      </w:numPr>
      <w:outlineLvl w:val="5"/>
    </w:pPr>
  </w:style>
  <w:style w:type="paragraph" w:styleId="Titre7">
    <w:name w:val="heading 7"/>
    <w:basedOn w:val="H6"/>
    <w:next w:val="Normal"/>
    <w:qFormat/>
    <w:rsid w:val="00185B0A"/>
    <w:pPr>
      <w:numPr>
        <w:ilvl w:val="6"/>
      </w:numPr>
      <w:outlineLvl w:val="6"/>
    </w:pPr>
  </w:style>
  <w:style w:type="paragraph" w:styleId="Titre8">
    <w:name w:val="heading 8"/>
    <w:basedOn w:val="Titre1"/>
    <w:next w:val="Normal"/>
    <w:link w:val="Titre8Car"/>
    <w:qFormat/>
    <w:rsid w:val="00185B0A"/>
    <w:pPr>
      <w:numPr>
        <w:ilvl w:val="7"/>
      </w:numPr>
      <w:outlineLvl w:val="7"/>
    </w:pPr>
  </w:style>
  <w:style w:type="paragraph" w:styleId="Titre9">
    <w:name w:val="heading 9"/>
    <w:basedOn w:val="Titre8"/>
    <w:next w:val="Normal"/>
    <w:qFormat/>
    <w:rsid w:val="00185B0A"/>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185B0A"/>
    <w:pPr>
      <w:ind w:left="1985" w:hanging="1985"/>
      <w:outlineLvl w:val="9"/>
    </w:pPr>
    <w:rPr>
      <w:sz w:val="20"/>
    </w:rPr>
  </w:style>
  <w:style w:type="paragraph" w:styleId="TM9">
    <w:name w:val="toc 9"/>
    <w:basedOn w:val="TM8"/>
    <w:rsid w:val="00185B0A"/>
    <w:pPr>
      <w:ind w:left="1418" w:hanging="1418"/>
    </w:pPr>
  </w:style>
  <w:style w:type="paragraph" w:styleId="TM8">
    <w:name w:val="toc 8"/>
    <w:basedOn w:val="TM1"/>
    <w:uiPriority w:val="39"/>
    <w:rsid w:val="00185B0A"/>
    <w:pPr>
      <w:spacing w:before="180"/>
      <w:ind w:left="2693" w:hanging="2693"/>
    </w:pPr>
    <w:rPr>
      <w:b/>
    </w:rPr>
  </w:style>
  <w:style w:type="paragraph" w:styleId="TM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En-tte">
    <w:name w:val="header"/>
    <w:link w:val="En-tteC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M5">
    <w:name w:val="toc 5"/>
    <w:basedOn w:val="TM4"/>
    <w:uiPriority w:val="39"/>
    <w:rsid w:val="00185B0A"/>
    <w:pPr>
      <w:ind w:left="1701" w:hanging="1701"/>
    </w:pPr>
  </w:style>
  <w:style w:type="paragraph" w:styleId="TM4">
    <w:name w:val="toc 4"/>
    <w:basedOn w:val="TM3"/>
    <w:uiPriority w:val="39"/>
    <w:rsid w:val="00185B0A"/>
    <w:pPr>
      <w:ind w:left="1418" w:hanging="1418"/>
    </w:pPr>
  </w:style>
  <w:style w:type="paragraph" w:styleId="TM3">
    <w:name w:val="toc 3"/>
    <w:basedOn w:val="TM2"/>
    <w:uiPriority w:val="39"/>
    <w:rsid w:val="00185B0A"/>
    <w:pPr>
      <w:ind w:left="1134" w:hanging="1134"/>
    </w:pPr>
  </w:style>
  <w:style w:type="paragraph" w:styleId="TM2">
    <w:name w:val="toc 2"/>
    <w:basedOn w:val="TM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Titre1"/>
    <w:next w:val="Normal"/>
    <w:rsid w:val="00185B0A"/>
    <w:pPr>
      <w:outlineLvl w:val="9"/>
    </w:pPr>
  </w:style>
  <w:style w:type="paragraph" w:styleId="Pieddepage">
    <w:name w:val="footer"/>
    <w:basedOn w:val="En-tte"/>
    <w:link w:val="PieddepageCar"/>
    <w:rsid w:val="00185B0A"/>
    <w:pPr>
      <w:jc w:val="center"/>
    </w:pPr>
    <w:rPr>
      <w:i/>
    </w:rPr>
  </w:style>
  <w:style w:type="character" w:styleId="Appelnotedebasdep">
    <w:name w:val="footnote reference"/>
    <w:basedOn w:val="Policepardfaut"/>
    <w:semiHidden/>
    <w:rsid w:val="00185B0A"/>
    <w:rPr>
      <w:b/>
      <w:position w:val="6"/>
      <w:sz w:val="16"/>
    </w:rPr>
  </w:style>
  <w:style w:type="paragraph" w:styleId="Notedebasdepage">
    <w:name w:val="footnote text"/>
    <w:basedOn w:val="Normal"/>
    <w:link w:val="NotedebasdepageC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enumros2">
    <w:name w:val="List Number 2"/>
    <w:basedOn w:val="Listenumros"/>
    <w:rsid w:val="00185B0A"/>
    <w:pPr>
      <w:ind w:left="851"/>
    </w:pPr>
  </w:style>
  <w:style w:type="paragraph" w:styleId="Listenumros">
    <w:name w:val="List Number"/>
    <w:basedOn w:val="Liste"/>
    <w:rsid w:val="00185B0A"/>
  </w:style>
  <w:style w:type="paragraph" w:styleId="Liste">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e"/>
    <w:rsid w:val="00185B0A"/>
    <w:pPr>
      <w:ind w:left="738" w:hanging="454"/>
    </w:pPr>
  </w:style>
  <w:style w:type="paragraph" w:styleId="TM6">
    <w:name w:val="toc 6"/>
    <w:basedOn w:val="TM5"/>
    <w:next w:val="Normal"/>
    <w:uiPriority w:val="39"/>
    <w:rsid w:val="00185B0A"/>
    <w:pPr>
      <w:ind w:left="1985" w:hanging="1985"/>
    </w:pPr>
  </w:style>
  <w:style w:type="paragraph" w:styleId="TM7">
    <w:name w:val="toc 7"/>
    <w:basedOn w:val="TM6"/>
    <w:next w:val="Normal"/>
    <w:semiHidden/>
    <w:rsid w:val="00185B0A"/>
    <w:pPr>
      <w:ind w:left="2268" w:hanging="2268"/>
    </w:pPr>
  </w:style>
  <w:style w:type="paragraph" w:styleId="Listepuces2">
    <w:name w:val="List Bullet 2"/>
    <w:basedOn w:val="Listepuces"/>
    <w:rsid w:val="00185B0A"/>
    <w:pPr>
      <w:ind w:left="851"/>
    </w:pPr>
  </w:style>
  <w:style w:type="paragraph" w:styleId="Listepuces">
    <w:name w:val="List Bullet"/>
    <w:basedOn w:val="Liste"/>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epuces3">
    <w:name w:val="List Bullet 3"/>
    <w:basedOn w:val="Listepuces2"/>
    <w:rsid w:val="00185B0A"/>
    <w:pPr>
      <w:ind w:left="1135"/>
    </w:pPr>
  </w:style>
  <w:style w:type="paragraph" w:styleId="Liste2">
    <w:name w:val="List 2"/>
    <w:basedOn w:val="Liste"/>
    <w:rsid w:val="00185B0A"/>
    <w:pPr>
      <w:ind w:left="851"/>
    </w:pPr>
  </w:style>
  <w:style w:type="paragraph" w:styleId="Liste3">
    <w:name w:val="List 3"/>
    <w:basedOn w:val="Liste2"/>
    <w:rsid w:val="00185B0A"/>
    <w:pPr>
      <w:ind w:left="1135"/>
    </w:pPr>
  </w:style>
  <w:style w:type="paragraph" w:styleId="Liste4">
    <w:name w:val="List 4"/>
    <w:basedOn w:val="Liste3"/>
    <w:rsid w:val="00185B0A"/>
    <w:pPr>
      <w:ind w:left="1418"/>
    </w:pPr>
  </w:style>
  <w:style w:type="paragraph" w:styleId="Liste5">
    <w:name w:val="List 5"/>
    <w:basedOn w:val="Liste4"/>
    <w:rsid w:val="00185B0A"/>
    <w:pPr>
      <w:ind w:left="1702"/>
    </w:pPr>
  </w:style>
  <w:style w:type="paragraph" w:styleId="Listepuces4">
    <w:name w:val="List Bullet 4"/>
    <w:basedOn w:val="Listepuces3"/>
    <w:rsid w:val="00185B0A"/>
    <w:pPr>
      <w:ind w:left="1418"/>
    </w:pPr>
  </w:style>
  <w:style w:type="paragraph" w:styleId="Listepuces5">
    <w:name w:val="List Bullet 5"/>
    <w:basedOn w:val="Listepuces4"/>
    <w:rsid w:val="00185B0A"/>
    <w:pPr>
      <w:ind w:left="1702"/>
    </w:pPr>
  </w:style>
  <w:style w:type="paragraph" w:customStyle="1" w:styleId="B20">
    <w:name w:val="B2"/>
    <w:basedOn w:val="Liste2"/>
    <w:rsid w:val="00185B0A"/>
    <w:pPr>
      <w:ind w:left="1191" w:hanging="454"/>
    </w:pPr>
  </w:style>
  <w:style w:type="paragraph" w:customStyle="1" w:styleId="B30">
    <w:name w:val="B3"/>
    <w:basedOn w:val="Liste3"/>
    <w:rsid w:val="00185B0A"/>
    <w:pPr>
      <w:ind w:left="1645" w:hanging="454"/>
    </w:pPr>
  </w:style>
  <w:style w:type="paragraph" w:customStyle="1" w:styleId="B4">
    <w:name w:val="B4"/>
    <w:basedOn w:val="Liste4"/>
    <w:rsid w:val="00185B0A"/>
    <w:pPr>
      <w:ind w:left="2098" w:hanging="454"/>
    </w:pPr>
  </w:style>
  <w:style w:type="paragraph" w:customStyle="1" w:styleId="B5">
    <w:name w:val="B5"/>
    <w:basedOn w:val="Liste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Titreindex">
    <w:name w:val="index heading"/>
    <w:basedOn w:val="Normal"/>
    <w:next w:val="Normal"/>
    <w:semiHidden/>
    <w:rsid w:val="00B7681A"/>
    <w:pPr>
      <w:pBdr>
        <w:top w:val="single" w:sz="12" w:space="0" w:color="auto"/>
      </w:pBdr>
      <w:spacing w:before="360" w:after="240"/>
    </w:pPr>
    <w:rPr>
      <w:b/>
      <w:i/>
      <w:sz w:val="26"/>
    </w:rPr>
  </w:style>
  <w:style w:type="character" w:styleId="Lienhypertexte">
    <w:name w:val="Hyperlink"/>
    <w:uiPriority w:val="99"/>
    <w:rsid w:val="00B7681A"/>
    <w:rPr>
      <w:color w:val="0000FF"/>
      <w:u w:val="single"/>
    </w:rPr>
  </w:style>
  <w:style w:type="character" w:styleId="Lienhypertextesuivivisit">
    <w:name w:val="FollowedHyperlink"/>
    <w:rsid w:val="00B7681A"/>
    <w:rPr>
      <w:color w:val="800080"/>
      <w:u w:val="single"/>
    </w:rPr>
  </w:style>
  <w:style w:type="character" w:styleId="Marquedecommentaire">
    <w:name w:val="annotation reference"/>
    <w:semiHidden/>
    <w:rsid w:val="00B7681A"/>
    <w:rPr>
      <w:sz w:val="16"/>
    </w:rPr>
  </w:style>
  <w:style w:type="paragraph" w:styleId="Commentaire">
    <w:name w:val="annotation text"/>
    <w:basedOn w:val="Normal"/>
    <w:link w:val="CommentaireC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Corpsdetexte">
    <w:name w:val="Body Text"/>
    <w:basedOn w:val="Normal"/>
    <w:rsid w:val="00B7681A"/>
    <w:pPr>
      <w:keepNext/>
      <w:spacing w:after="140"/>
    </w:pPr>
  </w:style>
  <w:style w:type="paragraph" w:styleId="Normalcentr">
    <w:name w:val="Block Text"/>
    <w:basedOn w:val="Normal"/>
    <w:rsid w:val="00B7681A"/>
    <w:pPr>
      <w:spacing w:after="120"/>
      <w:ind w:left="1440" w:right="1440"/>
    </w:pPr>
  </w:style>
  <w:style w:type="paragraph" w:styleId="Corpsdetexte2">
    <w:name w:val="Body Text 2"/>
    <w:basedOn w:val="Normal"/>
    <w:rsid w:val="00B7681A"/>
    <w:pPr>
      <w:spacing w:after="120" w:line="480" w:lineRule="auto"/>
    </w:pPr>
  </w:style>
  <w:style w:type="paragraph" w:styleId="Corpsdetexte3">
    <w:name w:val="Body Text 3"/>
    <w:basedOn w:val="Normal"/>
    <w:rsid w:val="00B7681A"/>
    <w:pPr>
      <w:spacing w:after="120"/>
    </w:pPr>
    <w:rPr>
      <w:sz w:val="16"/>
      <w:szCs w:val="16"/>
    </w:rPr>
  </w:style>
  <w:style w:type="paragraph" w:styleId="Retrait1religne">
    <w:name w:val="Body Text First Indent"/>
    <w:basedOn w:val="Corpsdetexte"/>
    <w:rsid w:val="00B7681A"/>
    <w:pPr>
      <w:keepNext w:val="0"/>
      <w:spacing w:after="120"/>
      <w:ind w:firstLine="210"/>
    </w:pPr>
  </w:style>
  <w:style w:type="paragraph" w:styleId="Retraitcorpsdetexte">
    <w:name w:val="Body Text Indent"/>
    <w:basedOn w:val="Normal"/>
    <w:rsid w:val="00B7681A"/>
    <w:pPr>
      <w:spacing w:after="120"/>
      <w:ind w:left="283"/>
    </w:pPr>
  </w:style>
  <w:style w:type="paragraph" w:styleId="Retraitcorpset1relig">
    <w:name w:val="Body Text First Indent 2"/>
    <w:basedOn w:val="Retraitcorpsdetexte"/>
    <w:rsid w:val="00B7681A"/>
    <w:pPr>
      <w:ind w:firstLine="210"/>
    </w:pPr>
  </w:style>
  <w:style w:type="paragraph" w:styleId="Retraitcorpsdetexte2">
    <w:name w:val="Body Text Indent 2"/>
    <w:basedOn w:val="Normal"/>
    <w:rsid w:val="00B7681A"/>
    <w:pPr>
      <w:spacing w:after="120" w:line="480" w:lineRule="auto"/>
      <w:ind w:left="283"/>
    </w:pPr>
  </w:style>
  <w:style w:type="paragraph" w:styleId="Retraitcorpsdetexte3">
    <w:name w:val="Body Text Indent 3"/>
    <w:basedOn w:val="Normal"/>
    <w:rsid w:val="00B7681A"/>
    <w:pPr>
      <w:spacing w:after="120"/>
      <w:ind w:left="283"/>
    </w:pPr>
    <w:rPr>
      <w:sz w:val="16"/>
      <w:szCs w:val="16"/>
    </w:rPr>
  </w:style>
  <w:style w:type="paragraph" w:styleId="Lgende">
    <w:name w:val="caption"/>
    <w:basedOn w:val="Normal"/>
    <w:next w:val="Normal"/>
    <w:qFormat/>
    <w:rsid w:val="00185B0A"/>
    <w:pPr>
      <w:spacing w:before="120" w:after="120"/>
    </w:pPr>
    <w:rPr>
      <w:b/>
      <w:bCs/>
    </w:rPr>
  </w:style>
  <w:style w:type="paragraph" w:styleId="Formuledepolitesse">
    <w:name w:val="Closing"/>
    <w:basedOn w:val="Normal"/>
    <w:rsid w:val="00B7681A"/>
    <w:pPr>
      <w:ind w:left="4252"/>
    </w:pPr>
  </w:style>
  <w:style w:type="paragraph" w:styleId="Date">
    <w:name w:val="Date"/>
    <w:basedOn w:val="Normal"/>
    <w:next w:val="Normal"/>
    <w:rsid w:val="00B7681A"/>
  </w:style>
  <w:style w:type="paragraph" w:styleId="Explorateurdedocuments">
    <w:name w:val="Document Map"/>
    <w:basedOn w:val="Normal"/>
    <w:semiHidden/>
    <w:rsid w:val="00B7681A"/>
    <w:pPr>
      <w:shd w:val="clear" w:color="auto" w:fill="000080"/>
    </w:pPr>
    <w:rPr>
      <w:rFonts w:ascii="Tahoma" w:hAnsi="Tahoma" w:cs="Tahoma"/>
    </w:rPr>
  </w:style>
  <w:style w:type="paragraph" w:styleId="Signaturelectronique">
    <w:name w:val="E-mail Signature"/>
    <w:basedOn w:val="Normal"/>
    <w:rsid w:val="00B7681A"/>
  </w:style>
  <w:style w:type="character" w:styleId="Accentuation">
    <w:name w:val="Emphasis"/>
    <w:qFormat/>
    <w:rsid w:val="00185B0A"/>
    <w:rPr>
      <w:i/>
      <w:iCs/>
    </w:rPr>
  </w:style>
  <w:style w:type="character" w:styleId="Appeldenotedefin">
    <w:name w:val="endnote reference"/>
    <w:semiHidden/>
    <w:rsid w:val="00B7681A"/>
    <w:rPr>
      <w:vertAlign w:val="superscript"/>
    </w:rPr>
  </w:style>
  <w:style w:type="paragraph" w:styleId="Notedefin">
    <w:name w:val="endnote text"/>
    <w:basedOn w:val="Normal"/>
    <w:semiHidden/>
    <w:rsid w:val="00B7681A"/>
  </w:style>
  <w:style w:type="paragraph" w:styleId="Adressedestinataire">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sid w:val="00B7681A"/>
    <w:rPr>
      <w:rFonts w:ascii="Arial" w:hAnsi="Arial" w:cs="Arial"/>
    </w:rPr>
  </w:style>
  <w:style w:type="character" w:styleId="AcronymeHTML">
    <w:name w:val="HTML Acronym"/>
    <w:basedOn w:val="Policepardfaut"/>
    <w:rsid w:val="00B7681A"/>
  </w:style>
  <w:style w:type="paragraph" w:styleId="AdresseHTML">
    <w:name w:val="HTML Address"/>
    <w:basedOn w:val="Normal"/>
    <w:rsid w:val="00B7681A"/>
    <w:rPr>
      <w:i/>
      <w:iCs/>
    </w:rPr>
  </w:style>
  <w:style w:type="character" w:styleId="CitationHTML">
    <w:name w:val="HTML Cite"/>
    <w:rsid w:val="00B7681A"/>
    <w:rPr>
      <w:i/>
      <w:iCs/>
    </w:rPr>
  </w:style>
  <w:style w:type="character" w:styleId="CodeHTML">
    <w:name w:val="HTML Code"/>
    <w:rsid w:val="00B7681A"/>
    <w:rPr>
      <w:rFonts w:ascii="Courier New" w:hAnsi="Courier New"/>
      <w:sz w:val="20"/>
      <w:szCs w:val="20"/>
    </w:rPr>
  </w:style>
  <w:style w:type="character" w:styleId="DfinitionHTML">
    <w:name w:val="HTML Definition"/>
    <w:rsid w:val="00B7681A"/>
    <w:rPr>
      <w:i/>
      <w:iCs/>
    </w:rPr>
  </w:style>
  <w:style w:type="character" w:styleId="ClavierHTML">
    <w:name w:val="HTML Keyboard"/>
    <w:rsid w:val="00B7681A"/>
    <w:rPr>
      <w:rFonts w:ascii="Courier New" w:hAnsi="Courier New"/>
      <w:sz w:val="20"/>
      <w:szCs w:val="20"/>
    </w:rPr>
  </w:style>
  <w:style w:type="paragraph" w:styleId="PrformatHTML">
    <w:name w:val="HTML Preformatted"/>
    <w:basedOn w:val="Normal"/>
    <w:rsid w:val="00B7681A"/>
    <w:rPr>
      <w:rFonts w:ascii="Courier New" w:hAnsi="Courier New" w:cs="Courier New"/>
    </w:rPr>
  </w:style>
  <w:style w:type="character" w:styleId="ExempleHTML">
    <w:name w:val="HTML Sample"/>
    <w:rsid w:val="00B7681A"/>
    <w:rPr>
      <w:rFonts w:ascii="Courier New" w:hAnsi="Courier New"/>
    </w:rPr>
  </w:style>
  <w:style w:type="character" w:styleId="MachinecrireHTML">
    <w:name w:val="HTML Typewriter"/>
    <w:rsid w:val="00B7681A"/>
    <w:rPr>
      <w:rFonts w:ascii="Courier New" w:hAnsi="Courier New"/>
      <w:sz w:val="20"/>
      <w:szCs w:val="20"/>
    </w:rPr>
  </w:style>
  <w:style w:type="character" w:styleId="VariableHTML">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Numrodeligne">
    <w:name w:val="line number"/>
    <w:basedOn w:val="Policepardfaut"/>
    <w:rsid w:val="00B7681A"/>
  </w:style>
  <w:style w:type="paragraph" w:styleId="Listecontinue">
    <w:name w:val="List Continue"/>
    <w:basedOn w:val="Normal"/>
    <w:rsid w:val="00B7681A"/>
    <w:pPr>
      <w:spacing w:after="120"/>
      <w:ind w:left="283"/>
    </w:pPr>
  </w:style>
  <w:style w:type="paragraph" w:styleId="Listecontinue2">
    <w:name w:val="List Continue 2"/>
    <w:basedOn w:val="Normal"/>
    <w:rsid w:val="00B7681A"/>
    <w:pPr>
      <w:spacing w:after="120"/>
      <w:ind w:left="566"/>
    </w:pPr>
  </w:style>
  <w:style w:type="paragraph" w:styleId="Listecontinue3">
    <w:name w:val="List Continue 3"/>
    <w:basedOn w:val="Normal"/>
    <w:rsid w:val="00B7681A"/>
    <w:pPr>
      <w:spacing w:after="120"/>
      <w:ind w:left="849"/>
    </w:pPr>
  </w:style>
  <w:style w:type="paragraph" w:styleId="Listecontinue4">
    <w:name w:val="List Continue 4"/>
    <w:basedOn w:val="Normal"/>
    <w:rsid w:val="00B7681A"/>
    <w:pPr>
      <w:spacing w:after="120"/>
      <w:ind w:left="1132"/>
    </w:pPr>
  </w:style>
  <w:style w:type="paragraph" w:styleId="Listecontinue5">
    <w:name w:val="List Continue 5"/>
    <w:basedOn w:val="Normal"/>
    <w:rsid w:val="00B7681A"/>
    <w:pPr>
      <w:spacing w:after="120"/>
      <w:ind w:left="1415"/>
    </w:pPr>
  </w:style>
  <w:style w:type="paragraph" w:styleId="Listenumros3">
    <w:name w:val="List Number 3"/>
    <w:basedOn w:val="Normal"/>
    <w:rsid w:val="00B7681A"/>
    <w:pPr>
      <w:numPr>
        <w:numId w:val="6"/>
      </w:numPr>
    </w:pPr>
  </w:style>
  <w:style w:type="paragraph" w:styleId="Listenumros4">
    <w:name w:val="List Number 4"/>
    <w:basedOn w:val="Normal"/>
    <w:rsid w:val="00B7681A"/>
    <w:pPr>
      <w:numPr>
        <w:numId w:val="7"/>
      </w:numPr>
    </w:pPr>
  </w:style>
  <w:style w:type="paragraph" w:styleId="Listenumros5">
    <w:name w:val="List Number 5"/>
    <w:basedOn w:val="Normal"/>
    <w:rsid w:val="00B7681A"/>
    <w:pPr>
      <w:numPr>
        <w:numId w:val="8"/>
      </w:numPr>
    </w:pPr>
  </w:style>
  <w:style w:type="paragraph" w:styleId="Textedemacro">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En-ttedemessage">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Retraitnormal">
    <w:name w:val="Normal Indent"/>
    <w:basedOn w:val="Normal"/>
    <w:rsid w:val="00B7681A"/>
    <w:pPr>
      <w:ind w:left="720"/>
    </w:pPr>
  </w:style>
  <w:style w:type="paragraph" w:styleId="Titredenote">
    <w:name w:val="Note Heading"/>
    <w:basedOn w:val="Normal"/>
    <w:next w:val="Normal"/>
    <w:rsid w:val="00B7681A"/>
  </w:style>
  <w:style w:type="character" w:styleId="Numrodepage">
    <w:name w:val="page number"/>
    <w:basedOn w:val="Policepardfaut"/>
    <w:rsid w:val="00B7681A"/>
  </w:style>
  <w:style w:type="paragraph" w:styleId="Textebrut">
    <w:name w:val="Plain Text"/>
    <w:basedOn w:val="Normal"/>
    <w:rsid w:val="00B7681A"/>
    <w:rPr>
      <w:rFonts w:ascii="Courier New" w:hAnsi="Courier New" w:cs="Courier New"/>
    </w:rPr>
  </w:style>
  <w:style w:type="paragraph" w:styleId="Salutations">
    <w:name w:val="Salutation"/>
    <w:basedOn w:val="Normal"/>
    <w:next w:val="Normal"/>
    <w:rsid w:val="00B7681A"/>
  </w:style>
  <w:style w:type="paragraph" w:styleId="Signature">
    <w:name w:val="Signature"/>
    <w:basedOn w:val="Normal"/>
    <w:rsid w:val="00B7681A"/>
    <w:pPr>
      <w:ind w:left="4252"/>
    </w:pPr>
  </w:style>
  <w:style w:type="character" w:styleId="lev">
    <w:name w:val="Strong"/>
    <w:qFormat/>
    <w:rsid w:val="00185B0A"/>
    <w:rPr>
      <w:b/>
      <w:bCs/>
    </w:rPr>
  </w:style>
  <w:style w:type="paragraph" w:styleId="Sous-titre">
    <w:name w:val="Subtitle"/>
    <w:basedOn w:val="Normal"/>
    <w:link w:val="Sous-titreCar"/>
    <w:qFormat/>
    <w:rsid w:val="00185B0A"/>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rsid w:val="00B7681A"/>
    <w:pPr>
      <w:ind w:left="200" w:hanging="200"/>
    </w:pPr>
  </w:style>
  <w:style w:type="paragraph" w:styleId="Tabledesillustrations">
    <w:name w:val="table of figures"/>
    <w:basedOn w:val="Normal"/>
    <w:next w:val="Normal"/>
    <w:semiHidden/>
    <w:rsid w:val="00B7681A"/>
    <w:pPr>
      <w:ind w:left="400" w:hanging="400"/>
    </w:pPr>
  </w:style>
  <w:style w:type="paragraph" w:styleId="Titre">
    <w:name w:val="Title"/>
    <w:basedOn w:val="Normal"/>
    <w:link w:val="TitreCar"/>
    <w:qFormat/>
    <w:rsid w:val="00185B0A"/>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Textedebulles">
    <w:name w:val="Balloon Text"/>
    <w:basedOn w:val="Normal"/>
    <w:link w:val="TextedebullesCar"/>
    <w:rsid w:val="00B7681A"/>
    <w:rPr>
      <w:rFonts w:ascii="Tahoma" w:hAnsi="Tahoma" w:cs="Tahoma"/>
      <w:sz w:val="16"/>
      <w:szCs w:val="16"/>
    </w:rPr>
  </w:style>
  <w:style w:type="paragraph" w:styleId="Objetducommentaire">
    <w:name w:val="annotation subject"/>
    <w:basedOn w:val="Commentaire"/>
    <w:next w:val="Commentaire"/>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Titre2Car">
    <w:name w:val="Titre 2 Car"/>
    <w:link w:val="Titre2"/>
    <w:rsid w:val="00185B0A"/>
    <w:rPr>
      <w:rFonts w:ascii="Arial" w:hAnsi="Arial"/>
      <w:sz w:val="32"/>
    </w:rPr>
  </w:style>
  <w:style w:type="character" w:customStyle="1" w:styleId="Titre3Car">
    <w:name w:val="Titre 3 Car"/>
    <w:link w:val="Titre3"/>
    <w:rsid w:val="00185B0A"/>
    <w:rPr>
      <w:rFonts w:ascii="Arial" w:hAnsi="Arial"/>
      <w:sz w:val="28"/>
    </w:rPr>
  </w:style>
  <w:style w:type="character" w:customStyle="1" w:styleId="PieddepageCar">
    <w:name w:val="Pied de page Car"/>
    <w:link w:val="Pieddepage"/>
    <w:rsid w:val="00B937DD"/>
    <w:rPr>
      <w:rFonts w:ascii="Arial" w:hAnsi="Arial"/>
      <w:b/>
      <w:i/>
      <w:noProof/>
      <w:sz w:val="18"/>
      <w:lang w:val="en-GB"/>
    </w:rPr>
  </w:style>
  <w:style w:type="character" w:customStyle="1" w:styleId="Titre8Car">
    <w:name w:val="Titre 8 Car"/>
    <w:link w:val="Titre8"/>
    <w:rsid w:val="00185B0A"/>
    <w:rPr>
      <w:rFonts w:ascii="Arial" w:hAnsi="Arial"/>
      <w:sz w:val="36"/>
    </w:rPr>
  </w:style>
  <w:style w:type="character" w:customStyle="1" w:styleId="En-tteCar">
    <w:name w:val="En-tête Car"/>
    <w:link w:val="En-tte"/>
    <w:rsid w:val="00DF3CE8"/>
    <w:rPr>
      <w:rFonts w:ascii="Arial" w:hAnsi="Arial"/>
      <w:b/>
      <w:noProof/>
      <w:sz w:val="18"/>
      <w:lang w:val="en-GB"/>
    </w:rPr>
  </w:style>
  <w:style w:type="character" w:customStyle="1" w:styleId="Titre1Car">
    <w:name w:val="Titre 1 Car"/>
    <w:link w:val="Titre1"/>
    <w:rsid w:val="00185B0A"/>
    <w:rPr>
      <w:rFonts w:ascii="Arial" w:hAnsi="Arial"/>
      <w:sz w:val="36"/>
    </w:rPr>
  </w:style>
  <w:style w:type="character" w:customStyle="1" w:styleId="NotedebasdepageCar">
    <w:name w:val="Note de bas de page Car"/>
    <w:link w:val="Notedebasdepage"/>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aireCar">
    <w:name w:val="Commentaire Car"/>
    <w:basedOn w:val="Policepardfaut"/>
    <w:link w:val="Commentaire"/>
    <w:semiHidden/>
    <w:rsid w:val="0049280F"/>
    <w:rPr>
      <w:lang w:eastAsia="en-US"/>
    </w:rPr>
  </w:style>
  <w:style w:type="table" w:styleId="Grilledutableau">
    <w:name w:val="Table Grid"/>
    <w:basedOn w:val="Tableau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85B0A"/>
    <w:pPr>
      <w:ind w:left="720"/>
      <w:contextualSpacing/>
    </w:pPr>
  </w:style>
  <w:style w:type="character" w:customStyle="1" w:styleId="FLChar">
    <w:name w:val="FL Char"/>
    <w:basedOn w:val="Policepardfau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Titre1"/>
    <w:qFormat/>
    <w:rsid w:val="00185B0A"/>
    <w:pPr>
      <w:numPr>
        <w:numId w:val="0"/>
      </w:numPr>
    </w:pPr>
  </w:style>
  <w:style w:type="paragraph" w:customStyle="1" w:styleId="Style2">
    <w:name w:val="Style2"/>
    <w:basedOn w:val="Titre2"/>
    <w:qFormat/>
    <w:rsid w:val="00185B0A"/>
    <w:pPr>
      <w:numPr>
        <w:ilvl w:val="0"/>
        <w:numId w:val="0"/>
      </w:numPr>
    </w:pPr>
  </w:style>
  <w:style w:type="numbering" w:customStyle="1" w:styleId="TitleStructure">
    <w:name w:val="Title Structure"/>
    <w:basedOn w:val="Aucuneliste"/>
    <w:uiPriority w:val="99"/>
    <w:rsid w:val="00C41161"/>
    <w:pPr>
      <w:numPr>
        <w:numId w:val="13"/>
      </w:numPr>
    </w:pPr>
  </w:style>
  <w:style w:type="paragraph" w:customStyle="1" w:styleId="Style3">
    <w:name w:val="Style3"/>
    <w:basedOn w:val="Titre1"/>
    <w:link w:val="Style3Char"/>
    <w:qFormat/>
    <w:rsid w:val="00185B0A"/>
    <w:pPr>
      <w:numPr>
        <w:numId w:val="0"/>
      </w:numPr>
      <w:ind w:left="360" w:hanging="360"/>
    </w:pPr>
  </w:style>
  <w:style w:type="character" w:customStyle="1" w:styleId="Style3Char">
    <w:name w:val="Style3 Char"/>
    <w:basedOn w:val="Titre1Car"/>
    <w:link w:val="Style3"/>
    <w:rsid w:val="00185B0A"/>
    <w:rPr>
      <w:rFonts w:ascii="Arial" w:hAnsi="Arial"/>
      <w:sz w:val="36"/>
    </w:rPr>
  </w:style>
  <w:style w:type="character" w:customStyle="1" w:styleId="TitreCar">
    <w:name w:val="Titre Car"/>
    <w:basedOn w:val="Policepardfaut"/>
    <w:link w:val="Titre"/>
    <w:rsid w:val="00185B0A"/>
    <w:rPr>
      <w:rFonts w:ascii="Arial" w:hAnsi="Arial" w:cs="Arial"/>
      <w:b/>
      <w:bCs/>
      <w:kern w:val="28"/>
      <w:sz w:val="32"/>
      <w:szCs w:val="32"/>
    </w:rPr>
  </w:style>
  <w:style w:type="character" w:customStyle="1" w:styleId="Sous-titreCar">
    <w:name w:val="Sous-titre Car"/>
    <w:basedOn w:val="Policepardfaut"/>
    <w:link w:val="Sous-titre"/>
    <w:rsid w:val="00185B0A"/>
    <w:rPr>
      <w:rFonts w:ascii="Arial" w:hAnsi="Arial" w:cs="Arial"/>
      <w:sz w:val="24"/>
      <w:szCs w:val="24"/>
    </w:rPr>
  </w:style>
  <w:style w:type="character" w:styleId="Textedelespacerserv">
    <w:name w:val="Placeholder Text"/>
    <w:basedOn w:val="Policepardfaut"/>
    <w:uiPriority w:val="99"/>
    <w:semiHidden/>
    <w:rsid w:val="002B625D"/>
    <w:rPr>
      <w:color w:val="808080"/>
    </w:rPr>
  </w:style>
  <w:style w:type="character" w:customStyle="1" w:styleId="highlight">
    <w:name w:val="highlight"/>
    <w:basedOn w:val="Policepardfaut"/>
    <w:rsid w:val="00960D0A"/>
  </w:style>
  <w:style w:type="character" w:customStyle="1" w:styleId="fontstyle01">
    <w:name w:val="fontstyle01"/>
    <w:basedOn w:val="Policepardfaut"/>
    <w:rsid w:val="00C226EA"/>
    <w:rPr>
      <w:rFonts w:ascii="Times-Roman" w:hAnsi="Times-Roman" w:hint="default"/>
      <w:b w:val="0"/>
      <w:bCs w:val="0"/>
      <w:i w:val="0"/>
      <w:iCs w:val="0"/>
      <w:color w:val="000000"/>
      <w:sz w:val="20"/>
      <w:szCs w:val="20"/>
    </w:rPr>
  </w:style>
  <w:style w:type="character" w:customStyle="1" w:styleId="TextedebullesCar">
    <w:name w:val="Texte de bulles Car"/>
    <w:link w:val="Textedebulles"/>
    <w:rsid w:val="005E5FC4"/>
    <w:rPr>
      <w:rFonts w:ascii="Tahoma" w:hAnsi="Tahoma" w:cs="Tahoma"/>
      <w:sz w:val="16"/>
      <w:szCs w:val="16"/>
    </w:rPr>
  </w:style>
  <w:style w:type="character" w:customStyle="1" w:styleId="ftext">
    <w:name w:val="ftext"/>
    <w:basedOn w:val="Policepardfaut"/>
    <w:rsid w:val="006C6587"/>
  </w:style>
  <w:style w:type="character" w:customStyle="1" w:styleId="B1Car">
    <w:name w:val="B1+ Car"/>
    <w:link w:val="B1"/>
    <w:rsid w:val="002B7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07679624">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oleObject" Target="embeddings/oleObject7.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image" Target="media/image10.emf"/><Relationship Id="rId37" Type="http://schemas.openxmlformats.org/officeDocument/2006/relationships/header" Target="header3.xml"/><Relationship Id="rId40" Type="http://schemas.openxmlformats.org/officeDocument/2006/relationships/header" Target="header4.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oleObject" Target="embeddings/oleObject6.bin"/><Relationship Id="rId44" Type="http://schemas.microsoft.com/office/2011/relationships/commentsExtended" Target="commentsExtended.xml"/><Relationship Id="rId52"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chart" Target="charts/chart1.xml"/><Relationship Id="rId27" Type="http://schemas.openxmlformats.org/officeDocument/2006/relationships/image" Target="media/image7.wmf"/><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xmlns:c16r2="http://schemas.microsoft.com/office/drawing/2015/06/char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xmlns:c16r2="http://schemas.microsoft.com/office/drawing/2015/06/char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xmlns:c16r2="http://schemas.microsoft.com/office/drawing/2015/06/char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161893760"/>
        <c:axId val="173024768"/>
      </c:scatterChart>
      <c:valAx>
        <c:axId val="161893760"/>
        <c:scaling>
          <c:logBase val="10"/>
          <c:orientation val="minMax"/>
          <c:min val="0.1"/>
        </c:scaling>
        <c:delete val="0"/>
        <c:axPos val="b"/>
        <c:minorGridlines>
          <c:spPr>
            <a:ln w="9525"/>
          </c:spPr>
        </c:minorGridlines>
        <c:numFmt formatCode="General" sourceLinked="1"/>
        <c:majorTickMark val="none"/>
        <c:minorTickMark val="none"/>
        <c:tickLblPos val="low"/>
        <c:crossAx val="173024768"/>
        <c:crossesAt val="10"/>
        <c:crossBetween val="midCat"/>
        <c:majorUnit val="10"/>
      </c:valAx>
      <c:valAx>
        <c:axId val="173024768"/>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fr-FR"/>
          </a:p>
        </c:txPr>
        <c:crossAx val="161893760"/>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79F8-4577-47A9-A201-E8806B2F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38</Pages>
  <Words>10617</Words>
  <Characters>58394</Characters>
  <Application>Microsoft Office Word</Application>
  <DocSecurity>0</DocSecurity>
  <Lines>486</Lines>
  <Paragraphs>137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Draft ETSI EN 303 364-2 V0.1.23 (2019-11)</vt:lpstr>
      <vt:lpstr>Draft ETSI EN 303 364-2 V0.1.23 (2019-11)</vt:lpstr>
      <vt:lpstr>Draft ETSI EN 303 364-2 V0.1.21 (2019-09)</vt:lpstr>
    </vt:vector>
  </TitlesOfParts>
  <Company>ETSI</Company>
  <LinksUpToDate>false</LinksUpToDate>
  <CharactersWithSpaces>68874</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OFo</cp:lastModifiedBy>
  <cp:revision>2</cp:revision>
  <cp:lastPrinted>2019-11-25T10:33:00Z</cp:lastPrinted>
  <dcterms:created xsi:type="dcterms:W3CDTF">2020-02-20T12:00:00Z</dcterms:created>
  <dcterms:modified xsi:type="dcterms:W3CDTF">2020-02-20T12:00:00Z</dcterms:modified>
</cp:coreProperties>
</file>