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5DFE" w14:textId="77777777" w:rsidR="003D359B" w:rsidRPr="003D359B" w:rsidRDefault="003D359B" w:rsidP="003D359B">
      <w:pPr>
        <w:pStyle w:val="ZT"/>
        <w:framePr w:w="10206" w:h="3701" w:hRule="exact" w:wrap="notBeside" w:hAnchor="page" w:x="880" w:y="7094"/>
      </w:pPr>
      <w:r w:rsidRPr="003D359B">
        <w:t xml:space="preserve">VHF air-ground Digital Link (VDL) Mode 4 radio equipment; </w:t>
      </w:r>
    </w:p>
    <w:p w14:paraId="4858C578" w14:textId="77777777" w:rsidR="003D359B" w:rsidRPr="003D359B" w:rsidRDefault="003D359B" w:rsidP="003D359B">
      <w:pPr>
        <w:pStyle w:val="ZT"/>
        <w:framePr w:w="10206" w:h="3701" w:hRule="exact" w:wrap="notBeside" w:hAnchor="page" w:x="880" w:y="7094"/>
      </w:pPr>
      <w:r w:rsidRPr="003D359B">
        <w:t xml:space="preserve">Technical characteristics and methods of measurement </w:t>
      </w:r>
      <w:r w:rsidRPr="003D359B">
        <w:br/>
        <w:t>for ground-based equipment;</w:t>
      </w:r>
    </w:p>
    <w:p w14:paraId="109C7186" w14:textId="77777777" w:rsidR="003D359B" w:rsidRDefault="003D359B" w:rsidP="003D359B">
      <w:pPr>
        <w:pStyle w:val="ZT"/>
        <w:framePr w:w="10206" w:h="3701" w:hRule="exact" w:wrap="notBeside" w:hAnchor="page" w:x="880" w:y="7094"/>
      </w:pPr>
      <w:r w:rsidRPr="003D359B">
        <w:t xml:space="preserve">Part 5: Harmonised </w:t>
      </w:r>
      <w:r w:rsidR="00C14210">
        <w:t>Standard</w:t>
      </w:r>
      <w:r w:rsidRPr="003D359B">
        <w:t xml:space="preserve"> covering the essential requirements of article 3.2 of the Directive</w:t>
      </w:r>
      <w:r w:rsidR="00C14210">
        <w:t xml:space="preserve"> 2014/53/EU</w:t>
      </w:r>
    </w:p>
    <w:p w14:paraId="5CBBEEDB" w14:textId="77777777" w:rsidR="003D359B" w:rsidRPr="00055551" w:rsidRDefault="003D359B" w:rsidP="003D359B">
      <w:pPr>
        <w:pStyle w:val="ZG"/>
        <w:framePr w:w="10624" w:h="3271" w:hRule="exact" w:wrap="notBeside" w:hAnchor="page" w:x="674" w:y="12211"/>
        <w:rPr>
          <w:noProof w:val="0"/>
        </w:rPr>
      </w:pPr>
    </w:p>
    <w:p w14:paraId="30C724D8" w14:textId="77777777" w:rsidR="003D359B" w:rsidRDefault="003D359B" w:rsidP="003D359B">
      <w:pPr>
        <w:pStyle w:val="ZD"/>
        <w:framePr w:wrap="notBeside"/>
        <w:rPr>
          <w:noProof w:val="0"/>
        </w:rPr>
      </w:pPr>
    </w:p>
    <w:p w14:paraId="62DD51C7" w14:textId="77777777" w:rsidR="003D359B" w:rsidRDefault="003D359B" w:rsidP="003D359B">
      <w:pPr>
        <w:pStyle w:val="ZB"/>
        <w:framePr w:wrap="notBeside" w:hAnchor="page" w:x="901" w:y="1421"/>
      </w:pPr>
    </w:p>
    <w:p w14:paraId="5F971AEE" w14:textId="77777777" w:rsidR="003D359B" w:rsidRPr="00C14210" w:rsidRDefault="003D359B" w:rsidP="003D359B"/>
    <w:p w14:paraId="42F0FBEB" w14:textId="77777777" w:rsidR="003D359B" w:rsidRPr="00C14210" w:rsidRDefault="003D359B" w:rsidP="003D359B"/>
    <w:p w14:paraId="31FD4FF2" w14:textId="77777777" w:rsidR="003D359B" w:rsidRPr="00C14210" w:rsidRDefault="003D359B" w:rsidP="003D359B"/>
    <w:p w14:paraId="5DF0CE21" w14:textId="77777777" w:rsidR="003D359B" w:rsidRPr="00C14210" w:rsidRDefault="003D359B" w:rsidP="003D359B"/>
    <w:p w14:paraId="7A20B24F" w14:textId="77777777" w:rsidR="003D359B" w:rsidRPr="00C14210" w:rsidRDefault="003D359B" w:rsidP="003D359B"/>
    <w:p w14:paraId="5365773C" w14:textId="77777777" w:rsidR="003D359B" w:rsidRDefault="003D359B" w:rsidP="003D359B">
      <w:pPr>
        <w:pStyle w:val="ZB"/>
        <w:framePr w:wrap="notBeside" w:hAnchor="page" w:x="901" w:y="1421"/>
      </w:pPr>
    </w:p>
    <w:p w14:paraId="769C206B" w14:textId="77777777" w:rsidR="003D359B" w:rsidRPr="0035391E" w:rsidRDefault="003D359B" w:rsidP="003D359B">
      <w:pPr>
        <w:pStyle w:val="FP"/>
        <w:framePr w:h="1625" w:hRule="exact" w:wrap="notBeside" w:vAnchor="page" w:hAnchor="page" w:x="871" w:y="11581"/>
        <w:spacing w:after="240"/>
        <w:jc w:val="center"/>
        <w:rPr>
          <w:rFonts w:ascii="Arial" w:hAnsi="Arial" w:cs="Arial"/>
          <w:sz w:val="18"/>
          <w:szCs w:val="18"/>
        </w:rPr>
      </w:pPr>
    </w:p>
    <w:p w14:paraId="5E94B117" w14:textId="77777777" w:rsidR="003D359B" w:rsidRPr="00E85001" w:rsidRDefault="003D359B" w:rsidP="003D359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Harmonised European Standard</w:t>
      </w:r>
    </w:p>
    <w:p w14:paraId="095AA1E4" w14:textId="77777777" w:rsidR="003D359B" w:rsidRDefault="003D359B" w:rsidP="003D359B">
      <w:pPr>
        <w:rPr>
          <w:rFonts w:ascii="Arial" w:hAnsi="Arial" w:cs="Arial"/>
          <w:sz w:val="18"/>
          <w:szCs w:val="18"/>
        </w:rPr>
        <w:sectPr w:rsidR="003D359B" w:rsidSect="005E61B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750155D5" w14:textId="77777777" w:rsidR="003D359B" w:rsidRPr="00055551" w:rsidRDefault="003D359B" w:rsidP="003D359B">
      <w:pPr>
        <w:pStyle w:val="FP"/>
        <w:framePr w:wrap="notBeside" w:vAnchor="page" w:hAnchor="page" w:x="1141" w:y="2836"/>
        <w:pBdr>
          <w:bottom w:val="single" w:sz="6" w:space="1" w:color="auto"/>
        </w:pBdr>
        <w:ind w:left="2835" w:right="2835"/>
        <w:jc w:val="center"/>
      </w:pPr>
      <w:r w:rsidRPr="00055551">
        <w:lastRenderedPageBreak/>
        <w:t>Reference</w:t>
      </w:r>
    </w:p>
    <w:p w14:paraId="4F46BA73" w14:textId="435E1D40" w:rsidR="003D359B" w:rsidRPr="00551C9B" w:rsidRDefault="00551C9B" w:rsidP="003D359B">
      <w:pPr>
        <w:pStyle w:val="FP"/>
        <w:framePr w:wrap="notBeside" w:vAnchor="page" w:hAnchor="page" w:x="1141" w:y="2836"/>
        <w:ind w:left="2268" w:right="2268"/>
        <w:jc w:val="center"/>
        <w:rPr>
          <w:rFonts w:ascii="Arial" w:hAnsi="Arial"/>
          <w:sz w:val="18"/>
        </w:rPr>
      </w:pPr>
      <w:r>
        <w:rPr>
          <w:rFonts w:ascii="Arial" w:hAnsi="Arial"/>
          <w:sz w:val="18"/>
        </w:rPr>
        <w:t>R</w:t>
      </w:r>
      <w:r w:rsidR="006049D9">
        <w:rPr>
          <w:rFonts w:ascii="Arial" w:hAnsi="Arial"/>
          <w:sz w:val="18"/>
        </w:rPr>
        <w:t>EN/ERM-TGAERO</w:t>
      </w:r>
      <w:r w:rsidR="00AC72B5">
        <w:rPr>
          <w:rFonts w:ascii="Arial" w:hAnsi="Arial"/>
          <w:sz w:val="18"/>
        </w:rPr>
        <w:t>-</w:t>
      </w:r>
      <w:bookmarkStart w:id="0" w:name="_GoBack"/>
      <w:bookmarkEnd w:id="0"/>
      <w:r>
        <w:rPr>
          <w:rFonts w:ascii="Arial" w:hAnsi="Arial"/>
          <w:sz w:val="18"/>
        </w:rPr>
        <w:t>33</w:t>
      </w:r>
    </w:p>
    <w:p w14:paraId="676BA12C" w14:textId="77777777" w:rsidR="003D359B" w:rsidRPr="00AC72B5" w:rsidRDefault="003D359B" w:rsidP="003D359B">
      <w:pPr>
        <w:pStyle w:val="FP"/>
        <w:framePr w:wrap="notBeside" w:vAnchor="page" w:hAnchor="page" w:x="1141" w:y="2836"/>
        <w:pBdr>
          <w:bottom w:val="single" w:sz="6" w:space="1" w:color="auto"/>
        </w:pBdr>
        <w:spacing w:before="240"/>
        <w:ind w:left="2835" w:right="2835"/>
        <w:jc w:val="center"/>
        <w:rPr>
          <w:lang w:val="fr-FR"/>
        </w:rPr>
      </w:pPr>
      <w:r w:rsidRPr="00AC72B5">
        <w:rPr>
          <w:lang w:val="fr-FR"/>
        </w:rPr>
        <w:t>Keywords</w:t>
      </w:r>
    </w:p>
    <w:p w14:paraId="2712F532" w14:textId="77777777" w:rsidR="003D359B" w:rsidRPr="00AC72B5" w:rsidRDefault="003D359B" w:rsidP="003D359B">
      <w:pPr>
        <w:pStyle w:val="FP"/>
        <w:framePr w:wrap="notBeside" w:vAnchor="page" w:hAnchor="page" w:x="1141" w:y="2836"/>
        <w:ind w:left="2835" w:right="2835"/>
        <w:jc w:val="center"/>
        <w:rPr>
          <w:rFonts w:ascii="Arial" w:hAnsi="Arial"/>
          <w:sz w:val="18"/>
          <w:lang w:val="fr-FR"/>
        </w:rPr>
      </w:pPr>
      <w:proofErr w:type="spellStart"/>
      <w:proofErr w:type="gramStart"/>
      <w:r w:rsidRPr="00AC72B5">
        <w:rPr>
          <w:rFonts w:ascii="Arial" w:hAnsi="Arial"/>
          <w:sz w:val="18"/>
          <w:lang w:val="fr-FR"/>
        </w:rPr>
        <w:t>aeronautical</w:t>
      </w:r>
      <w:proofErr w:type="spellEnd"/>
      <w:proofErr w:type="gramEnd"/>
      <w:r w:rsidRPr="00AC72B5">
        <w:rPr>
          <w:rFonts w:ascii="Arial" w:hAnsi="Arial"/>
          <w:sz w:val="18"/>
          <w:lang w:val="fr-FR"/>
        </w:rPr>
        <w:t xml:space="preserve">, digital, radio, </w:t>
      </w:r>
      <w:proofErr w:type="spellStart"/>
      <w:r w:rsidRPr="00AC72B5">
        <w:rPr>
          <w:rFonts w:ascii="Arial" w:hAnsi="Arial"/>
          <w:sz w:val="18"/>
          <w:lang w:val="fr-FR"/>
        </w:rPr>
        <w:t>testing</w:t>
      </w:r>
      <w:proofErr w:type="spellEnd"/>
      <w:r w:rsidRPr="00AC72B5">
        <w:rPr>
          <w:rFonts w:ascii="Arial" w:hAnsi="Arial"/>
          <w:sz w:val="18"/>
          <w:lang w:val="fr-FR"/>
        </w:rPr>
        <w:t>, VHF</w:t>
      </w:r>
    </w:p>
    <w:p w14:paraId="1D553B55" w14:textId="77777777" w:rsidR="003D359B" w:rsidRPr="00AC72B5" w:rsidRDefault="003D359B" w:rsidP="003D359B">
      <w:pPr>
        <w:rPr>
          <w:lang w:val="fr-FR"/>
        </w:rPr>
      </w:pPr>
    </w:p>
    <w:p w14:paraId="69D2003F" w14:textId="77777777" w:rsidR="003D359B" w:rsidRPr="00C14210" w:rsidRDefault="003D359B" w:rsidP="003D359B">
      <w:pPr>
        <w:pStyle w:val="FP"/>
        <w:framePr w:wrap="notBeside" w:vAnchor="page" w:hAnchor="page" w:x="1156" w:y="5581"/>
        <w:spacing w:after="240"/>
        <w:ind w:left="2835" w:right="2835"/>
        <w:jc w:val="center"/>
        <w:rPr>
          <w:rFonts w:ascii="Arial" w:hAnsi="Arial"/>
          <w:b/>
          <w:i/>
          <w:lang w:val="fr-FR"/>
        </w:rPr>
      </w:pPr>
      <w:r w:rsidRPr="00C14210">
        <w:rPr>
          <w:rFonts w:ascii="Arial" w:hAnsi="Arial"/>
          <w:b/>
          <w:i/>
          <w:lang w:val="fr-FR"/>
        </w:rPr>
        <w:t>ETSI</w:t>
      </w:r>
    </w:p>
    <w:p w14:paraId="38605EF5" w14:textId="77777777" w:rsidR="003D359B" w:rsidRPr="00C14210" w:rsidRDefault="003D359B" w:rsidP="003D359B">
      <w:pPr>
        <w:pStyle w:val="FP"/>
        <w:framePr w:wrap="notBeside" w:vAnchor="page" w:hAnchor="page" w:x="1156" w:y="5581"/>
        <w:pBdr>
          <w:bottom w:val="single" w:sz="6" w:space="1" w:color="auto"/>
        </w:pBdr>
        <w:ind w:left="2835" w:right="2835"/>
        <w:jc w:val="center"/>
        <w:rPr>
          <w:rFonts w:ascii="Arial" w:hAnsi="Arial"/>
          <w:sz w:val="18"/>
          <w:lang w:val="fr-FR"/>
        </w:rPr>
      </w:pPr>
      <w:r w:rsidRPr="00C14210">
        <w:rPr>
          <w:rFonts w:ascii="Arial" w:hAnsi="Arial"/>
          <w:sz w:val="18"/>
          <w:lang w:val="fr-FR"/>
        </w:rPr>
        <w:t>650 Route des Lucioles</w:t>
      </w:r>
    </w:p>
    <w:p w14:paraId="6427B053" w14:textId="77777777" w:rsidR="003D359B" w:rsidRPr="00AC72B5" w:rsidRDefault="003D359B" w:rsidP="003D359B">
      <w:pPr>
        <w:pStyle w:val="FP"/>
        <w:framePr w:wrap="notBeside" w:vAnchor="page" w:hAnchor="page" w:x="1156" w:y="5581"/>
        <w:pBdr>
          <w:bottom w:val="single" w:sz="6" w:space="1" w:color="auto"/>
        </w:pBdr>
        <w:ind w:left="2835" w:right="2835"/>
        <w:jc w:val="center"/>
      </w:pPr>
      <w:r w:rsidRPr="00AC72B5">
        <w:rPr>
          <w:rFonts w:ascii="Arial" w:hAnsi="Arial"/>
          <w:sz w:val="18"/>
        </w:rPr>
        <w:t>F-06921 Sophia Antipolis Cedex - FRANCE</w:t>
      </w:r>
    </w:p>
    <w:p w14:paraId="61A43964" w14:textId="77777777" w:rsidR="003D359B" w:rsidRPr="00AC72B5" w:rsidRDefault="003D359B" w:rsidP="003D359B">
      <w:pPr>
        <w:pStyle w:val="FP"/>
        <w:framePr w:wrap="notBeside" w:vAnchor="page" w:hAnchor="page" w:x="1156" w:y="5581"/>
        <w:ind w:left="2835" w:right="2835"/>
        <w:jc w:val="center"/>
        <w:rPr>
          <w:rFonts w:ascii="Arial" w:hAnsi="Arial"/>
          <w:sz w:val="18"/>
        </w:rPr>
      </w:pPr>
    </w:p>
    <w:p w14:paraId="743A97FA" w14:textId="77777777" w:rsidR="003D359B" w:rsidRPr="00AC72B5" w:rsidRDefault="003D359B" w:rsidP="003D359B">
      <w:pPr>
        <w:pStyle w:val="FP"/>
        <w:framePr w:wrap="notBeside" w:vAnchor="page" w:hAnchor="page" w:x="1156" w:y="5581"/>
        <w:spacing w:after="20"/>
        <w:ind w:left="2835" w:right="2835"/>
        <w:jc w:val="center"/>
        <w:rPr>
          <w:rFonts w:ascii="Arial" w:hAnsi="Arial"/>
          <w:sz w:val="18"/>
        </w:rPr>
      </w:pPr>
      <w:r w:rsidRPr="00AC72B5">
        <w:rPr>
          <w:rFonts w:ascii="Arial" w:hAnsi="Arial"/>
          <w:sz w:val="18"/>
        </w:rPr>
        <w:t>Tel.: +33 4 92 94 42 00   Fax: +33 4 93 65 47 16</w:t>
      </w:r>
    </w:p>
    <w:p w14:paraId="06E54C2F" w14:textId="77777777" w:rsidR="003D359B" w:rsidRPr="00AC72B5" w:rsidRDefault="003D359B" w:rsidP="003D359B">
      <w:pPr>
        <w:pStyle w:val="FP"/>
        <w:framePr w:wrap="notBeside" w:vAnchor="page" w:hAnchor="page" w:x="1156" w:y="5581"/>
        <w:ind w:left="2835" w:right="2835"/>
        <w:jc w:val="center"/>
        <w:rPr>
          <w:rFonts w:ascii="Arial" w:hAnsi="Arial"/>
          <w:sz w:val="15"/>
        </w:rPr>
      </w:pPr>
    </w:p>
    <w:p w14:paraId="25A84C04" w14:textId="77777777" w:rsidR="003D359B" w:rsidRPr="00AC72B5" w:rsidRDefault="003D359B" w:rsidP="003D359B">
      <w:pPr>
        <w:pStyle w:val="FP"/>
        <w:framePr w:wrap="notBeside" w:vAnchor="page" w:hAnchor="page" w:x="1156" w:y="5581"/>
        <w:ind w:left="2835" w:right="2835"/>
        <w:jc w:val="center"/>
        <w:rPr>
          <w:rFonts w:ascii="Arial" w:hAnsi="Arial"/>
          <w:sz w:val="15"/>
        </w:rPr>
      </w:pPr>
      <w:r w:rsidRPr="00AC72B5">
        <w:rPr>
          <w:rFonts w:ascii="Arial" w:hAnsi="Arial"/>
          <w:sz w:val="15"/>
        </w:rPr>
        <w:t>Siret N° 348 623 562 00017 - NAF 742 C</w:t>
      </w:r>
    </w:p>
    <w:p w14:paraId="4478FDFC" w14:textId="77777777" w:rsidR="003D359B" w:rsidRPr="00C14210" w:rsidRDefault="003D359B" w:rsidP="003D359B">
      <w:pPr>
        <w:pStyle w:val="FP"/>
        <w:framePr w:wrap="notBeside" w:vAnchor="page" w:hAnchor="page" w:x="1156" w:y="5581"/>
        <w:ind w:left="2835" w:right="2835"/>
        <w:jc w:val="center"/>
        <w:rPr>
          <w:rFonts w:ascii="Arial" w:hAnsi="Arial"/>
          <w:sz w:val="15"/>
          <w:lang w:val="fr-FR"/>
        </w:rPr>
      </w:pPr>
      <w:r w:rsidRPr="00C14210">
        <w:rPr>
          <w:rFonts w:ascii="Arial" w:hAnsi="Arial"/>
          <w:sz w:val="15"/>
          <w:lang w:val="fr-FR"/>
        </w:rPr>
        <w:t>Association à but non lucratif enregistrée à la</w:t>
      </w:r>
    </w:p>
    <w:p w14:paraId="70B47FCA" w14:textId="77777777" w:rsidR="003D359B" w:rsidRPr="00C14210" w:rsidRDefault="003D359B" w:rsidP="003D359B">
      <w:pPr>
        <w:pStyle w:val="FP"/>
        <w:framePr w:wrap="notBeside" w:vAnchor="page" w:hAnchor="page" w:x="1156" w:y="5581"/>
        <w:ind w:left="2835" w:right="2835"/>
        <w:jc w:val="center"/>
        <w:rPr>
          <w:rFonts w:ascii="Arial" w:hAnsi="Arial"/>
          <w:sz w:val="15"/>
          <w:lang w:val="fr-FR"/>
        </w:rPr>
      </w:pPr>
      <w:r w:rsidRPr="00C14210">
        <w:rPr>
          <w:rFonts w:ascii="Arial" w:hAnsi="Arial"/>
          <w:sz w:val="15"/>
          <w:lang w:val="fr-FR"/>
        </w:rPr>
        <w:t>Sous-Préfecture de Grasse (06) N° 7803/88</w:t>
      </w:r>
    </w:p>
    <w:p w14:paraId="57976104" w14:textId="77777777" w:rsidR="003D359B" w:rsidRPr="00C14210" w:rsidRDefault="003D359B" w:rsidP="003D359B">
      <w:pPr>
        <w:pStyle w:val="FP"/>
        <w:framePr w:wrap="notBeside" w:vAnchor="page" w:hAnchor="page" w:x="1156" w:y="5581"/>
        <w:ind w:left="2835" w:right="2835"/>
        <w:jc w:val="center"/>
        <w:rPr>
          <w:rFonts w:ascii="Arial" w:hAnsi="Arial"/>
          <w:sz w:val="18"/>
          <w:lang w:val="fr-FR"/>
        </w:rPr>
      </w:pPr>
    </w:p>
    <w:p w14:paraId="6571C160" w14:textId="77777777" w:rsidR="003D359B" w:rsidRPr="00C14210" w:rsidRDefault="003D359B" w:rsidP="003D359B">
      <w:pPr>
        <w:rPr>
          <w:lang w:val="fr-FR"/>
        </w:rPr>
      </w:pPr>
    </w:p>
    <w:p w14:paraId="5814616E" w14:textId="77777777" w:rsidR="003D359B" w:rsidRPr="00C14210" w:rsidRDefault="003D359B" w:rsidP="003D359B">
      <w:pPr>
        <w:rPr>
          <w:lang w:val="fr-FR"/>
        </w:rPr>
      </w:pPr>
    </w:p>
    <w:p w14:paraId="20EAA5D5" w14:textId="77777777" w:rsidR="003D359B" w:rsidRPr="00055551" w:rsidRDefault="003D359B" w:rsidP="003D359B">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64E8B34B"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4" w:history="1">
        <w:r w:rsidRPr="003D359B">
          <w:rPr>
            <w:rStyle w:val="Hyperlink"/>
            <w:rFonts w:ascii="Arial" w:hAnsi="Arial"/>
            <w:sz w:val="18"/>
          </w:rPr>
          <w:t>http://www.etsi.org/standards-search</w:t>
        </w:r>
      </w:hyperlink>
    </w:p>
    <w:p w14:paraId="4E33390F"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E20D51C"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3D359B">
          <w:rPr>
            <w:rStyle w:val="Hyperlink"/>
            <w:rFonts w:ascii="Arial" w:hAnsi="Arial" w:cs="Arial"/>
            <w:sz w:val="18"/>
          </w:rPr>
          <w:t>http://portal.etsi.org/tb/status/status.asp</w:t>
        </w:r>
      </w:hyperlink>
    </w:p>
    <w:p w14:paraId="6C9C52C9" w14:textId="77777777" w:rsidR="003D359B" w:rsidRPr="00055551" w:rsidRDefault="003D359B" w:rsidP="003D359B">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6" w:history="1">
        <w:r w:rsidRPr="003D359B">
          <w:rPr>
            <w:rStyle w:val="Hyperlink"/>
            <w:rFonts w:ascii="Arial" w:hAnsi="Arial" w:cs="Arial"/>
            <w:sz w:val="18"/>
            <w:szCs w:val="18"/>
          </w:rPr>
          <w:t>https://portal.etsi.org/People/CommiteeSupportStaff.aspx</w:t>
        </w:r>
      </w:hyperlink>
    </w:p>
    <w:p w14:paraId="4420CB07" w14:textId="77777777" w:rsidR="003D359B" w:rsidRPr="00055551" w:rsidRDefault="003D359B" w:rsidP="003D359B">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919957F"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5890DB1" w14:textId="77777777" w:rsidR="003D359B" w:rsidRPr="00055551" w:rsidRDefault="003D359B" w:rsidP="003D359B">
      <w:pPr>
        <w:pStyle w:val="FP"/>
        <w:framePr w:h="6890" w:hRule="exact" w:wrap="notBeside" w:vAnchor="page" w:hAnchor="page" w:x="1036" w:y="8926"/>
        <w:jc w:val="center"/>
        <w:rPr>
          <w:rFonts w:ascii="Arial" w:hAnsi="Arial" w:cs="Arial"/>
          <w:sz w:val="18"/>
        </w:rPr>
      </w:pPr>
    </w:p>
    <w:p w14:paraId="15DF1000"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29759B88"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1FDC677B" w14:textId="77777777" w:rsidR="003D359B" w:rsidRPr="00EC1DC4" w:rsidRDefault="003D359B" w:rsidP="003D359B">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57AA090" w14:textId="77777777" w:rsidR="00883007" w:rsidRPr="003E0800" w:rsidRDefault="003D359B" w:rsidP="003D359B">
      <w:pPr>
        <w:pStyle w:val="TT"/>
        <w:pBdr>
          <w:bar w:val="single" w:sz="4" w:color="auto"/>
        </w:pBdr>
      </w:pPr>
      <w:r w:rsidRPr="00055551">
        <w:br w:type="page"/>
      </w:r>
      <w:r w:rsidR="00883007" w:rsidRPr="003E0800">
        <w:lastRenderedPageBreak/>
        <w:t>Contents</w:t>
      </w:r>
    </w:p>
    <w:p w14:paraId="2314617C" w14:textId="77777777" w:rsidR="00FD0EDF" w:rsidRDefault="00556373">
      <w:pPr>
        <w:pStyle w:val="TOC1"/>
        <w:rPr>
          <w:rFonts w:asciiTheme="minorHAnsi" w:eastAsiaTheme="minorEastAsia" w:hAnsiTheme="minorHAnsi" w:cstheme="minorBidi"/>
          <w:szCs w:val="22"/>
          <w:lang w:eastAsia="en-GB"/>
        </w:rPr>
      </w:pPr>
      <w:r>
        <w:fldChar w:fldCharType="begin"/>
      </w:r>
      <w:r>
        <w:instrText xml:space="preserve"> TOC \o \w "1-9" </w:instrText>
      </w:r>
      <w:r>
        <w:fldChar w:fldCharType="separate"/>
      </w:r>
      <w:r w:rsidR="00FD0EDF">
        <w:t>Intellectual Property Rights</w:t>
      </w:r>
      <w:r w:rsidR="00FD0EDF">
        <w:tab/>
      </w:r>
      <w:r w:rsidR="00FD0EDF">
        <w:fldChar w:fldCharType="begin"/>
      </w:r>
      <w:r w:rsidR="00FD0EDF">
        <w:instrText xml:space="preserve"> PAGEREF _Toc446492156 \h </w:instrText>
      </w:r>
      <w:r w:rsidR="00FD0EDF">
        <w:fldChar w:fldCharType="separate"/>
      </w:r>
      <w:r w:rsidR="00FD0EDF">
        <w:t>5</w:t>
      </w:r>
      <w:r w:rsidR="00FD0EDF">
        <w:fldChar w:fldCharType="end"/>
      </w:r>
    </w:p>
    <w:p w14:paraId="5FEC9149" w14:textId="77777777" w:rsidR="00FD0EDF" w:rsidRDefault="00FD0EDF">
      <w:pPr>
        <w:pStyle w:val="TOC1"/>
        <w:rPr>
          <w:rFonts w:asciiTheme="minorHAnsi" w:eastAsiaTheme="minorEastAsia" w:hAnsiTheme="minorHAnsi" w:cstheme="minorBidi"/>
          <w:szCs w:val="22"/>
          <w:lang w:eastAsia="en-GB"/>
        </w:rPr>
      </w:pPr>
      <w:r>
        <w:t>Foreword</w:t>
      </w:r>
      <w:r>
        <w:tab/>
      </w:r>
      <w:r>
        <w:fldChar w:fldCharType="begin"/>
      </w:r>
      <w:r>
        <w:instrText xml:space="preserve"> PAGEREF _Toc446492157 \h </w:instrText>
      </w:r>
      <w:r>
        <w:fldChar w:fldCharType="separate"/>
      </w:r>
      <w:r>
        <w:t>5</w:t>
      </w:r>
      <w:r>
        <w:fldChar w:fldCharType="end"/>
      </w:r>
    </w:p>
    <w:p w14:paraId="118E830D" w14:textId="77777777" w:rsidR="00FD0EDF" w:rsidRDefault="00FD0EDF">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_Toc446492158 \h </w:instrText>
      </w:r>
      <w:r>
        <w:fldChar w:fldCharType="separate"/>
      </w:r>
      <w:r>
        <w:t>6</w:t>
      </w:r>
      <w:r>
        <w:fldChar w:fldCharType="end"/>
      </w:r>
    </w:p>
    <w:p w14:paraId="234641EC" w14:textId="77777777" w:rsidR="00FD0EDF" w:rsidRDefault="00FD0EDF">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_Toc446492159 \h </w:instrText>
      </w:r>
      <w:r>
        <w:fldChar w:fldCharType="separate"/>
      </w:r>
      <w:r>
        <w:t>7</w:t>
      </w:r>
      <w:r>
        <w:fldChar w:fldCharType="end"/>
      </w:r>
    </w:p>
    <w:p w14:paraId="595BB70D" w14:textId="77777777" w:rsidR="00FD0EDF" w:rsidRDefault="00FD0ED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_Toc446492160 \h </w:instrText>
      </w:r>
      <w:r>
        <w:fldChar w:fldCharType="separate"/>
      </w:r>
      <w:r>
        <w:t>7</w:t>
      </w:r>
      <w:r>
        <w:fldChar w:fldCharType="end"/>
      </w:r>
    </w:p>
    <w:p w14:paraId="2E8A5008" w14:textId="77777777" w:rsidR="00FD0EDF" w:rsidRDefault="00FD0ED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_Toc446492161 \h </w:instrText>
      </w:r>
      <w:r>
        <w:fldChar w:fldCharType="separate"/>
      </w:r>
      <w:r>
        <w:t>7</w:t>
      </w:r>
      <w:r>
        <w:fldChar w:fldCharType="end"/>
      </w:r>
    </w:p>
    <w:p w14:paraId="0B2D0260" w14:textId="77777777" w:rsidR="00FD0EDF" w:rsidRDefault="00FD0ED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_Toc446492162 \h </w:instrText>
      </w:r>
      <w:r>
        <w:fldChar w:fldCharType="separate"/>
      </w:r>
      <w:r>
        <w:t>7</w:t>
      </w:r>
      <w:r>
        <w:fldChar w:fldCharType="end"/>
      </w:r>
    </w:p>
    <w:p w14:paraId="58C0CA94" w14:textId="77777777" w:rsidR="00FD0EDF" w:rsidRDefault="00FD0EDF">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_Toc446492163 \h </w:instrText>
      </w:r>
      <w:r>
        <w:fldChar w:fldCharType="separate"/>
      </w:r>
      <w:r>
        <w:t>8</w:t>
      </w:r>
      <w:r>
        <w:fldChar w:fldCharType="end"/>
      </w:r>
    </w:p>
    <w:p w14:paraId="77288852" w14:textId="77777777" w:rsidR="00FD0EDF" w:rsidRDefault="00FD0EDF">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_Toc446492164 \h </w:instrText>
      </w:r>
      <w:r>
        <w:fldChar w:fldCharType="separate"/>
      </w:r>
      <w:r>
        <w:t>8</w:t>
      </w:r>
      <w:r>
        <w:fldChar w:fldCharType="end"/>
      </w:r>
    </w:p>
    <w:p w14:paraId="6902BBF4" w14:textId="77777777" w:rsidR="00FD0EDF" w:rsidRDefault="00FD0EDF">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_Toc446492165 \h </w:instrText>
      </w:r>
      <w:r>
        <w:fldChar w:fldCharType="separate"/>
      </w:r>
      <w:r>
        <w:t>9</w:t>
      </w:r>
      <w:r>
        <w:fldChar w:fldCharType="end"/>
      </w:r>
    </w:p>
    <w:p w14:paraId="28F17DBF" w14:textId="77777777" w:rsidR="00FD0EDF" w:rsidRDefault="00FD0EDF">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_Toc446492166 \h </w:instrText>
      </w:r>
      <w:r>
        <w:fldChar w:fldCharType="separate"/>
      </w:r>
      <w:r>
        <w:t>10</w:t>
      </w:r>
      <w:r>
        <w:fldChar w:fldCharType="end"/>
      </w:r>
    </w:p>
    <w:p w14:paraId="5371D6C3" w14:textId="77777777" w:rsidR="00FD0EDF" w:rsidRDefault="00FD0EDF">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_Toc446492167 \h </w:instrText>
      </w:r>
      <w:r>
        <w:fldChar w:fldCharType="separate"/>
      </w:r>
      <w:r>
        <w:t>10</w:t>
      </w:r>
      <w:r>
        <w:fldChar w:fldCharType="end"/>
      </w:r>
    </w:p>
    <w:p w14:paraId="5148D087" w14:textId="77777777" w:rsidR="00FD0EDF" w:rsidRDefault="00FD0EDF">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_Toc446492168 \h </w:instrText>
      </w:r>
      <w:r>
        <w:fldChar w:fldCharType="separate"/>
      </w:r>
      <w:r>
        <w:t>10</w:t>
      </w:r>
      <w:r>
        <w:fldChar w:fldCharType="end"/>
      </w:r>
    </w:p>
    <w:p w14:paraId="7174B524" w14:textId="77777777" w:rsidR="00FD0EDF" w:rsidRDefault="00FD0EDF">
      <w:pPr>
        <w:pStyle w:val="TOC3"/>
        <w:rPr>
          <w:rFonts w:asciiTheme="minorHAnsi" w:eastAsiaTheme="minorEastAsia" w:hAnsiTheme="minorHAnsi" w:cstheme="minorBidi"/>
          <w:sz w:val="22"/>
          <w:szCs w:val="22"/>
          <w:lang w:eastAsia="en-GB"/>
        </w:rPr>
      </w:pPr>
      <w:r>
        <w:t>4.2.1</w:t>
      </w:r>
      <w:r>
        <w:tab/>
        <w:t>Receiver requirements</w:t>
      </w:r>
      <w:r>
        <w:tab/>
      </w:r>
      <w:r>
        <w:fldChar w:fldCharType="begin"/>
      </w:r>
      <w:r>
        <w:instrText xml:space="preserve"> PAGEREF _Toc446492169 \h </w:instrText>
      </w:r>
      <w:r>
        <w:fldChar w:fldCharType="separate"/>
      </w:r>
      <w:r>
        <w:t>10</w:t>
      </w:r>
      <w:r>
        <w:fldChar w:fldCharType="end"/>
      </w:r>
    </w:p>
    <w:p w14:paraId="255607B6" w14:textId="77777777" w:rsidR="00FD0EDF" w:rsidRDefault="00FD0EDF">
      <w:pPr>
        <w:pStyle w:val="TOC4"/>
        <w:rPr>
          <w:rFonts w:asciiTheme="minorHAnsi" w:eastAsiaTheme="minorEastAsia" w:hAnsiTheme="minorHAnsi" w:cstheme="minorBidi"/>
          <w:sz w:val="22"/>
          <w:szCs w:val="22"/>
          <w:lang w:eastAsia="en-GB"/>
        </w:rPr>
      </w:pPr>
      <w:r>
        <w:t>4.2.1.1</w:t>
      </w:r>
      <w:r>
        <w:tab/>
        <w:t>General: Reference Signal</w:t>
      </w:r>
      <w:r>
        <w:tab/>
      </w:r>
      <w:r>
        <w:fldChar w:fldCharType="begin"/>
      </w:r>
      <w:r>
        <w:instrText xml:space="preserve"> PAGEREF _Toc446492170 \h </w:instrText>
      </w:r>
      <w:r>
        <w:fldChar w:fldCharType="separate"/>
      </w:r>
      <w:r>
        <w:t>10</w:t>
      </w:r>
      <w:r>
        <w:fldChar w:fldCharType="end"/>
      </w:r>
    </w:p>
    <w:p w14:paraId="70729EAA" w14:textId="77777777" w:rsidR="00FD0EDF" w:rsidRDefault="00FD0EDF">
      <w:pPr>
        <w:pStyle w:val="TOC4"/>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_Toc446492171 \h </w:instrText>
      </w:r>
      <w:r>
        <w:fldChar w:fldCharType="separate"/>
      </w:r>
      <w:r>
        <w:t>10</w:t>
      </w:r>
      <w:r>
        <w:fldChar w:fldCharType="end"/>
      </w:r>
    </w:p>
    <w:p w14:paraId="783DDFE2" w14:textId="77777777" w:rsidR="00FD0EDF" w:rsidRDefault="00FD0EDF">
      <w:pPr>
        <w:pStyle w:val="TOC4"/>
        <w:rPr>
          <w:rFonts w:asciiTheme="minorHAnsi" w:eastAsiaTheme="minorEastAsia" w:hAnsiTheme="minorHAnsi" w:cstheme="minorBidi"/>
          <w:sz w:val="22"/>
          <w:szCs w:val="22"/>
          <w:lang w:eastAsia="en-GB"/>
        </w:rPr>
      </w:pPr>
      <w:r>
        <w:t>4.2.1.3</w:t>
      </w:r>
      <w:r>
        <w:tab/>
        <w:t>Adjacent Channel Rejection</w:t>
      </w:r>
      <w:r>
        <w:tab/>
      </w:r>
      <w:r>
        <w:fldChar w:fldCharType="begin"/>
      </w:r>
      <w:r>
        <w:instrText xml:space="preserve"> PAGEREF _Toc446492172 \h </w:instrText>
      </w:r>
      <w:r>
        <w:fldChar w:fldCharType="separate"/>
      </w:r>
      <w:r>
        <w:t>10</w:t>
      </w:r>
      <w:r>
        <w:fldChar w:fldCharType="end"/>
      </w:r>
    </w:p>
    <w:p w14:paraId="78C2D251" w14:textId="77777777" w:rsidR="00FD0EDF" w:rsidRDefault="00FD0EDF">
      <w:pPr>
        <w:pStyle w:val="TOC4"/>
        <w:rPr>
          <w:rFonts w:asciiTheme="minorHAnsi" w:eastAsiaTheme="minorEastAsia" w:hAnsiTheme="minorHAnsi" w:cstheme="minorBidi"/>
          <w:sz w:val="22"/>
          <w:szCs w:val="22"/>
          <w:lang w:eastAsia="en-GB"/>
        </w:rPr>
      </w:pPr>
      <w:r>
        <w:t>4.2.1.4</w:t>
      </w:r>
      <w:r>
        <w:tab/>
        <w:t>Spurious response rejection of signals within the VHF aeronautical band</w:t>
      </w:r>
      <w:r>
        <w:tab/>
      </w:r>
      <w:r>
        <w:fldChar w:fldCharType="begin"/>
      </w:r>
      <w:r>
        <w:instrText xml:space="preserve"> PAGEREF _Toc446492173 \h </w:instrText>
      </w:r>
      <w:r>
        <w:fldChar w:fldCharType="separate"/>
      </w:r>
      <w:r>
        <w:t>10</w:t>
      </w:r>
      <w:r>
        <w:fldChar w:fldCharType="end"/>
      </w:r>
    </w:p>
    <w:p w14:paraId="650B58F2" w14:textId="77777777" w:rsidR="00FD0EDF" w:rsidRDefault="00FD0EDF">
      <w:pPr>
        <w:pStyle w:val="TOC5"/>
        <w:rPr>
          <w:rFonts w:asciiTheme="minorHAnsi" w:eastAsiaTheme="minorEastAsia" w:hAnsiTheme="minorHAnsi" w:cstheme="minorBidi"/>
          <w:sz w:val="22"/>
          <w:szCs w:val="22"/>
          <w:lang w:eastAsia="en-GB"/>
        </w:rPr>
      </w:pPr>
      <w:r>
        <w:t>4.2.1.4.1</w:t>
      </w:r>
      <w:r>
        <w:tab/>
        <w:t>Definition</w:t>
      </w:r>
      <w:r>
        <w:tab/>
      </w:r>
      <w:r>
        <w:fldChar w:fldCharType="begin"/>
      </w:r>
      <w:r>
        <w:instrText xml:space="preserve"> PAGEREF _Toc446492174 \h </w:instrText>
      </w:r>
      <w:r>
        <w:fldChar w:fldCharType="separate"/>
      </w:r>
      <w:r>
        <w:t>10</w:t>
      </w:r>
      <w:r>
        <w:fldChar w:fldCharType="end"/>
      </w:r>
    </w:p>
    <w:p w14:paraId="7F602EED" w14:textId="77777777" w:rsidR="00FD0EDF" w:rsidRDefault="00FD0EDF">
      <w:pPr>
        <w:pStyle w:val="TOC5"/>
        <w:rPr>
          <w:rFonts w:asciiTheme="minorHAnsi" w:eastAsiaTheme="minorEastAsia" w:hAnsiTheme="minorHAnsi" w:cstheme="minorBidi"/>
          <w:sz w:val="22"/>
          <w:szCs w:val="22"/>
          <w:lang w:eastAsia="en-GB"/>
        </w:rPr>
      </w:pPr>
      <w:r>
        <w:t>4.2.1.4.2</w:t>
      </w:r>
      <w:r>
        <w:tab/>
        <w:t>Limits</w:t>
      </w:r>
      <w:r>
        <w:tab/>
      </w:r>
      <w:r>
        <w:fldChar w:fldCharType="begin"/>
      </w:r>
      <w:r>
        <w:instrText xml:space="preserve"> PAGEREF _Toc446492175 \h </w:instrText>
      </w:r>
      <w:r>
        <w:fldChar w:fldCharType="separate"/>
      </w:r>
      <w:r>
        <w:t>10</w:t>
      </w:r>
      <w:r>
        <w:fldChar w:fldCharType="end"/>
      </w:r>
    </w:p>
    <w:p w14:paraId="27F53355" w14:textId="77777777" w:rsidR="00FD0EDF" w:rsidRDefault="00FD0EDF">
      <w:pPr>
        <w:pStyle w:val="TOC5"/>
        <w:rPr>
          <w:rFonts w:asciiTheme="minorHAnsi" w:eastAsiaTheme="minorEastAsia" w:hAnsiTheme="minorHAnsi" w:cstheme="minorBidi"/>
          <w:sz w:val="22"/>
          <w:szCs w:val="22"/>
          <w:lang w:eastAsia="en-GB"/>
        </w:rPr>
      </w:pPr>
      <w:r>
        <w:t>4.2.1.4.3</w:t>
      </w:r>
      <w:r>
        <w:tab/>
        <w:t>Conformance</w:t>
      </w:r>
      <w:r>
        <w:tab/>
      </w:r>
      <w:r>
        <w:fldChar w:fldCharType="begin"/>
      </w:r>
      <w:r>
        <w:instrText xml:space="preserve"> PAGEREF _Toc446492176 \h </w:instrText>
      </w:r>
      <w:r>
        <w:fldChar w:fldCharType="separate"/>
      </w:r>
      <w:r>
        <w:t>11</w:t>
      </w:r>
      <w:r>
        <w:fldChar w:fldCharType="end"/>
      </w:r>
    </w:p>
    <w:p w14:paraId="04BF19D3" w14:textId="77777777" w:rsidR="00FD0EDF" w:rsidRDefault="00FD0EDF">
      <w:pPr>
        <w:pStyle w:val="TOC4"/>
        <w:rPr>
          <w:rFonts w:asciiTheme="minorHAnsi" w:eastAsiaTheme="minorEastAsia" w:hAnsiTheme="minorHAnsi" w:cstheme="minorBidi"/>
          <w:sz w:val="22"/>
          <w:szCs w:val="22"/>
          <w:lang w:eastAsia="en-GB"/>
        </w:rPr>
      </w:pPr>
      <w:r>
        <w:t>4.2.1.5</w:t>
      </w:r>
      <w:r>
        <w:tab/>
        <w:t>Spurious response rejection of signals outside the VHF aeronautical band</w:t>
      </w:r>
      <w:r>
        <w:tab/>
      </w:r>
      <w:r>
        <w:fldChar w:fldCharType="begin"/>
      </w:r>
      <w:r>
        <w:instrText xml:space="preserve"> PAGEREF _Toc446492177 \h </w:instrText>
      </w:r>
      <w:r>
        <w:fldChar w:fldCharType="separate"/>
      </w:r>
      <w:r>
        <w:t>11</w:t>
      </w:r>
      <w:r>
        <w:fldChar w:fldCharType="end"/>
      </w:r>
    </w:p>
    <w:p w14:paraId="324E743E" w14:textId="77777777" w:rsidR="00FD0EDF" w:rsidRDefault="00FD0EDF">
      <w:pPr>
        <w:pStyle w:val="TOC5"/>
        <w:rPr>
          <w:rFonts w:asciiTheme="minorHAnsi" w:eastAsiaTheme="minorEastAsia" w:hAnsiTheme="minorHAnsi" w:cstheme="minorBidi"/>
          <w:sz w:val="22"/>
          <w:szCs w:val="22"/>
          <w:lang w:eastAsia="en-GB"/>
        </w:rPr>
      </w:pPr>
      <w:r>
        <w:t>4.2.1.5.1</w:t>
      </w:r>
      <w:r>
        <w:tab/>
        <w:t>Definition</w:t>
      </w:r>
      <w:r>
        <w:tab/>
      </w:r>
      <w:r>
        <w:fldChar w:fldCharType="begin"/>
      </w:r>
      <w:r>
        <w:instrText xml:space="preserve"> PAGEREF _Toc446492178 \h </w:instrText>
      </w:r>
      <w:r>
        <w:fldChar w:fldCharType="separate"/>
      </w:r>
      <w:r>
        <w:t>11</w:t>
      </w:r>
      <w:r>
        <w:fldChar w:fldCharType="end"/>
      </w:r>
    </w:p>
    <w:p w14:paraId="06CE3808" w14:textId="77777777" w:rsidR="00FD0EDF" w:rsidRDefault="00FD0EDF">
      <w:pPr>
        <w:pStyle w:val="TOC5"/>
        <w:rPr>
          <w:rFonts w:asciiTheme="minorHAnsi" w:eastAsiaTheme="minorEastAsia" w:hAnsiTheme="minorHAnsi" w:cstheme="minorBidi"/>
          <w:sz w:val="22"/>
          <w:szCs w:val="22"/>
          <w:lang w:eastAsia="en-GB"/>
        </w:rPr>
      </w:pPr>
      <w:r>
        <w:t>4.2.1.5.2</w:t>
      </w:r>
      <w:r>
        <w:tab/>
        <w:t>Limits</w:t>
      </w:r>
      <w:r>
        <w:tab/>
      </w:r>
      <w:r>
        <w:fldChar w:fldCharType="begin"/>
      </w:r>
      <w:r>
        <w:instrText xml:space="preserve"> PAGEREF _Toc446492179 \h </w:instrText>
      </w:r>
      <w:r>
        <w:fldChar w:fldCharType="separate"/>
      </w:r>
      <w:r>
        <w:t>11</w:t>
      </w:r>
      <w:r>
        <w:fldChar w:fldCharType="end"/>
      </w:r>
    </w:p>
    <w:p w14:paraId="304845A7" w14:textId="77777777" w:rsidR="00FD0EDF" w:rsidRDefault="00FD0EDF">
      <w:pPr>
        <w:pStyle w:val="TOC5"/>
        <w:rPr>
          <w:rFonts w:asciiTheme="minorHAnsi" w:eastAsiaTheme="minorEastAsia" w:hAnsiTheme="minorHAnsi" w:cstheme="minorBidi"/>
          <w:sz w:val="22"/>
          <w:szCs w:val="22"/>
          <w:lang w:eastAsia="en-GB"/>
        </w:rPr>
      </w:pPr>
      <w:r>
        <w:t>4.2.1.5.3</w:t>
      </w:r>
      <w:r>
        <w:tab/>
        <w:t>Conformance</w:t>
      </w:r>
      <w:r>
        <w:tab/>
      </w:r>
      <w:r>
        <w:fldChar w:fldCharType="begin"/>
      </w:r>
      <w:r>
        <w:instrText xml:space="preserve"> PAGEREF _Toc446492180 \h </w:instrText>
      </w:r>
      <w:r>
        <w:fldChar w:fldCharType="separate"/>
      </w:r>
      <w:r>
        <w:t>11</w:t>
      </w:r>
      <w:r>
        <w:fldChar w:fldCharType="end"/>
      </w:r>
    </w:p>
    <w:p w14:paraId="5FA4DABA" w14:textId="77777777" w:rsidR="00FD0EDF" w:rsidRDefault="00FD0EDF">
      <w:pPr>
        <w:pStyle w:val="TOC4"/>
        <w:rPr>
          <w:rFonts w:asciiTheme="minorHAnsi" w:eastAsiaTheme="minorEastAsia" w:hAnsiTheme="minorHAnsi" w:cstheme="minorBidi"/>
          <w:sz w:val="22"/>
          <w:szCs w:val="22"/>
          <w:lang w:eastAsia="en-GB"/>
        </w:rPr>
      </w:pPr>
      <w:r>
        <w:t>4.2.1.6</w:t>
      </w:r>
      <w:r>
        <w:tab/>
        <w:t>Co-channel interference</w:t>
      </w:r>
      <w:r>
        <w:tab/>
      </w:r>
      <w:r>
        <w:fldChar w:fldCharType="begin"/>
      </w:r>
      <w:r>
        <w:instrText xml:space="preserve"> PAGEREF _Toc446492181 \h </w:instrText>
      </w:r>
      <w:r>
        <w:fldChar w:fldCharType="separate"/>
      </w:r>
      <w:r>
        <w:t>11</w:t>
      </w:r>
      <w:r>
        <w:fldChar w:fldCharType="end"/>
      </w:r>
    </w:p>
    <w:p w14:paraId="52680136" w14:textId="77777777" w:rsidR="00FD0EDF" w:rsidRDefault="00FD0EDF">
      <w:pPr>
        <w:pStyle w:val="TOC4"/>
        <w:rPr>
          <w:rFonts w:asciiTheme="minorHAnsi" w:eastAsiaTheme="minorEastAsia" w:hAnsiTheme="minorHAnsi" w:cstheme="minorBidi"/>
          <w:sz w:val="22"/>
          <w:szCs w:val="22"/>
          <w:lang w:eastAsia="en-GB"/>
        </w:rPr>
      </w:pPr>
      <w:r>
        <w:t>4.2.1.7</w:t>
      </w:r>
      <w:r>
        <w:tab/>
        <w:t>Conducted spurious emission</w:t>
      </w:r>
      <w:r>
        <w:tab/>
      </w:r>
      <w:r>
        <w:fldChar w:fldCharType="begin"/>
      </w:r>
      <w:r>
        <w:instrText xml:space="preserve"> PAGEREF _Toc446492182 \h </w:instrText>
      </w:r>
      <w:r>
        <w:fldChar w:fldCharType="separate"/>
      </w:r>
      <w:r>
        <w:t>11</w:t>
      </w:r>
      <w:r>
        <w:fldChar w:fldCharType="end"/>
      </w:r>
    </w:p>
    <w:p w14:paraId="7B03672E" w14:textId="77777777" w:rsidR="00FD0EDF" w:rsidRDefault="00FD0EDF">
      <w:pPr>
        <w:pStyle w:val="TOC5"/>
        <w:rPr>
          <w:rFonts w:asciiTheme="minorHAnsi" w:eastAsiaTheme="minorEastAsia" w:hAnsiTheme="minorHAnsi" w:cstheme="minorBidi"/>
          <w:sz w:val="22"/>
          <w:szCs w:val="22"/>
          <w:lang w:eastAsia="en-GB"/>
        </w:rPr>
      </w:pPr>
      <w:r>
        <w:t xml:space="preserve">4.2.1.7.1 </w:t>
      </w:r>
      <w:r>
        <w:tab/>
        <w:t>Definition</w:t>
      </w:r>
      <w:r>
        <w:tab/>
      </w:r>
      <w:r>
        <w:fldChar w:fldCharType="begin"/>
      </w:r>
      <w:r>
        <w:instrText xml:space="preserve"> PAGEREF _Toc446492183 \h </w:instrText>
      </w:r>
      <w:r>
        <w:fldChar w:fldCharType="separate"/>
      </w:r>
      <w:r>
        <w:t>11</w:t>
      </w:r>
      <w:r>
        <w:fldChar w:fldCharType="end"/>
      </w:r>
    </w:p>
    <w:p w14:paraId="4C9A457F" w14:textId="77777777" w:rsidR="00FD0EDF" w:rsidRDefault="00FD0EDF">
      <w:pPr>
        <w:pStyle w:val="TOC5"/>
        <w:rPr>
          <w:rFonts w:asciiTheme="minorHAnsi" w:eastAsiaTheme="minorEastAsia" w:hAnsiTheme="minorHAnsi" w:cstheme="minorBidi"/>
          <w:sz w:val="22"/>
          <w:szCs w:val="22"/>
          <w:lang w:eastAsia="en-GB"/>
        </w:rPr>
      </w:pPr>
      <w:r>
        <w:t xml:space="preserve">4.2.1.7.2 </w:t>
      </w:r>
      <w:r>
        <w:tab/>
        <w:t>Limits</w:t>
      </w:r>
      <w:r>
        <w:tab/>
      </w:r>
      <w:r>
        <w:fldChar w:fldCharType="begin"/>
      </w:r>
      <w:r>
        <w:instrText xml:space="preserve"> PAGEREF _Toc446492184 \h </w:instrText>
      </w:r>
      <w:r>
        <w:fldChar w:fldCharType="separate"/>
      </w:r>
      <w:r>
        <w:t>11</w:t>
      </w:r>
      <w:r>
        <w:fldChar w:fldCharType="end"/>
      </w:r>
    </w:p>
    <w:p w14:paraId="556907A8" w14:textId="77777777" w:rsidR="00FD0EDF" w:rsidRDefault="00FD0EDF">
      <w:pPr>
        <w:pStyle w:val="TOC4"/>
        <w:rPr>
          <w:rFonts w:asciiTheme="minorHAnsi" w:eastAsiaTheme="minorEastAsia" w:hAnsiTheme="minorHAnsi" w:cstheme="minorBidi"/>
          <w:sz w:val="22"/>
          <w:szCs w:val="22"/>
          <w:lang w:eastAsia="en-GB"/>
        </w:rPr>
      </w:pPr>
      <w:r>
        <w:t>4.2.1.8</w:t>
      </w:r>
      <w:r>
        <w:tab/>
        <w:t>In-band Intermodulation</w:t>
      </w:r>
      <w:r>
        <w:tab/>
      </w:r>
      <w:r>
        <w:fldChar w:fldCharType="begin"/>
      </w:r>
      <w:r>
        <w:instrText xml:space="preserve"> PAGEREF _Toc446492185 \h </w:instrText>
      </w:r>
      <w:r>
        <w:fldChar w:fldCharType="separate"/>
      </w:r>
      <w:r>
        <w:t>11</w:t>
      </w:r>
      <w:r>
        <w:fldChar w:fldCharType="end"/>
      </w:r>
    </w:p>
    <w:p w14:paraId="39578ECD" w14:textId="77777777" w:rsidR="00FD0EDF" w:rsidRDefault="00FD0EDF">
      <w:pPr>
        <w:pStyle w:val="TOC5"/>
        <w:rPr>
          <w:rFonts w:asciiTheme="minorHAnsi" w:eastAsiaTheme="minorEastAsia" w:hAnsiTheme="minorHAnsi" w:cstheme="minorBidi"/>
          <w:sz w:val="22"/>
          <w:szCs w:val="22"/>
          <w:lang w:eastAsia="en-GB"/>
        </w:rPr>
      </w:pPr>
      <w:r>
        <w:t xml:space="preserve">4.2.1.8.1 </w:t>
      </w:r>
      <w:r>
        <w:tab/>
        <w:t>Definition</w:t>
      </w:r>
      <w:r>
        <w:tab/>
      </w:r>
      <w:r>
        <w:fldChar w:fldCharType="begin"/>
      </w:r>
      <w:r>
        <w:instrText xml:space="preserve"> PAGEREF _Toc446492186 \h </w:instrText>
      </w:r>
      <w:r>
        <w:fldChar w:fldCharType="separate"/>
      </w:r>
      <w:r>
        <w:t>11</w:t>
      </w:r>
      <w:r>
        <w:fldChar w:fldCharType="end"/>
      </w:r>
    </w:p>
    <w:p w14:paraId="6F0E0EFC" w14:textId="77777777" w:rsidR="00FD0EDF" w:rsidRPr="000B7EDB" w:rsidRDefault="00FD0EDF">
      <w:pPr>
        <w:pStyle w:val="TOC5"/>
        <w:rPr>
          <w:rFonts w:asciiTheme="minorHAnsi" w:eastAsiaTheme="minorEastAsia" w:hAnsiTheme="minorHAnsi" w:cstheme="minorBidi"/>
          <w:sz w:val="22"/>
          <w:szCs w:val="22"/>
          <w:lang w:eastAsia="en-GB"/>
        </w:rPr>
      </w:pPr>
      <w:r w:rsidRPr="000B7EDB">
        <w:t>4.2.1.8.2</w:t>
      </w:r>
      <w:r w:rsidRPr="000B7EDB">
        <w:tab/>
        <w:t>Limits</w:t>
      </w:r>
      <w:r w:rsidRPr="000B7EDB">
        <w:tab/>
      </w:r>
      <w:r>
        <w:fldChar w:fldCharType="begin"/>
      </w:r>
      <w:r w:rsidRPr="000B7EDB">
        <w:instrText xml:space="preserve"> PAGEREF _Toc446492187 \h </w:instrText>
      </w:r>
      <w:r>
        <w:fldChar w:fldCharType="separate"/>
      </w:r>
      <w:r w:rsidRPr="000B7EDB">
        <w:t>12</w:t>
      </w:r>
      <w:r>
        <w:fldChar w:fldCharType="end"/>
      </w:r>
    </w:p>
    <w:p w14:paraId="0961C273" w14:textId="77777777" w:rsidR="00FD0EDF" w:rsidRPr="000B7EDB" w:rsidRDefault="00FD0EDF">
      <w:pPr>
        <w:pStyle w:val="TOC4"/>
        <w:rPr>
          <w:rFonts w:asciiTheme="minorHAnsi" w:eastAsiaTheme="minorEastAsia" w:hAnsiTheme="minorHAnsi" w:cstheme="minorBidi"/>
          <w:sz w:val="22"/>
          <w:szCs w:val="22"/>
          <w:lang w:eastAsia="en-GB"/>
        </w:rPr>
      </w:pPr>
      <w:r w:rsidRPr="000B7EDB">
        <w:t>4.2.1.9</w:t>
      </w:r>
      <w:r w:rsidRPr="000B7EDB">
        <w:tab/>
        <w:t>Cabinet radiation</w:t>
      </w:r>
      <w:r w:rsidRPr="000B7EDB">
        <w:tab/>
      </w:r>
      <w:r>
        <w:fldChar w:fldCharType="begin"/>
      </w:r>
      <w:r w:rsidRPr="000B7EDB">
        <w:instrText xml:space="preserve"> PAGEREF _Toc446492188 \h </w:instrText>
      </w:r>
      <w:r>
        <w:fldChar w:fldCharType="separate"/>
      </w:r>
      <w:r w:rsidRPr="000B7EDB">
        <w:t>12</w:t>
      </w:r>
      <w:r>
        <w:fldChar w:fldCharType="end"/>
      </w:r>
    </w:p>
    <w:p w14:paraId="066D74A5" w14:textId="77777777" w:rsidR="00FD0EDF" w:rsidRPr="000B7EDB" w:rsidRDefault="00FD0EDF">
      <w:pPr>
        <w:pStyle w:val="TOC5"/>
        <w:rPr>
          <w:rFonts w:asciiTheme="minorHAnsi" w:eastAsiaTheme="minorEastAsia" w:hAnsiTheme="minorHAnsi" w:cstheme="minorBidi"/>
          <w:sz w:val="22"/>
          <w:szCs w:val="22"/>
          <w:lang w:eastAsia="en-GB"/>
        </w:rPr>
      </w:pPr>
      <w:r w:rsidRPr="000B7EDB">
        <w:t xml:space="preserve">4.2.1.9.1 </w:t>
      </w:r>
      <w:r w:rsidRPr="000B7EDB">
        <w:tab/>
        <w:t>Definition</w:t>
      </w:r>
      <w:r w:rsidRPr="000B7EDB">
        <w:tab/>
      </w:r>
      <w:r>
        <w:fldChar w:fldCharType="begin"/>
      </w:r>
      <w:r w:rsidRPr="000B7EDB">
        <w:instrText xml:space="preserve"> PAGEREF _Toc446492189 \h </w:instrText>
      </w:r>
      <w:r>
        <w:fldChar w:fldCharType="separate"/>
      </w:r>
      <w:r w:rsidRPr="000B7EDB">
        <w:t>12</w:t>
      </w:r>
      <w:r>
        <w:fldChar w:fldCharType="end"/>
      </w:r>
    </w:p>
    <w:p w14:paraId="3020A0A1" w14:textId="77777777" w:rsidR="00FD0EDF" w:rsidRPr="000B7EDB" w:rsidRDefault="00FD0EDF">
      <w:pPr>
        <w:pStyle w:val="TOC5"/>
        <w:rPr>
          <w:rFonts w:asciiTheme="minorHAnsi" w:eastAsiaTheme="minorEastAsia" w:hAnsiTheme="minorHAnsi" w:cstheme="minorBidi"/>
          <w:sz w:val="22"/>
          <w:szCs w:val="22"/>
          <w:lang w:eastAsia="en-GB"/>
        </w:rPr>
      </w:pPr>
      <w:r w:rsidRPr="000B7EDB">
        <w:t xml:space="preserve">4.2.1.9.2 </w:t>
      </w:r>
      <w:r w:rsidRPr="000B7EDB">
        <w:tab/>
        <w:t>Limits</w:t>
      </w:r>
      <w:r w:rsidRPr="000B7EDB">
        <w:tab/>
      </w:r>
      <w:r>
        <w:fldChar w:fldCharType="begin"/>
      </w:r>
      <w:r w:rsidRPr="000B7EDB">
        <w:instrText xml:space="preserve"> PAGEREF _Toc446492190 \h </w:instrText>
      </w:r>
      <w:r>
        <w:fldChar w:fldCharType="separate"/>
      </w:r>
      <w:r w:rsidRPr="000B7EDB">
        <w:t>12</w:t>
      </w:r>
      <w:r>
        <w:fldChar w:fldCharType="end"/>
      </w:r>
    </w:p>
    <w:p w14:paraId="6EBF0D4A" w14:textId="77777777" w:rsidR="00FD0EDF" w:rsidRDefault="00FD0EDF">
      <w:pPr>
        <w:pStyle w:val="TOC3"/>
        <w:rPr>
          <w:rFonts w:asciiTheme="minorHAnsi" w:eastAsiaTheme="minorEastAsia" w:hAnsiTheme="minorHAnsi" w:cstheme="minorBidi"/>
          <w:sz w:val="22"/>
          <w:szCs w:val="22"/>
          <w:lang w:eastAsia="en-GB"/>
        </w:rPr>
      </w:pPr>
      <w:r>
        <w:t>4.2.2</w:t>
      </w:r>
      <w:r>
        <w:tab/>
        <w:t>Transmitter requirements</w:t>
      </w:r>
      <w:r>
        <w:tab/>
      </w:r>
      <w:r>
        <w:fldChar w:fldCharType="begin"/>
      </w:r>
      <w:r>
        <w:instrText xml:space="preserve"> PAGEREF _Toc446492191 \h </w:instrText>
      </w:r>
      <w:r>
        <w:fldChar w:fldCharType="separate"/>
      </w:r>
      <w:r>
        <w:t>12</w:t>
      </w:r>
      <w:r>
        <w:fldChar w:fldCharType="end"/>
      </w:r>
    </w:p>
    <w:p w14:paraId="326DB0B1" w14:textId="77777777" w:rsidR="00FD0EDF" w:rsidRDefault="00FD0EDF">
      <w:pPr>
        <w:pStyle w:val="TOC4"/>
        <w:rPr>
          <w:rFonts w:asciiTheme="minorHAnsi" w:eastAsiaTheme="minorEastAsia" w:hAnsiTheme="minorHAnsi" w:cstheme="minorBidi"/>
          <w:sz w:val="22"/>
          <w:szCs w:val="22"/>
          <w:lang w:eastAsia="en-GB"/>
        </w:rPr>
      </w:pPr>
      <w:r>
        <w:t>4.2.2.1</w:t>
      </w:r>
      <w:r>
        <w:tab/>
        <w:t>Manufacturer's declared output power</w:t>
      </w:r>
      <w:r>
        <w:tab/>
      </w:r>
      <w:r>
        <w:fldChar w:fldCharType="begin"/>
      </w:r>
      <w:r>
        <w:instrText xml:space="preserve"> PAGEREF _Toc446492192 \h </w:instrText>
      </w:r>
      <w:r>
        <w:fldChar w:fldCharType="separate"/>
      </w:r>
      <w:r>
        <w:t>12</w:t>
      </w:r>
      <w:r>
        <w:fldChar w:fldCharType="end"/>
      </w:r>
    </w:p>
    <w:p w14:paraId="352043DA" w14:textId="77777777" w:rsidR="00FD0EDF" w:rsidRDefault="00FD0EDF">
      <w:pPr>
        <w:pStyle w:val="TOC5"/>
        <w:rPr>
          <w:rFonts w:asciiTheme="minorHAnsi" w:eastAsiaTheme="minorEastAsia" w:hAnsiTheme="minorHAnsi" w:cstheme="minorBidi"/>
          <w:sz w:val="22"/>
          <w:szCs w:val="22"/>
          <w:lang w:eastAsia="en-GB"/>
        </w:rPr>
      </w:pPr>
      <w:r>
        <w:t xml:space="preserve">4.2.2.1.1 </w:t>
      </w:r>
      <w:r>
        <w:tab/>
        <w:t>Definition</w:t>
      </w:r>
      <w:r>
        <w:tab/>
      </w:r>
      <w:r>
        <w:fldChar w:fldCharType="begin"/>
      </w:r>
      <w:r>
        <w:instrText xml:space="preserve"> PAGEREF _Toc446492193 \h </w:instrText>
      </w:r>
      <w:r>
        <w:fldChar w:fldCharType="separate"/>
      </w:r>
      <w:r>
        <w:t>12</w:t>
      </w:r>
      <w:r>
        <w:fldChar w:fldCharType="end"/>
      </w:r>
    </w:p>
    <w:p w14:paraId="31D7DBF6" w14:textId="77777777" w:rsidR="00FD0EDF" w:rsidRDefault="00FD0EDF">
      <w:pPr>
        <w:pStyle w:val="TOC5"/>
        <w:rPr>
          <w:rFonts w:asciiTheme="minorHAnsi" w:eastAsiaTheme="minorEastAsia" w:hAnsiTheme="minorHAnsi" w:cstheme="minorBidi"/>
          <w:sz w:val="22"/>
          <w:szCs w:val="22"/>
          <w:lang w:eastAsia="en-GB"/>
        </w:rPr>
      </w:pPr>
      <w:r>
        <w:t xml:space="preserve">4.2.2.1.2 </w:t>
      </w:r>
      <w:r>
        <w:tab/>
        <w:t>Limits</w:t>
      </w:r>
      <w:r>
        <w:tab/>
      </w:r>
      <w:r>
        <w:fldChar w:fldCharType="begin"/>
      </w:r>
      <w:r>
        <w:instrText xml:space="preserve"> PAGEREF _Toc446492194 \h </w:instrText>
      </w:r>
      <w:r>
        <w:fldChar w:fldCharType="separate"/>
      </w:r>
      <w:r>
        <w:t>12</w:t>
      </w:r>
      <w:r>
        <w:fldChar w:fldCharType="end"/>
      </w:r>
    </w:p>
    <w:p w14:paraId="411E3712" w14:textId="77777777" w:rsidR="00FD0EDF" w:rsidRDefault="00FD0EDF">
      <w:pPr>
        <w:pStyle w:val="TOC4"/>
        <w:rPr>
          <w:rFonts w:asciiTheme="minorHAnsi" w:eastAsiaTheme="minorEastAsia" w:hAnsiTheme="minorHAnsi" w:cstheme="minorBidi"/>
          <w:sz w:val="22"/>
          <w:szCs w:val="22"/>
          <w:lang w:eastAsia="en-GB"/>
        </w:rPr>
      </w:pPr>
      <w:r>
        <w:t>4.2.2.2</w:t>
      </w:r>
      <w:r>
        <w:tab/>
        <w:t>RF power rise time</w:t>
      </w:r>
      <w:r>
        <w:tab/>
      </w:r>
      <w:r>
        <w:fldChar w:fldCharType="begin"/>
      </w:r>
      <w:r>
        <w:instrText xml:space="preserve"> PAGEREF _Toc446492195 \h </w:instrText>
      </w:r>
      <w:r>
        <w:fldChar w:fldCharType="separate"/>
      </w:r>
      <w:r>
        <w:t>12</w:t>
      </w:r>
      <w:r>
        <w:fldChar w:fldCharType="end"/>
      </w:r>
    </w:p>
    <w:p w14:paraId="3F338B0D" w14:textId="77777777" w:rsidR="00FD0EDF" w:rsidRDefault="00FD0EDF">
      <w:pPr>
        <w:pStyle w:val="TOC5"/>
        <w:rPr>
          <w:rFonts w:asciiTheme="minorHAnsi" w:eastAsiaTheme="minorEastAsia" w:hAnsiTheme="minorHAnsi" w:cstheme="minorBidi"/>
          <w:sz w:val="22"/>
          <w:szCs w:val="22"/>
          <w:lang w:eastAsia="en-GB"/>
        </w:rPr>
      </w:pPr>
      <w:r>
        <w:t xml:space="preserve">4.2.2.2.1 </w:t>
      </w:r>
      <w:r>
        <w:tab/>
        <w:t>Definition</w:t>
      </w:r>
      <w:r>
        <w:tab/>
      </w:r>
      <w:r>
        <w:fldChar w:fldCharType="begin"/>
      </w:r>
      <w:r>
        <w:instrText xml:space="preserve"> PAGEREF _Toc446492196 \h </w:instrText>
      </w:r>
      <w:r>
        <w:fldChar w:fldCharType="separate"/>
      </w:r>
      <w:r>
        <w:t>12</w:t>
      </w:r>
      <w:r>
        <w:fldChar w:fldCharType="end"/>
      </w:r>
    </w:p>
    <w:p w14:paraId="376A3F93" w14:textId="77777777" w:rsidR="00FD0EDF" w:rsidRDefault="00FD0EDF">
      <w:pPr>
        <w:pStyle w:val="TOC5"/>
        <w:rPr>
          <w:rFonts w:asciiTheme="minorHAnsi" w:eastAsiaTheme="minorEastAsia" w:hAnsiTheme="minorHAnsi" w:cstheme="minorBidi"/>
          <w:sz w:val="22"/>
          <w:szCs w:val="22"/>
          <w:lang w:eastAsia="en-GB"/>
        </w:rPr>
      </w:pPr>
      <w:r>
        <w:t xml:space="preserve">4.2.2.2.2 </w:t>
      </w:r>
      <w:r>
        <w:tab/>
        <w:t>Limits</w:t>
      </w:r>
      <w:r>
        <w:tab/>
      </w:r>
      <w:r>
        <w:fldChar w:fldCharType="begin"/>
      </w:r>
      <w:r>
        <w:instrText xml:space="preserve"> PAGEREF _Toc446492197 \h </w:instrText>
      </w:r>
      <w:r>
        <w:fldChar w:fldCharType="separate"/>
      </w:r>
      <w:r>
        <w:t>12</w:t>
      </w:r>
      <w:r>
        <w:fldChar w:fldCharType="end"/>
      </w:r>
    </w:p>
    <w:p w14:paraId="0215B9AE" w14:textId="77777777" w:rsidR="00FD0EDF" w:rsidRDefault="00FD0EDF">
      <w:pPr>
        <w:pStyle w:val="TOC4"/>
        <w:rPr>
          <w:rFonts w:asciiTheme="minorHAnsi" w:eastAsiaTheme="minorEastAsia" w:hAnsiTheme="minorHAnsi" w:cstheme="minorBidi"/>
          <w:sz w:val="22"/>
          <w:szCs w:val="22"/>
          <w:lang w:eastAsia="en-GB"/>
        </w:rPr>
      </w:pPr>
      <w:r>
        <w:t>4.2.2.3</w:t>
      </w:r>
      <w:r>
        <w:tab/>
        <w:t>RF power release time</w:t>
      </w:r>
      <w:r>
        <w:tab/>
      </w:r>
      <w:r>
        <w:fldChar w:fldCharType="begin"/>
      </w:r>
      <w:r>
        <w:instrText xml:space="preserve"> PAGEREF _Toc446492198 \h </w:instrText>
      </w:r>
      <w:r>
        <w:fldChar w:fldCharType="separate"/>
      </w:r>
      <w:r>
        <w:t>12</w:t>
      </w:r>
      <w:r>
        <w:fldChar w:fldCharType="end"/>
      </w:r>
    </w:p>
    <w:p w14:paraId="1681026F" w14:textId="77777777" w:rsidR="00FD0EDF" w:rsidRDefault="00FD0EDF">
      <w:pPr>
        <w:pStyle w:val="TOC5"/>
        <w:rPr>
          <w:rFonts w:asciiTheme="minorHAnsi" w:eastAsiaTheme="minorEastAsia" w:hAnsiTheme="minorHAnsi" w:cstheme="minorBidi"/>
          <w:sz w:val="22"/>
          <w:szCs w:val="22"/>
          <w:lang w:eastAsia="en-GB"/>
        </w:rPr>
      </w:pPr>
      <w:r>
        <w:t xml:space="preserve">4.2.2.3.1 </w:t>
      </w:r>
      <w:r>
        <w:tab/>
        <w:t>Definition</w:t>
      </w:r>
      <w:r>
        <w:tab/>
      </w:r>
      <w:r>
        <w:fldChar w:fldCharType="begin"/>
      </w:r>
      <w:r>
        <w:instrText xml:space="preserve"> PAGEREF _Toc446492199 \h </w:instrText>
      </w:r>
      <w:r>
        <w:fldChar w:fldCharType="separate"/>
      </w:r>
      <w:r>
        <w:t>12</w:t>
      </w:r>
      <w:r>
        <w:fldChar w:fldCharType="end"/>
      </w:r>
    </w:p>
    <w:p w14:paraId="6E4714F8" w14:textId="77777777" w:rsidR="00FD0EDF" w:rsidRDefault="00FD0EDF">
      <w:pPr>
        <w:pStyle w:val="TOC5"/>
        <w:rPr>
          <w:rFonts w:asciiTheme="minorHAnsi" w:eastAsiaTheme="minorEastAsia" w:hAnsiTheme="minorHAnsi" w:cstheme="minorBidi"/>
          <w:sz w:val="22"/>
          <w:szCs w:val="22"/>
          <w:lang w:eastAsia="en-GB"/>
        </w:rPr>
      </w:pPr>
      <w:r>
        <w:t xml:space="preserve">4.2.2.3.2 </w:t>
      </w:r>
      <w:r>
        <w:tab/>
        <w:t>Limits</w:t>
      </w:r>
      <w:r>
        <w:tab/>
      </w:r>
      <w:r>
        <w:fldChar w:fldCharType="begin"/>
      </w:r>
      <w:r>
        <w:instrText xml:space="preserve"> PAGEREF _Toc446492200 \h </w:instrText>
      </w:r>
      <w:r>
        <w:fldChar w:fldCharType="separate"/>
      </w:r>
      <w:r>
        <w:t>13</w:t>
      </w:r>
      <w:r>
        <w:fldChar w:fldCharType="end"/>
      </w:r>
    </w:p>
    <w:p w14:paraId="37FC6B3A" w14:textId="77777777" w:rsidR="00FD0EDF" w:rsidRDefault="00FD0EDF">
      <w:pPr>
        <w:pStyle w:val="TOC4"/>
        <w:rPr>
          <w:rFonts w:asciiTheme="minorHAnsi" w:eastAsiaTheme="minorEastAsia" w:hAnsiTheme="minorHAnsi" w:cstheme="minorBidi"/>
          <w:sz w:val="22"/>
          <w:szCs w:val="22"/>
          <w:lang w:eastAsia="en-GB"/>
        </w:rPr>
      </w:pPr>
      <w:r>
        <w:t>4.2.2.4</w:t>
      </w:r>
      <w:r>
        <w:tab/>
        <w:t>Conducted Spurious emissions</w:t>
      </w:r>
      <w:r>
        <w:tab/>
      </w:r>
      <w:r>
        <w:fldChar w:fldCharType="begin"/>
      </w:r>
      <w:r>
        <w:instrText xml:space="preserve"> PAGEREF _Toc446492201 \h </w:instrText>
      </w:r>
      <w:r>
        <w:fldChar w:fldCharType="separate"/>
      </w:r>
      <w:r>
        <w:t>13</w:t>
      </w:r>
      <w:r>
        <w:fldChar w:fldCharType="end"/>
      </w:r>
    </w:p>
    <w:p w14:paraId="69AA50BB" w14:textId="77777777" w:rsidR="00FD0EDF" w:rsidRDefault="00FD0EDF">
      <w:pPr>
        <w:pStyle w:val="TOC5"/>
        <w:rPr>
          <w:rFonts w:asciiTheme="minorHAnsi" w:eastAsiaTheme="minorEastAsia" w:hAnsiTheme="minorHAnsi" w:cstheme="minorBidi"/>
          <w:sz w:val="22"/>
          <w:szCs w:val="22"/>
          <w:lang w:eastAsia="en-GB"/>
        </w:rPr>
      </w:pPr>
      <w:r>
        <w:t xml:space="preserve">4.2.2.4.1 </w:t>
      </w:r>
      <w:r>
        <w:tab/>
        <w:t>Definition</w:t>
      </w:r>
      <w:r>
        <w:tab/>
      </w:r>
      <w:r>
        <w:fldChar w:fldCharType="begin"/>
      </w:r>
      <w:r>
        <w:instrText xml:space="preserve"> PAGEREF _Toc446492202 \h </w:instrText>
      </w:r>
      <w:r>
        <w:fldChar w:fldCharType="separate"/>
      </w:r>
      <w:r>
        <w:t>13</w:t>
      </w:r>
      <w:r>
        <w:fldChar w:fldCharType="end"/>
      </w:r>
    </w:p>
    <w:p w14:paraId="45E80CC5" w14:textId="77777777" w:rsidR="00FD0EDF" w:rsidRDefault="00FD0EDF">
      <w:pPr>
        <w:pStyle w:val="TOC4"/>
        <w:rPr>
          <w:rFonts w:asciiTheme="minorHAnsi" w:eastAsiaTheme="minorEastAsia" w:hAnsiTheme="minorHAnsi" w:cstheme="minorBidi"/>
          <w:sz w:val="22"/>
          <w:szCs w:val="22"/>
          <w:lang w:eastAsia="en-GB"/>
        </w:rPr>
      </w:pPr>
      <w:r>
        <w:t>4.2.2.5</w:t>
      </w:r>
      <w:r>
        <w:tab/>
        <w:t>Adjacent channel power</w:t>
      </w:r>
      <w:r>
        <w:tab/>
      </w:r>
      <w:r>
        <w:fldChar w:fldCharType="begin"/>
      </w:r>
      <w:r>
        <w:instrText xml:space="preserve"> PAGEREF _Toc446492203 \h </w:instrText>
      </w:r>
      <w:r>
        <w:fldChar w:fldCharType="separate"/>
      </w:r>
      <w:r>
        <w:t>13</w:t>
      </w:r>
      <w:r>
        <w:fldChar w:fldCharType="end"/>
      </w:r>
    </w:p>
    <w:p w14:paraId="723EBE8D" w14:textId="77777777" w:rsidR="00FD0EDF" w:rsidRDefault="00FD0EDF">
      <w:pPr>
        <w:pStyle w:val="TOC5"/>
        <w:rPr>
          <w:rFonts w:asciiTheme="minorHAnsi" w:eastAsiaTheme="minorEastAsia" w:hAnsiTheme="minorHAnsi" w:cstheme="minorBidi"/>
          <w:sz w:val="22"/>
          <w:szCs w:val="22"/>
          <w:lang w:eastAsia="en-GB"/>
        </w:rPr>
      </w:pPr>
      <w:r>
        <w:t xml:space="preserve">4.2.2.5.1 </w:t>
      </w:r>
      <w:r>
        <w:tab/>
        <w:t>Definition</w:t>
      </w:r>
      <w:r>
        <w:tab/>
      </w:r>
      <w:r>
        <w:fldChar w:fldCharType="begin"/>
      </w:r>
      <w:r>
        <w:instrText xml:space="preserve"> PAGEREF _Toc446492204 \h </w:instrText>
      </w:r>
      <w:r>
        <w:fldChar w:fldCharType="separate"/>
      </w:r>
      <w:r>
        <w:t>13</w:t>
      </w:r>
      <w:r>
        <w:fldChar w:fldCharType="end"/>
      </w:r>
    </w:p>
    <w:p w14:paraId="6C211105" w14:textId="77777777" w:rsidR="00FD0EDF" w:rsidRDefault="00FD0EDF">
      <w:pPr>
        <w:pStyle w:val="TOC5"/>
        <w:rPr>
          <w:rFonts w:asciiTheme="minorHAnsi" w:eastAsiaTheme="minorEastAsia" w:hAnsiTheme="minorHAnsi" w:cstheme="minorBidi"/>
          <w:sz w:val="22"/>
          <w:szCs w:val="22"/>
          <w:lang w:eastAsia="en-GB"/>
        </w:rPr>
      </w:pPr>
      <w:r>
        <w:t xml:space="preserve">4.2.2.5.2 </w:t>
      </w:r>
      <w:r>
        <w:tab/>
        <w:t>Limits</w:t>
      </w:r>
      <w:r>
        <w:tab/>
      </w:r>
      <w:r>
        <w:fldChar w:fldCharType="begin"/>
      </w:r>
      <w:r>
        <w:instrText xml:space="preserve"> PAGEREF _Toc446492205 \h </w:instrText>
      </w:r>
      <w:r>
        <w:fldChar w:fldCharType="separate"/>
      </w:r>
      <w:r>
        <w:t>13</w:t>
      </w:r>
      <w:r>
        <w:fldChar w:fldCharType="end"/>
      </w:r>
    </w:p>
    <w:p w14:paraId="4B96D8F0" w14:textId="77777777" w:rsidR="00FD0EDF" w:rsidRDefault="00FD0EDF">
      <w:pPr>
        <w:pStyle w:val="TOC4"/>
        <w:rPr>
          <w:rFonts w:asciiTheme="minorHAnsi" w:eastAsiaTheme="minorEastAsia" w:hAnsiTheme="minorHAnsi" w:cstheme="minorBidi"/>
          <w:sz w:val="22"/>
          <w:szCs w:val="22"/>
          <w:lang w:eastAsia="en-GB"/>
        </w:rPr>
      </w:pPr>
      <w:r>
        <w:t>4.2.2.6</w:t>
      </w:r>
      <w:r>
        <w:tab/>
        <w:t>Wide-band noise</w:t>
      </w:r>
      <w:r>
        <w:tab/>
      </w:r>
      <w:r>
        <w:fldChar w:fldCharType="begin"/>
      </w:r>
      <w:r>
        <w:instrText xml:space="preserve"> PAGEREF _Toc446492206 \h </w:instrText>
      </w:r>
      <w:r>
        <w:fldChar w:fldCharType="separate"/>
      </w:r>
      <w:r>
        <w:t>13</w:t>
      </w:r>
      <w:r>
        <w:fldChar w:fldCharType="end"/>
      </w:r>
    </w:p>
    <w:p w14:paraId="750D4D38" w14:textId="77777777" w:rsidR="00FD0EDF" w:rsidRDefault="00FD0EDF">
      <w:pPr>
        <w:pStyle w:val="TOC5"/>
        <w:rPr>
          <w:rFonts w:asciiTheme="minorHAnsi" w:eastAsiaTheme="minorEastAsia" w:hAnsiTheme="minorHAnsi" w:cstheme="minorBidi"/>
          <w:sz w:val="22"/>
          <w:szCs w:val="22"/>
          <w:lang w:eastAsia="en-GB"/>
        </w:rPr>
      </w:pPr>
      <w:r>
        <w:t xml:space="preserve">4.2.2.6.1 </w:t>
      </w:r>
      <w:r>
        <w:tab/>
        <w:t>Definition</w:t>
      </w:r>
      <w:r>
        <w:tab/>
      </w:r>
      <w:r>
        <w:fldChar w:fldCharType="begin"/>
      </w:r>
      <w:r>
        <w:instrText xml:space="preserve"> PAGEREF _Toc446492207 \h </w:instrText>
      </w:r>
      <w:r>
        <w:fldChar w:fldCharType="separate"/>
      </w:r>
      <w:r>
        <w:t>13</w:t>
      </w:r>
      <w:r>
        <w:fldChar w:fldCharType="end"/>
      </w:r>
    </w:p>
    <w:p w14:paraId="1A585BFA" w14:textId="77777777" w:rsidR="00FD0EDF" w:rsidRDefault="00FD0EDF">
      <w:pPr>
        <w:pStyle w:val="TOC5"/>
        <w:rPr>
          <w:rFonts w:asciiTheme="minorHAnsi" w:eastAsiaTheme="minorEastAsia" w:hAnsiTheme="minorHAnsi" w:cstheme="minorBidi"/>
          <w:sz w:val="22"/>
          <w:szCs w:val="22"/>
          <w:lang w:eastAsia="en-GB"/>
        </w:rPr>
      </w:pPr>
      <w:r>
        <w:t xml:space="preserve">4.2.2.6.2 </w:t>
      </w:r>
      <w:r>
        <w:tab/>
        <w:t>Limits</w:t>
      </w:r>
      <w:r>
        <w:tab/>
      </w:r>
      <w:r>
        <w:fldChar w:fldCharType="begin"/>
      </w:r>
      <w:r>
        <w:instrText xml:space="preserve"> PAGEREF _Toc446492208 \h </w:instrText>
      </w:r>
      <w:r>
        <w:fldChar w:fldCharType="separate"/>
      </w:r>
      <w:r>
        <w:t>13</w:t>
      </w:r>
      <w:r>
        <w:fldChar w:fldCharType="end"/>
      </w:r>
    </w:p>
    <w:p w14:paraId="4ACD3866" w14:textId="77777777" w:rsidR="00FD0EDF" w:rsidRDefault="00FD0EDF">
      <w:pPr>
        <w:pStyle w:val="TOC4"/>
        <w:rPr>
          <w:rFonts w:asciiTheme="minorHAnsi" w:eastAsiaTheme="minorEastAsia" w:hAnsiTheme="minorHAnsi" w:cstheme="minorBidi"/>
          <w:sz w:val="22"/>
          <w:szCs w:val="22"/>
          <w:lang w:eastAsia="en-GB"/>
        </w:rPr>
      </w:pPr>
      <w:r>
        <w:t>4.2.2.7</w:t>
      </w:r>
      <w:r>
        <w:tab/>
        <w:t>Frequency Error</w:t>
      </w:r>
      <w:r>
        <w:tab/>
      </w:r>
      <w:r>
        <w:fldChar w:fldCharType="begin"/>
      </w:r>
      <w:r>
        <w:instrText xml:space="preserve"> PAGEREF _Toc446492209 \h </w:instrText>
      </w:r>
      <w:r>
        <w:fldChar w:fldCharType="separate"/>
      </w:r>
      <w:r>
        <w:t>13</w:t>
      </w:r>
      <w:r>
        <w:fldChar w:fldCharType="end"/>
      </w:r>
    </w:p>
    <w:p w14:paraId="3DF96BD5" w14:textId="77777777" w:rsidR="00FD0EDF" w:rsidRDefault="00FD0EDF">
      <w:pPr>
        <w:pStyle w:val="TOC5"/>
        <w:rPr>
          <w:rFonts w:asciiTheme="minorHAnsi" w:eastAsiaTheme="minorEastAsia" w:hAnsiTheme="minorHAnsi" w:cstheme="minorBidi"/>
          <w:sz w:val="22"/>
          <w:szCs w:val="22"/>
          <w:lang w:eastAsia="en-GB"/>
        </w:rPr>
      </w:pPr>
      <w:r>
        <w:t xml:space="preserve">4.2.2.7.1 </w:t>
      </w:r>
      <w:r>
        <w:tab/>
        <w:t>Definition</w:t>
      </w:r>
      <w:r>
        <w:tab/>
      </w:r>
      <w:r>
        <w:fldChar w:fldCharType="begin"/>
      </w:r>
      <w:r>
        <w:instrText xml:space="preserve"> PAGEREF _Toc446492210 \h </w:instrText>
      </w:r>
      <w:r>
        <w:fldChar w:fldCharType="separate"/>
      </w:r>
      <w:r>
        <w:t>13</w:t>
      </w:r>
      <w:r>
        <w:fldChar w:fldCharType="end"/>
      </w:r>
    </w:p>
    <w:p w14:paraId="24AAAEDC" w14:textId="77777777" w:rsidR="00FD0EDF" w:rsidRDefault="00FD0EDF">
      <w:pPr>
        <w:pStyle w:val="TOC5"/>
        <w:rPr>
          <w:rFonts w:asciiTheme="minorHAnsi" w:eastAsiaTheme="minorEastAsia" w:hAnsiTheme="minorHAnsi" w:cstheme="minorBidi"/>
          <w:sz w:val="22"/>
          <w:szCs w:val="22"/>
          <w:lang w:eastAsia="en-GB"/>
        </w:rPr>
      </w:pPr>
      <w:r>
        <w:lastRenderedPageBreak/>
        <w:t xml:space="preserve">4.2.2.7.2 </w:t>
      </w:r>
      <w:r>
        <w:tab/>
        <w:t>Limits</w:t>
      </w:r>
      <w:r>
        <w:tab/>
      </w:r>
      <w:r>
        <w:fldChar w:fldCharType="begin"/>
      </w:r>
      <w:r>
        <w:instrText xml:space="preserve"> PAGEREF _Toc446492211 \h </w:instrText>
      </w:r>
      <w:r>
        <w:fldChar w:fldCharType="separate"/>
      </w:r>
      <w:r>
        <w:t>13</w:t>
      </w:r>
      <w:r>
        <w:fldChar w:fldCharType="end"/>
      </w:r>
    </w:p>
    <w:p w14:paraId="4302F7A7" w14:textId="77777777" w:rsidR="00FD0EDF" w:rsidRDefault="00FD0EDF">
      <w:pPr>
        <w:pStyle w:val="TOC4"/>
        <w:rPr>
          <w:rFonts w:asciiTheme="minorHAnsi" w:eastAsiaTheme="minorEastAsia" w:hAnsiTheme="minorHAnsi" w:cstheme="minorBidi"/>
          <w:sz w:val="22"/>
          <w:szCs w:val="22"/>
          <w:lang w:eastAsia="en-GB"/>
        </w:rPr>
      </w:pPr>
      <w:r>
        <w:t>4.2.2.8</w:t>
      </w:r>
      <w:r>
        <w:tab/>
        <w:t>Load VSWR capability</w:t>
      </w:r>
      <w:r>
        <w:tab/>
      </w:r>
      <w:r>
        <w:fldChar w:fldCharType="begin"/>
      </w:r>
      <w:r>
        <w:instrText xml:space="preserve"> PAGEREF _Toc446492212 \h </w:instrText>
      </w:r>
      <w:r>
        <w:fldChar w:fldCharType="separate"/>
      </w:r>
      <w:r>
        <w:t>14</w:t>
      </w:r>
      <w:r>
        <w:fldChar w:fldCharType="end"/>
      </w:r>
    </w:p>
    <w:p w14:paraId="63E39151" w14:textId="77777777" w:rsidR="00FD0EDF" w:rsidRDefault="00FD0EDF">
      <w:pPr>
        <w:pStyle w:val="TOC5"/>
        <w:rPr>
          <w:rFonts w:asciiTheme="minorHAnsi" w:eastAsiaTheme="minorEastAsia" w:hAnsiTheme="minorHAnsi" w:cstheme="minorBidi"/>
          <w:sz w:val="22"/>
          <w:szCs w:val="22"/>
          <w:lang w:eastAsia="en-GB"/>
        </w:rPr>
      </w:pPr>
      <w:r>
        <w:t xml:space="preserve">4.2.2.8.1 </w:t>
      </w:r>
      <w:r>
        <w:tab/>
        <w:t>Definition</w:t>
      </w:r>
      <w:r>
        <w:tab/>
      </w:r>
      <w:r>
        <w:fldChar w:fldCharType="begin"/>
      </w:r>
      <w:r>
        <w:instrText xml:space="preserve"> PAGEREF _Toc446492213 \h </w:instrText>
      </w:r>
      <w:r>
        <w:fldChar w:fldCharType="separate"/>
      </w:r>
      <w:r>
        <w:t>14</w:t>
      </w:r>
      <w:r>
        <w:fldChar w:fldCharType="end"/>
      </w:r>
    </w:p>
    <w:p w14:paraId="2C4AAD7D" w14:textId="77777777" w:rsidR="00FD0EDF" w:rsidRDefault="00FD0EDF">
      <w:pPr>
        <w:pStyle w:val="TOC5"/>
        <w:rPr>
          <w:rFonts w:asciiTheme="minorHAnsi" w:eastAsiaTheme="minorEastAsia" w:hAnsiTheme="minorHAnsi" w:cstheme="minorBidi"/>
          <w:sz w:val="22"/>
          <w:szCs w:val="22"/>
          <w:lang w:eastAsia="en-GB"/>
        </w:rPr>
      </w:pPr>
      <w:r>
        <w:t xml:space="preserve">4.2.2.8.2 </w:t>
      </w:r>
      <w:r>
        <w:tab/>
        <w:t>Limits</w:t>
      </w:r>
      <w:r>
        <w:tab/>
      </w:r>
      <w:r>
        <w:fldChar w:fldCharType="begin"/>
      </w:r>
      <w:r>
        <w:instrText xml:space="preserve"> PAGEREF _Toc446492214 \h </w:instrText>
      </w:r>
      <w:r>
        <w:fldChar w:fldCharType="separate"/>
      </w:r>
      <w:r>
        <w:t>14</w:t>
      </w:r>
      <w:r>
        <w:fldChar w:fldCharType="end"/>
      </w:r>
    </w:p>
    <w:p w14:paraId="47EE5ED0" w14:textId="77777777" w:rsidR="00FD0EDF" w:rsidRDefault="00FD0EDF">
      <w:pPr>
        <w:pStyle w:val="TOC4"/>
        <w:rPr>
          <w:rFonts w:asciiTheme="minorHAnsi" w:eastAsiaTheme="minorEastAsia" w:hAnsiTheme="minorHAnsi" w:cstheme="minorBidi"/>
          <w:sz w:val="22"/>
          <w:szCs w:val="22"/>
          <w:lang w:eastAsia="en-GB"/>
        </w:rPr>
      </w:pPr>
      <w:r>
        <w:t>4.2.2.9</w:t>
      </w:r>
      <w:r>
        <w:tab/>
        <w:t>Cabinet radiation</w:t>
      </w:r>
      <w:r>
        <w:tab/>
      </w:r>
      <w:r>
        <w:fldChar w:fldCharType="begin"/>
      </w:r>
      <w:r>
        <w:instrText xml:space="preserve"> PAGEREF _Toc446492215 \h </w:instrText>
      </w:r>
      <w:r>
        <w:fldChar w:fldCharType="separate"/>
      </w:r>
      <w:r>
        <w:t>14</w:t>
      </w:r>
      <w:r>
        <w:fldChar w:fldCharType="end"/>
      </w:r>
    </w:p>
    <w:p w14:paraId="1EB83991" w14:textId="77777777" w:rsidR="00FD0EDF" w:rsidRDefault="00FD0EDF">
      <w:pPr>
        <w:pStyle w:val="TOC5"/>
        <w:rPr>
          <w:rFonts w:asciiTheme="minorHAnsi" w:eastAsiaTheme="minorEastAsia" w:hAnsiTheme="minorHAnsi" w:cstheme="minorBidi"/>
          <w:sz w:val="22"/>
          <w:szCs w:val="22"/>
          <w:lang w:eastAsia="en-GB"/>
        </w:rPr>
      </w:pPr>
      <w:r>
        <w:t xml:space="preserve">4.2.2.9.1 </w:t>
      </w:r>
      <w:r>
        <w:tab/>
        <w:t>Definition</w:t>
      </w:r>
      <w:r>
        <w:tab/>
      </w:r>
      <w:r>
        <w:fldChar w:fldCharType="begin"/>
      </w:r>
      <w:r>
        <w:instrText xml:space="preserve"> PAGEREF _Toc446492216 \h </w:instrText>
      </w:r>
      <w:r>
        <w:fldChar w:fldCharType="separate"/>
      </w:r>
      <w:r>
        <w:t>14</w:t>
      </w:r>
      <w:r>
        <w:fldChar w:fldCharType="end"/>
      </w:r>
    </w:p>
    <w:p w14:paraId="1C8527A6" w14:textId="77777777" w:rsidR="00FD0EDF" w:rsidRDefault="00FD0EDF">
      <w:pPr>
        <w:pStyle w:val="TOC5"/>
        <w:rPr>
          <w:rFonts w:asciiTheme="minorHAnsi" w:eastAsiaTheme="minorEastAsia" w:hAnsiTheme="minorHAnsi" w:cstheme="minorBidi"/>
          <w:sz w:val="22"/>
          <w:szCs w:val="22"/>
          <w:lang w:eastAsia="en-GB"/>
        </w:rPr>
      </w:pPr>
      <w:r>
        <w:t xml:space="preserve">4.2.2.9.2 </w:t>
      </w:r>
      <w:r>
        <w:tab/>
        <w:t>Limits</w:t>
      </w:r>
      <w:r>
        <w:tab/>
      </w:r>
      <w:r>
        <w:fldChar w:fldCharType="begin"/>
      </w:r>
      <w:r>
        <w:instrText xml:space="preserve"> PAGEREF _Toc446492217 \h </w:instrText>
      </w:r>
      <w:r>
        <w:fldChar w:fldCharType="separate"/>
      </w:r>
      <w:r>
        <w:t>14</w:t>
      </w:r>
      <w:r>
        <w:fldChar w:fldCharType="end"/>
      </w:r>
    </w:p>
    <w:p w14:paraId="3B4ED915" w14:textId="77777777" w:rsidR="00FD0EDF" w:rsidRDefault="00FD0EDF">
      <w:pPr>
        <w:pStyle w:val="TOC3"/>
        <w:rPr>
          <w:rFonts w:asciiTheme="minorHAnsi" w:eastAsiaTheme="minorEastAsia" w:hAnsiTheme="minorHAnsi" w:cstheme="minorBidi"/>
          <w:sz w:val="22"/>
          <w:szCs w:val="22"/>
          <w:lang w:eastAsia="en-GB"/>
        </w:rPr>
      </w:pPr>
      <w:r>
        <w:t>4.2.3</w:t>
      </w:r>
      <w:r>
        <w:tab/>
        <w:t>Transceiver requirements</w:t>
      </w:r>
      <w:r>
        <w:tab/>
      </w:r>
      <w:r>
        <w:fldChar w:fldCharType="begin"/>
      </w:r>
      <w:r>
        <w:instrText xml:space="preserve"> PAGEREF _Toc446492218 \h </w:instrText>
      </w:r>
      <w:r>
        <w:fldChar w:fldCharType="separate"/>
      </w:r>
      <w:r>
        <w:t>14</w:t>
      </w:r>
      <w:r>
        <w:fldChar w:fldCharType="end"/>
      </w:r>
    </w:p>
    <w:p w14:paraId="5AEAC2EF" w14:textId="77777777" w:rsidR="00FD0EDF" w:rsidRDefault="00FD0EDF">
      <w:pPr>
        <w:pStyle w:val="TOC4"/>
        <w:rPr>
          <w:rFonts w:asciiTheme="minorHAnsi" w:eastAsiaTheme="minorEastAsia" w:hAnsiTheme="minorHAnsi" w:cstheme="minorBidi"/>
          <w:sz w:val="22"/>
          <w:szCs w:val="22"/>
          <w:lang w:eastAsia="en-GB"/>
        </w:rPr>
      </w:pPr>
      <w:r>
        <w:t>4.2.3.1</w:t>
      </w:r>
      <w:r>
        <w:tab/>
        <w:t>Receiver to transmitter turnaround time</w:t>
      </w:r>
      <w:r>
        <w:tab/>
      </w:r>
      <w:r>
        <w:fldChar w:fldCharType="begin"/>
      </w:r>
      <w:r>
        <w:instrText xml:space="preserve"> PAGEREF _Toc446492219 \h </w:instrText>
      </w:r>
      <w:r>
        <w:fldChar w:fldCharType="separate"/>
      </w:r>
      <w:r>
        <w:t>14</w:t>
      </w:r>
      <w:r>
        <w:fldChar w:fldCharType="end"/>
      </w:r>
    </w:p>
    <w:p w14:paraId="7B452F86" w14:textId="77777777" w:rsidR="00FD0EDF" w:rsidRDefault="00FD0EDF">
      <w:pPr>
        <w:pStyle w:val="TOC5"/>
        <w:rPr>
          <w:rFonts w:asciiTheme="minorHAnsi" w:eastAsiaTheme="minorEastAsia" w:hAnsiTheme="minorHAnsi" w:cstheme="minorBidi"/>
          <w:sz w:val="22"/>
          <w:szCs w:val="22"/>
          <w:lang w:eastAsia="en-GB"/>
        </w:rPr>
      </w:pPr>
      <w:r>
        <w:t xml:space="preserve">4.2.3.1.1 </w:t>
      </w:r>
      <w:r>
        <w:tab/>
        <w:t>Definition</w:t>
      </w:r>
      <w:r>
        <w:tab/>
      </w:r>
      <w:r>
        <w:fldChar w:fldCharType="begin"/>
      </w:r>
      <w:r>
        <w:instrText xml:space="preserve"> PAGEREF _Toc446492220 \h </w:instrText>
      </w:r>
      <w:r>
        <w:fldChar w:fldCharType="separate"/>
      </w:r>
      <w:r>
        <w:t>14</w:t>
      </w:r>
      <w:r>
        <w:fldChar w:fldCharType="end"/>
      </w:r>
    </w:p>
    <w:p w14:paraId="283D2CAE" w14:textId="77777777" w:rsidR="00FD0EDF" w:rsidRDefault="00FD0EDF">
      <w:pPr>
        <w:pStyle w:val="TOC5"/>
        <w:rPr>
          <w:rFonts w:asciiTheme="minorHAnsi" w:eastAsiaTheme="minorEastAsia" w:hAnsiTheme="minorHAnsi" w:cstheme="minorBidi"/>
          <w:sz w:val="22"/>
          <w:szCs w:val="22"/>
          <w:lang w:eastAsia="en-GB"/>
        </w:rPr>
      </w:pPr>
      <w:r>
        <w:t xml:space="preserve">4.2.3.1.2 </w:t>
      </w:r>
      <w:r>
        <w:tab/>
        <w:t>Limits</w:t>
      </w:r>
      <w:r>
        <w:tab/>
      </w:r>
      <w:r>
        <w:fldChar w:fldCharType="begin"/>
      </w:r>
      <w:r>
        <w:instrText xml:space="preserve"> PAGEREF _Toc446492221 \h </w:instrText>
      </w:r>
      <w:r>
        <w:fldChar w:fldCharType="separate"/>
      </w:r>
      <w:r>
        <w:t>14</w:t>
      </w:r>
      <w:r>
        <w:fldChar w:fldCharType="end"/>
      </w:r>
    </w:p>
    <w:p w14:paraId="4DE7D292" w14:textId="77777777" w:rsidR="00FD0EDF" w:rsidRDefault="00FD0EDF">
      <w:pPr>
        <w:pStyle w:val="TOC4"/>
        <w:rPr>
          <w:rFonts w:asciiTheme="minorHAnsi" w:eastAsiaTheme="minorEastAsia" w:hAnsiTheme="minorHAnsi" w:cstheme="minorBidi"/>
          <w:sz w:val="22"/>
          <w:szCs w:val="22"/>
          <w:lang w:eastAsia="en-GB"/>
        </w:rPr>
      </w:pPr>
      <w:r>
        <w:t>4.2.3.2</w:t>
      </w:r>
      <w:r>
        <w:tab/>
        <w:t>Transmitter to receiver turnaround time</w:t>
      </w:r>
      <w:r>
        <w:tab/>
      </w:r>
      <w:r>
        <w:fldChar w:fldCharType="begin"/>
      </w:r>
      <w:r>
        <w:instrText xml:space="preserve"> PAGEREF _Toc446492222 \h </w:instrText>
      </w:r>
      <w:r>
        <w:fldChar w:fldCharType="separate"/>
      </w:r>
      <w:r>
        <w:t>14</w:t>
      </w:r>
      <w:r>
        <w:fldChar w:fldCharType="end"/>
      </w:r>
    </w:p>
    <w:p w14:paraId="51861031" w14:textId="77777777" w:rsidR="00FD0EDF" w:rsidRDefault="00FD0EDF">
      <w:pPr>
        <w:pStyle w:val="TOC5"/>
        <w:rPr>
          <w:rFonts w:asciiTheme="minorHAnsi" w:eastAsiaTheme="minorEastAsia" w:hAnsiTheme="minorHAnsi" w:cstheme="minorBidi"/>
          <w:sz w:val="22"/>
          <w:szCs w:val="22"/>
          <w:lang w:eastAsia="en-GB"/>
        </w:rPr>
      </w:pPr>
      <w:r>
        <w:t xml:space="preserve">4.2.3.2.1 </w:t>
      </w:r>
      <w:r>
        <w:tab/>
        <w:t>Definition</w:t>
      </w:r>
      <w:r>
        <w:tab/>
      </w:r>
      <w:r>
        <w:fldChar w:fldCharType="begin"/>
      </w:r>
      <w:r>
        <w:instrText xml:space="preserve"> PAGEREF _Toc446492223 \h </w:instrText>
      </w:r>
      <w:r>
        <w:fldChar w:fldCharType="separate"/>
      </w:r>
      <w:r>
        <w:t>14</w:t>
      </w:r>
      <w:r>
        <w:fldChar w:fldCharType="end"/>
      </w:r>
    </w:p>
    <w:p w14:paraId="1F2809E2" w14:textId="77777777" w:rsidR="00FD0EDF" w:rsidRDefault="00FD0EDF">
      <w:pPr>
        <w:pStyle w:val="TOC5"/>
        <w:rPr>
          <w:rFonts w:asciiTheme="minorHAnsi" w:eastAsiaTheme="minorEastAsia" w:hAnsiTheme="minorHAnsi" w:cstheme="minorBidi"/>
          <w:sz w:val="22"/>
          <w:szCs w:val="22"/>
          <w:lang w:eastAsia="en-GB"/>
        </w:rPr>
      </w:pPr>
      <w:r>
        <w:t xml:space="preserve">4.2.3.2.2 </w:t>
      </w:r>
      <w:r>
        <w:tab/>
        <w:t>Limits</w:t>
      </w:r>
      <w:r>
        <w:tab/>
      </w:r>
      <w:r>
        <w:fldChar w:fldCharType="begin"/>
      </w:r>
      <w:r>
        <w:instrText xml:space="preserve"> PAGEREF _Toc446492224 \h </w:instrText>
      </w:r>
      <w:r>
        <w:fldChar w:fldCharType="separate"/>
      </w:r>
      <w:r>
        <w:t>15</w:t>
      </w:r>
      <w:r>
        <w:fldChar w:fldCharType="end"/>
      </w:r>
    </w:p>
    <w:p w14:paraId="5E0FF406" w14:textId="77777777" w:rsidR="00FD0EDF" w:rsidRDefault="00FD0EDF">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_Toc446492225 \h </w:instrText>
      </w:r>
      <w:r>
        <w:fldChar w:fldCharType="separate"/>
      </w:r>
      <w:r>
        <w:t>15</w:t>
      </w:r>
      <w:r>
        <w:fldChar w:fldCharType="end"/>
      </w:r>
    </w:p>
    <w:p w14:paraId="25116A9D" w14:textId="77777777" w:rsidR="00FD0EDF" w:rsidRDefault="00FD0EDF">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_Toc446492226 \h </w:instrText>
      </w:r>
      <w:r>
        <w:fldChar w:fldCharType="separate"/>
      </w:r>
      <w:r>
        <w:t>15</w:t>
      </w:r>
      <w:r>
        <w:fldChar w:fldCharType="end"/>
      </w:r>
    </w:p>
    <w:p w14:paraId="2833DA1C" w14:textId="77777777" w:rsidR="00FD0EDF" w:rsidRDefault="00FD0EDF">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_Toc446492227 \h </w:instrText>
      </w:r>
      <w:r>
        <w:fldChar w:fldCharType="separate"/>
      </w:r>
      <w:r>
        <w:t>15</w:t>
      </w:r>
      <w:r>
        <w:fldChar w:fldCharType="end"/>
      </w:r>
    </w:p>
    <w:p w14:paraId="68432C2D" w14:textId="77777777" w:rsidR="00FD0EDF" w:rsidRDefault="00FD0EDF">
      <w:pPr>
        <w:pStyle w:val="TOC8"/>
        <w:rPr>
          <w:rFonts w:asciiTheme="minorHAnsi" w:eastAsiaTheme="minorEastAsia" w:hAnsiTheme="minorHAnsi" w:cstheme="minorBidi"/>
          <w:b w:val="0"/>
          <w:szCs w:val="22"/>
          <w:lang w:eastAsia="en-GB"/>
        </w:rPr>
      </w:pPr>
      <w:r w:rsidRPr="00607E1A">
        <w:rPr>
          <w:rFonts w:cs="Arial"/>
        </w:rPr>
        <w:t xml:space="preserve">Annex A (normative): </w:t>
      </w:r>
      <w:r w:rsidRPr="00607E1A">
        <w:rPr>
          <w:iCs/>
        </w:rPr>
        <w:t>Relationship between the present document and the essential requirements of Directive 2014/53/EU</w:t>
      </w:r>
      <w:r>
        <w:tab/>
      </w:r>
      <w:r>
        <w:fldChar w:fldCharType="begin"/>
      </w:r>
      <w:r>
        <w:instrText xml:space="preserve"> PAGEREF _Toc446492228 \h </w:instrText>
      </w:r>
      <w:r>
        <w:fldChar w:fldCharType="separate"/>
      </w:r>
      <w:r>
        <w:t>17</w:t>
      </w:r>
      <w:r>
        <w:fldChar w:fldCharType="end"/>
      </w:r>
    </w:p>
    <w:p w14:paraId="7402A98A" w14:textId="77777777" w:rsidR="00FD0EDF" w:rsidRDefault="00FD0EDF">
      <w:pPr>
        <w:pStyle w:val="TOC1"/>
        <w:rPr>
          <w:rFonts w:asciiTheme="minorHAnsi" w:eastAsiaTheme="minorEastAsia" w:hAnsiTheme="minorHAnsi" w:cstheme="minorBidi"/>
          <w:szCs w:val="22"/>
          <w:lang w:eastAsia="en-GB"/>
        </w:rPr>
      </w:pPr>
      <w:r>
        <w:t>History</w:t>
      </w:r>
      <w:r>
        <w:tab/>
      </w:r>
      <w:r>
        <w:fldChar w:fldCharType="begin"/>
      </w:r>
      <w:r>
        <w:instrText xml:space="preserve"> PAGEREF _Toc446492229 \h </w:instrText>
      </w:r>
      <w:r>
        <w:fldChar w:fldCharType="separate"/>
      </w:r>
      <w:r>
        <w:t>19</w:t>
      </w:r>
      <w:r>
        <w:fldChar w:fldCharType="end"/>
      </w:r>
    </w:p>
    <w:p w14:paraId="34B5EDDB" w14:textId="77777777" w:rsidR="00E71574" w:rsidRPr="003E0800" w:rsidRDefault="00556373" w:rsidP="00E71574">
      <w:r>
        <w:rPr>
          <w:noProof/>
          <w:sz w:val="22"/>
        </w:rPr>
        <w:fldChar w:fldCharType="end"/>
      </w:r>
    </w:p>
    <w:p w14:paraId="4272B50A" w14:textId="77777777" w:rsidR="00883007" w:rsidRPr="003E0800" w:rsidRDefault="00146FAA" w:rsidP="00146FAA">
      <w:pPr>
        <w:pStyle w:val="Heading1"/>
      </w:pPr>
      <w:r w:rsidRPr="003E0800">
        <w:br w:type="page"/>
      </w:r>
      <w:bookmarkStart w:id="1" w:name="_Toc413930721"/>
      <w:bookmarkStart w:id="2" w:name="_Toc413930952"/>
      <w:bookmarkStart w:id="3" w:name="_Toc413932453"/>
      <w:bookmarkStart w:id="4" w:name="_Toc424906015"/>
      <w:bookmarkStart w:id="5" w:name="_Toc424907628"/>
      <w:bookmarkStart w:id="6" w:name="_Toc446492156"/>
      <w:r w:rsidR="00883007" w:rsidRPr="003E0800">
        <w:lastRenderedPageBreak/>
        <w:t>Intellectual Property Rights</w:t>
      </w:r>
      <w:bookmarkEnd w:id="1"/>
      <w:bookmarkEnd w:id="2"/>
      <w:bookmarkEnd w:id="3"/>
      <w:bookmarkEnd w:id="4"/>
      <w:bookmarkEnd w:id="5"/>
      <w:bookmarkEnd w:id="6"/>
    </w:p>
    <w:p w14:paraId="4598093D" w14:textId="77777777" w:rsidR="003D359B" w:rsidRPr="00055551" w:rsidRDefault="003D359B" w:rsidP="003D359B">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7" w:history="1">
        <w:r w:rsidRPr="003D359B">
          <w:rPr>
            <w:rStyle w:val="Hyperlink"/>
          </w:rPr>
          <w:t>http://ipr.etsi.org</w:t>
        </w:r>
      </w:hyperlink>
      <w:r w:rsidRPr="00055551">
        <w:t>).</w:t>
      </w:r>
    </w:p>
    <w:p w14:paraId="74A7435F" w14:textId="77777777" w:rsidR="003A6125" w:rsidRPr="003E0800" w:rsidRDefault="003A6125" w:rsidP="003A6125">
      <w:r w:rsidRPr="003E0800">
        <w:t xml:space="preserve">Pursuant to the ETSI IPR Policy, no investigation, including IPR searches, has been carried out by ETSI. No guarantee can be given as to the existence of other IPRs not referenced in ETSI SR 000 314 (or the updates on the ETSI Web </w:t>
      </w:r>
      <w:proofErr w:type="spellStart"/>
      <w:r w:rsidR="00284109" w:rsidRPr="003E0800">
        <w:t>radi</w:t>
      </w:r>
      <w:r w:rsidRPr="003E0800">
        <w:t>server</w:t>
      </w:r>
      <w:proofErr w:type="spellEnd"/>
      <w:r w:rsidRPr="003E0800">
        <w:t>) which are, or may be, or may become, essential to the present document.</w:t>
      </w:r>
    </w:p>
    <w:p w14:paraId="4FD08806" w14:textId="77777777" w:rsidR="00883007" w:rsidRPr="003E0800" w:rsidRDefault="00883007">
      <w:pPr>
        <w:pStyle w:val="Heading1"/>
      </w:pPr>
      <w:bookmarkStart w:id="7" w:name="_Toc413930722"/>
      <w:bookmarkStart w:id="8" w:name="_Toc413930953"/>
      <w:bookmarkStart w:id="9" w:name="_Toc413932454"/>
      <w:bookmarkStart w:id="10" w:name="_Toc424906016"/>
      <w:bookmarkStart w:id="11" w:name="_Toc424907629"/>
      <w:bookmarkStart w:id="12" w:name="_Toc446492157"/>
      <w:r w:rsidRPr="003E0800">
        <w:t>Foreword</w:t>
      </w:r>
      <w:bookmarkEnd w:id="7"/>
      <w:bookmarkEnd w:id="8"/>
      <w:bookmarkEnd w:id="9"/>
      <w:bookmarkEnd w:id="10"/>
      <w:bookmarkEnd w:id="11"/>
      <w:bookmarkEnd w:id="12"/>
    </w:p>
    <w:p w14:paraId="0DFF3968" w14:textId="77777777" w:rsidR="00C14210" w:rsidRDefault="00C14210" w:rsidP="00C14210">
      <w:r w:rsidRPr="0060118A">
        <w:t xml:space="preserve">This draft Harmonized European Standard (EN) has been produced by ETSI Technical Committee Electromagnetic compatibility and Radio spectrum Matters (ERM), and is now submitted for the </w:t>
      </w:r>
      <w:bookmarkStart w:id="13" w:name="For_AP"/>
      <w:r w:rsidRPr="0060118A">
        <w:t>combined Public Enquiry and Vote phase of the</w:t>
      </w:r>
      <w:bookmarkEnd w:id="13"/>
      <w:r w:rsidRPr="0060118A">
        <w:t xml:space="preserve"> ETSI standards EN Approval Procedure.</w:t>
      </w:r>
    </w:p>
    <w:p w14:paraId="28B49ABE" w14:textId="77777777" w:rsidR="00551C9B" w:rsidRPr="00551C9B" w:rsidRDefault="00551C9B" w:rsidP="00C14210">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sidR="00B47AAF">
        <w:rPr>
          <w:lang w:val="en-US"/>
        </w:rPr>
        <w:t>[i.1</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B47AAF">
        <w:rPr>
          <w:lang w:val="en-US"/>
        </w:rPr>
        <w:t>pealing Directive 1999/5/EC [i.2</w:t>
      </w:r>
      <w:r>
        <w:rPr>
          <w:lang w:val="en-US"/>
        </w:rPr>
        <w:t>].</w:t>
      </w:r>
    </w:p>
    <w:p w14:paraId="33A12B63" w14:textId="77777777" w:rsidR="00C14210" w:rsidRPr="00353AAD" w:rsidRDefault="00C14210" w:rsidP="00C14210">
      <w:r w:rsidRPr="00353AAD">
        <w:t xml:space="preserve">Once the present document is cited in the Official Journal of the European Union under that Directive, compliance with the normative clauses of the present document given in table </w:t>
      </w:r>
      <w:r>
        <w:t>A</w:t>
      </w:r>
      <w:r w:rsidRPr="00353AAD">
        <w:t>.1</w:t>
      </w:r>
      <w:r>
        <w:t xml:space="preserve"> </w:t>
      </w:r>
      <w:r w:rsidRPr="00353AAD">
        <w:t xml:space="preserve">confers, within the limits of the scope of the present document, a presumption of conformity with the corresponding essential requirements of that Directive, and associated EFTA regulations. </w:t>
      </w:r>
    </w:p>
    <w:p w14:paraId="12ECB6FB" w14:textId="77777777" w:rsidR="00C14210" w:rsidRPr="003E0800" w:rsidRDefault="00C14210" w:rsidP="00C14210">
      <w:r w:rsidRPr="003E0800">
        <w:t xml:space="preserve">The present document provides the technical procedures and limits for compliance with article 3.2 of the </w:t>
      </w:r>
      <w:r w:rsidR="00556373">
        <w:t>D</w:t>
      </w:r>
      <w:r w:rsidRPr="003E0800">
        <w:t xml:space="preserve">irective </w:t>
      </w:r>
      <w:r w:rsidR="00556373">
        <w:t>2014/53/EU</w:t>
      </w:r>
      <w:r w:rsidR="00B47AAF">
        <w:t xml:space="preserve"> [i.2]</w:t>
      </w:r>
      <w:r w:rsidR="00556373">
        <w:t xml:space="preserve"> </w:t>
      </w:r>
      <w:r w:rsidRPr="003E0800">
        <w:t>for the ground equipment only. The present document is part 5 of a multi-part deliverable covering the VHF air-ground Digital Link (VDL) Mode 4 radio equipment; Technical characteristics and methods of measurement for ground-based equipment, as identified below:</w:t>
      </w:r>
    </w:p>
    <w:p w14:paraId="1E3468AB" w14:textId="77777777" w:rsidR="00C14210" w:rsidRPr="003E0800" w:rsidRDefault="00C14210" w:rsidP="00C14210">
      <w:pPr>
        <w:pStyle w:val="NO"/>
      </w:pPr>
      <w:r w:rsidRPr="003E0800">
        <w:t>Part 1:</w:t>
      </w:r>
      <w:r w:rsidRPr="003E0800">
        <w:tab/>
        <w:t>"EN for ground equipment";</w:t>
      </w:r>
    </w:p>
    <w:p w14:paraId="5BA02569" w14:textId="77777777" w:rsidR="00C14210" w:rsidRPr="003E0800" w:rsidRDefault="00C14210" w:rsidP="00C14210">
      <w:pPr>
        <w:pStyle w:val="NO"/>
      </w:pPr>
      <w:r w:rsidRPr="003E0800">
        <w:t>Part 2:</w:t>
      </w:r>
      <w:r w:rsidRPr="003E0800">
        <w:tab/>
        <w:t>"General description and data link layer";</w:t>
      </w:r>
    </w:p>
    <w:p w14:paraId="29C81D50" w14:textId="77777777" w:rsidR="00C14210" w:rsidRPr="003E0800" w:rsidRDefault="00C14210" w:rsidP="00C14210">
      <w:pPr>
        <w:pStyle w:val="NO"/>
      </w:pPr>
      <w:r w:rsidRPr="003E0800">
        <w:t>Part 3:</w:t>
      </w:r>
      <w:r w:rsidRPr="003E0800">
        <w:tab/>
        <w:t>"Additional broadcast aspects";</w:t>
      </w:r>
    </w:p>
    <w:p w14:paraId="7D195CAD" w14:textId="77777777" w:rsidR="00C14210" w:rsidRPr="003E0800" w:rsidRDefault="00C14210" w:rsidP="00C14210">
      <w:pPr>
        <w:pStyle w:val="NO"/>
      </w:pPr>
      <w:r w:rsidRPr="003E0800">
        <w:t>Part 4:</w:t>
      </w:r>
      <w:r w:rsidRPr="003E0800">
        <w:tab/>
        <w:t>"Point-to-point functions";</w:t>
      </w:r>
    </w:p>
    <w:p w14:paraId="51055826" w14:textId="1633BF4B" w:rsidR="00C14210" w:rsidRPr="003E0800" w:rsidRDefault="00C14210" w:rsidP="00C14210">
      <w:pPr>
        <w:pStyle w:val="NO"/>
      </w:pPr>
      <w:r w:rsidRPr="003E0800">
        <w:rPr>
          <w:b/>
          <w:bCs/>
        </w:rPr>
        <w:t>Part 5:</w:t>
      </w:r>
      <w:r w:rsidRPr="003E0800">
        <w:rPr>
          <w:bCs/>
        </w:rPr>
        <w:tab/>
      </w:r>
      <w:r w:rsidRPr="005E61BE">
        <w:rPr>
          <w:b/>
        </w:rPr>
        <w:t>"</w:t>
      </w:r>
      <w:r w:rsidRPr="003E0800">
        <w:rPr>
          <w:b/>
          <w:bCs/>
        </w:rPr>
        <w:t xml:space="preserve">Harmonised EN covering the essential requirements of article 3.2 of the </w:t>
      </w:r>
      <w:r w:rsidR="00B47AAF">
        <w:rPr>
          <w:b/>
          <w:bCs/>
        </w:rPr>
        <w:t>Directive 2014/53/EU</w:t>
      </w:r>
      <w:r w:rsidRPr="005E61BE">
        <w:rPr>
          <w:b/>
        </w:rPr>
        <w:t>"</w:t>
      </w:r>
      <w:r w:rsidRPr="003E0800">
        <w:t>.</w:t>
      </w:r>
    </w:p>
    <w:p w14:paraId="55139B05" w14:textId="77777777" w:rsidR="00C14210" w:rsidRPr="001C5924" w:rsidRDefault="00C14210" w:rsidP="00C14210">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C14210" w:rsidRPr="00C01192" w14:paraId="6143C84F" w14:textId="77777777" w:rsidTr="00C14210">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6C2EFA43" w14:textId="77777777" w:rsidR="00C14210" w:rsidRPr="001C5924" w:rsidRDefault="00C14210" w:rsidP="00C14210">
            <w:pPr>
              <w:keepNext/>
              <w:keepLines/>
              <w:spacing w:before="60" w:after="60"/>
              <w:jc w:val="center"/>
              <w:rPr>
                <w:b/>
                <w:sz w:val="24"/>
              </w:rPr>
            </w:pPr>
            <w:r w:rsidRPr="001C5924">
              <w:rPr>
                <w:b/>
                <w:sz w:val="24"/>
              </w:rPr>
              <w:t>Proposed National transposition dates</w:t>
            </w:r>
          </w:p>
        </w:tc>
      </w:tr>
      <w:tr w:rsidR="00C14210" w:rsidRPr="00C01192" w14:paraId="7F27F575"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0068752A" w14:textId="5A3E687A" w:rsidR="00C14210" w:rsidRPr="001C5924" w:rsidRDefault="00C14210" w:rsidP="00C14210">
            <w:pPr>
              <w:keepNext/>
              <w:keepLines/>
              <w:spacing w:before="80" w:after="80"/>
              <w:ind w:left="57"/>
            </w:pPr>
          </w:p>
        </w:tc>
        <w:tc>
          <w:tcPr>
            <w:tcW w:w="3119" w:type="dxa"/>
          </w:tcPr>
          <w:p w14:paraId="42638667" w14:textId="273AEE0F" w:rsidR="00C14210" w:rsidRPr="001C5924" w:rsidRDefault="00C14210" w:rsidP="00C14210">
            <w:pPr>
              <w:keepNext/>
              <w:keepLines/>
              <w:spacing w:before="80" w:after="80"/>
              <w:ind w:left="57"/>
            </w:pPr>
          </w:p>
        </w:tc>
      </w:tr>
      <w:tr w:rsidR="00C14210" w:rsidRPr="00C01192" w14:paraId="543445C5"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3B008224" w14:textId="77777777" w:rsidR="00C14210" w:rsidRPr="001C5924" w:rsidRDefault="00C14210" w:rsidP="00C14210">
            <w:pPr>
              <w:keepNext/>
              <w:keepLines/>
              <w:spacing w:before="80" w:after="80"/>
              <w:ind w:left="57"/>
            </w:pPr>
            <w:r w:rsidRPr="001C5924">
              <w:t>Date of latest announcement of this EN (</w:t>
            </w:r>
            <w:proofErr w:type="spellStart"/>
            <w:r w:rsidRPr="001C5924">
              <w:t>doa</w:t>
            </w:r>
            <w:proofErr w:type="spellEnd"/>
            <w:r w:rsidRPr="001C5924">
              <w:t>):</w:t>
            </w:r>
          </w:p>
        </w:tc>
        <w:tc>
          <w:tcPr>
            <w:tcW w:w="3119" w:type="dxa"/>
          </w:tcPr>
          <w:p w14:paraId="1D8D63A4" w14:textId="77777777" w:rsidR="00C14210" w:rsidRPr="001C5924" w:rsidRDefault="00C14210" w:rsidP="00C14210">
            <w:pPr>
              <w:keepNext/>
              <w:keepLines/>
              <w:spacing w:before="80" w:after="80"/>
              <w:ind w:left="57"/>
            </w:pPr>
            <w:r w:rsidRPr="00C01192">
              <w:t>3 months after ETSI publication</w:t>
            </w:r>
          </w:p>
        </w:tc>
      </w:tr>
      <w:tr w:rsidR="00C14210" w:rsidRPr="00C01192" w14:paraId="6CEBA6C2"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7465836F" w14:textId="77777777" w:rsidR="00C14210" w:rsidRPr="001C5924" w:rsidRDefault="00C14210" w:rsidP="00C14210">
            <w:pPr>
              <w:keepNext/>
              <w:keepLines/>
              <w:spacing w:before="80" w:after="80"/>
              <w:ind w:left="57"/>
            </w:pPr>
            <w:r w:rsidRPr="001C5924">
              <w:t>Date of latest publication of new National Standard</w:t>
            </w:r>
            <w:r w:rsidRPr="001C5924">
              <w:br/>
              <w:t>or endorsement of this EN (</w:t>
            </w:r>
            <w:proofErr w:type="spellStart"/>
            <w:r w:rsidRPr="001C5924">
              <w:t>dop</w:t>
            </w:r>
            <w:proofErr w:type="spellEnd"/>
            <w:r w:rsidRPr="001C5924">
              <w:t>/e):</w:t>
            </w:r>
          </w:p>
        </w:tc>
        <w:tc>
          <w:tcPr>
            <w:tcW w:w="3119" w:type="dxa"/>
          </w:tcPr>
          <w:p w14:paraId="7570369A" w14:textId="77777777" w:rsidR="00C14210" w:rsidRPr="001C5924" w:rsidRDefault="00C14210" w:rsidP="00C14210">
            <w:pPr>
              <w:keepNext/>
              <w:keepLines/>
              <w:spacing w:before="80" w:after="80"/>
              <w:ind w:left="57"/>
            </w:pPr>
            <w:r w:rsidRPr="001C5924">
              <w:br/>
            </w:r>
            <w:r w:rsidRPr="00C01192">
              <w:t xml:space="preserve">6 months after </w:t>
            </w:r>
            <w:proofErr w:type="spellStart"/>
            <w:r w:rsidRPr="00C01192">
              <w:t>doa</w:t>
            </w:r>
            <w:proofErr w:type="spellEnd"/>
          </w:p>
        </w:tc>
      </w:tr>
      <w:tr w:rsidR="00C14210" w:rsidRPr="00C01192" w14:paraId="30411149"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27694136" w14:textId="77777777" w:rsidR="00C14210" w:rsidRPr="001C5924" w:rsidRDefault="00C14210" w:rsidP="00C14210">
            <w:pPr>
              <w:keepNext/>
              <w:keepLines/>
              <w:spacing w:before="80" w:after="80"/>
              <w:ind w:left="57"/>
            </w:pPr>
            <w:r w:rsidRPr="001C5924">
              <w:t>Date of withdrawal of any conflicting National Standard (</w:t>
            </w:r>
            <w:proofErr w:type="spellStart"/>
            <w:r w:rsidRPr="001C5924">
              <w:t>dow</w:t>
            </w:r>
            <w:proofErr w:type="spellEnd"/>
            <w:r w:rsidRPr="001C5924">
              <w:t>):</w:t>
            </w:r>
          </w:p>
        </w:tc>
        <w:tc>
          <w:tcPr>
            <w:tcW w:w="3119" w:type="dxa"/>
          </w:tcPr>
          <w:p w14:paraId="0BF77B47" w14:textId="77777777" w:rsidR="00C14210" w:rsidRPr="001C5924" w:rsidRDefault="00C14210" w:rsidP="00C14210">
            <w:pPr>
              <w:keepNext/>
              <w:keepLines/>
              <w:spacing w:before="80" w:after="80"/>
              <w:ind w:left="57"/>
            </w:pPr>
            <w:r w:rsidRPr="00C01192">
              <w:t xml:space="preserve">18 months after </w:t>
            </w:r>
            <w:proofErr w:type="spellStart"/>
            <w:r w:rsidRPr="00C01192">
              <w:t>doa</w:t>
            </w:r>
            <w:proofErr w:type="spellEnd"/>
          </w:p>
        </w:tc>
      </w:tr>
    </w:tbl>
    <w:p w14:paraId="4B40E3BA" w14:textId="77777777" w:rsidR="003D359B" w:rsidRDefault="003D359B" w:rsidP="003D359B">
      <w:pPr>
        <w:pStyle w:val="FP"/>
      </w:pPr>
    </w:p>
    <w:p w14:paraId="136D37FB" w14:textId="77777777" w:rsidR="002300A5" w:rsidRDefault="002300A5"/>
    <w:p w14:paraId="600950C1" w14:textId="77777777" w:rsidR="00C14210" w:rsidRPr="003E0800" w:rsidRDefault="00C14210">
      <w:pPr>
        <w:sectPr w:rsidR="00C14210" w:rsidRPr="003E0800" w:rsidSect="003D359B">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7" w:right="1134" w:bottom="1134" w:left="1134" w:header="850" w:footer="340" w:gutter="0"/>
          <w:cols w:space="720"/>
          <w:docGrid w:linePitch="272"/>
        </w:sectPr>
      </w:pPr>
    </w:p>
    <w:p w14:paraId="606BDB45" w14:textId="77777777" w:rsidR="003D359B" w:rsidRPr="00A154F0" w:rsidRDefault="003D359B" w:rsidP="003D359B">
      <w:pPr>
        <w:pStyle w:val="Heading1"/>
        <w:rPr>
          <w:b/>
        </w:rPr>
      </w:pPr>
      <w:bookmarkStart w:id="14" w:name="_Toc390770820"/>
      <w:bookmarkStart w:id="15" w:name="_Toc424906017"/>
      <w:bookmarkStart w:id="16" w:name="_Toc424907630"/>
      <w:bookmarkStart w:id="17" w:name="_Toc446492158"/>
      <w:bookmarkStart w:id="18" w:name="_Toc413930724"/>
      <w:bookmarkStart w:id="19" w:name="_Toc413930955"/>
      <w:bookmarkStart w:id="20" w:name="_Toc413932456"/>
      <w:r w:rsidRPr="00A154F0">
        <w:lastRenderedPageBreak/>
        <w:t>Modal verbs terminology</w:t>
      </w:r>
      <w:bookmarkEnd w:id="14"/>
      <w:bookmarkEnd w:id="15"/>
      <w:bookmarkEnd w:id="16"/>
      <w:bookmarkEnd w:id="17"/>
    </w:p>
    <w:p w14:paraId="24C7DA22" w14:textId="77777777" w:rsidR="003D359B" w:rsidRPr="00A154F0" w:rsidRDefault="003D359B" w:rsidP="003D359B">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4" w:history="1">
        <w:r w:rsidRPr="003D359B">
          <w:rPr>
            <w:rStyle w:val="Hyperlink"/>
          </w:rPr>
          <w:t>ETSI Drafting Rules</w:t>
        </w:r>
      </w:hyperlink>
      <w:r w:rsidRPr="00A154F0">
        <w:t xml:space="preserve"> (Verbal forms for the expression of provisions).</w:t>
      </w:r>
    </w:p>
    <w:p w14:paraId="22080BB1" w14:textId="77777777" w:rsidR="003D359B" w:rsidRPr="00A154F0" w:rsidRDefault="003D359B" w:rsidP="003D359B">
      <w:r w:rsidRPr="00A154F0">
        <w:t>"</w:t>
      </w:r>
      <w:proofErr w:type="gramStart"/>
      <w:r w:rsidRPr="00A154F0">
        <w:rPr>
          <w:b/>
          <w:bCs/>
        </w:rPr>
        <w:t>must</w:t>
      </w:r>
      <w:proofErr w:type="gramEnd"/>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4684C641" w14:textId="77777777" w:rsidR="00C325AC" w:rsidRPr="003E0800" w:rsidRDefault="00C325AC">
      <w:pPr>
        <w:overflowPunct/>
        <w:autoSpaceDE/>
        <w:autoSpaceDN/>
        <w:adjustRightInd/>
        <w:spacing w:after="0"/>
        <w:textAlignment w:val="auto"/>
        <w:rPr>
          <w:rFonts w:ascii="Arial" w:hAnsi="Arial"/>
          <w:sz w:val="36"/>
        </w:rPr>
      </w:pPr>
      <w:bookmarkStart w:id="21" w:name="_Toc413930725"/>
      <w:bookmarkStart w:id="22" w:name="_Toc413930956"/>
      <w:bookmarkEnd w:id="18"/>
      <w:bookmarkEnd w:id="19"/>
      <w:bookmarkEnd w:id="20"/>
      <w:r w:rsidRPr="003E0800">
        <w:br w:type="page"/>
      </w:r>
    </w:p>
    <w:p w14:paraId="6EB6780A" w14:textId="77777777" w:rsidR="00883007" w:rsidRPr="003E0800" w:rsidRDefault="00883007">
      <w:pPr>
        <w:pStyle w:val="Heading1"/>
      </w:pPr>
      <w:bookmarkStart w:id="23" w:name="_Toc413932457"/>
      <w:bookmarkStart w:id="24" w:name="_Toc424906019"/>
      <w:bookmarkStart w:id="25" w:name="_Toc424907632"/>
      <w:bookmarkStart w:id="26" w:name="_Toc446492159"/>
      <w:r w:rsidRPr="003E0800">
        <w:lastRenderedPageBreak/>
        <w:t>1</w:t>
      </w:r>
      <w:r w:rsidRPr="003E0800">
        <w:tab/>
        <w:t>Scope</w:t>
      </w:r>
      <w:bookmarkEnd w:id="21"/>
      <w:bookmarkEnd w:id="22"/>
      <w:bookmarkEnd w:id="23"/>
      <w:bookmarkEnd w:id="24"/>
      <w:bookmarkEnd w:id="25"/>
      <w:bookmarkEnd w:id="26"/>
    </w:p>
    <w:p w14:paraId="6927FBF6" w14:textId="77777777" w:rsidR="00590582" w:rsidRPr="003E0800" w:rsidRDefault="00590582" w:rsidP="00235EBE">
      <w:r w:rsidRPr="003E0800">
        <w:t>The present document applies to</w:t>
      </w:r>
      <w:r w:rsidR="00235EBE" w:rsidRPr="003E0800">
        <w:t xml:space="preserve"> </w:t>
      </w:r>
      <w:r w:rsidRPr="003E0800">
        <w:t>Very High Frequency (VHF) Digital Link (VDL) Mode 4 ground-based radio transmitters and receivers for air</w:t>
      </w:r>
      <w:r w:rsidRPr="003E0800">
        <w:noBreakHyphen/>
        <w:t xml:space="preserve">ground communications operating in the VHF band, using Gaussian-filtered Frequency Shift Keying (GFSK) Modulation with 25 kHz channel spacing and capable of tuning to any of the 25 kHz channels from </w:t>
      </w:r>
      <w:r w:rsidR="00D55DC3" w:rsidRPr="003E0800">
        <w:t>112</w:t>
      </w:r>
      <w:r w:rsidRPr="003E0800">
        <w:t>,000 MHz to 136,975 MHz as defined in ICAO VHF Digital Link (VDL) Standards and Recommended Practices (SARPs)</w:t>
      </w:r>
      <w:r w:rsidR="00AE4064" w:rsidRPr="003E0800">
        <w:t xml:space="preserve"> [</w:t>
      </w:r>
      <w:r w:rsidR="00AE4064" w:rsidRPr="003E0800">
        <w:fldChar w:fldCharType="begin"/>
      </w:r>
      <w:r w:rsidR="00AE4064" w:rsidRPr="003E0800">
        <w:instrText xml:space="preserve">REF REF_ICAOANNEX10TOTHECONT \h </w:instrText>
      </w:r>
      <w:r w:rsidR="00AE4064" w:rsidRPr="003E0800">
        <w:fldChar w:fldCharType="separate"/>
      </w:r>
      <w:r w:rsidR="00AE4064" w:rsidRPr="003E0800">
        <w:t>i.5</w:t>
      </w:r>
      <w:r w:rsidR="00AE4064" w:rsidRPr="003E0800">
        <w:fldChar w:fldCharType="end"/>
      </w:r>
      <w:r w:rsidR="00AE4064" w:rsidRPr="003E0800">
        <w:t>]</w:t>
      </w:r>
      <w:r w:rsidRPr="003E0800">
        <w:t>.</w:t>
      </w:r>
    </w:p>
    <w:p w14:paraId="3DF9EE99" w14:textId="77777777" w:rsidR="00727B6B" w:rsidRPr="003E0800" w:rsidRDefault="00727B6B" w:rsidP="00727B6B">
      <w:r w:rsidRPr="003E0800">
        <w:t>Manufacturers should note that in future the tuning range for the ground transceivers may also cover any 25 kHz channel from 108,000 MHz to 11</w:t>
      </w:r>
      <w:r w:rsidR="00D55DC3" w:rsidRPr="003E0800">
        <w:t>1</w:t>
      </w:r>
      <w:r w:rsidRPr="003E0800">
        <w:t xml:space="preserve">,975 </w:t>
      </w:r>
      <w:proofErr w:type="spellStart"/>
      <w:r w:rsidRPr="003E0800">
        <w:t>MHz.</w:t>
      </w:r>
      <w:proofErr w:type="spellEnd"/>
    </w:p>
    <w:p w14:paraId="38434271" w14:textId="77777777" w:rsidR="006F3FE1" w:rsidRDefault="006F3FE1" w:rsidP="006F3FE1">
      <w:r>
        <w:t xml:space="preserve">The present document contains requirements to demonstrate that </w:t>
      </w:r>
      <w:r w:rsidRPr="00F47BB7">
        <w:rPr>
          <w:i/>
        </w:rPr>
        <w:t>"... Radio equipment shall be so constructed that it both effectively uses and supports the efficient use of radio spectrum in order to avoid harmful interference</w:t>
      </w:r>
      <w:r>
        <w:t>" [i.2].</w:t>
      </w:r>
    </w:p>
    <w:p w14:paraId="72FA3958" w14:textId="0AB3C54E" w:rsidR="00DD0C4D" w:rsidRPr="003E0800" w:rsidRDefault="00DD0C4D" w:rsidP="00DD0C4D">
      <w:r w:rsidRPr="003E0800">
        <w:t xml:space="preserve">In addition to the present document, other ENs that specify technical requirements in respect of essential requirements under other parts of Article 3 of the </w:t>
      </w:r>
      <w:r w:rsidR="00C14210">
        <w:t>Directive 2014/53/EU</w:t>
      </w:r>
      <w:r w:rsidRPr="003E0800">
        <w:t xml:space="preserve"> </w:t>
      </w:r>
      <w:r w:rsidR="002A0A91" w:rsidRPr="003E0800">
        <w:t>[</w:t>
      </w:r>
      <w:r w:rsidR="006F3FE1">
        <w:t>i.</w:t>
      </w:r>
      <w:r w:rsidR="00B47AAF">
        <w:t>2</w:t>
      </w:r>
      <w:r w:rsidR="00AE4064" w:rsidRPr="003E0800">
        <w:t xml:space="preserve">] </w:t>
      </w:r>
      <w:r w:rsidR="00B47AAF" w:rsidRPr="009B7FD6">
        <w:t xml:space="preserve">as well as essential requirements under the </w:t>
      </w:r>
      <w:r w:rsidR="002C6216">
        <w:t>Single European Sky</w:t>
      </w:r>
      <w:r w:rsidR="00B47AAF" w:rsidRPr="009B7FD6">
        <w:t xml:space="preserve"> Interoperability Regulation 552/</w:t>
      </w:r>
      <w:r w:rsidR="00B47AAF" w:rsidRPr="006049D9">
        <w:rPr>
          <w:color w:val="000000" w:themeColor="text1"/>
        </w:rPr>
        <w:t>2004 [</w:t>
      </w:r>
      <w:r w:rsidR="00EB523E" w:rsidRPr="006049D9">
        <w:rPr>
          <w:color w:val="000000" w:themeColor="text1"/>
        </w:rPr>
        <w:t>i.1</w:t>
      </w:r>
      <w:r w:rsidR="003F7BD0" w:rsidRPr="006049D9">
        <w:rPr>
          <w:color w:val="000000" w:themeColor="text1"/>
        </w:rPr>
        <w:t>0</w:t>
      </w:r>
      <w:r w:rsidR="00B47AAF" w:rsidRPr="006049D9">
        <w:rPr>
          <w:color w:val="000000" w:themeColor="text1"/>
        </w:rPr>
        <w:t xml:space="preserve">] and related implementing rules and/or essential requirements under the </w:t>
      </w:r>
      <w:r w:rsidR="00EB523E" w:rsidRPr="006049D9">
        <w:rPr>
          <w:color w:val="000000" w:themeColor="text1"/>
        </w:rPr>
        <w:t xml:space="preserve">amended </w:t>
      </w:r>
      <w:r w:rsidR="00B47AAF" w:rsidRPr="006049D9">
        <w:rPr>
          <w:color w:val="000000" w:themeColor="text1"/>
        </w:rPr>
        <w:t>EASA basic regulation 216/2008 [</w:t>
      </w:r>
      <w:r w:rsidR="00EB523E" w:rsidRPr="006049D9">
        <w:rPr>
          <w:color w:val="000000" w:themeColor="text1"/>
        </w:rPr>
        <w:t>i.3</w:t>
      </w:r>
      <w:r w:rsidR="00B47AAF" w:rsidRPr="006049D9">
        <w:rPr>
          <w:color w:val="000000" w:themeColor="text1"/>
        </w:rPr>
        <w:t>]</w:t>
      </w:r>
      <w:r w:rsidR="00EB523E" w:rsidRPr="006049D9">
        <w:rPr>
          <w:color w:val="000000" w:themeColor="text1"/>
        </w:rPr>
        <w:t xml:space="preserve">, </w:t>
      </w:r>
      <w:r w:rsidR="00EB523E">
        <w:t>[i.4]</w:t>
      </w:r>
      <w:r w:rsidR="00B47AAF" w:rsidRPr="009B7FD6">
        <w:t xml:space="preserve"> may apply to equipment within the scope of the present document.</w:t>
      </w:r>
    </w:p>
    <w:p w14:paraId="72E58497" w14:textId="77777777" w:rsidR="00883007" w:rsidRPr="003E0800" w:rsidRDefault="00883007">
      <w:pPr>
        <w:pStyle w:val="Heading1"/>
      </w:pPr>
      <w:bookmarkStart w:id="27" w:name="_Toc413930726"/>
      <w:bookmarkStart w:id="28" w:name="_Toc413930957"/>
      <w:bookmarkStart w:id="29" w:name="_Toc413932458"/>
      <w:bookmarkStart w:id="30" w:name="_Toc424906020"/>
      <w:bookmarkStart w:id="31" w:name="_Toc424907633"/>
      <w:bookmarkStart w:id="32" w:name="_Toc446492160"/>
      <w:r w:rsidRPr="003E0800">
        <w:t>2</w:t>
      </w:r>
      <w:r w:rsidRPr="003E0800">
        <w:tab/>
        <w:t>References</w:t>
      </w:r>
      <w:bookmarkEnd w:id="27"/>
      <w:bookmarkEnd w:id="28"/>
      <w:bookmarkEnd w:id="29"/>
      <w:bookmarkEnd w:id="30"/>
      <w:bookmarkEnd w:id="31"/>
      <w:bookmarkEnd w:id="32"/>
    </w:p>
    <w:p w14:paraId="6A1C7C08" w14:textId="77777777" w:rsidR="00C325AC" w:rsidRPr="003E0800" w:rsidRDefault="00C325AC" w:rsidP="00C325AC">
      <w:pPr>
        <w:pStyle w:val="Heading2"/>
      </w:pPr>
      <w:bookmarkStart w:id="33" w:name="_Toc412711756"/>
      <w:bookmarkStart w:id="34" w:name="_Toc413932459"/>
      <w:bookmarkStart w:id="35" w:name="_Toc424906021"/>
      <w:bookmarkStart w:id="36" w:name="_Toc424907634"/>
      <w:bookmarkStart w:id="37" w:name="_Toc446492161"/>
      <w:r w:rsidRPr="003E0800">
        <w:t>2.1</w:t>
      </w:r>
      <w:r w:rsidRPr="003E0800">
        <w:tab/>
        <w:t>Normative references</w:t>
      </w:r>
      <w:bookmarkEnd w:id="33"/>
      <w:bookmarkEnd w:id="34"/>
      <w:bookmarkEnd w:id="35"/>
      <w:bookmarkEnd w:id="36"/>
      <w:bookmarkEnd w:id="37"/>
    </w:p>
    <w:p w14:paraId="61CF1D64" w14:textId="77777777" w:rsidR="00C325AC" w:rsidRPr="003E0800" w:rsidRDefault="00C325AC" w:rsidP="00C325AC">
      <w:r w:rsidRPr="003E0800">
        <w:t>References are either specific (identified by date of publication and/or edition number or version number) or non</w:t>
      </w:r>
      <w:r w:rsidRPr="003E0800">
        <w:noBreakHyphen/>
        <w:t>specific. For specific references, only the cited version applies. For non-specific references, the latest version of the reference document (including any amendments) applies.</w:t>
      </w:r>
    </w:p>
    <w:p w14:paraId="61A7610A" w14:textId="77777777" w:rsidR="00C325AC" w:rsidRPr="003E0800" w:rsidRDefault="00C325AC" w:rsidP="00C325AC">
      <w:r w:rsidRPr="003E0800">
        <w:t xml:space="preserve">Referenced documents which are not found to be publicly available in the expected location might be found at </w:t>
      </w:r>
      <w:hyperlink r:id="rId25" w:history="1">
        <w:r w:rsidRPr="003D359B">
          <w:rPr>
            <w:rStyle w:val="Hyperlink"/>
          </w:rPr>
          <w:t>http://docbox.etsi.org/Reference</w:t>
        </w:r>
      </w:hyperlink>
      <w:r w:rsidRPr="003E0800">
        <w:t>.</w:t>
      </w:r>
    </w:p>
    <w:p w14:paraId="6D42A30F" w14:textId="77777777" w:rsidR="00C325AC" w:rsidRPr="003E0800" w:rsidRDefault="00C325AC" w:rsidP="00C325AC">
      <w:pPr>
        <w:pStyle w:val="NO"/>
      </w:pPr>
      <w:r w:rsidRPr="003E0800">
        <w:t>NOTE:</w:t>
      </w:r>
      <w:r w:rsidRPr="003E0800">
        <w:tab/>
        <w:t>While any hyperlinks included in this clause were valid at the time of publication, ETSI cannot guarantee their long term validity.</w:t>
      </w:r>
    </w:p>
    <w:p w14:paraId="30765BE7" w14:textId="77777777" w:rsidR="00C325AC" w:rsidRPr="003E0800" w:rsidRDefault="00C325AC" w:rsidP="00C325AC">
      <w:pPr>
        <w:rPr>
          <w:lang w:eastAsia="en-GB"/>
        </w:rPr>
      </w:pPr>
      <w:r w:rsidRPr="003E0800">
        <w:rPr>
          <w:lang w:eastAsia="en-GB"/>
        </w:rPr>
        <w:t>The following referenced documents are necessary for the application of the present document.</w:t>
      </w:r>
    </w:p>
    <w:p w14:paraId="47B084A9" w14:textId="6E659412" w:rsidR="0052395A" w:rsidRPr="003E0800" w:rsidRDefault="00AE4064" w:rsidP="00AE4064">
      <w:pPr>
        <w:pStyle w:val="EX"/>
      </w:pPr>
      <w:r w:rsidRPr="003E0800">
        <w:t>[</w:t>
      </w:r>
      <w:bookmarkStart w:id="38" w:name="REF_EN301842_1"/>
      <w:r w:rsidRPr="003E0800">
        <w:fldChar w:fldCharType="begin"/>
      </w:r>
      <w:r w:rsidRPr="003E0800">
        <w:instrText>SEQ REF</w:instrText>
      </w:r>
      <w:r w:rsidRPr="003E0800">
        <w:fldChar w:fldCharType="separate"/>
      </w:r>
      <w:r w:rsidR="00F24066" w:rsidRPr="003E0800">
        <w:t>1</w:t>
      </w:r>
      <w:r w:rsidRPr="003E0800">
        <w:fldChar w:fldCharType="end"/>
      </w:r>
      <w:bookmarkEnd w:id="38"/>
      <w:r w:rsidRPr="003E0800">
        <w:t>]</w:t>
      </w:r>
      <w:r w:rsidRPr="003E0800">
        <w:tab/>
        <w:t>ETSI EN 301 842-1 (V1.4.</w:t>
      </w:r>
      <w:r w:rsidR="003F7BD0">
        <w:t>1</w:t>
      </w:r>
      <w:r w:rsidRPr="003E0800">
        <w:t>)</w:t>
      </w:r>
      <w:r w:rsidR="005A1686" w:rsidRPr="003E0800">
        <w:t xml:space="preserve"> (</w:t>
      </w:r>
      <w:r w:rsidR="003F7BD0">
        <w:t>04</w:t>
      </w:r>
      <w:r w:rsidR="005A1686" w:rsidRPr="003E0800">
        <w:t>-201</w:t>
      </w:r>
      <w:r w:rsidR="003F7BD0">
        <w:t>5</w:t>
      </w:r>
      <w:r w:rsidR="005A1686" w:rsidRPr="003E0800">
        <w:t>)</w:t>
      </w:r>
      <w:r w:rsidRPr="003E0800">
        <w:t>: "VHF air-ground Digital Link (VDL) Mode 4 radio equipment; Technical characteristics and methods of measurement for ground-based equipment; Part 1: EN for ground equipment".</w:t>
      </w:r>
    </w:p>
    <w:p w14:paraId="59DE15C5" w14:textId="77777777" w:rsidR="007B12B7" w:rsidRPr="003E0800" w:rsidRDefault="00AE4064" w:rsidP="00AE4064">
      <w:pPr>
        <w:pStyle w:val="EX"/>
      </w:pPr>
      <w:r w:rsidRPr="003E0800">
        <w:t>[</w:t>
      </w:r>
      <w:bookmarkStart w:id="39" w:name="REF_EN300113_1"/>
      <w:r w:rsidRPr="003E0800">
        <w:fldChar w:fldCharType="begin"/>
      </w:r>
      <w:r w:rsidRPr="003E0800">
        <w:instrText>SEQ REF</w:instrText>
      </w:r>
      <w:r w:rsidRPr="003E0800">
        <w:fldChar w:fldCharType="separate"/>
      </w:r>
      <w:r w:rsidR="00F24066" w:rsidRPr="003E0800">
        <w:t>2</w:t>
      </w:r>
      <w:r w:rsidRPr="003E0800">
        <w:fldChar w:fldCharType="end"/>
      </w:r>
      <w:bookmarkEnd w:id="39"/>
      <w:r w:rsidRPr="003E0800">
        <w:t>]</w:t>
      </w:r>
      <w:r w:rsidRPr="003E0800">
        <w:tab/>
        <w:t>ETSI EN 300 113-1 (V1.7.1)</w:t>
      </w:r>
      <w:r w:rsidR="005A1686" w:rsidRPr="003E0800">
        <w:t xml:space="preserve"> (11-2011)</w:t>
      </w:r>
      <w:r w:rsidRPr="003E0800">
        <w:t>: "Electromagnetic compatibility and Radio spectrum Matters (ERM); Land mobile service; Radio equipment intended for the transmission of data (and/or speech) using constant or non-constant envelope modulation and having an antenna connector; Part 1: Technical characteristics and methods of measurement".</w:t>
      </w:r>
    </w:p>
    <w:p w14:paraId="37F60042" w14:textId="77777777" w:rsidR="00C325AC" w:rsidRPr="003E0800" w:rsidRDefault="00C325AC" w:rsidP="00C325AC">
      <w:pPr>
        <w:pStyle w:val="Heading2"/>
      </w:pPr>
      <w:bookmarkStart w:id="40" w:name="_Toc412711757"/>
      <w:bookmarkStart w:id="41" w:name="_Toc413932460"/>
      <w:bookmarkStart w:id="42" w:name="_Toc424906022"/>
      <w:bookmarkStart w:id="43" w:name="_Toc424907635"/>
      <w:bookmarkStart w:id="44" w:name="_Toc446492162"/>
      <w:r w:rsidRPr="003E0800">
        <w:t>2.2</w:t>
      </w:r>
      <w:r w:rsidRPr="003E0800">
        <w:tab/>
        <w:t>Informative references</w:t>
      </w:r>
      <w:bookmarkEnd w:id="40"/>
      <w:bookmarkEnd w:id="41"/>
      <w:bookmarkEnd w:id="42"/>
      <w:bookmarkEnd w:id="43"/>
      <w:bookmarkEnd w:id="44"/>
    </w:p>
    <w:p w14:paraId="7374A7B5" w14:textId="77777777" w:rsidR="00C325AC" w:rsidRPr="003E0800" w:rsidRDefault="00C325AC" w:rsidP="00C325AC">
      <w:r w:rsidRPr="003E0800">
        <w:t>References are either specific (identified by date of publication and/or edition number or version number) or non</w:t>
      </w:r>
      <w:r w:rsidRPr="003E0800">
        <w:noBreakHyphen/>
        <w:t>specific. For specific references, only the cited version applies. For non-specific references, the latest version of the reference document (including any amendments) applies.</w:t>
      </w:r>
    </w:p>
    <w:p w14:paraId="5D52D2BF" w14:textId="77777777" w:rsidR="00C325AC" w:rsidRPr="003E0800" w:rsidRDefault="00C325AC" w:rsidP="00C325AC">
      <w:pPr>
        <w:pStyle w:val="NO"/>
      </w:pPr>
      <w:r w:rsidRPr="003E0800">
        <w:t>NOTE:</w:t>
      </w:r>
      <w:r w:rsidRPr="003E0800">
        <w:tab/>
        <w:t>While any hyperlinks included in this clause were valid at the time of publication, ETSI cannot guarantee their long term validity.</w:t>
      </w:r>
    </w:p>
    <w:p w14:paraId="4D6BDD4D" w14:textId="77777777" w:rsidR="00C325AC" w:rsidRPr="003E0800" w:rsidRDefault="00C325AC" w:rsidP="009E41D9">
      <w:pPr>
        <w:keepNext/>
      </w:pPr>
      <w:r w:rsidRPr="003E0800">
        <w:rPr>
          <w:lang w:eastAsia="en-GB"/>
        </w:rPr>
        <w:t xml:space="preserve">The following referenced documents are </w:t>
      </w:r>
      <w:r w:rsidRPr="003E0800">
        <w:t>not necessary for the application of the present document but they assist the user with regard to a particular subject area</w:t>
      </w:r>
      <w:r w:rsidRPr="003E0800">
        <w:rPr>
          <w:lang w:eastAsia="en-GB"/>
        </w:rPr>
        <w:t>.</w:t>
      </w:r>
    </w:p>
    <w:p w14:paraId="3E15ACBD" w14:textId="4AD6B048" w:rsidR="00551C9B" w:rsidRPr="009B7FD6" w:rsidRDefault="00AE4064" w:rsidP="00551C9B">
      <w:pPr>
        <w:pStyle w:val="EX"/>
      </w:pPr>
      <w:r w:rsidRPr="003E0800">
        <w:t>[</w:t>
      </w:r>
      <w:bookmarkStart w:id="45" w:name="REF_9834EC"/>
      <w:r w:rsidRPr="003E0800">
        <w:t>i</w:t>
      </w:r>
      <w:proofErr w:type="gramStart"/>
      <w:r w:rsidRPr="003E0800">
        <w:t>.</w:t>
      </w:r>
      <w:proofErr w:type="gramEnd"/>
      <w:r w:rsidRPr="003E0800">
        <w:fldChar w:fldCharType="begin"/>
      </w:r>
      <w:r w:rsidRPr="003E0800">
        <w:instrText>SEQ REFI</w:instrText>
      </w:r>
      <w:r w:rsidRPr="003E0800">
        <w:fldChar w:fldCharType="separate"/>
      </w:r>
      <w:r w:rsidRPr="003E0800">
        <w:t>1</w:t>
      </w:r>
      <w:r w:rsidRPr="003E0800">
        <w:fldChar w:fldCharType="end"/>
      </w:r>
      <w:bookmarkEnd w:id="45"/>
      <w:r w:rsidRPr="003E0800">
        <w:t>]</w:t>
      </w:r>
      <w:r w:rsidRPr="003E0800">
        <w:tab/>
      </w:r>
      <w:r w:rsidR="00551C9B">
        <w:t xml:space="preserve">COMMISSION IMPLEMENTING DECISION of 4.8.2015 on a standardisation request to the European Committee for </w:t>
      </w:r>
      <w:proofErr w:type="spellStart"/>
      <w:r w:rsidR="00551C9B">
        <w:t>Electrotechnical</w:t>
      </w:r>
      <w:proofErr w:type="spellEnd"/>
      <w:r w:rsidR="00551C9B">
        <w:t xml:space="preserve"> Standardisation and to the European Telecommunications Standards Institute as regards radio equipment in support of Directive 2014/53/EU of the European Parliament and of the Council</w:t>
      </w:r>
    </w:p>
    <w:p w14:paraId="27BFCB76" w14:textId="2935A920" w:rsidR="006F3FE1" w:rsidRDefault="00AE4064" w:rsidP="00AE4064">
      <w:pPr>
        <w:pStyle w:val="EX"/>
      </w:pPr>
      <w:r w:rsidRPr="003E0800">
        <w:lastRenderedPageBreak/>
        <w:t>[</w:t>
      </w:r>
      <w:bookmarkStart w:id="46" w:name="REF_19995EC"/>
      <w:r w:rsidRPr="003E0800">
        <w:t>i.</w:t>
      </w:r>
      <w:bookmarkEnd w:id="46"/>
      <w:r w:rsidR="00551C9B">
        <w:t>2</w:t>
      </w:r>
      <w:r w:rsidRPr="003E0800">
        <w:t>]</w:t>
      </w:r>
      <w:r w:rsidRPr="003E0800">
        <w:tab/>
      </w:r>
      <w:r w:rsidR="006F3FE1" w:rsidRPr="00266036">
        <w:t>Directive 2014/53/EU of the European Parliament and of the Council of 16 April 2014 on the harmonisation of the laws of the Member States relating to the making available on the market of radio equipment and repealing Directive 1999/5/EC.</w:t>
      </w:r>
      <w:r w:rsidR="006F3FE1" w:rsidRPr="00D03E29" w:rsidDel="006F3FE1">
        <w:t xml:space="preserve"> </w:t>
      </w:r>
    </w:p>
    <w:p w14:paraId="03ED3D25" w14:textId="77777777" w:rsidR="00EB523E" w:rsidRPr="003E0800" w:rsidRDefault="00EB523E" w:rsidP="00AE4064">
      <w:pPr>
        <w:pStyle w:val="EX"/>
      </w:pPr>
      <w:r>
        <w:t>[i.3]</w:t>
      </w:r>
      <w:r>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3F4F6EA9" w14:textId="406D24F6" w:rsidR="009254A0" w:rsidRPr="003E0800" w:rsidRDefault="00F24066" w:rsidP="00F24066">
      <w:pPr>
        <w:pStyle w:val="EX"/>
      </w:pPr>
      <w:r w:rsidRPr="003E0800">
        <w:t>[</w:t>
      </w:r>
      <w:bookmarkStart w:id="47" w:name="REF_EG201399"/>
      <w:r w:rsidRPr="003E0800">
        <w:t>i.</w:t>
      </w:r>
      <w:r w:rsidRPr="003E0800">
        <w:fldChar w:fldCharType="begin"/>
      </w:r>
      <w:r w:rsidRPr="003E0800">
        <w:instrText>SEQ REFI</w:instrText>
      </w:r>
      <w:r w:rsidRPr="003E0800">
        <w:fldChar w:fldCharType="separate"/>
      </w:r>
      <w:r w:rsidRPr="003E0800">
        <w:t>4</w:t>
      </w:r>
      <w:r w:rsidRPr="003E0800">
        <w:fldChar w:fldCharType="end"/>
      </w:r>
      <w:bookmarkEnd w:id="47"/>
      <w:r w:rsidRPr="003E0800">
        <w:t>]</w:t>
      </w:r>
      <w:r w:rsidRPr="003E0800">
        <w:tab/>
      </w:r>
      <w:r w:rsidR="00EB523E" w:rsidRPr="00EB523E">
        <w:t xml:space="preserve">Regulation (EC) No 1108/2009 of the European Parliament and of the Council of 21 October 2009 amending Regulation (EC) No 216/2008 in the field of aerodromes, air traffic management and air navigation services and repealing Directive 2006/23/EC </w:t>
      </w:r>
    </w:p>
    <w:p w14:paraId="65552867" w14:textId="77777777" w:rsidR="009254A0" w:rsidRPr="003E0800" w:rsidRDefault="00AE4064" w:rsidP="00AE4064">
      <w:pPr>
        <w:pStyle w:val="EX"/>
      </w:pPr>
      <w:r w:rsidRPr="003E0800">
        <w:t>[</w:t>
      </w:r>
      <w:bookmarkStart w:id="48" w:name="REF_ICAOANNEX10TOTHECONT"/>
      <w:r w:rsidRPr="003E0800">
        <w:t>i</w:t>
      </w:r>
      <w:proofErr w:type="gramStart"/>
      <w:r w:rsidRPr="003E0800">
        <w:t>.</w:t>
      </w:r>
      <w:proofErr w:type="gramEnd"/>
      <w:r w:rsidRPr="003E0800">
        <w:fldChar w:fldCharType="begin"/>
      </w:r>
      <w:r w:rsidRPr="003E0800">
        <w:instrText>SEQ REFI</w:instrText>
      </w:r>
      <w:r w:rsidRPr="003E0800">
        <w:fldChar w:fldCharType="separate"/>
      </w:r>
      <w:r w:rsidRPr="003E0800">
        <w:t>5</w:t>
      </w:r>
      <w:r w:rsidRPr="003E0800">
        <w:fldChar w:fldCharType="end"/>
      </w:r>
      <w:bookmarkEnd w:id="48"/>
      <w:r w:rsidRPr="003E0800">
        <w:t>]</w:t>
      </w:r>
      <w:r w:rsidRPr="003E0800">
        <w:tab/>
        <w:t xml:space="preserve">ICAO Annex 10 to the Convention on International Civil Aviation: "Aeronautical Telecommunications, Volume III: Communication Systems, Part I: Digital Data Communication Systems, Chapter 6", </w:t>
      </w:r>
      <w:proofErr w:type="spellStart"/>
      <w:r w:rsidRPr="003E0800">
        <w:t>inc.</w:t>
      </w:r>
      <w:proofErr w:type="spellEnd"/>
      <w:r w:rsidRPr="003E0800">
        <w:t xml:space="preserve"> Amendment 88-A (applicable from 14/11/2013).</w:t>
      </w:r>
    </w:p>
    <w:p w14:paraId="0EFBDD8C" w14:textId="77777777" w:rsidR="009254A0" w:rsidRPr="003E0800" w:rsidRDefault="00AE4064" w:rsidP="00AE4064">
      <w:pPr>
        <w:pStyle w:val="EX"/>
      </w:pPr>
      <w:r w:rsidRPr="003E0800">
        <w:t>[</w:t>
      </w:r>
      <w:bookmarkStart w:id="49" w:name="REF_ISOIEC7498_1"/>
      <w:r w:rsidRPr="003E0800">
        <w:t>i</w:t>
      </w:r>
      <w:proofErr w:type="gramStart"/>
      <w:r w:rsidRPr="003E0800">
        <w:t>.</w:t>
      </w:r>
      <w:proofErr w:type="gramEnd"/>
      <w:r w:rsidRPr="003E0800">
        <w:fldChar w:fldCharType="begin"/>
      </w:r>
      <w:r w:rsidRPr="003E0800">
        <w:instrText>SEQ REFI</w:instrText>
      </w:r>
      <w:r w:rsidRPr="003E0800">
        <w:fldChar w:fldCharType="separate"/>
      </w:r>
      <w:r w:rsidRPr="003E0800">
        <w:t>6</w:t>
      </w:r>
      <w:r w:rsidRPr="003E0800">
        <w:fldChar w:fldCharType="end"/>
      </w:r>
      <w:bookmarkEnd w:id="49"/>
      <w:r w:rsidRPr="003E0800">
        <w:t>]</w:t>
      </w:r>
      <w:r w:rsidRPr="003E0800">
        <w:tab/>
        <w:t>ISO/IEC 7498-1 (1994): "Information technology - Open Systems Interconnection - Basic Reference Model: The Basic Model".</w:t>
      </w:r>
    </w:p>
    <w:p w14:paraId="6F6F0D70" w14:textId="77777777" w:rsidR="009254A0" w:rsidRPr="003E0800" w:rsidRDefault="00AE4064" w:rsidP="00AE4064">
      <w:pPr>
        <w:pStyle w:val="EX"/>
      </w:pPr>
      <w:r w:rsidRPr="003E0800">
        <w:t>[</w:t>
      </w:r>
      <w:bookmarkStart w:id="50" w:name="REF_ISOIEC10731"/>
      <w:r w:rsidRPr="003E0800">
        <w:t>i</w:t>
      </w:r>
      <w:proofErr w:type="gramStart"/>
      <w:r w:rsidRPr="003E0800">
        <w:t>.</w:t>
      </w:r>
      <w:proofErr w:type="gramEnd"/>
      <w:r w:rsidRPr="003E0800">
        <w:fldChar w:fldCharType="begin"/>
      </w:r>
      <w:r w:rsidRPr="003E0800">
        <w:instrText>SEQ REFI</w:instrText>
      </w:r>
      <w:r w:rsidRPr="003E0800">
        <w:fldChar w:fldCharType="separate"/>
      </w:r>
      <w:r w:rsidRPr="003E0800">
        <w:t>7</w:t>
      </w:r>
      <w:r w:rsidRPr="003E0800">
        <w:fldChar w:fldCharType="end"/>
      </w:r>
      <w:bookmarkEnd w:id="50"/>
      <w:r w:rsidRPr="003E0800">
        <w:t>]</w:t>
      </w:r>
      <w:r w:rsidRPr="003E0800">
        <w:tab/>
        <w:t>ISO/IEC 10731 (1994): "Information technology - Open Systems Interconnection - Basic Reference Model - Conventions for the definition of OSI services".</w:t>
      </w:r>
    </w:p>
    <w:p w14:paraId="126369C4" w14:textId="362FCEA7" w:rsidR="00096BC1" w:rsidRPr="003E0800" w:rsidRDefault="00AE4064" w:rsidP="00AE4064">
      <w:pPr>
        <w:pStyle w:val="EX"/>
      </w:pPr>
      <w:r w:rsidRPr="003E0800">
        <w:t>[</w:t>
      </w:r>
      <w:bookmarkStart w:id="51" w:name="REF_TR100028"/>
      <w:r w:rsidRPr="003E0800">
        <w:t>i</w:t>
      </w:r>
      <w:proofErr w:type="gramStart"/>
      <w:r w:rsidRPr="003E0800">
        <w:t>.</w:t>
      </w:r>
      <w:proofErr w:type="gramEnd"/>
      <w:r w:rsidRPr="003E0800">
        <w:fldChar w:fldCharType="begin"/>
      </w:r>
      <w:r w:rsidRPr="003E0800">
        <w:instrText>SEQ REFI</w:instrText>
      </w:r>
      <w:r w:rsidRPr="003E0800">
        <w:fldChar w:fldCharType="separate"/>
      </w:r>
      <w:r w:rsidRPr="003E0800">
        <w:t>8</w:t>
      </w:r>
      <w:r w:rsidRPr="003E0800">
        <w:fldChar w:fldCharType="end"/>
      </w:r>
      <w:bookmarkEnd w:id="51"/>
      <w:r w:rsidRPr="003E0800">
        <w:t>]</w:t>
      </w:r>
      <w:r w:rsidRPr="003E0800">
        <w:tab/>
        <w:t>ETSI TR 100</w:t>
      </w:r>
      <w:r w:rsidR="005F3920">
        <w:t> </w:t>
      </w:r>
      <w:r w:rsidRPr="003E0800">
        <w:t>028</w:t>
      </w:r>
      <w:r w:rsidR="005F3920">
        <w:t>-1</w:t>
      </w:r>
      <w:r w:rsidRPr="003E0800">
        <w:t xml:space="preserve"> (V1.4.1): "Electromagnetic compatibility and Radio spectrum Matters (ERM); Uncertainties in the measurement of mobile radio equipment characteristics</w:t>
      </w:r>
      <w:r w:rsidR="005F3920">
        <w:t>; Part 1</w:t>
      </w:r>
      <w:r w:rsidRPr="003E0800">
        <w:t>".</w:t>
      </w:r>
    </w:p>
    <w:p w14:paraId="65688BF7" w14:textId="4873CA7E" w:rsidR="003F7BD0" w:rsidRDefault="00AE4064" w:rsidP="001701D6">
      <w:pPr>
        <w:pStyle w:val="EX"/>
      </w:pPr>
      <w:r w:rsidRPr="003E0800">
        <w:t>[</w:t>
      </w:r>
      <w:bookmarkStart w:id="52" w:name="REF_TR100028_2"/>
      <w:r w:rsidRPr="003E0800">
        <w:t>i</w:t>
      </w:r>
      <w:proofErr w:type="gramStart"/>
      <w:r w:rsidRPr="003E0800">
        <w:t>.</w:t>
      </w:r>
      <w:proofErr w:type="gramEnd"/>
      <w:r w:rsidRPr="003E0800">
        <w:fldChar w:fldCharType="begin"/>
      </w:r>
      <w:r w:rsidRPr="003E0800">
        <w:instrText>SEQ REFI</w:instrText>
      </w:r>
      <w:r w:rsidRPr="003E0800">
        <w:fldChar w:fldCharType="separate"/>
      </w:r>
      <w:r w:rsidRPr="003E0800">
        <w:t>9</w:t>
      </w:r>
      <w:r w:rsidRPr="003E0800">
        <w:fldChar w:fldCharType="end"/>
      </w:r>
      <w:bookmarkEnd w:id="52"/>
      <w:r w:rsidRPr="003E0800">
        <w:t>]</w:t>
      </w:r>
      <w:r w:rsidRPr="003E0800">
        <w:tab/>
        <w:t>ETSI TR 100 028-2 (V1.4.1): "Electromagnetic compatibility and Radio spectrum Matters (ERM); Uncertainties in the measurement of mobile radio equipment characteristics Part 2".</w:t>
      </w:r>
    </w:p>
    <w:p w14:paraId="76CE6DA6" w14:textId="77777777" w:rsidR="00EB523E" w:rsidRPr="003E0800" w:rsidRDefault="003F7BD0" w:rsidP="00EB523E">
      <w:pPr>
        <w:pStyle w:val="EX"/>
      </w:pPr>
      <w:r>
        <w:t>[i.10</w:t>
      </w:r>
      <w:r w:rsidR="00EB523E">
        <w:t>]</w:t>
      </w:r>
      <w:r w:rsidR="00EB523E">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68518139" w14:textId="77777777" w:rsidR="000353A8" w:rsidRPr="003E0800" w:rsidRDefault="001E4378" w:rsidP="000353A8">
      <w:pPr>
        <w:pStyle w:val="Heading1"/>
      </w:pPr>
      <w:bookmarkStart w:id="53" w:name="_Toc413930729"/>
      <w:bookmarkStart w:id="54" w:name="_Toc413930960"/>
      <w:bookmarkStart w:id="55" w:name="_Toc413932461"/>
      <w:bookmarkStart w:id="56" w:name="_Toc424906023"/>
      <w:bookmarkStart w:id="57" w:name="_Toc424907636"/>
      <w:bookmarkStart w:id="58" w:name="_Toc446492163"/>
      <w:r w:rsidRPr="003E0800">
        <w:t>3</w:t>
      </w:r>
      <w:r w:rsidRPr="003E0800">
        <w:tab/>
        <w:t xml:space="preserve">Definitions </w:t>
      </w:r>
      <w:r w:rsidR="000353A8" w:rsidRPr="003E0800">
        <w:t>and abbreviations</w:t>
      </w:r>
      <w:bookmarkEnd w:id="53"/>
      <w:bookmarkEnd w:id="54"/>
      <w:bookmarkEnd w:id="55"/>
      <w:bookmarkEnd w:id="56"/>
      <w:bookmarkEnd w:id="57"/>
      <w:bookmarkEnd w:id="58"/>
    </w:p>
    <w:p w14:paraId="19D754BB" w14:textId="77777777" w:rsidR="00BC392D" w:rsidRPr="003E0800" w:rsidRDefault="00BC392D" w:rsidP="00BC392D">
      <w:pPr>
        <w:pStyle w:val="Heading2"/>
      </w:pPr>
      <w:bookmarkStart w:id="59" w:name="_Toc413930730"/>
      <w:bookmarkStart w:id="60" w:name="_Toc413930961"/>
      <w:bookmarkStart w:id="61" w:name="_Toc413932462"/>
      <w:bookmarkStart w:id="62" w:name="_Toc424906024"/>
      <w:bookmarkStart w:id="63" w:name="_Toc424907637"/>
      <w:bookmarkStart w:id="64" w:name="_Toc446492164"/>
      <w:r w:rsidRPr="003E0800">
        <w:t>3.1</w:t>
      </w:r>
      <w:r w:rsidRPr="003E0800">
        <w:tab/>
        <w:t>Definitions</w:t>
      </w:r>
      <w:bookmarkEnd w:id="59"/>
      <w:bookmarkEnd w:id="60"/>
      <w:bookmarkEnd w:id="61"/>
      <w:bookmarkEnd w:id="62"/>
      <w:bookmarkEnd w:id="63"/>
      <w:bookmarkEnd w:id="64"/>
    </w:p>
    <w:p w14:paraId="47115F14" w14:textId="420E2F79" w:rsidR="003D073F" w:rsidRPr="003E0800" w:rsidRDefault="003D073F" w:rsidP="003D073F">
      <w:r w:rsidRPr="003E0800">
        <w:t>For the purposes of the present document, the terms and definitions given in the R</w:t>
      </w:r>
      <w:r w:rsidR="001701D6">
        <w:t>adio Equipment</w:t>
      </w:r>
      <w:r w:rsidRPr="003E0800">
        <w:t xml:space="preserve"> Directive </w:t>
      </w:r>
      <w:r w:rsidR="00AE4064" w:rsidRPr="003E0800">
        <w:t>[</w:t>
      </w:r>
      <w:r w:rsidR="006F3FE1">
        <w:t>i.2</w:t>
      </w:r>
      <w:r w:rsidR="00AE4064" w:rsidRPr="003E0800">
        <w:t>]</w:t>
      </w:r>
      <w:r w:rsidR="006F3FE1">
        <w:t xml:space="preserve">, </w:t>
      </w:r>
      <w:r w:rsidR="006F3FE1" w:rsidRPr="003E0800">
        <w:t>ISO/IEC 7498-1 [</w:t>
      </w:r>
      <w:r w:rsidR="006F3FE1" w:rsidRPr="003E0800">
        <w:fldChar w:fldCharType="begin"/>
      </w:r>
      <w:r w:rsidR="006F3FE1" w:rsidRPr="003E0800">
        <w:instrText xml:space="preserve">REF REF_ISOIEC7498_1 \* MERGEFORMAT  \h </w:instrText>
      </w:r>
      <w:r w:rsidR="006F3FE1" w:rsidRPr="003E0800">
        <w:fldChar w:fldCharType="separate"/>
      </w:r>
      <w:r w:rsidR="006F3FE1" w:rsidRPr="003E0800">
        <w:t>i.6</w:t>
      </w:r>
      <w:r w:rsidR="006F3FE1" w:rsidRPr="003E0800">
        <w:fldChar w:fldCharType="end"/>
      </w:r>
      <w:r w:rsidR="006F3FE1" w:rsidRPr="003E0800">
        <w:t>]</w:t>
      </w:r>
      <w:r w:rsidR="006F3FE1">
        <w:t xml:space="preserve">, </w:t>
      </w:r>
      <w:r w:rsidR="006F3FE1" w:rsidRPr="003E0800">
        <w:t>ISO/IEC 10731 [</w:t>
      </w:r>
      <w:r w:rsidR="006F3FE1" w:rsidRPr="003E0800">
        <w:fldChar w:fldCharType="begin"/>
      </w:r>
      <w:r w:rsidR="006F3FE1" w:rsidRPr="003E0800">
        <w:instrText xml:space="preserve">REF REF_ISOIEC10731 \h  \* MERGEFORMAT </w:instrText>
      </w:r>
      <w:r w:rsidR="006F3FE1" w:rsidRPr="003E0800">
        <w:fldChar w:fldCharType="separate"/>
      </w:r>
      <w:r w:rsidR="006F3FE1" w:rsidRPr="003E0800">
        <w:t>i.7</w:t>
      </w:r>
      <w:r w:rsidR="006F3FE1" w:rsidRPr="003E0800">
        <w:fldChar w:fldCharType="end"/>
      </w:r>
      <w:r w:rsidR="006F3FE1" w:rsidRPr="003E0800">
        <w:t>]</w:t>
      </w:r>
      <w:r w:rsidRPr="003E0800">
        <w:t xml:space="preserve"> and the following apply:</w:t>
      </w:r>
    </w:p>
    <w:p w14:paraId="0079585D" w14:textId="77777777" w:rsidR="003D073F" w:rsidRPr="003E0800" w:rsidRDefault="003D073F" w:rsidP="003D073F">
      <w:proofErr w:type="gramStart"/>
      <w:r w:rsidRPr="003E0800">
        <w:rPr>
          <w:b/>
        </w:rPr>
        <w:t>adjacent</w:t>
      </w:r>
      <w:proofErr w:type="gramEnd"/>
      <w:r w:rsidRPr="003E0800">
        <w:rPr>
          <w:b/>
        </w:rPr>
        <w:t xml:space="preserve"> channel power</w:t>
      </w:r>
      <w:r w:rsidRPr="003E0800">
        <w:rPr>
          <w:b/>
          <w:bCs/>
        </w:rPr>
        <w:t>:</w:t>
      </w:r>
      <w:r w:rsidRPr="003E0800">
        <w:t xml:space="preserve"> amount of the modulated RF signal power which falls within a given adjacent channel</w:t>
      </w:r>
    </w:p>
    <w:p w14:paraId="4A3F8FF2" w14:textId="77777777" w:rsidR="003D073F" w:rsidRPr="003E0800" w:rsidRDefault="003D073F" w:rsidP="003D073F">
      <w:pPr>
        <w:pStyle w:val="NO"/>
      </w:pPr>
      <w:r w:rsidRPr="003E0800">
        <w:t>NOTE:</w:t>
      </w:r>
      <w:r w:rsidRPr="003E0800">
        <w:tab/>
        <w:t>Adjacent channel power includes discrete spurious, signal sidebands, and noise density (including phase noise) at the transmitter output.</w:t>
      </w:r>
    </w:p>
    <w:p w14:paraId="26A51982" w14:textId="77777777" w:rsidR="003D073F" w:rsidRPr="003E0800" w:rsidRDefault="003D073F" w:rsidP="003D073F">
      <w:r w:rsidRPr="003E0800">
        <w:rPr>
          <w:b/>
        </w:rPr>
        <w:t>Bit Error Rate (BER):</w:t>
      </w:r>
      <w:r w:rsidR="00CC462C" w:rsidRPr="003E0800">
        <w:t xml:space="preserve"> </w:t>
      </w:r>
      <w:r w:rsidRPr="003E0800">
        <w:t>ratio between the number of erroneous bits received and the total number of bits received</w:t>
      </w:r>
    </w:p>
    <w:p w14:paraId="26D045F4" w14:textId="77777777" w:rsidR="00F0486F" w:rsidRPr="003E0800" w:rsidRDefault="003D073F" w:rsidP="00F0486F">
      <w:proofErr w:type="gramStart"/>
      <w:r w:rsidRPr="003E0800">
        <w:rPr>
          <w:b/>
        </w:rPr>
        <w:t>data</w:t>
      </w:r>
      <w:proofErr w:type="gramEnd"/>
      <w:r w:rsidRPr="003E0800">
        <w:rPr>
          <w:b/>
        </w:rPr>
        <w:t xml:space="preserve"> rate</w:t>
      </w:r>
      <w:r w:rsidRPr="003E0800">
        <w:rPr>
          <w:b/>
          <w:bCs/>
        </w:rPr>
        <w:t>:</w:t>
      </w:r>
      <w:r w:rsidRPr="003E0800">
        <w:t xml:space="preserve"> </w:t>
      </w:r>
      <w:r w:rsidR="00F0486F" w:rsidRPr="003E0800">
        <w:t>maximum amount of data that can be transmitted in a specified amount of time, typical</w:t>
      </w:r>
      <w:r w:rsidR="005415CB" w:rsidRPr="003E0800">
        <w:t>ly expressed as bits per second</w:t>
      </w:r>
    </w:p>
    <w:p w14:paraId="1F185E2F" w14:textId="77777777" w:rsidR="00F0486F" w:rsidRPr="003E0800" w:rsidRDefault="00F0486F" w:rsidP="00F0486F">
      <w:pPr>
        <w:pStyle w:val="NO"/>
      </w:pPr>
      <w:r w:rsidRPr="003E0800">
        <w:t xml:space="preserve">NOTE: </w:t>
      </w:r>
      <w:r w:rsidRPr="003E0800">
        <w:tab/>
        <w:t>The nominal data rate for VDL Mode 4 is 19 200 bits/s</w:t>
      </w:r>
      <w:r w:rsidR="001E4378" w:rsidRPr="003E0800">
        <w:t>.</w:t>
      </w:r>
    </w:p>
    <w:p w14:paraId="04E201ED" w14:textId="77777777" w:rsidR="003D073F" w:rsidRPr="003E0800" w:rsidRDefault="003D073F" w:rsidP="003D073F">
      <w:pPr>
        <w:rPr>
          <w:b/>
        </w:rPr>
      </w:pPr>
      <w:proofErr w:type="gramStart"/>
      <w:r w:rsidRPr="003E0800">
        <w:rPr>
          <w:b/>
        </w:rPr>
        <w:t>environmental</w:t>
      </w:r>
      <w:proofErr w:type="gramEnd"/>
      <w:r w:rsidRPr="003E0800">
        <w:rPr>
          <w:b/>
        </w:rPr>
        <w:t xml:space="preserve"> profile: </w:t>
      </w:r>
      <w:r w:rsidRPr="003E0800">
        <w:t xml:space="preserve">range of environmental conditions under which equipment within the scope of </w:t>
      </w:r>
      <w:r w:rsidR="00D05C24" w:rsidRPr="003E0800">
        <w:t>the present document</w:t>
      </w:r>
      <w:r w:rsidR="00CC462C" w:rsidRPr="003E0800">
        <w:t xml:space="preserve"> </w:t>
      </w:r>
      <w:r w:rsidRPr="003E0800">
        <w:t xml:space="preserve">is required to comply with the provisions of </w:t>
      </w:r>
      <w:r w:rsidR="00D05C24" w:rsidRPr="003E0800">
        <w:t>the present document</w:t>
      </w:r>
    </w:p>
    <w:p w14:paraId="6D709432" w14:textId="77777777" w:rsidR="003D073F" w:rsidRPr="003E0800" w:rsidRDefault="003D073F" w:rsidP="003D073F">
      <w:proofErr w:type="gramStart"/>
      <w:r w:rsidRPr="003E0800">
        <w:rPr>
          <w:b/>
        </w:rPr>
        <w:t>ground</w:t>
      </w:r>
      <w:proofErr w:type="gramEnd"/>
      <w:r w:rsidRPr="003E0800">
        <w:rPr>
          <w:b/>
        </w:rPr>
        <w:t xml:space="preserve"> base station</w:t>
      </w:r>
      <w:r w:rsidRPr="003E0800">
        <w:rPr>
          <w:b/>
          <w:bCs/>
        </w:rPr>
        <w:t>:</w:t>
      </w:r>
      <w:r w:rsidRPr="003E0800">
        <w:t xml:space="preserve"> aeronautical station equipment, in the aeronautical mobile service, for use with an external antenna and intended for use at a fixed location</w:t>
      </w:r>
    </w:p>
    <w:p w14:paraId="12F23DB9" w14:textId="77777777" w:rsidR="003D073F" w:rsidRPr="003E0800" w:rsidRDefault="003D073F" w:rsidP="003D073F">
      <w:proofErr w:type="gramStart"/>
      <w:r w:rsidRPr="003E0800">
        <w:rPr>
          <w:b/>
        </w:rPr>
        <w:t>integral</w:t>
      </w:r>
      <w:proofErr w:type="gramEnd"/>
      <w:r w:rsidRPr="003E0800">
        <w:rPr>
          <w:b/>
        </w:rPr>
        <w:t xml:space="preserve"> antenna equipment</w:t>
      </w:r>
      <w:r w:rsidRPr="003E0800">
        <w:rPr>
          <w:b/>
          <w:bCs/>
        </w:rPr>
        <w:t>:</w:t>
      </w:r>
      <w:r w:rsidRPr="003E0800">
        <w:t xml:space="preserve"> radio communications equipment with an antenna integrated into the equipment without the use of an external connector and considered to be part of the equipment</w:t>
      </w:r>
    </w:p>
    <w:p w14:paraId="7236A9E9" w14:textId="5045BF71" w:rsidR="003D073F" w:rsidRPr="003E0800" w:rsidRDefault="003D073F" w:rsidP="003D073F">
      <w:pPr>
        <w:pStyle w:val="NO"/>
      </w:pPr>
      <w:r w:rsidRPr="003E0800">
        <w:t>NOTE:</w:t>
      </w:r>
      <w:r w:rsidRPr="003E0800">
        <w:tab/>
        <w:t xml:space="preserve">An integral antenna may be internal or external to the equipment. In equipment of this type, a 50 </w:t>
      </w:r>
      <w:r w:rsidRPr="003E0800">
        <w:sym w:font="Symbol" w:char="F057"/>
      </w:r>
      <w:r w:rsidRPr="003E0800">
        <w:t xml:space="preserve"> </w:t>
      </w:r>
      <w:r w:rsidR="006452DB">
        <w:t xml:space="preserve"> </w:t>
      </w:r>
      <w:r w:rsidRPr="003E0800">
        <w:t xml:space="preserve">RF connection point </w:t>
      </w:r>
      <w:r w:rsidR="000E40A7" w:rsidRPr="003E0800">
        <w:t>is</w:t>
      </w:r>
      <w:r w:rsidRPr="003E0800">
        <w:t xml:space="preserve"> provided for test purposes.</w:t>
      </w:r>
    </w:p>
    <w:p w14:paraId="36214954" w14:textId="77777777" w:rsidR="003D073F" w:rsidRPr="003E0800" w:rsidRDefault="003D073F" w:rsidP="003D073F">
      <w:proofErr w:type="gramStart"/>
      <w:r w:rsidRPr="003E0800">
        <w:rPr>
          <w:b/>
        </w:rPr>
        <w:lastRenderedPageBreak/>
        <w:t>non-integral</w:t>
      </w:r>
      <w:proofErr w:type="gramEnd"/>
      <w:r w:rsidRPr="003E0800">
        <w:rPr>
          <w:b/>
        </w:rPr>
        <w:t xml:space="preserve"> antenna</w:t>
      </w:r>
      <w:r w:rsidRPr="003E0800">
        <w:t xml:space="preserve"> </w:t>
      </w:r>
      <w:r w:rsidRPr="003E0800">
        <w:rPr>
          <w:b/>
        </w:rPr>
        <w:t>equipment</w:t>
      </w:r>
      <w:r w:rsidRPr="003E0800">
        <w:rPr>
          <w:b/>
          <w:bCs/>
        </w:rPr>
        <w:t>:</w:t>
      </w:r>
      <w:r w:rsidRPr="003E0800">
        <w:t xml:space="preserve"> radio communications equipment with a connector intended for connection to an antenna</w:t>
      </w:r>
    </w:p>
    <w:p w14:paraId="3606F4C2" w14:textId="77777777" w:rsidR="003D073F" w:rsidRDefault="003D073F" w:rsidP="003D073F">
      <w:proofErr w:type="gramStart"/>
      <w:r w:rsidRPr="003E0800">
        <w:rPr>
          <w:b/>
        </w:rPr>
        <w:t>reference</w:t>
      </w:r>
      <w:proofErr w:type="gramEnd"/>
      <w:r w:rsidRPr="003E0800">
        <w:rPr>
          <w:b/>
        </w:rPr>
        <w:t xml:space="preserve"> signal level:</w:t>
      </w:r>
      <w:r w:rsidRPr="003E0800">
        <w:t xml:space="preserve"> signal level used in the receiver performance specifications except otherwise stated</w:t>
      </w:r>
    </w:p>
    <w:p w14:paraId="43E876C4" w14:textId="77777777" w:rsidR="00B60C39" w:rsidRPr="001D7F92" w:rsidRDefault="00B60C39" w:rsidP="00B60C39">
      <w:proofErr w:type="gramStart"/>
      <w:r w:rsidRPr="001D7F92">
        <w:rPr>
          <w:b/>
          <w:bCs/>
        </w:rPr>
        <w:t>radiated</w:t>
      </w:r>
      <w:proofErr w:type="gramEnd"/>
      <w:r w:rsidRPr="001D7F92">
        <w:rPr>
          <w:b/>
          <w:bCs/>
        </w:rPr>
        <w:t xml:space="preserve"> measurements:</w:t>
      </w:r>
      <w:r w:rsidRPr="001D7F92">
        <w:t xml:space="preserve"> measurements which involve the measurement of a radiated field</w:t>
      </w:r>
    </w:p>
    <w:p w14:paraId="48211133" w14:textId="77777777" w:rsidR="00B60C39" w:rsidRPr="001D7F92" w:rsidRDefault="00B60C39" w:rsidP="00B60C39">
      <w:proofErr w:type="gramStart"/>
      <w:r w:rsidRPr="001D7F92">
        <w:rPr>
          <w:b/>
        </w:rPr>
        <w:t>spurious</w:t>
      </w:r>
      <w:proofErr w:type="gramEnd"/>
      <w:r w:rsidRPr="001D7F92">
        <w:rPr>
          <w:b/>
        </w:rPr>
        <w:t xml:space="preserve"> emissions:</w:t>
      </w:r>
      <w:r w:rsidRPr="001D7F92">
        <w:t xml:space="preserve"> conducted RF emissions on a frequency or frequencies which are outside the necessary bandwidth and the level of which may be reduced without affecting the corresponding transmission of information</w:t>
      </w:r>
    </w:p>
    <w:p w14:paraId="379D9CC2" w14:textId="77777777" w:rsidR="00B60C39" w:rsidRPr="003E0800" w:rsidRDefault="00B60C39" w:rsidP="00B60C39">
      <w:pPr>
        <w:pStyle w:val="NO"/>
      </w:pPr>
      <w:r w:rsidRPr="001D7F92">
        <w:t>NOTE:</w:t>
      </w:r>
      <w:r w:rsidRPr="001D7F92">
        <w:tab/>
        <w:t>Spurious emissions include parasitic emissions, intermodulation products and frequency conversion products.</w:t>
      </w:r>
    </w:p>
    <w:p w14:paraId="3493800A" w14:textId="77777777" w:rsidR="003D073F" w:rsidRPr="00551C9B" w:rsidRDefault="003D073F" w:rsidP="003D073F">
      <w:pPr>
        <w:rPr>
          <w:lang w:val="fr-FR"/>
        </w:rPr>
      </w:pPr>
      <w:proofErr w:type="gramStart"/>
      <w:r w:rsidRPr="00551C9B">
        <w:rPr>
          <w:b/>
          <w:lang w:val="fr-FR"/>
        </w:rPr>
        <w:t>station</w:t>
      </w:r>
      <w:proofErr w:type="gramEnd"/>
      <w:r w:rsidRPr="00551C9B">
        <w:rPr>
          <w:b/>
          <w:bCs/>
          <w:lang w:val="fr-FR"/>
        </w:rPr>
        <w:t>:</w:t>
      </w:r>
      <w:r w:rsidRPr="00551C9B">
        <w:rPr>
          <w:lang w:val="fr-FR"/>
        </w:rPr>
        <w:t xml:space="preserve"> VDL Mode 4 </w:t>
      </w:r>
      <w:proofErr w:type="spellStart"/>
      <w:r w:rsidRPr="00551C9B">
        <w:rPr>
          <w:lang w:val="fr-FR"/>
        </w:rPr>
        <w:t>Specific</w:t>
      </w:r>
      <w:proofErr w:type="spellEnd"/>
      <w:r w:rsidRPr="00551C9B">
        <w:rPr>
          <w:lang w:val="fr-FR"/>
        </w:rPr>
        <w:t xml:space="preserve"> Services (VSS)-capable </w:t>
      </w:r>
      <w:proofErr w:type="spellStart"/>
      <w:r w:rsidRPr="00551C9B">
        <w:rPr>
          <w:lang w:val="fr-FR"/>
        </w:rPr>
        <w:t>entity</w:t>
      </w:r>
      <w:proofErr w:type="spellEnd"/>
    </w:p>
    <w:p w14:paraId="19A3D700" w14:textId="77777777" w:rsidR="003D073F" w:rsidRPr="003E0800" w:rsidRDefault="003D073F" w:rsidP="003D073F">
      <w:pPr>
        <w:pStyle w:val="NO"/>
      </w:pPr>
      <w:r w:rsidRPr="003E0800">
        <w:t>NOTE:</w:t>
      </w:r>
      <w:r w:rsidRPr="003E0800">
        <w:tab/>
        <w:t xml:space="preserve">A station may be either a mobile station or a ground station. A station is a physical entity that transmits and receives bursts over the RF interface (either A/G or </w:t>
      </w:r>
      <w:proofErr w:type="gramStart"/>
      <w:r w:rsidRPr="003E0800">
        <w:t>A/</w:t>
      </w:r>
      <w:proofErr w:type="gramEnd"/>
      <w:r w:rsidRPr="003E0800">
        <w:t>A) and comprises, at a minimum: a physical layer, media access control sublayer, and a unique VSS address. A station which is also a DLS station has the same address.</w:t>
      </w:r>
    </w:p>
    <w:p w14:paraId="3D7BECE6" w14:textId="77777777" w:rsidR="003D073F" w:rsidRPr="003E0800" w:rsidRDefault="003D073F" w:rsidP="003D073F">
      <w:r w:rsidRPr="003E0800">
        <w:rPr>
          <w:b/>
        </w:rPr>
        <w:t>VDL Mode 4</w:t>
      </w:r>
      <w:r w:rsidRPr="003E0800">
        <w:rPr>
          <w:b/>
          <w:bCs/>
        </w:rPr>
        <w:t>:</w:t>
      </w:r>
      <w:r w:rsidRPr="003E0800">
        <w:t xml:space="preserve"> VHF data link using a Gaussian Filtered Frequency Shift Keying modulation scheme and self-organizing time division multiple access</w:t>
      </w:r>
    </w:p>
    <w:p w14:paraId="563BFB7C" w14:textId="77777777" w:rsidR="003D073F" w:rsidRPr="003E0800" w:rsidRDefault="003D073F" w:rsidP="003D073F">
      <w:r w:rsidRPr="003E0800">
        <w:rPr>
          <w:b/>
          <w:spacing w:val="-2"/>
        </w:rPr>
        <w:t>VDL Mode 4 station</w:t>
      </w:r>
      <w:r w:rsidRPr="003E0800">
        <w:rPr>
          <w:b/>
          <w:bCs/>
          <w:spacing w:val="-2"/>
        </w:rPr>
        <w:t>:</w:t>
      </w:r>
      <w:r w:rsidRPr="003E0800">
        <w:rPr>
          <w:spacing w:val="-2"/>
        </w:rPr>
        <w:t xml:space="preserve"> </w:t>
      </w:r>
      <w:r w:rsidRPr="003E0800">
        <w:t xml:space="preserve">physical entity that transmits and receives VDL Mode 4 bursts over the RF interface (either A/G or </w:t>
      </w:r>
      <w:proofErr w:type="gramStart"/>
      <w:r w:rsidRPr="003E0800">
        <w:t>A/</w:t>
      </w:r>
      <w:proofErr w:type="gramEnd"/>
      <w:r w:rsidRPr="003E0800">
        <w:t>A) and comprises, as a minimum: a physical layer, Media Access Control sublayer and a VSS sublayer</w:t>
      </w:r>
    </w:p>
    <w:p w14:paraId="562BAC45" w14:textId="77777777" w:rsidR="003D073F" w:rsidRPr="003E0800" w:rsidRDefault="003D073F" w:rsidP="003D073F">
      <w:pPr>
        <w:pStyle w:val="NO"/>
      </w:pPr>
      <w:r w:rsidRPr="003E0800">
        <w:t>NOTE:</w:t>
      </w:r>
      <w:r w:rsidRPr="003E0800">
        <w:tab/>
        <w:t>A VDL Mode 4 station may either be a mobile VDL Mode 4 station or a ground VDL Mode 4 station.</w:t>
      </w:r>
    </w:p>
    <w:p w14:paraId="647CC64E" w14:textId="77777777" w:rsidR="003D073F" w:rsidRPr="003E0800" w:rsidRDefault="003D073F" w:rsidP="003D073F">
      <w:r w:rsidRPr="003E0800">
        <w:rPr>
          <w:b/>
        </w:rPr>
        <w:t>VDL Station</w:t>
      </w:r>
      <w:r w:rsidRPr="003E0800">
        <w:rPr>
          <w:b/>
          <w:bCs/>
        </w:rPr>
        <w:t>:</w:t>
      </w:r>
      <w:r w:rsidRPr="003E0800">
        <w:t xml:space="preserve"> VDL-capable entity</w:t>
      </w:r>
      <w:r w:rsidR="007A63DF" w:rsidRPr="003E0800">
        <w:t xml:space="preserve"> that transmits and receives VDL bursts over the RF inter</w:t>
      </w:r>
      <w:r w:rsidR="000D150A" w:rsidRPr="003E0800">
        <w:t xml:space="preserve">face (either A/G or </w:t>
      </w:r>
      <w:proofErr w:type="gramStart"/>
      <w:r w:rsidR="000D150A" w:rsidRPr="003E0800">
        <w:t>A/</w:t>
      </w:r>
      <w:proofErr w:type="gramEnd"/>
      <w:r w:rsidR="000D150A" w:rsidRPr="003E0800">
        <w:t>A</w:t>
      </w:r>
      <w:r w:rsidR="007A63DF" w:rsidRPr="003E0800">
        <w:t>) and comprises, as a minimum: a physical layer, Media Access Control sublayer and a VSS sublayer</w:t>
      </w:r>
    </w:p>
    <w:p w14:paraId="21D0861D" w14:textId="77777777" w:rsidR="003D073F" w:rsidRPr="003E0800" w:rsidRDefault="003D073F" w:rsidP="003D073F">
      <w:pPr>
        <w:pStyle w:val="NO"/>
      </w:pPr>
      <w:r w:rsidRPr="003E0800">
        <w:t>NOTE:</w:t>
      </w:r>
      <w:r w:rsidRPr="003E0800">
        <w:tab/>
        <w:t>A station may either be a mobile station or a ground station. A station is a physical entity that transmits and receives frames over the air/ground (A/G) interface and comprises, at a minimum: a physical layer, media access control sublayer, and a unique DLS address. The particular initiating process (i.e. DLE or LME) in the station cannot be determined by the source DLS address. The particular destination process cannot be determined by the destination DLS address. These can be determined only by the context of these frames as well as the current operational state of the DLEs.</w:t>
      </w:r>
    </w:p>
    <w:p w14:paraId="57B5CFF7" w14:textId="77777777" w:rsidR="003D073F" w:rsidRPr="003E0800" w:rsidRDefault="003D073F" w:rsidP="00BE593C">
      <w:r w:rsidRPr="003E0800">
        <w:rPr>
          <w:b/>
        </w:rPr>
        <w:t>VDL System</w:t>
      </w:r>
      <w:r w:rsidRPr="003E0800">
        <w:rPr>
          <w:b/>
          <w:bCs/>
        </w:rPr>
        <w:t>:</w:t>
      </w:r>
      <w:r w:rsidRPr="003E0800">
        <w:t xml:space="preserve"> VDL-capable entity</w:t>
      </w:r>
      <w:r w:rsidR="000D150A" w:rsidRPr="003E0800">
        <w:t xml:space="preserve"> comprising one or more stations and the associated VDL management entity</w:t>
      </w:r>
    </w:p>
    <w:p w14:paraId="74F810DE" w14:textId="77777777" w:rsidR="003D073F" w:rsidRPr="003E0800" w:rsidRDefault="003D073F" w:rsidP="003D073F">
      <w:pPr>
        <w:pStyle w:val="NO"/>
      </w:pPr>
      <w:r w:rsidRPr="003E0800">
        <w:t>NOTE:</w:t>
      </w:r>
      <w:r w:rsidRPr="003E0800">
        <w:tab/>
        <w:t>A system may either be a mobile system or a ground system.</w:t>
      </w:r>
    </w:p>
    <w:p w14:paraId="6BAC0231" w14:textId="77777777" w:rsidR="003D073F" w:rsidRPr="003E0800" w:rsidRDefault="003D073F" w:rsidP="003D073F">
      <w:pPr>
        <w:pStyle w:val="Heading2"/>
      </w:pPr>
      <w:bookmarkStart w:id="65" w:name="_Toc413930734"/>
      <w:bookmarkStart w:id="66" w:name="_Toc413930965"/>
      <w:bookmarkStart w:id="67" w:name="_Toc413932466"/>
      <w:bookmarkStart w:id="68" w:name="_Toc424906028"/>
      <w:bookmarkStart w:id="69" w:name="_Toc424907641"/>
      <w:bookmarkStart w:id="70" w:name="_Toc446492165"/>
      <w:r w:rsidRPr="003E0800">
        <w:t>3.2</w:t>
      </w:r>
      <w:r w:rsidRPr="003E0800">
        <w:tab/>
        <w:t>Abbreviations</w:t>
      </w:r>
      <w:bookmarkEnd w:id="65"/>
      <w:bookmarkEnd w:id="66"/>
      <w:bookmarkEnd w:id="67"/>
      <w:bookmarkEnd w:id="68"/>
      <w:bookmarkEnd w:id="69"/>
      <w:bookmarkEnd w:id="70"/>
    </w:p>
    <w:p w14:paraId="40DD0138" w14:textId="77777777" w:rsidR="003D073F" w:rsidRPr="003E0800" w:rsidRDefault="003D073F" w:rsidP="003D073F">
      <w:pPr>
        <w:keepNext/>
        <w:keepLines/>
      </w:pPr>
      <w:r w:rsidRPr="003E0800">
        <w:t>For the purposes of the present document, the following abbreviations apply:</w:t>
      </w:r>
    </w:p>
    <w:p w14:paraId="79849F13" w14:textId="77777777" w:rsidR="003D073F" w:rsidRPr="003E0800" w:rsidRDefault="003D073F" w:rsidP="003D073F">
      <w:pPr>
        <w:pStyle w:val="EW"/>
      </w:pPr>
      <w:r w:rsidRPr="003E0800">
        <w:t>A/</w:t>
      </w:r>
      <w:proofErr w:type="gramStart"/>
      <w:r w:rsidRPr="003E0800">
        <w:t>A</w:t>
      </w:r>
      <w:proofErr w:type="gramEnd"/>
      <w:r w:rsidRPr="003E0800">
        <w:tab/>
        <w:t>Air-to-</w:t>
      </w:r>
      <w:r w:rsidRPr="003E0800">
        <w:rPr>
          <w:caps/>
        </w:rPr>
        <w:t>a</w:t>
      </w:r>
      <w:r w:rsidRPr="003E0800">
        <w:t>ir</w:t>
      </w:r>
    </w:p>
    <w:p w14:paraId="6FD7A505" w14:textId="77777777" w:rsidR="003D073F" w:rsidRPr="003E0800" w:rsidRDefault="003D073F" w:rsidP="003D073F">
      <w:pPr>
        <w:pStyle w:val="EW"/>
      </w:pPr>
      <w:r w:rsidRPr="003E0800">
        <w:rPr>
          <w:bCs/>
          <w:szCs w:val="19"/>
        </w:rPr>
        <w:t>A/G</w:t>
      </w:r>
      <w:r w:rsidRPr="003E0800">
        <w:rPr>
          <w:bCs/>
          <w:szCs w:val="19"/>
        </w:rPr>
        <w:tab/>
        <w:t>Air/Ground</w:t>
      </w:r>
    </w:p>
    <w:p w14:paraId="164405E2" w14:textId="77777777" w:rsidR="003D073F" w:rsidRPr="003E0800" w:rsidRDefault="003D073F" w:rsidP="003D073F">
      <w:pPr>
        <w:pStyle w:val="EW"/>
      </w:pPr>
      <w:r w:rsidRPr="003E0800">
        <w:t>BER</w:t>
      </w:r>
      <w:r w:rsidRPr="003E0800">
        <w:tab/>
        <w:t>Bit Error Rate</w:t>
      </w:r>
    </w:p>
    <w:p w14:paraId="4AA25BE9" w14:textId="77777777" w:rsidR="002D2240" w:rsidRPr="003E0800" w:rsidRDefault="002D2240" w:rsidP="003D073F">
      <w:pPr>
        <w:pStyle w:val="EW"/>
      </w:pPr>
      <w:r w:rsidRPr="003E0800">
        <w:t>DLE</w:t>
      </w:r>
      <w:r w:rsidRPr="003E0800">
        <w:tab/>
        <w:t>Data Link Entity</w:t>
      </w:r>
    </w:p>
    <w:p w14:paraId="51ACC4F2" w14:textId="77777777" w:rsidR="002D2240" w:rsidRDefault="002D2240" w:rsidP="002D2240">
      <w:pPr>
        <w:pStyle w:val="EW"/>
      </w:pPr>
      <w:r w:rsidRPr="003E0800">
        <w:t>DLS</w:t>
      </w:r>
      <w:r w:rsidRPr="003E0800">
        <w:tab/>
        <w:t>Data Link Service</w:t>
      </w:r>
    </w:p>
    <w:p w14:paraId="354008BA" w14:textId="749BA441" w:rsidR="001701D6" w:rsidRPr="003E0800" w:rsidRDefault="001701D6" w:rsidP="002D2240">
      <w:pPr>
        <w:pStyle w:val="EW"/>
      </w:pPr>
      <w:r>
        <w:t>EN</w:t>
      </w:r>
      <w:r>
        <w:tab/>
        <w:t>European Norm</w:t>
      </w:r>
    </w:p>
    <w:p w14:paraId="6C0C66CE" w14:textId="77777777" w:rsidR="003D073F" w:rsidRPr="003E0800" w:rsidRDefault="003D073F" w:rsidP="003D073F">
      <w:pPr>
        <w:pStyle w:val="EW"/>
      </w:pPr>
      <w:r w:rsidRPr="003E0800">
        <w:t>GFSK</w:t>
      </w:r>
      <w:r w:rsidRPr="003E0800">
        <w:tab/>
        <w:t>Gaussian Filtered Frequency Shift Keying</w:t>
      </w:r>
    </w:p>
    <w:p w14:paraId="32D0E672" w14:textId="77777777" w:rsidR="003D073F" w:rsidRPr="003E0800" w:rsidRDefault="003D073F" w:rsidP="003D073F">
      <w:pPr>
        <w:pStyle w:val="EW"/>
      </w:pPr>
      <w:r w:rsidRPr="003E0800">
        <w:t>ICAO</w:t>
      </w:r>
      <w:r w:rsidRPr="003E0800">
        <w:tab/>
        <w:t>International Civil Aviation Organization</w:t>
      </w:r>
    </w:p>
    <w:p w14:paraId="132575C3" w14:textId="77777777" w:rsidR="003D073F" w:rsidRPr="003E0800" w:rsidRDefault="003D073F" w:rsidP="003D073F">
      <w:pPr>
        <w:pStyle w:val="EW"/>
      </w:pPr>
      <w:r w:rsidRPr="003E0800">
        <w:t>ID</w:t>
      </w:r>
      <w:r w:rsidRPr="003E0800">
        <w:tab/>
      </w:r>
      <w:proofErr w:type="spellStart"/>
      <w:r w:rsidRPr="003E0800">
        <w:t>IDentity</w:t>
      </w:r>
      <w:proofErr w:type="spellEnd"/>
    </w:p>
    <w:p w14:paraId="1F238538" w14:textId="77777777" w:rsidR="003D073F" w:rsidRPr="003E0800" w:rsidRDefault="003D073F" w:rsidP="003D073F">
      <w:pPr>
        <w:pStyle w:val="EW"/>
      </w:pPr>
      <w:r w:rsidRPr="003E0800">
        <w:t>IPR</w:t>
      </w:r>
      <w:r w:rsidRPr="003E0800">
        <w:tab/>
        <w:t>Intellectual Property Rights</w:t>
      </w:r>
    </w:p>
    <w:p w14:paraId="30BA84D8" w14:textId="77777777" w:rsidR="003D073F" w:rsidRPr="003E0800" w:rsidRDefault="003D073F" w:rsidP="003D073F">
      <w:pPr>
        <w:pStyle w:val="EW"/>
      </w:pPr>
      <w:r w:rsidRPr="003E0800">
        <w:t>ISO</w:t>
      </w:r>
      <w:r w:rsidRPr="003E0800">
        <w:tab/>
        <w:t>International Organization for Standardization</w:t>
      </w:r>
    </w:p>
    <w:p w14:paraId="7E872197" w14:textId="77777777" w:rsidR="002D2240" w:rsidRPr="003E0800" w:rsidRDefault="002D2240" w:rsidP="003D073F">
      <w:pPr>
        <w:pStyle w:val="EW"/>
      </w:pPr>
      <w:r w:rsidRPr="003E0800">
        <w:t>LME</w:t>
      </w:r>
      <w:r w:rsidRPr="003E0800">
        <w:tab/>
        <w:t>Link Management Entity</w:t>
      </w:r>
    </w:p>
    <w:p w14:paraId="212096DE" w14:textId="0630D47E" w:rsidR="003D073F" w:rsidRPr="003E0800" w:rsidRDefault="00205FA6" w:rsidP="003D073F">
      <w:pPr>
        <w:pStyle w:val="EW"/>
        <w:rPr>
          <w:snapToGrid w:val="0"/>
        </w:rPr>
      </w:pPr>
      <w:r>
        <w:rPr>
          <w:snapToGrid w:val="0"/>
        </w:rPr>
        <w:t>RED</w:t>
      </w:r>
      <w:r w:rsidR="003D073F" w:rsidRPr="003E0800">
        <w:rPr>
          <w:snapToGrid w:val="0"/>
        </w:rPr>
        <w:tab/>
      </w:r>
      <w:r w:rsidR="003D073F" w:rsidRPr="003E0800">
        <w:t xml:space="preserve">Radio </w:t>
      </w:r>
      <w:proofErr w:type="spellStart"/>
      <w:r w:rsidR="003D073F" w:rsidRPr="003E0800">
        <w:t>e</w:t>
      </w:r>
      <w:r>
        <w:t>E</w:t>
      </w:r>
      <w:r w:rsidR="003D073F" w:rsidRPr="003E0800">
        <w:t>quipment</w:t>
      </w:r>
      <w:proofErr w:type="spellEnd"/>
      <w:r w:rsidR="003D073F" w:rsidRPr="003E0800">
        <w:t xml:space="preserve"> </w:t>
      </w:r>
      <w:r>
        <w:t>Directive</w:t>
      </w:r>
    </w:p>
    <w:p w14:paraId="7A48839C" w14:textId="77777777" w:rsidR="003D073F" w:rsidRPr="003E0800" w:rsidRDefault="003D073F" w:rsidP="003D073F">
      <w:pPr>
        <w:pStyle w:val="EW"/>
      </w:pPr>
      <w:r w:rsidRPr="003E0800">
        <w:t>RF</w:t>
      </w:r>
      <w:r w:rsidRPr="003E0800">
        <w:tab/>
        <w:t>Radio Frequency</w:t>
      </w:r>
    </w:p>
    <w:p w14:paraId="4AEDE405" w14:textId="77777777" w:rsidR="003D073F" w:rsidRPr="003E0800" w:rsidRDefault="003D073F" w:rsidP="003D073F">
      <w:pPr>
        <w:pStyle w:val="EW"/>
      </w:pPr>
      <w:r w:rsidRPr="003E0800">
        <w:t>SARPs</w:t>
      </w:r>
      <w:r w:rsidRPr="003E0800">
        <w:tab/>
        <w:t xml:space="preserve">Standards </w:t>
      </w:r>
      <w:proofErr w:type="gramStart"/>
      <w:r w:rsidRPr="003E0800">
        <w:t>And</w:t>
      </w:r>
      <w:proofErr w:type="gramEnd"/>
      <w:r w:rsidRPr="003E0800">
        <w:t xml:space="preserve"> Recommended Practices</w:t>
      </w:r>
    </w:p>
    <w:p w14:paraId="23516078" w14:textId="77777777" w:rsidR="003D073F" w:rsidRPr="003E0800" w:rsidRDefault="003D073F" w:rsidP="003D073F">
      <w:pPr>
        <w:pStyle w:val="EW"/>
      </w:pPr>
      <w:r w:rsidRPr="003E0800">
        <w:t>VDL</w:t>
      </w:r>
      <w:r w:rsidRPr="003E0800">
        <w:tab/>
        <w:t>VHF Digital Link</w:t>
      </w:r>
    </w:p>
    <w:p w14:paraId="03EEAE78" w14:textId="77777777" w:rsidR="003D073F" w:rsidRPr="003E0800" w:rsidRDefault="003D073F" w:rsidP="003D073F">
      <w:pPr>
        <w:pStyle w:val="EW"/>
      </w:pPr>
      <w:r w:rsidRPr="003E0800">
        <w:t>VHF</w:t>
      </w:r>
      <w:r w:rsidRPr="003E0800">
        <w:tab/>
        <w:t>Very High Frequency</w:t>
      </w:r>
    </w:p>
    <w:p w14:paraId="76A7E105" w14:textId="77777777" w:rsidR="009A11ED" w:rsidRPr="003E0800" w:rsidRDefault="003D073F" w:rsidP="009A11ED">
      <w:pPr>
        <w:pStyle w:val="EX"/>
      </w:pPr>
      <w:r w:rsidRPr="003E0800">
        <w:t>VSS</w:t>
      </w:r>
      <w:r w:rsidRPr="003E0800">
        <w:tab/>
        <w:t>VDL Mode 4 Specific Services</w:t>
      </w:r>
    </w:p>
    <w:p w14:paraId="21707C32" w14:textId="77777777" w:rsidR="003D073F" w:rsidRPr="003E0800" w:rsidRDefault="009466ED" w:rsidP="003D073F">
      <w:pPr>
        <w:pStyle w:val="Heading1"/>
        <w:keepNext w:val="0"/>
        <w:keepLines w:val="0"/>
      </w:pPr>
      <w:bookmarkStart w:id="71" w:name="_Toc413930735"/>
      <w:bookmarkStart w:id="72" w:name="_Toc413930966"/>
      <w:bookmarkStart w:id="73" w:name="_Toc413932467"/>
      <w:bookmarkStart w:id="74" w:name="_Toc424906029"/>
      <w:bookmarkStart w:id="75" w:name="_Toc424907642"/>
      <w:bookmarkStart w:id="76" w:name="_Toc446492166"/>
      <w:r w:rsidRPr="003E0800">
        <w:lastRenderedPageBreak/>
        <w:t>4</w:t>
      </w:r>
      <w:r w:rsidR="007A48EF" w:rsidRPr="003E0800">
        <w:tab/>
      </w:r>
      <w:r w:rsidR="003D073F" w:rsidRPr="003E0800">
        <w:t>Technical requirements specifications</w:t>
      </w:r>
      <w:bookmarkEnd w:id="71"/>
      <w:bookmarkEnd w:id="72"/>
      <w:bookmarkEnd w:id="73"/>
      <w:bookmarkEnd w:id="74"/>
      <w:bookmarkEnd w:id="75"/>
      <w:bookmarkEnd w:id="76"/>
    </w:p>
    <w:p w14:paraId="73595BE8" w14:textId="77777777" w:rsidR="003D073F" w:rsidRPr="003E0800" w:rsidRDefault="009466ED" w:rsidP="003D073F">
      <w:pPr>
        <w:pStyle w:val="Heading2"/>
        <w:keepNext w:val="0"/>
        <w:keepLines w:val="0"/>
      </w:pPr>
      <w:bookmarkStart w:id="77" w:name="_Toc413930736"/>
      <w:bookmarkStart w:id="78" w:name="_Toc413930967"/>
      <w:bookmarkStart w:id="79" w:name="_Toc413932468"/>
      <w:bookmarkStart w:id="80" w:name="_Toc424906030"/>
      <w:bookmarkStart w:id="81" w:name="_Toc424907643"/>
      <w:bookmarkStart w:id="82" w:name="_Toc446492167"/>
      <w:r w:rsidRPr="003E0800">
        <w:t>4</w:t>
      </w:r>
      <w:r w:rsidR="003D073F" w:rsidRPr="003E0800">
        <w:t>.1</w:t>
      </w:r>
      <w:r w:rsidR="003D073F" w:rsidRPr="003E0800">
        <w:tab/>
        <w:t>Environmental profile</w:t>
      </w:r>
      <w:bookmarkEnd w:id="77"/>
      <w:bookmarkEnd w:id="78"/>
      <w:bookmarkEnd w:id="79"/>
      <w:bookmarkEnd w:id="80"/>
      <w:bookmarkEnd w:id="81"/>
      <w:bookmarkEnd w:id="82"/>
    </w:p>
    <w:p w14:paraId="4627DA01" w14:textId="77777777" w:rsidR="003D073F" w:rsidRPr="003E0800" w:rsidRDefault="003D073F" w:rsidP="003D073F">
      <w:r w:rsidRPr="003E0800">
        <w:t>The technical requirements of the present document apply under the environmental profile for operation of the equipment, which shall be declared by the supplier. The equipment shall comply with all the technical requirements of the present document at all times when operating within the boundary limits of the declared operational environmental profile.</w:t>
      </w:r>
    </w:p>
    <w:p w14:paraId="01E3229F" w14:textId="77777777" w:rsidR="003D073F" w:rsidRPr="003E0800" w:rsidRDefault="009466ED" w:rsidP="003D073F">
      <w:pPr>
        <w:pStyle w:val="Heading2"/>
      </w:pPr>
      <w:bookmarkStart w:id="83" w:name="_Toc413930737"/>
      <w:bookmarkStart w:id="84" w:name="_Toc413930968"/>
      <w:bookmarkStart w:id="85" w:name="_Toc413932469"/>
      <w:bookmarkStart w:id="86" w:name="_Toc424906031"/>
      <w:bookmarkStart w:id="87" w:name="_Toc424907644"/>
      <w:bookmarkStart w:id="88" w:name="_Toc446492168"/>
      <w:r w:rsidRPr="003E0800">
        <w:t>4</w:t>
      </w:r>
      <w:r w:rsidR="003D073F" w:rsidRPr="003E0800">
        <w:t>.2</w:t>
      </w:r>
      <w:r w:rsidR="003D073F" w:rsidRPr="003E0800">
        <w:tab/>
        <w:t>Conformance requirements</w:t>
      </w:r>
      <w:bookmarkEnd w:id="83"/>
      <w:bookmarkEnd w:id="84"/>
      <w:bookmarkEnd w:id="85"/>
      <w:bookmarkEnd w:id="86"/>
      <w:bookmarkEnd w:id="87"/>
      <w:bookmarkEnd w:id="88"/>
    </w:p>
    <w:p w14:paraId="01B3E177" w14:textId="77777777" w:rsidR="003D073F" w:rsidRPr="003E0800" w:rsidRDefault="009466ED" w:rsidP="003D073F">
      <w:pPr>
        <w:pStyle w:val="Heading3"/>
      </w:pPr>
      <w:bookmarkStart w:id="89" w:name="_Toc413930738"/>
      <w:bookmarkStart w:id="90" w:name="_Toc413930969"/>
      <w:bookmarkStart w:id="91" w:name="_Toc413932470"/>
      <w:bookmarkStart w:id="92" w:name="_Toc424906032"/>
      <w:bookmarkStart w:id="93" w:name="_Toc424907645"/>
      <w:bookmarkStart w:id="94" w:name="_Toc446492169"/>
      <w:r w:rsidRPr="003E0800">
        <w:t>4</w:t>
      </w:r>
      <w:r w:rsidR="003D073F" w:rsidRPr="003E0800">
        <w:t>.2.1</w:t>
      </w:r>
      <w:r w:rsidR="003D073F" w:rsidRPr="003E0800">
        <w:tab/>
        <w:t>Receiver requirements</w:t>
      </w:r>
      <w:bookmarkEnd w:id="89"/>
      <w:bookmarkEnd w:id="90"/>
      <w:bookmarkEnd w:id="91"/>
      <w:bookmarkEnd w:id="92"/>
      <w:bookmarkEnd w:id="93"/>
      <w:bookmarkEnd w:id="94"/>
    </w:p>
    <w:p w14:paraId="6CDD5272" w14:textId="1A5488EB" w:rsidR="003A2E32" w:rsidRPr="003E0800" w:rsidRDefault="003A2E32" w:rsidP="003A2E32">
      <w:pPr>
        <w:pStyle w:val="Heading4"/>
      </w:pPr>
      <w:bookmarkStart w:id="95" w:name="_Toc424906033"/>
      <w:bookmarkStart w:id="96" w:name="_Toc424907646"/>
      <w:bookmarkStart w:id="97" w:name="_Toc446492170"/>
      <w:r w:rsidRPr="003E0800">
        <w:t>4.2.1.</w:t>
      </w:r>
      <w:r w:rsidR="005E37B9">
        <w:t>1</w:t>
      </w:r>
      <w:r w:rsidRPr="003E0800">
        <w:tab/>
      </w:r>
      <w:r w:rsidR="00B60C39">
        <w:t xml:space="preserve">General: </w:t>
      </w:r>
      <w:r w:rsidR="00A569D4" w:rsidRPr="003E0800">
        <w:t>Reference Signal</w:t>
      </w:r>
      <w:bookmarkEnd w:id="95"/>
      <w:bookmarkEnd w:id="96"/>
      <w:bookmarkEnd w:id="97"/>
    </w:p>
    <w:p w14:paraId="01B0C371" w14:textId="77777777" w:rsidR="00FD5792" w:rsidRPr="003E0800" w:rsidRDefault="00FD5792" w:rsidP="00FD5792">
      <w:pPr>
        <w:tabs>
          <w:tab w:val="left" w:pos="6059"/>
        </w:tabs>
      </w:pPr>
      <w:r w:rsidRPr="003E0800">
        <w:t xml:space="preserve">The reference signal level applied at the receiver input for all the receiver requirements below described, unless otherwise stated, shall be as specified in clause 6.1.3 of </w:t>
      </w:r>
      <w:r w:rsidR="00AE4064" w:rsidRPr="003E0800">
        <w:t>ETSI EN 301 842-1 [</w:t>
      </w:r>
      <w:r w:rsidR="00AE4064" w:rsidRPr="003E0800">
        <w:fldChar w:fldCharType="begin"/>
      </w:r>
      <w:r w:rsidR="00AE4064" w:rsidRPr="003E0800">
        <w:instrText xml:space="preserve">REF REF_EN301842_1 \h </w:instrText>
      </w:r>
      <w:r w:rsidR="003A2E32" w:rsidRPr="003E0800">
        <w:instrText xml:space="preserve"> \* MERGEFORMAT </w:instrText>
      </w:r>
      <w:r w:rsidR="00AE4064" w:rsidRPr="003E0800">
        <w:fldChar w:fldCharType="separate"/>
      </w:r>
      <w:r w:rsidR="00AE4064" w:rsidRPr="003E0800">
        <w:t>1</w:t>
      </w:r>
      <w:r w:rsidR="00AE4064" w:rsidRPr="003E0800">
        <w:fldChar w:fldCharType="end"/>
      </w:r>
      <w:r w:rsidR="00AE4064" w:rsidRPr="003E0800">
        <w:t>]</w:t>
      </w:r>
      <w:r w:rsidRPr="003E0800">
        <w:t>.</w:t>
      </w:r>
    </w:p>
    <w:p w14:paraId="754684C3" w14:textId="49313DB2" w:rsidR="006024EC" w:rsidRPr="003E0800" w:rsidRDefault="009466ED" w:rsidP="003D073F">
      <w:pPr>
        <w:pStyle w:val="Heading4"/>
      </w:pPr>
      <w:bookmarkStart w:id="98" w:name="_Toc413930739"/>
      <w:bookmarkStart w:id="99" w:name="_Toc413930970"/>
      <w:bookmarkStart w:id="100" w:name="_Toc413932471"/>
      <w:bookmarkStart w:id="101" w:name="_Toc424906034"/>
      <w:bookmarkStart w:id="102" w:name="_Toc424907647"/>
      <w:bookmarkStart w:id="103" w:name="_Toc446492171"/>
      <w:r w:rsidRPr="003E0800">
        <w:t>4</w:t>
      </w:r>
      <w:r w:rsidR="003D073F" w:rsidRPr="003E0800">
        <w:t>.2.1.</w:t>
      </w:r>
      <w:r w:rsidR="005E37B9">
        <w:t>2</w:t>
      </w:r>
      <w:r w:rsidR="006024EC" w:rsidRPr="003E0800">
        <w:tab/>
        <w:t>Sensitivity</w:t>
      </w:r>
      <w:bookmarkEnd w:id="98"/>
      <w:bookmarkEnd w:id="99"/>
      <w:bookmarkEnd w:id="100"/>
      <w:bookmarkEnd w:id="101"/>
      <w:bookmarkEnd w:id="102"/>
      <w:bookmarkEnd w:id="103"/>
    </w:p>
    <w:p w14:paraId="2D602E52" w14:textId="05A692A2" w:rsidR="006024EC" w:rsidRPr="003E0800" w:rsidRDefault="006024EC" w:rsidP="006024EC">
      <w:pPr>
        <w:tabs>
          <w:tab w:val="left" w:pos="1418"/>
        </w:tabs>
        <w:rPr>
          <w:rFonts w:ascii="Arial" w:hAnsi="Arial"/>
          <w:sz w:val="22"/>
        </w:rPr>
      </w:pPr>
      <w:r w:rsidRPr="003E0800">
        <w:rPr>
          <w:rFonts w:ascii="Arial" w:hAnsi="Arial"/>
          <w:sz w:val="22"/>
        </w:rPr>
        <w:t>4.2.1.</w:t>
      </w:r>
      <w:r w:rsidR="005E37B9">
        <w:rPr>
          <w:rFonts w:ascii="Arial" w:hAnsi="Arial"/>
          <w:sz w:val="22"/>
        </w:rPr>
        <w:t>2</w:t>
      </w:r>
      <w:r w:rsidRPr="003E0800">
        <w:rPr>
          <w:rFonts w:ascii="Arial" w:hAnsi="Arial"/>
          <w:sz w:val="22"/>
        </w:rPr>
        <w:t>.1</w:t>
      </w:r>
      <w:r w:rsidRPr="003E0800">
        <w:rPr>
          <w:rFonts w:ascii="Arial" w:hAnsi="Arial"/>
          <w:sz w:val="22"/>
        </w:rPr>
        <w:tab/>
        <w:t>Definition</w:t>
      </w:r>
    </w:p>
    <w:p w14:paraId="5DDDC58C" w14:textId="77777777" w:rsidR="006024EC" w:rsidRPr="003E0800" w:rsidRDefault="00695990" w:rsidP="00695990">
      <w:pPr>
        <w:tabs>
          <w:tab w:val="left" w:pos="1418"/>
        </w:tabs>
      </w:pPr>
      <w:r w:rsidRPr="003E0800">
        <w:t>The radio receiver sensitivity is defined as the power level at the receiver input at which the Bit Error Ratio (BER) is</w:t>
      </w:r>
      <w:r w:rsidR="002300A5" w:rsidRPr="003E0800">
        <w:t xml:space="preserve"> </w:t>
      </w:r>
      <w:r w:rsidR="00FD5792" w:rsidRPr="003E0800">
        <w:t xml:space="preserve">as specified in clause 6.1.2 of </w:t>
      </w:r>
      <w:r w:rsidR="00AE4064" w:rsidRPr="003E0800">
        <w:t>ETSI EN 301 842-1 [</w:t>
      </w:r>
      <w:r w:rsidR="00AE4064" w:rsidRPr="003E0800">
        <w:fldChar w:fldCharType="begin"/>
      </w:r>
      <w:r w:rsidR="00AE4064" w:rsidRPr="003E0800">
        <w:instrText xml:space="preserve">REF REF_EN301842_1 \h </w:instrText>
      </w:r>
      <w:r w:rsidR="00AE4064" w:rsidRPr="003E0800">
        <w:fldChar w:fldCharType="separate"/>
      </w:r>
      <w:r w:rsidR="00AE4064" w:rsidRPr="003E0800">
        <w:t>1</w:t>
      </w:r>
      <w:r w:rsidR="00AE4064" w:rsidRPr="003E0800">
        <w:fldChar w:fldCharType="end"/>
      </w:r>
      <w:r w:rsidR="00AE4064" w:rsidRPr="003E0800">
        <w:t>]</w:t>
      </w:r>
      <w:r w:rsidR="00FD5792" w:rsidRPr="003E0800">
        <w:t>.</w:t>
      </w:r>
    </w:p>
    <w:p w14:paraId="1FF069D2" w14:textId="6254041A" w:rsidR="006024EC" w:rsidRPr="003E0800" w:rsidRDefault="006024EC" w:rsidP="006024EC">
      <w:pPr>
        <w:tabs>
          <w:tab w:val="left" w:pos="1418"/>
        </w:tabs>
        <w:rPr>
          <w:rFonts w:ascii="Arial" w:hAnsi="Arial"/>
          <w:sz w:val="22"/>
        </w:rPr>
      </w:pPr>
      <w:r w:rsidRPr="003E0800">
        <w:rPr>
          <w:rFonts w:ascii="Arial" w:hAnsi="Arial"/>
          <w:sz w:val="22"/>
        </w:rPr>
        <w:t>4.2.1.</w:t>
      </w:r>
      <w:r w:rsidR="005E37B9">
        <w:rPr>
          <w:rFonts w:ascii="Arial" w:hAnsi="Arial"/>
          <w:sz w:val="22"/>
        </w:rPr>
        <w:t>2</w:t>
      </w:r>
      <w:r w:rsidRPr="003E0800">
        <w:rPr>
          <w:rFonts w:ascii="Arial" w:hAnsi="Arial"/>
          <w:sz w:val="22"/>
        </w:rPr>
        <w:t>.2</w:t>
      </w:r>
      <w:r w:rsidRPr="003E0800">
        <w:rPr>
          <w:rFonts w:ascii="Arial" w:hAnsi="Arial"/>
          <w:sz w:val="22"/>
        </w:rPr>
        <w:tab/>
        <w:t>Limits</w:t>
      </w:r>
    </w:p>
    <w:p w14:paraId="65186E96" w14:textId="77777777" w:rsidR="006024EC" w:rsidRDefault="006024EC" w:rsidP="006024EC">
      <w:r w:rsidRPr="003E0800">
        <w:t>The sensitiv</w:t>
      </w:r>
      <w:r w:rsidR="00DA0266" w:rsidRPr="003E0800">
        <w:t>it</w:t>
      </w:r>
      <w:r w:rsidRPr="003E0800">
        <w:t xml:space="preserve">y 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6.1.4</w:t>
      </w:r>
      <w:r w:rsidR="00261293" w:rsidRPr="003E0800">
        <w:t>.</w:t>
      </w:r>
    </w:p>
    <w:p w14:paraId="75574D66" w14:textId="4C2E3C93" w:rsidR="00C14210" w:rsidRPr="003E0800" w:rsidRDefault="00C14210" w:rsidP="00C14210">
      <w:pPr>
        <w:tabs>
          <w:tab w:val="left" w:pos="1418"/>
        </w:tabs>
        <w:rPr>
          <w:rFonts w:ascii="Arial" w:hAnsi="Arial"/>
          <w:sz w:val="22"/>
        </w:rPr>
      </w:pPr>
      <w:r>
        <w:rPr>
          <w:rFonts w:ascii="Arial" w:hAnsi="Arial"/>
          <w:sz w:val="22"/>
        </w:rPr>
        <w:t>4.2.1.</w:t>
      </w:r>
      <w:r w:rsidR="005E37B9">
        <w:rPr>
          <w:rFonts w:ascii="Arial" w:hAnsi="Arial"/>
          <w:sz w:val="22"/>
        </w:rPr>
        <w:t>2</w:t>
      </w:r>
      <w:r>
        <w:rPr>
          <w:rFonts w:ascii="Arial" w:hAnsi="Arial"/>
          <w:sz w:val="22"/>
        </w:rPr>
        <w:t>.3</w:t>
      </w:r>
      <w:r w:rsidRPr="003E0800">
        <w:rPr>
          <w:rFonts w:ascii="Arial" w:hAnsi="Arial"/>
          <w:sz w:val="22"/>
        </w:rPr>
        <w:tab/>
      </w:r>
      <w:r>
        <w:rPr>
          <w:rFonts w:ascii="Arial" w:hAnsi="Arial"/>
          <w:sz w:val="22"/>
        </w:rPr>
        <w:t>Conformance</w:t>
      </w:r>
    </w:p>
    <w:p w14:paraId="31414B40" w14:textId="77777777" w:rsidR="00C14210" w:rsidRPr="003E0800" w:rsidRDefault="00C14210" w:rsidP="00C142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9.1.2.</w:t>
      </w:r>
    </w:p>
    <w:p w14:paraId="30F0A035" w14:textId="24D6B928" w:rsidR="006024EC" w:rsidRPr="003E0800" w:rsidRDefault="00A67B9F" w:rsidP="00261293">
      <w:pPr>
        <w:pStyle w:val="Heading4"/>
      </w:pPr>
      <w:bookmarkStart w:id="104" w:name="_Toc413930740"/>
      <w:bookmarkStart w:id="105" w:name="_Toc413930971"/>
      <w:bookmarkStart w:id="106" w:name="_Toc413932472"/>
      <w:bookmarkStart w:id="107" w:name="_Toc424906035"/>
      <w:bookmarkStart w:id="108" w:name="_Toc424907648"/>
      <w:bookmarkStart w:id="109" w:name="_Toc446492172"/>
      <w:r w:rsidRPr="003E0800">
        <w:t>4.2.1.</w:t>
      </w:r>
      <w:r w:rsidR="005E37B9">
        <w:t>3</w:t>
      </w:r>
      <w:r w:rsidRPr="003E0800">
        <w:tab/>
      </w:r>
      <w:r w:rsidR="006024EC" w:rsidRPr="003E0800">
        <w:t>Adjacent Channel Rejection</w:t>
      </w:r>
      <w:bookmarkEnd w:id="104"/>
      <w:bookmarkEnd w:id="105"/>
      <w:bookmarkEnd w:id="106"/>
      <w:bookmarkEnd w:id="107"/>
      <w:bookmarkEnd w:id="108"/>
      <w:bookmarkEnd w:id="109"/>
    </w:p>
    <w:p w14:paraId="1A3ECF72" w14:textId="0CA5ABDD" w:rsidR="006024EC" w:rsidRPr="003E0800" w:rsidRDefault="006024EC" w:rsidP="00261293">
      <w:pPr>
        <w:tabs>
          <w:tab w:val="left" w:pos="1418"/>
        </w:tabs>
        <w:rPr>
          <w:rFonts w:ascii="Arial" w:hAnsi="Arial"/>
          <w:sz w:val="22"/>
        </w:rPr>
      </w:pPr>
      <w:r w:rsidRPr="003E0800">
        <w:rPr>
          <w:rFonts w:ascii="Arial" w:hAnsi="Arial"/>
          <w:sz w:val="22"/>
        </w:rPr>
        <w:t>4.2.1.</w:t>
      </w:r>
      <w:r w:rsidR="005E37B9">
        <w:rPr>
          <w:rFonts w:ascii="Arial" w:hAnsi="Arial"/>
          <w:sz w:val="22"/>
        </w:rPr>
        <w:t>3</w:t>
      </w:r>
      <w:r w:rsidRPr="003E0800">
        <w:rPr>
          <w:rFonts w:ascii="Arial" w:hAnsi="Arial"/>
          <w:sz w:val="22"/>
        </w:rPr>
        <w:t>.1</w:t>
      </w:r>
      <w:r w:rsidRPr="003E0800">
        <w:rPr>
          <w:rFonts w:ascii="Arial" w:hAnsi="Arial"/>
          <w:sz w:val="22"/>
        </w:rPr>
        <w:tab/>
        <w:t>Definition</w:t>
      </w:r>
    </w:p>
    <w:p w14:paraId="76A9191C" w14:textId="77777777" w:rsidR="006024EC" w:rsidRPr="003E0800" w:rsidRDefault="00695990" w:rsidP="006024EC">
      <w:r w:rsidRPr="003E0800">
        <w:t>The adjacent channel rejection is a measure of the capability of the receiver to receive a wanted modulated signal without exceeding a given</w:t>
      </w:r>
      <w:r w:rsidR="008846F0" w:rsidRPr="003E0800">
        <w:t xml:space="preserve"> d</w:t>
      </w:r>
      <w:r w:rsidRPr="003E0800">
        <w:t>egra</w:t>
      </w:r>
      <w:r w:rsidR="003A2E32" w:rsidRPr="003E0800">
        <w:t>da</w:t>
      </w:r>
      <w:r w:rsidRPr="003E0800">
        <w:t>tion due to the presence of an unwanted signal which differs in frequency from the wanted signal by an amount equal to the adjacent channel separation for which the equipment is intended.</w:t>
      </w:r>
      <w:r w:rsidRPr="003E0800" w:rsidDel="00695990">
        <w:t xml:space="preserve"> </w:t>
      </w:r>
    </w:p>
    <w:p w14:paraId="50353910" w14:textId="4ABEEC44" w:rsidR="006024EC" w:rsidRPr="003E0800" w:rsidRDefault="006024EC" w:rsidP="00261293">
      <w:pPr>
        <w:tabs>
          <w:tab w:val="left" w:pos="1418"/>
        </w:tabs>
        <w:rPr>
          <w:rFonts w:ascii="Arial" w:hAnsi="Arial"/>
          <w:sz w:val="22"/>
        </w:rPr>
      </w:pPr>
      <w:r w:rsidRPr="003E0800">
        <w:rPr>
          <w:rFonts w:ascii="Arial" w:hAnsi="Arial"/>
          <w:sz w:val="22"/>
        </w:rPr>
        <w:t>4.2.1.</w:t>
      </w:r>
      <w:r w:rsidR="005E37B9">
        <w:rPr>
          <w:rFonts w:ascii="Arial" w:hAnsi="Arial"/>
          <w:sz w:val="22"/>
        </w:rPr>
        <w:t>3</w:t>
      </w:r>
      <w:r w:rsidRPr="003E0800">
        <w:rPr>
          <w:rFonts w:ascii="Arial" w:hAnsi="Arial"/>
          <w:sz w:val="22"/>
        </w:rPr>
        <w:t>.2</w:t>
      </w:r>
      <w:r w:rsidRPr="003E0800">
        <w:rPr>
          <w:rFonts w:ascii="Arial" w:hAnsi="Arial"/>
          <w:sz w:val="22"/>
        </w:rPr>
        <w:tab/>
        <w:t>Limits</w:t>
      </w:r>
    </w:p>
    <w:p w14:paraId="24DAF840" w14:textId="77777777" w:rsidR="006024EC" w:rsidRDefault="006024EC" w:rsidP="006024EC">
      <w:r w:rsidRPr="003E0800">
        <w:t xml:space="preserve">The </w:t>
      </w:r>
      <w:r w:rsidR="003B5A1F" w:rsidRPr="003E0800">
        <w:t>adjacent channel rejection</w:t>
      </w:r>
      <w:r w:rsidRPr="003E0800">
        <w:t xml:space="preserve"> 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6.1.5</w:t>
      </w:r>
      <w:r w:rsidR="00261293" w:rsidRPr="003E0800">
        <w:t>.</w:t>
      </w:r>
    </w:p>
    <w:p w14:paraId="7F727621" w14:textId="197AC246" w:rsidR="00C14210" w:rsidRPr="003E0800" w:rsidRDefault="00C14210" w:rsidP="00C14210">
      <w:pPr>
        <w:tabs>
          <w:tab w:val="left" w:pos="1418"/>
        </w:tabs>
        <w:rPr>
          <w:rFonts w:ascii="Arial" w:hAnsi="Arial"/>
          <w:sz w:val="22"/>
        </w:rPr>
      </w:pPr>
      <w:r>
        <w:rPr>
          <w:rFonts w:ascii="Arial" w:hAnsi="Arial"/>
          <w:sz w:val="22"/>
        </w:rPr>
        <w:t>4.2.1.</w:t>
      </w:r>
      <w:r w:rsidR="005E37B9">
        <w:rPr>
          <w:rFonts w:ascii="Arial" w:hAnsi="Arial"/>
          <w:sz w:val="22"/>
        </w:rPr>
        <w:t>3</w:t>
      </w:r>
      <w:r>
        <w:rPr>
          <w:rFonts w:ascii="Arial" w:hAnsi="Arial"/>
          <w:sz w:val="22"/>
        </w:rPr>
        <w:t>.3</w:t>
      </w:r>
      <w:r w:rsidRPr="003E0800">
        <w:rPr>
          <w:rFonts w:ascii="Arial" w:hAnsi="Arial"/>
          <w:sz w:val="22"/>
        </w:rPr>
        <w:tab/>
      </w:r>
      <w:r>
        <w:rPr>
          <w:rFonts w:ascii="Arial" w:hAnsi="Arial"/>
          <w:sz w:val="22"/>
        </w:rPr>
        <w:t>Conformance</w:t>
      </w:r>
    </w:p>
    <w:p w14:paraId="652AC9BF" w14:textId="77777777" w:rsidR="00C14210" w:rsidRDefault="00C14210" w:rsidP="00C142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9.1.3.</w:t>
      </w:r>
    </w:p>
    <w:p w14:paraId="358A84AC" w14:textId="77777777" w:rsidR="005E37B9" w:rsidRDefault="005E37B9" w:rsidP="005E37B9">
      <w:pPr>
        <w:pStyle w:val="Heading4"/>
      </w:pPr>
      <w:bookmarkStart w:id="110" w:name="_Toc446492173"/>
      <w:r>
        <w:t>4.2.1.4</w:t>
      </w:r>
      <w:r>
        <w:tab/>
      </w:r>
      <w:r w:rsidRPr="001D7F92">
        <w:t>Spurious response rejection of signals within the VHF aeronautical band</w:t>
      </w:r>
      <w:bookmarkEnd w:id="110"/>
    </w:p>
    <w:p w14:paraId="1E107D9F" w14:textId="77777777" w:rsidR="005E37B9" w:rsidRDefault="005E37B9" w:rsidP="005E37B9">
      <w:pPr>
        <w:pStyle w:val="Heading5"/>
      </w:pPr>
      <w:bookmarkStart w:id="111" w:name="_Toc446492174"/>
      <w:r>
        <w:t>4.2.1.4.1</w:t>
      </w:r>
      <w:r>
        <w:tab/>
        <w:t>Definition</w:t>
      </w:r>
      <w:bookmarkEnd w:id="111"/>
    </w:p>
    <w:p w14:paraId="79B00D02" w14:textId="77777777" w:rsidR="005E37B9" w:rsidRPr="005E37B9" w:rsidRDefault="005E37B9" w:rsidP="005E37B9">
      <w:r>
        <w:t>Within the context of the present document, this can be defined as the ability of the equipment to achieve a given BER requirement in the presence of an unwanted signal within the VH</w:t>
      </w:r>
      <w:r w:rsidR="007D5392">
        <w:t>F aeronautical band.</w:t>
      </w:r>
    </w:p>
    <w:p w14:paraId="71EFF42B" w14:textId="77777777" w:rsidR="005E37B9" w:rsidRDefault="005E37B9" w:rsidP="005E37B9">
      <w:pPr>
        <w:pStyle w:val="Heading5"/>
      </w:pPr>
      <w:bookmarkStart w:id="112" w:name="_Toc446492175"/>
      <w:r>
        <w:t>4.2.1.4.2</w:t>
      </w:r>
      <w:r>
        <w:tab/>
        <w:t>Limits</w:t>
      </w:r>
      <w:bookmarkEnd w:id="112"/>
    </w:p>
    <w:p w14:paraId="1D770BEF" w14:textId="77777777" w:rsidR="005E37B9" w:rsidRPr="005E37B9" w:rsidRDefault="005E37B9" w:rsidP="005E37B9">
      <w:r>
        <w:t>The BER requirement as defined in clause 6.1.2 of ETSI EN 301 842-1 [1] shall be achieved when the wanted signal, set at the reference level, is combined with an unmodulated interfering signal a specified in clause 6.1.6 of  ETSI EN 301 842-1 [1].</w:t>
      </w:r>
    </w:p>
    <w:p w14:paraId="7B11A278" w14:textId="77777777" w:rsidR="005E37B9" w:rsidRDefault="005E37B9" w:rsidP="005E37B9">
      <w:pPr>
        <w:pStyle w:val="Heading5"/>
      </w:pPr>
      <w:bookmarkStart w:id="113" w:name="_Toc446492176"/>
      <w:r>
        <w:lastRenderedPageBreak/>
        <w:t>4.2.1.4.3</w:t>
      </w:r>
      <w:r>
        <w:tab/>
        <w:t>Conformance</w:t>
      </w:r>
      <w:bookmarkEnd w:id="113"/>
      <w:r>
        <w:t xml:space="preserve"> </w:t>
      </w:r>
    </w:p>
    <w:p w14:paraId="0E639000" w14:textId="51E74577" w:rsidR="0005669C" w:rsidRDefault="007D5392" w:rsidP="005E37B9">
      <w:r>
        <w:t>To</w:t>
      </w:r>
      <w:r w:rsidR="005E37B9">
        <w:t xml:space="preserve"> demonstrate conformance, the equipment shall pass the test procedure described in </w:t>
      </w:r>
      <w:r w:rsidR="005E37B9" w:rsidRPr="003E0800">
        <w:t>ETSI EN 301 842-1 [</w:t>
      </w:r>
      <w:r w:rsidR="005E37B9" w:rsidRPr="003E0800">
        <w:fldChar w:fldCharType="begin"/>
      </w:r>
      <w:r w:rsidR="005E37B9" w:rsidRPr="003E0800">
        <w:instrText xml:space="preserve"> REF  REF_EN301842_1  \* MERGEFORMAT  \h </w:instrText>
      </w:r>
      <w:r w:rsidR="005E37B9" w:rsidRPr="003E0800">
        <w:fldChar w:fldCharType="separate"/>
      </w:r>
      <w:r w:rsidR="005E37B9" w:rsidRPr="003E0800">
        <w:t>1</w:t>
      </w:r>
      <w:r w:rsidR="005E37B9" w:rsidRPr="003E0800">
        <w:fldChar w:fldCharType="end"/>
      </w:r>
      <w:r w:rsidR="005E37B9" w:rsidRPr="003E0800">
        <w:t>],</w:t>
      </w:r>
      <w:r w:rsidR="005E37B9">
        <w:t xml:space="preserve"> clause 9.1.4.</w:t>
      </w:r>
    </w:p>
    <w:p w14:paraId="1C980846" w14:textId="77777777" w:rsidR="007D5392" w:rsidRDefault="007D5392" w:rsidP="007D5392">
      <w:pPr>
        <w:pStyle w:val="Heading4"/>
      </w:pPr>
      <w:bookmarkStart w:id="114" w:name="_Toc446492177"/>
      <w:r>
        <w:t>4.2.1.5</w:t>
      </w:r>
      <w:r>
        <w:tab/>
      </w:r>
      <w:r w:rsidRPr="001D7F92">
        <w:t xml:space="preserve">Spurious response rejection of signals </w:t>
      </w:r>
      <w:r>
        <w:t>outside</w:t>
      </w:r>
      <w:r w:rsidRPr="001D7F92">
        <w:t xml:space="preserve"> the VHF aeronautical band</w:t>
      </w:r>
      <w:bookmarkEnd w:id="114"/>
    </w:p>
    <w:p w14:paraId="0F8228B8" w14:textId="77777777" w:rsidR="007D5392" w:rsidRDefault="007D5392" w:rsidP="007D5392">
      <w:pPr>
        <w:pStyle w:val="Heading5"/>
      </w:pPr>
      <w:bookmarkStart w:id="115" w:name="_Toc446492178"/>
      <w:r>
        <w:t>4.2.1.5.1</w:t>
      </w:r>
      <w:r>
        <w:tab/>
        <w:t>Definition</w:t>
      </w:r>
      <w:bookmarkEnd w:id="115"/>
    </w:p>
    <w:p w14:paraId="0F60D2AB" w14:textId="77777777" w:rsidR="007D5392" w:rsidRPr="005E37B9" w:rsidRDefault="007D5392" w:rsidP="007D5392">
      <w:r>
        <w:t>Within the context of the present document, this can be defined as the ability of the equipment to achieve a given BER requirement in the presence of an unwanted signal outside the VHF aeronautical band.</w:t>
      </w:r>
    </w:p>
    <w:p w14:paraId="107EA9F7" w14:textId="77777777" w:rsidR="007D5392" w:rsidRDefault="007D5392" w:rsidP="007D5392">
      <w:pPr>
        <w:pStyle w:val="Heading5"/>
      </w:pPr>
      <w:bookmarkStart w:id="116" w:name="_Toc446492179"/>
      <w:r>
        <w:t>4.2.1.5.2</w:t>
      </w:r>
      <w:r>
        <w:tab/>
        <w:t>Limits</w:t>
      </w:r>
      <w:bookmarkEnd w:id="116"/>
    </w:p>
    <w:p w14:paraId="664B12EA" w14:textId="77777777" w:rsidR="007D5392" w:rsidRPr="005E37B9" w:rsidRDefault="007D5392" w:rsidP="007D5392">
      <w:r>
        <w:t>The BER requirement as defined in clause 6.1.2 of ETSI EN 301 842-1 [1] shall be achieved when the wanted signal, set at the reference level, is combined with an unmodulated interfering signal a specified in clause 6.1.7 of  ETSI EN 301 842-1 [1].</w:t>
      </w:r>
    </w:p>
    <w:p w14:paraId="69217EF6" w14:textId="77777777" w:rsidR="007D5392" w:rsidRDefault="007D5392" w:rsidP="007D5392">
      <w:pPr>
        <w:pStyle w:val="Heading5"/>
      </w:pPr>
      <w:bookmarkStart w:id="117" w:name="_Toc446492180"/>
      <w:r>
        <w:t>4.2.1.5.3</w:t>
      </w:r>
      <w:r>
        <w:tab/>
        <w:t>Conformance</w:t>
      </w:r>
      <w:bookmarkEnd w:id="117"/>
      <w:r>
        <w:t xml:space="preserve"> </w:t>
      </w:r>
    </w:p>
    <w:p w14:paraId="2666577F" w14:textId="019557D6" w:rsidR="005E37B9" w:rsidRPr="005E37B9" w:rsidRDefault="007D5392" w:rsidP="005E37B9">
      <w:r>
        <w:t xml:space="preserve">To demonstrate conformance, the equipment shall pass the test procedure described in </w:t>
      </w:r>
      <w:r w:rsidRPr="003E0800">
        <w:t>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w:t>
      </w:r>
      <w:r>
        <w:t xml:space="preserve"> clause 9.1.5.</w:t>
      </w:r>
    </w:p>
    <w:p w14:paraId="3F375736" w14:textId="157BBB8B" w:rsidR="00261293" w:rsidRPr="003E0800" w:rsidRDefault="00261293" w:rsidP="00261293">
      <w:pPr>
        <w:pStyle w:val="Heading4"/>
      </w:pPr>
      <w:bookmarkStart w:id="118" w:name="_Toc413930741"/>
      <w:bookmarkStart w:id="119" w:name="_Toc413930972"/>
      <w:bookmarkStart w:id="120" w:name="_Toc413932473"/>
      <w:bookmarkStart w:id="121" w:name="_Toc424906036"/>
      <w:bookmarkStart w:id="122" w:name="_Toc424907649"/>
      <w:bookmarkStart w:id="123" w:name="_Toc446492181"/>
      <w:r w:rsidRPr="003E0800">
        <w:t>4.2.1.</w:t>
      </w:r>
      <w:r w:rsidR="007D5392">
        <w:t>6</w:t>
      </w:r>
      <w:r w:rsidRPr="003E0800">
        <w:tab/>
        <w:t>Co-channel interference</w:t>
      </w:r>
      <w:bookmarkEnd w:id="118"/>
      <w:bookmarkEnd w:id="119"/>
      <w:bookmarkEnd w:id="120"/>
      <w:bookmarkEnd w:id="121"/>
      <w:bookmarkEnd w:id="122"/>
      <w:bookmarkEnd w:id="123"/>
    </w:p>
    <w:p w14:paraId="491995AC" w14:textId="264CBB10" w:rsidR="00261293" w:rsidRPr="003E0800" w:rsidRDefault="00261293" w:rsidP="00261293">
      <w:pPr>
        <w:tabs>
          <w:tab w:val="left" w:pos="1418"/>
        </w:tabs>
        <w:rPr>
          <w:rFonts w:ascii="Arial" w:hAnsi="Arial"/>
          <w:sz w:val="22"/>
        </w:rPr>
      </w:pPr>
      <w:r w:rsidRPr="003E0800">
        <w:rPr>
          <w:rFonts w:ascii="Arial" w:hAnsi="Arial"/>
          <w:sz w:val="22"/>
        </w:rPr>
        <w:t>4.2.1.</w:t>
      </w:r>
      <w:r w:rsidR="007D5392">
        <w:rPr>
          <w:rFonts w:ascii="Arial" w:hAnsi="Arial"/>
          <w:sz w:val="22"/>
        </w:rPr>
        <w:t>6</w:t>
      </w:r>
      <w:r w:rsidRPr="003E0800">
        <w:rPr>
          <w:rFonts w:ascii="Arial" w:hAnsi="Arial"/>
          <w:sz w:val="22"/>
        </w:rPr>
        <w:t>.1</w:t>
      </w:r>
      <w:r w:rsidRPr="003E0800">
        <w:rPr>
          <w:rFonts w:ascii="Arial" w:hAnsi="Arial"/>
          <w:sz w:val="22"/>
        </w:rPr>
        <w:tab/>
        <w:t>Definition</w:t>
      </w:r>
    </w:p>
    <w:p w14:paraId="758FC644" w14:textId="09EC0D44" w:rsidR="00261293" w:rsidRPr="003E0800" w:rsidRDefault="006860F5" w:rsidP="00261293">
      <w:r>
        <w:t>The level of c</w:t>
      </w:r>
      <w:r w:rsidR="00695990" w:rsidRPr="003E0800">
        <w:t xml:space="preserve">o-channel interference is a measure of the capability of the receiver to receive a wanted signal without exceeding a given </w:t>
      </w:r>
      <w:proofErr w:type="spellStart"/>
      <w:r w:rsidR="00695990" w:rsidRPr="003E0800">
        <w:t>degration</w:t>
      </w:r>
      <w:proofErr w:type="spellEnd"/>
      <w:r w:rsidR="00695990" w:rsidRPr="003E0800">
        <w:t xml:space="preserve"> due to the presence of an unwanted modulated signal at the same carrier frequency.</w:t>
      </w:r>
    </w:p>
    <w:p w14:paraId="27B6164A" w14:textId="68B12941" w:rsidR="00261293" w:rsidRPr="003E0800" w:rsidRDefault="00261293" w:rsidP="00261293">
      <w:pPr>
        <w:tabs>
          <w:tab w:val="left" w:pos="1418"/>
        </w:tabs>
        <w:rPr>
          <w:rFonts w:ascii="Arial" w:hAnsi="Arial"/>
          <w:sz w:val="22"/>
        </w:rPr>
      </w:pPr>
      <w:r w:rsidRPr="003E0800">
        <w:rPr>
          <w:rFonts w:ascii="Arial" w:hAnsi="Arial"/>
          <w:sz w:val="22"/>
        </w:rPr>
        <w:t>4.2.1.</w:t>
      </w:r>
      <w:r w:rsidR="007D5392">
        <w:rPr>
          <w:rFonts w:ascii="Arial" w:hAnsi="Arial"/>
          <w:sz w:val="22"/>
        </w:rPr>
        <w:t>6</w:t>
      </w:r>
      <w:r w:rsidRPr="003E0800">
        <w:rPr>
          <w:rFonts w:ascii="Arial" w:hAnsi="Arial"/>
          <w:sz w:val="22"/>
        </w:rPr>
        <w:t>.2</w:t>
      </w:r>
      <w:r w:rsidRPr="003E0800">
        <w:rPr>
          <w:rFonts w:ascii="Arial" w:hAnsi="Arial"/>
          <w:sz w:val="22"/>
        </w:rPr>
        <w:tab/>
        <w:t>Limits</w:t>
      </w:r>
    </w:p>
    <w:p w14:paraId="0F81EAD4" w14:textId="6F8897A6" w:rsidR="00261293" w:rsidRDefault="00261293" w:rsidP="00261293">
      <w:r w:rsidRPr="003E0800">
        <w:t xml:space="preserve">The </w:t>
      </w:r>
      <w:r w:rsidR="00695990" w:rsidRPr="003E0800">
        <w:t>co-channel interference</w:t>
      </w:r>
      <w:r w:rsidRPr="003E0800">
        <w:t xml:space="preserve"> </w:t>
      </w:r>
      <w:r w:rsidR="00695990" w:rsidRPr="003E0800">
        <w:t xml:space="preserve">level </w:t>
      </w:r>
      <w:r w:rsidRPr="003E0800">
        <w:t xml:space="preserve">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6.1.1</w:t>
      </w:r>
      <w:r w:rsidR="007D5392">
        <w:t>1</w:t>
      </w:r>
      <w:r w:rsidRPr="003E0800">
        <w:t>.</w:t>
      </w:r>
    </w:p>
    <w:p w14:paraId="061A879C" w14:textId="662EB0DD" w:rsidR="00C14210" w:rsidRPr="003E0800" w:rsidRDefault="00C14210" w:rsidP="00C14210">
      <w:pPr>
        <w:tabs>
          <w:tab w:val="left" w:pos="1418"/>
        </w:tabs>
        <w:rPr>
          <w:rFonts w:ascii="Arial" w:hAnsi="Arial"/>
          <w:sz w:val="22"/>
        </w:rPr>
      </w:pPr>
      <w:r>
        <w:rPr>
          <w:rFonts w:ascii="Arial" w:hAnsi="Arial"/>
          <w:sz w:val="22"/>
        </w:rPr>
        <w:t>4.2.1.</w:t>
      </w:r>
      <w:r w:rsidR="007D5392">
        <w:rPr>
          <w:rFonts w:ascii="Arial" w:hAnsi="Arial"/>
          <w:sz w:val="22"/>
        </w:rPr>
        <w:t>6</w:t>
      </w:r>
      <w:r>
        <w:rPr>
          <w:rFonts w:ascii="Arial" w:hAnsi="Arial"/>
          <w:sz w:val="22"/>
        </w:rPr>
        <w:t>.3</w:t>
      </w:r>
      <w:r w:rsidRPr="003E0800">
        <w:rPr>
          <w:rFonts w:ascii="Arial" w:hAnsi="Arial"/>
          <w:sz w:val="22"/>
        </w:rPr>
        <w:tab/>
      </w:r>
      <w:r>
        <w:rPr>
          <w:rFonts w:ascii="Arial" w:hAnsi="Arial"/>
          <w:sz w:val="22"/>
        </w:rPr>
        <w:t>Conformance</w:t>
      </w:r>
    </w:p>
    <w:p w14:paraId="42D10ED0" w14:textId="77777777" w:rsidR="00C14210" w:rsidRPr="003E0800" w:rsidRDefault="00C14210" w:rsidP="00261293">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9.1.9.</w:t>
      </w:r>
    </w:p>
    <w:p w14:paraId="693222AB" w14:textId="28440E57" w:rsidR="003D073F" w:rsidRPr="003E0800" w:rsidRDefault="00261293" w:rsidP="003D073F">
      <w:pPr>
        <w:pStyle w:val="Heading4"/>
      </w:pPr>
      <w:bookmarkStart w:id="124" w:name="_Toc413930742"/>
      <w:bookmarkStart w:id="125" w:name="_Toc413930973"/>
      <w:bookmarkStart w:id="126" w:name="_Toc413932474"/>
      <w:bookmarkStart w:id="127" w:name="_Toc424906037"/>
      <w:bookmarkStart w:id="128" w:name="_Toc424907650"/>
      <w:bookmarkStart w:id="129" w:name="_Toc446492182"/>
      <w:r w:rsidRPr="003E0800">
        <w:t>4.</w:t>
      </w:r>
      <w:r w:rsidR="00B57C4B" w:rsidRPr="003E0800">
        <w:t>2</w:t>
      </w:r>
      <w:r w:rsidRPr="003E0800">
        <w:t>.1.</w:t>
      </w:r>
      <w:r w:rsidR="00A346ED">
        <w:t>7</w:t>
      </w:r>
      <w:r w:rsidRPr="003E0800">
        <w:tab/>
      </w:r>
      <w:r w:rsidR="003D073F" w:rsidRPr="003E0800">
        <w:t>Conducted spurious emission</w:t>
      </w:r>
      <w:bookmarkEnd w:id="124"/>
      <w:bookmarkEnd w:id="125"/>
      <w:bookmarkEnd w:id="126"/>
      <w:bookmarkEnd w:id="127"/>
      <w:bookmarkEnd w:id="128"/>
      <w:bookmarkEnd w:id="129"/>
    </w:p>
    <w:p w14:paraId="4368E38C" w14:textId="13058226" w:rsidR="009932CE" w:rsidRPr="003E0800" w:rsidRDefault="009466ED" w:rsidP="00F670D6">
      <w:pPr>
        <w:pStyle w:val="Heading5"/>
      </w:pPr>
      <w:bookmarkStart w:id="130" w:name="_Toc413932475"/>
      <w:bookmarkStart w:id="131" w:name="_Toc424906038"/>
      <w:bookmarkStart w:id="132" w:name="_Toc424907651"/>
      <w:bookmarkStart w:id="133" w:name="_Toc446492183"/>
      <w:r w:rsidRPr="003E0800">
        <w:t>4</w:t>
      </w:r>
      <w:r w:rsidR="009932CE" w:rsidRPr="003E0800">
        <w:t>.2.1.</w:t>
      </w:r>
      <w:r w:rsidR="00A346ED">
        <w:t>7</w:t>
      </w:r>
      <w:r w:rsidR="009932CE" w:rsidRPr="003E0800">
        <w:t xml:space="preserve">.1 </w:t>
      </w:r>
      <w:r w:rsidR="009932CE" w:rsidRPr="003E0800">
        <w:tab/>
        <w:t>Definition</w:t>
      </w:r>
      <w:bookmarkEnd w:id="130"/>
      <w:bookmarkEnd w:id="131"/>
      <w:bookmarkEnd w:id="132"/>
      <w:bookmarkEnd w:id="133"/>
    </w:p>
    <w:p w14:paraId="29EE3B24" w14:textId="77777777" w:rsidR="009932CE" w:rsidRPr="003E0800" w:rsidRDefault="009932CE" w:rsidP="009932CE">
      <w:r w:rsidRPr="003E0800">
        <w:t xml:space="preserve">Conducted spurious emissions from the receiver are signals at any frequency, emitted from the antenna port. </w:t>
      </w:r>
    </w:p>
    <w:p w14:paraId="335FA048" w14:textId="78BAC23B" w:rsidR="009932CE" w:rsidRPr="003E0800" w:rsidRDefault="009466ED" w:rsidP="00F670D6">
      <w:pPr>
        <w:pStyle w:val="Heading5"/>
      </w:pPr>
      <w:bookmarkStart w:id="134" w:name="_Toc413932476"/>
      <w:bookmarkStart w:id="135" w:name="_Toc424906039"/>
      <w:bookmarkStart w:id="136" w:name="_Toc424907652"/>
      <w:bookmarkStart w:id="137" w:name="_Toc446492184"/>
      <w:r w:rsidRPr="003E0800">
        <w:t>4</w:t>
      </w:r>
      <w:r w:rsidR="009932CE" w:rsidRPr="003E0800">
        <w:t>.2.1.</w:t>
      </w:r>
      <w:r w:rsidR="00A346ED">
        <w:t>7</w:t>
      </w:r>
      <w:r w:rsidR="009932CE" w:rsidRPr="003E0800">
        <w:t xml:space="preserve">.2 </w:t>
      </w:r>
      <w:r w:rsidR="009932CE" w:rsidRPr="003E0800">
        <w:tab/>
        <w:t>Limits</w:t>
      </w:r>
      <w:bookmarkEnd w:id="134"/>
      <w:bookmarkEnd w:id="135"/>
      <w:bookmarkEnd w:id="136"/>
      <w:bookmarkEnd w:id="137"/>
    </w:p>
    <w:p w14:paraId="7694B994" w14:textId="64488BE7" w:rsidR="003D073F" w:rsidRDefault="003D073F" w:rsidP="003D073F">
      <w:r w:rsidRPr="003E0800">
        <w:t>Th</w:t>
      </w:r>
      <w:r w:rsidR="009932CE" w:rsidRPr="003E0800">
        <w:t>e conducted spurious emission</w:t>
      </w:r>
      <w:r w:rsidR="00B57C4B" w:rsidRPr="003E0800">
        <w:t xml:space="preserve"> - measured by its power level at the antenna connector -</w:t>
      </w:r>
      <w:r w:rsidR="00CC462C" w:rsidRPr="003E0800">
        <w:t xml:space="preserve"> </w:t>
      </w:r>
      <w:r w:rsidR="009932CE" w:rsidRPr="003E0800">
        <w:t>shall be as</w:t>
      </w:r>
      <w:r w:rsidR="00CC462C" w:rsidRPr="003E0800">
        <w:t xml:space="preserve"> </w:t>
      </w:r>
      <w:r w:rsidRPr="003E0800">
        <w:t xml:space="preserve">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6.1.1</w:t>
      </w:r>
      <w:r w:rsidR="007D5392">
        <w:t>2</w:t>
      </w:r>
      <w:r w:rsidRPr="003E0800">
        <w:t>.</w:t>
      </w:r>
    </w:p>
    <w:p w14:paraId="42A05149" w14:textId="4E2C16D3" w:rsidR="00FA6C2C" w:rsidRPr="003E0800" w:rsidRDefault="00FA6C2C" w:rsidP="00FA6C2C">
      <w:pPr>
        <w:tabs>
          <w:tab w:val="left" w:pos="1418"/>
        </w:tabs>
        <w:rPr>
          <w:rFonts w:ascii="Arial" w:hAnsi="Arial"/>
          <w:sz w:val="22"/>
        </w:rPr>
      </w:pPr>
      <w:r>
        <w:rPr>
          <w:rFonts w:ascii="Arial" w:hAnsi="Arial"/>
          <w:sz w:val="22"/>
        </w:rPr>
        <w:t>4.2.1.</w:t>
      </w:r>
      <w:r w:rsidR="00A346ED">
        <w:rPr>
          <w:rFonts w:ascii="Arial" w:hAnsi="Arial"/>
          <w:sz w:val="22"/>
        </w:rPr>
        <w:t>7</w:t>
      </w:r>
      <w:r>
        <w:rPr>
          <w:rFonts w:ascii="Arial" w:hAnsi="Arial"/>
          <w:sz w:val="22"/>
        </w:rPr>
        <w:t>.3</w:t>
      </w:r>
      <w:r w:rsidRPr="003E0800">
        <w:rPr>
          <w:rFonts w:ascii="Arial" w:hAnsi="Arial"/>
          <w:sz w:val="22"/>
        </w:rPr>
        <w:tab/>
      </w:r>
      <w:r>
        <w:rPr>
          <w:rFonts w:ascii="Arial" w:hAnsi="Arial"/>
          <w:sz w:val="22"/>
        </w:rPr>
        <w:t>Conformance</w:t>
      </w:r>
    </w:p>
    <w:p w14:paraId="1B5B345D" w14:textId="77777777" w:rsidR="00FA6C2C" w:rsidRPr="003E0800" w:rsidRDefault="00FA6C2C" w:rsidP="003D073F">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9.1.10.</w:t>
      </w:r>
    </w:p>
    <w:p w14:paraId="14F49B45" w14:textId="0C748ACD" w:rsidR="003D073F" w:rsidRPr="003E0800" w:rsidRDefault="009466ED" w:rsidP="00F670D6">
      <w:pPr>
        <w:pStyle w:val="Heading4"/>
      </w:pPr>
      <w:bookmarkStart w:id="138" w:name="_Toc413930743"/>
      <w:bookmarkStart w:id="139" w:name="_Toc413930974"/>
      <w:bookmarkStart w:id="140" w:name="_Toc413932477"/>
      <w:bookmarkStart w:id="141" w:name="_Toc424906040"/>
      <w:bookmarkStart w:id="142" w:name="_Toc424907653"/>
      <w:bookmarkStart w:id="143" w:name="_Toc446492185"/>
      <w:r w:rsidRPr="003E0800">
        <w:t>4</w:t>
      </w:r>
      <w:r w:rsidR="003D073F" w:rsidRPr="003E0800">
        <w:t>.2.1.</w:t>
      </w:r>
      <w:r w:rsidR="00A346ED">
        <w:t>8</w:t>
      </w:r>
      <w:r w:rsidR="003D073F" w:rsidRPr="003E0800">
        <w:tab/>
        <w:t>In-band Intermodulation</w:t>
      </w:r>
      <w:bookmarkEnd w:id="138"/>
      <w:bookmarkEnd w:id="139"/>
      <w:bookmarkEnd w:id="140"/>
      <w:bookmarkEnd w:id="141"/>
      <w:bookmarkEnd w:id="142"/>
      <w:bookmarkEnd w:id="143"/>
    </w:p>
    <w:p w14:paraId="06F5647C" w14:textId="45E66468" w:rsidR="00BE593C" w:rsidRPr="003E0800" w:rsidRDefault="009466ED" w:rsidP="00F670D6">
      <w:pPr>
        <w:pStyle w:val="Heading5"/>
      </w:pPr>
      <w:bookmarkStart w:id="144" w:name="_Toc413932478"/>
      <w:bookmarkStart w:id="145" w:name="_Toc424906041"/>
      <w:bookmarkStart w:id="146" w:name="_Toc424907654"/>
      <w:bookmarkStart w:id="147" w:name="_Toc446492186"/>
      <w:r w:rsidRPr="003E0800">
        <w:t>4</w:t>
      </w:r>
      <w:r w:rsidR="009932CE" w:rsidRPr="003E0800">
        <w:t>.2.1.</w:t>
      </w:r>
      <w:r w:rsidR="00A346ED">
        <w:t>8</w:t>
      </w:r>
      <w:r w:rsidR="009932CE" w:rsidRPr="003E0800">
        <w:t xml:space="preserve">.1 </w:t>
      </w:r>
      <w:r w:rsidR="009932CE" w:rsidRPr="003E0800">
        <w:tab/>
        <w:t>Definition</w:t>
      </w:r>
      <w:bookmarkEnd w:id="144"/>
      <w:bookmarkEnd w:id="145"/>
      <w:bookmarkEnd w:id="146"/>
      <w:bookmarkEnd w:id="147"/>
    </w:p>
    <w:p w14:paraId="0F1CA84A" w14:textId="69D214D4" w:rsidR="004856AC" w:rsidRPr="003E0800" w:rsidRDefault="00ED7E98" w:rsidP="00BE593C">
      <w:r w:rsidRPr="003E0800">
        <w:t>In-band intermodulation</w:t>
      </w:r>
      <w:r w:rsidR="00E21A1D" w:rsidRPr="003E0800">
        <w:t xml:space="preserve"> refers to the BER performance which </w:t>
      </w:r>
      <w:r w:rsidR="006452DB">
        <w:t>needs to</w:t>
      </w:r>
      <w:r w:rsidR="00E21A1D" w:rsidRPr="003E0800">
        <w:t xml:space="preserve"> </w:t>
      </w:r>
      <w:proofErr w:type="gramStart"/>
      <w:r w:rsidR="00E21A1D" w:rsidRPr="003E0800">
        <w:t>achieved</w:t>
      </w:r>
      <w:proofErr w:type="gramEnd"/>
      <w:r w:rsidR="00E21A1D" w:rsidRPr="003E0800">
        <w:t xml:space="preserve"> in the presence of two interfering signals, displaced in frequency, from the desired signal.</w:t>
      </w:r>
    </w:p>
    <w:p w14:paraId="5970DE0C" w14:textId="0FF19874" w:rsidR="009932CE" w:rsidRPr="003E0800" w:rsidRDefault="009466ED" w:rsidP="00F670D6">
      <w:pPr>
        <w:pStyle w:val="Heading5"/>
      </w:pPr>
      <w:bookmarkStart w:id="148" w:name="_Toc413932479"/>
      <w:bookmarkStart w:id="149" w:name="_Toc424906042"/>
      <w:bookmarkStart w:id="150" w:name="_Toc424907655"/>
      <w:bookmarkStart w:id="151" w:name="_Toc446492187"/>
      <w:r w:rsidRPr="003E0800">
        <w:t>4</w:t>
      </w:r>
      <w:r w:rsidR="009932CE" w:rsidRPr="003E0800">
        <w:t>.2.1.</w:t>
      </w:r>
      <w:r w:rsidR="00A346ED">
        <w:t>8</w:t>
      </w:r>
      <w:r w:rsidR="009932CE" w:rsidRPr="003E0800">
        <w:t>.</w:t>
      </w:r>
      <w:r w:rsidR="00F670D6" w:rsidRPr="003E0800">
        <w:t>2</w:t>
      </w:r>
      <w:r w:rsidR="009932CE" w:rsidRPr="003E0800">
        <w:tab/>
        <w:t>Limits</w:t>
      </w:r>
      <w:bookmarkEnd w:id="148"/>
      <w:bookmarkEnd w:id="149"/>
      <w:bookmarkEnd w:id="150"/>
      <w:bookmarkEnd w:id="151"/>
    </w:p>
    <w:p w14:paraId="5A0350EB" w14:textId="77777777" w:rsidR="003D073F" w:rsidRDefault="00776167" w:rsidP="003D073F">
      <w:r w:rsidRPr="003E0800">
        <w:t>The in-band intermodulation shall be as specified</w:t>
      </w:r>
      <w:r w:rsidR="003D073F" w:rsidRPr="003E0800">
        <w:t xml:space="preserve"> in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 clause 6.1.1</w:t>
      </w:r>
      <w:r w:rsidR="007D5392">
        <w:t>4</w:t>
      </w:r>
      <w:r w:rsidR="003D073F" w:rsidRPr="003E0800">
        <w:t>.</w:t>
      </w:r>
    </w:p>
    <w:p w14:paraId="4C442A0D" w14:textId="22B417C6" w:rsidR="00FA6C2C" w:rsidRPr="003E0800" w:rsidRDefault="00FA6C2C" w:rsidP="00FA6C2C">
      <w:pPr>
        <w:tabs>
          <w:tab w:val="left" w:pos="1418"/>
        </w:tabs>
        <w:rPr>
          <w:rFonts w:ascii="Arial" w:hAnsi="Arial"/>
          <w:sz w:val="22"/>
        </w:rPr>
      </w:pPr>
      <w:r>
        <w:rPr>
          <w:rFonts w:ascii="Arial" w:hAnsi="Arial"/>
          <w:sz w:val="22"/>
        </w:rPr>
        <w:lastRenderedPageBreak/>
        <w:t>4.2.1.</w:t>
      </w:r>
      <w:r w:rsidR="00A346ED">
        <w:rPr>
          <w:rFonts w:ascii="Arial" w:hAnsi="Arial"/>
          <w:sz w:val="22"/>
        </w:rPr>
        <w:t>8</w:t>
      </w:r>
      <w:r>
        <w:rPr>
          <w:rFonts w:ascii="Arial" w:hAnsi="Arial"/>
          <w:sz w:val="22"/>
        </w:rPr>
        <w:t>.3</w:t>
      </w:r>
      <w:r w:rsidRPr="003E0800">
        <w:rPr>
          <w:rFonts w:ascii="Arial" w:hAnsi="Arial"/>
          <w:sz w:val="22"/>
        </w:rPr>
        <w:tab/>
      </w:r>
      <w:r>
        <w:rPr>
          <w:rFonts w:ascii="Arial" w:hAnsi="Arial"/>
          <w:sz w:val="22"/>
        </w:rPr>
        <w:t>Conformance</w:t>
      </w:r>
    </w:p>
    <w:p w14:paraId="6E0E1707" w14:textId="77777777" w:rsidR="00FA6C2C" w:rsidRPr="003E0800" w:rsidRDefault="00FA6C2C" w:rsidP="00FA6C2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9.1.11.</w:t>
      </w:r>
    </w:p>
    <w:p w14:paraId="2D964D5F" w14:textId="7200BCA7" w:rsidR="002300A5" w:rsidRPr="003E0800" w:rsidRDefault="009466ED" w:rsidP="002300A5">
      <w:pPr>
        <w:pStyle w:val="Heading4"/>
      </w:pPr>
      <w:bookmarkStart w:id="152" w:name="_Toc413930744"/>
      <w:bookmarkStart w:id="153" w:name="_Toc413930975"/>
      <w:bookmarkStart w:id="154" w:name="_Toc413932480"/>
      <w:bookmarkStart w:id="155" w:name="_Toc424906043"/>
      <w:bookmarkStart w:id="156" w:name="_Toc424907656"/>
      <w:bookmarkStart w:id="157" w:name="_Toc446492188"/>
      <w:r w:rsidRPr="003E0800">
        <w:t>4</w:t>
      </w:r>
      <w:r w:rsidR="003D073F" w:rsidRPr="003E0800">
        <w:t>.2.1.</w:t>
      </w:r>
      <w:r w:rsidR="00A346ED">
        <w:t>9</w:t>
      </w:r>
      <w:r w:rsidR="003D073F" w:rsidRPr="003E0800">
        <w:tab/>
        <w:t>Cabinet radiation</w:t>
      </w:r>
      <w:bookmarkEnd w:id="152"/>
      <w:bookmarkEnd w:id="153"/>
      <w:bookmarkEnd w:id="154"/>
      <w:bookmarkEnd w:id="155"/>
      <w:bookmarkEnd w:id="156"/>
      <w:bookmarkEnd w:id="157"/>
    </w:p>
    <w:p w14:paraId="7A2309A7" w14:textId="09D0410A" w:rsidR="00656DCF" w:rsidRPr="003E0800" w:rsidRDefault="009466ED" w:rsidP="00F670D6">
      <w:pPr>
        <w:pStyle w:val="Heading5"/>
      </w:pPr>
      <w:bookmarkStart w:id="158" w:name="_Toc413932481"/>
      <w:bookmarkStart w:id="159" w:name="_Toc424906044"/>
      <w:bookmarkStart w:id="160" w:name="_Toc424907657"/>
      <w:bookmarkStart w:id="161" w:name="_Toc446492189"/>
      <w:r w:rsidRPr="003E0800">
        <w:t>4</w:t>
      </w:r>
      <w:r w:rsidR="00656DCF" w:rsidRPr="003E0800">
        <w:t>.2.1.</w:t>
      </w:r>
      <w:r w:rsidR="00A346ED">
        <w:t>9</w:t>
      </w:r>
      <w:r w:rsidR="00656DCF" w:rsidRPr="003E0800">
        <w:t xml:space="preserve">.1 </w:t>
      </w:r>
      <w:r w:rsidR="00656DCF" w:rsidRPr="003E0800">
        <w:tab/>
        <w:t>Definition</w:t>
      </w:r>
      <w:bookmarkEnd w:id="158"/>
      <w:bookmarkEnd w:id="159"/>
      <w:bookmarkEnd w:id="160"/>
      <w:bookmarkEnd w:id="161"/>
    </w:p>
    <w:p w14:paraId="2D364B33" w14:textId="77777777" w:rsidR="00FC5F81" w:rsidRPr="003E0800" w:rsidRDefault="00FC5F81" w:rsidP="00A303A8">
      <w:r w:rsidRPr="003E0800">
        <w:t>The receiver cabinet radiation is the effective radiated power when radiated by the cabinet and structure of the receiver.</w:t>
      </w:r>
    </w:p>
    <w:p w14:paraId="16EF9D00" w14:textId="6A015779" w:rsidR="00656DCF" w:rsidRPr="003E0800" w:rsidRDefault="009466ED" w:rsidP="00F670D6">
      <w:pPr>
        <w:pStyle w:val="Heading5"/>
      </w:pPr>
      <w:bookmarkStart w:id="162" w:name="_Toc413932482"/>
      <w:bookmarkStart w:id="163" w:name="_Toc424906045"/>
      <w:bookmarkStart w:id="164" w:name="_Toc424907658"/>
      <w:bookmarkStart w:id="165" w:name="_Toc446492190"/>
      <w:r w:rsidRPr="003E0800">
        <w:t>4</w:t>
      </w:r>
      <w:r w:rsidR="00656DCF" w:rsidRPr="003E0800">
        <w:t>.2.1.</w:t>
      </w:r>
      <w:r w:rsidR="00A346ED">
        <w:t>9</w:t>
      </w:r>
      <w:r w:rsidR="00656DCF" w:rsidRPr="003E0800">
        <w:t xml:space="preserve">.2 </w:t>
      </w:r>
      <w:r w:rsidR="00656DCF" w:rsidRPr="003E0800">
        <w:tab/>
        <w:t>Limits</w:t>
      </w:r>
      <w:bookmarkEnd w:id="162"/>
      <w:bookmarkEnd w:id="163"/>
      <w:bookmarkEnd w:id="164"/>
      <w:bookmarkEnd w:id="165"/>
    </w:p>
    <w:p w14:paraId="0166C8B1" w14:textId="77777777" w:rsidR="003D073F" w:rsidRDefault="00FC3E84" w:rsidP="000C7220">
      <w:r w:rsidRPr="003E0800">
        <w:t>T</w:t>
      </w:r>
      <w:r w:rsidR="00776167" w:rsidRPr="003E0800">
        <w:t>he receiver cabinet radiation</w:t>
      </w:r>
      <w:r w:rsidR="00A303A8" w:rsidRPr="003E0800">
        <w:t xml:space="preserve"> limits</w:t>
      </w:r>
      <w:r w:rsidR="00776167" w:rsidRPr="003E0800">
        <w:t xml:space="preserve"> shall be as</w:t>
      </w:r>
      <w:r w:rsidR="003D073F" w:rsidRPr="003E0800">
        <w:t xml:space="preserve"> specified in</w:t>
      </w:r>
      <w:r w:rsidR="00E50B1C" w:rsidRPr="003E0800">
        <w:t xml:space="preserve"> clause 6.1.15</w:t>
      </w:r>
      <w:r w:rsidR="00A303A8" w:rsidRPr="003E0800">
        <w:t xml:space="preserve"> </w:t>
      </w:r>
      <w:proofErr w:type="gramStart"/>
      <w:r w:rsidR="00A303A8" w:rsidRPr="003E0800">
        <w:t>of</w:t>
      </w:r>
      <w:r w:rsidR="00CC462C" w:rsidRPr="003E0800">
        <w:t xml:space="preserve"> </w:t>
      </w:r>
      <w:r w:rsidR="003D073F" w:rsidRPr="003E0800">
        <w:t xml:space="preserve"> </w:t>
      </w:r>
      <w:r w:rsidR="00AE4064" w:rsidRPr="003E0800">
        <w:t>ETSI</w:t>
      </w:r>
      <w:proofErr w:type="gramEnd"/>
      <w:r w:rsidR="00AE4064" w:rsidRPr="003E0800">
        <w:t>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F2DF0E9" w14:textId="577A5663" w:rsidR="006A19AA" w:rsidRPr="003E0800" w:rsidRDefault="006A19AA" w:rsidP="006A19AA">
      <w:pPr>
        <w:tabs>
          <w:tab w:val="left" w:pos="1418"/>
        </w:tabs>
        <w:rPr>
          <w:rFonts w:ascii="Arial" w:hAnsi="Arial"/>
          <w:sz w:val="22"/>
        </w:rPr>
      </w:pPr>
      <w:r>
        <w:rPr>
          <w:rFonts w:ascii="Arial" w:hAnsi="Arial"/>
          <w:sz w:val="22"/>
        </w:rPr>
        <w:t>4.2.1.</w:t>
      </w:r>
      <w:r w:rsidR="00A346ED">
        <w:rPr>
          <w:rFonts w:ascii="Arial" w:hAnsi="Arial"/>
          <w:sz w:val="22"/>
        </w:rPr>
        <w:t>9</w:t>
      </w:r>
      <w:r>
        <w:rPr>
          <w:rFonts w:ascii="Arial" w:hAnsi="Arial"/>
          <w:sz w:val="22"/>
        </w:rPr>
        <w:t>.3</w:t>
      </w:r>
      <w:r w:rsidRPr="003E0800">
        <w:rPr>
          <w:rFonts w:ascii="Arial" w:hAnsi="Arial"/>
          <w:sz w:val="22"/>
        </w:rPr>
        <w:tab/>
      </w:r>
      <w:r>
        <w:rPr>
          <w:rFonts w:ascii="Arial" w:hAnsi="Arial"/>
          <w:sz w:val="22"/>
        </w:rPr>
        <w:t>Conformance</w:t>
      </w:r>
    </w:p>
    <w:p w14:paraId="008006D9" w14:textId="77777777" w:rsidR="004D7F10" w:rsidRPr="003E0800" w:rsidRDefault="004D7F10" w:rsidP="004D7F10">
      <w:bookmarkStart w:id="166" w:name="_Toc413930745"/>
      <w:bookmarkStart w:id="167" w:name="_Toc413930976"/>
      <w:bookmarkStart w:id="168" w:name="_Toc413932483"/>
      <w:bookmarkStart w:id="169" w:name="_Toc424906046"/>
      <w:bookmarkStart w:id="170" w:name="_Toc424907659"/>
      <w:r w:rsidRPr="003E0800">
        <w:t>To demonstrate conformance, the equipment shall pass the test procedure described in in ETSI EN 300 113-1 [</w:t>
      </w:r>
      <w:r w:rsidRPr="003E0800">
        <w:fldChar w:fldCharType="begin"/>
      </w:r>
      <w:r w:rsidRPr="003E0800">
        <w:instrText xml:space="preserve"> REF REF_EN300113_1 \h  \* MERGEFORMAT </w:instrText>
      </w:r>
      <w:r w:rsidRPr="003E0800">
        <w:fldChar w:fldCharType="separate"/>
      </w:r>
      <w:r w:rsidRPr="003E0800">
        <w:t>2</w:t>
      </w:r>
      <w:r w:rsidRPr="003E0800">
        <w:fldChar w:fldCharType="end"/>
      </w:r>
      <w:r w:rsidRPr="003E0800">
        <w:t>], clause 8.10.1b) and c), and 8.10.3.</w:t>
      </w:r>
      <w:r w:rsidRPr="003E0800" w:rsidDel="00284109">
        <w:t xml:space="preserve"> </w:t>
      </w:r>
    </w:p>
    <w:p w14:paraId="4A93567F" w14:textId="77777777" w:rsidR="003D073F" w:rsidRPr="003E0800" w:rsidRDefault="009466ED" w:rsidP="003D073F">
      <w:pPr>
        <w:pStyle w:val="Heading3"/>
      </w:pPr>
      <w:bookmarkStart w:id="171" w:name="_Toc446492191"/>
      <w:r w:rsidRPr="003E0800">
        <w:t>4</w:t>
      </w:r>
      <w:r w:rsidR="003D073F" w:rsidRPr="003E0800">
        <w:t>.2.2</w:t>
      </w:r>
      <w:r w:rsidR="003D073F" w:rsidRPr="003E0800">
        <w:tab/>
        <w:t>Transmitter requirements</w:t>
      </w:r>
      <w:bookmarkEnd w:id="166"/>
      <w:bookmarkEnd w:id="167"/>
      <w:bookmarkEnd w:id="168"/>
      <w:bookmarkEnd w:id="169"/>
      <w:bookmarkEnd w:id="170"/>
      <w:bookmarkEnd w:id="171"/>
    </w:p>
    <w:p w14:paraId="116A31AA" w14:textId="77777777" w:rsidR="003D073F" w:rsidRPr="003E0800" w:rsidRDefault="009466ED" w:rsidP="003D073F">
      <w:pPr>
        <w:pStyle w:val="Heading4"/>
      </w:pPr>
      <w:bookmarkStart w:id="172" w:name="_Toc413930977"/>
      <w:bookmarkStart w:id="173" w:name="_Toc413932484"/>
      <w:bookmarkStart w:id="174" w:name="_Toc424906047"/>
      <w:bookmarkStart w:id="175" w:name="_Toc424907660"/>
      <w:bookmarkStart w:id="176" w:name="_Toc446492192"/>
      <w:bookmarkStart w:id="177" w:name="_Toc413930746"/>
      <w:r w:rsidRPr="003E0800">
        <w:t>4</w:t>
      </w:r>
      <w:r w:rsidR="003D073F" w:rsidRPr="003E0800">
        <w:t>.2.2.</w:t>
      </w:r>
      <w:r w:rsidR="003A0D47" w:rsidRPr="003E0800">
        <w:t>1</w:t>
      </w:r>
      <w:r w:rsidR="003D073F" w:rsidRPr="003E0800">
        <w:tab/>
        <w:t>Manufacturer's declared output power</w:t>
      </w:r>
      <w:bookmarkEnd w:id="172"/>
      <w:bookmarkEnd w:id="173"/>
      <w:bookmarkEnd w:id="174"/>
      <w:bookmarkEnd w:id="175"/>
      <w:bookmarkEnd w:id="176"/>
      <w:r w:rsidR="003D073F" w:rsidRPr="003E0800">
        <w:t xml:space="preserve"> </w:t>
      </w:r>
      <w:bookmarkEnd w:id="177"/>
    </w:p>
    <w:p w14:paraId="31FFF870" w14:textId="77777777" w:rsidR="00F91BF7" w:rsidRPr="003E0800" w:rsidRDefault="009466ED" w:rsidP="008030B4">
      <w:pPr>
        <w:pStyle w:val="Heading5"/>
      </w:pPr>
      <w:bookmarkStart w:id="178" w:name="_Toc413932485"/>
      <w:bookmarkStart w:id="179" w:name="_Toc424906048"/>
      <w:bookmarkStart w:id="180" w:name="_Toc424907661"/>
      <w:bookmarkStart w:id="181" w:name="_Toc446492193"/>
      <w:r w:rsidRPr="003E0800">
        <w:t>4</w:t>
      </w:r>
      <w:r w:rsidR="00F91BF7" w:rsidRPr="003E0800">
        <w:t xml:space="preserve">.2.2.1.1 </w:t>
      </w:r>
      <w:r w:rsidR="00F91BF7" w:rsidRPr="003E0800">
        <w:tab/>
        <w:t>Definition</w:t>
      </w:r>
      <w:bookmarkEnd w:id="178"/>
      <w:bookmarkEnd w:id="179"/>
      <w:bookmarkEnd w:id="180"/>
      <w:bookmarkEnd w:id="181"/>
    </w:p>
    <w:p w14:paraId="43EAA493" w14:textId="77777777" w:rsidR="00F91BF7" w:rsidRPr="003E0800" w:rsidRDefault="00F91BF7" w:rsidP="00F91BF7">
      <w:r w:rsidRPr="003E0800">
        <w:t>The manufacturer</w:t>
      </w:r>
      <w:r w:rsidR="00CC462C" w:rsidRPr="003E0800">
        <w:t>'</w:t>
      </w:r>
      <w:r w:rsidRPr="003E0800">
        <w:t xml:space="preserve">s declared output power of the transmitter is the mean output power of the transmitter. </w:t>
      </w:r>
    </w:p>
    <w:p w14:paraId="1BB8649C" w14:textId="77777777" w:rsidR="00F91BF7" w:rsidRPr="003E0800" w:rsidRDefault="009466ED" w:rsidP="008030B4">
      <w:pPr>
        <w:pStyle w:val="Heading5"/>
      </w:pPr>
      <w:bookmarkStart w:id="182" w:name="_Toc413932486"/>
      <w:bookmarkStart w:id="183" w:name="_Toc424906049"/>
      <w:bookmarkStart w:id="184" w:name="_Toc424907662"/>
      <w:bookmarkStart w:id="185" w:name="_Toc446492194"/>
      <w:r w:rsidRPr="003E0800">
        <w:t>4</w:t>
      </w:r>
      <w:r w:rsidR="00F91BF7" w:rsidRPr="003E0800">
        <w:t xml:space="preserve">.2.2.1.2 </w:t>
      </w:r>
      <w:r w:rsidR="00F91BF7" w:rsidRPr="003E0800">
        <w:tab/>
        <w:t>Limits</w:t>
      </w:r>
      <w:bookmarkEnd w:id="182"/>
      <w:bookmarkEnd w:id="183"/>
      <w:bookmarkEnd w:id="184"/>
      <w:bookmarkEnd w:id="185"/>
    </w:p>
    <w:p w14:paraId="0BF879E9" w14:textId="77777777" w:rsidR="003D073F" w:rsidRDefault="00F91BF7" w:rsidP="003D073F">
      <w:r w:rsidRPr="003E0800">
        <w:t>The manufacturer</w:t>
      </w:r>
      <w:r w:rsidR="00CC462C" w:rsidRPr="003E0800">
        <w:t>'</w:t>
      </w:r>
      <w:r w:rsidRPr="003E0800">
        <w:t>s declared output power shall be as</w:t>
      </w:r>
      <w:r w:rsidR="003D073F" w:rsidRPr="003E0800">
        <w:t xml:space="preserve"> specified in </w:t>
      </w:r>
      <w:r w:rsidR="00296CE7" w:rsidRPr="003E0800">
        <w:t>clause 6.2.4</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6698CD3" w14:textId="77777777" w:rsidR="00837446" w:rsidRPr="003E0800" w:rsidRDefault="005A24CC" w:rsidP="00837446">
      <w:pPr>
        <w:tabs>
          <w:tab w:val="left" w:pos="1418"/>
        </w:tabs>
        <w:rPr>
          <w:rFonts w:ascii="Arial" w:hAnsi="Arial"/>
          <w:sz w:val="22"/>
        </w:rPr>
      </w:pPr>
      <w:r>
        <w:rPr>
          <w:rFonts w:ascii="Arial" w:hAnsi="Arial"/>
          <w:sz w:val="22"/>
        </w:rPr>
        <w:t>4.2.2.1</w:t>
      </w:r>
      <w:r w:rsidR="00837446">
        <w:rPr>
          <w:rFonts w:ascii="Arial" w:hAnsi="Arial"/>
          <w:sz w:val="22"/>
        </w:rPr>
        <w:t>.3</w:t>
      </w:r>
      <w:r w:rsidR="00837446" w:rsidRPr="003E0800">
        <w:rPr>
          <w:rFonts w:ascii="Arial" w:hAnsi="Arial"/>
          <w:sz w:val="22"/>
        </w:rPr>
        <w:tab/>
      </w:r>
      <w:r w:rsidR="00837446">
        <w:rPr>
          <w:rFonts w:ascii="Arial" w:hAnsi="Arial"/>
          <w:sz w:val="22"/>
        </w:rPr>
        <w:t>Conformance</w:t>
      </w:r>
    </w:p>
    <w:p w14:paraId="2A4C68CC" w14:textId="77777777" w:rsidR="005A24CC" w:rsidRPr="003E0800" w:rsidRDefault="005A24CC" w:rsidP="005A24C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w:t>
      </w:r>
      <w:r>
        <w:t>2</w:t>
      </w:r>
      <w:r w:rsidRPr="003E0800">
        <w:t>.</w:t>
      </w:r>
      <w:r>
        <w:t>2</w:t>
      </w:r>
      <w:r w:rsidRPr="003E0800">
        <w:t>.</w:t>
      </w:r>
    </w:p>
    <w:p w14:paraId="505D3466" w14:textId="77777777" w:rsidR="003D073F" w:rsidRPr="003E0800" w:rsidRDefault="009466ED" w:rsidP="003D073F">
      <w:pPr>
        <w:pStyle w:val="Heading4"/>
      </w:pPr>
      <w:bookmarkStart w:id="186" w:name="_Toc413930747"/>
      <w:bookmarkStart w:id="187" w:name="_Toc413930978"/>
      <w:bookmarkStart w:id="188" w:name="_Toc413932487"/>
      <w:bookmarkStart w:id="189" w:name="_Toc424906050"/>
      <w:bookmarkStart w:id="190" w:name="_Toc424907663"/>
      <w:bookmarkStart w:id="191" w:name="_Toc446492195"/>
      <w:r w:rsidRPr="003E0800">
        <w:t>4</w:t>
      </w:r>
      <w:r w:rsidR="003D073F" w:rsidRPr="003E0800">
        <w:t>.2.2.</w:t>
      </w:r>
      <w:r w:rsidR="003A0D47" w:rsidRPr="003E0800">
        <w:t>2</w:t>
      </w:r>
      <w:r w:rsidR="003D073F" w:rsidRPr="003E0800">
        <w:tab/>
        <w:t>RF power rise time</w:t>
      </w:r>
      <w:bookmarkEnd w:id="186"/>
      <w:bookmarkEnd w:id="187"/>
      <w:bookmarkEnd w:id="188"/>
      <w:bookmarkEnd w:id="189"/>
      <w:bookmarkEnd w:id="190"/>
      <w:bookmarkEnd w:id="191"/>
    </w:p>
    <w:p w14:paraId="22B0022D" w14:textId="77777777" w:rsidR="00F91BF7" w:rsidRPr="003E0800" w:rsidRDefault="009466ED" w:rsidP="008030B4">
      <w:pPr>
        <w:pStyle w:val="Heading5"/>
      </w:pPr>
      <w:bookmarkStart w:id="192" w:name="_Toc413932488"/>
      <w:bookmarkStart w:id="193" w:name="_Toc424906051"/>
      <w:bookmarkStart w:id="194" w:name="_Toc424907664"/>
      <w:bookmarkStart w:id="195" w:name="_Toc446492196"/>
      <w:r w:rsidRPr="003E0800">
        <w:t>4</w:t>
      </w:r>
      <w:r w:rsidR="00F91BF7" w:rsidRPr="003E0800">
        <w:t xml:space="preserve">.2.2.2.1 </w:t>
      </w:r>
      <w:r w:rsidR="00F91BF7" w:rsidRPr="003E0800">
        <w:tab/>
        <w:t>Definition</w:t>
      </w:r>
      <w:bookmarkEnd w:id="192"/>
      <w:bookmarkEnd w:id="193"/>
      <w:bookmarkEnd w:id="194"/>
      <w:bookmarkEnd w:id="195"/>
    </w:p>
    <w:p w14:paraId="55503903" w14:textId="77777777" w:rsidR="00C43CB3" w:rsidRPr="003E0800" w:rsidRDefault="00C43CB3" w:rsidP="00C43CB3">
      <w:r w:rsidRPr="003E0800">
        <w:t>The RF power rise time is the time taken for the transmitter power level to reach no less than 90</w:t>
      </w:r>
      <w:r w:rsidR="00107745" w:rsidRPr="003E0800">
        <w:t> </w:t>
      </w:r>
      <w:r w:rsidRPr="003E0800">
        <w:t>% of the mean output power level measured during signal transmission.</w:t>
      </w:r>
    </w:p>
    <w:p w14:paraId="01A7F891" w14:textId="77777777" w:rsidR="00F91BF7" w:rsidRPr="003E0800" w:rsidRDefault="009466ED" w:rsidP="008030B4">
      <w:pPr>
        <w:pStyle w:val="Heading5"/>
      </w:pPr>
      <w:bookmarkStart w:id="196" w:name="_Toc413932489"/>
      <w:bookmarkStart w:id="197" w:name="_Toc424906052"/>
      <w:bookmarkStart w:id="198" w:name="_Toc424907665"/>
      <w:bookmarkStart w:id="199" w:name="_Toc446492197"/>
      <w:r w:rsidRPr="003E0800">
        <w:t>4</w:t>
      </w:r>
      <w:r w:rsidR="00F91BF7" w:rsidRPr="003E0800">
        <w:t xml:space="preserve">.2.2.2.2 </w:t>
      </w:r>
      <w:r w:rsidR="00F91BF7" w:rsidRPr="003E0800">
        <w:tab/>
        <w:t>Limits</w:t>
      </w:r>
      <w:bookmarkEnd w:id="196"/>
      <w:bookmarkEnd w:id="197"/>
      <w:bookmarkEnd w:id="198"/>
      <w:bookmarkEnd w:id="199"/>
    </w:p>
    <w:p w14:paraId="23F7894D" w14:textId="77777777" w:rsidR="003D073F" w:rsidRDefault="003D073F" w:rsidP="003D073F">
      <w:r w:rsidRPr="003E0800">
        <w:t>Th</w:t>
      </w:r>
      <w:r w:rsidR="00F91BF7" w:rsidRPr="003E0800">
        <w:t>e</w:t>
      </w:r>
      <w:r w:rsidRPr="003E0800">
        <w:t xml:space="preserve"> </w:t>
      </w:r>
      <w:r w:rsidR="00F91BF7" w:rsidRPr="003E0800">
        <w:t xml:space="preserve">RF power rise time shall be as </w:t>
      </w:r>
      <w:r w:rsidRPr="003E0800">
        <w:t>specified in</w:t>
      </w:r>
      <w:r w:rsidR="003D3A4C" w:rsidRPr="003E0800">
        <w:t xml:space="preserve"> clause 6.2.</w:t>
      </w:r>
      <w:r w:rsidR="00296CE7" w:rsidRPr="003E0800">
        <w:t>5</w:t>
      </w:r>
      <w:r w:rsidR="003D3A4C" w:rsidRPr="003E0800">
        <w:t xml:space="preserve"> of</w:t>
      </w:r>
      <w:r w:rsidR="00CC462C" w:rsidRPr="003E0800">
        <w:t xml:space="preserve">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6A5B1268" w14:textId="77777777" w:rsidR="005A24CC" w:rsidRPr="003E0800" w:rsidRDefault="005A24CC" w:rsidP="005A24CC">
      <w:pPr>
        <w:tabs>
          <w:tab w:val="left" w:pos="1418"/>
        </w:tabs>
        <w:rPr>
          <w:rFonts w:ascii="Arial" w:hAnsi="Arial"/>
          <w:sz w:val="22"/>
        </w:rPr>
      </w:pPr>
      <w:r>
        <w:rPr>
          <w:rFonts w:ascii="Arial" w:hAnsi="Arial"/>
          <w:sz w:val="22"/>
        </w:rPr>
        <w:t>4.2.2.2.3</w:t>
      </w:r>
      <w:r w:rsidRPr="003E0800">
        <w:rPr>
          <w:rFonts w:ascii="Arial" w:hAnsi="Arial"/>
          <w:sz w:val="22"/>
        </w:rPr>
        <w:tab/>
      </w:r>
      <w:r>
        <w:rPr>
          <w:rFonts w:ascii="Arial" w:hAnsi="Arial"/>
          <w:sz w:val="22"/>
        </w:rPr>
        <w:t>Conformance</w:t>
      </w:r>
    </w:p>
    <w:p w14:paraId="42DE1768" w14:textId="77777777" w:rsidR="005A24CC" w:rsidRPr="003E0800" w:rsidRDefault="005A24CC" w:rsidP="005A24C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9.2.3</w:t>
      </w:r>
      <w:r w:rsidRPr="003E0800">
        <w:t>.</w:t>
      </w:r>
    </w:p>
    <w:p w14:paraId="5D34B710" w14:textId="77777777" w:rsidR="003D073F" w:rsidRPr="003E0800" w:rsidRDefault="009466ED" w:rsidP="003D073F">
      <w:pPr>
        <w:pStyle w:val="Heading4"/>
      </w:pPr>
      <w:bookmarkStart w:id="200" w:name="_Toc413930748"/>
      <w:bookmarkStart w:id="201" w:name="_Toc413930979"/>
      <w:bookmarkStart w:id="202" w:name="_Toc413932490"/>
      <w:bookmarkStart w:id="203" w:name="_Toc424906053"/>
      <w:bookmarkStart w:id="204" w:name="_Toc424907666"/>
      <w:bookmarkStart w:id="205" w:name="_Toc446492198"/>
      <w:r w:rsidRPr="003E0800">
        <w:t>4</w:t>
      </w:r>
      <w:r w:rsidR="003D073F" w:rsidRPr="003E0800">
        <w:t>.2.2.</w:t>
      </w:r>
      <w:r w:rsidR="003A0D47" w:rsidRPr="003E0800">
        <w:t>3</w:t>
      </w:r>
      <w:r w:rsidR="003D073F" w:rsidRPr="003E0800">
        <w:tab/>
        <w:t>RF power release time</w:t>
      </w:r>
      <w:bookmarkEnd w:id="200"/>
      <w:bookmarkEnd w:id="201"/>
      <w:bookmarkEnd w:id="202"/>
      <w:bookmarkEnd w:id="203"/>
      <w:bookmarkEnd w:id="204"/>
      <w:bookmarkEnd w:id="205"/>
    </w:p>
    <w:p w14:paraId="4A5FC930" w14:textId="77777777" w:rsidR="00F91BF7" w:rsidRPr="003E0800" w:rsidRDefault="009466ED" w:rsidP="008030B4">
      <w:pPr>
        <w:pStyle w:val="Heading5"/>
      </w:pPr>
      <w:bookmarkStart w:id="206" w:name="_Toc413932491"/>
      <w:bookmarkStart w:id="207" w:name="_Toc424906054"/>
      <w:bookmarkStart w:id="208" w:name="_Toc424907667"/>
      <w:bookmarkStart w:id="209" w:name="_Toc446492199"/>
      <w:r w:rsidRPr="003E0800">
        <w:t>4</w:t>
      </w:r>
      <w:r w:rsidR="00F91BF7" w:rsidRPr="003E0800">
        <w:t xml:space="preserve">.2.2.3.1 </w:t>
      </w:r>
      <w:r w:rsidR="00F91BF7" w:rsidRPr="003E0800">
        <w:tab/>
        <w:t>Definition</w:t>
      </w:r>
      <w:bookmarkEnd w:id="206"/>
      <w:bookmarkEnd w:id="207"/>
      <w:bookmarkEnd w:id="208"/>
      <w:bookmarkEnd w:id="209"/>
    </w:p>
    <w:p w14:paraId="57B61140" w14:textId="77777777" w:rsidR="00330588" w:rsidRPr="003E0800" w:rsidRDefault="00330588" w:rsidP="00330588">
      <w:r w:rsidRPr="003E0800">
        <w:t xml:space="preserve">The RF power </w:t>
      </w:r>
      <w:r w:rsidR="00DA0266" w:rsidRPr="003E0800">
        <w:t>release</w:t>
      </w:r>
      <w:r w:rsidRPr="003E0800">
        <w:t xml:space="preserve"> time is the time taken for the transmitted power level to decay by a given value below the manufacturer declared output power </w:t>
      </w:r>
      <w:proofErr w:type="gramStart"/>
      <w:r w:rsidRPr="003E0800">
        <w:t>level.</w:t>
      </w:r>
      <w:proofErr w:type="gramEnd"/>
    </w:p>
    <w:p w14:paraId="7EC0A3C8" w14:textId="77777777" w:rsidR="00F91BF7" w:rsidRPr="003E0800" w:rsidRDefault="009466ED" w:rsidP="008030B4">
      <w:pPr>
        <w:pStyle w:val="Heading5"/>
      </w:pPr>
      <w:bookmarkStart w:id="210" w:name="_Toc413932492"/>
      <w:bookmarkStart w:id="211" w:name="_Toc424906055"/>
      <w:bookmarkStart w:id="212" w:name="_Toc424907668"/>
      <w:bookmarkStart w:id="213" w:name="_Toc446492200"/>
      <w:r w:rsidRPr="003E0800">
        <w:t>4</w:t>
      </w:r>
      <w:r w:rsidR="00F91BF7" w:rsidRPr="003E0800">
        <w:t xml:space="preserve">.2.2.3.2 </w:t>
      </w:r>
      <w:r w:rsidR="00F91BF7" w:rsidRPr="003E0800">
        <w:tab/>
        <w:t>Limits</w:t>
      </w:r>
      <w:bookmarkEnd w:id="210"/>
      <w:bookmarkEnd w:id="211"/>
      <w:bookmarkEnd w:id="212"/>
      <w:bookmarkEnd w:id="213"/>
    </w:p>
    <w:p w14:paraId="3F582033" w14:textId="77777777" w:rsidR="002300A5" w:rsidRDefault="00FC3E84" w:rsidP="003D073F">
      <w:r w:rsidRPr="003E0800">
        <w:t>T</w:t>
      </w:r>
      <w:r w:rsidR="00F91BF7" w:rsidRPr="003E0800">
        <w:t>he RF power release time shall be as</w:t>
      </w:r>
      <w:r w:rsidR="003D073F" w:rsidRPr="003E0800">
        <w:t xml:space="preserve"> specified in </w:t>
      </w:r>
      <w:r w:rsidR="00296CE7" w:rsidRPr="003E0800">
        <w:t>clause 6.2.6</w:t>
      </w:r>
      <w:r w:rsidR="003D3A4C" w:rsidRPr="003E0800">
        <w:t xml:space="preserve"> of</w:t>
      </w:r>
      <w:r w:rsidR="00CC462C" w:rsidRPr="003E0800">
        <w:t xml:space="preserve">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32D817C6" w14:textId="77777777" w:rsidR="005A24CC" w:rsidRPr="003E0800" w:rsidRDefault="005A24CC" w:rsidP="005A24CC">
      <w:pPr>
        <w:tabs>
          <w:tab w:val="left" w:pos="1418"/>
        </w:tabs>
        <w:rPr>
          <w:rFonts w:ascii="Arial" w:hAnsi="Arial"/>
          <w:sz w:val="22"/>
        </w:rPr>
      </w:pPr>
      <w:r>
        <w:rPr>
          <w:rFonts w:ascii="Arial" w:hAnsi="Arial"/>
          <w:sz w:val="22"/>
        </w:rPr>
        <w:t>4.2.2.3.3</w:t>
      </w:r>
      <w:r w:rsidRPr="003E0800">
        <w:rPr>
          <w:rFonts w:ascii="Arial" w:hAnsi="Arial"/>
          <w:sz w:val="22"/>
        </w:rPr>
        <w:tab/>
      </w:r>
      <w:r>
        <w:rPr>
          <w:rFonts w:ascii="Arial" w:hAnsi="Arial"/>
          <w:sz w:val="22"/>
        </w:rPr>
        <w:t>Conformance</w:t>
      </w:r>
    </w:p>
    <w:p w14:paraId="2714D934" w14:textId="77777777" w:rsidR="005A24CC" w:rsidRPr="003E0800" w:rsidRDefault="005A24CC" w:rsidP="005A24CC">
      <w:r w:rsidRPr="003E0800">
        <w:lastRenderedPageBreak/>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rsidR="00CF2A09">
        <w:t>9.2.4</w:t>
      </w:r>
      <w:r w:rsidRPr="003E0800">
        <w:t>.</w:t>
      </w:r>
    </w:p>
    <w:p w14:paraId="65DD644C" w14:textId="77777777" w:rsidR="003D073F" w:rsidRPr="003E0800" w:rsidRDefault="009466ED" w:rsidP="003D073F">
      <w:pPr>
        <w:pStyle w:val="Heading4"/>
      </w:pPr>
      <w:bookmarkStart w:id="214" w:name="_Toc413930749"/>
      <w:bookmarkStart w:id="215" w:name="_Toc413930980"/>
      <w:bookmarkStart w:id="216" w:name="_Toc413932493"/>
      <w:bookmarkStart w:id="217" w:name="_Toc424906056"/>
      <w:bookmarkStart w:id="218" w:name="_Toc424907669"/>
      <w:bookmarkStart w:id="219" w:name="_Toc446492201"/>
      <w:r w:rsidRPr="003E0800">
        <w:t>4</w:t>
      </w:r>
      <w:r w:rsidR="003D073F" w:rsidRPr="003E0800">
        <w:t>.2.2.</w:t>
      </w:r>
      <w:r w:rsidR="003A0D47" w:rsidRPr="003E0800">
        <w:t>4</w:t>
      </w:r>
      <w:r w:rsidR="003D073F" w:rsidRPr="003E0800">
        <w:tab/>
        <w:t>Conducted Spurious emissions</w:t>
      </w:r>
      <w:bookmarkEnd w:id="214"/>
      <w:bookmarkEnd w:id="215"/>
      <w:bookmarkEnd w:id="216"/>
      <w:bookmarkEnd w:id="217"/>
      <w:bookmarkEnd w:id="218"/>
      <w:bookmarkEnd w:id="219"/>
    </w:p>
    <w:p w14:paraId="795DB197" w14:textId="77777777" w:rsidR="00F91BF7" w:rsidRPr="003E0800" w:rsidRDefault="009466ED" w:rsidP="008030B4">
      <w:pPr>
        <w:pStyle w:val="Heading5"/>
      </w:pPr>
      <w:bookmarkStart w:id="220" w:name="_Toc413932494"/>
      <w:bookmarkStart w:id="221" w:name="_Toc424906057"/>
      <w:bookmarkStart w:id="222" w:name="_Toc424907670"/>
      <w:bookmarkStart w:id="223" w:name="_Toc446492202"/>
      <w:r w:rsidRPr="003E0800">
        <w:t>4</w:t>
      </w:r>
      <w:r w:rsidR="00F91BF7" w:rsidRPr="003E0800">
        <w:t xml:space="preserve">.2.2.4.1 </w:t>
      </w:r>
      <w:r w:rsidR="00F91BF7" w:rsidRPr="003E0800">
        <w:tab/>
        <w:t>Definition</w:t>
      </w:r>
      <w:bookmarkEnd w:id="220"/>
      <w:bookmarkEnd w:id="221"/>
      <w:bookmarkEnd w:id="222"/>
      <w:bookmarkEnd w:id="223"/>
    </w:p>
    <w:p w14:paraId="1A72E2F9" w14:textId="12DE2C1D" w:rsidR="00FC5F81" w:rsidRPr="003E0800" w:rsidRDefault="00FC5F81" w:rsidP="00FC5F81">
      <w:r w:rsidRPr="003E0800">
        <w:t>Conducted spurious emissions from the transmitt</w:t>
      </w:r>
      <w:r w:rsidR="0075398B">
        <w:t>er are signals at any frequency</w:t>
      </w:r>
      <w:r w:rsidRPr="003E0800">
        <w:t xml:space="preserve"> emitted from the antenna port. </w:t>
      </w:r>
    </w:p>
    <w:p w14:paraId="447A1A56" w14:textId="77777777" w:rsidR="00F91BF7" w:rsidRPr="003E0800" w:rsidRDefault="009466ED" w:rsidP="00F91BF7">
      <w:pPr>
        <w:tabs>
          <w:tab w:val="left" w:pos="1418"/>
        </w:tabs>
        <w:rPr>
          <w:rFonts w:ascii="Arial" w:hAnsi="Arial"/>
          <w:sz w:val="22"/>
        </w:rPr>
      </w:pPr>
      <w:r w:rsidRPr="003E0800">
        <w:rPr>
          <w:rFonts w:ascii="Arial" w:hAnsi="Arial"/>
          <w:sz w:val="22"/>
        </w:rPr>
        <w:t>4</w:t>
      </w:r>
      <w:r w:rsidR="00F91BF7" w:rsidRPr="003E0800">
        <w:rPr>
          <w:rFonts w:ascii="Arial" w:hAnsi="Arial"/>
          <w:sz w:val="22"/>
        </w:rPr>
        <w:t xml:space="preserve">.2.2.4.2 </w:t>
      </w:r>
      <w:r w:rsidR="00F91BF7" w:rsidRPr="003E0800">
        <w:rPr>
          <w:rFonts w:ascii="Arial" w:hAnsi="Arial"/>
          <w:sz w:val="22"/>
        </w:rPr>
        <w:tab/>
        <w:t>Limits</w:t>
      </w:r>
    </w:p>
    <w:p w14:paraId="1B5131B5" w14:textId="21B41B1E" w:rsidR="003D073F" w:rsidRDefault="00FC3E84" w:rsidP="003D073F">
      <w:r w:rsidRPr="003E0800">
        <w:t>T</w:t>
      </w:r>
      <w:r w:rsidR="00F91BF7" w:rsidRPr="003E0800">
        <w:t>he conducted spurious emissions</w:t>
      </w:r>
      <w:r w:rsidR="003D3A4C" w:rsidRPr="003E0800">
        <w:t xml:space="preserve"> is measured by their power levels a</w:t>
      </w:r>
      <w:r w:rsidR="0075398B">
        <w:t>t the antenna connector and their</w:t>
      </w:r>
      <w:r w:rsidR="003D3A4C" w:rsidRPr="003E0800">
        <w:t xml:space="preserve"> limits</w:t>
      </w:r>
      <w:r w:rsidR="00F91BF7" w:rsidRPr="003E0800">
        <w:t xml:space="preserve"> shall be as</w:t>
      </w:r>
      <w:r w:rsidR="003D073F" w:rsidRPr="003E0800">
        <w:t xml:space="preserve"> specified in </w:t>
      </w:r>
      <w:r w:rsidR="00296CE7" w:rsidRPr="003E0800">
        <w:t>clause 6.2.7</w:t>
      </w:r>
      <w:r w:rsidR="003D3A4C" w:rsidRPr="003E0800">
        <w:t xml:space="preserve"> of</w:t>
      </w:r>
      <w:r w:rsidR="00CC462C" w:rsidRPr="003E0800">
        <w:t xml:space="preserve">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14ECA5C7" w14:textId="77777777" w:rsidR="005A24CC" w:rsidRPr="003E0800" w:rsidRDefault="005A24CC" w:rsidP="005A24CC">
      <w:pPr>
        <w:tabs>
          <w:tab w:val="left" w:pos="1418"/>
        </w:tabs>
        <w:rPr>
          <w:rFonts w:ascii="Arial" w:hAnsi="Arial"/>
          <w:sz w:val="22"/>
        </w:rPr>
      </w:pPr>
      <w:r>
        <w:rPr>
          <w:rFonts w:ascii="Arial" w:hAnsi="Arial"/>
          <w:sz w:val="22"/>
        </w:rPr>
        <w:t>4.2.2.4.3</w:t>
      </w:r>
      <w:r w:rsidRPr="003E0800">
        <w:rPr>
          <w:rFonts w:ascii="Arial" w:hAnsi="Arial"/>
          <w:sz w:val="22"/>
        </w:rPr>
        <w:tab/>
      </w:r>
      <w:r>
        <w:rPr>
          <w:rFonts w:ascii="Arial" w:hAnsi="Arial"/>
          <w:sz w:val="22"/>
        </w:rPr>
        <w:t>Conformance</w:t>
      </w:r>
    </w:p>
    <w:p w14:paraId="55A07F89" w14:textId="77777777" w:rsidR="005A24CC" w:rsidRPr="003E0800" w:rsidRDefault="00CF2A09" w:rsidP="003D073F">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9.2.5.</w:t>
      </w:r>
    </w:p>
    <w:p w14:paraId="0949861C" w14:textId="77777777" w:rsidR="003D073F" w:rsidRPr="003E0800" w:rsidRDefault="009466ED" w:rsidP="003D073F">
      <w:pPr>
        <w:pStyle w:val="Heading4"/>
      </w:pPr>
      <w:bookmarkStart w:id="224" w:name="_Toc413930750"/>
      <w:bookmarkStart w:id="225" w:name="_Toc413930981"/>
      <w:bookmarkStart w:id="226" w:name="_Toc413932495"/>
      <w:bookmarkStart w:id="227" w:name="_Toc424906058"/>
      <w:bookmarkStart w:id="228" w:name="_Toc424907671"/>
      <w:bookmarkStart w:id="229" w:name="_Toc446492203"/>
      <w:r w:rsidRPr="003E0800">
        <w:t>4</w:t>
      </w:r>
      <w:r w:rsidR="003D073F" w:rsidRPr="003E0800">
        <w:t>.2.2.</w:t>
      </w:r>
      <w:r w:rsidR="003A0D47" w:rsidRPr="003E0800">
        <w:t>5</w:t>
      </w:r>
      <w:r w:rsidR="003D073F" w:rsidRPr="003E0800">
        <w:tab/>
        <w:t>Adjacent channel power</w:t>
      </w:r>
      <w:bookmarkEnd w:id="224"/>
      <w:bookmarkEnd w:id="225"/>
      <w:bookmarkEnd w:id="226"/>
      <w:bookmarkEnd w:id="227"/>
      <w:bookmarkEnd w:id="228"/>
      <w:bookmarkEnd w:id="229"/>
    </w:p>
    <w:p w14:paraId="64AAA3C1" w14:textId="77777777" w:rsidR="00F91BF7" w:rsidRPr="003E0800" w:rsidRDefault="009466ED" w:rsidP="008030B4">
      <w:pPr>
        <w:pStyle w:val="Heading5"/>
      </w:pPr>
      <w:bookmarkStart w:id="230" w:name="_Toc413932496"/>
      <w:bookmarkStart w:id="231" w:name="_Toc424906059"/>
      <w:bookmarkStart w:id="232" w:name="_Toc424907672"/>
      <w:bookmarkStart w:id="233" w:name="_Toc446492204"/>
      <w:r w:rsidRPr="003E0800">
        <w:t>4</w:t>
      </w:r>
      <w:r w:rsidR="00F91BF7" w:rsidRPr="003E0800">
        <w:t xml:space="preserve">.2.2.5.1 </w:t>
      </w:r>
      <w:r w:rsidR="00F91BF7" w:rsidRPr="003E0800">
        <w:tab/>
        <w:t>Definition</w:t>
      </w:r>
      <w:bookmarkEnd w:id="230"/>
      <w:bookmarkEnd w:id="231"/>
      <w:bookmarkEnd w:id="232"/>
      <w:bookmarkEnd w:id="233"/>
    </w:p>
    <w:p w14:paraId="01591D2D" w14:textId="77777777" w:rsidR="00FC5F81" w:rsidRPr="003E0800" w:rsidRDefault="00FC5F81" w:rsidP="00FC5F81">
      <w:r w:rsidRPr="003E0800">
        <w:t>The adjacent channel power is the RF power measured over the channel bandwidth of adjacent channels.</w:t>
      </w:r>
    </w:p>
    <w:p w14:paraId="52C0F6B4" w14:textId="77777777" w:rsidR="00F91BF7" w:rsidRPr="003E0800" w:rsidRDefault="009466ED" w:rsidP="008030B4">
      <w:pPr>
        <w:pStyle w:val="Heading5"/>
      </w:pPr>
      <w:bookmarkStart w:id="234" w:name="_Toc413932497"/>
      <w:bookmarkStart w:id="235" w:name="_Toc424906060"/>
      <w:bookmarkStart w:id="236" w:name="_Toc424907673"/>
      <w:bookmarkStart w:id="237" w:name="_Toc446492205"/>
      <w:r w:rsidRPr="003E0800">
        <w:t>4</w:t>
      </w:r>
      <w:r w:rsidR="00F91BF7" w:rsidRPr="003E0800">
        <w:t xml:space="preserve">.2.2.5.2 </w:t>
      </w:r>
      <w:r w:rsidR="00F91BF7" w:rsidRPr="003E0800">
        <w:tab/>
        <w:t>Limits</w:t>
      </w:r>
      <w:bookmarkEnd w:id="234"/>
      <w:bookmarkEnd w:id="235"/>
      <w:bookmarkEnd w:id="236"/>
      <w:bookmarkEnd w:id="237"/>
    </w:p>
    <w:p w14:paraId="4FC52970" w14:textId="77777777" w:rsidR="003D073F" w:rsidRDefault="00F91BF7" w:rsidP="003D073F">
      <w:r w:rsidRPr="003E0800">
        <w:t>The adjacent channel power shall be as</w:t>
      </w:r>
      <w:r w:rsidR="003D073F" w:rsidRPr="003E0800">
        <w:t xml:space="preserve"> specified in </w:t>
      </w:r>
      <w:r w:rsidR="00296CE7" w:rsidRPr="003E0800">
        <w:t>clause 6.2.8</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9D38F05" w14:textId="77777777" w:rsidR="00CF2A09" w:rsidRPr="003E0800" w:rsidRDefault="00CF2A09" w:rsidP="00CF2A09">
      <w:pPr>
        <w:tabs>
          <w:tab w:val="left" w:pos="1418"/>
        </w:tabs>
        <w:rPr>
          <w:rFonts w:ascii="Arial" w:hAnsi="Arial"/>
          <w:sz w:val="22"/>
        </w:rPr>
      </w:pPr>
      <w:r>
        <w:rPr>
          <w:rFonts w:ascii="Arial" w:hAnsi="Arial"/>
          <w:sz w:val="22"/>
        </w:rPr>
        <w:t>4.2.2.5.3</w:t>
      </w:r>
      <w:r w:rsidRPr="003E0800">
        <w:rPr>
          <w:rFonts w:ascii="Arial" w:hAnsi="Arial"/>
          <w:sz w:val="22"/>
        </w:rPr>
        <w:tab/>
      </w:r>
      <w:r>
        <w:rPr>
          <w:rFonts w:ascii="Arial" w:hAnsi="Arial"/>
          <w:sz w:val="22"/>
        </w:rPr>
        <w:t>Conformance</w:t>
      </w:r>
    </w:p>
    <w:p w14:paraId="24228AC9" w14:textId="77777777" w:rsidR="00CF2A09" w:rsidRPr="003E0800" w:rsidRDefault="00CF2A09" w:rsidP="00CF2A09">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9.2.6</w:t>
      </w:r>
      <w:r w:rsidRPr="003E0800">
        <w:t>.</w:t>
      </w:r>
    </w:p>
    <w:p w14:paraId="5C32FDEF" w14:textId="77777777" w:rsidR="00261293" w:rsidRPr="00CF2A09" w:rsidRDefault="00261293" w:rsidP="00261293">
      <w:pPr>
        <w:pStyle w:val="Heading4"/>
      </w:pPr>
      <w:bookmarkStart w:id="238" w:name="_Toc413930751"/>
      <w:bookmarkStart w:id="239" w:name="_Toc413930982"/>
      <w:bookmarkStart w:id="240" w:name="_Toc413932498"/>
      <w:bookmarkStart w:id="241" w:name="_Toc424906061"/>
      <w:bookmarkStart w:id="242" w:name="_Toc424907674"/>
      <w:bookmarkStart w:id="243" w:name="_Toc446492206"/>
      <w:r w:rsidRPr="00CF2A09">
        <w:t>4.2.2.6</w:t>
      </w:r>
      <w:r w:rsidRPr="00CF2A09">
        <w:tab/>
        <w:t>Wide-band noise</w:t>
      </w:r>
      <w:bookmarkEnd w:id="238"/>
      <w:bookmarkEnd w:id="239"/>
      <w:bookmarkEnd w:id="240"/>
      <w:bookmarkEnd w:id="241"/>
      <w:bookmarkEnd w:id="242"/>
      <w:bookmarkEnd w:id="243"/>
    </w:p>
    <w:p w14:paraId="2B44AD84" w14:textId="77777777" w:rsidR="00261293" w:rsidRPr="00CF2A09" w:rsidRDefault="00261293" w:rsidP="008030B4">
      <w:pPr>
        <w:pStyle w:val="Heading5"/>
      </w:pPr>
      <w:bookmarkStart w:id="244" w:name="_Toc413932499"/>
      <w:bookmarkStart w:id="245" w:name="_Toc424906062"/>
      <w:bookmarkStart w:id="246" w:name="_Toc424907675"/>
      <w:bookmarkStart w:id="247" w:name="_Toc446492207"/>
      <w:r w:rsidRPr="00CF2A09">
        <w:t xml:space="preserve">4.2.2.6.1 </w:t>
      </w:r>
      <w:r w:rsidRPr="00CF2A09">
        <w:tab/>
        <w:t>Definition</w:t>
      </w:r>
      <w:bookmarkEnd w:id="244"/>
      <w:bookmarkEnd w:id="245"/>
      <w:bookmarkEnd w:id="246"/>
      <w:bookmarkEnd w:id="247"/>
    </w:p>
    <w:p w14:paraId="04C165D1" w14:textId="77777777" w:rsidR="00261293" w:rsidRPr="00CF2A09" w:rsidRDefault="00E43024" w:rsidP="00261293">
      <w:r w:rsidRPr="00CF2A09">
        <w:t>The wide-band noise is the RF power measured over the 25 kHz channel bandwidth for channels other than the adjacent channels.</w:t>
      </w:r>
    </w:p>
    <w:p w14:paraId="0A6BB3A2" w14:textId="77777777" w:rsidR="00261293" w:rsidRPr="00CF2A09" w:rsidRDefault="00261293" w:rsidP="008030B4">
      <w:pPr>
        <w:pStyle w:val="Heading5"/>
      </w:pPr>
      <w:bookmarkStart w:id="248" w:name="_Toc413932500"/>
      <w:bookmarkStart w:id="249" w:name="_Toc424906063"/>
      <w:bookmarkStart w:id="250" w:name="_Toc424907676"/>
      <w:bookmarkStart w:id="251" w:name="_Toc446492208"/>
      <w:r w:rsidRPr="00CF2A09">
        <w:t xml:space="preserve">4.2.2.6.2 </w:t>
      </w:r>
      <w:r w:rsidRPr="00CF2A09">
        <w:tab/>
        <w:t>Limits</w:t>
      </w:r>
      <w:bookmarkEnd w:id="248"/>
      <w:bookmarkEnd w:id="249"/>
      <w:bookmarkEnd w:id="250"/>
      <w:bookmarkEnd w:id="251"/>
    </w:p>
    <w:p w14:paraId="60D703E0" w14:textId="77777777" w:rsidR="00971F8C" w:rsidRPr="00CF2A09" w:rsidRDefault="00261293" w:rsidP="006C227A">
      <w:r w:rsidRPr="00CF2A09">
        <w:t xml:space="preserve">The adjacent channel power shall be as specified in </w:t>
      </w:r>
      <w:r w:rsidR="00296CE7" w:rsidRPr="00CF2A09">
        <w:t>clause 6.2.9</w:t>
      </w:r>
      <w:r w:rsidR="003D3A4C" w:rsidRPr="00CF2A09">
        <w:t xml:space="preserve"> of </w:t>
      </w:r>
      <w:r w:rsidR="00AE4064" w:rsidRPr="00CF2A09">
        <w:t>ETSI EN 301 842-1</w:t>
      </w:r>
      <w:r w:rsidRPr="00CF2A09">
        <w:t xml:space="preserve"> [</w:t>
      </w:r>
      <w:r w:rsidRPr="00CF2A09">
        <w:fldChar w:fldCharType="begin"/>
      </w:r>
      <w:r w:rsidR="00AE4064" w:rsidRPr="00CF2A09">
        <w:instrText xml:space="preserve"> REF  REF_EN301842_1  \* MERGEFORMAT  \h </w:instrText>
      </w:r>
      <w:r w:rsidRPr="00CF2A09">
        <w:fldChar w:fldCharType="separate"/>
      </w:r>
      <w:r w:rsidR="00AE4064" w:rsidRPr="00CF2A09">
        <w:t>1</w:t>
      </w:r>
      <w:r w:rsidRPr="00CF2A09">
        <w:fldChar w:fldCharType="end"/>
      </w:r>
      <w:r w:rsidRPr="00CF2A09">
        <w:t>].</w:t>
      </w:r>
    </w:p>
    <w:p w14:paraId="33BC80CB" w14:textId="77777777" w:rsidR="00CF2A09" w:rsidRPr="003E0800" w:rsidRDefault="00CF2A09" w:rsidP="00CF2A09">
      <w:pPr>
        <w:tabs>
          <w:tab w:val="left" w:pos="1418"/>
        </w:tabs>
        <w:rPr>
          <w:rFonts w:ascii="Arial" w:hAnsi="Arial"/>
          <w:sz w:val="22"/>
        </w:rPr>
      </w:pPr>
      <w:r w:rsidRPr="00CF2A09">
        <w:rPr>
          <w:rFonts w:ascii="Arial" w:hAnsi="Arial"/>
          <w:sz w:val="22"/>
        </w:rPr>
        <w:t>4.2.2.6.3</w:t>
      </w:r>
      <w:r w:rsidRPr="00CF2A09">
        <w:rPr>
          <w:rFonts w:ascii="Arial" w:hAnsi="Arial"/>
          <w:sz w:val="22"/>
        </w:rPr>
        <w:tab/>
        <w:t>Conformance</w:t>
      </w:r>
    </w:p>
    <w:p w14:paraId="61A5AC1C" w14:textId="77777777" w:rsidR="00CF2A09" w:rsidRPr="003E0800" w:rsidRDefault="00CF2A09" w:rsidP="00CF2A09">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9.2.7</w:t>
      </w:r>
      <w:r w:rsidRPr="003E0800">
        <w:t>.</w:t>
      </w:r>
    </w:p>
    <w:p w14:paraId="2BC88923" w14:textId="77777777" w:rsidR="003D073F" w:rsidRPr="003E0800" w:rsidRDefault="009466ED" w:rsidP="003D073F">
      <w:pPr>
        <w:pStyle w:val="Heading4"/>
      </w:pPr>
      <w:bookmarkStart w:id="252" w:name="_Toc413930752"/>
      <w:bookmarkStart w:id="253" w:name="_Toc413930983"/>
      <w:bookmarkStart w:id="254" w:name="_Toc413932501"/>
      <w:bookmarkStart w:id="255" w:name="_Toc424906064"/>
      <w:bookmarkStart w:id="256" w:name="_Toc424907677"/>
      <w:bookmarkStart w:id="257" w:name="_Toc446492209"/>
      <w:r w:rsidRPr="003E0800">
        <w:t>4</w:t>
      </w:r>
      <w:r w:rsidR="003D073F" w:rsidRPr="003E0800">
        <w:t>.2.2.</w:t>
      </w:r>
      <w:r w:rsidR="00261293" w:rsidRPr="003E0800">
        <w:t>7</w:t>
      </w:r>
      <w:r w:rsidR="003D073F" w:rsidRPr="003E0800">
        <w:tab/>
        <w:t xml:space="preserve">Frequency </w:t>
      </w:r>
      <w:r w:rsidR="00F0486F" w:rsidRPr="003E0800">
        <w:t>Error</w:t>
      </w:r>
      <w:bookmarkEnd w:id="252"/>
      <w:bookmarkEnd w:id="253"/>
      <w:bookmarkEnd w:id="254"/>
      <w:bookmarkEnd w:id="255"/>
      <w:bookmarkEnd w:id="256"/>
      <w:bookmarkEnd w:id="257"/>
    </w:p>
    <w:p w14:paraId="4741CAD2" w14:textId="77777777" w:rsidR="00F91BF7" w:rsidRPr="003E0800" w:rsidRDefault="009466ED" w:rsidP="008030B4">
      <w:pPr>
        <w:pStyle w:val="Heading5"/>
      </w:pPr>
      <w:bookmarkStart w:id="258" w:name="_Toc413932502"/>
      <w:bookmarkStart w:id="259" w:name="_Toc424906065"/>
      <w:bookmarkStart w:id="260" w:name="_Toc424907678"/>
      <w:bookmarkStart w:id="261" w:name="_Toc446492210"/>
      <w:r w:rsidRPr="003E0800">
        <w:t>4</w:t>
      </w:r>
      <w:r w:rsidR="00F91BF7" w:rsidRPr="003E0800">
        <w:t>.2.2.</w:t>
      </w:r>
      <w:r w:rsidR="00261293" w:rsidRPr="003E0800">
        <w:t>7</w:t>
      </w:r>
      <w:r w:rsidR="00F91BF7" w:rsidRPr="003E0800">
        <w:t xml:space="preserve">.1 </w:t>
      </w:r>
      <w:r w:rsidR="00F91BF7" w:rsidRPr="003E0800">
        <w:tab/>
        <w:t>Definition</w:t>
      </w:r>
      <w:bookmarkEnd w:id="258"/>
      <w:bookmarkEnd w:id="259"/>
      <w:bookmarkEnd w:id="260"/>
      <w:bookmarkEnd w:id="261"/>
    </w:p>
    <w:p w14:paraId="0311F621" w14:textId="77777777" w:rsidR="00FA6438" w:rsidRDefault="00633D59" w:rsidP="00C93D7A">
      <w:r w:rsidRPr="00633D59">
        <w:t>The frequency error is the difference between the measured carrier frequency and its nominal value.</w:t>
      </w:r>
      <w:bookmarkStart w:id="262" w:name="_Toc413932503"/>
      <w:bookmarkStart w:id="263" w:name="_Toc424906066"/>
      <w:bookmarkStart w:id="264" w:name="_Toc424907679"/>
    </w:p>
    <w:p w14:paraId="4B4BEEB3" w14:textId="4553372E" w:rsidR="00F91BF7" w:rsidRPr="003E0800" w:rsidRDefault="009466ED" w:rsidP="00FA6438">
      <w:pPr>
        <w:pStyle w:val="Heading5"/>
      </w:pPr>
      <w:bookmarkStart w:id="265" w:name="_Toc446492211"/>
      <w:r w:rsidRPr="003E0800">
        <w:t>4</w:t>
      </w:r>
      <w:r w:rsidR="00F91BF7" w:rsidRPr="003E0800">
        <w:t>.2.2.</w:t>
      </w:r>
      <w:r w:rsidR="00261293" w:rsidRPr="003E0800">
        <w:t>7</w:t>
      </w:r>
      <w:r w:rsidR="00F91BF7" w:rsidRPr="003E0800">
        <w:t xml:space="preserve">.2 </w:t>
      </w:r>
      <w:r w:rsidR="00F91BF7" w:rsidRPr="003E0800">
        <w:tab/>
        <w:t>Limits</w:t>
      </w:r>
      <w:bookmarkEnd w:id="262"/>
      <w:bookmarkEnd w:id="263"/>
      <w:bookmarkEnd w:id="264"/>
      <w:bookmarkEnd w:id="265"/>
    </w:p>
    <w:p w14:paraId="3B112CAF" w14:textId="77777777" w:rsidR="003D073F" w:rsidRPr="003E0800" w:rsidRDefault="00F91BF7" w:rsidP="003D073F">
      <w:r w:rsidRPr="003E0800">
        <w:t>The frequency error shall be as</w:t>
      </w:r>
      <w:r w:rsidR="003D073F" w:rsidRPr="003E0800">
        <w:t xml:space="preserve"> specified in </w:t>
      </w:r>
      <w:r w:rsidR="00296CE7" w:rsidRPr="003E0800">
        <w:t>clause 6.2.10</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1CEBFF62" w14:textId="77777777" w:rsidR="00F0486F" w:rsidRPr="003E0800" w:rsidRDefault="00F0486F" w:rsidP="00F0486F">
      <w:pPr>
        <w:pStyle w:val="NO"/>
      </w:pPr>
      <w:r w:rsidRPr="003E0800">
        <w:t xml:space="preserve">NOTE: </w:t>
      </w:r>
      <w:r w:rsidRPr="003E0800">
        <w:tab/>
        <w:t xml:space="preserve">In </w:t>
      </w:r>
      <w:r w:rsidR="00AE4064" w:rsidRPr="003E0800">
        <w:t>ETSI EN 301 842-1 [</w:t>
      </w:r>
      <w:r w:rsidR="00AE4064" w:rsidRPr="003E0800">
        <w:fldChar w:fldCharType="begin"/>
      </w:r>
      <w:r w:rsidR="00AE4064" w:rsidRPr="003E0800">
        <w:instrText xml:space="preserve">REF REF_EN301842_1 \h </w:instrText>
      </w:r>
      <w:r w:rsidR="00AE4064" w:rsidRPr="003E0800">
        <w:fldChar w:fldCharType="separate"/>
      </w:r>
      <w:r w:rsidR="00AE4064" w:rsidRPr="003E0800">
        <w:t>1</w:t>
      </w:r>
      <w:r w:rsidR="00AE4064" w:rsidRPr="003E0800">
        <w:fldChar w:fldCharType="end"/>
      </w:r>
      <w:r w:rsidR="00AE4064" w:rsidRPr="003E0800">
        <w:t>]</w:t>
      </w:r>
      <w:r w:rsidRPr="003E0800">
        <w:t xml:space="preserve">, this is referred to as </w:t>
      </w:r>
      <w:r w:rsidR="00CC462C" w:rsidRPr="003E0800">
        <w:t>'</w:t>
      </w:r>
      <w:r w:rsidRPr="003E0800">
        <w:t>Frequency Tolerance</w:t>
      </w:r>
      <w:r w:rsidR="00CC462C" w:rsidRPr="003E0800">
        <w:t>'</w:t>
      </w:r>
      <w:r w:rsidRPr="003E0800">
        <w:t>.</w:t>
      </w:r>
    </w:p>
    <w:p w14:paraId="24B102DB" w14:textId="77777777" w:rsidR="004D7F10" w:rsidRPr="003E0800" w:rsidRDefault="004D7F10" w:rsidP="004D7F10">
      <w:pPr>
        <w:tabs>
          <w:tab w:val="left" w:pos="1418"/>
        </w:tabs>
        <w:rPr>
          <w:rFonts w:ascii="Arial" w:hAnsi="Arial"/>
          <w:sz w:val="22"/>
        </w:rPr>
      </w:pPr>
      <w:bookmarkStart w:id="266" w:name="_Toc413930753"/>
      <w:bookmarkStart w:id="267" w:name="_Toc413930984"/>
      <w:bookmarkStart w:id="268" w:name="_Toc413932504"/>
      <w:bookmarkStart w:id="269" w:name="_Toc424906067"/>
      <w:bookmarkStart w:id="270" w:name="_Toc424907680"/>
      <w:r w:rsidRPr="00CF2A09">
        <w:rPr>
          <w:rFonts w:ascii="Arial" w:hAnsi="Arial"/>
          <w:sz w:val="22"/>
        </w:rPr>
        <w:t>4.2.2.</w:t>
      </w:r>
      <w:r>
        <w:rPr>
          <w:rFonts w:ascii="Arial" w:hAnsi="Arial"/>
          <w:sz w:val="22"/>
        </w:rPr>
        <w:t>7</w:t>
      </w:r>
      <w:r w:rsidRPr="00CF2A09">
        <w:rPr>
          <w:rFonts w:ascii="Arial" w:hAnsi="Arial"/>
          <w:sz w:val="22"/>
        </w:rPr>
        <w:t>.3</w:t>
      </w:r>
      <w:r w:rsidRPr="00CF2A09">
        <w:rPr>
          <w:rFonts w:ascii="Arial" w:hAnsi="Arial"/>
          <w:sz w:val="22"/>
        </w:rPr>
        <w:tab/>
        <w:t>Conformance</w:t>
      </w:r>
    </w:p>
    <w:p w14:paraId="35C76480"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9.2.8.</w:t>
      </w:r>
    </w:p>
    <w:p w14:paraId="3F0C8146" w14:textId="77777777" w:rsidR="00261293" w:rsidRPr="003E0800" w:rsidRDefault="00261293" w:rsidP="00261293">
      <w:pPr>
        <w:pStyle w:val="Heading4"/>
      </w:pPr>
      <w:bookmarkStart w:id="271" w:name="_Toc446492212"/>
      <w:r w:rsidRPr="003E0800">
        <w:lastRenderedPageBreak/>
        <w:t>4.2.2.8</w:t>
      </w:r>
      <w:r w:rsidRPr="003E0800">
        <w:tab/>
        <w:t>Load VSWR capability</w:t>
      </w:r>
      <w:bookmarkEnd w:id="266"/>
      <w:bookmarkEnd w:id="267"/>
      <w:bookmarkEnd w:id="268"/>
      <w:bookmarkEnd w:id="269"/>
      <w:bookmarkEnd w:id="270"/>
      <w:bookmarkEnd w:id="271"/>
    </w:p>
    <w:p w14:paraId="5DC82428" w14:textId="77777777" w:rsidR="00261293" w:rsidRPr="003E0800" w:rsidRDefault="00261293" w:rsidP="008030B4">
      <w:pPr>
        <w:pStyle w:val="Heading5"/>
      </w:pPr>
      <w:bookmarkStart w:id="272" w:name="_Toc413932505"/>
      <w:bookmarkStart w:id="273" w:name="_Toc424906068"/>
      <w:bookmarkStart w:id="274" w:name="_Toc424907681"/>
      <w:bookmarkStart w:id="275" w:name="_Toc446492213"/>
      <w:r w:rsidRPr="003E0800">
        <w:t xml:space="preserve">4.2.2.8.1 </w:t>
      </w:r>
      <w:r w:rsidRPr="003E0800">
        <w:tab/>
        <w:t>Definition</w:t>
      </w:r>
      <w:bookmarkEnd w:id="272"/>
      <w:bookmarkEnd w:id="273"/>
      <w:bookmarkEnd w:id="274"/>
      <w:bookmarkEnd w:id="275"/>
    </w:p>
    <w:p w14:paraId="6220088B" w14:textId="77777777" w:rsidR="00261293" w:rsidRPr="003E0800" w:rsidRDefault="00697839" w:rsidP="00261293">
      <w:r w:rsidRPr="003E0800">
        <w:t>The load VSWR capability is the ability of the transmitter to maintain the limits of wide-band noise and adjacent channel power when a 2:1 mismatch to the transmitter output terminals is applied by a length of feeder, which is varied in electrical length by up to hal</w:t>
      </w:r>
      <w:r w:rsidR="003A2E32" w:rsidRPr="003E0800">
        <w:t>f</w:t>
      </w:r>
      <w:r w:rsidRPr="003E0800">
        <w:t xml:space="preserve"> a wavelength.</w:t>
      </w:r>
    </w:p>
    <w:p w14:paraId="01F49990" w14:textId="77777777" w:rsidR="00261293" w:rsidRPr="003E0800" w:rsidRDefault="00261293" w:rsidP="008030B4">
      <w:pPr>
        <w:pStyle w:val="Heading5"/>
      </w:pPr>
      <w:bookmarkStart w:id="276" w:name="_Toc413932506"/>
      <w:bookmarkStart w:id="277" w:name="_Toc424906069"/>
      <w:bookmarkStart w:id="278" w:name="_Toc424907682"/>
      <w:bookmarkStart w:id="279" w:name="_Toc446492214"/>
      <w:r w:rsidRPr="003E0800">
        <w:t xml:space="preserve">4.2.2.8.2 </w:t>
      </w:r>
      <w:r w:rsidRPr="003E0800">
        <w:tab/>
        <w:t>Limits</w:t>
      </w:r>
      <w:bookmarkEnd w:id="276"/>
      <w:bookmarkEnd w:id="277"/>
      <w:bookmarkEnd w:id="278"/>
      <w:bookmarkEnd w:id="279"/>
    </w:p>
    <w:p w14:paraId="1FB3CD5B" w14:textId="4F5972E8" w:rsidR="00261293" w:rsidRDefault="0075398B" w:rsidP="00261293">
      <w:r>
        <w:t xml:space="preserve">Limits </w:t>
      </w:r>
      <w:r w:rsidR="00261293" w:rsidRPr="003E0800">
        <w:t xml:space="preserve">shall be as specified in </w:t>
      </w:r>
      <w:r w:rsidR="00296CE7" w:rsidRPr="003E0800">
        <w:t>clause 6.2.11 of</w:t>
      </w:r>
      <w:r w:rsidR="00CC462C" w:rsidRPr="003E0800">
        <w:t xml:space="preserve"> </w:t>
      </w:r>
      <w:r w:rsidR="00AE4064" w:rsidRPr="003E0800">
        <w:t>ETSI EN 301 842-1</w:t>
      </w:r>
      <w:r w:rsidR="00261293" w:rsidRPr="003E0800">
        <w:t xml:space="preserve"> [</w:t>
      </w:r>
      <w:r w:rsidR="00261293" w:rsidRPr="003E0800">
        <w:fldChar w:fldCharType="begin"/>
      </w:r>
      <w:r w:rsidR="00AE4064" w:rsidRPr="003E0800">
        <w:instrText xml:space="preserve"> REF  REF_EN301842_1  \* MERGEFORMAT  \h </w:instrText>
      </w:r>
      <w:r w:rsidR="00261293" w:rsidRPr="003E0800">
        <w:fldChar w:fldCharType="separate"/>
      </w:r>
      <w:r w:rsidR="00AE4064" w:rsidRPr="003E0800">
        <w:t>1</w:t>
      </w:r>
      <w:r w:rsidR="00261293" w:rsidRPr="003E0800">
        <w:fldChar w:fldCharType="end"/>
      </w:r>
      <w:r w:rsidR="00261293" w:rsidRPr="003E0800">
        <w:t>].</w:t>
      </w:r>
    </w:p>
    <w:p w14:paraId="4FD9DDB3" w14:textId="77777777" w:rsidR="004D7F10" w:rsidRPr="003E0800" w:rsidRDefault="004D7F10" w:rsidP="004D7F10">
      <w:pPr>
        <w:tabs>
          <w:tab w:val="left" w:pos="1418"/>
        </w:tabs>
        <w:rPr>
          <w:rFonts w:ascii="Arial" w:hAnsi="Arial"/>
          <w:sz w:val="22"/>
        </w:rPr>
      </w:pPr>
      <w:r w:rsidRPr="00CF2A09">
        <w:rPr>
          <w:rFonts w:ascii="Arial" w:hAnsi="Arial"/>
          <w:sz w:val="22"/>
        </w:rPr>
        <w:t>4.2.2.</w:t>
      </w:r>
      <w:r>
        <w:rPr>
          <w:rFonts w:ascii="Arial" w:hAnsi="Arial"/>
          <w:sz w:val="22"/>
        </w:rPr>
        <w:t>8</w:t>
      </w:r>
      <w:r w:rsidRPr="00CF2A09">
        <w:rPr>
          <w:rFonts w:ascii="Arial" w:hAnsi="Arial"/>
          <w:sz w:val="22"/>
        </w:rPr>
        <w:t>.3</w:t>
      </w:r>
      <w:r w:rsidRPr="00CF2A09">
        <w:rPr>
          <w:rFonts w:ascii="Arial" w:hAnsi="Arial"/>
          <w:sz w:val="22"/>
        </w:rPr>
        <w:tab/>
        <w:t>Conformance</w:t>
      </w:r>
    </w:p>
    <w:p w14:paraId="741AEB00"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9.2.9.</w:t>
      </w:r>
    </w:p>
    <w:p w14:paraId="47B64A13" w14:textId="77777777" w:rsidR="003D073F" w:rsidRPr="003E0800" w:rsidRDefault="009466ED" w:rsidP="003D073F">
      <w:pPr>
        <w:pStyle w:val="Heading4"/>
      </w:pPr>
      <w:bookmarkStart w:id="280" w:name="_Toc413930754"/>
      <w:bookmarkStart w:id="281" w:name="_Toc413930985"/>
      <w:bookmarkStart w:id="282" w:name="_Toc413932507"/>
      <w:bookmarkStart w:id="283" w:name="_Toc424906070"/>
      <w:bookmarkStart w:id="284" w:name="_Toc424907683"/>
      <w:bookmarkStart w:id="285" w:name="_Toc446492215"/>
      <w:r w:rsidRPr="003E0800">
        <w:t>4</w:t>
      </w:r>
      <w:r w:rsidR="003D073F" w:rsidRPr="003E0800">
        <w:t>.2.2.</w:t>
      </w:r>
      <w:r w:rsidR="00261293" w:rsidRPr="003E0800">
        <w:t>9</w:t>
      </w:r>
      <w:r w:rsidR="003D073F" w:rsidRPr="003E0800">
        <w:tab/>
        <w:t>Cabinet radiation</w:t>
      </w:r>
      <w:bookmarkEnd w:id="280"/>
      <w:bookmarkEnd w:id="281"/>
      <w:bookmarkEnd w:id="282"/>
      <w:bookmarkEnd w:id="283"/>
      <w:bookmarkEnd w:id="284"/>
      <w:bookmarkEnd w:id="285"/>
    </w:p>
    <w:p w14:paraId="3744841C" w14:textId="77777777" w:rsidR="00F91BF7" w:rsidRPr="003E0800" w:rsidRDefault="009466ED" w:rsidP="008030B4">
      <w:pPr>
        <w:pStyle w:val="Heading5"/>
      </w:pPr>
      <w:bookmarkStart w:id="286" w:name="_Toc413932508"/>
      <w:bookmarkStart w:id="287" w:name="_Toc424906071"/>
      <w:bookmarkStart w:id="288" w:name="_Toc424907684"/>
      <w:bookmarkStart w:id="289" w:name="_Toc446492216"/>
      <w:r w:rsidRPr="003E0800">
        <w:t>4</w:t>
      </w:r>
      <w:r w:rsidR="00F91BF7" w:rsidRPr="003E0800">
        <w:t>.2.2.</w:t>
      </w:r>
      <w:r w:rsidR="00261293" w:rsidRPr="003E0800">
        <w:t>9</w:t>
      </w:r>
      <w:r w:rsidR="00F91BF7" w:rsidRPr="003E0800">
        <w:t xml:space="preserve">.1 </w:t>
      </w:r>
      <w:r w:rsidR="00F91BF7" w:rsidRPr="003E0800">
        <w:tab/>
        <w:t>Definition</w:t>
      </w:r>
      <w:bookmarkEnd w:id="286"/>
      <w:bookmarkEnd w:id="287"/>
      <w:bookmarkEnd w:id="288"/>
      <w:bookmarkEnd w:id="289"/>
    </w:p>
    <w:p w14:paraId="5A8CEB68" w14:textId="77777777" w:rsidR="00FC5F81" w:rsidRPr="003E0800" w:rsidRDefault="00FC5F81" w:rsidP="00FC5F81">
      <w:r w:rsidRPr="003E0800">
        <w:t>The transmitter cabinet radiation is the effective radiated power when radiated by the cabinet and structure of the transmitter.</w:t>
      </w:r>
    </w:p>
    <w:p w14:paraId="6B2FC853" w14:textId="77777777" w:rsidR="00F91BF7" w:rsidRPr="003E0800" w:rsidRDefault="009466ED" w:rsidP="008030B4">
      <w:pPr>
        <w:pStyle w:val="Heading5"/>
      </w:pPr>
      <w:bookmarkStart w:id="290" w:name="_Toc413932509"/>
      <w:bookmarkStart w:id="291" w:name="_Toc424906072"/>
      <w:bookmarkStart w:id="292" w:name="_Toc424907685"/>
      <w:bookmarkStart w:id="293" w:name="_Toc446492217"/>
      <w:r w:rsidRPr="003E0800">
        <w:t>4</w:t>
      </w:r>
      <w:r w:rsidR="00F91BF7" w:rsidRPr="003E0800">
        <w:t>.2.2.</w:t>
      </w:r>
      <w:r w:rsidR="00261293" w:rsidRPr="003E0800">
        <w:t>9</w:t>
      </w:r>
      <w:r w:rsidR="00F91BF7" w:rsidRPr="003E0800">
        <w:t xml:space="preserve">.2 </w:t>
      </w:r>
      <w:r w:rsidR="00F91BF7" w:rsidRPr="003E0800">
        <w:tab/>
        <w:t>Limits</w:t>
      </w:r>
      <w:bookmarkEnd w:id="290"/>
      <w:bookmarkEnd w:id="291"/>
      <w:bookmarkEnd w:id="292"/>
      <w:bookmarkEnd w:id="293"/>
    </w:p>
    <w:p w14:paraId="2325064D" w14:textId="77777777" w:rsidR="003D073F" w:rsidRDefault="00985EB4" w:rsidP="003D073F">
      <w:r w:rsidRPr="003E0800">
        <w:t xml:space="preserve">The </w:t>
      </w:r>
      <w:r w:rsidR="00FC3E84" w:rsidRPr="003E0800">
        <w:t xml:space="preserve">transmitter </w:t>
      </w:r>
      <w:r w:rsidRPr="003E0800">
        <w:t>cabinet radiation shall be</w:t>
      </w:r>
      <w:r w:rsidR="00F91BF7" w:rsidRPr="003E0800">
        <w:t xml:space="preserve"> as</w:t>
      </w:r>
      <w:r w:rsidR="003D073F" w:rsidRPr="003E0800">
        <w:t xml:space="preserve"> specified in </w:t>
      </w:r>
      <w:r w:rsidR="00E50B1C" w:rsidRPr="003E0800">
        <w:t xml:space="preserve">clause 6.2.12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E6F6C0C" w14:textId="77777777" w:rsidR="004D7F10" w:rsidRPr="003E0800" w:rsidRDefault="004D7F10" w:rsidP="004D7F10">
      <w:pPr>
        <w:tabs>
          <w:tab w:val="left" w:pos="1418"/>
        </w:tabs>
        <w:rPr>
          <w:rFonts w:ascii="Arial" w:hAnsi="Arial"/>
          <w:sz w:val="22"/>
        </w:rPr>
      </w:pPr>
      <w:r>
        <w:rPr>
          <w:rFonts w:ascii="Arial" w:hAnsi="Arial"/>
          <w:sz w:val="22"/>
        </w:rPr>
        <w:t>4.2.2.9.3</w:t>
      </w:r>
      <w:r w:rsidRPr="003E0800">
        <w:rPr>
          <w:rFonts w:ascii="Arial" w:hAnsi="Arial"/>
          <w:sz w:val="22"/>
        </w:rPr>
        <w:tab/>
      </w:r>
      <w:r>
        <w:rPr>
          <w:rFonts w:ascii="Arial" w:hAnsi="Arial"/>
          <w:sz w:val="22"/>
        </w:rPr>
        <w:t>Conformance</w:t>
      </w:r>
    </w:p>
    <w:p w14:paraId="7390EB69" w14:textId="77777777" w:rsidR="004D7F10" w:rsidRPr="003E0800" w:rsidRDefault="004D7F10" w:rsidP="004D7F10">
      <w:bookmarkStart w:id="294" w:name="_Toc413930755"/>
      <w:bookmarkStart w:id="295" w:name="_Toc413930986"/>
      <w:bookmarkStart w:id="296" w:name="_Toc413932510"/>
      <w:bookmarkStart w:id="297" w:name="_Toc424906073"/>
      <w:bookmarkStart w:id="298" w:name="_Toc424907686"/>
      <w:r w:rsidRPr="003E0800">
        <w:t>To demonstrate conformance, the equipment shall pass the test procedure described in ETSI EN 300 113-1 [</w:t>
      </w:r>
      <w:r w:rsidRPr="003E0800">
        <w:fldChar w:fldCharType="begin"/>
      </w:r>
      <w:r w:rsidRPr="003E0800">
        <w:instrText xml:space="preserve"> REF REF_EN300113_1 \h  \* MERGEFORMAT </w:instrText>
      </w:r>
      <w:r w:rsidRPr="003E0800">
        <w:fldChar w:fldCharType="separate"/>
      </w:r>
      <w:r w:rsidRPr="003E0800">
        <w:t>2</w:t>
      </w:r>
      <w:r w:rsidRPr="003E0800">
        <w:fldChar w:fldCharType="end"/>
      </w:r>
      <w:r w:rsidRPr="003E0800">
        <w:t>], clause 7.5.1b) and c), and 7.5.3.</w:t>
      </w:r>
      <w:r w:rsidRPr="003E0800" w:rsidDel="00284109">
        <w:t xml:space="preserve"> </w:t>
      </w:r>
    </w:p>
    <w:p w14:paraId="19A4204B" w14:textId="77777777" w:rsidR="003D073F" w:rsidRPr="003E0800" w:rsidRDefault="009466ED" w:rsidP="003D073F">
      <w:pPr>
        <w:pStyle w:val="Heading3"/>
      </w:pPr>
      <w:bookmarkStart w:id="299" w:name="_Toc446492218"/>
      <w:r w:rsidRPr="003E0800">
        <w:t>4</w:t>
      </w:r>
      <w:r w:rsidR="003D073F" w:rsidRPr="003E0800">
        <w:t>.2.3</w:t>
      </w:r>
      <w:r w:rsidR="003D073F" w:rsidRPr="003E0800">
        <w:tab/>
        <w:t>Transceiver requirements</w:t>
      </w:r>
      <w:bookmarkEnd w:id="294"/>
      <w:bookmarkEnd w:id="295"/>
      <w:bookmarkEnd w:id="296"/>
      <w:bookmarkEnd w:id="297"/>
      <w:bookmarkEnd w:id="298"/>
      <w:bookmarkEnd w:id="299"/>
    </w:p>
    <w:p w14:paraId="4877AE8B" w14:textId="77777777" w:rsidR="00FB7FD0" w:rsidRPr="003E0800" w:rsidRDefault="00FB7FD0" w:rsidP="00FB7FD0">
      <w:pPr>
        <w:pStyle w:val="Heading4"/>
      </w:pPr>
      <w:bookmarkStart w:id="300" w:name="_Toc413930756"/>
      <w:bookmarkStart w:id="301" w:name="_Toc413930987"/>
      <w:bookmarkStart w:id="302" w:name="_Toc413932511"/>
      <w:bookmarkStart w:id="303" w:name="_Toc424906074"/>
      <w:bookmarkStart w:id="304" w:name="_Toc424907687"/>
      <w:bookmarkStart w:id="305" w:name="_Toc446492219"/>
      <w:r w:rsidRPr="003E0800">
        <w:t>4.2.3</w:t>
      </w:r>
      <w:r w:rsidR="008A337F" w:rsidRPr="003E0800">
        <w:t>.</w:t>
      </w:r>
      <w:r w:rsidR="0032592D" w:rsidRPr="003E0800">
        <w:t>1</w:t>
      </w:r>
      <w:r w:rsidRPr="003E0800">
        <w:tab/>
        <w:t>Receiver to transmitter turnaround time</w:t>
      </w:r>
      <w:bookmarkEnd w:id="300"/>
      <w:bookmarkEnd w:id="301"/>
      <w:bookmarkEnd w:id="302"/>
      <w:bookmarkEnd w:id="303"/>
      <w:bookmarkEnd w:id="304"/>
      <w:bookmarkEnd w:id="305"/>
    </w:p>
    <w:p w14:paraId="326FE769" w14:textId="77777777" w:rsidR="00FB7FD0" w:rsidRPr="003E0800" w:rsidRDefault="00FB7FD0" w:rsidP="008030B4">
      <w:pPr>
        <w:pStyle w:val="Heading5"/>
      </w:pPr>
      <w:bookmarkStart w:id="306" w:name="_Toc413932512"/>
      <w:bookmarkStart w:id="307" w:name="_Toc424906075"/>
      <w:bookmarkStart w:id="308" w:name="_Toc424907688"/>
      <w:bookmarkStart w:id="309" w:name="_Toc446492220"/>
      <w:r w:rsidRPr="003E0800">
        <w:t>4.2.3.</w:t>
      </w:r>
      <w:r w:rsidR="0032592D" w:rsidRPr="003E0800">
        <w:t>1</w:t>
      </w:r>
      <w:r w:rsidRPr="003E0800">
        <w:t xml:space="preserve">.1 </w:t>
      </w:r>
      <w:r w:rsidRPr="003E0800">
        <w:tab/>
        <w:t>Definition</w:t>
      </w:r>
      <w:bookmarkEnd w:id="306"/>
      <w:bookmarkEnd w:id="307"/>
      <w:bookmarkEnd w:id="308"/>
      <w:bookmarkEnd w:id="309"/>
    </w:p>
    <w:p w14:paraId="0A0D639E" w14:textId="7793F9E5" w:rsidR="00FB7FD0" w:rsidRPr="003E0800" w:rsidRDefault="00B03C97" w:rsidP="00FB7FD0">
      <w:r>
        <w:t>This is t</w:t>
      </w:r>
      <w:r w:rsidR="00FB7FD0" w:rsidRPr="003E0800">
        <w:t>he time between the termination of the receiver function, and the capability to begin transmission of the transmitter power stabilization sequence.</w:t>
      </w:r>
    </w:p>
    <w:p w14:paraId="3EB347EA" w14:textId="77777777" w:rsidR="00FB7FD0" w:rsidRPr="003E0800" w:rsidRDefault="00FB7FD0" w:rsidP="008030B4">
      <w:pPr>
        <w:pStyle w:val="Heading5"/>
      </w:pPr>
      <w:bookmarkStart w:id="310" w:name="_Toc413932513"/>
      <w:bookmarkStart w:id="311" w:name="_Toc424906076"/>
      <w:bookmarkStart w:id="312" w:name="_Toc424907689"/>
      <w:bookmarkStart w:id="313" w:name="_Toc446492221"/>
      <w:r w:rsidRPr="003E0800">
        <w:t>4.2.3.</w:t>
      </w:r>
      <w:r w:rsidR="0032592D" w:rsidRPr="003E0800">
        <w:t>1</w:t>
      </w:r>
      <w:r w:rsidRPr="003E0800">
        <w:t xml:space="preserve">.2 </w:t>
      </w:r>
      <w:r w:rsidRPr="003E0800">
        <w:tab/>
        <w:t>Limits</w:t>
      </w:r>
      <w:bookmarkEnd w:id="310"/>
      <w:bookmarkEnd w:id="311"/>
      <w:bookmarkEnd w:id="312"/>
      <w:bookmarkEnd w:id="313"/>
    </w:p>
    <w:p w14:paraId="7EDAB997" w14:textId="77777777" w:rsidR="00FB7FD0" w:rsidRDefault="00FB7FD0" w:rsidP="00FB7FD0">
      <w:r w:rsidRPr="003E0800">
        <w:t xml:space="preserve">The </w:t>
      </w:r>
      <w:r w:rsidR="00EB1964" w:rsidRPr="003E0800">
        <w:t>receiver to transmitter turnaround time</w:t>
      </w:r>
      <w:r w:rsidRPr="003E0800">
        <w:t xml:space="preserve"> shall be as specified in</w:t>
      </w:r>
      <w:r w:rsidR="00EB1964" w:rsidRPr="003E0800">
        <w:t xml:space="preserve"> clause 6.3.3 of</w:t>
      </w:r>
      <w:r w:rsidRPr="003E0800">
        <w:t xml:space="preserve">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280ED10A" w14:textId="77777777" w:rsidR="004D7F10" w:rsidRPr="003E0800" w:rsidRDefault="004D7F10" w:rsidP="004D7F10">
      <w:pPr>
        <w:tabs>
          <w:tab w:val="left" w:pos="1418"/>
        </w:tabs>
        <w:rPr>
          <w:rFonts w:ascii="Arial" w:hAnsi="Arial"/>
          <w:sz w:val="22"/>
        </w:rPr>
      </w:pPr>
      <w:r>
        <w:rPr>
          <w:rFonts w:ascii="Arial" w:hAnsi="Arial"/>
          <w:sz w:val="22"/>
        </w:rPr>
        <w:t>4.2.3.1.3</w:t>
      </w:r>
      <w:r w:rsidRPr="003E0800">
        <w:rPr>
          <w:rFonts w:ascii="Arial" w:hAnsi="Arial"/>
          <w:sz w:val="22"/>
        </w:rPr>
        <w:tab/>
      </w:r>
      <w:r>
        <w:rPr>
          <w:rFonts w:ascii="Arial" w:hAnsi="Arial"/>
          <w:sz w:val="22"/>
        </w:rPr>
        <w:t>Conformance</w:t>
      </w:r>
    </w:p>
    <w:p w14:paraId="5B7637C9"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9.3.1.</w:t>
      </w:r>
    </w:p>
    <w:p w14:paraId="6146FAFA" w14:textId="77777777" w:rsidR="00FB7FD0" w:rsidRPr="003E0800" w:rsidRDefault="00FB7FD0" w:rsidP="00FB7FD0">
      <w:pPr>
        <w:pStyle w:val="Heading4"/>
      </w:pPr>
      <w:bookmarkStart w:id="314" w:name="_Toc413930757"/>
      <w:bookmarkStart w:id="315" w:name="_Toc413930988"/>
      <w:bookmarkStart w:id="316" w:name="_Toc413932514"/>
      <w:bookmarkStart w:id="317" w:name="_Toc424906077"/>
      <w:bookmarkStart w:id="318" w:name="_Toc424907690"/>
      <w:bookmarkStart w:id="319" w:name="_Toc446492222"/>
      <w:r w:rsidRPr="003E0800">
        <w:t>4.2.3.</w:t>
      </w:r>
      <w:r w:rsidR="0032592D" w:rsidRPr="003E0800">
        <w:t>2</w:t>
      </w:r>
      <w:r w:rsidRPr="003E0800">
        <w:tab/>
        <w:t>Transmitter to receiver turnaround time</w:t>
      </w:r>
      <w:bookmarkEnd w:id="314"/>
      <w:bookmarkEnd w:id="315"/>
      <w:bookmarkEnd w:id="316"/>
      <w:bookmarkEnd w:id="317"/>
      <w:bookmarkEnd w:id="318"/>
      <w:bookmarkEnd w:id="319"/>
    </w:p>
    <w:p w14:paraId="7B17244E" w14:textId="77777777" w:rsidR="00FB7FD0" w:rsidRPr="003E0800" w:rsidRDefault="00FB7FD0" w:rsidP="008030B4">
      <w:pPr>
        <w:pStyle w:val="Heading5"/>
      </w:pPr>
      <w:bookmarkStart w:id="320" w:name="_Toc413932515"/>
      <w:bookmarkStart w:id="321" w:name="_Toc424906078"/>
      <w:bookmarkStart w:id="322" w:name="_Toc424907691"/>
      <w:bookmarkStart w:id="323" w:name="_Toc446492223"/>
      <w:r w:rsidRPr="003E0800">
        <w:t>4.2.3.</w:t>
      </w:r>
      <w:r w:rsidR="0032592D" w:rsidRPr="003E0800">
        <w:t>2</w:t>
      </w:r>
      <w:r w:rsidRPr="003E0800">
        <w:t xml:space="preserve">.1 </w:t>
      </w:r>
      <w:r w:rsidRPr="003E0800">
        <w:tab/>
        <w:t>Definition</w:t>
      </w:r>
      <w:bookmarkEnd w:id="320"/>
      <w:bookmarkEnd w:id="321"/>
      <w:bookmarkEnd w:id="322"/>
      <w:bookmarkEnd w:id="323"/>
    </w:p>
    <w:p w14:paraId="41D8BC39" w14:textId="7A19FD04" w:rsidR="00FB7FD0" w:rsidRPr="003E0800" w:rsidRDefault="00B03C97" w:rsidP="00FB7FD0">
      <w:r>
        <w:t>This is t</w:t>
      </w:r>
      <w:r w:rsidR="00FB7FD0" w:rsidRPr="003E0800">
        <w:t>he ti</w:t>
      </w:r>
      <w:r w:rsidR="00DD2C28">
        <w:t>me between the completion of a</w:t>
      </w:r>
      <w:r w:rsidR="00FB7FD0" w:rsidRPr="003E0800">
        <w:t xml:space="preserve"> </w:t>
      </w:r>
      <w:r w:rsidR="00DD2C28">
        <w:t>transmission</w:t>
      </w:r>
      <w:r w:rsidR="00FB7FD0" w:rsidRPr="003E0800">
        <w:t>, and the capability of receiving and demodulating with nominal performance an incoming signal.</w:t>
      </w:r>
    </w:p>
    <w:p w14:paraId="32B9A229" w14:textId="77777777" w:rsidR="00FB7FD0" w:rsidRPr="003E0800" w:rsidRDefault="00FB7FD0" w:rsidP="008030B4">
      <w:pPr>
        <w:pStyle w:val="Heading5"/>
      </w:pPr>
      <w:bookmarkStart w:id="324" w:name="_Toc413932516"/>
      <w:bookmarkStart w:id="325" w:name="_Toc424906079"/>
      <w:bookmarkStart w:id="326" w:name="_Toc424907692"/>
      <w:bookmarkStart w:id="327" w:name="_Toc446492224"/>
      <w:r w:rsidRPr="003E0800">
        <w:t>4.2.3.</w:t>
      </w:r>
      <w:r w:rsidR="0032592D" w:rsidRPr="003E0800">
        <w:t>2</w:t>
      </w:r>
      <w:r w:rsidRPr="003E0800">
        <w:t xml:space="preserve">.2 </w:t>
      </w:r>
      <w:r w:rsidRPr="003E0800">
        <w:tab/>
        <w:t>Limits</w:t>
      </w:r>
      <w:bookmarkEnd w:id="324"/>
      <w:bookmarkEnd w:id="325"/>
      <w:bookmarkEnd w:id="326"/>
      <w:bookmarkEnd w:id="327"/>
    </w:p>
    <w:p w14:paraId="168ED55D" w14:textId="77777777" w:rsidR="00FB7FD0" w:rsidRDefault="00FB7FD0" w:rsidP="00FB7FD0">
      <w:r w:rsidRPr="003E0800">
        <w:t xml:space="preserve">The </w:t>
      </w:r>
      <w:r w:rsidR="00EB1964" w:rsidRPr="003E0800">
        <w:t>transmitter to receiver turnaround time</w:t>
      </w:r>
      <w:r w:rsidR="00CC462C" w:rsidRPr="003E0800">
        <w:t xml:space="preserve"> </w:t>
      </w:r>
      <w:r w:rsidRPr="003E0800">
        <w:t xml:space="preserve">shall be as specified in </w:t>
      </w:r>
      <w:r w:rsidR="00EB1964" w:rsidRPr="003E0800">
        <w:t xml:space="preserve">clause 6.3.4 of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009C1BCB" w14:textId="77777777" w:rsidR="004D7F10" w:rsidRPr="003E0800" w:rsidRDefault="004D7F10" w:rsidP="004D7F10">
      <w:pPr>
        <w:tabs>
          <w:tab w:val="left" w:pos="1418"/>
        </w:tabs>
        <w:rPr>
          <w:rFonts w:ascii="Arial" w:hAnsi="Arial"/>
          <w:sz w:val="22"/>
        </w:rPr>
      </w:pPr>
      <w:r>
        <w:rPr>
          <w:rFonts w:ascii="Arial" w:hAnsi="Arial"/>
          <w:sz w:val="22"/>
        </w:rPr>
        <w:t>4.2.3.2.3</w:t>
      </w:r>
      <w:r w:rsidRPr="003E0800">
        <w:rPr>
          <w:rFonts w:ascii="Arial" w:hAnsi="Arial"/>
          <w:sz w:val="22"/>
        </w:rPr>
        <w:tab/>
      </w:r>
      <w:r>
        <w:rPr>
          <w:rFonts w:ascii="Arial" w:hAnsi="Arial"/>
          <w:sz w:val="22"/>
        </w:rPr>
        <w:t>Conformance</w:t>
      </w:r>
    </w:p>
    <w:p w14:paraId="7FE2E766" w14:textId="77777777" w:rsidR="004D7F10" w:rsidRPr="003E0800" w:rsidRDefault="004D7F10" w:rsidP="00FB7FD0">
      <w:r w:rsidRPr="003E0800">
        <w:lastRenderedPageBreak/>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9.3.2.</w:t>
      </w:r>
    </w:p>
    <w:p w14:paraId="3ED43E26" w14:textId="77777777" w:rsidR="003D073F" w:rsidRPr="003E0800" w:rsidRDefault="009466ED" w:rsidP="003D073F">
      <w:pPr>
        <w:pStyle w:val="Heading1"/>
      </w:pPr>
      <w:bookmarkStart w:id="328" w:name="_Toc413930758"/>
      <w:bookmarkStart w:id="329" w:name="_Toc413930989"/>
      <w:bookmarkStart w:id="330" w:name="_Toc413932517"/>
      <w:bookmarkStart w:id="331" w:name="_Toc424906080"/>
      <w:bookmarkStart w:id="332" w:name="_Toc424907693"/>
      <w:bookmarkStart w:id="333" w:name="_Toc446492225"/>
      <w:r w:rsidRPr="003E0800">
        <w:t>5</w:t>
      </w:r>
      <w:r w:rsidR="003D073F" w:rsidRPr="003E0800">
        <w:tab/>
        <w:t>Testing for compliance with technical requirements</w:t>
      </w:r>
      <w:bookmarkEnd w:id="328"/>
      <w:bookmarkEnd w:id="329"/>
      <w:bookmarkEnd w:id="330"/>
      <w:bookmarkEnd w:id="331"/>
      <w:bookmarkEnd w:id="332"/>
      <w:bookmarkEnd w:id="333"/>
    </w:p>
    <w:bookmarkStart w:id="334" w:name="_Toc413930759"/>
    <w:p w14:paraId="6F611430" w14:textId="77777777" w:rsidR="003D073F" w:rsidRPr="003E0800" w:rsidRDefault="009466ED" w:rsidP="003D073F">
      <w:pPr>
        <w:pStyle w:val="Heading2"/>
      </w:pPr>
      <w:r w:rsidRPr="003E0800">
        <w:fldChar w:fldCharType="begin"/>
      </w:r>
      <w:r w:rsidRPr="003E0800">
        <w:fldChar w:fldCharType="end"/>
      </w:r>
      <w:bookmarkStart w:id="335" w:name="_Toc413930990"/>
      <w:bookmarkStart w:id="336" w:name="_Toc413932518"/>
      <w:bookmarkStart w:id="337" w:name="_Toc424906081"/>
      <w:bookmarkStart w:id="338" w:name="_Toc424907694"/>
      <w:bookmarkStart w:id="339" w:name="_Toc446492226"/>
      <w:r w:rsidRPr="003E0800">
        <w:t>5</w:t>
      </w:r>
      <w:r w:rsidR="003D073F" w:rsidRPr="003E0800">
        <w:t>.1</w:t>
      </w:r>
      <w:r w:rsidR="003D073F" w:rsidRPr="003E0800">
        <w:tab/>
        <w:t>Environmental conditions for testing</w:t>
      </w:r>
      <w:bookmarkEnd w:id="334"/>
      <w:bookmarkEnd w:id="335"/>
      <w:bookmarkEnd w:id="336"/>
      <w:bookmarkEnd w:id="337"/>
      <w:bookmarkEnd w:id="338"/>
      <w:bookmarkEnd w:id="339"/>
    </w:p>
    <w:p w14:paraId="7A507437" w14:textId="77777777" w:rsidR="003D073F" w:rsidRPr="003E0800" w:rsidRDefault="003D073F" w:rsidP="003D073F">
      <w:r w:rsidRPr="003E0800">
        <w:t>Tests defined in the present document shall be carried out at representative points within the boundary limits of the declared operational environmental profile.</w:t>
      </w:r>
    </w:p>
    <w:p w14:paraId="7B8748B4" w14:textId="77777777" w:rsidR="003D073F" w:rsidRPr="003E0800" w:rsidRDefault="003D073F" w:rsidP="003D073F">
      <w:r w:rsidRPr="003E080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0FFD22CC" w14:textId="77777777" w:rsidR="003D073F" w:rsidRPr="003E0800" w:rsidRDefault="009466ED" w:rsidP="003D073F">
      <w:pPr>
        <w:pStyle w:val="Heading2"/>
      </w:pPr>
      <w:bookmarkStart w:id="340" w:name="_Toc413930760"/>
      <w:bookmarkStart w:id="341" w:name="_Toc413930991"/>
      <w:bookmarkStart w:id="342" w:name="_Toc413932519"/>
      <w:bookmarkStart w:id="343" w:name="_Toc424906082"/>
      <w:bookmarkStart w:id="344" w:name="_Toc424907695"/>
      <w:bookmarkStart w:id="345" w:name="_Toc446492227"/>
      <w:r w:rsidRPr="003E0800">
        <w:t>5</w:t>
      </w:r>
      <w:r w:rsidR="003D073F" w:rsidRPr="003E0800">
        <w:t>.2</w:t>
      </w:r>
      <w:r w:rsidR="003D073F" w:rsidRPr="003E0800">
        <w:tab/>
        <w:t>Interpretation of the measurement results</w:t>
      </w:r>
      <w:bookmarkEnd w:id="340"/>
      <w:bookmarkEnd w:id="341"/>
      <w:bookmarkEnd w:id="342"/>
      <w:bookmarkEnd w:id="343"/>
      <w:bookmarkEnd w:id="344"/>
      <w:bookmarkEnd w:id="345"/>
    </w:p>
    <w:p w14:paraId="7D2C93E5" w14:textId="77777777" w:rsidR="00885C99" w:rsidRPr="003E0800" w:rsidRDefault="00885C99" w:rsidP="00885C99">
      <w:pPr>
        <w:keepNext/>
      </w:pPr>
      <w:r w:rsidRPr="003E0800">
        <w:t>The interpretation of the results recorded in a test report for the measurements described in the present document shall be as follows:</w:t>
      </w:r>
    </w:p>
    <w:p w14:paraId="3232A357" w14:textId="77777777" w:rsidR="00885C99" w:rsidRPr="003E0800" w:rsidRDefault="00885C99" w:rsidP="00885C99">
      <w:pPr>
        <w:pStyle w:val="B1"/>
        <w:keepNext/>
      </w:pPr>
      <w:r w:rsidRPr="003E0800">
        <w:t>the measured value related to the corresponding limit will be used to decide whether an equipment meets the requirements of the present document;</w:t>
      </w:r>
    </w:p>
    <w:p w14:paraId="5BB110DA" w14:textId="77777777" w:rsidR="00885C99" w:rsidRPr="003E0800" w:rsidRDefault="00885C99" w:rsidP="00885C99">
      <w:pPr>
        <w:pStyle w:val="B1"/>
      </w:pPr>
      <w:r w:rsidRPr="003E0800">
        <w:t>the value of the measurement uncertainty for the measurement of each parameter shall be included in the test report;</w:t>
      </w:r>
    </w:p>
    <w:p w14:paraId="32E069A4" w14:textId="68E8D2C9" w:rsidR="00885C99" w:rsidRPr="003E0800" w:rsidRDefault="00885C99" w:rsidP="00885C99">
      <w:pPr>
        <w:pStyle w:val="B1"/>
      </w:pPr>
      <w:proofErr w:type="gramStart"/>
      <w:r w:rsidRPr="003E0800">
        <w:t>the</w:t>
      </w:r>
      <w:proofErr w:type="gramEnd"/>
      <w:r w:rsidRPr="003E0800">
        <w:t xml:space="preserve"> recorded value of the measurement uncertainty shall be, for each measurement, equal to or lower than the figures in </w:t>
      </w:r>
      <w:r w:rsidR="00596D2A" w:rsidRPr="003E0800">
        <w:t xml:space="preserve">the tables </w:t>
      </w:r>
      <w:r w:rsidR="005F3920">
        <w:t>1, 2 and 3</w:t>
      </w:r>
      <w:r w:rsidR="00221C9D" w:rsidRPr="003E0800">
        <w:t>.</w:t>
      </w:r>
    </w:p>
    <w:p w14:paraId="66418860" w14:textId="77777777" w:rsidR="00885C99" w:rsidRPr="003E0800" w:rsidRDefault="00885C99" w:rsidP="00885C99">
      <w:r w:rsidRPr="003E0800">
        <w:t>For the test methods, according to the present document, the measurement uncertainty figures shall be calculated and shall correspond to an expansion factor (coverage factor) k = 1,96 or k = 2 (which provide confidence levels of respectively 95</w:t>
      </w:r>
      <w:r w:rsidR="00352E4F">
        <w:t> </w:t>
      </w:r>
      <w:r w:rsidRPr="003E0800">
        <w:t xml:space="preserve">% and 95,45 % in the case where the distributions </w:t>
      </w:r>
      <w:r w:rsidR="00EF617C" w:rsidRPr="003E0800">
        <w:t>characterizing</w:t>
      </w:r>
      <w:r w:rsidRPr="003E0800">
        <w:t xml:space="preserve"> the actual measurement uncertainties are normal (Gaussian)). Principles for the calculation of measurement uncertainty are contained in TR 100 028 </w:t>
      </w:r>
      <w:r w:rsidR="00AE4064" w:rsidRPr="003E0800">
        <w:t>[</w:t>
      </w:r>
      <w:r w:rsidR="00AE4064" w:rsidRPr="003E0800">
        <w:fldChar w:fldCharType="begin"/>
      </w:r>
      <w:r w:rsidR="00AE4064" w:rsidRPr="003E0800">
        <w:instrText xml:space="preserve">REF REF_TR100028 \h </w:instrText>
      </w:r>
      <w:r w:rsidR="00AE4064" w:rsidRPr="003E0800">
        <w:fldChar w:fldCharType="separate"/>
      </w:r>
      <w:r w:rsidR="00AE4064" w:rsidRPr="003E0800">
        <w:t>i.8</w:t>
      </w:r>
      <w:r w:rsidR="00AE4064" w:rsidRPr="003E0800">
        <w:fldChar w:fldCharType="end"/>
      </w:r>
      <w:r w:rsidR="00AE4064" w:rsidRPr="003E0800">
        <w:t>]</w:t>
      </w:r>
      <w:r w:rsidR="00A95AC1">
        <w:t xml:space="preserve"> and [i.9]</w:t>
      </w:r>
      <w:r w:rsidR="00292197" w:rsidRPr="003E0800">
        <w:fldChar w:fldCharType="begin"/>
      </w:r>
      <w:r w:rsidR="00AE4064" w:rsidRPr="003E0800">
        <w:instrText xml:space="preserve">REF REF_TR100028 </w:instrText>
      </w:r>
      <w:r w:rsidR="00292197" w:rsidRPr="003E0800">
        <w:fldChar w:fldCharType="end"/>
      </w:r>
      <w:r w:rsidRPr="003E0800">
        <w:t xml:space="preserve">, in particular in annex D of the </w:t>
      </w:r>
      <w:r w:rsidR="00AE4064" w:rsidRPr="003E0800">
        <w:t>ETSI TR 100 028-2 [</w:t>
      </w:r>
      <w:r w:rsidR="00AE4064" w:rsidRPr="003E0800">
        <w:fldChar w:fldCharType="begin"/>
      </w:r>
      <w:r w:rsidR="00AE4064" w:rsidRPr="003E0800">
        <w:instrText xml:space="preserve">REF REF_TR100028_2 \h </w:instrText>
      </w:r>
      <w:r w:rsidR="00AE4064" w:rsidRPr="003E0800">
        <w:fldChar w:fldCharType="separate"/>
      </w:r>
      <w:r w:rsidR="00AE4064" w:rsidRPr="003E0800">
        <w:t>i.9</w:t>
      </w:r>
      <w:r w:rsidR="00AE4064" w:rsidRPr="003E0800">
        <w:fldChar w:fldCharType="end"/>
      </w:r>
      <w:r w:rsidR="00AE4064" w:rsidRPr="003E0800">
        <w:t>]</w:t>
      </w:r>
      <w:r w:rsidRPr="003E0800">
        <w:t>.</w:t>
      </w:r>
    </w:p>
    <w:p w14:paraId="7B19B5DF" w14:textId="77777777" w:rsidR="00885C99" w:rsidRPr="003E0800" w:rsidRDefault="00D05B6F" w:rsidP="00885C99">
      <w:r w:rsidRPr="003E0800">
        <w:t>Tables 1, 2 and 3</w:t>
      </w:r>
      <w:r w:rsidR="00943D6C" w:rsidRPr="003E0800">
        <w:t xml:space="preserve"> are</w:t>
      </w:r>
      <w:r w:rsidR="00885C99" w:rsidRPr="003E0800">
        <w:t xml:space="preserve"> based on such expansion factors.</w:t>
      </w:r>
    </w:p>
    <w:p w14:paraId="2463148A" w14:textId="77777777" w:rsidR="00F830CD" w:rsidRPr="003E0800" w:rsidRDefault="00F830CD" w:rsidP="00F830CD">
      <w:pPr>
        <w:pStyle w:val="TH"/>
      </w:pPr>
      <w:r w:rsidRPr="003E0800">
        <w:t>Table 1: Transmitter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F830CD" w:rsidRPr="003E0800" w14:paraId="68107A7D" w14:textId="77777777" w:rsidTr="00352E4F">
        <w:trPr>
          <w:jc w:val="center"/>
        </w:trPr>
        <w:tc>
          <w:tcPr>
            <w:tcW w:w="6151" w:type="dxa"/>
            <w:tcBorders>
              <w:top w:val="single" w:sz="4" w:space="0" w:color="auto"/>
              <w:bottom w:val="single" w:sz="4" w:space="0" w:color="auto"/>
            </w:tcBorders>
          </w:tcPr>
          <w:p w14:paraId="0817B499" w14:textId="77777777" w:rsidR="00F830CD" w:rsidRPr="003E0800" w:rsidRDefault="00F830CD" w:rsidP="006510BC">
            <w:pPr>
              <w:pStyle w:val="TAH"/>
            </w:pPr>
            <w:r w:rsidRPr="003E0800">
              <w:t>Measurement uncertainties</w:t>
            </w:r>
          </w:p>
        </w:tc>
        <w:tc>
          <w:tcPr>
            <w:tcW w:w="2747" w:type="dxa"/>
            <w:tcBorders>
              <w:top w:val="single" w:sz="4" w:space="0" w:color="auto"/>
              <w:bottom w:val="single" w:sz="4" w:space="0" w:color="auto"/>
            </w:tcBorders>
          </w:tcPr>
          <w:p w14:paraId="1078097B" w14:textId="77777777" w:rsidR="00F830CD" w:rsidRPr="003E0800" w:rsidRDefault="00F830CD" w:rsidP="006510BC">
            <w:pPr>
              <w:pStyle w:val="TAH"/>
            </w:pPr>
            <w:r w:rsidRPr="003E0800">
              <w:t>Maximum values</w:t>
            </w:r>
          </w:p>
        </w:tc>
      </w:tr>
      <w:tr w:rsidR="00A2043F" w:rsidRPr="003E0800" w14:paraId="74CB1BB6" w14:textId="77777777" w:rsidTr="00352E4F">
        <w:trPr>
          <w:jc w:val="center"/>
        </w:trPr>
        <w:tc>
          <w:tcPr>
            <w:tcW w:w="6151" w:type="dxa"/>
            <w:tcBorders>
              <w:top w:val="single" w:sz="4" w:space="0" w:color="auto"/>
              <w:bottom w:val="single" w:sz="4" w:space="0" w:color="auto"/>
            </w:tcBorders>
          </w:tcPr>
          <w:p w14:paraId="5B380033" w14:textId="77777777" w:rsidR="00A2043F" w:rsidRPr="003E0800" w:rsidRDefault="006024EC" w:rsidP="006510BC">
            <w:pPr>
              <w:pStyle w:val="TAL"/>
            </w:pPr>
            <w:r w:rsidRPr="003E0800">
              <w:t>Manufacturer</w:t>
            </w:r>
            <w:r w:rsidR="00CC462C" w:rsidRPr="003E0800">
              <w:t>'</w:t>
            </w:r>
            <w:r w:rsidRPr="003E0800">
              <w:t>s declared output power</w:t>
            </w:r>
            <w:r w:rsidR="00A2043F" w:rsidRPr="003E0800">
              <w:t xml:space="preserve"> (normal and extreme test conditions</w:t>
            </w:r>
            <w:r w:rsidR="00097177" w:rsidRPr="003E0800">
              <w:t>)</w:t>
            </w:r>
          </w:p>
        </w:tc>
        <w:tc>
          <w:tcPr>
            <w:tcW w:w="2747" w:type="dxa"/>
            <w:tcBorders>
              <w:top w:val="single" w:sz="4" w:space="0" w:color="auto"/>
              <w:bottom w:val="single" w:sz="4" w:space="0" w:color="auto"/>
            </w:tcBorders>
          </w:tcPr>
          <w:p w14:paraId="0E6C88DC" w14:textId="77777777" w:rsidR="00A2043F" w:rsidRPr="003E0800" w:rsidRDefault="00A2043F" w:rsidP="001E4378">
            <w:pPr>
              <w:pStyle w:val="TAL"/>
              <w:jc w:val="center"/>
            </w:pPr>
            <w:r w:rsidRPr="003E0800">
              <w:t>±</w:t>
            </w:r>
            <w:r w:rsidR="00DB7108" w:rsidRPr="003E0800">
              <w:t xml:space="preserve"> </w:t>
            </w:r>
            <w:r w:rsidR="007C1D50" w:rsidRPr="003E0800">
              <w:t>0</w:t>
            </w:r>
            <w:r w:rsidR="001E4378" w:rsidRPr="003E0800">
              <w:t>,</w:t>
            </w:r>
            <w:r w:rsidR="007C1D50" w:rsidRPr="003E0800">
              <w:t>75</w:t>
            </w:r>
            <w:r w:rsidRPr="003E0800">
              <w:t xml:space="preserve"> dB</w:t>
            </w:r>
          </w:p>
        </w:tc>
      </w:tr>
      <w:tr w:rsidR="00A2043F" w:rsidRPr="003E0800" w14:paraId="7877F2F8" w14:textId="77777777" w:rsidTr="00352E4F">
        <w:trPr>
          <w:jc w:val="center"/>
        </w:trPr>
        <w:tc>
          <w:tcPr>
            <w:tcW w:w="6151" w:type="dxa"/>
            <w:tcBorders>
              <w:top w:val="single" w:sz="4" w:space="0" w:color="auto"/>
            </w:tcBorders>
          </w:tcPr>
          <w:p w14:paraId="2EF3135F" w14:textId="77777777" w:rsidR="00A2043F" w:rsidRPr="003E0800" w:rsidRDefault="00A2043F" w:rsidP="00097177">
            <w:pPr>
              <w:pStyle w:val="TAL"/>
            </w:pPr>
            <w:r w:rsidRPr="003E0800">
              <w:t xml:space="preserve">RF power </w:t>
            </w:r>
            <w:r w:rsidR="00097177" w:rsidRPr="003E0800">
              <w:t xml:space="preserve">rise </w:t>
            </w:r>
            <w:r w:rsidRPr="003E0800">
              <w:t>and release time</w:t>
            </w:r>
          </w:p>
        </w:tc>
        <w:tc>
          <w:tcPr>
            <w:tcW w:w="2747" w:type="dxa"/>
            <w:tcBorders>
              <w:top w:val="single" w:sz="4" w:space="0" w:color="auto"/>
            </w:tcBorders>
          </w:tcPr>
          <w:p w14:paraId="3E3AFFE6" w14:textId="77777777" w:rsidR="00A2043F" w:rsidRPr="003E0800" w:rsidRDefault="00A2043F" w:rsidP="006510BC">
            <w:pPr>
              <w:pStyle w:val="TAL"/>
              <w:jc w:val="center"/>
            </w:pPr>
            <w:r w:rsidRPr="003E0800">
              <w:t>±20 % of the limits values</w:t>
            </w:r>
          </w:p>
        </w:tc>
      </w:tr>
      <w:tr w:rsidR="00A2043F" w:rsidRPr="003E0800" w14:paraId="55EED20F" w14:textId="77777777" w:rsidTr="006510BC">
        <w:trPr>
          <w:jc w:val="center"/>
        </w:trPr>
        <w:tc>
          <w:tcPr>
            <w:tcW w:w="6151" w:type="dxa"/>
          </w:tcPr>
          <w:p w14:paraId="2CB0FAD2" w14:textId="77777777" w:rsidR="00A2043F" w:rsidRPr="003E0800" w:rsidRDefault="00A2043F" w:rsidP="006024EC">
            <w:pPr>
              <w:pStyle w:val="TAL"/>
            </w:pPr>
            <w:r w:rsidRPr="003E0800">
              <w:t>Conducted spurious emissions:</w:t>
            </w:r>
          </w:p>
          <w:p w14:paraId="1C932554" w14:textId="77777777" w:rsidR="00A2043F" w:rsidRPr="003E0800" w:rsidRDefault="00A2043F" w:rsidP="006024EC">
            <w:pPr>
              <w:pStyle w:val="TAL"/>
            </w:pPr>
            <w:r w:rsidRPr="003E0800">
              <w:t>below 1 GHz</w:t>
            </w:r>
          </w:p>
          <w:p w14:paraId="540BD597" w14:textId="77777777" w:rsidR="00A2043F" w:rsidRPr="003E0800" w:rsidRDefault="00A2043F" w:rsidP="006510BC">
            <w:pPr>
              <w:pStyle w:val="TAL"/>
            </w:pPr>
            <w:r w:rsidRPr="003E0800">
              <w:t>between 1 GHz and 4 GHz</w:t>
            </w:r>
          </w:p>
        </w:tc>
        <w:tc>
          <w:tcPr>
            <w:tcW w:w="2747" w:type="dxa"/>
          </w:tcPr>
          <w:p w14:paraId="650DE608" w14:textId="77777777" w:rsidR="00A2043F" w:rsidRPr="003E0800" w:rsidRDefault="00A2043F" w:rsidP="006024EC">
            <w:pPr>
              <w:pStyle w:val="TAL"/>
              <w:jc w:val="center"/>
            </w:pPr>
          </w:p>
          <w:p w14:paraId="613EBB7D" w14:textId="77777777" w:rsidR="00A2043F" w:rsidRPr="003E0800" w:rsidRDefault="00A2043F" w:rsidP="006024EC">
            <w:pPr>
              <w:pStyle w:val="TAL"/>
              <w:jc w:val="center"/>
            </w:pPr>
            <w:r w:rsidRPr="003E0800">
              <w:t>±3 dB</w:t>
            </w:r>
          </w:p>
          <w:p w14:paraId="3EAB8A8B" w14:textId="77777777" w:rsidR="00A2043F" w:rsidRPr="003E0800" w:rsidRDefault="00A2043F" w:rsidP="006510BC">
            <w:pPr>
              <w:pStyle w:val="TAL"/>
              <w:jc w:val="center"/>
            </w:pPr>
            <w:r w:rsidRPr="003E0800">
              <w:t>±6 dB</w:t>
            </w:r>
          </w:p>
        </w:tc>
      </w:tr>
      <w:tr w:rsidR="00A2043F" w:rsidRPr="003E0800" w14:paraId="2157B1F2" w14:textId="77777777" w:rsidTr="006510BC">
        <w:trPr>
          <w:jc w:val="center"/>
        </w:trPr>
        <w:tc>
          <w:tcPr>
            <w:tcW w:w="6151" w:type="dxa"/>
          </w:tcPr>
          <w:p w14:paraId="45FD61F1" w14:textId="77777777" w:rsidR="00A2043F" w:rsidRPr="003E0800" w:rsidRDefault="00A2043F" w:rsidP="006510BC">
            <w:pPr>
              <w:pStyle w:val="TAL"/>
            </w:pPr>
            <w:r w:rsidRPr="003E0800">
              <w:t>Adjacent channel power</w:t>
            </w:r>
          </w:p>
        </w:tc>
        <w:tc>
          <w:tcPr>
            <w:tcW w:w="2747" w:type="dxa"/>
          </w:tcPr>
          <w:p w14:paraId="24A321E2" w14:textId="77777777" w:rsidR="00A2043F" w:rsidRPr="003E0800" w:rsidRDefault="00A2043F" w:rsidP="006510BC">
            <w:pPr>
              <w:pStyle w:val="TAL"/>
              <w:jc w:val="center"/>
            </w:pPr>
            <w:r w:rsidRPr="003E0800">
              <w:t>±2,5 dB</w:t>
            </w:r>
          </w:p>
        </w:tc>
      </w:tr>
      <w:tr w:rsidR="00A2043F" w:rsidRPr="003E0800" w14:paraId="6CF68432" w14:textId="77777777" w:rsidTr="006510BC">
        <w:trPr>
          <w:jc w:val="center"/>
        </w:trPr>
        <w:tc>
          <w:tcPr>
            <w:tcW w:w="6151" w:type="dxa"/>
          </w:tcPr>
          <w:p w14:paraId="3C525865" w14:textId="77777777" w:rsidR="00A2043F" w:rsidRPr="003E0800" w:rsidRDefault="00A2043F" w:rsidP="006510BC">
            <w:pPr>
              <w:pStyle w:val="TAL"/>
            </w:pPr>
            <w:r w:rsidRPr="003E0800">
              <w:t>Wide band noise</w:t>
            </w:r>
          </w:p>
        </w:tc>
        <w:tc>
          <w:tcPr>
            <w:tcW w:w="2747" w:type="dxa"/>
          </w:tcPr>
          <w:p w14:paraId="3E15FF78" w14:textId="77777777" w:rsidR="00A2043F" w:rsidRPr="003E0800" w:rsidRDefault="007C1D50" w:rsidP="006510BC">
            <w:pPr>
              <w:pStyle w:val="TAL"/>
              <w:jc w:val="center"/>
              <w:rPr>
                <w:highlight w:val="yellow"/>
              </w:rPr>
            </w:pPr>
            <w:r w:rsidRPr="003E0800">
              <w:t>±2,5 dB</w:t>
            </w:r>
          </w:p>
        </w:tc>
      </w:tr>
      <w:tr w:rsidR="00A2043F" w:rsidRPr="003E0800" w14:paraId="02615D7A" w14:textId="77777777" w:rsidTr="006510BC">
        <w:trPr>
          <w:jc w:val="center"/>
        </w:trPr>
        <w:tc>
          <w:tcPr>
            <w:tcW w:w="6151" w:type="dxa"/>
          </w:tcPr>
          <w:p w14:paraId="483A57B1" w14:textId="77777777" w:rsidR="00A2043F" w:rsidRPr="003E0800" w:rsidRDefault="00A2043F" w:rsidP="006510BC">
            <w:pPr>
              <w:pStyle w:val="TAL"/>
            </w:pPr>
            <w:r w:rsidRPr="003E0800">
              <w:t>Frequency error</w:t>
            </w:r>
          </w:p>
        </w:tc>
        <w:tc>
          <w:tcPr>
            <w:tcW w:w="2747" w:type="dxa"/>
          </w:tcPr>
          <w:p w14:paraId="0142FFF0" w14:textId="77777777" w:rsidR="00A2043F" w:rsidRPr="003E0800" w:rsidRDefault="00A2043F" w:rsidP="00E43024">
            <w:pPr>
              <w:pStyle w:val="TAL"/>
              <w:jc w:val="center"/>
              <w:rPr>
                <w:highlight w:val="yellow"/>
              </w:rPr>
            </w:pPr>
            <w:r w:rsidRPr="003E0800">
              <w:t>±</w:t>
            </w:r>
            <w:r w:rsidR="00DB7108" w:rsidRPr="003E0800">
              <w:t xml:space="preserve"> </w:t>
            </w:r>
            <w:r w:rsidR="00E43024" w:rsidRPr="003E0800">
              <w:t>1 x 10</w:t>
            </w:r>
            <w:r w:rsidR="00E43024" w:rsidRPr="003E0800">
              <w:rPr>
                <w:vertAlign w:val="superscript"/>
              </w:rPr>
              <w:t>-9</w:t>
            </w:r>
          </w:p>
        </w:tc>
      </w:tr>
      <w:tr w:rsidR="00A2043F" w:rsidRPr="003E0800" w14:paraId="03B98BA3" w14:textId="77777777" w:rsidTr="006510BC">
        <w:trPr>
          <w:jc w:val="center"/>
        </w:trPr>
        <w:tc>
          <w:tcPr>
            <w:tcW w:w="6151" w:type="dxa"/>
          </w:tcPr>
          <w:p w14:paraId="449FF512" w14:textId="77777777" w:rsidR="00A2043F" w:rsidRPr="003E0800" w:rsidRDefault="00A2043F" w:rsidP="006510BC">
            <w:pPr>
              <w:pStyle w:val="TAL"/>
            </w:pPr>
            <w:r w:rsidRPr="003E0800">
              <w:t>Cabinet radiation</w:t>
            </w:r>
          </w:p>
        </w:tc>
        <w:tc>
          <w:tcPr>
            <w:tcW w:w="2747" w:type="dxa"/>
          </w:tcPr>
          <w:p w14:paraId="4789922C" w14:textId="77777777" w:rsidR="00A2043F" w:rsidRPr="003E0800" w:rsidRDefault="00A2043F" w:rsidP="006510BC">
            <w:pPr>
              <w:pStyle w:val="TAL"/>
              <w:jc w:val="center"/>
            </w:pPr>
            <w:r w:rsidRPr="003E0800">
              <w:t>±6 dB</w:t>
            </w:r>
          </w:p>
        </w:tc>
      </w:tr>
    </w:tbl>
    <w:p w14:paraId="002EA40A" w14:textId="77777777" w:rsidR="00F830CD" w:rsidRPr="003E0800" w:rsidRDefault="00F830CD" w:rsidP="00F830CD"/>
    <w:p w14:paraId="1857D379" w14:textId="77777777" w:rsidR="00F830CD" w:rsidRPr="003E0800" w:rsidRDefault="00F830CD" w:rsidP="00F830CD">
      <w:pPr>
        <w:pStyle w:val="TH"/>
      </w:pPr>
      <w:r w:rsidRPr="003E0800">
        <w:t>Table 2: Receiver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F830CD" w:rsidRPr="003E0800" w14:paraId="71DCDFE5" w14:textId="77777777" w:rsidTr="006510BC">
        <w:trPr>
          <w:jc w:val="center"/>
        </w:trPr>
        <w:tc>
          <w:tcPr>
            <w:tcW w:w="6151" w:type="dxa"/>
          </w:tcPr>
          <w:p w14:paraId="7C589981" w14:textId="77777777" w:rsidR="00F830CD" w:rsidRPr="003E0800" w:rsidRDefault="00F830CD" w:rsidP="006510BC">
            <w:pPr>
              <w:pStyle w:val="TAH"/>
            </w:pPr>
            <w:r w:rsidRPr="003E0800">
              <w:t>Measurement uncertainties</w:t>
            </w:r>
          </w:p>
        </w:tc>
        <w:tc>
          <w:tcPr>
            <w:tcW w:w="2747" w:type="dxa"/>
          </w:tcPr>
          <w:p w14:paraId="6E05DC2F" w14:textId="77777777" w:rsidR="00F830CD" w:rsidRPr="003E0800" w:rsidRDefault="00F830CD" w:rsidP="006510BC">
            <w:pPr>
              <w:pStyle w:val="TAH"/>
            </w:pPr>
            <w:r w:rsidRPr="003E0800">
              <w:t>Maximum values</w:t>
            </w:r>
          </w:p>
        </w:tc>
      </w:tr>
      <w:tr w:rsidR="00F830CD" w:rsidRPr="003E0800" w14:paraId="3D7A127C" w14:textId="77777777" w:rsidTr="006510BC">
        <w:trPr>
          <w:jc w:val="center"/>
        </w:trPr>
        <w:tc>
          <w:tcPr>
            <w:tcW w:w="6151" w:type="dxa"/>
          </w:tcPr>
          <w:p w14:paraId="418658E4" w14:textId="77777777" w:rsidR="00F830CD" w:rsidRPr="003E0800" w:rsidRDefault="00F830CD" w:rsidP="006510BC">
            <w:pPr>
              <w:pStyle w:val="TAL"/>
            </w:pPr>
            <w:r w:rsidRPr="003E0800">
              <w:t>Sensitivity</w:t>
            </w:r>
            <w:r w:rsidR="0051510B" w:rsidRPr="003E0800">
              <w:t xml:space="preserve"> </w:t>
            </w:r>
          </w:p>
        </w:tc>
        <w:tc>
          <w:tcPr>
            <w:tcW w:w="2747" w:type="dxa"/>
          </w:tcPr>
          <w:p w14:paraId="5A0CF0AD" w14:textId="77777777" w:rsidR="00F830CD" w:rsidRPr="003E0800" w:rsidRDefault="00E43024" w:rsidP="006510BC">
            <w:pPr>
              <w:pStyle w:val="TAL"/>
              <w:jc w:val="center"/>
              <w:rPr>
                <w:highlight w:val="yellow"/>
                <w:vertAlign w:val="superscript"/>
              </w:rPr>
            </w:pPr>
            <w:r w:rsidRPr="003E0800">
              <w:t>±3 dB</w:t>
            </w:r>
          </w:p>
        </w:tc>
      </w:tr>
      <w:tr w:rsidR="00F830CD" w:rsidRPr="003E0800" w14:paraId="7BF402A0" w14:textId="77777777" w:rsidTr="006510BC">
        <w:trPr>
          <w:trHeight w:val="197"/>
          <w:jc w:val="center"/>
        </w:trPr>
        <w:tc>
          <w:tcPr>
            <w:tcW w:w="6151" w:type="dxa"/>
          </w:tcPr>
          <w:p w14:paraId="2C3FA25C" w14:textId="77777777" w:rsidR="00F830CD" w:rsidRPr="003E0800" w:rsidRDefault="00F830CD" w:rsidP="006510BC">
            <w:pPr>
              <w:pStyle w:val="TAL"/>
            </w:pPr>
            <w:r w:rsidRPr="003E0800">
              <w:t>Adjacent channel rejection</w:t>
            </w:r>
          </w:p>
        </w:tc>
        <w:tc>
          <w:tcPr>
            <w:tcW w:w="2747" w:type="dxa"/>
          </w:tcPr>
          <w:p w14:paraId="20446C1B" w14:textId="77777777" w:rsidR="00F830CD" w:rsidRPr="003E0800" w:rsidRDefault="00F830CD" w:rsidP="006510BC">
            <w:pPr>
              <w:pStyle w:val="TAL"/>
              <w:jc w:val="center"/>
              <w:rPr>
                <w:highlight w:val="yellow"/>
              </w:rPr>
            </w:pPr>
            <w:r w:rsidRPr="003E0800">
              <w:t>±4 dB</w:t>
            </w:r>
          </w:p>
        </w:tc>
      </w:tr>
      <w:tr w:rsidR="006B1450" w:rsidRPr="003E0800" w14:paraId="2AA3DFE6" w14:textId="77777777" w:rsidTr="006510BC">
        <w:trPr>
          <w:trHeight w:val="197"/>
          <w:jc w:val="center"/>
        </w:trPr>
        <w:tc>
          <w:tcPr>
            <w:tcW w:w="6151" w:type="dxa"/>
          </w:tcPr>
          <w:p w14:paraId="5B15A484" w14:textId="77777777" w:rsidR="006B1450" w:rsidRPr="003E0800" w:rsidRDefault="006B1450" w:rsidP="006B1450">
            <w:pPr>
              <w:pStyle w:val="TAL"/>
            </w:pPr>
            <w:r w:rsidRPr="001D7F92">
              <w:t>Spurious response rejection</w:t>
            </w:r>
          </w:p>
        </w:tc>
        <w:tc>
          <w:tcPr>
            <w:tcW w:w="2747" w:type="dxa"/>
          </w:tcPr>
          <w:p w14:paraId="68554779" w14:textId="77777777" w:rsidR="006B1450" w:rsidRPr="003E0800" w:rsidRDefault="006B1450" w:rsidP="006B1450">
            <w:pPr>
              <w:pStyle w:val="TAL"/>
              <w:jc w:val="center"/>
            </w:pPr>
            <w:r w:rsidRPr="001D7F92">
              <w:t>±4 dB</w:t>
            </w:r>
          </w:p>
        </w:tc>
      </w:tr>
      <w:tr w:rsidR="006B1450" w:rsidRPr="003E0800" w14:paraId="59B07183" w14:textId="77777777" w:rsidTr="006510BC">
        <w:trPr>
          <w:trHeight w:val="197"/>
          <w:jc w:val="center"/>
        </w:trPr>
        <w:tc>
          <w:tcPr>
            <w:tcW w:w="6151" w:type="dxa"/>
          </w:tcPr>
          <w:p w14:paraId="6BD14674" w14:textId="77777777" w:rsidR="006B1450" w:rsidRPr="001D7F92" w:rsidRDefault="006B1450" w:rsidP="006B1450">
            <w:pPr>
              <w:pStyle w:val="TAL"/>
            </w:pPr>
            <w:r w:rsidRPr="003E0800">
              <w:t>Co-channel interference</w:t>
            </w:r>
          </w:p>
        </w:tc>
        <w:tc>
          <w:tcPr>
            <w:tcW w:w="2747" w:type="dxa"/>
          </w:tcPr>
          <w:p w14:paraId="5688D06B" w14:textId="77777777" w:rsidR="006B1450" w:rsidRPr="001D7F92" w:rsidRDefault="006B1450" w:rsidP="006B1450">
            <w:pPr>
              <w:pStyle w:val="TAL"/>
              <w:jc w:val="center"/>
            </w:pPr>
            <w:r w:rsidRPr="003E0800">
              <w:t>±3 dB</w:t>
            </w:r>
          </w:p>
        </w:tc>
      </w:tr>
      <w:tr w:rsidR="00F830CD" w:rsidRPr="003E0800" w14:paraId="65C26941" w14:textId="77777777" w:rsidTr="006510BC">
        <w:trPr>
          <w:jc w:val="center"/>
        </w:trPr>
        <w:tc>
          <w:tcPr>
            <w:tcW w:w="6151" w:type="dxa"/>
          </w:tcPr>
          <w:p w14:paraId="2F3BB962" w14:textId="77777777" w:rsidR="00F830CD" w:rsidRPr="003E0800" w:rsidRDefault="00F830CD" w:rsidP="006510BC">
            <w:pPr>
              <w:pStyle w:val="TAL"/>
            </w:pPr>
            <w:r w:rsidRPr="003E0800">
              <w:t>Conducted spurious emissions</w:t>
            </w:r>
          </w:p>
          <w:p w14:paraId="2143A0FF" w14:textId="77777777" w:rsidR="00F830CD" w:rsidRPr="003E0800" w:rsidRDefault="00F830CD" w:rsidP="006510BC">
            <w:pPr>
              <w:pStyle w:val="TAL"/>
            </w:pPr>
            <w:r w:rsidRPr="003E0800">
              <w:t>below 1 GHz</w:t>
            </w:r>
          </w:p>
          <w:p w14:paraId="3A84198C" w14:textId="77777777" w:rsidR="00F830CD" w:rsidRPr="003E0800" w:rsidRDefault="00F830CD" w:rsidP="006510BC">
            <w:pPr>
              <w:pStyle w:val="TAL"/>
            </w:pPr>
            <w:r w:rsidRPr="003E0800">
              <w:t>between 1 GHz and 4 GHz</w:t>
            </w:r>
          </w:p>
        </w:tc>
        <w:tc>
          <w:tcPr>
            <w:tcW w:w="2747" w:type="dxa"/>
          </w:tcPr>
          <w:p w14:paraId="78D4F190" w14:textId="77777777" w:rsidR="00F830CD" w:rsidRPr="003E0800" w:rsidRDefault="00F830CD" w:rsidP="006510BC">
            <w:pPr>
              <w:pStyle w:val="TAL"/>
              <w:jc w:val="center"/>
            </w:pPr>
          </w:p>
          <w:p w14:paraId="1C441C1F" w14:textId="77777777" w:rsidR="00F830CD" w:rsidRPr="003E0800" w:rsidRDefault="00F830CD" w:rsidP="006510BC">
            <w:pPr>
              <w:pStyle w:val="TAL"/>
              <w:jc w:val="center"/>
            </w:pPr>
            <w:r w:rsidRPr="003E0800">
              <w:t>±3 dB</w:t>
            </w:r>
          </w:p>
          <w:p w14:paraId="7BF7A002" w14:textId="77777777" w:rsidR="00F830CD" w:rsidRPr="003E0800" w:rsidRDefault="00F830CD" w:rsidP="006510BC">
            <w:pPr>
              <w:pStyle w:val="TAL"/>
              <w:jc w:val="center"/>
            </w:pPr>
            <w:r w:rsidRPr="003E0800">
              <w:t>±6 dB</w:t>
            </w:r>
          </w:p>
        </w:tc>
      </w:tr>
      <w:tr w:rsidR="006B1450" w:rsidRPr="003E0800" w14:paraId="632EC63E" w14:textId="77777777" w:rsidTr="006510BC">
        <w:trPr>
          <w:jc w:val="center"/>
        </w:trPr>
        <w:tc>
          <w:tcPr>
            <w:tcW w:w="6151" w:type="dxa"/>
          </w:tcPr>
          <w:p w14:paraId="6E4CDE9E" w14:textId="77777777" w:rsidR="006B1450" w:rsidRPr="003E0800" w:rsidRDefault="006B1450" w:rsidP="006B1450">
            <w:pPr>
              <w:pStyle w:val="TAL"/>
            </w:pPr>
            <w:r w:rsidRPr="003E0800">
              <w:t>in-band intermodulation</w:t>
            </w:r>
          </w:p>
        </w:tc>
        <w:tc>
          <w:tcPr>
            <w:tcW w:w="2747" w:type="dxa"/>
          </w:tcPr>
          <w:p w14:paraId="160544D8" w14:textId="77777777" w:rsidR="006B1450" w:rsidRPr="003E0800" w:rsidRDefault="006B1450" w:rsidP="006B1450">
            <w:pPr>
              <w:pStyle w:val="TAL"/>
              <w:jc w:val="center"/>
            </w:pPr>
            <w:r w:rsidRPr="003E0800">
              <w:t>±3 dB</w:t>
            </w:r>
          </w:p>
        </w:tc>
      </w:tr>
      <w:tr w:rsidR="00F830CD" w:rsidRPr="003E0800" w14:paraId="5C636A23" w14:textId="77777777" w:rsidTr="006510BC">
        <w:trPr>
          <w:jc w:val="center"/>
        </w:trPr>
        <w:tc>
          <w:tcPr>
            <w:tcW w:w="6151" w:type="dxa"/>
          </w:tcPr>
          <w:p w14:paraId="14782612" w14:textId="77777777" w:rsidR="00F830CD" w:rsidRPr="003E0800" w:rsidRDefault="00F830CD" w:rsidP="006510BC">
            <w:pPr>
              <w:pStyle w:val="TAL"/>
            </w:pPr>
            <w:r w:rsidRPr="003E0800">
              <w:t>Cabinet radiation</w:t>
            </w:r>
          </w:p>
        </w:tc>
        <w:tc>
          <w:tcPr>
            <w:tcW w:w="2747" w:type="dxa"/>
          </w:tcPr>
          <w:p w14:paraId="60594971" w14:textId="77777777" w:rsidR="00F830CD" w:rsidRPr="003E0800" w:rsidRDefault="00F830CD" w:rsidP="006510BC">
            <w:pPr>
              <w:pStyle w:val="TAL"/>
              <w:jc w:val="center"/>
              <w:rPr>
                <w:highlight w:val="yellow"/>
              </w:rPr>
            </w:pPr>
            <w:r w:rsidRPr="003E0800">
              <w:t>±6 dB</w:t>
            </w:r>
          </w:p>
        </w:tc>
      </w:tr>
    </w:tbl>
    <w:p w14:paraId="6CEBA4BE" w14:textId="77777777" w:rsidR="00A2043F" w:rsidRPr="003E0800" w:rsidRDefault="00A2043F" w:rsidP="00885C99"/>
    <w:p w14:paraId="271BF9AC" w14:textId="77777777" w:rsidR="00A2043F" w:rsidRPr="003E0800" w:rsidRDefault="00A2043F" w:rsidP="00A2043F">
      <w:pPr>
        <w:pStyle w:val="TH"/>
      </w:pPr>
      <w:r w:rsidRPr="003E0800">
        <w:lastRenderedPageBreak/>
        <w:t>Table 3: Transceiver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A2043F" w:rsidRPr="003E0800" w14:paraId="229BDCBF" w14:textId="77777777" w:rsidTr="006024EC">
        <w:trPr>
          <w:jc w:val="center"/>
        </w:trPr>
        <w:tc>
          <w:tcPr>
            <w:tcW w:w="6151" w:type="dxa"/>
          </w:tcPr>
          <w:p w14:paraId="7745FDA5" w14:textId="77777777" w:rsidR="00A2043F" w:rsidRPr="003E0800" w:rsidRDefault="00A2043F" w:rsidP="00A2043F">
            <w:pPr>
              <w:pStyle w:val="TAL"/>
              <w:jc w:val="center"/>
              <w:rPr>
                <w:b/>
              </w:rPr>
            </w:pPr>
            <w:r w:rsidRPr="003E0800">
              <w:rPr>
                <w:b/>
              </w:rPr>
              <w:t>Measurement uncertainties</w:t>
            </w:r>
          </w:p>
        </w:tc>
        <w:tc>
          <w:tcPr>
            <w:tcW w:w="2747" w:type="dxa"/>
          </w:tcPr>
          <w:p w14:paraId="53208BB1" w14:textId="77777777" w:rsidR="00A2043F" w:rsidRPr="003E0800" w:rsidRDefault="00A2043F" w:rsidP="00A2043F">
            <w:pPr>
              <w:pStyle w:val="TAL"/>
              <w:jc w:val="center"/>
              <w:rPr>
                <w:b/>
              </w:rPr>
            </w:pPr>
            <w:r w:rsidRPr="003E0800">
              <w:rPr>
                <w:b/>
              </w:rPr>
              <w:t>Maximum values</w:t>
            </w:r>
          </w:p>
        </w:tc>
      </w:tr>
      <w:tr w:rsidR="00A2043F" w:rsidRPr="003E0800" w14:paraId="7AAEB0D0" w14:textId="77777777" w:rsidTr="006024EC">
        <w:trPr>
          <w:jc w:val="center"/>
        </w:trPr>
        <w:tc>
          <w:tcPr>
            <w:tcW w:w="6151" w:type="dxa"/>
          </w:tcPr>
          <w:p w14:paraId="50703DE3" w14:textId="77777777" w:rsidR="00A2043F" w:rsidRPr="003E0800" w:rsidRDefault="00A2043F" w:rsidP="006024EC">
            <w:pPr>
              <w:pStyle w:val="TAL"/>
            </w:pPr>
            <w:r w:rsidRPr="003E0800">
              <w:t>Receiver to transmitter turn-around time</w:t>
            </w:r>
            <w:r w:rsidRPr="003E0800" w:rsidDel="007A232D">
              <w:t xml:space="preserve"> </w:t>
            </w:r>
          </w:p>
        </w:tc>
        <w:tc>
          <w:tcPr>
            <w:tcW w:w="2747" w:type="dxa"/>
          </w:tcPr>
          <w:p w14:paraId="7D0317A3" w14:textId="77777777" w:rsidR="00A2043F" w:rsidRPr="003E0800" w:rsidRDefault="00A2043F" w:rsidP="006024EC">
            <w:pPr>
              <w:pStyle w:val="TAL"/>
              <w:jc w:val="center"/>
              <w:rPr>
                <w:highlight w:val="yellow"/>
              </w:rPr>
            </w:pPr>
            <w:r w:rsidRPr="003E0800">
              <w:t>±20 % of the limits values</w:t>
            </w:r>
          </w:p>
        </w:tc>
      </w:tr>
      <w:tr w:rsidR="00A2043F" w:rsidRPr="003E0800" w14:paraId="6D77EDB0" w14:textId="77777777" w:rsidTr="006024EC">
        <w:trPr>
          <w:jc w:val="center"/>
        </w:trPr>
        <w:tc>
          <w:tcPr>
            <w:tcW w:w="6151" w:type="dxa"/>
          </w:tcPr>
          <w:p w14:paraId="1AC20B48" w14:textId="77777777" w:rsidR="00A2043F" w:rsidRPr="003E0800" w:rsidRDefault="00A2043F" w:rsidP="006024EC">
            <w:pPr>
              <w:pStyle w:val="TAL"/>
            </w:pPr>
            <w:r w:rsidRPr="003E0800">
              <w:t>Transmitter to receiver turn-around time</w:t>
            </w:r>
            <w:r w:rsidRPr="003E0800" w:rsidDel="007A232D">
              <w:t xml:space="preserve"> </w:t>
            </w:r>
          </w:p>
        </w:tc>
        <w:tc>
          <w:tcPr>
            <w:tcW w:w="2747" w:type="dxa"/>
          </w:tcPr>
          <w:p w14:paraId="21379C67" w14:textId="77777777" w:rsidR="00A2043F" w:rsidRPr="003E0800" w:rsidRDefault="00A2043F" w:rsidP="006024EC">
            <w:pPr>
              <w:pStyle w:val="TAL"/>
              <w:jc w:val="center"/>
              <w:rPr>
                <w:highlight w:val="yellow"/>
              </w:rPr>
            </w:pPr>
            <w:r w:rsidRPr="003E0800">
              <w:t>±20 % of the limits values</w:t>
            </w:r>
          </w:p>
        </w:tc>
      </w:tr>
    </w:tbl>
    <w:p w14:paraId="2CE663B6" w14:textId="77777777" w:rsidR="00A52D92" w:rsidRPr="003E0800" w:rsidRDefault="00A52D92" w:rsidP="00A52D92">
      <w:bookmarkStart w:id="346" w:name="_Toc413930761"/>
      <w:bookmarkStart w:id="347" w:name="_Toc413930992"/>
      <w:bookmarkStart w:id="348" w:name="_Toc413932520"/>
    </w:p>
    <w:bookmarkEnd w:id="346"/>
    <w:bookmarkEnd w:id="347"/>
    <w:bookmarkEnd w:id="348"/>
    <w:p w14:paraId="0D028935" w14:textId="1E8D5D11" w:rsidR="00A95AC1" w:rsidRDefault="000B489B" w:rsidP="00AD4E5B">
      <w:pPr>
        <w:pStyle w:val="Heading8"/>
      </w:pPr>
      <w:r w:rsidRPr="003E0800">
        <w:rPr>
          <w:rFonts w:cs="Arial"/>
          <w:szCs w:val="36"/>
        </w:rPr>
        <w:br w:type="page"/>
      </w:r>
      <w:bookmarkStart w:id="349" w:name="_Toc413931013"/>
      <w:bookmarkStart w:id="350" w:name="_Toc413932541"/>
      <w:bookmarkStart w:id="351" w:name="_Toc424906104"/>
      <w:bookmarkStart w:id="352" w:name="_Toc424907717"/>
      <w:bookmarkStart w:id="353" w:name="_Toc446492228"/>
      <w:r w:rsidRPr="003E0800">
        <w:rPr>
          <w:rFonts w:cs="Arial"/>
          <w:szCs w:val="36"/>
        </w:rPr>
        <w:lastRenderedPageBreak/>
        <w:t>Annex A</w:t>
      </w:r>
      <w:r w:rsidR="00013AEF" w:rsidRPr="003E0800">
        <w:rPr>
          <w:rFonts w:cs="Arial"/>
          <w:szCs w:val="36"/>
        </w:rPr>
        <w:t xml:space="preserve"> (normative</w:t>
      </w:r>
      <w:r w:rsidR="003D359B">
        <w:rPr>
          <w:rFonts w:cs="Arial"/>
          <w:szCs w:val="36"/>
        </w:rPr>
        <w:t>)</w:t>
      </w:r>
      <w:proofErr w:type="gramStart"/>
      <w:r w:rsidR="003D359B">
        <w:rPr>
          <w:rFonts w:cs="Arial"/>
          <w:szCs w:val="36"/>
        </w:rPr>
        <w:t>:</w:t>
      </w:r>
      <w:proofErr w:type="gramEnd"/>
      <w:r w:rsidR="003D359B">
        <w:rPr>
          <w:rFonts w:cs="Arial"/>
          <w:szCs w:val="36"/>
        </w:rPr>
        <w:br/>
      </w:r>
      <w:bookmarkEnd w:id="349"/>
      <w:bookmarkEnd w:id="350"/>
      <w:bookmarkEnd w:id="351"/>
      <w:bookmarkEnd w:id="352"/>
      <w:r w:rsidR="00556373" w:rsidRPr="00266036">
        <w:rPr>
          <w:iCs/>
        </w:rPr>
        <w:t>Relationship between the present document and the essential requirements of Directive 2014/53/EU</w:t>
      </w:r>
      <w:bookmarkEnd w:id="353"/>
    </w:p>
    <w:p w14:paraId="38FA2CF6" w14:textId="77777777" w:rsidR="00AD4E5B" w:rsidRDefault="00A95AC1" w:rsidP="00556373">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Pr>
          <w:lang w:val="en-US"/>
        </w:rPr>
        <w:t>[i.1]</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repealing Directive 1999/5/EC [i.2].</w:t>
      </w:r>
    </w:p>
    <w:p w14:paraId="4E8AA376" w14:textId="709BA81D" w:rsidR="00556373" w:rsidRPr="00266036" w:rsidRDefault="00556373" w:rsidP="00556373">
      <w:r w:rsidRPr="00266036">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37ADB37E" w14:textId="3B217C8F" w:rsidR="000B489B" w:rsidRPr="003E0800" w:rsidRDefault="000B489B" w:rsidP="000B489B">
      <w:pPr>
        <w:pStyle w:val="TH"/>
      </w:pPr>
      <w:r w:rsidRPr="003E0800">
        <w:t xml:space="preserve">Table A.1: </w:t>
      </w:r>
      <w:r w:rsidR="00556373" w:rsidRPr="00266036">
        <w:rPr>
          <w:iCs/>
        </w:rPr>
        <w:t>Relationship between the present document and</w:t>
      </w:r>
      <w:r w:rsidR="00556373" w:rsidRPr="00266036">
        <w:rPr>
          <w:iCs/>
        </w:rPr>
        <w:br/>
        <w:t>the essential requirements of Directive 2014/53/EU</w:t>
      </w:r>
      <w:r w:rsidR="00556373">
        <w:rPr>
          <w:iCs/>
        </w:rPr>
        <w:t xml:space="preserve"> [i.</w:t>
      </w:r>
      <w:r w:rsidR="00A95AC1">
        <w:rPr>
          <w:iCs/>
        </w:rPr>
        <w:t>2</w:t>
      </w:r>
      <w:r w:rsidR="00556373">
        <w:rPr>
          <w:iC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01"/>
        <w:gridCol w:w="3118"/>
        <w:gridCol w:w="1701"/>
        <w:gridCol w:w="567"/>
        <w:gridCol w:w="3431"/>
      </w:tblGrid>
      <w:tr w:rsidR="000B489B" w:rsidRPr="003E0800" w14:paraId="0EEF5116" w14:textId="77777777" w:rsidTr="00556373">
        <w:trPr>
          <w:jc w:val="center"/>
        </w:trPr>
        <w:tc>
          <w:tcPr>
            <w:tcW w:w="9918" w:type="dxa"/>
            <w:gridSpan w:val="5"/>
          </w:tcPr>
          <w:p w14:paraId="1DCBC982" w14:textId="77777777" w:rsidR="000B489B" w:rsidRPr="003E0800" w:rsidRDefault="003E0800" w:rsidP="00DE3E08">
            <w:pPr>
              <w:pStyle w:val="TAH"/>
            </w:pPr>
            <w:r w:rsidRPr="003E0800">
              <w:t>Harmonise</w:t>
            </w:r>
            <w:r w:rsidR="000B489B" w:rsidRPr="003E0800">
              <w:t xml:space="preserve">d Standard </w:t>
            </w:r>
            <w:r w:rsidR="00AE4064" w:rsidRPr="003E0800">
              <w:t>ETSI EN 301 842-5</w:t>
            </w:r>
          </w:p>
          <w:p w14:paraId="2DFE46CF" w14:textId="7E69B964" w:rsidR="000B489B" w:rsidRPr="003E0800" w:rsidRDefault="00556373" w:rsidP="00AD4E5B">
            <w:pPr>
              <w:pStyle w:val="TAH"/>
              <w:rPr>
                <w:b w:val="0"/>
              </w:rPr>
            </w:pPr>
            <w:r w:rsidRPr="00266036">
              <w:rPr>
                <w:b w:val="0"/>
              </w:rPr>
              <w:t>The following requirements are relevant to the presumption of conformity</w:t>
            </w:r>
            <w:r w:rsidRPr="00266036">
              <w:rPr>
                <w:b w:val="0"/>
              </w:rPr>
              <w:br/>
              <w:t>under the article 3.2 of Directive 2014/53/EU</w:t>
            </w:r>
            <w:r w:rsidR="00AD4E5B">
              <w:rPr>
                <w:b w:val="0"/>
              </w:rPr>
              <w:t xml:space="preserve"> [i.</w:t>
            </w:r>
            <w:r w:rsidR="00A95AC1">
              <w:rPr>
                <w:b w:val="0"/>
              </w:rPr>
              <w:t>2</w:t>
            </w:r>
            <w:r w:rsidR="00AE4064" w:rsidRPr="003E0800">
              <w:rPr>
                <w:b w:val="0"/>
              </w:rPr>
              <w:t>]</w:t>
            </w:r>
          </w:p>
        </w:tc>
      </w:tr>
      <w:tr w:rsidR="00556373" w:rsidRPr="00266036" w14:paraId="3E6077BF" w14:textId="77777777" w:rsidTr="00556373">
        <w:tblPrEx>
          <w:tblLook w:val="04A0" w:firstRow="1" w:lastRow="0" w:firstColumn="1" w:lastColumn="0" w:noHBand="0" w:noVBand="1"/>
        </w:tblPrEx>
        <w:trPr>
          <w:jc w:val="center"/>
        </w:trPr>
        <w:tc>
          <w:tcPr>
            <w:tcW w:w="5920" w:type="dxa"/>
            <w:gridSpan w:val="3"/>
            <w:tcMar>
              <w:top w:w="0" w:type="dxa"/>
              <w:left w:w="108" w:type="dxa"/>
              <w:bottom w:w="0" w:type="dxa"/>
              <w:right w:w="108" w:type="dxa"/>
            </w:tcMar>
          </w:tcPr>
          <w:p w14:paraId="0E068353" w14:textId="77777777" w:rsidR="00556373" w:rsidRPr="00266036" w:rsidRDefault="00556373" w:rsidP="00551C9B">
            <w:pPr>
              <w:pStyle w:val="TAH"/>
            </w:pPr>
            <w:r w:rsidRPr="00266036">
              <w:t>Requirement</w:t>
            </w:r>
          </w:p>
        </w:tc>
        <w:tc>
          <w:tcPr>
            <w:tcW w:w="3998" w:type="dxa"/>
            <w:gridSpan w:val="2"/>
          </w:tcPr>
          <w:p w14:paraId="2AE8C1D3" w14:textId="77777777" w:rsidR="00556373" w:rsidRPr="00266036" w:rsidRDefault="00556373" w:rsidP="00551C9B">
            <w:pPr>
              <w:pStyle w:val="TAH"/>
            </w:pPr>
            <w:r w:rsidRPr="00266036">
              <w:t>Requirement Conditionality</w:t>
            </w:r>
          </w:p>
        </w:tc>
      </w:tr>
      <w:tr w:rsidR="00556373" w:rsidRPr="00266036" w14:paraId="7000043A"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hideMark/>
          </w:tcPr>
          <w:p w14:paraId="15DEA7CA" w14:textId="77777777" w:rsidR="00556373" w:rsidRPr="00266036" w:rsidRDefault="00556373" w:rsidP="00551C9B">
            <w:pPr>
              <w:pStyle w:val="TAH"/>
            </w:pPr>
            <w:r w:rsidRPr="00266036">
              <w:t>No</w:t>
            </w:r>
          </w:p>
        </w:tc>
        <w:tc>
          <w:tcPr>
            <w:tcW w:w="3118" w:type="dxa"/>
            <w:tcMar>
              <w:top w:w="0" w:type="dxa"/>
              <w:left w:w="28" w:type="dxa"/>
              <w:bottom w:w="0" w:type="dxa"/>
              <w:right w:w="108" w:type="dxa"/>
            </w:tcMar>
            <w:hideMark/>
          </w:tcPr>
          <w:p w14:paraId="19D7BC37" w14:textId="77777777" w:rsidR="00556373" w:rsidRPr="00266036" w:rsidRDefault="00556373" w:rsidP="00551C9B">
            <w:pPr>
              <w:pStyle w:val="TAH"/>
            </w:pPr>
            <w:r w:rsidRPr="00266036">
              <w:t>Description</w:t>
            </w:r>
          </w:p>
        </w:tc>
        <w:tc>
          <w:tcPr>
            <w:tcW w:w="1701" w:type="dxa"/>
            <w:tcMar>
              <w:left w:w="28" w:type="dxa"/>
            </w:tcMar>
          </w:tcPr>
          <w:p w14:paraId="045C3691" w14:textId="77777777" w:rsidR="00556373" w:rsidRPr="00266036" w:rsidRDefault="00556373" w:rsidP="00551C9B">
            <w:pPr>
              <w:pStyle w:val="TAH"/>
            </w:pPr>
            <w:r w:rsidRPr="00266036">
              <w:t>Reference: Clause No</w:t>
            </w:r>
          </w:p>
        </w:tc>
        <w:tc>
          <w:tcPr>
            <w:tcW w:w="567" w:type="dxa"/>
            <w:tcMar>
              <w:left w:w="28" w:type="dxa"/>
            </w:tcMar>
          </w:tcPr>
          <w:p w14:paraId="60A60F12" w14:textId="77777777" w:rsidR="00556373" w:rsidRPr="00266036" w:rsidRDefault="00556373" w:rsidP="00551C9B">
            <w:pPr>
              <w:pStyle w:val="TAH"/>
            </w:pPr>
            <w:r w:rsidRPr="00266036">
              <w:t>U/C</w:t>
            </w:r>
          </w:p>
        </w:tc>
        <w:tc>
          <w:tcPr>
            <w:tcW w:w="3431" w:type="dxa"/>
            <w:tcMar>
              <w:top w:w="0" w:type="dxa"/>
              <w:left w:w="28" w:type="dxa"/>
              <w:bottom w:w="0" w:type="dxa"/>
              <w:right w:w="108" w:type="dxa"/>
            </w:tcMar>
            <w:hideMark/>
          </w:tcPr>
          <w:p w14:paraId="5D9D20CB" w14:textId="77777777" w:rsidR="00556373" w:rsidRPr="00266036" w:rsidRDefault="00556373" w:rsidP="00551C9B">
            <w:pPr>
              <w:pStyle w:val="TAH"/>
              <w:rPr>
                <w:rFonts w:eastAsia="Calibri"/>
              </w:rPr>
            </w:pPr>
            <w:r w:rsidRPr="00266036">
              <w:t>Condition</w:t>
            </w:r>
          </w:p>
        </w:tc>
      </w:tr>
      <w:tr w:rsidR="00556373" w:rsidRPr="00266036" w14:paraId="00130A50"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BAF2845" w14:textId="77777777" w:rsidR="00556373" w:rsidRPr="00266036" w:rsidRDefault="00556373" w:rsidP="00556373">
            <w:pPr>
              <w:pStyle w:val="TAL"/>
              <w:jc w:val="center"/>
              <w:rPr>
                <w:rFonts w:eastAsia="Calibri"/>
              </w:rPr>
            </w:pPr>
            <w:r w:rsidRPr="00266036">
              <w:rPr>
                <w:rFonts w:eastAsia="Calibri"/>
              </w:rPr>
              <w:t>1</w:t>
            </w:r>
          </w:p>
        </w:tc>
        <w:tc>
          <w:tcPr>
            <w:tcW w:w="3118" w:type="dxa"/>
            <w:tcMar>
              <w:top w:w="0" w:type="dxa"/>
              <w:left w:w="28" w:type="dxa"/>
              <w:bottom w:w="0" w:type="dxa"/>
              <w:right w:w="108" w:type="dxa"/>
            </w:tcMar>
          </w:tcPr>
          <w:p w14:paraId="19A8BB02" w14:textId="77777777" w:rsidR="00556373" w:rsidRPr="003E0800" w:rsidRDefault="00556373" w:rsidP="00556373">
            <w:pPr>
              <w:pStyle w:val="TAL"/>
            </w:pPr>
            <w:r w:rsidRPr="003E0800">
              <w:t>Sensitivity</w:t>
            </w:r>
          </w:p>
        </w:tc>
        <w:tc>
          <w:tcPr>
            <w:tcW w:w="1701" w:type="dxa"/>
            <w:tcMar>
              <w:left w:w="28" w:type="dxa"/>
            </w:tcMar>
          </w:tcPr>
          <w:p w14:paraId="791AEA54" w14:textId="3760F9A9" w:rsidR="00556373" w:rsidRPr="003E0800" w:rsidRDefault="00556373" w:rsidP="00556373">
            <w:pPr>
              <w:pStyle w:val="TAL"/>
            </w:pPr>
            <w:r w:rsidRPr="003E0800">
              <w:t>4.2.1.</w:t>
            </w:r>
            <w:r w:rsidR="00A95AC1">
              <w:t>2</w:t>
            </w:r>
          </w:p>
        </w:tc>
        <w:tc>
          <w:tcPr>
            <w:tcW w:w="567" w:type="dxa"/>
            <w:tcMar>
              <w:left w:w="28" w:type="dxa"/>
            </w:tcMar>
          </w:tcPr>
          <w:p w14:paraId="189C97F9" w14:textId="1E5688C3" w:rsidR="00556373" w:rsidRPr="003E0800" w:rsidRDefault="00A346ED" w:rsidP="00556373">
            <w:pPr>
              <w:pStyle w:val="TAL"/>
            </w:pPr>
            <w:r>
              <w:t>U</w:t>
            </w:r>
          </w:p>
        </w:tc>
        <w:tc>
          <w:tcPr>
            <w:tcW w:w="3431" w:type="dxa"/>
            <w:tcMar>
              <w:top w:w="0" w:type="dxa"/>
              <w:left w:w="28" w:type="dxa"/>
              <w:bottom w:w="0" w:type="dxa"/>
              <w:right w:w="108" w:type="dxa"/>
            </w:tcMar>
          </w:tcPr>
          <w:p w14:paraId="4A7EDDE2" w14:textId="78C95570" w:rsidR="00556373" w:rsidRPr="003E0800" w:rsidRDefault="00556373" w:rsidP="00556373">
            <w:pPr>
              <w:pStyle w:val="TAL"/>
            </w:pPr>
          </w:p>
        </w:tc>
      </w:tr>
      <w:tr w:rsidR="00A346ED" w:rsidRPr="00266036" w14:paraId="1FA26866"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757F3F0E" w14:textId="77777777" w:rsidR="00A346ED" w:rsidRPr="00266036" w:rsidRDefault="00A346ED" w:rsidP="00A346ED">
            <w:pPr>
              <w:pStyle w:val="TAL"/>
              <w:jc w:val="center"/>
              <w:rPr>
                <w:rFonts w:eastAsia="Calibri"/>
              </w:rPr>
            </w:pPr>
            <w:r w:rsidRPr="00266036">
              <w:rPr>
                <w:rFonts w:eastAsia="Calibri"/>
              </w:rPr>
              <w:t>2</w:t>
            </w:r>
          </w:p>
        </w:tc>
        <w:tc>
          <w:tcPr>
            <w:tcW w:w="3118" w:type="dxa"/>
            <w:tcMar>
              <w:top w:w="0" w:type="dxa"/>
              <w:left w:w="28" w:type="dxa"/>
              <w:bottom w:w="0" w:type="dxa"/>
              <w:right w:w="108" w:type="dxa"/>
            </w:tcMar>
          </w:tcPr>
          <w:p w14:paraId="2DA2EB6F" w14:textId="77777777" w:rsidR="00A346ED" w:rsidRPr="003E0800" w:rsidRDefault="00A346ED" w:rsidP="00A346ED">
            <w:pPr>
              <w:pStyle w:val="TAL"/>
            </w:pPr>
            <w:r w:rsidRPr="003E0800">
              <w:t>Adjacent Channel Rejection</w:t>
            </w:r>
          </w:p>
        </w:tc>
        <w:tc>
          <w:tcPr>
            <w:tcW w:w="1701" w:type="dxa"/>
            <w:tcMar>
              <w:left w:w="28" w:type="dxa"/>
            </w:tcMar>
          </w:tcPr>
          <w:p w14:paraId="5E2EBF70" w14:textId="5EDF9728" w:rsidR="00A346ED" w:rsidRPr="003E0800" w:rsidRDefault="00A346ED" w:rsidP="00A346ED">
            <w:pPr>
              <w:pStyle w:val="TAL"/>
            </w:pPr>
            <w:r w:rsidRPr="003E0800">
              <w:t>4.2.1.</w:t>
            </w:r>
            <w:r>
              <w:t>3</w:t>
            </w:r>
          </w:p>
        </w:tc>
        <w:tc>
          <w:tcPr>
            <w:tcW w:w="567" w:type="dxa"/>
            <w:tcMar>
              <w:left w:w="28" w:type="dxa"/>
            </w:tcMar>
          </w:tcPr>
          <w:p w14:paraId="42731BC8" w14:textId="42B6C1E8" w:rsidR="00A346ED" w:rsidRPr="003E0800" w:rsidRDefault="00A346ED" w:rsidP="00A346ED">
            <w:pPr>
              <w:pStyle w:val="TAL"/>
            </w:pPr>
            <w:r w:rsidRPr="00EB7730">
              <w:t>U</w:t>
            </w:r>
          </w:p>
        </w:tc>
        <w:tc>
          <w:tcPr>
            <w:tcW w:w="3431" w:type="dxa"/>
            <w:tcMar>
              <w:top w:w="0" w:type="dxa"/>
              <w:left w:w="28" w:type="dxa"/>
              <w:bottom w:w="0" w:type="dxa"/>
              <w:right w:w="108" w:type="dxa"/>
            </w:tcMar>
          </w:tcPr>
          <w:p w14:paraId="54FD974E" w14:textId="7839BC17" w:rsidR="00A346ED" w:rsidRPr="003E0800" w:rsidRDefault="00A346ED" w:rsidP="00A346ED">
            <w:pPr>
              <w:pStyle w:val="TAL"/>
            </w:pPr>
          </w:p>
        </w:tc>
      </w:tr>
      <w:tr w:rsidR="00A346ED" w:rsidRPr="00266036" w14:paraId="79E9B8FE"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48BDB76" w14:textId="77777777" w:rsidR="00A346ED" w:rsidRPr="00266036" w:rsidRDefault="00A346ED" w:rsidP="00A346ED">
            <w:pPr>
              <w:pStyle w:val="TAL"/>
              <w:jc w:val="center"/>
              <w:rPr>
                <w:rFonts w:eastAsia="Calibri"/>
              </w:rPr>
            </w:pPr>
            <w:r>
              <w:rPr>
                <w:rFonts w:eastAsia="Calibri"/>
              </w:rPr>
              <w:t>3</w:t>
            </w:r>
          </w:p>
        </w:tc>
        <w:tc>
          <w:tcPr>
            <w:tcW w:w="3118" w:type="dxa"/>
            <w:tcMar>
              <w:top w:w="0" w:type="dxa"/>
              <w:left w:w="28" w:type="dxa"/>
              <w:bottom w:w="0" w:type="dxa"/>
              <w:right w:w="108" w:type="dxa"/>
            </w:tcMar>
          </w:tcPr>
          <w:p w14:paraId="746EFF80" w14:textId="77777777" w:rsidR="00A346ED" w:rsidRPr="003E0800" w:rsidRDefault="00A346ED" w:rsidP="00A346ED">
            <w:pPr>
              <w:pStyle w:val="TAL"/>
            </w:pPr>
            <w:r>
              <w:t>Spurious Response rejection</w:t>
            </w:r>
          </w:p>
        </w:tc>
        <w:tc>
          <w:tcPr>
            <w:tcW w:w="1701" w:type="dxa"/>
            <w:tcMar>
              <w:left w:w="28" w:type="dxa"/>
            </w:tcMar>
          </w:tcPr>
          <w:p w14:paraId="614CD632" w14:textId="77777777" w:rsidR="00A346ED" w:rsidRDefault="00A346ED" w:rsidP="00A346ED">
            <w:pPr>
              <w:pStyle w:val="TAL"/>
            </w:pPr>
            <w:r>
              <w:t>4.2.1.4</w:t>
            </w:r>
          </w:p>
          <w:p w14:paraId="5BC23060" w14:textId="77777777" w:rsidR="00A346ED" w:rsidRPr="003E0800" w:rsidRDefault="00A346ED" w:rsidP="00A346ED">
            <w:pPr>
              <w:pStyle w:val="TAL"/>
            </w:pPr>
            <w:r>
              <w:t>4.2.1.5</w:t>
            </w:r>
          </w:p>
        </w:tc>
        <w:tc>
          <w:tcPr>
            <w:tcW w:w="567" w:type="dxa"/>
            <w:tcMar>
              <w:left w:w="28" w:type="dxa"/>
            </w:tcMar>
          </w:tcPr>
          <w:p w14:paraId="43C6C883" w14:textId="77777777" w:rsidR="00A346ED" w:rsidRPr="003E0800" w:rsidRDefault="00A346ED" w:rsidP="00A346ED">
            <w:pPr>
              <w:pStyle w:val="TAL"/>
            </w:pPr>
            <w:r w:rsidRPr="00EB7730">
              <w:t>U</w:t>
            </w:r>
          </w:p>
        </w:tc>
        <w:tc>
          <w:tcPr>
            <w:tcW w:w="3431" w:type="dxa"/>
            <w:tcMar>
              <w:top w:w="0" w:type="dxa"/>
              <w:left w:w="28" w:type="dxa"/>
              <w:bottom w:w="0" w:type="dxa"/>
              <w:right w:w="108" w:type="dxa"/>
            </w:tcMar>
          </w:tcPr>
          <w:p w14:paraId="3C072A2C" w14:textId="77777777" w:rsidR="00A346ED" w:rsidRPr="003E0800" w:rsidDel="00A95AC1" w:rsidRDefault="00A346ED" w:rsidP="00A346ED">
            <w:pPr>
              <w:pStyle w:val="TAL"/>
            </w:pPr>
          </w:p>
        </w:tc>
      </w:tr>
      <w:tr w:rsidR="00A346ED" w:rsidRPr="00266036" w14:paraId="3998A9E1"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166ACE67" w14:textId="59F1C440" w:rsidR="00A346ED" w:rsidRPr="00266036" w:rsidRDefault="00A346ED" w:rsidP="00A346ED">
            <w:pPr>
              <w:pStyle w:val="TAL"/>
              <w:jc w:val="center"/>
              <w:rPr>
                <w:rFonts w:eastAsia="Calibri"/>
              </w:rPr>
            </w:pPr>
            <w:r>
              <w:rPr>
                <w:rFonts w:eastAsia="Calibri"/>
              </w:rPr>
              <w:t>4</w:t>
            </w:r>
          </w:p>
        </w:tc>
        <w:tc>
          <w:tcPr>
            <w:tcW w:w="3118" w:type="dxa"/>
            <w:tcMar>
              <w:top w:w="0" w:type="dxa"/>
              <w:left w:w="28" w:type="dxa"/>
              <w:bottom w:w="0" w:type="dxa"/>
              <w:right w:w="108" w:type="dxa"/>
            </w:tcMar>
          </w:tcPr>
          <w:p w14:paraId="1A7D0F13" w14:textId="77777777" w:rsidR="00A346ED" w:rsidRPr="003E0800" w:rsidRDefault="00A346ED" w:rsidP="00A346ED">
            <w:pPr>
              <w:pStyle w:val="TAL"/>
            </w:pPr>
            <w:r w:rsidRPr="003E0800">
              <w:t>Co-channel interference</w:t>
            </w:r>
          </w:p>
        </w:tc>
        <w:tc>
          <w:tcPr>
            <w:tcW w:w="1701" w:type="dxa"/>
            <w:tcMar>
              <w:left w:w="28" w:type="dxa"/>
            </w:tcMar>
          </w:tcPr>
          <w:p w14:paraId="4AB81495" w14:textId="2B02BBDE" w:rsidR="00A346ED" w:rsidRPr="003E0800" w:rsidRDefault="00A346ED" w:rsidP="00A346ED">
            <w:pPr>
              <w:pStyle w:val="TAL"/>
            </w:pPr>
            <w:r w:rsidRPr="003E0800">
              <w:t>4.2.1.</w:t>
            </w:r>
            <w:r>
              <w:t>6</w:t>
            </w:r>
          </w:p>
        </w:tc>
        <w:tc>
          <w:tcPr>
            <w:tcW w:w="567" w:type="dxa"/>
            <w:tcMar>
              <w:left w:w="28" w:type="dxa"/>
            </w:tcMar>
          </w:tcPr>
          <w:p w14:paraId="12FA7950" w14:textId="22EE0DB7" w:rsidR="00A346ED" w:rsidRPr="003E0800" w:rsidRDefault="00A346ED" w:rsidP="00A346ED">
            <w:pPr>
              <w:pStyle w:val="TAL"/>
            </w:pPr>
            <w:r w:rsidRPr="00EB7730">
              <w:t>U</w:t>
            </w:r>
          </w:p>
        </w:tc>
        <w:tc>
          <w:tcPr>
            <w:tcW w:w="3431" w:type="dxa"/>
            <w:tcMar>
              <w:top w:w="0" w:type="dxa"/>
              <w:left w:w="28" w:type="dxa"/>
              <w:bottom w:w="0" w:type="dxa"/>
              <w:right w:w="108" w:type="dxa"/>
            </w:tcMar>
          </w:tcPr>
          <w:p w14:paraId="2E0CBC18" w14:textId="2190E5B2" w:rsidR="00A346ED" w:rsidRPr="003E0800" w:rsidRDefault="00A346ED" w:rsidP="00A346ED">
            <w:pPr>
              <w:pStyle w:val="TAL"/>
            </w:pPr>
          </w:p>
        </w:tc>
      </w:tr>
      <w:tr w:rsidR="00A346ED" w:rsidRPr="00266036" w14:paraId="287DB51F"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0B9E951" w14:textId="4EC8AAB1" w:rsidR="00A346ED" w:rsidRPr="00266036" w:rsidRDefault="00A346ED" w:rsidP="00A346ED">
            <w:pPr>
              <w:pStyle w:val="TAL"/>
              <w:jc w:val="center"/>
              <w:rPr>
                <w:rFonts w:eastAsia="Calibri"/>
              </w:rPr>
            </w:pPr>
            <w:r>
              <w:rPr>
                <w:rFonts w:eastAsia="Calibri"/>
              </w:rPr>
              <w:t>5</w:t>
            </w:r>
          </w:p>
        </w:tc>
        <w:tc>
          <w:tcPr>
            <w:tcW w:w="3118" w:type="dxa"/>
            <w:tcMar>
              <w:top w:w="0" w:type="dxa"/>
              <w:left w:w="28" w:type="dxa"/>
              <w:bottom w:w="0" w:type="dxa"/>
              <w:right w:w="108" w:type="dxa"/>
            </w:tcMar>
          </w:tcPr>
          <w:p w14:paraId="67389453" w14:textId="77777777" w:rsidR="00A346ED" w:rsidRPr="003E0800" w:rsidRDefault="00A346ED" w:rsidP="00A346ED">
            <w:pPr>
              <w:pStyle w:val="TAL"/>
            </w:pPr>
            <w:r w:rsidRPr="003E0800">
              <w:t>Receiver Conducted spurious emission</w:t>
            </w:r>
          </w:p>
        </w:tc>
        <w:tc>
          <w:tcPr>
            <w:tcW w:w="1701" w:type="dxa"/>
            <w:tcMar>
              <w:left w:w="28" w:type="dxa"/>
            </w:tcMar>
          </w:tcPr>
          <w:p w14:paraId="009F346F" w14:textId="034917A7" w:rsidR="00A346ED" w:rsidRPr="003E0800" w:rsidRDefault="00A346ED" w:rsidP="00A346ED">
            <w:pPr>
              <w:pStyle w:val="TAL"/>
            </w:pPr>
            <w:r w:rsidRPr="003E0800">
              <w:t>4.2.1.</w:t>
            </w:r>
            <w:r>
              <w:t>7</w:t>
            </w:r>
          </w:p>
        </w:tc>
        <w:tc>
          <w:tcPr>
            <w:tcW w:w="567" w:type="dxa"/>
            <w:tcMar>
              <w:left w:w="28" w:type="dxa"/>
            </w:tcMar>
          </w:tcPr>
          <w:p w14:paraId="76AB3899" w14:textId="261D22DC" w:rsidR="00A346ED" w:rsidRPr="003E0800" w:rsidRDefault="00A346ED" w:rsidP="00A346ED">
            <w:pPr>
              <w:pStyle w:val="TAL"/>
            </w:pPr>
            <w:r w:rsidRPr="00EB7730">
              <w:t>U</w:t>
            </w:r>
          </w:p>
        </w:tc>
        <w:tc>
          <w:tcPr>
            <w:tcW w:w="3431" w:type="dxa"/>
            <w:tcMar>
              <w:top w:w="0" w:type="dxa"/>
              <w:left w:w="28" w:type="dxa"/>
              <w:bottom w:w="0" w:type="dxa"/>
              <w:right w:w="108" w:type="dxa"/>
            </w:tcMar>
          </w:tcPr>
          <w:p w14:paraId="21A74138" w14:textId="46CF0673" w:rsidR="00A346ED" w:rsidRPr="003E0800" w:rsidRDefault="00A346ED" w:rsidP="00A346ED">
            <w:pPr>
              <w:pStyle w:val="TAL"/>
            </w:pPr>
          </w:p>
        </w:tc>
      </w:tr>
      <w:tr w:rsidR="00A346ED" w:rsidRPr="00266036" w14:paraId="7BBDA192"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799A2D71" w14:textId="0F3740EC" w:rsidR="00A346ED" w:rsidRPr="00266036" w:rsidRDefault="00A346ED" w:rsidP="00A346ED">
            <w:pPr>
              <w:pStyle w:val="TAL"/>
              <w:jc w:val="center"/>
              <w:rPr>
                <w:rFonts w:eastAsia="Calibri"/>
              </w:rPr>
            </w:pPr>
            <w:r>
              <w:rPr>
                <w:rFonts w:eastAsia="Calibri"/>
              </w:rPr>
              <w:t>6</w:t>
            </w:r>
          </w:p>
        </w:tc>
        <w:tc>
          <w:tcPr>
            <w:tcW w:w="3118" w:type="dxa"/>
            <w:tcMar>
              <w:top w:w="0" w:type="dxa"/>
              <w:left w:w="28" w:type="dxa"/>
              <w:bottom w:w="0" w:type="dxa"/>
              <w:right w:w="108" w:type="dxa"/>
            </w:tcMar>
          </w:tcPr>
          <w:p w14:paraId="2ACE3752" w14:textId="77777777" w:rsidR="00A346ED" w:rsidRPr="003E0800" w:rsidRDefault="00A346ED" w:rsidP="00A346ED">
            <w:pPr>
              <w:pStyle w:val="TAL"/>
            </w:pPr>
            <w:r w:rsidRPr="003E0800">
              <w:t>In-band Intermodulation</w:t>
            </w:r>
          </w:p>
        </w:tc>
        <w:tc>
          <w:tcPr>
            <w:tcW w:w="1701" w:type="dxa"/>
            <w:tcMar>
              <w:left w:w="28" w:type="dxa"/>
            </w:tcMar>
          </w:tcPr>
          <w:p w14:paraId="442D1496" w14:textId="55C25ABA" w:rsidR="00A346ED" w:rsidRPr="003E0800" w:rsidRDefault="00A346ED" w:rsidP="00A346ED">
            <w:pPr>
              <w:pStyle w:val="TAL"/>
            </w:pPr>
            <w:r w:rsidRPr="003E0800">
              <w:t>4.2.1.</w:t>
            </w:r>
            <w:r>
              <w:t>8</w:t>
            </w:r>
          </w:p>
        </w:tc>
        <w:tc>
          <w:tcPr>
            <w:tcW w:w="567" w:type="dxa"/>
            <w:tcMar>
              <w:left w:w="28" w:type="dxa"/>
            </w:tcMar>
          </w:tcPr>
          <w:p w14:paraId="107BA97E" w14:textId="1C1F65DE" w:rsidR="00A346ED" w:rsidRPr="003E0800" w:rsidRDefault="00A346ED" w:rsidP="00A346ED">
            <w:pPr>
              <w:pStyle w:val="TAL"/>
            </w:pPr>
            <w:r w:rsidRPr="00EB7730">
              <w:t>U</w:t>
            </w:r>
          </w:p>
        </w:tc>
        <w:tc>
          <w:tcPr>
            <w:tcW w:w="3431" w:type="dxa"/>
            <w:tcMar>
              <w:top w:w="0" w:type="dxa"/>
              <w:left w:w="28" w:type="dxa"/>
              <w:bottom w:w="0" w:type="dxa"/>
              <w:right w:w="108" w:type="dxa"/>
            </w:tcMar>
          </w:tcPr>
          <w:p w14:paraId="732208EF" w14:textId="7B93B662" w:rsidR="00A346ED" w:rsidRPr="003E0800" w:rsidRDefault="00A346ED" w:rsidP="00A346ED">
            <w:pPr>
              <w:pStyle w:val="TAL"/>
            </w:pPr>
          </w:p>
        </w:tc>
      </w:tr>
      <w:tr w:rsidR="00A346ED" w:rsidRPr="00266036" w14:paraId="376136C4"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4EC5BD8" w14:textId="6CC8CB67" w:rsidR="00A346ED" w:rsidRPr="00266036" w:rsidRDefault="00A346ED" w:rsidP="00A346ED">
            <w:pPr>
              <w:pStyle w:val="TAL"/>
              <w:jc w:val="center"/>
              <w:rPr>
                <w:rFonts w:eastAsia="Calibri"/>
              </w:rPr>
            </w:pPr>
            <w:r>
              <w:rPr>
                <w:rFonts w:eastAsia="Calibri"/>
              </w:rPr>
              <w:t>7</w:t>
            </w:r>
          </w:p>
        </w:tc>
        <w:tc>
          <w:tcPr>
            <w:tcW w:w="3118" w:type="dxa"/>
            <w:tcMar>
              <w:top w:w="0" w:type="dxa"/>
              <w:left w:w="28" w:type="dxa"/>
              <w:bottom w:w="0" w:type="dxa"/>
              <w:right w:w="108" w:type="dxa"/>
            </w:tcMar>
          </w:tcPr>
          <w:p w14:paraId="6A8C4668" w14:textId="77777777" w:rsidR="00A346ED" w:rsidRPr="003E0800" w:rsidRDefault="00A346ED" w:rsidP="00A346ED">
            <w:pPr>
              <w:pStyle w:val="TAL"/>
            </w:pPr>
            <w:r w:rsidRPr="003E0800">
              <w:t>Receiver Cabinet radiation</w:t>
            </w:r>
          </w:p>
        </w:tc>
        <w:tc>
          <w:tcPr>
            <w:tcW w:w="1701" w:type="dxa"/>
            <w:tcMar>
              <w:left w:w="28" w:type="dxa"/>
            </w:tcMar>
          </w:tcPr>
          <w:p w14:paraId="2275F4ED" w14:textId="6E302DB8" w:rsidR="00A346ED" w:rsidRPr="003E0800" w:rsidRDefault="00A346ED" w:rsidP="00A346ED">
            <w:pPr>
              <w:pStyle w:val="TAL"/>
            </w:pPr>
            <w:r w:rsidRPr="003E0800">
              <w:t>4.2.1.</w:t>
            </w:r>
            <w:r>
              <w:t>9</w:t>
            </w:r>
          </w:p>
        </w:tc>
        <w:tc>
          <w:tcPr>
            <w:tcW w:w="567" w:type="dxa"/>
            <w:tcMar>
              <w:left w:w="28" w:type="dxa"/>
            </w:tcMar>
          </w:tcPr>
          <w:p w14:paraId="2241E637" w14:textId="4956DD0F" w:rsidR="00A346ED" w:rsidRPr="003E0800" w:rsidRDefault="00A346ED" w:rsidP="00A346ED">
            <w:pPr>
              <w:pStyle w:val="TAL"/>
            </w:pPr>
            <w:r w:rsidRPr="00EB7730">
              <w:t>U</w:t>
            </w:r>
          </w:p>
        </w:tc>
        <w:tc>
          <w:tcPr>
            <w:tcW w:w="3431" w:type="dxa"/>
            <w:tcMar>
              <w:top w:w="0" w:type="dxa"/>
              <w:left w:w="28" w:type="dxa"/>
              <w:bottom w:w="0" w:type="dxa"/>
              <w:right w:w="108" w:type="dxa"/>
            </w:tcMar>
          </w:tcPr>
          <w:p w14:paraId="552995B5" w14:textId="246B73F9" w:rsidR="00A346ED" w:rsidRPr="003E0800" w:rsidRDefault="00A346ED" w:rsidP="00A346ED">
            <w:pPr>
              <w:pStyle w:val="TAL"/>
            </w:pPr>
          </w:p>
        </w:tc>
      </w:tr>
      <w:tr w:rsidR="00A346ED" w:rsidRPr="00266036" w14:paraId="315C5B2B"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277EDA44" w14:textId="494CE409" w:rsidR="00A346ED" w:rsidRPr="00266036" w:rsidRDefault="00A346ED" w:rsidP="00A346ED">
            <w:pPr>
              <w:pStyle w:val="TAL"/>
              <w:jc w:val="center"/>
              <w:rPr>
                <w:rFonts w:eastAsia="Calibri"/>
              </w:rPr>
            </w:pPr>
            <w:r>
              <w:rPr>
                <w:rFonts w:eastAsia="Calibri"/>
              </w:rPr>
              <w:t>8</w:t>
            </w:r>
          </w:p>
        </w:tc>
        <w:tc>
          <w:tcPr>
            <w:tcW w:w="3118" w:type="dxa"/>
            <w:tcMar>
              <w:top w:w="0" w:type="dxa"/>
              <w:left w:w="28" w:type="dxa"/>
              <w:bottom w:w="0" w:type="dxa"/>
              <w:right w:w="108" w:type="dxa"/>
            </w:tcMar>
          </w:tcPr>
          <w:p w14:paraId="48882D1B" w14:textId="77777777" w:rsidR="00A346ED" w:rsidRPr="003E0800" w:rsidRDefault="00A346ED" w:rsidP="00A346ED">
            <w:pPr>
              <w:pStyle w:val="TAL"/>
            </w:pPr>
            <w:r w:rsidRPr="003E0800">
              <w:t>Manufacturer's declared power output</w:t>
            </w:r>
          </w:p>
        </w:tc>
        <w:tc>
          <w:tcPr>
            <w:tcW w:w="1701" w:type="dxa"/>
            <w:tcMar>
              <w:left w:w="28" w:type="dxa"/>
            </w:tcMar>
          </w:tcPr>
          <w:p w14:paraId="2B374CD0" w14:textId="77777777" w:rsidR="00A346ED" w:rsidRPr="003E0800" w:rsidRDefault="00A346ED" w:rsidP="00A346ED">
            <w:pPr>
              <w:pStyle w:val="TAL"/>
            </w:pPr>
            <w:r w:rsidRPr="003E0800">
              <w:t>4.2.2.1</w:t>
            </w:r>
          </w:p>
        </w:tc>
        <w:tc>
          <w:tcPr>
            <w:tcW w:w="567" w:type="dxa"/>
            <w:tcMar>
              <w:left w:w="28" w:type="dxa"/>
            </w:tcMar>
          </w:tcPr>
          <w:p w14:paraId="038A7F8A" w14:textId="25D4F92C" w:rsidR="00A346ED" w:rsidRPr="003E0800" w:rsidRDefault="00A346ED" w:rsidP="00A346ED">
            <w:pPr>
              <w:pStyle w:val="TAL"/>
            </w:pPr>
            <w:r w:rsidRPr="00EB7730">
              <w:t>U</w:t>
            </w:r>
          </w:p>
        </w:tc>
        <w:tc>
          <w:tcPr>
            <w:tcW w:w="3431" w:type="dxa"/>
            <w:tcMar>
              <w:top w:w="0" w:type="dxa"/>
              <w:left w:w="28" w:type="dxa"/>
              <w:bottom w:w="0" w:type="dxa"/>
              <w:right w:w="108" w:type="dxa"/>
            </w:tcMar>
          </w:tcPr>
          <w:p w14:paraId="734B788B" w14:textId="7667E6E5" w:rsidR="00A346ED" w:rsidRPr="003E0800" w:rsidRDefault="00A346ED" w:rsidP="00A346ED">
            <w:pPr>
              <w:pStyle w:val="TAL"/>
            </w:pPr>
          </w:p>
        </w:tc>
      </w:tr>
      <w:tr w:rsidR="00A346ED" w:rsidRPr="00266036" w14:paraId="7A98B47C"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F223F09" w14:textId="0B11DE33" w:rsidR="00A346ED" w:rsidRPr="00266036" w:rsidRDefault="00A346ED" w:rsidP="00A346ED">
            <w:pPr>
              <w:pStyle w:val="TAL"/>
              <w:jc w:val="center"/>
              <w:rPr>
                <w:rFonts w:eastAsia="Calibri"/>
              </w:rPr>
            </w:pPr>
            <w:r>
              <w:rPr>
                <w:rFonts w:eastAsia="Calibri"/>
              </w:rPr>
              <w:t>9</w:t>
            </w:r>
          </w:p>
        </w:tc>
        <w:tc>
          <w:tcPr>
            <w:tcW w:w="3118" w:type="dxa"/>
            <w:tcMar>
              <w:top w:w="0" w:type="dxa"/>
              <w:left w:w="28" w:type="dxa"/>
              <w:bottom w:w="0" w:type="dxa"/>
              <w:right w:w="108" w:type="dxa"/>
            </w:tcMar>
          </w:tcPr>
          <w:p w14:paraId="1FD921E0" w14:textId="77777777" w:rsidR="00A346ED" w:rsidRPr="003E0800" w:rsidRDefault="00A346ED" w:rsidP="00A346ED">
            <w:pPr>
              <w:pStyle w:val="TAL"/>
            </w:pPr>
            <w:r w:rsidRPr="003E0800">
              <w:t>RF power rise time</w:t>
            </w:r>
          </w:p>
        </w:tc>
        <w:tc>
          <w:tcPr>
            <w:tcW w:w="1701" w:type="dxa"/>
            <w:tcMar>
              <w:left w:w="28" w:type="dxa"/>
            </w:tcMar>
          </w:tcPr>
          <w:p w14:paraId="67F54D8A" w14:textId="77777777" w:rsidR="00A346ED" w:rsidRPr="003E0800" w:rsidRDefault="00A346ED" w:rsidP="00A346ED">
            <w:pPr>
              <w:pStyle w:val="TAL"/>
            </w:pPr>
            <w:r w:rsidRPr="003E0800">
              <w:t>4.2.2.2</w:t>
            </w:r>
          </w:p>
        </w:tc>
        <w:tc>
          <w:tcPr>
            <w:tcW w:w="567" w:type="dxa"/>
            <w:tcMar>
              <w:left w:w="28" w:type="dxa"/>
            </w:tcMar>
          </w:tcPr>
          <w:p w14:paraId="48AC85B1" w14:textId="4785F982" w:rsidR="00A346ED" w:rsidRPr="003E0800" w:rsidRDefault="00A346ED" w:rsidP="00A346ED">
            <w:pPr>
              <w:pStyle w:val="TAL"/>
            </w:pPr>
            <w:r w:rsidRPr="00EB7730">
              <w:t>U</w:t>
            </w:r>
          </w:p>
        </w:tc>
        <w:tc>
          <w:tcPr>
            <w:tcW w:w="3431" w:type="dxa"/>
            <w:tcMar>
              <w:top w:w="0" w:type="dxa"/>
              <w:left w:w="28" w:type="dxa"/>
              <w:bottom w:w="0" w:type="dxa"/>
              <w:right w:w="108" w:type="dxa"/>
            </w:tcMar>
          </w:tcPr>
          <w:p w14:paraId="1D91B9FC" w14:textId="79C1C5CB" w:rsidR="00A346ED" w:rsidRPr="003E0800" w:rsidRDefault="00A346ED" w:rsidP="00A346ED">
            <w:pPr>
              <w:pStyle w:val="TAL"/>
            </w:pPr>
          </w:p>
        </w:tc>
      </w:tr>
      <w:tr w:rsidR="00A346ED" w:rsidRPr="00266036" w14:paraId="0EF53170"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4F51053D" w14:textId="19CDE739" w:rsidR="00A346ED" w:rsidRPr="00266036" w:rsidRDefault="00A346ED" w:rsidP="00A346ED">
            <w:pPr>
              <w:pStyle w:val="TAL"/>
              <w:jc w:val="center"/>
              <w:rPr>
                <w:rFonts w:eastAsia="Calibri"/>
              </w:rPr>
            </w:pPr>
            <w:r>
              <w:rPr>
                <w:rFonts w:eastAsia="Calibri"/>
              </w:rPr>
              <w:t>10</w:t>
            </w:r>
          </w:p>
        </w:tc>
        <w:tc>
          <w:tcPr>
            <w:tcW w:w="3118" w:type="dxa"/>
            <w:tcMar>
              <w:top w:w="0" w:type="dxa"/>
              <w:left w:w="28" w:type="dxa"/>
              <w:bottom w:w="0" w:type="dxa"/>
              <w:right w:w="108" w:type="dxa"/>
            </w:tcMar>
          </w:tcPr>
          <w:p w14:paraId="7242C94D" w14:textId="77777777" w:rsidR="00A346ED" w:rsidRPr="003E0800" w:rsidRDefault="00A346ED" w:rsidP="00A346ED">
            <w:pPr>
              <w:pStyle w:val="TAL"/>
            </w:pPr>
            <w:r w:rsidRPr="003E0800">
              <w:t>RF power release time</w:t>
            </w:r>
          </w:p>
        </w:tc>
        <w:tc>
          <w:tcPr>
            <w:tcW w:w="1701" w:type="dxa"/>
            <w:tcMar>
              <w:left w:w="28" w:type="dxa"/>
            </w:tcMar>
          </w:tcPr>
          <w:p w14:paraId="07318E81" w14:textId="77777777" w:rsidR="00A346ED" w:rsidRPr="003E0800" w:rsidRDefault="00A346ED" w:rsidP="00A346ED">
            <w:pPr>
              <w:pStyle w:val="TAL"/>
            </w:pPr>
            <w:r w:rsidRPr="003E0800">
              <w:t>4.2.2.3</w:t>
            </w:r>
          </w:p>
        </w:tc>
        <w:tc>
          <w:tcPr>
            <w:tcW w:w="567" w:type="dxa"/>
            <w:tcMar>
              <w:left w:w="28" w:type="dxa"/>
            </w:tcMar>
          </w:tcPr>
          <w:p w14:paraId="1334A456" w14:textId="0B2C2D88" w:rsidR="00A346ED" w:rsidRPr="003E0800" w:rsidRDefault="00A346ED" w:rsidP="00A346ED">
            <w:pPr>
              <w:pStyle w:val="TAL"/>
            </w:pPr>
            <w:r w:rsidRPr="00EB7730">
              <w:t>U</w:t>
            </w:r>
          </w:p>
        </w:tc>
        <w:tc>
          <w:tcPr>
            <w:tcW w:w="3431" w:type="dxa"/>
            <w:tcMar>
              <w:top w:w="0" w:type="dxa"/>
              <w:left w:w="28" w:type="dxa"/>
              <w:bottom w:w="0" w:type="dxa"/>
              <w:right w:w="108" w:type="dxa"/>
            </w:tcMar>
          </w:tcPr>
          <w:p w14:paraId="659136EE" w14:textId="38DB7A3F" w:rsidR="00A346ED" w:rsidRPr="003E0800" w:rsidRDefault="00A346ED" w:rsidP="00A346ED">
            <w:pPr>
              <w:pStyle w:val="TAL"/>
            </w:pPr>
          </w:p>
        </w:tc>
      </w:tr>
      <w:tr w:rsidR="00A346ED" w:rsidRPr="00266036" w14:paraId="1D4EE12C"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6F765B85" w14:textId="56ED936F" w:rsidR="00A346ED" w:rsidRPr="00266036" w:rsidRDefault="00A346ED" w:rsidP="00A346ED">
            <w:pPr>
              <w:pStyle w:val="TAL"/>
              <w:jc w:val="center"/>
              <w:rPr>
                <w:rFonts w:eastAsia="Calibri"/>
              </w:rPr>
            </w:pPr>
            <w:r w:rsidRPr="00266036">
              <w:rPr>
                <w:rFonts w:eastAsia="Calibri"/>
              </w:rPr>
              <w:t>1</w:t>
            </w:r>
            <w:r>
              <w:rPr>
                <w:rFonts w:eastAsia="Calibri"/>
              </w:rPr>
              <w:t>1</w:t>
            </w:r>
          </w:p>
        </w:tc>
        <w:tc>
          <w:tcPr>
            <w:tcW w:w="3118" w:type="dxa"/>
            <w:tcMar>
              <w:top w:w="0" w:type="dxa"/>
              <w:left w:w="28" w:type="dxa"/>
              <w:bottom w:w="0" w:type="dxa"/>
              <w:right w:w="108" w:type="dxa"/>
            </w:tcMar>
          </w:tcPr>
          <w:p w14:paraId="2AA1E23F" w14:textId="77777777" w:rsidR="00A346ED" w:rsidRPr="003E0800" w:rsidRDefault="00A346ED" w:rsidP="00A346ED">
            <w:pPr>
              <w:pStyle w:val="TAL"/>
            </w:pPr>
            <w:r w:rsidRPr="003E0800">
              <w:t>Transmitter Conducted spurious emissions</w:t>
            </w:r>
          </w:p>
        </w:tc>
        <w:tc>
          <w:tcPr>
            <w:tcW w:w="1701" w:type="dxa"/>
            <w:tcMar>
              <w:left w:w="28" w:type="dxa"/>
            </w:tcMar>
          </w:tcPr>
          <w:p w14:paraId="1F715824" w14:textId="77777777" w:rsidR="00A346ED" w:rsidRPr="003E0800" w:rsidRDefault="00A346ED" w:rsidP="00A346ED">
            <w:pPr>
              <w:pStyle w:val="TAL"/>
            </w:pPr>
            <w:r w:rsidRPr="003E0800">
              <w:t>4.2.2.4</w:t>
            </w:r>
          </w:p>
        </w:tc>
        <w:tc>
          <w:tcPr>
            <w:tcW w:w="567" w:type="dxa"/>
            <w:tcMar>
              <w:left w:w="28" w:type="dxa"/>
            </w:tcMar>
          </w:tcPr>
          <w:p w14:paraId="5A4F1AF8" w14:textId="733DED47" w:rsidR="00A346ED" w:rsidRPr="003E0800" w:rsidRDefault="00A346ED" w:rsidP="00A346ED">
            <w:pPr>
              <w:pStyle w:val="TAL"/>
            </w:pPr>
            <w:r w:rsidRPr="00EB7730">
              <w:t>U</w:t>
            </w:r>
          </w:p>
        </w:tc>
        <w:tc>
          <w:tcPr>
            <w:tcW w:w="3431" w:type="dxa"/>
            <w:tcMar>
              <w:top w:w="0" w:type="dxa"/>
              <w:left w:w="28" w:type="dxa"/>
              <w:bottom w:w="0" w:type="dxa"/>
              <w:right w:w="108" w:type="dxa"/>
            </w:tcMar>
          </w:tcPr>
          <w:p w14:paraId="27CA7749" w14:textId="29C4A279" w:rsidR="00A346ED" w:rsidRPr="003E0800" w:rsidRDefault="00A346ED" w:rsidP="00A346ED">
            <w:pPr>
              <w:pStyle w:val="TAL"/>
            </w:pPr>
          </w:p>
        </w:tc>
      </w:tr>
      <w:tr w:rsidR="00A346ED" w:rsidRPr="00266036" w14:paraId="1269CDED"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76210A8E" w14:textId="7799C229" w:rsidR="00A346ED" w:rsidRPr="00266036" w:rsidRDefault="00A346ED" w:rsidP="00A346ED">
            <w:pPr>
              <w:pStyle w:val="TAL"/>
              <w:jc w:val="center"/>
              <w:rPr>
                <w:rFonts w:eastAsia="Calibri"/>
              </w:rPr>
            </w:pPr>
            <w:r w:rsidRPr="00266036">
              <w:rPr>
                <w:rFonts w:eastAsia="Calibri"/>
              </w:rPr>
              <w:t>1</w:t>
            </w:r>
            <w:r>
              <w:rPr>
                <w:rFonts w:eastAsia="Calibri"/>
              </w:rPr>
              <w:t>2</w:t>
            </w:r>
          </w:p>
        </w:tc>
        <w:tc>
          <w:tcPr>
            <w:tcW w:w="3118" w:type="dxa"/>
            <w:tcMar>
              <w:top w:w="0" w:type="dxa"/>
              <w:left w:w="28" w:type="dxa"/>
              <w:bottom w:w="0" w:type="dxa"/>
              <w:right w:w="108" w:type="dxa"/>
            </w:tcMar>
          </w:tcPr>
          <w:p w14:paraId="6C9EE4EA" w14:textId="77777777" w:rsidR="00A346ED" w:rsidRPr="003E0800" w:rsidRDefault="00A346ED" w:rsidP="00A346ED">
            <w:pPr>
              <w:pStyle w:val="TAL"/>
            </w:pPr>
            <w:r w:rsidRPr="003E0800">
              <w:t>Adjacent channel power</w:t>
            </w:r>
          </w:p>
        </w:tc>
        <w:tc>
          <w:tcPr>
            <w:tcW w:w="1701" w:type="dxa"/>
            <w:tcMar>
              <w:left w:w="28" w:type="dxa"/>
            </w:tcMar>
          </w:tcPr>
          <w:p w14:paraId="26C0E49D" w14:textId="77777777" w:rsidR="00A346ED" w:rsidRPr="003E0800" w:rsidRDefault="00A346ED" w:rsidP="00A346ED">
            <w:pPr>
              <w:pStyle w:val="TAL"/>
            </w:pPr>
            <w:r w:rsidRPr="003E0800">
              <w:t>4.2.2.5</w:t>
            </w:r>
          </w:p>
        </w:tc>
        <w:tc>
          <w:tcPr>
            <w:tcW w:w="567" w:type="dxa"/>
            <w:tcMar>
              <w:left w:w="28" w:type="dxa"/>
            </w:tcMar>
          </w:tcPr>
          <w:p w14:paraId="510F1B66" w14:textId="60BAA6AA" w:rsidR="00A346ED" w:rsidRPr="003E0800" w:rsidRDefault="00A346ED" w:rsidP="00A346ED">
            <w:pPr>
              <w:pStyle w:val="TAL"/>
            </w:pPr>
            <w:r w:rsidRPr="00EB7730">
              <w:t>U</w:t>
            </w:r>
          </w:p>
        </w:tc>
        <w:tc>
          <w:tcPr>
            <w:tcW w:w="3431" w:type="dxa"/>
            <w:tcMar>
              <w:top w:w="0" w:type="dxa"/>
              <w:left w:w="28" w:type="dxa"/>
              <w:bottom w:w="0" w:type="dxa"/>
              <w:right w:w="108" w:type="dxa"/>
            </w:tcMar>
          </w:tcPr>
          <w:p w14:paraId="4B9AF304" w14:textId="7398A6B0" w:rsidR="00A346ED" w:rsidRPr="003E0800" w:rsidRDefault="00A346ED" w:rsidP="00A346ED">
            <w:pPr>
              <w:pStyle w:val="TAL"/>
            </w:pPr>
          </w:p>
        </w:tc>
      </w:tr>
      <w:tr w:rsidR="00A346ED" w:rsidRPr="00266036" w14:paraId="49C61A4A"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000DBF0A" w14:textId="423FB376" w:rsidR="00A346ED" w:rsidRPr="00266036" w:rsidRDefault="00A346ED" w:rsidP="00A346ED">
            <w:pPr>
              <w:pStyle w:val="TAL"/>
              <w:jc w:val="center"/>
              <w:rPr>
                <w:rFonts w:eastAsia="Calibri"/>
              </w:rPr>
            </w:pPr>
            <w:r w:rsidRPr="00266036">
              <w:rPr>
                <w:rFonts w:eastAsia="Calibri"/>
              </w:rPr>
              <w:t>1</w:t>
            </w:r>
            <w:r>
              <w:rPr>
                <w:rFonts w:eastAsia="Calibri"/>
              </w:rPr>
              <w:t>3</w:t>
            </w:r>
          </w:p>
        </w:tc>
        <w:tc>
          <w:tcPr>
            <w:tcW w:w="3118" w:type="dxa"/>
            <w:tcMar>
              <w:top w:w="0" w:type="dxa"/>
              <w:left w:w="28" w:type="dxa"/>
              <w:bottom w:w="0" w:type="dxa"/>
              <w:right w:w="108" w:type="dxa"/>
            </w:tcMar>
          </w:tcPr>
          <w:p w14:paraId="2A66901E" w14:textId="77777777" w:rsidR="00A346ED" w:rsidRPr="003E0800" w:rsidRDefault="00A346ED" w:rsidP="00A346ED">
            <w:pPr>
              <w:pStyle w:val="TAL"/>
            </w:pPr>
            <w:r w:rsidRPr="003E0800">
              <w:t>Wide-band noise</w:t>
            </w:r>
          </w:p>
        </w:tc>
        <w:tc>
          <w:tcPr>
            <w:tcW w:w="1701" w:type="dxa"/>
            <w:tcMar>
              <w:left w:w="28" w:type="dxa"/>
            </w:tcMar>
          </w:tcPr>
          <w:p w14:paraId="3BB38C31" w14:textId="77777777" w:rsidR="00A346ED" w:rsidRPr="003E0800" w:rsidRDefault="00A346ED" w:rsidP="00A346ED">
            <w:pPr>
              <w:pStyle w:val="TAL"/>
            </w:pPr>
            <w:r w:rsidRPr="003E0800">
              <w:t>4.2.2.6</w:t>
            </w:r>
          </w:p>
        </w:tc>
        <w:tc>
          <w:tcPr>
            <w:tcW w:w="567" w:type="dxa"/>
            <w:tcMar>
              <w:left w:w="28" w:type="dxa"/>
            </w:tcMar>
          </w:tcPr>
          <w:p w14:paraId="72160B3D" w14:textId="20D483B8" w:rsidR="00A346ED" w:rsidRPr="003E0800" w:rsidRDefault="00A346ED" w:rsidP="00A346ED">
            <w:pPr>
              <w:pStyle w:val="TAL"/>
            </w:pPr>
            <w:r w:rsidRPr="00EB7730">
              <w:t>U</w:t>
            </w:r>
          </w:p>
        </w:tc>
        <w:tc>
          <w:tcPr>
            <w:tcW w:w="3431" w:type="dxa"/>
            <w:tcMar>
              <w:top w:w="0" w:type="dxa"/>
              <w:left w:w="28" w:type="dxa"/>
              <w:bottom w:w="0" w:type="dxa"/>
              <w:right w:w="108" w:type="dxa"/>
            </w:tcMar>
          </w:tcPr>
          <w:p w14:paraId="52BA2263" w14:textId="13CDF91F" w:rsidR="00A346ED" w:rsidRPr="003E0800" w:rsidRDefault="00A346ED" w:rsidP="00A346ED">
            <w:pPr>
              <w:pStyle w:val="TAL"/>
            </w:pPr>
          </w:p>
        </w:tc>
      </w:tr>
      <w:tr w:rsidR="00A346ED" w:rsidRPr="00266036" w14:paraId="4DFC7F58"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FEB590E" w14:textId="5FDAD47B" w:rsidR="00A346ED" w:rsidRPr="00266036" w:rsidRDefault="00A346ED" w:rsidP="00A346ED">
            <w:pPr>
              <w:pStyle w:val="TAL"/>
              <w:jc w:val="center"/>
              <w:rPr>
                <w:rFonts w:eastAsia="Calibri"/>
              </w:rPr>
            </w:pPr>
            <w:r w:rsidRPr="00266036">
              <w:rPr>
                <w:rFonts w:eastAsia="Calibri"/>
              </w:rPr>
              <w:t>1</w:t>
            </w:r>
            <w:r>
              <w:rPr>
                <w:rFonts w:eastAsia="Calibri"/>
              </w:rPr>
              <w:t>4</w:t>
            </w:r>
          </w:p>
        </w:tc>
        <w:tc>
          <w:tcPr>
            <w:tcW w:w="3118" w:type="dxa"/>
            <w:tcMar>
              <w:top w:w="0" w:type="dxa"/>
              <w:left w:w="28" w:type="dxa"/>
              <w:bottom w:w="0" w:type="dxa"/>
              <w:right w:w="108" w:type="dxa"/>
            </w:tcMar>
          </w:tcPr>
          <w:p w14:paraId="12C45591" w14:textId="77777777" w:rsidR="00A346ED" w:rsidRPr="003E0800" w:rsidRDefault="00A346ED" w:rsidP="00A346ED">
            <w:pPr>
              <w:pStyle w:val="TAL"/>
            </w:pPr>
            <w:r w:rsidRPr="003E0800">
              <w:t>Frequency error</w:t>
            </w:r>
          </w:p>
        </w:tc>
        <w:tc>
          <w:tcPr>
            <w:tcW w:w="1701" w:type="dxa"/>
            <w:tcMar>
              <w:left w:w="28" w:type="dxa"/>
            </w:tcMar>
          </w:tcPr>
          <w:p w14:paraId="1113493C" w14:textId="77777777" w:rsidR="00A346ED" w:rsidRPr="003E0800" w:rsidRDefault="00A346ED" w:rsidP="00A346ED">
            <w:pPr>
              <w:pStyle w:val="TAL"/>
            </w:pPr>
            <w:r w:rsidRPr="003E0800">
              <w:t>4.2.2.7</w:t>
            </w:r>
          </w:p>
        </w:tc>
        <w:tc>
          <w:tcPr>
            <w:tcW w:w="567" w:type="dxa"/>
            <w:tcMar>
              <w:left w:w="28" w:type="dxa"/>
            </w:tcMar>
          </w:tcPr>
          <w:p w14:paraId="2BED470F" w14:textId="691651B1" w:rsidR="00A346ED" w:rsidRPr="003E0800" w:rsidRDefault="00A346ED" w:rsidP="00A346ED">
            <w:pPr>
              <w:pStyle w:val="TAL"/>
            </w:pPr>
            <w:r w:rsidRPr="00EB7730">
              <w:t>U</w:t>
            </w:r>
          </w:p>
        </w:tc>
        <w:tc>
          <w:tcPr>
            <w:tcW w:w="3431" w:type="dxa"/>
            <w:tcMar>
              <w:top w:w="0" w:type="dxa"/>
              <w:left w:w="28" w:type="dxa"/>
              <w:bottom w:w="0" w:type="dxa"/>
              <w:right w:w="108" w:type="dxa"/>
            </w:tcMar>
          </w:tcPr>
          <w:p w14:paraId="48CBD022" w14:textId="1848D96E" w:rsidR="00A346ED" w:rsidRPr="003E0800" w:rsidRDefault="00A346ED" w:rsidP="00A346ED">
            <w:pPr>
              <w:pStyle w:val="TAL"/>
            </w:pPr>
          </w:p>
        </w:tc>
      </w:tr>
      <w:tr w:rsidR="00A346ED" w:rsidRPr="00266036" w14:paraId="5DA40929"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6AAE2862" w14:textId="3DCA1A8A" w:rsidR="00A346ED" w:rsidRPr="00266036" w:rsidRDefault="00A346ED" w:rsidP="00A346ED">
            <w:pPr>
              <w:pStyle w:val="TAL"/>
              <w:jc w:val="center"/>
              <w:rPr>
                <w:rFonts w:eastAsia="Calibri"/>
              </w:rPr>
            </w:pPr>
            <w:r w:rsidRPr="00266036">
              <w:rPr>
                <w:rFonts w:eastAsia="Calibri"/>
              </w:rPr>
              <w:t>1</w:t>
            </w:r>
            <w:r>
              <w:rPr>
                <w:rFonts w:eastAsia="Calibri"/>
              </w:rPr>
              <w:t>5</w:t>
            </w:r>
          </w:p>
        </w:tc>
        <w:tc>
          <w:tcPr>
            <w:tcW w:w="3118" w:type="dxa"/>
            <w:tcMar>
              <w:top w:w="0" w:type="dxa"/>
              <w:left w:w="28" w:type="dxa"/>
              <w:bottom w:w="0" w:type="dxa"/>
              <w:right w:w="108" w:type="dxa"/>
            </w:tcMar>
          </w:tcPr>
          <w:p w14:paraId="36503A81" w14:textId="77777777" w:rsidR="00A346ED" w:rsidRPr="003E0800" w:rsidRDefault="00A346ED" w:rsidP="00A346ED">
            <w:pPr>
              <w:pStyle w:val="TAL"/>
            </w:pPr>
            <w:r w:rsidRPr="003E0800">
              <w:t>Load VSWR capability</w:t>
            </w:r>
          </w:p>
        </w:tc>
        <w:tc>
          <w:tcPr>
            <w:tcW w:w="1701" w:type="dxa"/>
            <w:tcMar>
              <w:left w:w="28" w:type="dxa"/>
            </w:tcMar>
          </w:tcPr>
          <w:p w14:paraId="3EE126DA" w14:textId="77777777" w:rsidR="00A346ED" w:rsidRPr="003E0800" w:rsidRDefault="00A346ED" w:rsidP="00A346ED">
            <w:pPr>
              <w:pStyle w:val="TAL"/>
            </w:pPr>
            <w:r w:rsidRPr="003E0800">
              <w:t>4.2.2.8</w:t>
            </w:r>
          </w:p>
        </w:tc>
        <w:tc>
          <w:tcPr>
            <w:tcW w:w="567" w:type="dxa"/>
            <w:tcMar>
              <w:left w:w="28" w:type="dxa"/>
            </w:tcMar>
          </w:tcPr>
          <w:p w14:paraId="5E9C57AE" w14:textId="0D690836" w:rsidR="00A346ED" w:rsidRPr="003E0800" w:rsidRDefault="00A346ED" w:rsidP="00A346ED">
            <w:pPr>
              <w:pStyle w:val="TAL"/>
            </w:pPr>
            <w:r w:rsidRPr="00EB7730">
              <w:t>U</w:t>
            </w:r>
          </w:p>
        </w:tc>
        <w:tc>
          <w:tcPr>
            <w:tcW w:w="3431" w:type="dxa"/>
            <w:tcMar>
              <w:top w:w="0" w:type="dxa"/>
              <w:left w:w="28" w:type="dxa"/>
              <w:bottom w:w="0" w:type="dxa"/>
              <w:right w:w="108" w:type="dxa"/>
            </w:tcMar>
          </w:tcPr>
          <w:p w14:paraId="2EDC89ED" w14:textId="116CBE8F" w:rsidR="00A346ED" w:rsidRPr="003E0800" w:rsidRDefault="00A346ED" w:rsidP="00A346ED">
            <w:pPr>
              <w:pStyle w:val="TAL"/>
            </w:pPr>
          </w:p>
        </w:tc>
      </w:tr>
      <w:tr w:rsidR="00A346ED" w:rsidRPr="00266036" w14:paraId="3357A3BF"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79004F58" w14:textId="13D73D9B" w:rsidR="00A346ED" w:rsidRPr="00266036" w:rsidRDefault="00A346ED" w:rsidP="00A346ED">
            <w:pPr>
              <w:pStyle w:val="TAL"/>
              <w:jc w:val="center"/>
              <w:rPr>
                <w:rFonts w:eastAsia="Calibri"/>
              </w:rPr>
            </w:pPr>
            <w:r w:rsidRPr="00266036">
              <w:rPr>
                <w:rFonts w:eastAsia="Calibri"/>
              </w:rPr>
              <w:t>1</w:t>
            </w:r>
            <w:r>
              <w:rPr>
                <w:rFonts w:eastAsia="Calibri"/>
              </w:rPr>
              <w:t>6</w:t>
            </w:r>
          </w:p>
        </w:tc>
        <w:tc>
          <w:tcPr>
            <w:tcW w:w="3118" w:type="dxa"/>
            <w:tcMar>
              <w:top w:w="0" w:type="dxa"/>
              <w:left w:w="28" w:type="dxa"/>
              <w:bottom w:w="0" w:type="dxa"/>
              <w:right w:w="108" w:type="dxa"/>
            </w:tcMar>
          </w:tcPr>
          <w:p w14:paraId="1BF0E0ED" w14:textId="77777777" w:rsidR="00A346ED" w:rsidRPr="003E0800" w:rsidRDefault="00A346ED" w:rsidP="00A346ED">
            <w:pPr>
              <w:pStyle w:val="TAL"/>
            </w:pPr>
            <w:r w:rsidRPr="003E0800">
              <w:t>Transmitter Cabinet radiation</w:t>
            </w:r>
          </w:p>
        </w:tc>
        <w:tc>
          <w:tcPr>
            <w:tcW w:w="1701" w:type="dxa"/>
            <w:tcMar>
              <w:left w:w="28" w:type="dxa"/>
            </w:tcMar>
          </w:tcPr>
          <w:p w14:paraId="02F1A49D" w14:textId="77777777" w:rsidR="00A346ED" w:rsidRPr="003E0800" w:rsidRDefault="00A346ED" w:rsidP="00A346ED">
            <w:pPr>
              <w:pStyle w:val="TAL"/>
            </w:pPr>
            <w:r w:rsidRPr="003E0800">
              <w:t>4.2.2.9</w:t>
            </w:r>
          </w:p>
        </w:tc>
        <w:tc>
          <w:tcPr>
            <w:tcW w:w="567" w:type="dxa"/>
            <w:tcMar>
              <w:left w:w="28" w:type="dxa"/>
            </w:tcMar>
          </w:tcPr>
          <w:p w14:paraId="0B44DD93" w14:textId="43632BFD" w:rsidR="00A346ED" w:rsidRPr="003E0800" w:rsidRDefault="00A346ED" w:rsidP="00A346ED">
            <w:pPr>
              <w:pStyle w:val="TAL"/>
            </w:pPr>
            <w:r w:rsidRPr="00EB7730">
              <w:t>U</w:t>
            </w:r>
          </w:p>
        </w:tc>
        <w:tc>
          <w:tcPr>
            <w:tcW w:w="3431" w:type="dxa"/>
            <w:tcMar>
              <w:top w:w="0" w:type="dxa"/>
              <w:left w:w="28" w:type="dxa"/>
              <w:bottom w:w="0" w:type="dxa"/>
              <w:right w:w="108" w:type="dxa"/>
            </w:tcMar>
          </w:tcPr>
          <w:p w14:paraId="6BF50F44" w14:textId="4E9B6A17" w:rsidR="00A346ED" w:rsidRPr="003E0800" w:rsidRDefault="00A346ED" w:rsidP="00A346ED">
            <w:pPr>
              <w:pStyle w:val="TAL"/>
            </w:pPr>
          </w:p>
        </w:tc>
      </w:tr>
      <w:tr w:rsidR="00A346ED" w:rsidRPr="00266036" w14:paraId="73CA5B63"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431B146" w14:textId="3B41E4C0" w:rsidR="00A346ED" w:rsidRPr="00266036" w:rsidRDefault="00A346ED" w:rsidP="00A346ED">
            <w:pPr>
              <w:pStyle w:val="TAL"/>
              <w:jc w:val="center"/>
              <w:rPr>
                <w:rFonts w:eastAsia="Calibri"/>
              </w:rPr>
            </w:pPr>
            <w:r>
              <w:rPr>
                <w:rFonts w:eastAsia="Calibri"/>
              </w:rPr>
              <w:t>17</w:t>
            </w:r>
          </w:p>
        </w:tc>
        <w:tc>
          <w:tcPr>
            <w:tcW w:w="3118" w:type="dxa"/>
            <w:tcMar>
              <w:top w:w="0" w:type="dxa"/>
              <w:left w:w="28" w:type="dxa"/>
              <w:bottom w:w="0" w:type="dxa"/>
              <w:right w:w="108" w:type="dxa"/>
            </w:tcMar>
          </w:tcPr>
          <w:p w14:paraId="416AB0EF" w14:textId="77777777" w:rsidR="00A346ED" w:rsidRPr="003E0800" w:rsidRDefault="00A346ED" w:rsidP="00A346ED">
            <w:pPr>
              <w:pStyle w:val="TAL"/>
            </w:pPr>
            <w:r w:rsidRPr="003E0800">
              <w:t>Receiver to transmitter turnaround time</w:t>
            </w:r>
          </w:p>
        </w:tc>
        <w:tc>
          <w:tcPr>
            <w:tcW w:w="1701" w:type="dxa"/>
            <w:tcMar>
              <w:left w:w="28" w:type="dxa"/>
            </w:tcMar>
          </w:tcPr>
          <w:p w14:paraId="351286E2" w14:textId="77777777" w:rsidR="00A346ED" w:rsidRPr="003E0800" w:rsidRDefault="00A346ED" w:rsidP="00A346ED">
            <w:pPr>
              <w:pStyle w:val="TAL"/>
            </w:pPr>
            <w:r w:rsidRPr="003E0800">
              <w:t>4.2.3.1</w:t>
            </w:r>
          </w:p>
        </w:tc>
        <w:tc>
          <w:tcPr>
            <w:tcW w:w="567" w:type="dxa"/>
            <w:tcMar>
              <w:left w:w="28" w:type="dxa"/>
            </w:tcMar>
          </w:tcPr>
          <w:p w14:paraId="22CD5F93" w14:textId="69F15EE8" w:rsidR="00A346ED" w:rsidRPr="003E0800" w:rsidRDefault="00A346ED" w:rsidP="00A346ED">
            <w:pPr>
              <w:pStyle w:val="TAL"/>
            </w:pPr>
            <w:r w:rsidRPr="00EB7730">
              <w:t>U</w:t>
            </w:r>
          </w:p>
        </w:tc>
        <w:tc>
          <w:tcPr>
            <w:tcW w:w="3431" w:type="dxa"/>
            <w:tcMar>
              <w:top w:w="0" w:type="dxa"/>
              <w:left w:w="28" w:type="dxa"/>
              <w:bottom w:w="0" w:type="dxa"/>
              <w:right w:w="108" w:type="dxa"/>
            </w:tcMar>
          </w:tcPr>
          <w:p w14:paraId="3BD84B37" w14:textId="6BD2DD38" w:rsidR="00A346ED" w:rsidRPr="003E0800" w:rsidRDefault="00A346ED" w:rsidP="00A346ED">
            <w:pPr>
              <w:pStyle w:val="TAL"/>
            </w:pPr>
          </w:p>
        </w:tc>
      </w:tr>
      <w:tr w:rsidR="00A346ED" w:rsidRPr="00266036" w14:paraId="2ECCC38C"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3520E013" w14:textId="137D9F9D" w:rsidR="00A346ED" w:rsidRPr="00266036" w:rsidRDefault="00A346ED" w:rsidP="00A346ED">
            <w:pPr>
              <w:pStyle w:val="TAL"/>
              <w:jc w:val="center"/>
              <w:rPr>
                <w:rFonts w:eastAsia="Calibri"/>
              </w:rPr>
            </w:pPr>
            <w:r>
              <w:rPr>
                <w:rFonts w:eastAsia="Calibri"/>
              </w:rPr>
              <w:t>18</w:t>
            </w:r>
          </w:p>
        </w:tc>
        <w:tc>
          <w:tcPr>
            <w:tcW w:w="3118" w:type="dxa"/>
            <w:tcMar>
              <w:top w:w="0" w:type="dxa"/>
              <w:left w:w="28" w:type="dxa"/>
              <w:bottom w:w="0" w:type="dxa"/>
              <w:right w:w="108" w:type="dxa"/>
            </w:tcMar>
          </w:tcPr>
          <w:p w14:paraId="4940FD29" w14:textId="77777777" w:rsidR="00A346ED" w:rsidRPr="003E0800" w:rsidRDefault="00A346ED" w:rsidP="00A346ED">
            <w:pPr>
              <w:pStyle w:val="TAL"/>
            </w:pPr>
            <w:r w:rsidRPr="003E0800">
              <w:t>Transmitter to receiver turnaround time</w:t>
            </w:r>
          </w:p>
        </w:tc>
        <w:tc>
          <w:tcPr>
            <w:tcW w:w="1701" w:type="dxa"/>
            <w:tcMar>
              <w:left w:w="28" w:type="dxa"/>
            </w:tcMar>
          </w:tcPr>
          <w:p w14:paraId="5D3CF9F1" w14:textId="77777777" w:rsidR="00A346ED" w:rsidRPr="003E0800" w:rsidRDefault="00A346ED" w:rsidP="00A346ED">
            <w:pPr>
              <w:pStyle w:val="TAL"/>
            </w:pPr>
            <w:r w:rsidRPr="003E0800">
              <w:t>4.2.3.2</w:t>
            </w:r>
          </w:p>
        </w:tc>
        <w:tc>
          <w:tcPr>
            <w:tcW w:w="567" w:type="dxa"/>
            <w:tcMar>
              <w:left w:w="28" w:type="dxa"/>
            </w:tcMar>
          </w:tcPr>
          <w:p w14:paraId="074D698C" w14:textId="5560FDA9" w:rsidR="00A346ED" w:rsidRPr="003E0800" w:rsidRDefault="00A346ED" w:rsidP="00A346ED">
            <w:pPr>
              <w:pStyle w:val="TAL"/>
            </w:pPr>
            <w:r w:rsidRPr="00EB7730">
              <w:t>U</w:t>
            </w:r>
          </w:p>
        </w:tc>
        <w:tc>
          <w:tcPr>
            <w:tcW w:w="3431" w:type="dxa"/>
            <w:tcMar>
              <w:top w:w="0" w:type="dxa"/>
              <w:left w:w="28" w:type="dxa"/>
              <w:bottom w:w="0" w:type="dxa"/>
              <w:right w:w="108" w:type="dxa"/>
            </w:tcMar>
          </w:tcPr>
          <w:p w14:paraId="3FD6CEEA" w14:textId="04F01C02" w:rsidR="00A346ED" w:rsidRPr="003E0800" w:rsidRDefault="00A346ED" w:rsidP="00A346ED">
            <w:pPr>
              <w:pStyle w:val="TAL"/>
            </w:pPr>
          </w:p>
        </w:tc>
      </w:tr>
    </w:tbl>
    <w:p w14:paraId="53827082" w14:textId="77777777" w:rsidR="006B3F09" w:rsidRDefault="006B3F09" w:rsidP="00556373">
      <w:pPr>
        <w:keepNext/>
        <w:keepLines/>
        <w:rPr>
          <w:b/>
        </w:rPr>
      </w:pPr>
    </w:p>
    <w:p w14:paraId="6E3F7C44" w14:textId="77777777" w:rsidR="00556373" w:rsidRPr="00266036" w:rsidRDefault="00556373" w:rsidP="00556373">
      <w:pPr>
        <w:keepNext/>
        <w:keepLines/>
        <w:rPr>
          <w:b/>
        </w:rPr>
      </w:pPr>
      <w:r w:rsidRPr="00266036">
        <w:rPr>
          <w:b/>
        </w:rPr>
        <w:t>Key to columns:</w:t>
      </w:r>
    </w:p>
    <w:p w14:paraId="148F369D" w14:textId="77777777" w:rsidR="00556373" w:rsidRPr="00266036" w:rsidRDefault="00556373" w:rsidP="00556373">
      <w:pPr>
        <w:keepNext/>
        <w:keepLines/>
        <w:rPr>
          <w:b/>
        </w:rPr>
      </w:pPr>
      <w:r w:rsidRPr="00266036">
        <w:rPr>
          <w:b/>
        </w:rPr>
        <w:t>Requirement:</w:t>
      </w:r>
    </w:p>
    <w:p w14:paraId="552EECE4" w14:textId="77777777" w:rsidR="00556373" w:rsidRPr="00266036" w:rsidRDefault="00556373" w:rsidP="00556373">
      <w:pPr>
        <w:pStyle w:val="EX"/>
      </w:pPr>
      <w:r w:rsidRPr="00266036">
        <w:rPr>
          <w:b/>
        </w:rPr>
        <w:t>No</w:t>
      </w:r>
      <w:r w:rsidRPr="00266036">
        <w:tab/>
        <w:t>A unique identifier for one row of the table which may be used to identify a requirement.</w:t>
      </w:r>
    </w:p>
    <w:p w14:paraId="0442C817" w14:textId="77777777" w:rsidR="00556373" w:rsidRPr="00266036" w:rsidRDefault="00556373" w:rsidP="00556373">
      <w:pPr>
        <w:pStyle w:val="EX"/>
      </w:pPr>
      <w:r w:rsidRPr="00266036">
        <w:rPr>
          <w:b/>
        </w:rPr>
        <w:t>Description</w:t>
      </w:r>
      <w:r w:rsidRPr="00266036">
        <w:tab/>
        <w:t>A textual reference to the requirement.</w:t>
      </w:r>
    </w:p>
    <w:p w14:paraId="1102C4FE" w14:textId="77777777" w:rsidR="00556373" w:rsidRPr="00266036" w:rsidRDefault="00556373" w:rsidP="00556373">
      <w:pPr>
        <w:pStyle w:val="EX"/>
      </w:pPr>
      <w:r w:rsidRPr="00266036">
        <w:rPr>
          <w:b/>
        </w:rPr>
        <w:t>Clause Number</w:t>
      </w:r>
      <w:r w:rsidRPr="00266036">
        <w:tab/>
        <w:t>Identification of clause(s) defining the requirement in the present document unless another document is referenced explicitly.</w:t>
      </w:r>
    </w:p>
    <w:p w14:paraId="324C0550" w14:textId="77777777" w:rsidR="00556373" w:rsidRPr="00266036" w:rsidRDefault="00556373" w:rsidP="00556373">
      <w:r w:rsidRPr="00266036">
        <w:rPr>
          <w:b/>
        </w:rPr>
        <w:t>Requirement Conditionality</w:t>
      </w:r>
      <w:r w:rsidRPr="00266036">
        <w:t>:</w:t>
      </w:r>
    </w:p>
    <w:p w14:paraId="29749B04" w14:textId="77777777" w:rsidR="00556373" w:rsidRPr="00266036" w:rsidRDefault="00556373" w:rsidP="00556373">
      <w:pPr>
        <w:pStyle w:val="EX"/>
      </w:pPr>
      <w:r w:rsidRPr="00266036">
        <w:rPr>
          <w:b/>
        </w:rPr>
        <w:lastRenderedPageBreak/>
        <w:t>U/C</w:t>
      </w:r>
      <w:r w:rsidRPr="00266036">
        <w:tab/>
        <w:t>Indicates whether the requirement shall be unconditionally applicable (U) or is conditional upon the manufacturers claimed functionality of the equipment (C).</w:t>
      </w:r>
    </w:p>
    <w:p w14:paraId="796BB0D5" w14:textId="77777777" w:rsidR="00556373" w:rsidRPr="00266036" w:rsidRDefault="00556373" w:rsidP="00556373">
      <w:pPr>
        <w:pStyle w:val="EX"/>
      </w:pPr>
      <w:r w:rsidRPr="00266036">
        <w:rPr>
          <w:b/>
        </w:rPr>
        <w:t>Condition</w:t>
      </w:r>
      <w:r w:rsidRPr="00266036">
        <w:tab/>
        <w:t>Explains the conditions when the requirement shall or shall not be applicable for a requirement which is classified "conditional".</w:t>
      </w:r>
    </w:p>
    <w:p w14:paraId="336BC70D" w14:textId="77777777" w:rsidR="00556373" w:rsidRPr="00266036" w:rsidRDefault="00556373" w:rsidP="00556373">
      <w:r w:rsidRPr="00266036">
        <w:t xml:space="preserve">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 </w:t>
      </w:r>
    </w:p>
    <w:p w14:paraId="48C01850" w14:textId="77777777" w:rsidR="00556373" w:rsidRPr="00266036" w:rsidRDefault="00556373" w:rsidP="00556373">
      <w:pPr>
        <w:rPr>
          <w:lang w:eastAsia="x-none"/>
        </w:rPr>
      </w:pPr>
      <w:r w:rsidRPr="00266036">
        <w:t>Other Union legislation may be applicable to the product(s) falling within the scope of the present document.</w:t>
      </w:r>
    </w:p>
    <w:p w14:paraId="0C717FB2" w14:textId="77777777" w:rsidR="003D5B23" w:rsidRPr="003E0800" w:rsidRDefault="00E44ABD" w:rsidP="00E44ABD">
      <w:pPr>
        <w:pStyle w:val="EX"/>
        <w:keepLines w:val="0"/>
        <w:ind w:left="2200" w:hanging="1916"/>
      </w:pPr>
      <w:r w:rsidRPr="003E0800">
        <w:br w:type="page"/>
      </w:r>
    </w:p>
    <w:p w14:paraId="793C7FD7" w14:textId="77777777" w:rsidR="00883007" w:rsidRPr="003E0800" w:rsidRDefault="00883007" w:rsidP="003768BF">
      <w:pPr>
        <w:pStyle w:val="Heading1"/>
      </w:pPr>
      <w:bookmarkStart w:id="354" w:name="_Toc413930782"/>
      <w:bookmarkStart w:id="355" w:name="_Toc413931014"/>
      <w:bookmarkStart w:id="356" w:name="_Toc413932542"/>
      <w:bookmarkStart w:id="357" w:name="_Toc424906105"/>
      <w:bookmarkStart w:id="358" w:name="_Toc424907718"/>
      <w:bookmarkStart w:id="359" w:name="_Toc446492229"/>
      <w:r w:rsidRPr="003E0800">
        <w:lastRenderedPageBreak/>
        <w:t>History</w:t>
      </w:r>
      <w:bookmarkEnd w:id="354"/>
      <w:bookmarkEnd w:id="355"/>
      <w:bookmarkEnd w:id="356"/>
      <w:bookmarkEnd w:id="357"/>
      <w:bookmarkEnd w:id="358"/>
      <w:bookmarkEnd w:id="35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883007" w:rsidRPr="003E0800" w14:paraId="4AEAE51A" w14:textId="77777777" w:rsidTr="008030B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1015371" w14:textId="77777777" w:rsidR="00883007" w:rsidRPr="003E0800" w:rsidRDefault="00883007">
            <w:pPr>
              <w:spacing w:before="60" w:after="60"/>
              <w:jc w:val="center"/>
              <w:rPr>
                <w:b/>
                <w:sz w:val="24"/>
              </w:rPr>
            </w:pPr>
            <w:r w:rsidRPr="003E0800">
              <w:rPr>
                <w:b/>
                <w:sz w:val="24"/>
              </w:rPr>
              <w:t>Document history</w:t>
            </w:r>
          </w:p>
        </w:tc>
      </w:tr>
      <w:tr w:rsidR="00883007" w:rsidRPr="003E0800" w14:paraId="64ADBEB4"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3063E220" w14:textId="77777777" w:rsidR="00883007" w:rsidRPr="003E0800" w:rsidRDefault="00A17332" w:rsidP="00F42EC7">
            <w:pPr>
              <w:pStyle w:val="FP"/>
              <w:spacing w:before="80" w:after="80"/>
            </w:pPr>
            <w:r w:rsidRPr="003E0800">
              <w:t>V1.1.</w:t>
            </w:r>
            <w:r w:rsidR="000705B2" w:rsidRPr="003E0800">
              <w:t>0</w:t>
            </w:r>
          </w:p>
        </w:tc>
        <w:tc>
          <w:tcPr>
            <w:tcW w:w="1588" w:type="dxa"/>
            <w:tcBorders>
              <w:top w:val="single" w:sz="6" w:space="0" w:color="auto"/>
              <w:left w:val="single" w:sz="6" w:space="0" w:color="auto"/>
              <w:bottom w:val="single" w:sz="6" w:space="0" w:color="auto"/>
              <w:right w:val="single" w:sz="6" w:space="0" w:color="auto"/>
            </w:tcBorders>
          </w:tcPr>
          <w:p w14:paraId="02E6AAA3" w14:textId="77777777" w:rsidR="00883007" w:rsidRPr="003E0800" w:rsidRDefault="00A17332">
            <w:pPr>
              <w:pStyle w:val="FP"/>
              <w:spacing w:before="80" w:after="80"/>
              <w:ind w:left="57"/>
            </w:pPr>
            <w:r w:rsidRPr="003E0800">
              <w:t>March 2015</w:t>
            </w:r>
          </w:p>
        </w:tc>
        <w:tc>
          <w:tcPr>
            <w:tcW w:w="6804" w:type="dxa"/>
            <w:tcBorders>
              <w:top w:val="single" w:sz="6" w:space="0" w:color="auto"/>
              <w:bottom w:val="single" w:sz="6" w:space="0" w:color="auto"/>
              <w:right w:val="single" w:sz="6" w:space="0" w:color="auto"/>
            </w:tcBorders>
          </w:tcPr>
          <w:p w14:paraId="662CEDDA" w14:textId="77777777" w:rsidR="00883007" w:rsidRPr="003E0800" w:rsidRDefault="00A17332" w:rsidP="003D359B">
            <w:pPr>
              <w:pStyle w:val="FP"/>
              <w:tabs>
                <w:tab w:val="left" w:pos="3118"/>
              </w:tabs>
              <w:spacing w:before="80" w:after="80"/>
            </w:pPr>
            <w:r w:rsidRPr="003E0800">
              <w:t>EN Approval Procedure</w:t>
            </w:r>
            <w:r w:rsidRPr="003E0800">
              <w:tab/>
              <w:t>AP</w:t>
            </w:r>
            <w:r w:rsidR="00DD4CB1" w:rsidRPr="003E0800">
              <w:t xml:space="preserve"> 20150716</w:t>
            </w:r>
            <w:r w:rsidRPr="003E0800">
              <w:t xml:space="preserve">: </w:t>
            </w:r>
            <w:r w:rsidR="00DD4CB1" w:rsidRPr="003E0800">
              <w:t>2015-03-18 to 2015-07-16</w:t>
            </w:r>
          </w:p>
        </w:tc>
      </w:tr>
      <w:tr w:rsidR="00883007" w:rsidRPr="003E0800" w14:paraId="08BAEE41"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7879EF8E" w14:textId="77777777" w:rsidR="00883007" w:rsidRPr="003E0800" w:rsidRDefault="003D359B" w:rsidP="00F42EC7">
            <w:pPr>
              <w:pStyle w:val="FP"/>
              <w:spacing w:before="80" w:after="80"/>
            </w:pPr>
            <w:r>
              <w:t>V1.1.1</w:t>
            </w:r>
          </w:p>
        </w:tc>
        <w:tc>
          <w:tcPr>
            <w:tcW w:w="1588" w:type="dxa"/>
            <w:tcBorders>
              <w:top w:val="single" w:sz="6" w:space="0" w:color="auto"/>
              <w:left w:val="single" w:sz="6" w:space="0" w:color="auto"/>
              <w:bottom w:val="single" w:sz="6" w:space="0" w:color="auto"/>
              <w:right w:val="single" w:sz="6" w:space="0" w:color="auto"/>
            </w:tcBorders>
          </w:tcPr>
          <w:p w14:paraId="78E81790" w14:textId="77777777" w:rsidR="00883007" w:rsidRPr="003E0800" w:rsidRDefault="003D359B">
            <w:pPr>
              <w:pStyle w:val="FP"/>
              <w:spacing w:before="80" w:after="80"/>
              <w:ind w:left="57"/>
            </w:pPr>
            <w:r>
              <w:t>July 2015</w:t>
            </w:r>
          </w:p>
        </w:tc>
        <w:tc>
          <w:tcPr>
            <w:tcW w:w="6804" w:type="dxa"/>
            <w:tcBorders>
              <w:top w:val="single" w:sz="6" w:space="0" w:color="auto"/>
              <w:bottom w:val="single" w:sz="6" w:space="0" w:color="auto"/>
              <w:right w:val="single" w:sz="6" w:space="0" w:color="auto"/>
            </w:tcBorders>
          </w:tcPr>
          <w:p w14:paraId="7ADCEE9D" w14:textId="77777777" w:rsidR="00883007" w:rsidRPr="003E0800" w:rsidRDefault="003D359B" w:rsidP="00F42EC7">
            <w:pPr>
              <w:pStyle w:val="FP"/>
              <w:tabs>
                <w:tab w:val="left" w:pos="3261"/>
                <w:tab w:val="left" w:pos="4395"/>
              </w:tabs>
              <w:spacing w:before="80" w:after="80"/>
            </w:pPr>
            <w:r>
              <w:t>Publication</w:t>
            </w:r>
          </w:p>
        </w:tc>
      </w:tr>
      <w:tr w:rsidR="00883007" w:rsidRPr="003E0800" w14:paraId="50A4A6E7"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0652F8C7" w14:textId="77777777" w:rsidR="00883007" w:rsidRPr="003E0800" w:rsidRDefault="00473EB9">
            <w:pPr>
              <w:pStyle w:val="FP"/>
              <w:spacing w:before="80" w:after="80"/>
              <w:ind w:left="57"/>
            </w:pPr>
            <w:r>
              <w:t>V2.1.0</w:t>
            </w:r>
          </w:p>
        </w:tc>
        <w:tc>
          <w:tcPr>
            <w:tcW w:w="1588" w:type="dxa"/>
            <w:tcBorders>
              <w:top w:val="single" w:sz="6" w:space="0" w:color="auto"/>
              <w:left w:val="single" w:sz="6" w:space="0" w:color="auto"/>
              <w:bottom w:val="single" w:sz="6" w:space="0" w:color="auto"/>
              <w:right w:val="single" w:sz="6" w:space="0" w:color="auto"/>
            </w:tcBorders>
          </w:tcPr>
          <w:p w14:paraId="381E9082" w14:textId="77777777" w:rsidR="00883007" w:rsidRPr="003E0800" w:rsidRDefault="00473EB9">
            <w:pPr>
              <w:pStyle w:val="FP"/>
              <w:spacing w:before="80" w:after="80"/>
              <w:ind w:left="57"/>
            </w:pPr>
            <w:r>
              <w:t>March 2016</w:t>
            </w:r>
          </w:p>
        </w:tc>
        <w:tc>
          <w:tcPr>
            <w:tcW w:w="6804" w:type="dxa"/>
            <w:tcBorders>
              <w:top w:val="single" w:sz="6" w:space="0" w:color="auto"/>
              <w:bottom w:val="single" w:sz="6" w:space="0" w:color="auto"/>
              <w:right w:val="single" w:sz="6" w:space="0" w:color="auto"/>
            </w:tcBorders>
          </w:tcPr>
          <w:p w14:paraId="079A9722" w14:textId="77777777" w:rsidR="00883007" w:rsidRPr="003E0800" w:rsidRDefault="00473EB9">
            <w:pPr>
              <w:pStyle w:val="FP"/>
              <w:tabs>
                <w:tab w:val="left" w:pos="3261"/>
                <w:tab w:val="left" w:pos="4395"/>
              </w:tabs>
              <w:spacing w:before="80" w:after="80"/>
              <w:ind w:left="57"/>
            </w:pPr>
            <w:r>
              <w:t>Final Draft</w:t>
            </w:r>
          </w:p>
        </w:tc>
      </w:tr>
      <w:tr w:rsidR="00883007" w:rsidRPr="003E0800" w14:paraId="6100A525"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57A3C48F" w14:textId="77777777" w:rsidR="00883007" w:rsidRPr="003E0800" w:rsidRDefault="008830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0B87738" w14:textId="77777777" w:rsidR="00883007" w:rsidRPr="003E0800" w:rsidRDefault="00883007">
            <w:pPr>
              <w:pStyle w:val="FP"/>
              <w:spacing w:before="80" w:after="80"/>
              <w:ind w:left="57"/>
            </w:pPr>
          </w:p>
        </w:tc>
        <w:tc>
          <w:tcPr>
            <w:tcW w:w="6804" w:type="dxa"/>
            <w:tcBorders>
              <w:top w:val="single" w:sz="6" w:space="0" w:color="auto"/>
              <w:bottom w:val="single" w:sz="6" w:space="0" w:color="auto"/>
              <w:right w:val="single" w:sz="6" w:space="0" w:color="auto"/>
            </w:tcBorders>
          </w:tcPr>
          <w:p w14:paraId="7FC26DF1" w14:textId="77777777" w:rsidR="00883007" w:rsidRPr="003E0800" w:rsidRDefault="00883007">
            <w:pPr>
              <w:pStyle w:val="FP"/>
              <w:tabs>
                <w:tab w:val="left" w:pos="3261"/>
                <w:tab w:val="left" w:pos="4395"/>
              </w:tabs>
              <w:spacing w:before="80" w:after="80"/>
              <w:ind w:left="57"/>
            </w:pPr>
          </w:p>
        </w:tc>
      </w:tr>
      <w:tr w:rsidR="008030B4" w:rsidRPr="003E0800" w14:paraId="5671354A"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70CC5A2D" w14:textId="77777777" w:rsidR="008030B4" w:rsidRPr="003E0800" w:rsidRDefault="008030B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AAC531A" w14:textId="77777777" w:rsidR="008030B4" w:rsidRPr="003E0800" w:rsidRDefault="008030B4">
            <w:pPr>
              <w:pStyle w:val="FP"/>
              <w:spacing w:before="80" w:after="80"/>
              <w:ind w:left="57"/>
            </w:pPr>
          </w:p>
        </w:tc>
        <w:tc>
          <w:tcPr>
            <w:tcW w:w="6804" w:type="dxa"/>
            <w:tcBorders>
              <w:top w:val="single" w:sz="6" w:space="0" w:color="auto"/>
              <w:bottom w:val="single" w:sz="6" w:space="0" w:color="auto"/>
              <w:right w:val="single" w:sz="6" w:space="0" w:color="auto"/>
            </w:tcBorders>
          </w:tcPr>
          <w:p w14:paraId="6FFCF5DE" w14:textId="77777777" w:rsidR="008030B4" w:rsidRPr="003E0800" w:rsidRDefault="008030B4">
            <w:pPr>
              <w:pStyle w:val="FP"/>
              <w:tabs>
                <w:tab w:val="left" w:pos="3261"/>
                <w:tab w:val="left" w:pos="4395"/>
              </w:tabs>
              <w:spacing w:before="80" w:after="80"/>
              <w:ind w:left="57"/>
            </w:pPr>
          </w:p>
        </w:tc>
      </w:tr>
    </w:tbl>
    <w:p w14:paraId="50164A99" w14:textId="77777777" w:rsidR="00883007" w:rsidRPr="003E0800" w:rsidRDefault="00883007"/>
    <w:sectPr w:rsidR="00883007" w:rsidRPr="003E0800" w:rsidSect="003D359B">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0FD1B" w14:textId="77777777" w:rsidR="00334A12" w:rsidRDefault="00334A12">
      <w:r>
        <w:separator/>
      </w:r>
    </w:p>
  </w:endnote>
  <w:endnote w:type="continuationSeparator" w:id="0">
    <w:p w14:paraId="526AC65A" w14:textId="77777777" w:rsidR="00334A12" w:rsidRDefault="0033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297B" w14:textId="77777777" w:rsidR="00DA2E8A" w:rsidRDefault="00DA2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CF84" w14:textId="77777777" w:rsidR="006452DB" w:rsidRDefault="006452DB">
    <w:pPr>
      <w:pStyle w:val="Footer"/>
    </w:pPr>
  </w:p>
  <w:p w14:paraId="0C51B39A" w14:textId="77777777" w:rsidR="006452DB" w:rsidRDefault="00645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5DAA" w14:textId="77777777" w:rsidR="00DA2E8A" w:rsidRDefault="00DA2E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ED31" w14:textId="77777777" w:rsidR="006452DB" w:rsidRDefault="006452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7E24" w14:textId="77777777" w:rsidR="006452DB" w:rsidRPr="003D359B" w:rsidRDefault="006452DB" w:rsidP="003D359B">
    <w:pPr>
      <w:pStyle w:val="Footer"/>
    </w:pPr>
    <w:r>
      <w:t>ETSI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1C43" w14:textId="77777777" w:rsidR="006452DB" w:rsidRDefault="0064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3474C" w14:textId="77777777" w:rsidR="00334A12" w:rsidRDefault="00334A12">
      <w:r>
        <w:separator/>
      </w:r>
    </w:p>
  </w:footnote>
  <w:footnote w:type="continuationSeparator" w:id="0">
    <w:p w14:paraId="4928CD19" w14:textId="77777777" w:rsidR="00334A12" w:rsidRDefault="0033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1D35" w14:textId="77777777" w:rsidR="00DA2E8A" w:rsidRDefault="00DA2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D8DD" w14:textId="05ECFE77" w:rsidR="006452DB" w:rsidRPr="00601222" w:rsidRDefault="006452DB" w:rsidP="00A02461">
    <w:pPr>
      <w:pStyle w:val="ZA"/>
      <w:framePr w:w="10563" w:h="782" w:hRule="exact" w:wrap="notBeside" w:hAnchor="page" w:x="661" w:y="646" w:anchorLock="1"/>
      <w:pBdr>
        <w:bottom w:val="none" w:sz="0" w:space="0" w:color="auto"/>
      </w:pBdr>
      <w:jc w:val="center"/>
      <w:rPr>
        <w:noProof w:val="0"/>
        <w:lang w:val="fr-FR"/>
      </w:rPr>
    </w:pPr>
    <w:r w:rsidRPr="00601222">
      <w:rPr>
        <w:noProof w:val="0"/>
        <w:sz w:val="64"/>
        <w:lang w:val="fr-FR"/>
      </w:rPr>
      <w:t>E</w:t>
    </w:r>
    <w:r>
      <w:rPr>
        <w:noProof w:val="0"/>
        <w:sz w:val="64"/>
        <w:lang w:val="fr-FR"/>
      </w:rPr>
      <w:t>TSI EN 301 842-5</w:t>
    </w:r>
    <w:r w:rsidRPr="00601222">
      <w:rPr>
        <w:noProof w:val="0"/>
        <w:sz w:val="64"/>
        <w:lang w:val="fr-FR"/>
      </w:rPr>
      <w:t xml:space="preserve"> </w:t>
    </w:r>
    <w:r w:rsidRPr="00601222">
      <w:rPr>
        <w:noProof w:val="0"/>
        <w:lang w:val="fr-FR"/>
      </w:rPr>
      <w:t>V</w:t>
    </w:r>
    <w:r>
      <w:rPr>
        <w:noProof w:val="0"/>
        <w:lang w:val="fr-FR"/>
      </w:rPr>
      <w:t>2</w:t>
    </w:r>
    <w:r w:rsidRPr="00601222">
      <w:rPr>
        <w:noProof w:val="0"/>
        <w:lang w:val="fr-FR"/>
      </w:rPr>
      <w:t>.</w:t>
    </w:r>
    <w:r>
      <w:rPr>
        <w:noProof w:val="0"/>
        <w:lang w:val="fr-FR"/>
      </w:rPr>
      <w:t>1</w:t>
    </w:r>
    <w:r w:rsidRPr="00601222">
      <w:rPr>
        <w:noProof w:val="0"/>
        <w:lang w:val="fr-FR"/>
      </w:rPr>
      <w:t>.</w:t>
    </w:r>
    <w:r w:rsidR="00DA2E8A">
      <w:rPr>
        <w:noProof w:val="0"/>
        <w:lang w:val="fr-FR"/>
      </w:rPr>
      <w:t>1_0.0.4</w:t>
    </w:r>
    <w:r w:rsidRPr="00601222">
      <w:rPr>
        <w:rStyle w:val="ZGSM"/>
        <w:noProof w:val="0"/>
        <w:lang w:val="fr-FR"/>
      </w:rPr>
      <w:t xml:space="preserve"> </w:t>
    </w:r>
    <w:r>
      <w:rPr>
        <w:noProof w:val="0"/>
        <w:sz w:val="32"/>
        <w:lang w:val="fr-FR"/>
      </w:rPr>
      <w:t>(2016</w:t>
    </w:r>
    <w:r w:rsidRPr="00601222">
      <w:rPr>
        <w:noProof w:val="0"/>
        <w:sz w:val="32"/>
        <w:lang w:val="fr-FR"/>
      </w:rPr>
      <w:t>-</w:t>
    </w:r>
    <w:r>
      <w:rPr>
        <w:noProof w:val="0"/>
        <w:sz w:val="32"/>
        <w:lang w:val="fr-FR"/>
      </w:rPr>
      <w:t>03</w:t>
    </w:r>
    <w:r w:rsidRPr="00601222">
      <w:rPr>
        <w:noProof w:val="0"/>
        <w:sz w:val="32"/>
        <w:szCs w:val="32"/>
        <w:lang w:val="fr-FR"/>
      </w:rPr>
      <w:t>)</w:t>
    </w:r>
  </w:p>
  <w:p w14:paraId="0A3F8A81" w14:textId="77777777" w:rsidR="006452DB" w:rsidRPr="00F805C4" w:rsidRDefault="006452DB">
    <w:pPr>
      <w:pStyle w:val="Header"/>
      <w:rPr>
        <w:lang w:val="fr-FR"/>
      </w:rPr>
    </w:pPr>
    <w:r>
      <w:rPr>
        <w:lang w:eastAsia="en-GB"/>
      </w:rPr>
      <w:drawing>
        <wp:anchor distT="0" distB="0" distL="114300" distR="114300" simplePos="0" relativeHeight="251659264" behindDoc="1" locked="0" layoutInCell="1" allowOverlap="1" wp14:anchorId="239DEA97" wp14:editId="7C3D7366">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487C6" w14:textId="77777777" w:rsidR="00DA2E8A" w:rsidRDefault="00DA2E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41B2" w14:textId="77777777" w:rsidR="006452DB" w:rsidRDefault="006452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4163" w14:textId="77777777" w:rsidR="006452DB" w:rsidRPr="00055551" w:rsidRDefault="006452DB" w:rsidP="003D359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C72B5">
      <w:t>19</w:t>
    </w:r>
    <w:r w:rsidRPr="00055551">
      <w:rPr>
        <w:noProof w:val="0"/>
      </w:rPr>
      <w:fldChar w:fldCharType="end"/>
    </w:r>
  </w:p>
  <w:p w14:paraId="1659867B" w14:textId="00275518" w:rsidR="006452DB" w:rsidRPr="00055551" w:rsidRDefault="006452DB" w:rsidP="00F805C4">
    <w:pPr>
      <w:pStyle w:val="Header"/>
      <w:framePr w:wrap="auto" w:vAnchor="text" w:hAnchor="margin" w:xAlign="right" w:y="1"/>
      <w:widowControl/>
      <w:rPr>
        <w:noProof w:val="0"/>
      </w:rPr>
    </w:pPr>
    <w:r>
      <w:rPr>
        <w:noProof w:val="0"/>
      </w:rPr>
      <w:t>ETSI EN 301 842-</w:t>
    </w:r>
    <w:proofErr w:type="gramStart"/>
    <w:r>
      <w:rPr>
        <w:noProof w:val="0"/>
      </w:rPr>
      <w:t>5  V2.1.1</w:t>
    </w:r>
    <w:proofErr w:type="gramEnd"/>
    <w:r>
      <w:rPr>
        <w:noProof w:val="0"/>
      </w:rPr>
      <w:t>_0.0.3 (2016-03)</w:t>
    </w:r>
  </w:p>
  <w:p w14:paraId="21B10A20" w14:textId="77777777" w:rsidR="006452DB" w:rsidRPr="003D359B" w:rsidRDefault="006452DB" w:rsidP="003D35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5CEA" w14:textId="77777777" w:rsidR="006452DB" w:rsidRDefault="0064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E768B56"/>
    <w:lvl w:ilvl="0">
      <w:numFmt w:val="bullet"/>
      <w:lvlText w:val="*"/>
      <w:lvlJc w:val="left"/>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A1314"/>
    <w:multiLevelType w:val="hybridMultilevel"/>
    <w:tmpl w:val="06DA2C9A"/>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80715"/>
    <w:multiLevelType w:val="hybridMultilevel"/>
    <w:tmpl w:val="B66CD75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6D73E86"/>
    <w:multiLevelType w:val="hybridMultilevel"/>
    <w:tmpl w:val="DB4A599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7773BDA"/>
    <w:multiLevelType w:val="hybridMultilevel"/>
    <w:tmpl w:val="A89A86F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964AE2"/>
    <w:multiLevelType w:val="hybridMultilevel"/>
    <w:tmpl w:val="45DEB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E11AF"/>
    <w:multiLevelType w:val="hybridMultilevel"/>
    <w:tmpl w:val="3FD895E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BE7724"/>
    <w:multiLevelType w:val="hybridMultilevel"/>
    <w:tmpl w:val="D392258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40"/>
  </w:num>
  <w:num w:numId="2">
    <w:abstractNumId w:val="31"/>
  </w:num>
  <w:num w:numId="3">
    <w:abstractNumId w:val="24"/>
  </w:num>
  <w:num w:numId="4">
    <w:abstractNumId w:val="20"/>
  </w:num>
  <w:num w:numId="5">
    <w:abstractNumId w:val="30"/>
  </w:num>
  <w:num w:numId="6">
    <w:abstractNumId w:val="36"/>
  </w:num>
  <w:num w:numId="7">
    <w:abstractNumId w:val="19"/>
  </w:num>
  <w:num w:numId="8">
    <w:abstractNumId w:val="38"/>
  </w:num>
  <w:num w:numId="9">
    <w:abstractNumId w:val="13"/>
  </w:num>
  <w:num w:numId="10">
    <w:abstractNumId w:val="28"/>
  </w:num>
  <w:num w:numId="11">
    <w:abstractNumId w:val="22"/>
  </w:num>
  <w:num w:numId="12">
    <w:abstractNumId w:val="2"/>
  </w:num>
  <w:num w:numId="13">
    <w:abstractNumId w:val="1"/>
  </w:num>
  <w:num w:numId="14">
    <w:abstractNumId w:val="0"/>
  </w:num>
  <w:num w:numId="15">
    <w:abstractNumId w:val="19"/>
  </w:num>
  <w:num w:numId="16">
    <w:abstractNumId w:val="38"/>
  </w:num>
  <w:num w:numId="17">
    <w:abstractNumId w:val="13"/>
  </w:num>
  <w:num w:numId="18">
    <w:abstractNumId w:val="28"/>
  </w:num>
  <w:num w:numId="19">
    <w:abstractNumId w:val="22"/>
  </w:num>
  <w:num w:numId="20">
    <w:abstractNumId w:val="2"/>
  </w:num>
  <w:num w:numId="21">
    <w:abstractNumId w:val="1"/>
  </w:num>
  <w:num w:numId="22">
    <w:abstractNumId w:val="0"/>
  </w:num>
  <w:num w:numId="23">
    <w:abstractNumId w:val="18"/>
  </w:num>
  <w:num w:numId="24">
    <w:abstractNumId w:val="9"/>
  </w:num>
  <w:num w:numId="25">
    <w:abstractNumId w:val="10"/>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26">
    <w:abstractNumId w:val="33"/>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7"/>
  </w:num>
  <w:num w:numId="34">
    <w:abstractNumId w:val="32"/>
  </w:num>
  <w:num w:numId="35">
    <w:abstractNumId w:val="26"/>
  </w:num>
  <w:num w:numId="36">
    <w:abstractNumId w:val="29"/>
  </w:num>
  <w:num w:numId="37">
    <w:abstractNumId w:val="16"/>
  </w:num>
  <w:num w:numId="38">
    <w:abstractNumId w:val="12"/>
  </w:num>
  <w:num w:numId="39">
    <w:abstractNumId w:val="14"/>
  </w:num>
  <w:num w:numId="40">
    <w:abstractNumId w:val="27"/>
  </w:num>
  <w:num w:numId="41">
    <w:abstractNumId w:val="35"/>
  </w:num>
  <w:num w:numId="42">
    <w:abstractNumId w:val="23"/>
  </w:num>
  <w:num w:numId="43">
    <w:abstractNumId w:val="11"/>
  </w:num>
  <w:num w:numId="44">
    <w:abstractNumId w:val="25"/>
  </w:num>
  <w:num w:numId="45">
    <w:abstractNumId w:val="15"/>
  </w:num>
  <w:num w:numId="46">
    <w:abstractNumId w:val="21"/>
  </w:num>
  <w:num w:numId="47">
    <w:abstractNumId w:val="34"/>
  </w:num>
  <w:num w:numId="48">
    <w:abstractNumId w:val="37"/>
  </w:num>
  <w:num w:numId="49">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51D7"/>
    <w:rsid w:val="00010F71"/>
    <w:rsid w:val="00013AEF"/>
    <w:rsid w:val="00014181"/>
    <w:rsid w:val="000146CA"/>
    <w:rsid w:val="00015A32"/>
    <w:rsid w:val="00017130"/>
    <w:rsid w:val="000271E7"/>
    <w:rsid w:val="00027CA6"/>
    <w:rsid w:val="00033658"/>
    <w:rsid w:val="000353A8"/>
    <w:rsid w:val="00040682"/>
    <w:rsid w:val="00043421"/>
    <w:rsid w:val="0005350A"/>
    <w:rsid w:val="000552D0"/>
    <w:rsid w:val="0005669C"/>
    <w:rsid w:val="00061706"/>
    <w:rsid w:val="000631C2"/>
    <w:rsid w:val="00066E44"/>
    <w:rsid w:val="000705B2"/>
    <w:rsid w:val="00074E15"/>
    <w:rsid w:val="00076342"/>
    <w:rsid w:val="000802BB"/>
    <w:rsid w:val="00085EBF"/>
    <w:rsid w:val="00090457"/>
    <w:rsid w:val="00096BC1"/>
    <w:rsid w:val="00097177"/>
    <w:rsid w:val="000B2488"/>
    <w:rsid w:val="000B280F"/>
    <w:rsid w:val="000B489B"/>
    <w:rsid w:val="000B7EDB"/>
    <w:rsid w:val="000C0438"/>
    <w:rsid w:val="000C4FD2"/>
    <w:rsid w:val="000C7220"/>
    <w:rsid w:val="000D150A"/>
    <w:rsid w:val="000D28E1"/>
    <w:rsid w:val="000D5456"/>
    <w:rsid w:val="000D7760"/>
    <w:rsid w:val="000E2929"/>
    <w:rsid w:val="000E40A7"/>
    <w:rsid w:val="000E632A"/>
    <w:rsid w:val="000F0000"/>
    <w:rsid w:val="000F3B69"/>
    <w:rsid w:val="000F4AC3"/>
    <w:rsid w:val="00101F3A"/>
    <w:rsid w:val="00107745"/>
    <w:rsid w:val="00117ED3"/>
    <w:rsid w:val="00117F43"/>
    <w:rsid w:val="00127D77"/>
    <w:rsid w:val="001331C0"/>
    <w:rsid w:val="00133B08"/>
    <w:rsid w:val="00140B5E"/>
    <w:rsid w:val="0014175E"/>
    <w:rsid w:val="00146FAA"/>
    <w:rsid w:val="001506E8"/>
    <w:rsid w:val="00150DC7"/>
    <w:rsid w:val="00152E22"/>
    <w:rsid w:val="001631B1"/>
    <w:rsid w:val="0016583C"/>
    <w:rsid w:val="00165869"/>
    <w:rsid w:val="001701D6"/>
    <w:rsid w:val="001771D9"/>
    <w:rsid w:val="001804BF"/>
    <w:rsid w:val="0018279F"/>
    <w:rsid w:val="001835CF"/>
    <w:rsid w:val="00186677"/>
    <w:rsid w:val="00186E38"/>
    <w:rsid w:val="00186F79"/>
    <w:rsid w:val="001A19DB"/>
    <w:rsid w:val="001B10C4"/>
    <w:rsid w:val="001B1528"/>
    <w:rsid w:val="001B1E8E"/>
    <w:rsid w:val="001B2A6B"/>
    <w:rsid w:val="001B2CFC"/>
    <w:rsid w:val="001B3B29"/>
    <w:rsid w:val="001C191E"/>
    <w:rsid w:val="001D19C5"/>
    <w:rsid w:val="001D3788"/>
    <w:rsid w:val="001D4FCA"/>
    <w:rsid w:val="001E12D0"/>
    <w:rsid w:val="001E4378"/>
    <w:rsid w:val="00205FA6"/>
    <w:rsid w:val="00211049"/>
    <w:rsid w:val="00211720"/>
    <w:rsid w:val="00221C9D"/>
    <w:rsid w:val="00226BDF"/>
    <w:rsid w:val="002300A5"/>
    <w:rsid w:val="00230975"/>
    <w:rsid w:val="002356F9"/>
    <w:rsid w:val="00235EBE"/>
    <w:rsid w:val="00236C03"/>
    <w:rsid w:val="00242CA9"/>
    <w:rsid w:val="0024460B"/>
    <w:rsid w:val="00260099"/>
    <w:rsid w:val="00260F40"/>
    <w:rsid w:val="00261293"/>
    <w:rsid w:val="00261505"/>
    <w:rsid w:val="00263105"/>
    <w:rsid w:val="00264222"/>
    <w:rsid w:val="00264BA9"/>
    <w:rsid w:val="002720F2"/>
    <w:rsid w:val="00281EFA"/>
    <w:rsid w:val="00284109"/>
    <w:rsid w:val="00292197"/>
    <w:rsid w:val="002927AC"/>
    <w:rsid w:val="00296840"/>
    <w:rsid w:val="00296A59"/>
    <w:rsid w:val="00296CE7"/>
    <w:rsid w:val="002A0A91"/>
    <w:rsid w:val="002A1321"/>
    <w:rsid w:val="002A24C5"/>
    <w:rsid w:val="002C197C"/>
    <w:rsid w:val="002C2D09"/>
    <w:rsid w:val="002C6216"/>
    <w:rsid w:val="002D2240"/>
    <w:rsid w:val="002D2D17"/>
    <w:rsid w:val="002D5708"/>
    <w:rsid w:val="002E3DF5"/>
    <w:rsid w:val="002E6C59"/>
    <w:rsid w:val="002F119E"/>
    <w:rsid w:val="002F18AE"/>
    <w:rsid w:val="002F5B83"/>
    <w:rsid w:val="003013F8"/>
    <w:rsid w:val="00306F80"/>
    <w:rsid w:val="003208C4"/>
    <w:rsid w:val="00320DB1"/>
    <w:rsid w:val="003236EF"/>
    <w:rsid w:val="003252CD"/>
    <w:rsid w:val="0032592D"/>
    <w:rsid w:val="00330588"/>
    <w:rsid w:val="003337F7"/>
    <w:rsid w:val="00334A12"/>
    <w:rsid w:val="0033533A"/>
    <w:rsid w:val="00335D00"/>
    <w:rsid w:val="00340057"/>
    <w:rsid w:val="00344AFD"/>
    <w:rsid w:val="00351831"/>
    <w:rsid w:val="00352E4F"/>
    <w:rsid w:val="0035392A"/>
    <w:rsid w:val="00353E0E"/>
    <w:rsid w:val="00354F13"/>
    <w:rsid w:val="00355F40"/>
    <w:rsid w:val="00356E97"/>
    <w:rsid w:val="003611A9"/>
    <w:rsid w:val="00361830"/>
    <w:rsid w:val="00372598"/>
    <w:rsid w:val="003768BF"/>
    <w:rsid w:val="00380A3F"/>
    <w:rsid w:val="00381C3D"/>
    <w:rsid w:val="00391C13"/>
    <w:rsid w:val="00396239"/>
    <w:rsid w:val="00396C9C"/>
    <w:rsid w:val="003A028B"/>
    <w:rsid w:val="003A0D47"/>
    <w:rsid w:val="003A2391"/>
    <w:rsid w:val="003A2C97"/>
    <w:rsid w:val="003A2E32"/>
    <w:rsid w:val="003A6125"/>
    <w:rsid w:val="003B22C4"/>
    <w:rsid w:val="003B2F71"/>
    <w:rsid w:val="003B330D"/>
    <w:rsid w:val="003B5A1F"/>
    <w:rsid w:val="003B724B"/>
    <w:rsid w:val="003C26FF"/>
    <w:rsid w:val="003D073F"/>
    <w:rsid w:val="003D359B"/>
    <w:rsid w:val="003D3A4C"/>
    <w:rsid w:val="003D5B23"/>
    <w:rsid w:val="003E06F5"/>
    <w:rsid w:val="003E0800"/>
    <w:rsid w:val="003E0919"/>
    <w:rsid w:val="003E099F"/>
    <w:rsid w:val="003E4A78"/>
    <w:rsid w:val="003E71EA"/>
    <w:rsid w:val="003F0A8A"/>
    <w:rsid w:val="003F0F2B"/>
    <w:rsid w:val="003F7BD0"/>
    <w:rsid w:val="00401B6D"/>
    <w:rsid w:val="00401C93"/>
    <w:rsid w:val="00403A4D"/>
    <w:rsid w:val="00404D61"/>
    <w:rsid w:val="00406C54"/>
    <w:rsid w:val="00414EAE"/>
    <w:rsid w:val="004270AA"/>
    <w:rsid w:val="00440A94"/>
    <w:rsid w:val="00457362"/>
    <w:rsid w:val="004617F8"/>
    <w:rsid w:val="0046761D"/>
    <w:rsid w:val="00470282"/>
    <w:rsid w:val="00473EB9"/>
    <w:rsid w:val="0047708B"/>
    <w:rsid w:val="004856AC"/>
    <w:rsid w:val="00485F37"/>
    <w:rsid w:val="00486C40"/>
    <w:rsid w:val="004873F9"/>
    <w:rsid w:val="004A204D"/>
    <w:rsid w:val="004B242E"/>
    <w:rsid w:val="004B6F6C"/>
    <w:rsid w:val="004C0436"/>
    <w:rsid w:val="004C075F"/>
    <w:rsid w:val="004C34D3"/>
    <w:rsid w:val="004C461F"/>
    <w:rsid w:val="004C7863"/>
    <w:rsid w:val="004C786C"/>
    <w:rsid w:val="004D6284"/>
    <w:rsid w:val="004D7F10"/>
    <w:rsid w:val="004F79E7"/>
    <w:rsid w:val="0050600B"/>
    <w:rsid w:val="00506EF1"/>
    <w:rsid w:val="00507012"/>
    <w:rsid w:val="00512A12"/>
    <w:rsid w:val="00514073"/>
    <w:rsid w:val="0051510B"/>
    <w:rsid w:val="00516C99"/>
    <w:rsid w:val="0052395A"/>
    <w:rsid w:val="0052579D"/>
    <w:rsid w:val="00532633"/>
    <w:rsid w:val="00540113"/>
    <w:rsid w:val="005415CB"/>
    <w:rsid w:val="00550575"/>
    <w:rsid w:val="005517C4"/>
    <w:rsid w:val="00551C9B"/>
    <w:rsid w:val="00553791"/>
    <w:rsid w:val="00554E15"/>
    <w:rsid w:val="00555CA2"/>
    <w:rsid w:val="00556373"/>
    <w:rsid w:val="00562F95"/>
    <w:rsid w:val="00581B9A"/>
    <w:rsid w:val="0058486A"/>
    <w:rsid w:val="00585B43"/>
    <w:rsid w:val="00590582"/>
    <w:rsid w:val="00590A79"/>
    <w:rsid w:val="005920C1"/>
    <w:rsid w:val="00596D2A"/>
    <w:rsid w:val="0059791B"/>
    <w:rsid w:val="00597A4F"/>
    <w:rsid w:val="005A1686"/>
    <w:rsid w:val="005A24CC"/>
    <w:rsid w:val="005A32D4"/>
    <w:rsid w:val="005A3378"/>
    <w:rsid w:val="005B256F"/>
    <w:rsid w:val="005B4160"/>
    <w:rsid w:val="005C5ECB"/>
    <w:rsid w:val="005C6C61"/>
    <w:rsid w:val="005D11B3"/>
    <w:rsid w:val="005E37B9"/>
    <w:rsid w:val="005E61BE"/>
    <w:rsid w:val="005F0EB0"/>
    <w:rsid w:val="005F3920"/>
    <w:rsid w:val="005F4C9A"/>
    <w:rsid w:val="005F639F"/>
    <w:rsid w:val="006024EC"/>
    <w:rsid w:val="006049D9"/>
    <w:rsid w:val="006154D6"/>
    <w:rsid w:val="006251CD"/>
    <w:rsid w:val="00630376"/>
    <w:rsid w:val="00633D59"/>
    <w:rsid w:val="0063770D"/>
    <w:rsid w:val="00641D59"/>
    <w:rsid w:val="006452DB"/>
    <w:rsid w:val="0065094E"/>
    <w:rsid w:val="006510BC"/>
    <w:rsid w:val="00652D47"/>
    <w:rsid w:val="00653A6A"/>
    <w:rsid w:val="00654185"/>
    <w:rsid w:val="006549D5"/>
    <w:rsid w:val="00656DCF"/>
    <w:rsid w:val="0066349F"/>
    <w:rsid w:val="00666190"/>
    <w:rsid w:val="00666CFF"/>
    <w:rsid w:val="00674C92"/>
    <w:rsid w:val="00674EFB"/>
    <w:rsid w:val="0068142A"/>
    <w:rsid w:val="006844E4"/>
    <w:rsid w:val="006860F5"/>
    <w:rsid w:val="006936C1"/>
    <w:rsid w:val="00694C38"/>
    <w:rsid w:val="00695990"/>
    <w:rsid w:val="00695A9A"/>
    <w:rsid w:val="00697839"/>
    <w:rsid w:val="00697D4E"/>
    <w:rsid w:val="006A0DDD"/>
    <w:rsid w:val="006A19AA"/>
    <w:rsid w:val="006A5495"/>
    <w:rsid w:val="006A6949"/>
    <w:rsid w:val="006A7F8D"/>
    <w:rsid w:val="006B1450"/>
    <w:rsid w:val="006B197C"/>
    <w:rsid w:val="006B1E3C"/>
    <w:rsid w:val="006B3F09"/>
    <w:rsid w:val="006C227A"/>
    <w:rsid w:val="006D30D2"/>
    <w:rsid w:val="006D6AC0"/>
    <w:rsid w:val="006E0370"/>
    <w:rsid w:val="006E096B"/>
    <w:rsid w:val="006F3FE1"/>
    <w:rsid w:val="00700021"/>
    <w:rsid w:val="0070055E"/>
    <w:rsid w:val="00714021"/>
    <w:rsid w:val="00714248"/>
    <w:rsid w:val="00715689"/>
    <w:rsid w:val="00715B55"/>
    <w:rsid w:val="00727B6B"/>
    <w:rsid w:val="0073303F"/>
    <w:rsid w:val="00733FD0"/>
    <w:rsid w:val="00735E70"/>
    <w:rsid w:val="00750A78"/>
    <w:rsid w:val="0075398B"/>
    <w:rsid w:val="00753BD0"/>
    <w:rsid w:val="0075577F"/>
    <w:rsid w:val="00764F00"/>
    <w:rsid w:val="007669E1"/>
    <w:rsid w:val="00776167"/>
    <w:rsid w:val="0077629D"/>
    <w:rsid w:val="0078115F"/>
    <w:rsid w:val="00790C6A"/>
    <w:rsid w:val="00790F07"/>
    <w:rsid w:val="00791A53"/>
    <w:rsid w:val="0079537E"/>
    <w:rsid w:val="007A29CB"/>
    <w:rsid w:val="007A48EF"/>
    <w:rsid w:val="007A63DF"/>
    <w:rsid w:val="007B12B7"/>
    <w:rsid w:val="007B2871"/>
    <w:rsid w:val="007B4597"/>
    <w:rsid w:val="007B5049"/>
    <w:rsid w:val="007C1D50"/>
    <w:rsid w:val="007D28E4"/>
    <w:rsid w:val="007D3190"/>
    <w:rsid w:val="007D5392"/>
    <w:rsid w:val="007E2229"/>
    <w:rsid w:val="007E2C58"/>
    <w:rsid w:val="007E7884"/>
    <w:rsid w:val="007E7F8C"/>
    <w:rsid w:val="007F0DF3"/>
    <w:rsid w:val="008030B4"/>
    <w:rsid w:val="008177BC"/>
    <w:rsid w:val="0082243C"/>
    <w:rsid w:val="008226F8"/>
    <w:rsid w:val="00822FE6"/>
    <w:rsid w:val="00826939"/>
    <w:rsid w:val="00837446"/>
    <w:rsid w:val="00864F52"/>
    <w:rsid w:val="00867A9C"/>
    <w:rsid w:val="00876A43"/>
    <w:rsid w:val="00876C3D"/>
    <w:rsid w:val="00877E30"/>
    <w:rsid w:val="00883007"/>
    <w:rsid w:val="008846F0"/>
    <w:rsid w:val="00884F93"/>
    <w:rsid w:val="00885A60"/>
    <w:rsid w:val="00885C99"/>
    <w:rsid w:val="00891A7F"/>
    <w:rsid w:val="00893090"/>
    <w:rsid w:val="00893106"/>
    <w:rsid w:val="0089613E"/>
    <w:rsid w:val="008A193D"/>
    <w:rsid w:val="008A337F"/>
    <w:rsid w:val="008B3D61"/>
    <w:rsid w:val="008B59A0"/>
    <w:rsid w:val="008B68AB"/>
    <w:rsid w:val="008C053A"/>
    <w:rsid w:val="008C635A"/>
    <w:rsid w:val="008C6F96"/>
    <w:rsid w:val="008D1A33"/>
    <w:rsid w:val="008D1F89"/>
    <w:rsid w:val="008D2A56"/>
    <w:rsid w:val="008E437F"/>
    <w:rsid w:val="008F1DE2"/>
    <w:rsid w:val="00915361"/>
    <w:rsid w:val="00922AED"/>
    <w:rsid w:val="00925327"/>
    <w:rsid w:val="009254A0"/>
    <w:rsid w:val="009266B1"/>
    <w:rsid w:val="0092714D"/>
    <w:rsid w:val="00930609"/>
    <w:rsid w:val="00931737"/>
    <w:rsid w:val="00932AF6"/>
    <w:rsid w:val="0093313A"/>
    <w:rsid w:val="00943D6C"/>
    <w:rsid w:val="00945222"/>
    <w:rsid w:val="00945FBC"/>
    <w:rsid w:val="009466ED"/>
    <w:rsid w:val="00950737"/>
    <w:rsid w:val="00952E5A"/>
    <w:rsid w:val="0095555D"/>
    <w:rsid w:val="00966C8B"/>
    <w:rsid w:val="00967630"/>
    <w:rsid w:val="00971F8C"/>
    <w:rsid w:val="009761E9"/>
    <w:rsid w:val="009778AA"/>
    <w:rsid w:val="00982114"/>
    <w:rsid w:val="0098304E"/>
    <w:rsid w:val="00985EB4"/>
    <w:rsid w:val="009932CE"/>
    <w:rsid w:val="00996511"/>
    <w:rsid w:val="00996E0C"/>
    <w:rsid w:val="009A11ED"/>
    <w:rsid w:val="009A2C72"/>
    <w:rsid w:val="009A545D"/>
    <w:rsid w:val="009A7A5A"/>
    <w:rsid w:val="009B42BA"/>
    <w:rsid w:val="009C0057"/>
    <w:rsid w:val="009C3699"/>
    <w:rsid w:val="009C398C"/>
    <w:rsid w:val="009D6CA3"/>
    <w:rsid w:val="009D7A40"/>
    <w:rsid w:val="009E2B40"/>
    <w:rsid w:val="009E41D9"/>
    <w:rsid w:val="009E5ED0"/>
    <w:rsid w:val="009F1FFC"/>
    <w:rsid w:val="009F7644"/>
    <w:rsid w:val="00A02461"/>
    <w:rsid w:val="00A12376"/>
    <w:rsid w:val="00A17332"/>
    <w:rsid w:val="00A17339"/>
    <w:rsid w:val="00A2043F"/>
    <w:rsid w:val="00A22640"/>
    <w:rsid w:val="00A303A8"/>
    <w:rsid w:val="00A346ED"/>
    <w:rsid w:val="00A52D92"/>
    <w:rsid w:val="00A53016"/>
    <w:rsid w:val="00A569D4"/>
    <w:rsid w:val="00A6299F"/>
    <w:rsid w:val="00A65FF9"/>
    <w:rsid w:val="00A67B9F"/>
    <w:rsid w:val="00A706AD"/>
    <w:rsid w:val="00A70A3D"/>
    <w:rsid w:val="00A73755"/>
    <w:rsid w:val="00A738D6"/>
    <w:rsid w:val="00A874B0"/>
    <w:rsid w:val="00A906EA"/>
    <w:rsid w:val="00A95AC1"/>
    <w:rsid w:val="00A96476"/>
    <w:rsid w:val="00A96866"/>
    <w:rsid w:val="00A96B9D"/>
    <w:rsid w:val="00AA29EA"/>
    <w:rsid w:val="00AA6163"/>
    <w:rsid w:val="00AB3392"/>
    <w:rsid w:val="00AC03BB"/>
    <w:rsid w:val="00AC28EF"/>
    <w:rsid w:val="00AC72B5"/>
    <w:rsid w:val="00AC7F4B"/>
    <w:rsid w:val="00AD4E5B"/>
    <w:rsid w:val="00AD5DEC"/>
    <w:rsid w:val="00AD66A0"/>
    <w:rsid w:val="00AE4064"/>
    <w:rsid w:val="00AF7D16"/>
    <w:rsid w:val="00B01814"/>
    <w:rsid w:val="00B02633"/>
    <w:rsid w:val="00B03633"/>
    <w:rsid w:val="00B03886"/>
    <w:rsid w:val="00B03C97"/>
    <w:rsid w:val="00B04C7E"/>
    <w:rsid w:val="00B11AE9"/>
    <w:rsid w:val="00B21711"/>
    <w:rsid w:val="00B21FC5"/>
    <w:rsid w:val="00B230AD"/>
    <w:rsid w:val="00B26BD8"/>
    <w:rsid w:val="00B27FBA"/>
    <w:rsid w:val="00B30987"/>
    <w:rsid w:val="00B30C99"/>
    <w:rsid w:val="00B30DC0"/>
    <w:rsid w:val="00B35296"/>
    <w:rsid w:val="00B447B2"/>
    <w:rsid w:val="00B47AAF"/>
    <w:rsid w:val="00B57C4B"/>
    <w:rsid w:val="00B60C39"/>
    <w:rsid w:val="00B6192B"/>
    <w:rsid w:val="00B652E3"/>
    <w:rsid w:val="00B66CBA"/>
    <w:rsid w:val="00B75C7D"/>
    <w:rsid w:val="00B77053"/>
    <w:rsid w:val="00B823E2"/>
    <w:rsid w:val="00B83235"/>
    <w:rsid w:val="00B8352A"/>
    <w:rsid w:val="00B85E91"/>
    <w:rsid w:val="00B9109D"/>
    <w:rsid w:val="00B930EC"/>
    <w:rsid w:val="00BA33BA"/>
    <w:rsid w:val="00BC392D"/>
    <w:rsid w:val="00BC39F5"/>
    <w:rsid w:val="00BC5BD7"/>
    <w:rsid w:val="00BC7D33"/>
    <w:rsid w:val="00BD2CEE"/>
    <w:rsid w:val="00BD3F0E"/>
    <w:rsid w:val="00BD4132"/>
    <w:rsid w:val="00BD6A7E"/>
    <w:rsid w:val="00BD7254"/>
    <w:rsid w:val="00BE00F7"/>
    <w:rsid w:val="00BE2B5D"/>
    <w:rsid w:val="00BE3981"/>
    <w:rsid w:val="00BE593C"/>
    <w:rsid w:val="00BF0372"/>
    <w:rsid w:val="00C0491E"/>
    <w:rsid w:val="00C07EF9"/>
    <w:rsid w:val="00C105E1"/>
    <w:rsid w:val="00C12BB5"/>
    <w:rsid w:val="00C14210"/>
    <w:rsid w:val="00C24093"/>
    <w:rsid w:val="00C2422D"/>
    <w:rsid w:val="00C2567A"/>
    <w:rsid w:val="00C270FD"/>
    <w:rsid w:val="00C325AC"/>
    <w:rsid w:val="00C33E0C"/>
    <w:rsid w:val="00C33E32"/>
    <w:rsid w:val="00C36D33"/>
    <w:rsid w:val="00C40B09"/>
    <w:rsid w:val="00C40BA1"/>
    <w:rsid w:val="00C41267"/>
    <w:rsid w:val="00C41AFA"/>
    <w:rsid w:val="00C43CB3"/>
    <w:rsid w:val="00C4632D"/>
    <w:rsid w:val="00C5170E"/>
    <w:rsid w:val="00C5379F"/>
    <w:rsid w:val="00C54773"/>
    <w:rsid w:val="00C61869"/>
    <w:rsid w:val="00C71DE8"/>
    <w:rsid w:val="00C72D75"/>
    <w:rsid w:val="00C75D7F"/>
    <w:rsid w:val="00C75FEA"/>
    <w:rsid w:val="00C92D67"/>
    <w:rsid w:val="00C93170"/>
    <w:rsid w:val="00C93D7A"/>
    <w:rsid w:val="00CA17AE"/>
    <w:rsid w:val="00CA322C"/>
    <w:rsid w:val="00CB2825"/>
    <w:rsid w:val="00CB3778"/>
    <w:rsid w:val="00CB5D59"/>
    <w:rsid w:val="00CC097B"/>
    <w:rsid w:val="00CC416A"/>
    <w:rsid w:val="00CC462C"/>
    <w:rsid w:val="00CC4A69"/>
    <w:rsid w:val="00CD2F34"/>
    <w:rsid w:val="00CD68EE"/>
    <w:rsid w:val="00CE439C"/>
    <w:rsid w:val="00CF2814"/>
    <w:rsid w:val="00CF2A09"/>
    <w:rsid w:val="00CF52D1"/>
    <w:rsid w:val="00D05B6F"/>
    <w:rsid w:val="00D05C24"/>
    <w:rsid w:val="00D07B53"/>
    <w:rsid w:val="00D16EF3"/>
    <w:rsid w:val="00D20200"/>
    <w:rsid w:val="00D20990"/>
    <w:rsid w:val="00D25189"/>
    <w:rsid w:val="00D45463"/>
    <w:rsid w:val="00D54A06"/>
    <w:rsid w:val="00D55DC3"/>
    <w:rsid w:val="00D55F8E"/>
    <w:rsid w:val="00D56BF6"/>
    <w:rsid w:val="00D626AC"/>
    <w:rsid w:val="00D6414C"/>
    <w:rsid w:val="00D65DF6"/>
    <w:rsid w:val="00D70483"/>
    <w:rsid w:val="00D8120D"/>
    <w:rsid w:val="00DA0266"/>
    <w:rsid w:val="00DA2E8A"/>
    <w:rsid w:val="00DB262D"/>
    <w:rsid w:val="00DB7108"/>
    <w:rsid w:val="00DC2E65"/>
    <w:rsid w:val="00DC3489"/>
    <w:rsid w:val="00DD0C4D"/>
    <w:rsid w:val="00DD2C28"/>
    <w:rsid w:val="00DD4CB1"/>
    <w:rsid w:val="00DD5052"/>
    <w:rsid w:val="00DE3E08"/>
    <w:rsid w:val="00DE7205"/>
    <w:rsid w:val="00E053FF"/>
    <w:rsid w:val="00E21A1D"/>
    <w:rsid w:val="00E2226C"/>
    <w:rsid w:val="00E229F4"/>
    <w:rsid w:val="00E22E44"/>
    <w:rsid w:val="00E24815"/>
    <w:rsid w:val="00E25AD5"/>
    <w:rsid w:val="00E26507"/>
    <w:rsid w:val="00E4182D"/>
    <w:rsid w:val="00E42DE5"/>
    <w:rsid w:val="00E43024"/>
    <w:rsid w:val="00E44ABD"/>
    <w:rsid w:val="00E50B1C"/>
    <w:rsid w:val="00E558AF"/>
    <w:rsid w:val="00E56651"/>
    <w:rsid w:val="00E641ED"/>
    <w:rsid w:val="00E65A57"/>
    <w:rsid w:val="00E71574"/>
    <w:rsid w:val="00E71E05"/>
    <w:rsid w:val="00E723B7"/>
    <w:rsid w:val="00E747C0"/>
    <w:rsid w:val="00E75740"/>
    <w:rsid w:val="00E83644"/>
    <w:rsid w:val="00E86A64"/>
    <w:rsid w:val="00EA1C2A"/>
    <w:rsid w:val="00EB1964"/>
    <w:rsid w:val="00EB49AC"/>
    <w:rsid w:val="00EB523E"/>
    <w:rsid w:val="00EC08C4"/>
    <w:rsid w:val="00ED4523"/>
    <w:rsid w:val="00ED7E98"/>
    <w:rsid w:val="00EF1429"/>
    <w:rsid w:val="00EF34C0"/>
    <w:rsid w:val="00EF462B"/>
    <w:rsid w:val="00EF617C"/>
    <w:rsid w:val="00F0486F"/>
    <w:rsid w:val="00F07BC0"/>
    <w:rsid w:val="00F22EA8"/>
    <w:rsid w:val="00F239BA"/>
    <w:rsid w:val="00F24066"/>
    <w:rsid w:val="00F24EF7"/>
    <w:rsid w:val="00F25454"/>
    <w:rsid w:val="00F370AB"/>
    <w:rsid w:val="00F41F1D"/>
    <w:rsid w:val="00F42EC7"/>
    <w:rsid w:val="00F43395"/>
    <w:rsid w:val="00F572E7"/>
    <w:rsid w:val="00F57F82"/>
    <w:rsid w:val="00F61263"/>
    <w:rsid w:val="00F64037"/>
    <w:rsid w:val="00F657D1"/>
    <w:rsid w:val="00F6617E"/>
    <w:rsid w:val="00F670D6"/>
    <w:rsid w:val="00F70EB6"/>
    <w:rsid w:val="00F70F54"/>
    <w:rsid w:val="00F77D4D"/>
    <w:rsid w:val="00F805C4"/>
    <w:rsid w:val="00F80E42"/>
    <w:rsid w:val="00F830CD"/>
    <w:rsid w:val="00F91BF7"/>
    <w:rsid w:val="00F92716"/>
    <w:rsid w:val="00F97BC0"/>
    <w:rsid w:val="00FA6438"/>
    <w:rsid w:val="00FA6C2C"/>
    <w:rsid w:val="00FB39C3"/>
    <w:rsid w:val="00FB4C08"/>
    <w:rsid w:val="00FB5750"/>
    <w:rsid w:val="00FB7FD0"/>
    <w:rsid w:val="00FC3E84"/>
    <w:rsid w:val="00FC4755"/>
    <w:rsid w:val="00FC5F81"/>
    <w:rsid w:val="00FC68B8"/>
    <w:rsid w:val="00FD0EDF"/>
    <w:rsid w:val="00FD5792"/>
    <w:rsid w:val="00FE4DBA"/>
    <w:rsid w:val="00FE5094"/>
    <w:rsid w:val="00FE6327"/>
    <w:rsid w:val="00FE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D9456"/>
  <w15:chartTrackingRefBased/>
  <w15:docId w15:val="{F3015F5B-74B5-4103-8E37-B41A507B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9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D35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D359B"/>
    <w:pPr>
      <w:pBdr>
        <w:top w:val="none" w:sz="0" w:space="0" w:color="auto"/>
      </w:pBdr>
      <w:spacing w:before="180"/>
      <w:outlineLvl w:val="1"/>
    </w:pPr>
    <w:rPr>
      <w:sz w:val="32"/>
    </w:rPr>
  </w:style>
  <w:style w:type="paragraph" w:styleId="Heading3">
    <w:name w:val="heading 3"/>
    <w:basedOn w:val="Heading2"/>
    <w:next w:val="Normal"/>
    <w:link w:val="Heading3Char"/>
    <w:qFormat/>
    <w:rsid w:val="003D359B"/>
    <w:pPr>
      <w:spacing w:before="120"/>
      <w:outlineLvl w:val="2"/>
    </w:pPr>
    <w:rPr>
      <w:sz w:val="28"/>
    </w:rPr>
  </w:style>
  <w:style w:type="paragraph" w:styleId="Heading4">
    <w:name w:val="heading 4"/>
    <w:basedOn w:val="Heading3"/>
    <w:next w:val="Normal"/>
    <w:link w:val="Heading4Char"/>
    <w:qFormat/>
    <w:rsid w:val="003D359B"/>
    <w:pPr>
      <w:ind w:left="1418" w:hanging="1418"/>
      <w:outlineLvl w:val="3"/>
    </w:pPr>
    <w:rPr>
      <w:sz w:val="24"/>
    </w:rPr>
  </w:style>
  <w:style w:type="paragraph" w:styleId="Heading5">
    <w:name w:val="heading 5"/>
    <w:basedOn w:val="Heading4"/>
    <w:next w:val="Normal"/>
    <w:qFormat/>
    <w:rsid w:val="003D359B"/>
    <w:pPr>
      <w:ind w:left="1701" w:hanging="1701"/>
      <w:outlineLvl w:val="4"/>
    </w:pPr>
    <w:rPr>
      <w:sz w:val="22"/>
    </w:rPr>
  </w:style>
  <w:style w:type="paragraph" w:styleId="Heading6">
    <w:name w:val="heading 6"/>
    <w:basedOn w:val="H6"/>
    <w:next w:val="Normal"/>
    <w:qFormat/>
    <w:rsid w:val="003D359B"/>
    <w:pPr>
      <w:outlineLvl w:val="5"/>
    </w:pPr>
  </w:style>
  <w:style w:type="paragraph" w:styleId="Heading7">
    <w:name w:val="heading 7"/>
    <w:basedOn w:val="H6"/>
    <w:next w:val="Normal"/>
    <w:qFormat/>
    <w:rsid w:val="003D359B"/>
    <w:pPr>
      <w:outlineLvl w:val="6"/>
    </w:pPr>
  </w:style>
  <w:style w:type="paragraph" w:styleId="Heading8">
    <w:name w:val="heading 8"/>
    <w:basedOn w:val="Heading1"/>
    <w:next w:val="Normal"/>
    <w:link w:val="Heading8Char"/>
    <w:qFormat/>
    <w:rsid w:val="003D359B"/>
    <w:pPr>
      <w:ind w:left="0" w:firstLine="0"/>
      <w:outlineLvl w:val="7"/>
    </w:pPr>
  </w:style>
  <w:style w:type="paragraph" w:styleId="Heading9">
    <w:name w:val="heading 9"/>
    <w:basedOn w:val="Heading8"/>
    <w:next w:val="Normal"/>
    <w:qFormat/>
    <w:rsid w:val="003D35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359B"/>
    <w:pPr>
      <w:ind w:left="1985" w:hanging="1985"/>
      <w:outlineLvl w:val="9"/>
    </w:pPr>
    <w:rPr>
      <w:sz w:val="20"/>
    </w:rPr>
  </w:style>
  <w:style w:type="paragraph" w:styleId="TOC9">
    <w:name w:val="toc 9"/>
    <w:basedOn w:val="TOC8"/>
    <w:semiHidden/>
    <w:rsid w:val="003D359B"/>
    <w:pPr>
      <w:ind w:left="1418" w:hanging="1418"/>
    </w:pPr>
  </w:style>
  <w:style w:type="paragraph" w:styleId="TOC8">
    <w:name w:val="toc 8"/>
    <w:basedOn w:val="TOC1"/>
    <w:uiPriority w:val="39"/>
    <w:rsid w:val="003D359B"/>
    <w:pPr>
      <w:spacing w:before="180"/>
      <w:ind w:left="2693" w:hanging="2693"/>
    </w:pPr>
    <w:rPr>
      <w:b/>
    </w:rPr>
  </w:style>
  <w:style w:type="paragraph" w:styleId="TOC1">
    <w:name w:val="toc 1"/>
    <w:uiPriority w:val="39"/>
    <w:rsid w:val="003D359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D359B"/>
    <w:pPr>
      <w:keepLines/>
      <w:tabs>
        <w:tab w:val="center" w:pos="4536"/>
        <w:tab w:val="right" w:pos="9072"/>
      </w:tabs>
    </w:pPr>
    <w:rPr>
      <w:noProof/>
    </w:rPr>
  </w:style>
  <w:style w:type="character" w:customStyle="1" w:styleId="ZGSM">
    <w:name w:val="ZGSM"/>
    <w:rsid w:val="003D359B"/>
  </w:style>
  <w:style w:type="paragraph" w:styleId="Header">
    <w:name w:val="header"/>
    <w:link w:val="HeaderChar"/>
    <w:rsid w:val="003D359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D359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D359B"/>
    <w:pPr>
      <w:ind w:left="1701" w:hanging="1701"/>
    </w:pPr>
  </w:style>
  <w:style w:type="paragraph" w:styleId="TOC4">
    <w:name w:val="toc 4"/>
    <w:basedOn w:val="TOC3"/>
    <w:uiPriority w:val="39"/>
    <w:rsid w:val="003D359B"/>
    <w:pPr>
      <w:ind w:left="1418" w:hanging="1418"/>
    </w:pPr>
  </w:style>
  <w:style w:type="paragraph" w:styleId="TOC3">
    <w:name w:val="toc 3"/>
    <w:basedOn w:val="TOC2"/>
    <w:uiPriority w:val="39"/>
    <w:rsid w:val="003D359B"/>
    <w:pPr>
      <w:ind w:left="1134" w:hanging="1134"/>
    </w:pPr>
  </w:style>
  <w:style w:type="paragraph" w:styleId="TOC2">
    <w:name w:val="toc 2"/>
    <w:basedOn w:val="TOC1"/>
    <w:uiPriority w:val="39"/>
    <w:rsid w:val="003D359B"/>
    <w:pPr>
      <w:spacing w:before="0"/>
      <w:ind w:left="851" w:hanging="851"/>
    </w:pPr>
    <w:rPr>
      <w:sz w:val="20"/>
    </w:rPr>
  </w:style>
  <w:style w:type="paragraph" w:styleId="Index1">
    <w:name w:val="index 1"/>
    <w:basedOn w:val="Normal"/>
    <w:semiHidden/>
    <w:rsid w:val="003D359B"/>
    <w:pPr>
      <w:keepLines/>
    </w:pPr>
  </w:style>
  <w:style w:type="paragraph" w:styleId="Index2">
    <w:name w:val="index 2"/>
    <w:basedOn w:val="Index1"/>
    <w:semiHidden/>
    <w:rsid w:val="003D359B"/>
    <w:pPr>
      <w:ind w:left="284"/>
    </w:pPr>
  </w:style>
  <w:style w:type="paragraph" w:customStyle="1" w:styleId="TT">
    <w:name w:val="TT"/>
    <w:basedOn w:val="Heading1"/>
    <w:next w:val="Normal"/>
    <w:rsid w:val="003D359B"/>
    <w:pPr>
      <w:outlineLvl w:val="9"/>
    </w:pPr>
  </w:style>
  <w:style w:type="paragraph" w:styleId="Footer">
    <w:name w:val="footer"/>
    <w:basedOn w:val="Header"/>
    <w:link w:val="FooterChar"/>
    <w:rsid w:val="003D359B"/>
    <w:pPr>
      <w:jc w:val="center"/>
    </w:pPr>
    <w:rPr>
      <w:i/>
    </w:rPr>
  </w:style>
  <w:style w:type="character" w:styleId="FootnoteReference">
    <w:name w:val="footnote reference"/>
    <w:basedOn w:val="DefaultParagraphFont"/>
    <w:semiHidden/>
    <w:rsid w:val="003D359B"/>
    <w:rPr>
      <w:b/>
      <w:position w:val="6"/>
      <w:sz w:val="16"/>
    </w:rPr>
  </w:style>
  <w:style w:type="paragraph" w:styleId="FootnoteText">
    <w:name w:val="footnote text"/>
    <w:basedOn w:val="Normal"/>
    <w:semiHidden/>
    <w:rsid w:val="003D359B"/>
    <w:pPr>
      <w:keepLines/>
      <w:ind w:left="454" w:hanging="454"/>
    </w:pPr>
    <w:rPr>
      <w:sz w:val="16"/>
    </w:rPr>
  </w:style>
  <w:style w:type="paragraph" w:customStyle="1" w:styleId="NF">
    <w:name w:val="NF"/>
    <w:basedOn w:val="NO"/>
    <w:rsid w:val="003D359B"/>
    <w:pPr>
      <w:keepNext/>
      <w:spacing w:after="0"/>
    </w:pPr>
    <w:rPr>
      <w:rFonts w:ascii="Arial" w:hAnsi="Arial"/>
      <w:sz w:val="18"/>
    </w:rPr>
  </w:style>
  <w:style w:type="paragraph" w:customStyle="1" w:styleId="NO">
    <w:name w:val="NO"/>
    <w:basedOn w:val="Normal"/>
    <w:link w:val="NOChar"/>
    <w:rsid w:val="003D359B"/>
    <w:pPr>
      <w:keepLines/>
      <w:ind w:left="1135" w:hanging="851"/>
    </w:pPr>
  </w:style>
  <w:style w:type="paragraph" w:customStyle="1" w:styleId="PL">
    <w:name w:val="PL"/>
    <w:rsid w:val="003D35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D359B"/>
    <w:pPr>
      <w:jc w:val="right"/>
    </w:pPr>
  </w:style>
  <w:style w:type="paragraph" w:customStyle="1" w:styleId="TAL">
    <w:name w:val="TAL"/>
    <w:basedOn w:val="Normal"/>
    <w:rsid w:val="003D359B"/>
    <w:pPr>
      <w:keepNext/>
      <w:keepLines/>
      <w:spacing w:after="0"/>
    </w:pPr>
    <w:rPr>
      <w:rFonts w:ascii="Arial" w:hAnsi="Arial"/>
      <w:sz w:val="18"/>
    </w:rPr>
  </w:style>
  <w:style w:type="paragraph" w:styleId="ListNumber2">
    <w:name w:val="List Number 2"/>
    <w:basedOn w:val="ListNumber"/>
    <w:rsid w:val="003D359B"/>
    <w:pPr>
      <w:ind w:left="851"/>
    </w:pPr>
  </w:style>
  <w:style w:type="paragraph" w:styleId="ListNumber">
    <w:name w:val="List Number"/>
    <w:basedOn w:val="List"/>
    <w:rsid w:val="003D359B"/>
  </w:style>
  <w:style w:type="paragraph" w:styleId="List">
    <w:name w:val="List"/>
    <w:basedOn w:val="Normal"/>
    <w:rsid w:val="003D359B"/>
    <w:pPr>
      <w:ind w:left="568" w:hanging="284"/>
    </w:pPr>
  </w:style>
  <w:style w:type="paragraph" w:customStyle="1" w:styleId="TAH">
    <w:name w:val="TAH"/>
    <w:basedOn w:val="TAC"/>
    <w:rsid w:val="003D359B"/>
    <w:rPr>
      <w:b/>
    </w:rPr>
  </w:style>
  <w:style w:type="paragraph" w:customStyle="1" w:styleId="TAC">
    <w:name w:val="TAC"/>
    <w:basedOn w:val="TAL"/>
    <w:rsid w:val="003D359B"/>
    <w:pPr>
      <w:jc w:val="center"/>
    </w:pPr>
  </w:style>
  <w:style w:type="paragraph" w:customStyle="1" w:styleId="LD">
    <w:name w:val="LD"/>
    <w:rsid w:val="003D359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D359B"/>
    <w:pPr>
      <w:keepLines/>
      <w:ind w:left="1702" w:hanging="1418"/>
    </w:pPr>
  </w:style>
  <w:style w:type="paragraph" w:customStyle="1" w:styleId="FP">
    <w:name w:val="FP"/>
    <w:basedOn w:val="Normal"/>
    <w:rsid w:val="003D359B"/>
    <w:pPr>
      <w:spacing w:after="0"/>
    </w:pPr>
  </w:style>
  <w:style w:type="paragraph" w:customStyle="1" w:styleId="NW">
    <w:name w:val="NW"/>
    <w:basedOn w:val="NO"/>
    <w:rsid w:val="003D359B"/>
    <w:pPr>
      <w:spacing w:after="0"/>
    </w:pPr>
  </w:style>
  <w:style w:type="paragraph" w:customStyle="1" w:styleId="EW">
    <w:name w:val="EW"/>
    <w:basedOn w:val="EX"/>
    <w:rsid w:val="003D359B"/>
    <w:pPr>
      <w:spacing w:after="0"/>
    </w:pPr>
  </w:style>
  <w:style w:type="paragraph" w:customStyle="1" w:styleId="B10">
    <w:name w:val="B1"/>
    <w:basedOn w:val="List"/>
    <w:rsid w:val="003D359B"/>
    <w:pPr>
      <w:ind w:left="738" w:hanging="454"/>
    </w:pPr>
  </w:style>
  <w:style w:type="paragraph" w:styleId="TOC6">
    <w:name w:val="toc 6"/>
    <w:basedOn w:val="TOC5"/>
    <w:next w:val="Normal"/>
    <w:rsid w:val="003D359B"/>
    <w:pPr>
      <w:ind w:left="1985" w:hanging="1985"/>
    </w:pPr>
  </w:style>
  <w:style w:type="paragraph" w:styleId="TOC7">
    <w:name w:val="toc 7"/>
    <w:basedOn w:val="TOC6"/>
    <w:next w:val="Normal"/>
    <w:semiHidden/>
    <w:rsid w:val="003D359B"/>
    <w:pPr>
      <w:ind w:left="2268" w:hanging="2268"/>
    </w:pPr>
  </w:style>
  <w:style w:type="paragraph" w:styleId="ListBullet2">
    <w:name w:val="List Bullet 2"/>
    <w:basedOn w:val="ListBullet"/>
    <w:rsid w:val="003D359B"/>
    <w:pPr>
      <w:ind w:left="851"/>
    </w:pPr>
  </w:style>
  <w:style w:type="paragraph" w:styleId="ListBullet">
    <w:name w:val="List Bullet"/>
    <w:basedOn w:val="List"/>
    <w:rsid w:val="003D359B"/>
  </w:style>
  <w:style w:type="paragraph" w:customStyle="1" w:styleId="EditorsNote">
    <w:name w:val="Editor's Note"/>
    <w:basedOn w:val="NO"/>
    <w:rsid w:val="003D359B"/>
    <w:rPr>
      <w:color w:val="FF0000"/>
    </w:rPr>
  </w:style>
  <w:style w:type="paragraph" w:customStyle="1" w:styleId="TH">
    <w:name w:val="TH"/>
    <w:basedOn w:val="FL"/>
    <w:next w:val="FL"/>
    <w:rsid w:val="003D359B"/>
  </w:style>
  <w:style w:type="paragraph" w:customStyle="1" w:styleId="ZA">
    <w:name w:val="ZA"/>
    <w:rsid w:val="003D35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D35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D359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D35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D359B"/>
    <w:pPr>
      <w:ind w:left="851" w:hanging="851"/>
    </w:pPr>
  </w:style>
  <w:style w:type="paragraph" w:customStyle="1" w:styleId="ZH">
    <w:name w:val="ZH"/>
    <w:rsid w:val="003D359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D359B"/>
    <w:pPr>
      <w:keepNext w:val="0"/>
      <w:spacing w:before="0" w:after="240"/>
    </w:pPr>
  </w:style>
  <w:style w:type="paragraph" w:customStyle="1" w:styleId="ZG">
    <w:name w:val="ZG"/>
    <w:rsid w:val="003D35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D359B"/>
    <w:pPr>
      <w:ind w:left="1135"/>
    </w:pPr>
  </w:style>
  <w:style w:type="paragraph" w:styleId="List2">
    <w:name w:val="List 2"/>
    <w:basedOn w:val="List"/>
    <w:rsid w:val="003D359B"/>
    <w:pPr>
      <w:ind w:left="851"/>
    </w:pPr>
  </w:style>
  <w:style w:type="paragraph" w:styleId="List3">
    <w:name w:val="List 3"/>
    <w:basedOn w:val="List2"/>
    <w:rsid w:val="003D359B"/>
    <w:pPr>
      <w:ind w:left="1135"/>
    </w:pPr>
  </w:style>
  <w:style w:type="paragraph" w:styleId="List4">
    <w:name w:val="List 4"/>
    <w:basedOn w:val="List3"/>
    <w:rsid w:val="003D359B"/>
    <w:pPr>
      <w:ind w:left="1418"/>
    </w:pPr>
  </w:style>
  <w:style w:type="paragraph" w:styleId="List5">
    <w:name w:val="List 5"/>
    <w:basedOn w:val="List4"/>
    <w:rsid w:val="003D359B"/>
    <w:pPr>
      <w:ind w:left="1702"/>
    </w:pPr>
  </w:style>
  <w:style w:type="paragraph" w:styleId="ListBullet4">
    <w:name w:val="List Bullet 4"/>
    <w:basedOn w:val="ListBullet3"/>
    <w:rsid w:val="003D359B"/>
    <w:pPr>
      <w:ind w:left="1418"/>
    </w:pPr>
  </w:style>
  <w:style w:type="paragraph" w:styleId="ListBullet5">
    <w:name w:val="List Bullet 5"/>
    <w:basedOn w:val="ListBullet4"/>
    <w:rsid w:val="003D359B"/>
    <w:pPr>
      <w:ind w:left="1702"/>
    </w:pPr>
  </w:style>
  <w:style w:type="paragraph" w:customStyle="1" w:styleId="B20">
    <w:name w:val="B2"/>
    <w:basedOn w:val="List2"/>
    <w:rsid w:val="003D359B"/>
    <w:pPr>
      <w:ind w:left="1191" w:hanging="454"/>
    </w:pPr>
  </w:style>
  <w:style w:type="paragraph" w:customStyle="1" w:styleId="B30">
    <w:name w:val="B3"/>
    <w:basedOn w:val="List3"/>
    <w:rsid w:val="003D359B"/>
    <w:pPr>
      <w:ind w:left="1645" w:hanging="454"/>
    </w:pPr>
  </w:style>
  <w:style w:type="paragraph" w:customStyle="1" w:styleId="B4">
    <w:name w:val="B4"/>
    <w:basedOn w:val="List4"/>
    <w:rsid w:val="003D359B"/>
    <w:pPr>
      <w:ind w:left="2098" w:hanging="454"/>
    </w:pPr>
  </w:style>
  <w:style w:type="paragraph" w:customStyle="1" w:styleId="B5">
    <w:name w:val="B5"/>
    <w:basedOn w:val="List5"/>
    <w:rsid w:val="003D359B"/>
    <w:pPr>
      <w:ind w:left="2552" w:hanging="454"/>
    </w:pPr>
  </w:style>
  <w:style w:type="paragraph" w:customStyle="1" w:styleId="ZTD">
    <w:name w:val="ZTD"/>
    <w:basedOn w:val="ZB"/>
    <w:rsid w:val="003D359B"/>
    <w:pPr>
      <w:framePr w:hRule="auto" w:wrap="notBeside" w:y="852"/>
    </w:pPr>
    <w:rPr>
      <w:i w:val="0"/>
      <w:sz w:val="40"/>
    </w:rPr>
  </w:style>
  <w:style w:type="paragraph" w:customStyle="1" w:styleId="ZV">
    <w:name w:val="ZV"/>
    <w:basedOn w:val="ZU"/>
    <w:rsid w:val="003D359B"/>
    <w:pPr>
      <w:framePr w:wrap="notBeside" w:y="16161"/>
    </w:pPr>
  </w:style>
  <w:style w:type="paragraph" w:styleId="IndexHeading">
    <w:name w:val="index heading"/>
    <w:basedOn w:val="Normal"/>
    <w:next w:val="Normal"/>
    <w:semiHidden/>
    <w:rsid w:val="003E06F5"/>
    <w:pPr>
      <w:pBdr>
        <w:top w:val="single" w:sz="12" w:space="0" w:color="auto"/>
      </w:pBdr>
      <w:spacing w:before="360" w:after="240"/>
    </w:pPr>
    <w:rPr>
      <w:b/>
      <w:i/>
      <w:sz w:val="26"/>
    </w:rPr>
  </w:style>
  <w:style w:type="character" w:styleId="Hyperlink">
    <w:name w:val="Hyperlink"/>
    <w:uiPriority w:val="99"/>
    <w:rsid w:val="003E06F5"/>
    <w:rPr>
      <w:color w:val="0000FF"/>
      <w:u w:val="single"/>
    </w:rPr>
  </w:style>
  <w:style w:type="character" w:styleId="FollowedHyperlink">
    <w:name w:val="FollowedHyperlink"/>
    <w:rsid w:val="003E06F5"/>
    <w:rPr>
      <w:color w:val="800080"/>
      <w:u w:val="single"/>
    </w:rPr>
  </w:style>
  <w:style w:type="character" w:styleId="CommentReference">
    <w:name w:val="annotation reference"/>
    <w:semiHidden/>
    <w:rsid w:val="003E06F5"/>
    <w:rPr>
      <w:sz w:val="16"/>
    </w:rPr>
  </w:style>
  <w:style w:type="paragraph" w:styleId="CommentText">
    <w:name w:val="annotation text"/>
    <w:basedOn w:val="Normal"/>
    <w:link w:val="CommentTextChar"/>
    <w:semiHidden/>
    <w:rsid w:val="003E06F5"/>
    <w:rPr>
      <w:lang w:val="x-none"/>
    </w:rPr>
  </w:style>
  <w:style w:type="paragraph" w:customStyle="1" w:styleId="B1">
    <w:name w:val="B1+"/>
    <w:basedOn w:val="B10"/>
    <w:rsid w:val="003D359B"/>
    <w:pPr>
      <w:numPr>
        <w:numId w:val="7"/>
      </w:numPr>
    </w:pPr>
  </w:style>
  <w:style w:type="paragraph" w:customStyle="1" w:styleId="B3">
    <w:name w:val="B3+"/>
    <w:basedOn w:val="B30"/>
    <w:rsid w:val="003D359B"/>
    <w:pPr>
      <w:numPr>
        <w:numId w:val="9"/>
      </w:numPr>
      <w:tabs>
        <w:tab w:val="left" w:pos="1134"/>
      </w:tabs>
    </w:pPr>
  </w:style>
  <w:style w:type="paragraph" w:customStyle="1" w:styleId="B2">
    <w:name w:val="B2+"/>
    <w:basedOn w:val="B20"/>
    <w:rsid w:val="003D359B"/>
    <w:pPr>
      <w:numPr>
        <w:numId w:val="8"/>
      </w:numPr>
    </w:pPr>
  </w:style>
  <w:style w:type="paragraph" w:customStyle="1" w:styleId="BL">
    <w:name w:val="BL"/>
    <w:basedOn w:val="Normal"/>
    <w:rsid w:val="003D359B"/>
    <w:pPr>
      <w:numPr>
        <w:numId w:val="10"/>
      </w:numPr>
      <w:tabs>
        <w:tab w:val="left" w:pos="851"/>
      </w:tabs>
    </w:pPr>
  </w:style>
  <w:style w:type="paragraph" w:customStyle="1" w:styleId="BN">
    <w:name w:val="BN"/>
    <w:basedOn w:val="Normal"/>
    <w:rsid w:val="003D359B"/>
    <w:pPr>
      <w:numPr>
        <w:numId w:val="11"/>
      </w:numPr>
    </w:pPr>
  </w:style>
  <w:style w:type="paragraph" w:customStyle="1" w:styleId="TAJ">
    <w:name w:val="TAJ"/>
    <w:basedOn w:val="Normal"/>
    <w:rsid w:val="003D359B"/>
    <w:pPr>
      <w:keepNext/>
      <w:keepLines/>
      <w:spacing w:after="0"/>
      <w:jc w:val="both"/>
    </w:pPr>
    <w:rPr>
      <w:rFonts w:ascii="Arial" w:hAnsi="Arial"/>
      <w:sz w:val="18"/>
    </w:rPr>
  </w:style>
  <w:style w:type="paragraph" w:styleId="BodyText">
    <w:name w:val="Body Text"/>
    <w:basedOn w:val="Normal"/>
    <w:rsid w:val="003E06F5"/>
    <w:pPr>
      <w:keepNext/>
      <w:spacing w:after="140"/>
    </w:pPr>
  </w:style>
  <w:style w:type="paragraph" w:styleId="BlockText">
    <w:name w:val="Block Text"/>
    <w:basedOn w:val="Normal"/>
    <w:rsid w:val="003E06F5"/>
    <w:pPr>
      <w:spacing w:after="120"/>
      <w:ind w:left="1440" w:right="1440"/>
    </w:pPr>
  </w:style>
  <w:style w:type="paragraph" w:styleId="BodyText2">
    <w:name w:val="Body Text 2"/>
    <w:basedOn w:val="Normal"/>
    <w:rsid w:val="003E06F5"/>
    <w:pPr>
      <w:spacing w:after="120" w:line="480" w:lineRule="auto"/>
    </w:pPr>
  </w:style>
  <w:style w:type="paragraph" w:styleId="BodyText3">
    <w:name w:val="Body Text 3"/>
    <w:basedOn w:val="Normal"/>
    <w:rsid w:val="003E06F5"/>
    <w:pPr>
      <w:spacing w:after="120"/>
    </w:pPr>
    <w:rPr>
      <w:sz w:val="16"/>
      <w:szCs w:val="16"/>
    </w:rPr>
  </w:style>
  <w:style w:type="paragraph" w:styleId="BodyTextFirstIndent">
    <w:name w:val="Body Text First Indent"/>
    <w:basedOn w:val="BodyText"/>
    <w:rsid w:val="003E06F5"/>
    <w:pPr>
      <w:keepNext w:val="0"/>
      <w:spacing w:after="120"/>
      <w:ind w:firstLine="210"/>
    </w:pPr>
  </w:style>
  <w:style w:type="paragraph" w:styleId="BodyTextIndent">
    <w:name w:val="Body Text Indent"/>
    <w:basedOn w:val="Normal"/>
    <w:rsid w:val="003E06F5"/>
    <w:pPr>
      <w:spacing w:after="120"/>
      <w:ind w:left="283"/>
    </w:pPr>
  </w:style>
  <w:style w:type="paragraph" w:styleId="BodyTextFirstIndent2">
    <w:name w:val="Body Text First Indent 2"/>
    <w:basedOn w:val="BodyTextIndent"/>
    <w:rsid w:val="003E06F5"/>
    <w:pPr>
      <w:ind w:firstLine="210"/>
    </w:pPr>
  </w:style>
  <w:style w:type="paragraph" w:styleId="BodyTextIndent2">
    <w:name w:val="Body Text Indent 2"/>
    <w:basedOn w:val="Normal"/>
    <w:rsid w:val="003E06F5"/>
    <w:pPr>
      <w:spacing w:after="120" w:line="480" w:lineRule="auto"/>
      <w:ind w:left="283"/>
    </w:pPr>
  </w:style>
  <w:style w:type="paragraph" w:styleId="BodyTextIndent3">
    <w:name w:val="Body Text Indent 3"/>
    <w:basedOn w:val="Normal"/>
    <w:rsid w:val="003E06F5"/>
    <w:pPr>
      <w:spacing w:after="120"/>
      <w:ind w:left="283"/>
    </w:pPr>
    <w:rPr>
      <w:sz w:val="16"/>
      <w:szCs w:val="16"/>
    </w:rPr>
  </w:style>
  <w:style w:type="paragraph" w:styleId="Caption">
    <w:name w:val="caption"/>
    <w:basedOn w:val="Normal"/>
    <w:next w:val="Normal"/>
    <w:qFormat/>
    <w:rsid w:val="003E06F5"/>
    <w:pPr>
      <w:spacing w:before="120" w:after="120"/>
    </w:pPr>
    <w:rPr>
      <w:b/>
      <w:bCs/>
    </w:rPr>
  </w:style>
  <w:style w:type="paragraph" w:styleId="Closing">
    <w:name w:val="Closing"/>
    <w:basedOn w:val="Normal"/>
    <w:rsid w:val="003E06F5"/>
    <w:pPr>
      <w:ind w:left="4252"/>
    </w:pPr>
  </w:style>
  <w:style w:type="paragraph" w:styleId="Date">
    <w:name w:val="Date"/>
    <w:basedOn w:val="Normal"/>
    <w:next w:val="Normal"/>
    <w:rsid w:val="003E06F5"/>
  </w:style>
  <w:style w:type="paragraph" w:styleId="DocumentMap">
    <w:name w:val="Document Map"/>
    <w:basedOn w:val="Normal"/>
    <w:semiHidden/>
    <w:rsid w:val="003E06F5"/>
    <w:pPr>
      <w:shd w:val="clear" w:color="auto" w:fill="000080"/>
    </w:pPr>
    <w:rPr>
      <w:rFonts w:ascii="Tahoma" w:hAnsi="Tahoma" w:cs="Tahoma"/>
    </w:rPr>
  </w:style>
  <w:style w:type="paragraph" w:styleId="E-mailSignature">
    <w:name w:val="E-mail Signature"/>
    <w:basedOn w:val="Normal"/>
    <w:rsid w:val="003E06F5"/>
  </w:style>
  <w:style w:type="character" w:styleId="Emphasis">
    <w:name w:val="Emphasis"/>
    <w:qFormat/>
    <w:rsid w:val="003E06F5"/>
    <w:rPr>
      <w:i/>
      <w:iCs/>
    </w:rPr>
  </w:style>
  <w:style w:type="character" w:styleId="EndnoteReference">
    <w:name w:val="endnote reference"/>
    <w:semiHidden/>
    <w:rsid w:val="003E06F5"/>
    <w:rPr>
      <w:vertAlign w:val="superscript"/>
    </w:rPr>
  </w:style>
  <w:style w:type="paragraph" w:styleId="EndnoteText">
    <w:name w:val="endnote text"/>
    <w:basedOn w:val="Normal"/>
    <w:semiHidden/>
    <w:rsid w:val="003E06F5"/>
  </w:style>
  <w:style w:type="paragraph" w:styleId="EnvelopeAddress">
    <w:name w:val="envelope address"/>
    <w:basedOn w:val="Normal"/>
    <w:rsid w:val="003E06F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E06F5"/>
    <w:rPr>
      <w:rFonts w:ascii="Arial" w:hAnsi="Arial" w:cs="Arial"/>
    </w:rPr>
  </w:style>
  <w:style w:type="character" w:styleId="HTMLAcronym">
    <w:name w:val="HTML Acronym"/>
    <w:rsid w:val="003E06F5"/>
  </w:style>
  <w:style w:type="paragraph" w:styleId="HTMLAddress">
    <w:name w:val="HTML Address"/>
    <w:basedOn w:val="Normal"/>
    <w:rsid w:val="003E06F5"/>
    <w:rPr>
      <w:i/>
      <w:iCs/>
    </w:rPr>
  </w:style>
  <w:style w:type="character" w:styleId="HTMLCite">
    <w:name w:val="HTML Cite"/>
    <w:rsid w:val="003E06F5"/>
    <w:rPr>
      <w:i/>
      <w:iCs/>
    </w:rPr>
  </w:style>
  <w:style w:type="character" w:styleId="HTMLCode">
    <w:name w:val="HTML Code"/>
    <w:rsid w:val="003E06F5"/>
    <w:rPr>
      <w:rFonts w:ascii="Courier New" w:hAnsi="Courier New"/>
      <w:sz w:val="20"/>
      <w:szCs w:val="20"/>
    </w:rPr>
  </w:style>
  <w:style w:type="character" w:styleId="HTMLDefinition">
    <w:name w:val="HTML Definition"/>
    <w:rsid w:val="003E06F5"/>
    <w:rPr>
      <w:i/>
      <w:iCs/>
    </w:rPr>
  </w:style>
  <w:style w:type="character" w:styleId="HTMLKeyboard">
    <w:name w:val="HTML Keyboard"/>
    <w:rsid w:val="003E06F5"/>
    <w:rPr>
      <w:rFonts w:ascii="Courier New" w:hAnsi="Courier New"/>
      <w:sz w:val="20"/>
      <w:szCs w:val="20"/>
    </w:rPr>
  </w:style>
  <w:style w:type="paragraph" w:styleId="HTMLPreformatted">
    <w:name w:val="HTML Preformatted"/>
    <w:basedOn w:val="Normal"/>
    <w:rsid w:val="003E06F5"/>
    <w:rPr>
      <w:rFonts w:ascii="Courier New" w:hAnsi="Courier New" w:cs="Courier New"/>
    </w:rPr>
  </w:style>
  <w:style w:type="character" w:styleId="HTMLSample">
    <w:name w:val="HTML Sample"/>
    <w:rsid w:val="003E06F5"/>
    <w:rPr>
      <w:rFonts w:ascii="Courier New" w:hAnsi="Courier New"/>
    </w:rPr>
  </w:style>
  <w:style w:type="character" w:styleId="HTMLTypewriter">
    <w:name w:val="HTML Typewriter"/>
    <w:rsid w:val="003E06F5"/>
    <w:rPr>
      <w:rFonts w:ascii="Courier New" w:hAnsi="Courier New"/>
      <w:sz w:val="20"/>
      <w:szCs w:val="20"/>
    </w:rPr>
  </w:style>
  <w:style w:type="character" w:styleId="HTMLVariable">
    <w:name w:val="HTML Variable"/>
    <w:rsid w:val="003E06F5"/>
    <w:rPr>
      <w:i/>
      <w:iCs/>
    </w:rPr>
  </w:style>
  <w:style w:type="paragraph" w:styleId="Index3">
    <w:name w:val="index 3"/>
    <w:basedOn w:val="Normal"/>
    <w:next w:val="Normal"/>
    <w:autoRedefine/>
    <w:semiHidden/>
    <w:rsid w:val="003E06F5"/>
    <w:pPr>
      <w:ind w:left="600" w:hanging="200"/>
    </w:pPr>
  </w:style>
  <w:style w:type="paragraph" w:styleId="Index4">
    <w:name w:val="index 4"/>
    <w:basedOn w:val="Normal"/>
    <w:next w:val="Normal"/>
    <w:autoRedefine/>
    <w:semiHidden/>
    <w:rsid w:val="003E06F5"/>
    <w:pPr>
      <w:ind w:left="800" w:hanging="200"/>
    </w:pPr>
  </w:style>
  <w:style w:type="paragraph" w:styleId="Index5">
    <w:name w:val="index 5"/>
    <w:basedOn w:val="Normal"/>
    <w:next w:val="Normal"/>
    <w:autoRedefine/>
    <w:semiHidden/>
    <w:rsid w:val="003E06F5"/>
    <w:pPr>
      <w:ind w:left="1000" w:hanging="200"/>
    </w:pPr>
  </w:style>
  <w:style w:type="paragraph" w:styleId="Index6">
    <w:name w:val="index 6"/>
    <w:basedOn w:val="Normal"/>
    <w:next w:val="Normal"/>
    <w:autoRedefine/>
    <w:semiHidden/>
    <w:rsid w:val="003E06F5"/>
    <w:pPr>
      <w:ind w:left="1200" w:hanging="200"/>
    </w:pPr>
  </w:style>
  <w:style w:type="paragraph" w:styleId="Index7">
    <w:name w:val="index 7"/>
    <w:basedOn w:val="Normal"/>
    <w:next w:val="Normal"/>
    <w:autoRedefine/>
    <w:semiHidden/>
    <w:rsid w:val="003E06F5"/>
    <w:pPr>
      <w:ind w:left="1400" w:hanging="200"/>
    </w:pPr>
  </w:style>
  <w:style w:type="paragraph" w:styleId="Index8">
    <w:name w:val="index 8"/>
    <w:basedOn w:val="Normal"/>
    <w:next w:val="Normal"/>
    <w:autoRedefine/>
    <w:semiHidden/>
    <w:rsid w:val="003E06F5"/>
    <w:pPr>
      <w:ind w:left="1600" w:hanging="200"/>
    </w:pPr>
  </w:style>
  <w:style w:type="paragraph" w:styleId="Index9">
    <w:name w:val="index 9"/>
    <w:basedOn w:val="Normal"/>
    <w:next w:val="Normal"/>
    <w:autoRedefine/>
    <w:semiHidden/>
    <w:rsid w:val="003E06F5"/>
    <w:pPr>
      <w:ind w:left="1800" w:hanging="200"/>
    </w:pPr>
  </w:style>
  <w:style w:type="character" w:styleId="LineNumber">
    <w:name w:val="line number"/>
    <w:rsid w:val="003E06F5"/>
  </w:style>
  <w:style w:type="paragraph" w:styleId="ListContinue">
    <w:name w:val="List Continue"/>
    <w:basedOn w:val="Normal"/>
    <w:rsid w:val="003E06F5"/>
    <w:pPr>
      <w:spacing w:after="120"/>
      <w:ind w:left="283"/>
    </w:pPr>
  </w:style>
  <w:style w:type="paragraph" w:styleId="ListContinue2">
    <w:name w:val="List Continue 2"/>
    <w:basedOn w:val="Normal"/>
    <w:rsid w:val="003E06F5"/>
    <w:pPr>
      <w:spacing w:after="120"/>
      <w:ind w:left="566"/>
    </w:pPr>
  </w:style>
  <w:style w:type="paragraph" w:styleId="ListContinue3">
    <w:name w:val="List Continue 3"/>
    <w:basedOn w:val="Normal"/>
    <w:rsid w:val="003E06F5"/>
    <w:pPr>
      <w:spacing w:after="120"/>
      <w:ind w:left="849"/>
    </w:pPr>
  </w:style>
  <w:style w:type="paragraph" w:styleId="ListContinue4">
    <w:name w:val="List Continue 4"/>
    <w:basedOn w:val="Normal"/>
    <w:rsid w:val="003E06F5"/>
    <w:pPr>
      <w:spacing w:after="120"/>
      <w:ind w:left="1132"/>
    </w:pPr>
  </w:style>
  <w:style w:type="paragraph" w:styleId="ListContinue5">
    <w:name w:val="List Continue 5"/>
    <w:basedOn w:val="Normal"/>
    <w:rsid w:val="003E06F5"/>
    <w:pPr>
      <w:spacing w:after="120"/>
      <w:ind w:left="1415"/>
    </w:pPr>
  </w:style>
  <w:style w:type="paragraph" w:styleId="ListNumber3">
    <w:name w:val="List Number 3"/>
    <w:basedOn w:val="Normal"/>
    <w:rsid w:val="003E06F5"/>
    <w:pPr>
      <w:numPr>
        <w:numId w:val="20"/>
      </w:numPr>
    </w:pPr>
  </w:style>
  <w:style w:type="paragraph" w:styleId="ListNumber4">
    <w:name w:val="List Number 4"/>
    <w:basedOn w:val="Normal"/>
    <w:rsid w:val="003E06F5"/>
    <w:pPr>
      <w:numPr>
        <w:numId w:val="21"/>
      </w:numPr>
    </w:pPr>
  </w:style>
  <w:style w:type="paragraph" w:styleId="ListNumber5">
    <w:name w:val="List Number 5"/>
    <w:basedOn w:val="Normal"/>
    <w:rsid w:val="003E06F5"/>
    <w:pPr>
      <w:numPr>
        <w:numId w:val="22"/>
      </w:numPr>
    </w:pPr>
  </w:style>
  <w:style w:type="paragraph" w:styleId="MacroText">
    <w:name w:val="macro"/>
    <w:semiHidden/>
    <w:rsid w:val="003E06F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3E0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3E06F5"/>
    <w:rPr>
      <w:sz w:val="24"/>
      <w:szCs w:val="24"/>
    </w:rPr>
  </w:style>
  <w:style w:type="paragraph" w:styleId="NormalIndent">
    <w:name w:val="Normal Indent"/>
    <w:basedOn w:val="Normal"/>
    <w:rsid w:val="003E06F5"/>
    <w:pPr>
      <w:ind w:left="720"/>
    </w:pPr>
  </w:style>
  <w:style w:type="paragraph" w:styleId="NoteHeading">
    <w:name w:val="Note Heading"/>
    <w:basedOn w:val="Normal"/>
    <w:next w:val="Normal"/>
    <w:rsid w:val="003E06F5"/>
  </w:style>
  <w:style w:type="character" w:styleId="PageNumber">
    <w:name w:val="page number"/>
    <w:rsid w:val="003E06F5"/>
  </w:style>
  <w:style w:type="paragraph" w:styleId="PlainText">
    <w:name w:val="Plain Text"/>
    <w:basedOn w:val="Normal"/>
    <w:link w:val="PlainTextChar"/>
    <w:uiPriority w:val="99"/>
    <w:rsid w:val="003E06F5"/>
    <w:rPr>
      <w:rFonts w:ascii="Courier New" w:hAnsi="Courier New"/>
      <w:lang w:val="x-none"/>
    </w:rPr>
  </w:style>
  <w:style w:type="paragraph" w:styleId="Salutation">
    <w:name w:val="Salutation"/>
    <w:basedOn w:val="Normal"/>
    <w:next w:val="Normal"/>
    <w:rsid w:val="003E06F5"/>
  </w:style>
  <w:style w:type="paragraph" w:styleId="Signature">
    <w:name w:val="Signature"/>
    <w:basedOn w:val="Normal"/>
    <w:rsid w:val="003E06F5"/>
    <w:pPr>
      <w:ind w:left="4252"/>
    </w:pPr>
  </w:style>
  <w:style w:type="character" w:styleId="Strong">
    <w:name w:val="Strong"/>
    <w:qFormat/>
    <w:rsid w:val="003E06F5"/>
    <w:rPr>
      <w:b/>
      <w:bCs/>
    </w:rPr>
  </w:style>
  <w:style w:type="paragraph" w:styleId="Subtitle">
    <w:name w:val="Subtitle"/>
    <w:basedOn w:val="Normal"/>
    <w:qFormat/>
    <w:rsid w:val="003E06F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E06F5"/>
    <w:pPr>
      <w:ind w:left="200" w:hanging="200"/>
    </w:pPr>
  </w:style>
  <w:style w:type="paragraph" w:styleId="TableofFigures">
    <w:name w:val="table of figures"/>
    <w:basedOn w:val="Normal"/>
    <w:next w:val="Normal"/>
    <w:semiHidden/>
    <w:rsid w:val="003E06F5"/>
    <w:pPr>
      <w:ind w:left="400" w:hanging="400"/>
    </w:pPr>
  </w:style>
  <w:style w:type="paragraph" w:styleId="Title">
    <w:name w:val="Title"/>
    <w:basedOn w:val="Normal"/>
    <w:qFormat/>
    <w:rsid w:val="003E06F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E06F5"/>
    <w:pPr>
      <w:spacing w:before="120"/>
    </w:pPr>
    <w:rPr>
      <w:rFonts w:ascii="Arial" w:hAnsi="Arial" w:cs="Arial"/>
      <w:b/>
      <w:bCs/>
      <w:sz w:val="24"/>
      <w:szCs w:val="24"/>
    </w:rPr>
  </w:style>
  <w:style w:type="paragraph" w:customStyle="1" w:styleId="FL">
    <w:name w:val="FL"/>
    <w:basedOn w:val="Normal"/>
    <w:rsid w:val="003D359B"/>
    <w:pPr>
      <w:keepNext/>
      <w:keepLines/>
      <w:spacing w:before="60"/>
      <w:jc w:val="center"/>
    </w:pPr>
    <w:rPr>
      <w:rFonts w:ascii="Arial" w:hAnsi="Arial"/>
      <w:b/>
    </w:rPr>
  </w:style>
  <w:style w:type="paragraph" w:styleId="BalloonText">
    <w:name w:val="Balloon Text"/>
    <w:basedOn w:val="Normal"/>
    <w:link w:val="BalloonTextChar"/>
    <w:rsid w:val="003E06F5"/>
    <w:pPr>
      <w:spacing w:after="0"/>
    </w:pPr>
    <w:rPr>
      <w:rFonts w:ascii="Tahoma" w:hAnsi="Tahoma"/>
      <w:sz w:val="16"/>
      <w:szCs w:val="16"/>
      <w:lang w:val="x-none"/>
    </w:rPr>
  </w:style>
  <w:style w:type="character" w:customStyle="1" w:styleId="BalloonTextChar">
    <w:name w:val="Balloon Text Char"/>
    <w:link w:val="BalloonText"/>
    <w:rsid w:val="003E06F5"/>
    <w:rPr>
      <w:rFonts w:ascii="Tahoma" w:hAnsi="Tahoma" w:cs="Tahoma"/>
      <w:sz w:val="16"/>
      <w:szCs w:val="16"/>
      <w:lang w:eastAsia="en-US"/>
    </w:rPr>
  </w:style>
  <w:style w:type="character" w:customStyle="1" w:styleId="NOChar">
    <w:name w:val="NO Char"/>
    <w:link w:val="NO"/>
    <w:rsid w:val="003E06F5"/>
    <w:rPr>
      <w:lang w:eastAsia="en-US"/>
    </w:rPr>
  </w:style>
  <w:style w:type="character" w:customStyle="1" w:styleId="FooterChar">
    <w:name w:val="Footer Char"/>
    <w:link w:val="Footer"/>
    <w:rsid w:val="003E06F5"/>
    <w:rPr>
      <w:rFonts w:ascii="Arial" w:hAnsi="Arial"/>
      <w:b/>
      <w:i/>
      <w:noProof/>
      <w:sz w:val="18"/>
      <w:lang w:eastAsia="en-US"/>
    </w:rPr>
  </w:style>
  <w:style w:type="character" w:customStyle="1" w:styleId="Heading2Char">
    <w:name w:val="Heading 2 Char"/>
    <w:link w:val="Heading2"/>
    <w:rsid w:val="003E06F5"/>
    <w:rPr>
      <w:rFonts w:ascii="Arial" w:hAnsi="Arial"/>
      <w:sz w:val="32"/>
      <w:lang w:eastAsia="en-US"/>
    </w:rPr>
  </w:style>
  <w:style w:type="character" w:customStyle="1" w:styleId="Heading3Char">
    <w:name w:val="Heading 3 Char"/>
    <w:link w:val="Heading3"/>
    <w:rsid w:val="003D073F"/>
    <w:rPr>
      <w:rFonts w:ascii="Arial" w:hAnsi="Arial"/>
      <w:sz w:val="28"/>
      <w:lang w:eastAsia="en-US"/>
    </w:rPr>
  </w:style>
  <w:style w:type="paragraph" w:styleId="CommentSubject">
    <w:name w:val="annotation subject"/>
    <w:basedOn w:val="CommentText"/>
    <w:next w:val="CommentText"/>
    <w:link w:val="CommentSubjectChar"/>
    <w:rsid w:val="003D073F"/>
    <w:rPr>
      <w:b/>
      <w:bCs/>
    </w:rPr>
  </w:style>
  <w:style w:type="character" w:customStyle="1" w:styleId="CommentTextChar">
    <w:name w:val="Comment Text Char"/>
    <w:link w:val="CommentText"/>
    <w:semiHidden/>
    <w:rsid w:val="003D073F"/>
    <w:rPr>
      <w:lang w:eastAsia="en-US"/>
    </w:rPr>
  </w:style>
  <w:style w:type="character" w:customStyle="1" w:styleId="CommentSubjectChar">
    <w:name w:val="Comment Subject Char"/>
    <w:link w:val="CommentSubject"/>
    <w:rsid w:val="003D073F"/>
    <w:rPr>
      <w:b/>
      <w:bCs/>
      <w:lang w:eastAsia="en-US"/>
    </w:rPr>
  </w:style>
  <w:style w:type="character" w:customStyle="1" w:styleId="Heading1Char">
    <w:name w:val="Heading 1 Char"/>
    <w:link w:val="Heading1"/>
    <w:rsid w:val="003D073F"/>
    <w:rPr>
      <w:rFonts w:ascii="Arial" w:hAnsi="Arial"/>
      <w:sz w:val="36"/>
      <w:lang w:eastAsia="en-US"/>
    </w:rPr>
  </w:style>
  <w:style w:type="character" w:customStyle="1" w:styleId="Heading4Char">
    <w:name w:val="Heading 4 Char"/>
    <w:link w:val="Heading4"/>
    <w:rsid w:val="003D073F"/>
    <w:rPr>
      <w:rFonts w:ascii="Arial" w:hAnsi="Arial"/>
      <w:sz w:val="24"/>
      <w:lang w:eastAsia="en-US"/>
    </w:rPr>
  </w:style>
  <w:style w:type="character" w:customStyle="1" w:styleId="Heading8Char">
    <w:name w:val="Heading 8 Char"/>
    <w:link w:val="Heading8"/>
    <w:rsid w:val="000B489B"/>
    <w:rPr>
      <w:rFonts w:ascii="Arial" w:hAnsi="Arial"/>
      <w:sz w:val="36"/>
      <w:lang w:eastAsia="en-US"/>
    </w:rPr>
  </w:style>
  <w:style w:type="character" w:customStyle="1" w:styleId="PlainTextChar">
    <w:name w:val="Plain Text Char"/>
    <w:link w:val="PlainText"/>
    <w:uiPriority w:val="99"/>
    <w:rsid w:val="00A17339"/>
    <w:rPr>
      <w:rFonts w:ascii="Courier New" w:hAnsi="Courier New" w:cs="Courier New"/>
      <w:lang w:eastAsia="en-US"/>
    </w:rPr>
  </w:style>
  <w:style w:type="table" w:styleId="TableGrid">
    <w:name w:val="Table Grid"/>
    <w:basedOn w:val="TableNormal"/>
    <w:rsid w:val="003F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378"/>
    <w:rPr>
      <w:lang w:eastAsia="en-US"/>
    </w:rPr>
  </w:style>
  <w:style w:type="paragraph" w:customStyle="1" w:styleId="TB1">
    <w:name w:val="TB1"/>
    <w:basedOn w:val="Normal"/>
    <w:qFormat/>
    <w:rsid w:val="003D359B"/>
    <w:pPr>
      <w:keepNext/>
      <w:keepLines/>
      <w:numPr>
        <w:numId w:val="48"/>
      </w:numPr>
      <w:tabs>
        <w:tab w:val="left" w:pos="720"/>
      </w:tabs>
      <w:spacing w:after="0"/>
      <w:ind w:left="737" w:hanging="380"/>
    </w:pPr>
    <w:rPr>
      <w:rFonts w:ascii="Arial" w:hAnsi="Arial"/>
      <w:sz w:val="18"/>
    </w:rPr>
  </w:style>
  <w:style w:type="paragraph" w:customStyle="1" w:styleId="TB2">
    <w:name w:val="TB2"/>
    <w:basedOn w:val="Normal"/>
    <w:qFormat/>
    <w:rsid w:val="003D359B"/>
    <w:pPr>
      <w:keepNext/>
      <w:keepLines/>
      <w:numPr>
        <w:numId w:val="49"/>
      </w:numPr>
      <w:tabs>
        <w:tab w:val="left" w:pos="1109"/>
      </w:tabs>
      <w:spacing w:after="0"/>
      <w:ind w:left="1100" w:hanging="380"/>
    </w:pPr>
    <w:rPr>
      <w:rFonts w:ascii="Arial" w:hAnsi="Arial"/>
      <w:sz w:val="18"/>
    </w:rPr>
  </w:style>
  <w:style w:type="character" w:customStyle="1" w:styleId="HeaderChar">
    <w:name w:val="Header Char"/>
    <w:link w:val="Header"/>
    <w:rsid w:val="00F805C4"/>
    <w:rPr>
      <w:rFonts w:ascii="Arial"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5904">
      <w:bodyDiv w:val="1"/>
      <w:marLeft w:val="0"/>
      <w:marRight w:val="0"/>
      <w:marTop w:val="0"/>
      <w:marBottom w:val="0"/>
      <w:divBdr>
        <w:top w:val="none" w:sz="0" w:space="0" w:color="auto"/>
        <w:left w:val="none" w:sz="0" w:space="0" w:color="auto"/>
        <w:bottom w:val="none" w:sz="0" w:space="0" w:color="auto"/>
        <w:right w:val="none" w:sz="0" w:space="0" w:color="auto"/>
      </w:divBdr>
    </w:div>
    <w:div w:id="679553121">
      <w:bodyDiv w:val="1"/>
      <w:marLeft w:val="0"/>
      <w:marRight w:val="0"/>
      <w:marTop w:val="0"/>
      <w:marBottom w:val="0"/>
      <w:divBdr>
        <w:top w:val="none" w:sz="0" w:space="0" w:color="auto"/>
        <w:left w:val="none" w:sz="0" w:space="0" w:color="auto"/>
        <w:bottom w:val="none" w:sz="0" w:space="0" w:color="auto"/>
        <w:right w:val="none" w:sz="0" w:space="0" w:color="auto"/>
      </w:divBdr>
    </w:div>
    <w:div w:id="990131806">
      <w:bodyDiv w:val="1"/>
      <w:marLeft w:val="0"/>
      <w:marRight w:val="0"/>
      <w:marTop w:val="0"/>
      <w:marBottom w:val="0"/>
      <w:divBdr>
        <w:top w:val="none" w:sz="0" w:space="0" w:color="auto"/>
        <w:left w:val="none" w:sz="0" w:space="0" w:color="auto"/>
        <w:bottom w:val="none" w:sz="0" w:space="0" w:color="auto"/>
        <w:right w:val="none" w:sz="0" w:space="0" w:color="auto"/>
      </w:divBdr>
      <w:divsChild>
        <w:div w:id="246185305">
          <w:marLeft w:val="0"/>
          <w:marRight w:val="0"/>
          <w:marTop w:val="0"/>
          <w:marBottom w:val="0"/>
          <w:divBdr>
            <w:top w:val="none" w:sz="0" w:space="0" w:color="auto"/>
            <w:left w:val="none" w:sz="0" w:space="0" w:color="auto"/>
            <w:bottom w:val="none" w:sz="0" w:space="0" w:color="auto"/>
            <w:right w:val="none" w:sz="0" w:space="0" w:color="auto"/>
          </w:divBdr>
        </w:div>
        <w:div w:id="2145734223">
          <w:marLeft w:val="0"/>
          <w:marRight w:val="0"/>
          <w:marTop w:val="0"/>
          <w:marBottom w:val="0"/>
          <w:divBdr>
            <w:top w:val="none" w:sz="0" w:space="0" w:color="auto"/>
            <w:left w:val="none" w:sz="0" w:space="0" w:color="auto"/>
            <w:bottom w:val="none" w:sz="0" w:space="0" w:color="auto"/>
            <w:right w:val="none" w:sz="0" w:space="0" w:color="auto"/>
          </w:divBdr>
        </w:div>
      </w:divsChild>
    </w:div>
    <w:div w:id="1135370313">
      <w:bodyDiv w:val="1"/>
      <w:marLeft w:val="0"/>
      <w:marRight w:val="0"/>
      <w:marTop w:val="0"/>
      <w:marBottom w:val="0"/>
      <w:divBdr>
        <w:top w:val="none" w:sz="0" w:space="0" w:color="auto"/>
        <w:left w:val="none" w:sz="0" w:space="0" w:color="auto"/>
        <w:bottom w:val="none" w:sz="0" w:space="0" w:color="auto"/>
        <w:right w:val="none" w:sz="0" w:space="0" w:color="auto"/>
      </w:divBdr>
    </w:div>
    <w:div w:id="1420758958">
      <w:bodyDiv w:val="1"/>
      <w:marLeft w:val="0"/>
      <w:marRight w:val="0"/>
      <w:marTop w:val="0"/>
      <w:marBottom w:val="0"/>
      <w:divBdr>
        <w:top w:val="none" w:sz="0" w:space="0" w:color="auto"/>
        <w:left w:val="none" w:sz="0" w:space="0" w:color="auto"/>
        <w:bottom w:val="none" w:sz="0" w:space="0" w:color="auto"/>
        <w:right w:val="none" w:sz="0" w:space="0" w:color="auto"/>
      </w:divBdr>
    </w:div>
    <w:div w:id="1458179989">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0323618">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6391761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25669476">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ebapp.etsi.org/IPR/home.asp" TargetMode="External"/><Relationship Id="rId25" Type="http://schemas.openxmlformats.org/officeDocument/2006/relationships/hyperlink" Target="http://docbox.etsi.org/Reference" TargetMode="Externa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ortal.etsi.org/Help/editHelp!/Howtostart/ETSIDraftingRules.aspx" TargetMode="External"/><Relationship Id="rId5" Type="http://schemas.openxmlformats.org/officeDocument/2006/relationships/webSettings" Target="webSettings.xml"/><Relationship Id="rId15" Type="http://schemas.openxmlformats.org/officeDocument/2006/relationships/hyperlink" Target="http://portal.etsi.org/tb/status/status.asp"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81AF6-89F0-4D69-BDE3-CC5BC8B5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TotalTime>
  <Pages>19</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ETSI EN 301 842-5 V1.1.1</vt:lpstr>
    </vt:vector>
  </TitlesOfParts>
  <Company>ETSI Secretariat</Company>
  <LinksUpToDate>false</LinksUpToDate>
  <CharactersWithSpaces>38934</CharactersWithSpaces>
  <SharedDoc>false</SharedDoc>
  <HLinks>
    <vt:vector size="408" baseType="variant">
      <vt:variant>
        <vt:i4>1376287</vt:i4>
      </vt:variant>
      <vt:variant>
        <vt:i4>423</vt:i4>
      </vt:variant>
      <vt:variant>
        <vt:i4>0</vt:i4>
      </vt:variant>
      <vt:variant>
        <vt:i4>5</vt:i4>
      </vt:variant>
      <vt:variant>
        <vt:lpwstr>http://docbox.etsi.org/Reference</vt:lpwstr>
      </vt:variant>
      <vt:variant>
        <vt:lpwstr/>
      </vt:variant>
      <vt:variant>
        <vt:i4>3211380</vt:i4>
      </vt:variant>
      <vt:variant>
        <vt:i4>420</vt:i4>
      </vt:variant>
      <vt:variant>
        <vt:i4>0</vt:i4>
      </vt:variant>
      <vt:variant>
        <vt:i4>5</vt:i4>
      </vt:variant>
      <vt:variant>
        <vt:lpwstr>http://www.newapproach.org/</vt:lpwstr>
      </vt:variant>
      <vt:variant>
        <vt:lpwstr/>
      </vt:variant>
      <vt:variant>
        <vt:i4>7995444</vt:i4>
      </vt:variant>
      <vt:variant>
        <vt:i4>399</vt:i4>
      </vt:variant>
      <vt:variant>
        <vt:i4>0</vt:i4>
      </vt:variant>
      <vt:variant>
        <vt:i4>5</vt:i4>
      </vt:variant>
      <vt:variant>
        <vt:lpwstr>http://portal.etsi.org/Help/editHelp!/Howtostart/ETSIDraftingRules.aspx</vt:lpwstr>
      </vt:variant>
      <vt:variant>
        <vt:lpwstr/>
      </vt:variant>
      <vt:variant>
        <vt:i4>1703995</vt:i4>
      </vt:variant>
      <vt:variant>
        <vt:i4>380</vt:i4>
      </vt:variant>
      <vt:variant>
        <vt:i4>0</vt:i4>
      </vt:variant>
      <vt:variant>
        <vt:i4>5</vt:i4>
      </vt:variant>
      <vt:variant>
        <vt:lpwstr/>
      </vt:variant>
      <vt:variant>
        <vt:lpwstr>_Toc403743894</vt:lpwstr>
      </vt:variant>
      <vt:variant>
        <vt:i4>1703995</vt:i4>
      </vt:variant>
      <vt:variant>
        <vt:i4>374</vt:i4>
      </vt:variant>
      <vt:variant>
        <vt:i4>0</vt:i4>
      </vt:variant>
      <vt:variant>
        <vt:i4>5</vt:i4>
      </vt:variant>
      <vt:variant>
        <vt:lpwstr/>
      </vt:variant>
      <vt:variant>
        <vt:lpwstr>_Toc403743893</vt:lpwstr>
      </vt:variant>
      <vt:variant>
        <vt:i4>1703995</vt:i4>
      </vt:variant>
      <vt:variant>
        <vt:i4>368</vt:i4>
      </vt:variant>
      <vt:variant>
        <vt:i4>0</vt:i4>
      </vt:variant>
      <vt:variant>
        <vt:i4>5</vt:i4>
      </vt:variant>
      <vt:variant>
        <vt:lpwstr/>
      </vt:variant>
      <vt:variant>
        <vt:lpwstr>_Toc403743892</vt:lpwstr>
      </vt:variant>
      <vt:variant>
        <vt:i4>1703995</vt:i4>
      </vt:variant>
      <vt:variant>
        <vt:i4>362</vt:i4>
      </vt:variant>
      <vt:variant>
        <vt:i4>0</vt:i4>
      </vt:variant>
      <vt:variant>
        <vt:i4>5</vt:i4>
      </vt:variant>
      <vt:variant>
        <vt:lpwstr/>
      </vt:variant>
      <vt:variant>
        <vt:lpwstr>_Toc403743891</vt:lpwstr>
      </vt:variant>
      <vt:variant>
        <vt:i4>1703995</vt:i4>
      </vt:variant>
      <vt:variant>
        <vt:i4>356</vt:i4>
      </vt:variant>
      <vt:variant>
        <vt:i4>0</vt:i4>
      </vt:variant>
      <vt:variant>
        <vt:i4>5</vt:i4>
      </vt:variant>
      <vt:variant>
        <vt:lpwstr/>
      </vt:variant>
      <vt:variant>
        <vt:lpwstr>_Toc403743890</vt:lpwstr>
      </vt:variant>
      <vt:variant>
        <vt:i4>1769531</vt:i4>
      </vt:variant>
      <vt:variant>
        <vt:i4>350</vt:i4>
      </vt:variant>
      <vt:variant>
        <vt:i4>0</vt:i4>
      </vt:variant>
      <vt:variant>
        <vt:i4>5</vt:i4>
      </vt:variant>
      <vt:variant>
        <vt:lpwstr/>
      </vt:variant>
      <vt:variant>
        <vt:lpwstr>_Toc403743889</vt:lpwstr>
      </vt:variant>
      <vt:variant>
        <vt:i4>1769531</vt:i4>
      </vt:variant>
      <vt:variant>
        <vt:i4>344</vt:i4>
      </vt:variant>
      <vt:variant>
        <vt:i4>0</vt:i4>
      </vt:variant>
      <vt:variant>
        <vt:i4>5</vt:i4>
      </vt:variant>
      <vt:variant>
        <vt:lpwstr/>
      </vt:variant>
      <vt:variant>
        <vt:lpwstr>_Toc403743888</vt:lpwstr>
      </vt:variant>
      <vt:variant>
        <vt:i4>1769531</vt:i4>
      </vt:variant>
      <vt:variant>
        <vt:i4>338</vt:i4>
      </vt:variant>
      <vt:variant>
        <vt:i4>0</vt:i4>
      </vt:variant>
      <vt:variant>
        <vt:i4>5</vt:i4>
      </vt:variant>
      <vt:variant>
        <vt:lpwstr/>
      </vt:variant>
      <vt:variant>
        <vt:lpwstr>_Toc403743887</vt:lpwstr>
      </vt:variant>
      <vt:variant>
        <vt:i4>1769531</vt:i4>
      </vt:variant>
      <vt:variant>
        <vt:i4>332</vt:i4>
      </vt:variant>
      <vt:variant>
        <vt:i4>0</vt:i4>
      </vt:variant>
      <vt:variant>
        <vt:i4>5</vt:i4>
      </vt:variant>
      <vt:variant>
        <vt:lpwstr/>
      </vt:variant>
      <vt:variant>
        <vt:lpwstr>_Toc403743886</vt:lpwstr>
      </vt:variant>
      <vt:variant>
        <vt:i4>1769531</vt:i4>
      </vt:variant>
      <vt:variant>
        <vt:i4>326</vt:i4>
      </vt:variant>
      <vt:variant>
        <vt:i4>0</vt:i4>
      </vt:variant>
      <vt:variant>
        <vt:i4>5</vt:i4>
      </vt:variant>
      <vt:variant>
        <vt:lpwstr/>
      </vt:variant>
      <vt:variant>
        <vt:lpwstr>_Toc403743885</vt:lpwstr>
      </vt:variant>
      <vt:variant>
        <vt:i4>1769531</vt:i4>
      </vt:variant>
      <vt:variant>
        <vt:i4>320</vt:i4>
      </vt:variant>
      <vt:variant>
        <vt:i4>0</vt:i4>
      </vt:variant>
      <vt:variant>
        <vt:i4>5</vt:i4>
      </vt:variant>
      <vt:variant>
        <vt:lpwstr/>
      </vt:variant>
      <vt:variant>
        <vt:lpwstr>_Toc403743884</vt:lpwstr>
      </vt:variant>
      <vt:variant>
        <vt:i4>1769531</vt:i4>
      </vt:variant>
      <vt:variant>
        <vt:i4>314</vt:i4>
      </vt:variant>
      <vt:variant>
        <vt:i4>0</vt:i4>
      </vt:variant>
      <vt:variant>
        <vt:i4>5</vt:i4>
      </vt:variant>
      <vt:variant>
        <vt:lpwstr/>
      </vt:variant>
      <vt:variant>
        <vt:lpwstr>_Toc403743883</vt:lpwstr>
      </vt:variant>
      <vt:variant>
        <vt:i4>1769531</vt:i4>
      </vt:variant>
      <vt:variant>
        <vt:i4>308</vt:i4>
      </vt:variant>
      <vt:variant>
        <vt:i4>0</vt:i4>
      </vt:variant>
      <vt:variant>
        <vt:i4>5</vt:i4>
      </vt:variant>
      <vt:variant>
        <vt:lpwstr/>
      </vt:variant>
      <vt:variant>
        <vt:lpwstr>_Toc403743882</vt:lpwstr>
      </vt:variant>
      <vt:variant>
        <vt:i4>1769531</vt:i4>
      </vt:variant>
      <vt:variant>
        <vt:i4>302</vt:i4>
      </vt:variant>
      <vt:variant>
        <vt:i4>0</vt:i4>
      </vt:variant>
      <vt:variant>
        <vt:i4>5</vt:i4>
      </vt:variant>
      <vt:variant>
        <vt:lpwstr/>
      </vt:variant>
      <vt:variant>
        <vt:lpwstr>_Toc403743881</vt:lpwstr>
      </vt:variant>
      <vt:variant>
        <vt:i4>1769531</vt:i4>
      </vt:variant>
      <vt:variant>
        <vt:i4>296</vt:i4>
      </vt:variant>
      <vt:variant>
        <vt:i4>0</vt:i4>
      </vt:variant>
      <vt:variant>
        <vt:i4>5</vt:i4>
      </vt:variant>
      <vt:variant>
        <vt:lpwstr/>
      </vt:variant>
      <vt:variant>
        <vt:lpwstr>_Toc403743880</vt:lpwstr>
      </vt:variant>
      <vt:variant>
        <vt:i4>1310779</vt:i4>
      </vt:variant>
      <vt:variant>
        <vt:i4>290</vt:i4>
      </vt:variant>
      <vt:variant>
        <vt:i4>0</vt:i4>
      </vt:variant>
      <vt:variant>
        <vt:i4>5</vt:i4>
      </vt:variant>
      <vt:variant>
        <vt:lpwstr/>
      </vt:variant>
      <vt:variant>
        <vt:lpwstr>_Toc403743879</vt:lpwstr>
      </vt:variant>
      <vt:variant>
        <vt:i4>1310779</vt:i4>
      </vt:variant>
      <vt:variant>
        <vt:i4>284</vt:i4>
      </vt:variant>
      <vt:variant>
        <vt:i4>0</vt:i4>
      </vt:variant>
      <vt:variant>
        <vt:i4>5</vt:i4>
      </vt:variant>
      <vt:variant>
        <vt:lpwstr/>
      </vt:variant>
      <vt:variant>
        <vt:lpwstr>_Toc403743878</vt:lpwstr>
      </vt:variant>
      <vt:variant>
        <vt:i4>1310779</vt:i4>
      </vt:variant>
      <vt:variant>
        <vt:i4>278</vt:i4>
      </vt:variant>
      <vt:variant>
        <vt:i4>0</vt:i4>
      </vt:variant>
      <vt:variant>
        <vt:i4>5</vt:i4>
      </vt:variant>
      <vt:variant>
        <vt:lpwstr/>
      </vt:variant>
      <vt:variant>
        <vt:lpwstr>_Toc403743877</vt:lpwstr>
      </vt:variant>
      <vt:variant>
        <vt:i4>1310779</vt:i4>
      </vt:variant>
      <vt:variant>
        <vt:i4>272</vt:i4>
      </vt:variant>
      <vt:variant>
        <vt:i4>0</vt:i4>
      </vt:variant>
      <vt:variant>
        <vt:i4>5</vt:i4>
      </vt:variant>
      <vt:variant>
        <vt:lpwstr/>
      </vt:variant>
      <vt:variant>
        <vt:lpwstr>_Toc403743876</vt:lpwstr>
      </vt:variant>
      <vt:variant>
        <vt:i4>1310779</vt:i4>
      </vt:variant>
      <vt:variant>
        <vt:i4>266</vt:i4>
      </vt:variant>
      <vt:variant>
        <vt:i4>0</vt:i4>
      </vt:variant>
      <vt:variant>
        <vt:i4>5</vt:i4>
      </vt:variant>
      <vt:variant>
        <vt:lpwstr/>
      </vt:variant>
      <vt:variant>
        <vt:lpwstr>_Toc403743875</vt:lpwstr>
      </vt:variant>
      <vt:variant>
        <vt:i4>1310779</vt:i4>
      </vt:variant>
      <vt:variant>
        <vt:i4>260</vt:i4>
      </vt:variant>
      <vt:variant>
        <vt:i4>0</vt:i4>
      </vt:variant>
      <vt:variant>
        <vt:i4>5</vt:i4>
      </vt:variant>
      <vt:variant>
        <vt:lpwstr/>
      </vt:variant>
      <vt:variant>
        <vt:lpwstr>_Toc403743874</vt:lpwstr>
      </vt:variant>
      <vt:variant>
        <vt:i4>1310779</vt:i4>
      </vt:variant>
      <vt:variant>
        <vt:i4>254</vt:i4>
      </vt:variant>
      <vt:variant>
        <vt:i4>0</vt:i4>
      </vt:variant>
      <vt:variant>
        <vt:i4>5</vt:i4>
      </vt:variant>
      <vt:variant>
        <vt:lpwstr/>
      </vt:variant>
      <vt:variant>
        <vt:lpwstr>_Toc403743873</vt:lpwstr>
      </vt:variant>
      <vt:variant>
        <vt:i4>1310779</vt:i4>
      </vt:variant>
      <vt:variant>
        <vt:i4>248</vt:i4>
      </vt:variant>
      <vt:variant>
        <vt:i4>0</vt:i4>
      </vt:variant>
      <vt:variant>
        <vt:i4>5</vt:i4>
      </vt:variant>
      <vt:variant>
        <vt:lpwstr/>
      </vt:variant>
      <vt:variant>
        <vt:lpwstr>_Toc403743872</vt:lpwstr>
      </vt:variant>
      <vt:variant>
        <vt:i4>1310779</vt:i4>
      </vt:variant>
      <vt:variant>
        <vt:i4>242</vt:i4>
      </vt:variant>
      <vt:variant>
        <vt:i4>0</vt:i4>
      </vt:variant>
      <vt:variant>
        <vt:i4>5</vt:i4>
      </vt:variant>
      <vt:variant>
        <vt:lpwstr/>
      </vt:variant>
      <vt:variant>
        <vt:lpwstr>_Toc403743871</vt:lpwstr>
      </vt:variant>
      <vt:variant>
        <vt:i4>1310779</vt:i4>
      </vt:variant>
      <vt:variant>
        <vt:i4>236</vt:i4>
      </vt:variant>
      <vt:variant>
        <vt:i4>0</vt:i4>
      </vt:variant>
      <vt:variant>
        <vt:i4>5</vt:i4>
      </vt:variant>
      <vt:variant>
        <vt:lpwstr/>
      </vt:variant>
      <vt:variant>
        <vt:lpwstr>_Toc403743870</vt:lpwstr>
      </vt:variant>
      <vt:variant>
        <vt:i4>1376315</vt:i4>
      </vt:variant>
      <vt:variant>
        <vt:i4>230</vt:i4>
      </vt:variant>
      <vt:variant>
        <vt:i4>0</vt:i4>
      </vt:variant>
      <vt:variant>
        <vt:i4>5</vt:i4>
      </vt:variant>
      <vt:variant>
        <vt:lpwstr/>
      </vt:variant>
      <vt:variant>
        <vt:lpwstr>_Toc403743869</vt:lpwstr>
      </vt:variant>
      <vt:variant>
        <vt:i4>1376315</vt:i4>
      </vt:variant>
      <vt:variant>
        <vt:i4>224</vt:i4>
      </vt:variant>
      <vt:variant>
        <vt:i4>0</vt:i4>
      </vt:variant>
      <vt:variant>
        <vt:i4>5</vt:i4>
      </vt:variant>
      <vt:variant>
        <vt:lpwstr/>
      </vt:variant>
      <vt:variant>
        <vt:lpwstr>_Toc403743868</vt:lpwstr>
      </vt:variant>
      <vt:variant>
        <vt:i4>1376315</vt:i4>
      </vt:variant>
      <vt:variant>
        <vt:i4>218</vt:i4>
      </vt:variant>
      <vt:variant>
        <vt:i4>0</vt:i4>
      </vt:variant>
      <vt:variant>
        <vt:i4>5</vt:i4>
      </vt:variant>
      <vt:variant>
        <vt:lpwstr/>
      </vt:variant>
      <vt:variant>
        <vt:lpwstr>_Toc403743867</vt:lpwstr>
      </vt:variant>
      <vt:variant>
        <vt:i4>1376315</vt:i4>
      </vt:variant>
      <vt:variant>
        <vt:i4>212</vt:i4>
      </vt:variant>
      <vt:variant>
        <vt:i4>0</vt:i4>
      </vt:variant>
      <vt:variant>
        <vt:i4>5</vt:i4>
      </vt:variant>
      <vt:variant>
        <vt:lpwstr/>
      </vt:variant>
      <vt:variant>
        <vt:lpwstr>_Toc403743866</vt:lpwstr>
      </vt:variant>
      <vt:variant>
        <vt:i4>1376315</vt:i4>
      </vt:variant>
      <vt:variant>
        <vt:i4>206</vt:i4>
      </vt:variant>
      <vt:variant>
        <vt:i4>0</vt:i4>
      </vt:variant>
      <vt:variant>
        <vt:i4>5</vt:i4>
      </vt:variant>
      <vt:variant>
        <vt:lpwstr/>
      </vt:variant>
      <vt:variant>
        <vt:lpwstr>_Toc403743865</vt:lpwstr>
      </vt:variant>
      <vt:variant>
        <vt:i4>1376315</vt:i4>
      </vt:variant>
      <vt:variant>
        <vt:i4>200</vt:i4>
      </vt:variant>
      <vt:variant>
        <vt:i4>0</vt:i4>
      </vt:variant>
      <vt:variant>
        <vt:i4>5</vt:i4>
      </vt:variant>
      <vt:variant>
        <vt:lpwstr/>
      </vt:variant>
      <vt:variant>
        <vt:lpwstr>_Toc403743864</vt:lpwstr>
      </vt:variant>
      <vt:variant>
        <vt:i4>1376315</vt:i4>
      </vt:variant>
      <vt:variant>
        <vt:i4>194</vt:i4>
      </vt:variant>
      <vt:variant>
        <vt:i4>0</vt:i4>
      </vt:variant>
      <vt:variant>
        <vt:i4>5</vt:i4>
      </vt:variant>
      <vt:variant>
        <vt:lpwstr/>
      </vt:variant>
      <vt:variant>
        <vt:lpwstr>_Toc403743863</vt:lpwstr>
      </vt:variant>
      <vt:variant>
        <vt:i4>1376315</vt:i4>
      </vt:variant>
      <vt:variant>
        <vt:i4>188</vt:i4>
      </vt:variant>
      <vt:variant>
        <vt:i4>0</vt:i4>
      </vt:variant>
      <vt:variant>
        <vt:i4>5</vt:i4>
      </vt:variant>
      <vt:variant>
        <vt:lpwstr/>
      </vt:variant>
      <vt:variant>
        <vt:lpwstr>_Toc403743862</vt:lpwstr>
      </vt:variant>
      <vt:variant>
        <vt:i4>1376315</vt:i4>
      </vt:variant>
      <vt:variant>
        <vt:i4>182</vt:i4>
      </vt:variant>
      <vt:variant>
        <vt:i4>0</vt:i4>
      </vt:variant>
      <vt:variant>
        <vt:i4>5</vt:i4>
      </vt:variant>
      <vt:variant>
        <vt:lpwstr/>
      </vt:variant>
      <vt:variant>
        <vt:lpwstr>_Toc403743861</vt:lpwstr>
      </vt:variant>
      <vt:variant>
        <vt:i4>1376315</vt:i4>
      </vt:variant>
      <vt:variant>
        <vt:i4>176</vt:i4>
      </vt:variant>
      <vt:variant>
        <vt:i4>0</vt:i4>
      </vt:variant>
      <vt:variant>
        <vt:i4>5</vt:i4>
      </vt:variant>
      <vt:variant>
        <vt:lpwstr/>
      </vt:variant>
      <vt:variant>
        <vt:lpwstr>_Toc403743860</vt:lpwstr>
      </vt:variant>
      <vt:variant>
        <vt:i4>1441851</vt:i4>
      </vt:variant>
      <vt:variant>
        <vt:i4>170</vt:i4>
      </vt:variant>
      <vt:variant>
        <vt:i4>0</vt:i4>
      </vt:variant>
      <vt:variant>
        <vt:i4>5</vt:i4>
      </vt:variant>
      <vt:variant>
        <vt:lpwstr/>
      </vt:variant>
      <vt:variant>
        <vt:lpwstr>_Toc403743859</vt:lpwstr>
      </vt:variant>
      <vt:variant>
        <vt:i4>1441851</vt:i4>
      </vt:variant>
      <vt:variant>
        <vt:i4>164</vt:i4>
      </vt:variant>
      <vt:variant>
        <vt:i4>0</vt:i4>
      </vt:variant>
      <vt:variant>
        <vt:i4>5</vt:i4>
      </vt:variant>
      <vt:variant>
        <vt:lpwstr/>
      </vt:variant>
      <vt:variant>
        <vt:lpwstr>_Toc403743858</vt:lpwstr>
      </vt:variant>
      <vt:variant>
        <vt:i4>1441851</vt:i4>
      </vt:variant>
      <vt:variant>
        <vt:i4>158</vt:i4>
      </vt:variant>
      <vt:variant>
        <vt:i4>0</vt:i4>
      </vt:variant>
      <vt:variant>
        <vt:i4>5</vt:i4>
      </vt:variant>
      <vt:variant>
        <vt:lpwstr/>
      </vt:variant>
      <vt:variant>
        <vt:lpwstr>_Toc403743857</vt:lpwstr>
      </vt:variant>
      <vt:variant>
        <vt:i4>1441851</vt:i4>
      </vt:variant>
      <vt:variant>
        <vt:i4>152</vt:i4>
      </vt:variant>
      <vt:variant>
        <vt:i4>0</vt:i4>
      </vt:variant>
      <vt:variant>
        <vt:i4>5</vt:i4>
      </vt:variant>
      <vt:variant>
        <vt:lpwstr/>
      </vt:variant>
      <vt:variant>
        <vt:lpwstr>_Toc403743856</vt:lpwstr>
      </vt:variant>
      <vt:variant>
        <vt:i4>1441851</vt:i4>
      </vt:variant>
      <vt:variant>
        <vt:i4>146</vt:i4>
      </vt:variant>
      <vt:variant>
        <vt:i4>0</vt:i4>
      </vt:variant>
      <vt:variant>
        <vt:i4>5</vt:i4>
      </vt:variant>
      <vt:variant>
        <vt:lpwstr/>
      </vt:variant>
      <vt:variant>
        <vt:lpwstr>_Toc403743855</vt:lpwstr>
      </vt:variant>
      <vt:variant>
        <vt:i4>1441851</vt:i4>
      </vt:variant>
      <vt:variant>
        <vt:i4>140</vt:i4>
      </vt:variant>
      <vt:variant>
        <vt:i4>0</vt:i4>
      </vt:variant>
      <vt:variant>
        <vt:i4>5</vt:i4>
      </vt:variant>
      <vt:variant>
        <vt:lpwstr/>
      </vt:variant>
      <vt:variant>
        <vt:lpwstr>_Toc403743854</vt:lpwstr>
      </vt:variant>
      <vt:variant>
        <vt:i4>1441851</vt:i4>
      </vt:variant>
      <vt:variant>
        <vt:i4>134</vt:i4>
      </vt:variant>
      <vt:variant>
        <vt:i4>0</vt:i4>
      </vt:variant>
      <vt:variant>
        <vt:i4>5</vt:i4>
      </vt:variant>
      <vt:variant>
        <vt:lpwstr/>
      </vt:variant>
      <vt:variant>
        <vt:lpwstr>_Toc403743853</vt:lpwstr>
      </vt:variant>
      <vt:variant>
        <vt:i4>1441851</vt:i4>
      </vt:variant>
      <vt:variant>
        <vt:i4>128</vt:i4>
      </vt:variant>
      <vt:variant>
        <vt:i4>0</vt:i4>
      </vt:variant>
      <vt:variant>
        <vt:i4>5</vt:i4>
      </vt:variant>
      <vt:variant>
        <vt:lpwstr/>
      </vt:variant>
      <vt:variant>
        <vt:lpwstr>_Toc403743852</vt:lpwstr>
      </vt:variant>
      <vt:variant>
        <vt:i4>1441851</vt:i4>
      </vt:variant>
      <vt:variant>
        <vt:i4>122</vt:i4>
      </vt:variant>
      <vt:variant>
        <vt:i4>0</vt:i4>
      </vt:variant>
      <vt:variant>
        <vt:i4>5</vt:i4>
      </vt:variant>
      <vt:variant>
        <vt:lpwstr/>
      </vt:variant>
      <vt:variant>
        <vt:lpwstr>_Toc403743851</vt:lpwstr>
      </vt:variant>
      <vt:variant>
        <vt:i4>1441851</vt:i4>
      </vt:variant>
      <vt:variant>
        <vt:i4>116</vt:i4>
      </vt:variant>
      <vt:variant>
        <vt:i4>0</vt:i4>
      </vt:variant>
      <vt:variant>
        <vt:i4>5</vt:i4>
      </vt:variant>
      <vt:variant>
        <vt:lpwstr/>
      </vt:variant>
      <vt:variant>
        <vt:lpwstr>_Toc403743850</vt:lpwstr>
      </vt:variant>
      <vt:variant>
        <vt:i4>1507387</vt:i4>
      </vt:variant>
      <vt:variant>
        <vt:i4>110</vt:i4>
      </vt:variant>
      <vt:variant>
        <vt:i4>0</vt:i4>
      </vt:variant>
      <vt:variant>
        <vt:i4>5</vt:i4>
      </vt:variant>
      <vt:variant>
        <vt:lpwstr/>
      </vt:variant>
      <vt:variant>
        <vt:lpwstr>_Toc403743849</vt:lpwstr>
      </vt:variant>
      <vt:variant>
        <vt:i4>1507387</vt:i4>
      </vt:variant>
      <vt:variant>
        <vt:i4>104</vt:i4>
      </vt:variant>
      <vt:variant>
        <vt:i4>0</vt:i4>
      </vt:variant>
      <vt:variant>
        <vt:i4>5</vt:i4>
      </vt:variant>
      <vt:variant>
        <vt:lpwstr/>
      </vt:variant>
      <vt:variant>
        <vt:lpwstr>_Toc403743848</vt:lpwstr>
      </vt:variant>
      <vt:variant>
        <vt:i4>1507387</vt:i4>
      </vt:variant>
      <vt:variant>
        <vt:i4>98</vt:i4>
      </vt:variant>
      <vt:variant>
        <vt:i4>0</vt:i4>
      </vt:variant>
      <vt:variant>
        <vt:i4>5</vt:i4>
      </vt:variant>
      <vt:variant>
        <vt:lpwstr/>
      </vt:variant>
      <vt:variant>
        <vt:lpwstr>_Toc403743847</vt:lpwstr>
      </vt:variant>
      <vt:variant>
        <vt:i4>1507387</vt:i4>
      </vt:variant>
      <vt:variant>
        <vt:i4>92</vt:i4>
      </vt:variant>
      <vt:variant>
        <vt:i4>0</vt:i4>
      </vt:variant>
      <vt:variant>
        <vt:i4>5</vt:i4>
      </vt:variant>
      <vt:variant>
        <vt:lpwstr/>
      </vt:variant>
      <vt:variant>
        <vt:lpwstr>_Toc403743846</vt:lpwstr>
      </vt:variant>
      <vt:variant>
        <vt:i4>1507387</vt:i4>
      </vt:variant>
      <vt:variant>
        <vt:i4>86</vt:i4>
      </vt:variant>
      <vt:variant>
        <vt:i4>0</vt:i4>
      </vt:variant>
      <vt:variant>
        <vt:i4>5</vt:i4>
      </vt:variant>
      <vt:variant>
        <vt:lpwstr/>
      </vt:variant>
      <vt:variant>
        <vt:lpwstr>_Toc403743845</vt:lpwstr>
      </vt:variant>
      <vt:variant>
        <vt:i4>1507387</vt:i4>
      </vt:variant>
      <vt:variant>
        <vt:i4>80</vt:i4>
      </vt:variant>
      <vt:variant>
        <vt:i4>0</vt:i4>
      </vt:variant>
      <vt:variant>
        <vt:i4>5</vt:i4>
      </vt:variant>
      <vt:variant>
        <vt:lpwstr/>
      </vt:variant>
      <vt:variant>
        <vt:lpwstr>_Toc403743844</vt:lpwstr>
      </vt:variant>
      <vt:variant>
        <vt:i4>1507387</vt:i4>
      </vt:variant>
      <vt:variant>
        <vt:i4>74</vt:i4>
      </vt:variant>
      <vt:variant>
        <vt:i4>0</vt:i4>
      </vt:variant>
      <vt:variant>
        <vt:i4>5</vt:i4>
      </vt:variant>
      <vt:variant>
        <vt:lpwstr/>
      </vt:variant>
      <vt:variant>
        <vt:lpwstr>_Toc403743843</vt:lpwstr>
      </vt:variant>
      <vt:variant>
        <vt:i4>1507387</vt:i4>
      </vt:variant>
      <vt:variant>
        <vt:i4>68</vt:i4>
      </vt:variant>
      <vt:variant>
        <vt:i4>0</vt:i4>
      </vt:variant>
      <vt:variant>
        <vt:i4>5</vt:i4>
      </vt:variant>
      <vt:variant>
        <vt:lpwstr/>
      </vt:variant>
      <vt:variant>
        <vt:lpwstr>_Toc403743842</vt:lpwstr>
      </vt:variant>
      <vt:variant>
        <vt:i4>1507387</vt:i4>
      </vt:variant>
      <vt:variant>
        <vt:i4>62</vt:i4>
      </vt:variant>
      <vt:variant>
        <vt:i4>0</vt:i4>
      </vt:variant>
      <vt:variant>
        <vt:i4>5</vt:i4>
      </vt:variant>
      <vt:variant>
        <vt:lpwstr/>
      </vt:variant>
      <vt:variant>
        <vt:lpwstr>_Toc403743841</vt:lpwstr>
      </vt:variant>
      <vt:variant>
        <vt:i4>1507387</vt:i4>
      </vt:variant>
      <vt:variant>
        <vt:i4>56</vt:i4>
      </vt:variant>
      <vt:variant>
        <vt:i4>0</vt:i4>
      </vt:variant>
      <vt:variant>
        <vt:i4>5</vt:i4>
      </vt:variant>
      <vt:variant>
        <vt:lpwstr/>
      </vt:variant>
      <vt:variant>
        <vt:lpwstr>_Toc403743840</vt:lpwstr>
      </vt:variant>
      <vt:variant>
        <vt:i4>1048635</vt:i4>
      </vt:variant>
      <vt:variant>
        <vt:i4>50</vt:i4>
      </vt:variant>
      <vt:variant>
        <vt:i4>0</vt:i4>
      </vt:variant>
      <vt:variant>
        <vt:i4>5</vt:i4>
      </vt:variant>
      <vt:variant>
        <vt:lpwstr/>
      </vt:variant>
      <vt:variant>
        <vt:lpwstr>_Toc403743839</vt:lpwstr>
      </vt:variant>
      <vt:variant>
        <vt:i4>1048635</vt:i4>
      </vt:variant>
      <vt:variant>
        <vt:i4>44</vt:i4>
      </vt:variant>
      <vt:variant>
        <vt:i4>0</vt:i4>
      </vt:variant>
      <vt:variant>
        <vt:i4>5</vt:i4>
      </vt:variant>
      <vt:variant>
        <vt:lpwstr/>
      </vt:variant>
      <vt:variant>
        <vt:lpwstr>_Toc403743838</vt:lpwstr>
      </vt:variant>
      <vt:variant>
        <vt:i4>1048635</vt:i4>
      </vt:variant>
      <vt:variant>
        <vt:i4>38</vt:i4>
      </vt:variant>
      <vt:variant>
        <vt:i4>0</vt:i4>
      </vt:variant>
      <vt:variant>
        <vt:i4>5</vt:i4>
      </vt:variant>
      <vt:variant>
        <vt:lpwstr/>
      </vt:variant>
      <vt:variant>
        <vt:lpwstr>_Toc403743837</vt:lpwstr>
      </vt:variant>
      <vt:variant>
        <vt:i4>1048635</vt:i4>
      </vt:variant>
      <vt:variant>
        <vt:i4>32</vt:i4>
      </vt:variant>
      <vt:variant>
        <vt:i4>0</vt:i4>
      </vt:variant>
      <vt:variant>
        <vt:i4>5</vt:i4>
      </vt:variant>
      <vt:variant>
        <vt:lpwstr/>
      </vt:variant>
      <vt:variant>
        <vt:lpwstr>_Toc403743836</vt:lpwstr>
      </vt:variant>
      <vt:variant>
        <vt:i4>1048635</vt:i4>
      </vt:variant>
      <vt:variant>
        <vt:i4>26</vt:i4>
      </vt:variant>
      <vt:variant>
        <vt:i4>0</vt:i4>
      </vt:variant>
      <vt:variant>
        <vt:i4>5</vt:i4>
      </vt:variant>
      <vt:variant>
        <vt:lpwstr/>
      </vt:variant>
      <vt:variant>
        <vt:lpwstr>_Toc403743835</vt:lpwstr>
      </vt:variant>
      <vt:variant>
        <vt:i4>1048635</vt:i4>
      </vt:variant>
      <vt:variant>
        <vt:i4>20</vt:i4>
      </vt:variant>
      <vt:variant>
        <vt:i4>0</vt:i4>
      </vt:variant>
      <vt:variant>
        <vt:i4>5</vt:i4>
      </vt:variant>
      <vt:variant>
        <vt:lpwstr/>
      </vt:variant>
      <vt:variant>
        <vt:lpwstr>_Toc403743834</vt:lpwstr>
      </vt:variant>
      <vt:variant>
        <vt:i4>1048635</vt:i4>
      </vt:variant>
      <vt:variant>
        <vt:i4>14</vt:i4>
      </vt:variant>
      <vt:variant>
        <vt:i4>0</vt:i4>
      </vt:variant>
      <vt:variant>
        <vt:i4>5</vt:i4>
      </vt:variant>
      <vt:variant>
        <vt:lpwstr/>
      </vt:variant>
      <vt:variant>
        <vt:lpwstr>_Toc403743833</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EN 301 842-5 V1.1.1</dc:title>
  <dc:subject>VHF air-ground Digital Link (VDL) Mode 4 radio equipment</dc:subject>
  <dc:creator>MTR</dc:creator>
  <cp:keywords>aeronautical, digital, radio, testing, VHF</cp:keywords>
  <dc:description/>
  <cp:lastModifiedBy>Andrea Lorelli</cp:lastModifiedBy>
  <cp:revision>6</cp:revision>
  <cp:lastPrinted>2013-08-23T14:25:00Z</cp:lastPrinted>
  <dcterms:created xsi:type="dcterms:W3CDTF">2016-03-23T10:01:00Z</dcterms:created>
  <dcterms:modified xsi:type="dcterms:W3CDTF">2016-03-29T14:04:00Z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