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14E4" w14:textId="77777777" w:rsidR="001F1DED" w:rsidRDefault="001F1DED">
      <w:pPr>
        <w:ind w:left="-900"/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4320"/>
      </w:tblGrid>
      <w:tr w:rsidR="001F1DED" w:rsidRPr="004762A8" w14:paraId="6292CB62" w14:textId="77777777">
        <w:trPr>
          <w:trHeight w:val="598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E4E70" w14:textId="77777777" w:rsidR="001F1DED" w:rsidRDefault="001F1DED">
            <w:pPr>
              <w:spacing w:before="120" w:after="120"/>
              <w:rPr>
                <w:rFonts w:ascii="Helvetica" w:hAnsi="Helvetica"/>
                <w:sz w:val="18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333EFD6" w14:textId="77777777" w:rsidR="001F1DED" w:rsidRPr="00AC4457" w:rsidRDefault="001F1DED">
            <w:pPr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AC4457">
              <w:rPr>
                <w:rFonts w:ascii="Arial" w:hAnsi="Arial" w:cs="Arial"/>
                <w:sz w:val="18"/>
                <w:lang w:val="en-GB"/>
              </w:rPr>
              <w:t>Date</w:t>
            </w:r>
          </w:p>
          <w:p w14:paraId="3A84B3B8" w14:textId="77777777" w:rsidR="00926757" w:rsidRPr="00AC4457" w:rsidRDefault="00926757" w:rsidP="00926757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</w:p>
          <w:p w14:paraId="0FEF5E8E" w14:textId="10C53ECA" w:rsidR="001F1DED" w:rsidRPr="00AC4457" w:rsidRDefault="004C325B" w:rsidP="004248A2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AC4457">
              <w:rPr>
                <w:rFonts w:ascii="Arial" w:hAnsi="Arial" w:cs="Arial"/>
                <w:sz w:val="20"/>
                <w:lang w:val="en-GB"/>
              </w:rPr>
              <w:t>20</w:t>
            </w:r>
            <w:r w:rsidR="00853E11" w:rsidRPr="00AC4457">
              <w:rPr>
                <w:rFonts w:ascii="Arial" w:hAnsi="Arial" w:cs="Arial"/>
                <w:sz w:val="20"/>
                <w:lang w:val="en-GB"/>
              </w:rPr>
              <w:t>2</w:t>
            </w:r>
            <w:r w:rsidR="00112018" w:rsidRPr="00AC4457">
              <w:rPr>
                <w:rFonts w:ascii="Arial" w:hAnsi="Arial" w:cs="Arial"/>
                <w:sz w:val="20"/>
                <w:lang w:val="en-GB"/>
              </w:rPr>
              <w:t>3-0</w:t>
            </w:r>
            <w:r w:rsidR="00D243C5">
              <w:rPr>
                <w:rFonts w:ascii="Arial" w:hAnsi="Arial" w:cs="Arial"/>
                <w:sz w:val="20"/>
                <w:lang w:val="en-GB"/>
              </w:rPr>
              <w:t>8-01</w:t>
            </w:r>
          </w:p>
        </w:tc>
        <w:tc>
          <w:tcPr>
            <w:tcW w:w="4320" w:type="dxa"/>
          </w:tcPr>
          <w:p w14:paraId="6D0B36B7" w14:textId="77777777" w:rsidR="001F1DED" w:rsidRPr="00AC4457" w:rsidRDefault="001F1DED">
            <w:pPr>
              <w:spacing w:before="120" w:after="120"/>
              <w:rPr>
                <w:rFonts w:ascii="Arial" w:hAnsi="Arial" w:cs="Arial"/>
                <w:sz w:val="18"/>
                <w:lang w:val="es-ES_tradnl"/>
              </w:rPr>
            </w:pPr>
            <w:r w:rsidRPr="00AC4457">
              <w:rPr>
                <w:rFonts w:ascii="Arial" w:hAnsi="Arial" w:cs="Arial"/>
                <w:sz w:val="18"/>
                <w:lang w:val="es-ES_tradnl"/>
              </w:rPr>
              <w:t>Reference</w:t>
            </w:r>
          </w:p>
          <w:p w14:paraId="623EEF1B" w14:textId="136CFE75" w:rsidR="007E6944" w:rsidRPr="004762A8" w:rsidRDefault="009747F9" w:rsidP="007E6944">
            <w:pPr>
              <w:spacing w:before="120" w:after="120"/>
              <w:rPr>
                <w:rFonts w:ascii="Arial" w:hAnsi="Arial" w:cs="Arial"/>
                <w:sz w:val="28"/>
                <w:lang w:val="fr-FR"/>
              </w:rPr>
            </w:pPr>
            <w:r w:rsidRPr="004762A8">
              <w:rPr>
                <w:rFonts w:ascii="Arial" w:hAnsi="Arial" w:cs="Arial"/>
                <w:sz w:val="22"/>
                <w:szCs w:val="22"/>
                <w:lang w:val="fr-FR"/>
              </w:rPr>
              <w:t>CEN/CLC</w:t>
            </w:r>
            <w:r w:rsidR="00887572" w:rsidRPr="004762A8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4762A8" w:rsidRPr="004762A8">
              <w:rPr>
                <w:rFonts w:ascii="Arial" w:hAnsi="Arial" w:cs="Arial"/>
                <w:sz w:val="22"/>
                <w:szCs w:val="22"/>
                <w:lang w:val="fr-FR"/>
              </w:rPr>
              <w:t>ETSI/JTB eAcc</w:t>
            </w:r>
            <w:r w:rsidR="00123F29" w:rsidRPr="004762A8">
              <w:rPr>
                <w:rFonts w:ascii="Arial" w:hAnsi="Arial" w:cs="Arial"/>
                <w:sz w:val="28"/>
                <w:lang w:val="fr-FR"/>
              </w:rPr>
              <w:t xml:space="preserve">     </w:t>
            </w:r>
            <w:r w:rsidR="001F1DED" w:rsidRPr="004762A8">
              <w:rPr>
                <w:rFonts w:ascii="Arial" w:hAnsi="Arial" w:cs="Arial"/>
                <w:b/>
                <w:bCs/>
                <w:sz w:val="40"/>
                <w:lang w:val="fr-FR"/>
              </w:rPr>
              <w:t>N</w:t>
            </w:r>
            <w:r w:rsidR="004762A8" w:rsidRPr="004762A8">
              <w:rPr>
                <w:rFonts w:ascii="Arial" w:hAnsi="Arial" w:cs="Arial"/>
                <w:b/>
                <w:bCs/>
                <w:sz w:val="40"/>
                <w:lang w:val="fr-FR"/>
              </w:rPr>
              <w:t xml:space="preserve"> 6</w:t>
            </w:r>
            <w:r w:rsidR="009145A3">
              <w:rPr>
                <w:rFonts w:ascii="Arial" w:hAnsi="Arial" w:cs="Arial"/>
                <w:b/>
                <w:bCs/>
                <w:sz w:val="40"/>
                <w:lang w:val="fr-FR"/>
              </w:rPr>
              <w:t>5</w:t>
            </w:r>
            <w:r w:rsidR="003C01EF">
              <w:rPr>
                <w:rFonts w:ascii="Arial" w:hAnsi="Arial" w:cs="Arial"/>
                <w:b/>
                <w:bCs/>
                <w:sz w:val="40"/>
                <w:lang w:val="fr-FR"/>
              </w:rPr>
              <w:t>2</w:t>
            </w:r>
          </w:p>
          <w:p w14:paraId="2367DCEA" w14:textId="77777777" w:rsidR="001F1DED" w:rsidRPr="004762A8" w:rsidRDefault="001F1DED" w:rsidP="009516D7">
            <w:pPr>
              <w:spacing w:before="120" w:after="120"/>
              <w:rPr>
                <w:rFonts w:ascii="Arial" w:hAnsi="Arial" w:cs="Arial"/>
                <w:sz w:val="32"/>
                <w:lang w:val="fr-FR"/>
              </w:rPr>
            </w:pPr>
          </w:p>
        </w:tc>
      </w:tr>
    </w:tbl>
    <w:p w14:paraId="3491484B" w14:textId="77777777" w:rsidR="001F1DED" w:rsidRPr="004762A8" w:rsidRDefault="001F1DED">
      <w:pPr>
        <w:rPr>
          <w:lang w:val="fr-FR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360"/>
        <w:gridCol w:w="5580"/>
      </w:tblGrid>
      <w:tr w:rsidR="001F1DED" w:rsidRPr="0084315A" w14:paraId="772A7C1F" w14:textId="77777777">
        <w:trPr>
          <w:cantSplit/>
          <w:trHeight w:val="1142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448F28FB" w14:textId="122EB87D" w:rsidR="001F1DED" w:rsidRPr="004517D3" w:rsidRDefault="003C2B59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 w:rsidRPr="004517D3">
              <w:rPr>
                <w:rFonts w:ascii="Arial" w:hAnsi="Arial" w:cs="Arial"/>
                <w:b/>
                <w:bCs/>
                <w:sz w:val="28"/>
                <w:lang w:val="en-GB"/>
              </w:rPr>
              <w:t>CEN/CLC</w:t>
            </w:r>
            <w:r w:rsidR="00887572">
              <w:rPr>
                <w:rFonts w:ascii="Arial" w:hAnsi="Arial" w:cs="Arial"/>
                <w:b/>
                <w:bCs/>
                <w:sz w:val="28"/>
                <w:lang w:val="en-GB"/>
              </w:rPr>
              <w:t>/</w:t>
            </w:r>
            <w:r w:rsidR="004762A8">
              <w:rPr>
                <w:rFonts w:ascii="Arial" w:hAnsi="Arial" w:cs="Arial"/>
                <w:b/>
                <w:bCs/>
                <w:sz w:val="28"/>
                <w:lang w:val="en-GB"/>
              </w:rPr>
              <w:t>ETSI/</w:t>
            </w:r>
            <w:r w:rsidR="00840D69" w:rsidRPr="004517D3">
              <w:rPr>
                <w:rFonts w:ascii="Arial" w:hAnsi="Arial" w:cs="Arial"/>
                <w:b/>
                <w:bCs/>
                <w:sz w:val="28"/>
                <w:lang w:val="en-GB"/>
              </w:rPr>
              <w:t>J</w:t>
            </w:r>
            <w:r w:rsidR="00BD6730" w:rsidRPr="004517D3">
              <w:rPr>
                <w:rFonts w:ascii="Arial" w:hAnsi="Arial" w:cs="Arial"/>
                <w:b/>
                <w:bCs/>
                <w:sz w:val="28"/>
                <w:lang w:val="en-GB"/>
              </w:rPr>
              <w:t>T</w:t>
            </w:r>
            <w:r w:rsidR="004762A8">
              <w:rPr>
                <w:rFonts w:ascii="Arial" w:hAnsi="Arial" w:cs="Arial"/>
                <w:b/>
                <w:bCs/>
                <w:sz w:val="28"/>
                <w:lang w:val="en-GB"/>
              </w:rPr>
              <w:t>B eAcc</w:t>
            </w:r>
          </w:p>
          <w:p w14:paraId="432406D1" w14:textId="77777777" w:rsidR="001F1DED" w:rsidRPr="004517D3" w:rsidRDefault="001F1DED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 w:rsidRPr="004517D3">
              <w:rPr>
                <w:rFonts w:ascii="Arial" w:hAnsi="Arial" w:cs="Arial"/>
                <w:sz w:val="18"/>
                <w:lang w:val="en-GB"/>
              </w:rPr>
              <w:t>Title</w:t>
            </w:r>
          </w:p>
          <w:p w14:paraId="58264D67" w14:textId="2F80FD14" w:rsidR="001F1DED" w:rsidRPr="004517D3" w:rsidRDefault="001F1DED" w:rsidP="00123F29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4517D3">
              <w:rPr>
                <w:rFonts w:ascii="Arial" w:hAnsi="Arial" w:cs="Arial"/>
                <w:lang w:val="en-GB"/>
              </w:rPr>
              <w:t>"</w:t>
            </w:r>
            <w:r w:rsidR="004762A8">
              <w:rPr>
                <w:rFonts w:ascii="Arial" w:hAnsi="Arial" w:cs="Arial"/>
                <w:lang w:val="en-GB"/>
              </w:rPr>
              <w:t>eAccessibility</w:t>
            </w:r>
            <w:r w:rsidRPr="004517D3">
              <w:rPr>
                <w:rFonts w:ascii="Arial" w:hAnsi="Arial" w:cs="Arial"/>
                <w:lang w:val="en-GB"/>
              </w:rPr>
              <w:t>"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743B37" w14:textId="77777777" w:rsidR="001F1DED" w:rsidRPr="004517D3" w:rsidRDefault="001F1D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0" w:type="dxa"/>
            <w:vMerge w:val="restart"/>
          </w:tcPr>
          <w:p w14:paraId="16107BCF" w14:textId="77777777" w:rsidR="003C2B59" w:rsidRPr="004517D3" w:rsidRDefault="001F1DED" w:rsidP="003C2B59">
            <w:pPr>
              <w:spacing w:before="240"/>
              <w:rPr>
                <w:rFonts w:ascii="Arial" w:hAnsi="Arial" w:cs="Arial"/>
                <w:sz w:val="18"/>
                <w:lang w:val="en-GB"/>
              </w:rPr>
            </w:pPr>
            <w:r w:rsidRPr="004517D3">
              <w:rPr>
                <w:rFonts w:ascii="Arial" w:hAnsi="Arial" w:cs="Arial"/>
                <w:sz w:val="18"/>
                <w:lang w:val="en-GB"/>
              </w:rPr>
              <w:t>Requested action</w:t>
            </w:r>
          </w:p>
          <w:p w14:paraId="116A6AFA" w14:textId="18F230B3" w:rsidR="001F1DED" w:rsidRPr="004517D3" w:rsidRDefault="0093070C" w:rsidP="003C2B59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1407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2A8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For information only</w:t>
            </w:r>
          </w:p>
          <w:p w14:paraId="3A96A3D4" w14:textId="112150AD" w:rsidR="001F1DED" w:rsidRPr="004517D3" w:rsidRDefault="0093070C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14794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7D3" w:rsidRPr="004517D3">
                  <w:rPr>
                    <w:rFonts w:ascii="Segoe UI Symbol" w:hAnsi="Segoe UI Symbol" w:cs="Segoe UI Symbol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3C2B59" w:rsidRPr="004517D3">
              <w:rPr>
                <w:rFonts w:ascii="Arial" w:hAnsi="Arial" w:cs="Arial"/>
                <w:sz w:val="22"/>
                <w:lang w:val="en-GB"/>
              </w:rPr>
              <w:t>Meet / f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 xml:space="preserve">or discussion at </w:t>
            </w:r>
            <w:r w:rsidR="002A1054" w:rsidRPr="004517D3">
              <w:rPr>
                <w:rFonts w:ascii="Arial" w:hAnsi="Arial" w:cs="Arial"/>
                <w:color w:val="FF0000"/>
                <w:sz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statusText w:type="text" w:val="Fecha límite de comentarios"/>
                  <w:textInput>
                    <w:type w:val="date"/>
                    <w:format w:val="yyyy-MM-dd"/>
                  </w:textInput>
                </w:ffData>
              </w:fldChar>
            </w:r>
            <w:r w:rsidR="002A1054" w:rsidRPr="004517D3">
              <w:rPr>
                <w:rFonts w:ascii="Arial" w:hAnsi="Arial" w:cs="Arial"/>
                <w:color w:val="FF0000"/>
                <w:sz w:val="22"/>
                <w:lang w:val="en-GB"/>
              </w:rPr>
              <w:instrText xml:space="preserve"> FORMTEXT </w:instrText>
            </w:r>
            <w:r w:rsidR="002A1054" w:rsidRPr="004517D3">
              <w:rPr>
                <w:rFonts w:ascii="Arial" w:hAnsi="Arial" w:cs="Arial"/>
                <w:color w:val="FF0000"/>
                <w:sz w:val="22"/>
                <w:lang w:val="en-GB"/>
              </w:rPr>
            </w:r>
            <w:r w:rsidR="002A1054" w:rsidRPr="004517D3">
              <w:rPr>
                <w:rFonts w:ascii="Arial" w:hAnsi="Arial" w:cs="Arial"/>
                <w:color w:val="FF0000"/>
                <w:sz w:val="22"/>
                <w:lang w:val="en-GB"/>
              </w:rPr>
              <w:fldChar w:fldCharType="separate"/>
            </w:r>
            <w:r w:rsidR="002A1054" w:rsidRPr="004517D3">
              <w:rPr>
                <w:rFonts w:ascii="Arial" w:hAnsi="Arial" w:cs="Arial"/>
                <w:noProof/>
                <w:color w:val="FF0000"/>
                <w:sz w:val="22"/>
                <w:lang w:val="en-GB"/>
              </w:rPr>
              <w:t xml:space="preserve">        </w:t>
            </w:r>
            <w:r w:rsidR="002A1054" w:rsidRPr="004517D3">
              <w:rPr>
                <w:rFonts w:ascii="Arial" w:hAnsi="Arial" w:cs="Arial"/>
                <w:noProof/>
                <w:color w:val="FF0000"/>
                <w:sz w:val="22"/>
                <w:lang w:val="en-GB"/>
              </w:rPr>
              <w:t> </w:t>
            </w:r>
            <w:r w:rsidR="002A1054" w:rsidRPr="004517D3">
              <w:rPr>
                <w:rFonts w:ascii="Arial" w:hAnsi="Arial" w:cs="Arial"/>
                <w:color w:val="FF0000"/>
                <w:sz w:val="22"/>
                <w:lang w:val="en-GB"/>
              </w:rPr>
              <w:fldChar w:fldCharType="end"/>
            </w:r>
          </w:p>
          <w:p w14:paraId="4017DFE5" w14:textId="05AEE8F6" w:rsidR="001F1DED" w:rsidRPr="004517D3" w:rsidRDefault="0093070C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-194190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A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es-ES"/>
                  </w:rPr>
                  <w:t>☒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For comments (Deadline:</w:t>
            </w:r>
            <w:r w:rsidR="0084315A" w:rsidRPr="004517D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84315A" w:rsidRPr="004517D3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statusText w:type="text" w:val="Fecha límite de comentarios"/>
                  <w:textInput>
                    <w:type w:val="date"/>
                    <w:format w:val="yyyy-MM-dd"/>
                  </w:textInput>
                </w:ffData>
              </w:fldChar>
            </w:r>
            <w:r w:rsidR="0084315A" w:rsidRPr="004517D3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84315A" w:rsidRPr="004517D3">
              <w:rPr>
                <w:rFonts w:ascii="Arial" w:hAnsi="Arial" w:cs="Arial"/>
                <w:sz w:val="22"/>
                <w:lang w:val="en-GB"/>
              </w:rPr>
            </w:r>
            <w:r w:rsidR="0084315A" w:rsidRPr="004517D3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84315A" w:rsidRPr="004517D3">
              <w:rPr>
                <w:rFonts w:ascii="Arial" w:hAnsi="Arial" w:cs="Arial"/>
                <w:noProof/>
                <w:sz w:val="22"/>
                <w:lang w:val="en-GB"/>
              </w:rPr>
              <w:t xml:space="preserve"> </w:t>
            </w:r>
            <w:r w:rsidR="0084315A">
              <w:rPr>
                <w:rFonts w:ascii="Arial" w:hAnsi="Arial" w:cs="Arial"/>
                <w:noProof/>
                <w:sz w:val="22"/>
                <w:lang w:val="en-GB"/>
              </w:rPr>
              <w:t xml:space="preserve"> 2023-09-15       </w:t>
            </w:r>
            <w:r w:rsidR="0084315A" w:rsidRPr="004517D3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84315A" w:rsidRPr="004517D3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6EF532E6" w14:textId="44F3008C" w:rsidR="001F1DED" w:rsidRPr="000A4C83" w:rsidRDefault="0093070C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19013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A">
                  <w:rPr>
                    <w:rFonts w:ascii="MS Gothic" w:eastAsia="MS Gothic" w:hAnsi="MS Gothic" w:cs="Arial" w:hint="eastAsia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For voting (</w:t>
            </w:r>
            <w:r w:rsidR="001F1DED" w:rsidRPr="000A4C83">
              <w:rPr>
                <w:rFonts w:ascii="Arial" w:hAnsi="Arial" w:cs="Arial"/>
                <w:sz w:val="22"/>
                <w:lang w:val="en-GB"/>
              </w:rPr>
              <w:t>Deadline:</w:t>
            </w:r>
            <w:r w:rsidR="005A7A7D" w:rsidRPr="004517D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84315A" w:rsidRPr="004517D3">
              <w:rPr>
                <w:rFonts w:ascii="Arial" w:hAnsi="Arial" w:cs="Arial"/>
                <w:color w:val="FF0000"/>
                <w:sz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statusText w:type="text" w:val="Fecha límite de comentarios"/>
                  <w:textInput>
                    <w:type w:val="date"/>
                    <w:format w:val="yyyy-MM-dd"/>
                  </w:textInput>
                </w:ffData>
              </w:fldChar>
            </w:r>
            <w:r w:rsidR="0084315A" w:rsidRPr="004517D3">
              <w:rPr>
                <w:rFonts w:ascii="Arial" w:hAnsi="Arial" w:cs="Arial"/>
                <w:color w:val="FF0000"/>
                <w:sz w:val="22"/>
                <w:lang w:val="en-GB"/>
              </w:rPr>
              <w:instrText xml:space="preserve"> FORMTEXT </w:instrText>
            </w:r>
            <w:r w:rsidR="0084315A" w:rsidRPr="004517D3">
              <w:rPr>
                <w:rFonts w:ascii="Arial" w:hAnsi="Arial" w:cs="Arial"/>
                <w:color w:val="FF0000"/>
                <w:sz w:val="22"/>
                <w:lang w:val="en-GB"/>
              </w:rPr>
            </w:r>
            <w:r w:rsidR="0084315A" w:rsidRPr="004517D3">
              <w:rPr>
                <w:rFonts w:ascii="Arial" w:hAnsi="Arial" w:cs="Arial"/>
                <w:color w:val="FF0000"/>
                <w:sz w:val="22"/>
                <w:lang w:val="en-GB"/>
              </w:rPr>
              <w:fldChar w:fldCharType="separate"/>
            </w:r>
            <w:r w:rsidR="0084315A" w:rsidRPr="004517D3">
              <w:rPr>
                <w:rFonts w:ascii="Arial" w:hAnsi="Arial" w:cs="Arial"/>
                <w:noProof/>
                <w:color w:val="FF0000"/>
                <w:sz w:val="22"/>
                <w:lang w:val="en-GB"/>
              </w:rPr>
              <w:t xml:space="preserve">        </w:t>
            </w:r>
            <w:r w:rsidR="0084315A" w:rsidRPr="004517D3">
              <w:rPr>
                <w:rFonts w:ascii="Arial" w:hAnsi="Arial" w:cs="Arial"/>
                <w:noProof/>
                <w:color w:val="FF0000"/>
                <w:sz w:val="22"/>
                <w:lang w:val="en-GB"/>
              </w:rPr>
              <w:t> </w:t>
            </w:r>
            <w:r w:rsidR="0084315A" w:rsidRPr="004517D3">
              <w:rPr>
                <w:rFonts w:ascii="Arial" w:hAnsi="Arial" w:cs="Arial"/>
                <w:color w:val="FF0000"/>
                <w:sz w:val="22"/>
                <w:lang w:val="en-GB"/>
              </w:rPr>
              <w:fldChar w:fldCharType="end"/>
            </w:r>
            <w:r w:rsidR="001F1DED" w:rsidRPr="000A4C83"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68E1F4D1" w14:textId="77777777" w:rsidR="001F1DED" w:rsidRPr="004517D3" w:rsidRDefault="0093070C">
            <w:pPr>
              <w:spacing w:before="240" w:after="24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bidi="es-ES"/>
                </w:rPr>
                <w:id w:val="-17327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7D3" w:rsidRPr="004517D3">
                  <w:rPr>
                    <w:rFonts w:ascii="Segoe UI Symbol" w:hAnsi="Segoe UI Symbol" w:cs="Segoe UI Symbol"/>
                    <w:sz w:val="20"/>
                    <w:szCs w:val="20"/>
                    <w:lang w:val="en-GB" w:bidi="es-ES"/>
                  </w:rPr>
                  <w:t>☐</w:t>
                </w:r>
              </w:sdtContent>
            </w:sdt>
            <w:r w:rsidR="004517D3" w:rsidRPr="004517D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r w:rsidR="001F1DED" w:rsidRPr="004517D3">
              <w:rPr>
                <w:rFonts w:ascii="Arial" w:hAnsi="Arial" w:cs="Arial"/>
                <w:sz w:val="22"/>
                <w:lang w:val="en-GB"/>
              </w:rPr>
              <w:t>Other action</w:t>
            </w:r>
          </w:p>
          <w:p w14:paraId="4FAE922C" w14:textId="5CD79390" w:rsidR="004517D3" w:rsidRPr="004517D3" w:rsidRDefault="004517D3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4517D3">
              <w:rPr>
                <w:rFonts w:ascii="Arial" w:hAnsi="Arial" w:cs="Arial"/>
                <w:lang w:val="en-GB"/>
              </w:rPr>
              <w:t>Observations:</w:t>
            </w:r>
          </w:p>
        </w:tc>
      </w:tr>
      <w:tr w:rsidR="001F1DED" w:rsidRPr="004517D3" w14:paraId="4740F71E" w14:textId="77777777">
        <w:trPr>
          <w:cantSplit/>
        </w:trPr>
        <w:tc>
          <w:tcPr>
            <w:tcW w:w="1260" w:type="dxa"/>
            <w:tcBorders>
              <w:bottom w:val="nil"/>
              <w:right w:val="nil"/>
            </w:tcBorders>
          </w:tcPr>
          <w:p w14:paraId="33E89ECF" w14:textId="77777777" w:rsidR="001F1DED" w:rsidRPr="004517D3" w:rsidRDefault="001F1DED">
            <w:pPr>
              <w:spacing w:before="120"/>
              <w:rPr>
                <w:rFonts w:ascii="Arial" w:hAnsi="Arial" w:cs="Arial"/>
                <w:lang w:val="en-GB"/>
              </w:rPr>
            </w:pPr>
            <w:r w:rsidRPr="004517D3">
              <w:rPr>
                <w:rFonts w:ascii="Arial" w:hAnsi="Arial" w:cs="Arial"/>
                <w:sz w:val="18"/>
                <w:lang w:val="en-GB"/>
              </w:rPr>
              <w:t>Secretariat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7E213440" w14:textId="78C884D7" w:rsidR="001F1DED" w:rsidRPr="004517D3" w:rsidRDefault="00112018">
            <w:pPr>
              <w:spacing w:before="120"/>
              <w:rPr>
                <w:rFonts w:ascii="Arial" w:hAnsi="Arial" w:cs="Arial"/>
                <w:sz w:val="20"/>
              </w:rPr>
            </w:pPr>
            <w:r w:rsidRPr="004517D3">
              <w:rPr>
                <w:rFonts w:ascii="Arial" w:hAnsi="Arial" w:cs="Arial"/>
                <w:sz w:val="20"/>
              </w:rPr>
              <w:t xml:space="preserve">Asociación Española de Normalización, </w:t>
            </w:r>
            <w:r w:rsidR="001D1264" w:rsidRPr="004517D3">
              <w:rPr>
                <w:rFonts w:ascii="Arial" w:hAnsi="Arial" w:cs="Arial"/>
                <w:sz w:val="20"/>
              </w:rPr>
              <w:t>UNE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ADE7F46" w14:textId="77777777" w:rsidR="001F1DED" w:rsidRPr="004517D3" w:rsidRDefault="001F1DED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</w:tcPr>
          <w:p w14:paraId="24C57C5E" w14:textId="77777777" w:rsidR="001F1DED" w:rsidRPr="004517D3" w:rsidRDefault="001F1D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1DED" w:rsidRPr="004517D3" w14:paraId="341569FD" w14:textId="77777777" w:rsidTr="00123F29">
        <w:trPr>
          <w:cantSplit/>
        </w:trPr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225512FE" w14:textId="2B80704A" w:rsidR="001F1DED" w:rsidRPr="004517D3" w:rsidRDefault="00112018">
            <w:pPr>
              <w:spacing w:before="120"/>
              <w:rPr>
                <w:rFonts w:ascii="Arial" w:hAnsi="Arial" w:cs="Arial"/>
                <w:sz w:val="18"/>
              </w:rPr>
            </w:pPr>
            <w:r w:rsidRPr="004517D3">
              <w:rPr>
                <w:rFonts w:ascii="Arial" w:hAnsi="Arial" w:cs="Arial"/>
                <w:sz w:val="18"/>
              </w:rPr>
              <w:t>Secretary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C64CA0" w14:textId="5A738B1B" w:rsidR="001F1DED" w:rsidRPr="004517D3" w:rsidRDefault="00A33AA9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4517D3">
              <w:rPr>
                <w:rFonts w:ascii="Arial" w:hAnsi="Arial" w:cs="Arial"/>
                <w:sz w:val="20"/>
                <w:lang w:val="en-GB"/>
              </w:rPr>
              <w:t>Mr. Fernando MACHICADO</w:t>
            </w:r>
          </w:p>
          <w:p w14:paraId="1DAC83BF" w14:textId="5C45B462" w:rsidR="00112018" w:rsidRPr="004517D3" w:rsidRDefault="0093070C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hyperlink r:id="rId11" w:history="1">
              <w:r w:rsidR="00112018" w:rsidRPr="004517D3">
                <w:rPr>
                  <w:rStyle w:val="Hipervnculo"/>
                  <w:rFonts w:ascii="Arial" w:hAnsi="Arial" w:cs="Arial"/>
                  <w:sz w:val="20"/>
                  <w:lang w:val="en-GB"/>
                </w:rPr>
                <w:t>fmachicado@une.org</w:t>
              </w:r>
            </w:hyperlink>
            <w:r w:rsidR="00112018" w:rsidRPr="004517D3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676725D" w14:textId="77777777" w:rsidR="001F1DED" w:rsidRPr="004517D3" w:rsidRDefault="001F1DED" w:rsidP="003147B4">
            <w:pPr>
              <w:spacing w:after="120"/>
              <w:rPr>
                <w:rFonts w:ascii="Arial" w:hAnsi="Arial" w:cs="Arial"/>
                <w:sz w:val="20"/>
                <w:highlight w:val="yellow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0E2443" w14:textId="77777777" w:rsidR="001F1DED" w:rsidRPr="004517D3" w:rsidRDefault="001F1DE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80" w:type="dxa"/>
            <w:vMerge/>
          </w:tcPr>
          <w:p w14:paraId="2E920D4F" w14:textId="77777777" w:rsidR="001F1DED" w:rsidRPr="004517D3" w:rsidRDefault="001F1DED">
            <w:pPr>
              <w:rPr>
                <w:rFonts w:ascii="Arial" w:hAnsi="Arial" w:cs="Arial"/>
                <w:lang w:val="en-GB"/>
              </w:rPr>
            </w:pPr>
          </w:p>
        </w:tc>
      </w:tr>
      <w:tr w:rsidR="001F1DED" w:rsidRPr="004517D3" w14:paraId="56D8F7A6" w14:textId="77777777">
        <w:trPr>
          <w:cantSplit/>
        </w:trPr>
        <w:tc>
          <w:tcPr>
            <w:tcW w:w="1260" w:type="dxa"/>
            <w:tcBorders>
              <w:top w:val="nil"/>
              <w:right w:val="nil"/>
            </w:tcBorders>
          </w:tcPr>
          <w:p w14:paraId="348FE408" w14:textId="26EC833D" w:rsidR="001F1DED" w:rsidRPr="004517D3" w:rsidRDefault="00112018">
            <w:pPr>
              <w:spacing w:before="120"/>
              <w:rPr>
                <w:rFonts w:ascii="Arial" w:hAnsi="Arial" w:cs="Arial"/>
                <w:sz w:val="18"/>
              </w:rPr>
            </w:pPr>
            <w:r w:rsidRPr="004517D3">
              <w:rPr>
                <w:rFonts w:ascii="Arial" w:hAnsi="Arial" w:cs="Arial"/>
                <w:sz w:val="18"/>
              </w:rPr>
              <w:t>Secretary support team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14:paraId="73ABA832" w14:textId="26192060" w:rsidR="00112018" w:rsidRPr="00211E49" w:rsidRDefault="00112018" w:rsidP="001D1264">
            <w:pPr>
              <w:spacing w:after="120"/>
              <w:rPr>
                <w:rFonts w:ascii="Arial" w:hAnsi="Arial" w:cs="Arial"/>
                <w:sz w:val="20"/>
              </w:rPr>
            </w:pPr>
            <w:r w:rsidRPr="00211E49">
              <w:rPr>
                <w:rFonts w:ascii="Arial" w:hAnsi="Arial" w:cs="Arial"/>
                <w:sz w:val="20"/>
              </w:rPr>
              <w:t>Mr. José Ángel ARENAS</w:t>
            </w:r>
          </w:p>
          <w:p w14:paraId="1D93FC84" w14:textId="251D64AB" w:rsidR="001F1DED" w:rsidRPr="00211E49" w:rsidRDefault="001F1DED" w:rsidP="001D1264">
            <w:pPr>
              <w:spacing w:after="120"/>
              <w:rPr>
                <w:rFonts w:ascii="Arial" w:hAnsi="Arial" w:cs="Arial"/>
                <w:sz w:val="20"/>
                <w:highlight w:val="yellow"/>
              </w:rPr>
            </w:pPr>
            <w:r w:rsidRPr="00211E49">
              <w:rPr>
                <w:rFonts w:ascii="Arial" w:hAnsi="Arial" w:cs="Arial"/>
                <w:sz w:val="20"/>
              </w:rPr>
              <w:t>e-mail:</w:t>
            </w:r>
            <w:r w:rsidR="003C2B59" w:rsidRPr="00211E49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1D1264" w:rsidRPr="00211E49">
                <w:rPr>
                  <w:rStyle w:val="Hipervnculo"/>
                  <w:rFonts w:ascii="Arial" w:hAnsi="Arial" w:cs="Arial"/>
                  <w:sz w:val="20"/>
                </w:rPr>
                <w:t>jarenas@une.org</w:t>
              </w:r>
            </w:hyperlink>
            <w:r w:rsidR="003C2B59" w:rsidRPr="00211E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14B0A93" w14:textId="77777777" w:rsidR="001F1DED" w:rsidRPr="00211E49" w:rsidRDefault="001F1DED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</w:tcPr>
          <w:p w14:paraId="46E19333" w14:textId="77777777" w:rsidR="001F1DED" w:rsidRPr="00211E49" w:rsidRDefault="001F1DED">
            <w:pPr>
              <w:rPr>
                <w:rFonts w:ascii="Arial" w:hAnsi="Arial" w:cs="Arial"/>
              </w:rPr>
            </w:pPr>
          </w:p>
        </w:tc>
      </w:tr>
    </w:tbl>
    <w:p w14:paraId="5CA17943" w14:textId="77777777" w:rsidR="001F1DED" w:rsidRPr="00211E49" w:rsidRDefault="001F1DED"/>
    <w:p w14:paraId="39B5F700" w14:textId="77777777" w:rsidR="001F1DED" w:rsidRPr="00211E49" w:rsidRDefault="001F1DED"/>
    <w:p w14:paraId="14D197EA" w14:textId="77777777" w:rsidR="001F1DED" w:rsidRPr="00211E49" w:rsidRDefault="001F1DED">
      <w:pPr>
        <w:sectPr w:rsidR="001F1DED" w:rsidRPr="00211E49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7BDA87A" w14:textId="77777777" w:rsidR="001F1DED" w:rsidRPr="00211E49" w:rsidRDefault="001F1DED"/>
    <w:p w14:paraId="51F51A33" w14:textId="77777777" w:rsidR="001F1DED" w:rsidRPr="0036056B" w:rsidRDefault="001F1D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1F1DED" w:rsidRPr="0036056B" w14:paraId="0A0E955B" w14:textId="77777777">
        <w:tc>
          <w:tcPr>
            <w:tcW w:w="8644" w:type="dxa"/>
            <w:shd w:val="clear" w:color="auto" w:fill="FFFF99"/>
            <w:vAlign w:val="center"/>
          </w:tcPr>
          <w:p w14:paraId="41A7C34A" w14:textId="77777777" w:rsidR="004A0D2A" w:rsidRDefault="00E516D2" w:rsidP="00E516D2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36056B">
              <w:rPr>
                <w:rFonts w:ascii="Arial" w:hAnsi="Arial" w:cs="Arial"/>
                <w:sz w:val="32"/>
                <w:szCs w:val="32"/>
                <w:lang w:val="en-GB"/>
              </w:rPr>
              <w:t xml:space="preserve">Draft MINUTES of the </w:t>
            </w:r>
          </w:p>
          <w:p w14:paraId="0C840F11" w14:textId="77777777" w:rsidR="004A0D2A" w:rsidRPr="004A0D2A" w:rsidRDefault="004A0D2A" w:rsidP="004A0D2A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A0D2A">
              <w:rPr>
                <w:rFonts w:ascii="Arial" w:hAnsi="Arial" w:cs="Arial"/>
                <w:sz w:val="32"/>
                <w:szCs w:val="32"/>
                <w:lang w:val="en-GB"/>
              </w:rPr>
              <w:t xml:space="preserve">25th meeting of </w:t>
            </w:r>
          </w:p>
          <w:p w14:paraId="4142ACA8" w14:textId="77777777" w:rsidR="004A0D2A" w:rsidRPr="002B2B32" w:rsidRDefault="004A0D2A" w:rsidP="004A0D2A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B2B32">
              <w:rPr>
                <w:rFonts w:ascii="Arial" w:hAnsi="Arial" w:cs="Arial"/>
                <w:sz w:val="32"/>
                <w:szCs w:val="32"/>
                <w:lang w:val="fr-FR"/>
              </w:rPr>
              <w:t xml:space="preserve">CEN/CLC/ETSI/JTB eAcc </w:t>
            </w:r>
          </w:p>
          <w:p w14:paraId="35E68CB0" w14:textId="77777777" w:rsidR="004A0D2A" w:rsidRPr="002B2B32" w:rsidRDefault="004A0D2A" w:rsidP="004A0D2A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B2B32">
              <w:rPr>
                <w:rFonts w:ascii="Arial" w:hAnsi="Arial" w:cs="Arial"/>
                <w:sz w:val="32"/>
                <w:szCs w:val="32"/>
                <w:lang w:val="fr-FR"/>
              </w:rPr>
              <w:t>2023-05-30</w:t>
            </w:r>
          </w:p>
          <w:p w14:paraId="1C126DE4" w14:textId="68B005BD" w:rsidR="00A948E1" w:rsidRPr="0036056B" w:rsidRDefault="004A0D2A" w:rsidP="004A0D2A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A0D2A">
              <w:rPr>
                <w:rFonts w:ascii="Arial" w:hAnsi="Arial" w:cs="Arial"/>
                <w:sz w:val="32"/>
                <w:szCs w:val="32"/>
                <w:lang w:val="en-GB"/>
              </w:rPr>
              <w:t>(virtual meeting, zoom)</w:t>
            </w:r>
          </w:p>
        </w:tc>
      </w:tr>
    </w:tbl>
    <w:p w14:paraId="6C846925" w14:textId="1B9CC7BA" w:rsidR="001F1DED" w:rsidRPr="0036056B" w:rsidRDefault="001F1DED">
      <w:pPr>
        <w:rPr>
          <w:rFonts w:ascii="Arial" w:hAnsi="Arial" w:cs="Arial"/>
          <w:lang w:val="en-GB"/>
        </w:rPr>
      </w:pPr>
    </w:p>
    <w:p w14:paraId="68A6E5C3" w14:textId="77777777" w:rsidR="000877CC" w:rsidRPr="0036056B" w:rsidRDefault="000877CC">
      <w:pPr>
        <w:rPr>
          <w:rFonts w:ascii="Arial" w:hAnsi="Arial" w:cs="Arial"/>
          <w:lang w:val="en-GB"/>
        </w:rPr>
      </w:pPr>
    </w:p>
    <w:p w14:paraId="2EC2AD46" w14:textId="17A393C6" w:rsidR="003C2B59" w:rsidRPr="0036056B" w:rsidRDefault="003C2B59">
      <w:pPr>
        <w:rPr>
          <w:rFonts w:ascii="Arial" w:hAnsi="Arial" w:cs="Arial"/>
          <w:bCs/>
          <w:lang w:val="en-GB"/>
        </w:rPr>
      </w:pPr>
      <w:r w:rsidRPr="0036056B">
        <w:rPr>
          <w:rFonts w:ascii="Arial" w:hAnsi="Arial" w:cs="Arial"/>
          <w:bCs/>
          <w:lang w:val="en-GB"/>
        </w:rPr>
        <w:br w:type="page"/>
      </w:r>
    </w:p>
    <w:p w14:paraId="2846D290" w14:textId="77777777" w:rsidR="006F5BA0" w:rsidRPr="0036056B" w:rsidRDefault="006F5BA0" w:rsidP="006F5BA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6842"/>
      </w:tblGrid>
      <w:tr w:rsidR="0036056B" w:rsidRPr="0036056B" w14:paraId="36E00CC6" w14:textId="77777777" w:rsidTr="002B2B32">
        <w:tc>
          <w:tcPr>
            <w:tcW w:w="1652" w:type="dxa"/>
            <w:shd w:val="clear" w:color="auto" w:fill="C6D9F1"/>
          </w:tcPr>
          <w:p w14:paraId="4008B11C" w14:textId="6982404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  <w:r w:rsidR="00204D2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(N641)</w:t>
            </w:r>
          </w:p>
        </w:tc>
        <w:tc>
          <w:tcPr>
            <w:tcW w:w="6842" w:type="dxa"/>
            <w:shd w:val="clear" w:color="auto" w:fill="C6D9F1"/>
          </w:tcPr>
          <w:p w14:paraId="287F4E00" w14:textId="77777777" w:rsidR="006F5BA0" w:rsidRPr="002B2B32" w:rsidRDefault="006F5BA0" w:rsidP="00B94FBA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 documents</w:t>
            </w:r>
          </w:p>
        </w:tc>
      </w:tr>
      <w:tr w:rsidR="0036056B" w:rsidRPr="0036056B" w14:paraId="08A083E9" w14:textId="77777777" w:rsidTr="002B2B32">
        <w:tc>
          <w:tcPr>
            <w:tcW w:w="1652" w:type="dxa"/>
            <w:shd w:val="clear" w:color="auto" w:fill="auto"/>
          </w:tcPr>
          <w:p w14:paraId="4C56D94D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14:paraId="3ADB42DA" w14:textId="797EBE6F" w:rsidR="006F5BA0" w:rsidRPr="002B2B32" w:rsidRDefault="002B2B32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N651</w:t>
            </w:r>
          </w:p>
        </w:tc>
      </w:tr>
      <w:tr w:rsidR="0036056B" w:rsidRPr="0036056B" w14:paraId="5B5A1BF4" w14:textId="77777777" w:rsidTr="002B2B32">
        <w:tc>
          <w:tcPr>
            <w:tcW w:w="1652" w:type="dxa"/>
            <w:shd w:val="clear" w:color="auto" w:fill="auto"/>
          </w:tcPr>
          <w:p w14:paraId="10F1258A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842" w:type="dxa"/>
            <w:shd w:val="clear" w:color="auto" w:fill="auto"/>
          </w:tcPr>
          <w:p w14:paraId="0E39D2D6" w14:textId="7F58F629" w:rsidR="006F5BA0" w:rsidRPr="002B2B32" w:rsidRDefault="002B2B32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N642</w:t>
            </w:r>
          </w:p>
        </w:tc>
      </w:tr>
      <w:tr w:rsidR="0036056B" w:rsidRPr="0036056B" w14:paraId="56A88A2A" w14:textId="77777777" w:rsidTr="002B2B32">
        <w:tc>
          <w:tcPr>
            <w:tcW w:w="1652" w:type="dxa"/>
            <w:shd w:val="clear" w:color="auto" w:fill="auto"/>
          </w:tcPr>
          <w:p w14:paraId="2AEF5308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842" w:type="dxa"/>
            <w:shd w:val="clear" w:color="auto" w:fill="auto"/>
          </w:tcPr>
          <w:p w14:paraId="3A512942" w14:textId="3EDB1419" w:rsidR="006F5BA0" w:rsidRPr="002B2B32" w:rsidRDefault="002B2B32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</w:t>
            </w:r>
            <w:r w:rsidR="00204D21"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</w:tr>
      <w:tr w:rsidR="0036056B" w:rsidRPr="0036056B" w14:paraId="07DB9EFA" w14:textId="77777777" w:rsidTr="002B2B32">
        <w:tc>
          <w:tcPr>
            <w:tcW w:w="1652" w:type="dxa"/>
            <w:shd w:val="clear" w:color="auto" w:fill="auto"/>
          </w:tcPr>
          <w:p w14:paraId="1AC94826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842" w:type="dxa"/>
            <w:shd w:val="clear" w:color="auto" w:fill="auto"/>
          </w:tcPr>
          <w:p w14:paraId="36E199F2" w14:textId="4565346C" w:rsidR="006F5BA0" w:rsidRPr="002B2B32" w:rsidRDefault="002B2B32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N651, N</w:t>
            </w:r>
            <w:r w:rsidR="00C35138">
              <w:rPr>
                <w:rFonts w:ascii="Arial" w:hAnsi="Arial" w:cs="Arial"/>
                <w:sz w:val="22"/>
                <w:szCs w:val="22"/>
                <w:lang w:val="en-GB"/>
              </w:rPr>
              <w:t>639</w:t>
            </w:r>
          </w:p>
        </w:tc>
      </w:tr>
      <w:tr w:rsidR="0036056B" w:rsidRPr="0036056B" w14:paraId="1B7ECBD8" w14:textId="77777777" w:rsidTr="002B2B32">
        <w:tc>
          <w:tcPr>
            <w:tcW w:w="1652" w:type="dxa"/>
            <w:shd w:val="clear" w:color="auto" w:fill="auto"/>
          </w:tcPr>
          <w:p w14:paraId="0F6E89EE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842" w:type="dxa"/>
            <w:shd w:val="clear" w:color="auto" w:fill="auto"/>
          </w:tcPr>
          <w:p w14:paraId="1EAE3047" w14:textId="642A01EE" w:rsidR="006F5BA0" w:rsidRPr="002B2B32" w:rsidRDefault="00C35138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N633, N636</w:t>
            </w:r>
            <w:r w:rsidR="008173E6">
              <w:rPr>
                <w:rFonts w:ascii="Arial" w:hAnsi="Arial" w:cs="Arial"/>
                <w:sz w:val="22"/>
                <w:szCs w:val="22"/>
                <w:lang w:val="en-GB"/>
              </w:rPr>
              <w:t>, N653</w:t>
            </w:r>
          </w:p>
        </w:tc>
      </w:tr>
      <w:tr w:rsidR="0036056B" w:rsidRPr="0036056B" w14:paraId="2E632451" w14:textId="77777777" w:rsidTr="002B2B32">
        <w:tc>
          <w:tcPr>
            <w:tcW w:w="1652" w:type="dxa"/>
            <w:shd w:val="clear" w:color="auto" w:fill="auto"/>
          </w:tcPr>
          <w:p w14:paraId="6A5ECBD9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842" w:type="dxa"/>
            <w:shd w:val="clear" w:color="auto" w:fill="auto"/>
          </w:tcPr>
          <w:p w14:paraId="51BF2E61" w14:textId="441726EE" w:rsidR="006F5BA0" w:rsidRPr="002B2B32" w:rsidRDefault="00C35138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N637, N638, N649</w:t>
            </w:r>
            <w:r w:rsidR="0059443A">
              <w:rPr>
                <w:rFonts w:ascii="Arial" w:hAnsi="Arial" w:cs="Arial"/>
                <w:sz w:val="22"/>
                <w:szCs w:val="22"/>
                <w:lang w:val="en-GB"/>
              </w:rPr>
              <w:t>, N651</w:t>
            </w:r>
          </w:p>
        </w:tc>
      </w:tr>
      <w:tr w:rsidR="0036056B" w:rsidRPr="0036056B" w14:paraId="33E75768" w14:textId="77777777" w:rsidTr="002B2B32">
        <w:tc>
          <w:tcPr>
            <w:tcW w:w="1652" w:type="dxa"/>
            <w:shd w:val="clear" w:color="auto" w:fill="auto"/>
          </w:tcPr>
          <w:p w14:paraId="2C75128A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842" w:type="dxa"/>
            <w:shd w:val="clear" w:color="auto" w:fill="auto"/>
          </w:tcPr>
          <w:p w14:paraId="22550D2E" w14:textId="1A0016BA" w:rsidR="006F5BA0" w:rsidRPr="002B2B32" w:rsidRDefault="006F5BA0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56B" w:rsidRPr="0036056B" w14:paraId="4D6D525E" w14:textId="77777777" w:rsidTr="002B2B32">
        <w:tc>
          <w:tcPr>
            <w:tcW w:w="1652" w:type="dxa"/>
            <w:shd w:val="clear" w:color="auto" w:fill="auto"/>
          </w:tcPr>
          <w:p w14:paraId="4D110560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842" w:type="dxa"/>
            <w:shd w:val="clear" w:color="auto" w:fill="auto"/>
          </w:tcPr>
          <w:p w14:paraId="2108107D" w14:textId="6DFAE526" w:rsidR="006F5BA0" w:rsidRPr="002B2B32" w:rsidRDefault="0059443A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N643</w:t>
            </w:r>
          </w:p>
        </w:tc>
      </w:tr>
      <w:tr w:rsidR="0036056B" w:rsidRPr="0036056B" w14:paraId="050B42D5" w14:textId="77777777" w:rsidTr="002B2B32">
        <w:tc>
          <w:tcPr>
            <w:tcW w:w="1652" w:type="dxa"/>
            <w:shd w:val="clear" w:color="auto" w:fill="auto"/>
          </w:tcPr>
          <w:p w14:paraId="75FDBA82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842" w:type="dxa"/>
            <w:shd w:val="clear" w:color="auto" w:fill="auto"/>
          </w:tcPr>
          <w:p w14:paraId="21E90FAE" w14:textId="67067BD3" w:rsidR="006F5BA0" w:rsidRPr="002B2B32" w:rsidRDefault="006F5BA0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56B" w:rsidRPr="0036056B" w14:paraId="12E514C7" w14:textId="77777777" w:rsidTr="002B2B32">
        <w:tc>
          <w:tcPr>
            <w:tcW w:w="1652" w:type="dxa"/>
            <w:shd w:val="clear" w:color="auto" w:fill="auto"/>
          </w:tcPr>
          <w:p w14:paraId="1C0F96D6" w14:textId="77777777" w:rsidR="006F5BA0" w:rsidRPr="002B2B32" w:rsidRDefault="006F5BA0" w:rsidP="00B94FBA">
            <w:pPr>
              <w:tabs>
                <w:tab w:val="left" w:pos="5387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2B32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842" w:type="dxa"/>
            <w:shd w:val="clear" w:color="auto" w:fill="auto"/>
          </w:tcPr>
          <w:p w14:paraId="1D1A3EBA" w14:textId="77777777" w:rsidR="006F5BA0" w:rsidRPr="002B2B32" w:rsidRDefault="006F5BA0" w:rsidP="00B94FB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4F86EC6" w14:textId="77777777" w:rsidR="006F5BA0" w:rsidRPr="0036056B" w:rsidRDefault="006F5BA0" w:rsidP="006F5BA0">
      <w:pPr>
        <w:tabs>
          <w:tab w:val="left" w:pos="5387"/>
        </w:tabs>
        <w:jc w:val="right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59BE7A7E" w14:textId="77777777" w:rsidR="006F5BA0" w:rsidRPr="0036056B" w:rsidRDefault="006F5BA0" w:rsidP="006F5BA0">
      <w:pPr>
        <w:tabs>
          <w:tab w:val="left" w:pos="5387"/>
        </w:tabs>
        <w:jc w:val="right"/>
        <w:rPr>
          <w:rFonts w:ascii="Arial" w:hAnsi="Arial" w:cs="Arial"/>
          <w:color w:val="FF0000"/>
          <w:sz w:val="22"/>
          <w:szCs w:val="22"/>
          <w:lang w:val="en-GB"/>
        </w:rPr>
      </w:pPr>
      <w:r w:rsidRPr="0036056B">
        <w:rPr>
          <w:rFonts w:ascii="Arial" w:hAnsi="Arial" w:cs="Arial"/>
          <w:color w:val="FF0000"/>
          <w:sz w:val="22"/>
          <w:szCs w:val="22"/>
          <w:lang w:val="en-GB"/>
        </w:rPr>
        <w:br w:type="page"/>
      </w:r>
    </w:p>
    <w:p w14:paraId="7B6E286F" w14:textId="77777777" w:rsidR="006F5BA0" w:rsidRPr="0036056B" w:rsidRDefault="006F5BA0" w:rsidP="006F5BA0">
      <w:pPr>
        <w:tabs>
          <w:tab w:val="left" w:pos="5387"/>
        </w:tabs>
        <w:rPr>
          <w:rFonts w:ascii="Arial" w:hAnsi="Arial" w:cs="Arial"/>
          <w:color w:val="FF0000"/>
          <w:sz w:val="22"/>
          <w:szCs w:val="22"/>
          <w:lang w:val="en-GB"/>
        </w:rPr>
      </w:pPr>
    </w:p>
    <w:p w14:paraId="4C122368" w14:textId="77777777" w:rsidR="006F5BA0" w:rsidRPr="0036056B" w:rsidRDefault="006F5BA0" w:rsidP="006F5BA0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6EE53B00" w14:textId="68D08F73" w:rsidR="006F5BA0" w:rsidRPr="00240B63" w:rsidRDefault="006F5BA0" w:rsidP="00240B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40B63">
        <w:rPr>
          <w:rFonts w:ascii="Arial" w:hAnsi="Arial" w:cs="Arial"/>
          <w:b/>
          <w:sz w:val="22"/>
          <w:szCs w:val="22"/>
          <w:lang w:val="en-GB"/>
        </w:rPr>
        <w:t>Draft minutes 2</w:t>
      </w:r>
      <w:r w:rsidR="00204D21" w:rsidRPr="00240B63">
        <w:rPr>
          <w:rFonts w:ascii="Arial" w:hAnsi="Arial" w:cs="Arial"/>
          <w:b/>
          <w:sz w:val="22"/>
          <w:szCs w:val="22"/>
          <w:lang w:val="en-GB"/>
        </w:rPr>
        <w:t>5</w:t>
      </w:r>
      <w:r w:rsidRPr="00240B6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240B63">
        <w:rPr>
          <w:rFonts w:ascii="Arial" w:hAnsi="Arial" w:cs="Arial"/>
          <w:b/>
          <w:sz w:val="22"/>
          <w:szCs w:val="22"/>
          <w:lang w:val="en-GB"/>
        </w:rPr>
        <w:t xml:space="preserve"> eAcc meeting</w:t>
      </w:r>
    </w:p>
    <w:p w14:paraId="6B155041" w14:textId="77777777" w:rsidR="006F5BA0" w:rsidRPr="00240B63" w:rsidRDefault="006F5BA0" w:rsidP="00240B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BB4C520" w14:textId="11EAD7A9" w:rsidR="006F5BA0" w:rsidRPr="00240B63" w:rsidRDefault="00204D21" w:rsidP="00240B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40B63">
        <w:rPr>
          <w:rFonts w:ascii="Arial" w:hAnsi="Arial" w:cs="Arial"/>
          <w:b/>
          <w:sz w:val="22"/>
          <w:szCs w:val="22"/>
          <w:lang w:val="en-GB"/>
        </w:rPr>
        <w:t>2023-05-30</w:t>
      </w:r>
      <w:r w:rsidR="006F5BA0" w:rsidRPr="00240B63">
        <w:rPr>
          <w:rFonts w:ascii="Arial" w:hAnsi="Arial" w:cs="Arial"/>
          <w:b/>
          <w:sz w:val="22"/>
          <w:szCs w:val="22"/>
          <w:lang w:val="en-GB"/>
        </w:rPr>
        <w:t>, virtual meeting</w:t>
      </w:r>
    </w:p>
    <w:p w14:paraId="50FB2BAC" w14:textId="77777777" w:rsidR="006F5BA0" w:rsidRPr="00240B63" w:rsidRDefault="006F5BA0" w:rsidP="00240B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6DA26EF" w14:textId="77777777" w:rsidR="00240B63" w:rsidRDefault="006F5BA0" w:rsidP="00240B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40B63">
        <w:rPr>
          <w:rFonts w:ascii="Arial" w:hAnsi="Arial" w:cs="Arial"/>
          <w:b/>
          <w:sz w:val="22"/>
          <w:szCs w:val="22"/>
          <w:lang w:val="en-GB"/>
        </w:rPr>
        <w:t xml:space="preserve">starting at </w:t>
      </w:r>
      <w:r w:rsidR="00576183" w:rsidRPr="00240B63">
        <w:rPr>
          <w:rFonts w:ascii="Arial" w:hAnsi="Arial" w:cs="Arial"/>
          <w:b/>
          <w:sz w:val="22"/>
          <w:szCs w:val="22"/>
          <w:lang w:val="en-GB"/>
        </w:rPr>
        <w:t>10:00</w:t>
      </w:r>
      <w:r w:rsidRPr="00240B63">
        <w:rPr>
          <w:rFonts w:ascii="Arial" w:hAnsi="Arial" w:cs="Arial"/>
          <w:b/>
          <w:sz w:val="22"/>
          <w:szCs w:val="22"/>
          <w:lang w:val="en-GB"/>
        </w:rPr>
        <w:t xml:space="preserve"> and finalizing at </w:t>
      </w:r>
      <w:r w:rsidR="00240B63" w:rsidRPr="00240B63">
        <w:rPr>
          <w:rFonts w:ascii="Arial" w:hAnsi="Arial" w:cs="Arial"/>
          <w:b/>
          <w:sz w:val="22"/>
          <w:szCs w:val="22"/>
          <w:lang w:val="en-GB"/>
        </w:rPr>
        <w:t xml:space="preserve"> 16:30</w:t>
      </w:r>
      <w:r w:rsidRPr="00240B6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EC75786" w14:textId="292AB7CE" w:rsidR="006F5BA0" w:rsidRPr="00240B63" w:rsidRDefault="006F5BA0" w:rsidP="00240B63">
      <w:pPr>
        <w:tabs>
          <w:tab w:val="left" w:pos="538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40B63">
        <w:rPr>
          <w:rFonts w:ascii="Arial" w:hAnsi="Arial" w:cs="Arial"/>
          <w:b/>
          <w:sz w:val="22"/>
          <w:szCs w:val="22"/>
          <w:lang w:val="en-GB"/>
        </w:rPr>
        <w:t>(planned, actual end of the meeting approximately 12:</w:t>
      </w:r>
      <w:r w:rsidR="00240B63" w:rsidRPr="00240B63">
        <w:rPr>
          <w:rFonts w:ascii="Arial" w:hAnsi="Arial" w:cs="Arial"/>
          <w:b/>
          <w:sz w:val="22"/>
          <w:szCs w:val="22"/>
          <w:lang w:val="en-GB"/>
        </w:rPr>
        <w:t>4</w:t>
      </w:r>
      <w:r w:rsidRPr="00240B63">
        <w:rPr>
          <w:rFonts w:ascii="Arial" w:hAnsi="Arial" w:cs="Arial"/>
          <w:b/>
          <w:sz w:val="22"/>
          <w:szCs w:val="22"/>
          <w:lang w:val="en-GB"/>
        </w:rPr>
        <w:t>0)</w:t>
      </w:r>
    </w:p>
    <w:p w14:paraId="50759B0D" w14:textId="77777777" w:rsidR="006F5BA0" w:rsidRPr="00590DB6" w:rsidRDefault="006F5BA0" w:rsidP="006F5BA0">
      <w:pPr>
        <w:tabs>
          <w:tab w:val="left" w:pos="538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ACA26BA" w14:textId="77777777" w:rsidR="006F5BA0" w:rsidRPr="00590DB6" w:rsidRDefault="006F5BA0" w:rsidP="006F5BA0">
      <w:pPr>
        <w:tabs>
          <w:tab w:val="left" w:pos="538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83C81B7" w14:textId="77777777" w:rsidR="006F5BA0" w:rsidRPr="00590DB6" w:rsidRDefault="006F5BA0" w:rsidP="006F5BA0">
      <w:pPr>
        <w:tabs>
          <w:tab w:val="left" w:pos="538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44922A5" w14:textId="77777777" w:rsidR="006F5BA0" w:rsidRPr="00590DB6" w:rsidRDefault="006F5BA0" w:rsidP="00AB0C13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  <w:lang w:val="en-US"/>
        </w:rPr>
      </w:pPr>
      <w:r w:rsidRPr="00590DB6">
        <w:rPr>
          <w:rFonts w:ascii="Arial" w:hAnsi="Arial" w:cs="Arial"/>
          <w:b/>
          <w:iCs/>
          <w:sz w:val="22"/>
          <w:szCs w:val="22"/>
          <w:lang w:val="en-US"/>
        </w:rPr>
        <w:t>Welcoming and opening of the meeting</w:t>
      </w:r>
    </w:p>
    <w:p w14:paraId="14C2F3A1" w14:textId="77777777" w:rsidR="006F5BA0" w:rsidRPr="00590DB6" w:rsidRDefault="006F5BA0" w:rsidP="006F5BA0">
      <w:pPr>
        <w:rPr>
          <w:rFonts w:ascii="Arial" w:hAnsi="Arial" w:cs="Arial"/>
          <w:b/>
          <w:iCs/>
          <w:sz w:val="22"/>
          <w:szCs w:val="22"/>
          <w:lang w:val="en-US"/>
        </w:rPr>
      </w:pPr>
    </w:p>
    <w:p w14:paraId="1609193E" w14:textId="77777777" w:rsidR="006F5BA0" w:rsidRPr="00590DB6" w:rsidRDefault="006F5BA0" w:rsidP="006F5BA0">
      <w:pPr>
        <w:rPr>
          <w:rFonts w:ascii="Arial" w:hAnsi="Arial" w:cs="Arial"/>
          <w:b/>
          <w:iCs/>
          <w:sz w:val="22"/>
          <w:szCs w:val="22"/>
          <w:lang w:val="en-US"/>
        </w:rPr>
      </w:pPr>
    </w:p>
    <w:p w14:paraId="761A2A60" w14:textId="77777777" w:rsidR="006F5BA0" w:rsidRPr="00590DB6" w:rsidRDefault="006F5BA0" w:rsidP="006F5BA0">
      <w:pPr>
        <w:rPr>
          <w:rFonts w:ascii="Arial" w:hAnsi="Arial" w:cs="Arial"/>
          <w:sz w:val="22"/>
          <w:szCs w:val="22"/>
          <w:lang w:val="en-GB"/>
        </w:rPr>
      </w:pPr>
      <w:r w:rsidRPr="00590DB6">
        <w:rPr>
          <w:rFonts w:ascii="Arial" w:hAnsi="Arial" w:cs="Arial"/>
          <w:sz w:val="22"/>
          <w:szCs w:val="22"/>
          <w:lang w:val="en-GB"/>
        </w:rPr>
        <w:t xml:space="preserve">The meeting started with the welcoming of participants. </w:t>
      </w:r>
    </w:p>
    <w:p w14:paraId="64D89052" w14:textId="77777777" w:rsidR="006F5BA0" w:rsidRPr="00590DB6" w:rsidRDefault="006F5BA0" w:rsidP="006F5BA0">
      <w:pPr>
        <w:rPr>
          <w:rFonts w:ascii="Arial" w:hAnsi="Arial" w:cs="Arial"/>
          <w:sz w:val="22"/>
          <w:szCs w:val="22"/>
          <w:lang w:val="en-GB"/>
        </w:rPr>
      </w:pPr>
    </w:p>
    <w:p w14:paraId="632585E9" w14:textId="63B0F1D0" w:rsidR="006F5BA0" w:rsidRPr="00590DB6" w:rsidRDefault="006F5BA0" w:rsidP="006F5BA0">
      <w:pPr>
        <w:rPr>
          <w:rFonts w:ascii="Arial" w:hAnsi="Arial" w:cs="Arial"/>
          <w:sz w:val="22"/>
          <w:szCs w:val="22"/>
          <w:lang w:val="en-GB"/>
        </w:rPr>
      </w:pPr>
      <w:r w:rsidRPr="00590DB6">
        <w:rPr>
          <w:rFonts w:ascii="Arial" w:hAnsi="Arial" w:cs="Arial"/>
          <w:sz w:val="22"/>
          <w:szCs w:val="22"/>
          <w:lang w:val="en-GB"/>
        </w:rPr>
        <w:t>Ms. Susanna Laurin (JTB Chairperson</w:t>
      </w:r>
      <w:r w:rsidR="00240B63" w:rsidRPr="00590DB6">
        <w:rPr>
          <w:rFonts w:ascii="Arial" w:hAnsi="Arial" w:cs="Arial"/>
          <w:sz w:val="22"/>
          <w:szCs w:val="22"/>
          <w:lang w:val="en-GB"/>
        </w:rPr>
        <w:t>)</w:t>
      </w:r>
      <w:r w:rsidRPr="00590DB6">
        <w:rPr>
          <w:rFonts w:ascii="Arial" w:hAnsi="Arial" w:cs="Arial"/>
          <w:sz w:val="22"/>
          <w:szCs w:val="22"/>
          <w:lang w:val="en-GB"/>
        </w:rPr>
        <w:t xml:space="preserve"> welcomed all the attendants.</w:t>
      </w:r>
    </w:p>
    <w:p w14:paraId="4180A1CF" w14:textId="77777777" w:rsidR="00F844B9" w:rsidRPr="00590DB6" w:rsidRDefault="00F844B9" w:rsidP="006F5BA0">
      <w:pPr>
        <w:rPr>
          <w:rFonts w:ascii="Arial" w:hAnsi="Arial" w:cs="Arial"/>
          <w:sz w:val="22"/>
          <w:szCs w:val="22"/>
          <w:lang w:val="en-GB"/>
        </w:rPr>
      </w:pPr>
    </w:p>
    <w:p w14:paraId="014439B0" w14:textId="698353AB" w:rsidR="00F844B9" w:rsidRPr="00590DB6" w:rsidRDefault="00F844B9" w:rsidP="006F5BA0">
      <w:pPr>
        <w:rPr>
          <w:rFonts w:ascii="Arial" w:hAnsi="Arial" w:cs="Arial"/>
          <w:sz w:val="22"/>
          <w:szCs w:val="22"/>
          <w:lang w:val="en-GB"/>
        </w:rPr>
      </w:pPr>
      <w:r w:rsidRPr="00590DB6">
        <w:rPr>
          <w:rFonts w:ascii="Arial" w:hAnsi="Arial" w:cs="Arial"/>
          <w:sz w:val="22"/>
          <w:szCs w:val="22"/>
          <w:lang w:val="en-GB"/>
        </w:rPr>
        <w:t xml:space="preserve">The main objective of this meeting is </w:t>
      </w:r>
      <w:r w:rsidR="00590DB6" w:rsidRPr="00590DB6">
        <w:rPr>
          <w:rFonts w:ascii="Arial" w:hAnsi="Arial" w:cs="Arial"/>
          <w:sz w:val="22"/>
          <w:szCs w:val="22"/>
          <w:lang w:val="en-GB"/>
        </w:rPr>
        <w:t>to u</w:t>
      </w:r>
      <w:r w:rsidRPr="00590DB6">
        <w:rPr>
          <w:rFonts w:ascii="Arial" w:hAnsi="Arial" w:cs="Arial"/>
          <w:sz w:val="22"/>
          <w:szCs w:val="22"/>
          <w:lang w:val="en-GB"/>
        </w:rPr>
        <w:t>pdate information</w:t>
      </w:r>
      <w:r w:rsidR="00590DB6" w:rsidRPr="00590DB6">
        <w:rPr>
          <w:rFonts w:ascii="Arial" w:hAnsi="Arial" w:cs="Arial"/>
          <w:sz w:val="22"/>
          <w:szCs w:val="22"/>
          <w:lang w:val="en-GB"/>
        </w:rPr>
        <w:t xml:space="preserve"> in order to have a clear idea of w</w:t>
      </w:r>
      <w:r w:rsidRPr="00590DB6">
        <w:rPr>
          <w:rFonts w:ascii="Arial" w:hAnsi="Arial" w:cs="Arial"/>
          <w:sz w:val="22"/>
          <w:szCs w:val="22"/>
          <w:lang w:val="en-GB"/>
        </w:rPr>
        <w:t xml:space="preserve">here we </w:t>
      </w:r>
      <w:r w:rsidR="00590DB6" w:rsidRPr="00590DB6">
        <w:rPr>
          <w:rFonts w:ascii="Arial" w:hAnsi="Arial" w:cs="Arial"/>
          <w:sz w:val="22"/>
          <w:szCs w:val="22"/>
          <w:lang w:val="en-GB"/>
        </w:rPr>
        <w:t xml:space="preserve">are </w:t>
      </w:r>
      <w:r w:rsidRPr="00590DB6">
        <w:rPr>
          <w:rFonts w:ascii="Arial" w:hAnsi="Arial" w:cs="Arial"/>
          <w:sz w:val="22"/>
          <w:szCs w:val="22"/>
          <w:lang w:val="en-GB"/>
        </w:rPr>
        <w:t>standing</w:t>
      </w:r>
      <w:r w:rsidR="00590DB6" w:rsidRPr="00590DB6">
        <w:rPr>
          <w:rFonts w:ascii="Arial" w:hAnsi="Arial" w:cs="Arial"/>
          <w:sz w:val="22"/>
          <w:szCs w:val="22"/>
          <w:lang w:val="en-GB"/>
        </w:rPr>
        <w:t>.</w:t>
      </w:r>
    </w:p>
    <w:p w14:paraId="318F199B" w14:textId="77777777" w:rsidR="006F5BA0" w:rsidRPr="00590DB6" w:rsidRDefault="006F5BA0" w:rsidP="006F5BA0">
      <w:pPr>
        <w:rPr>
          <w:rFonts w:ascii="Arial" w:hAnsi="Arial" w:cs="Arial"/>
          <w:sz w:val="22"/>
          <w:szCs w:val="22"/>
          <w:lang w:val="en-GB"/>
        </w:rPr>
      </w:pPr>
    </w:p>
    <w:p w14:paraId="59D6209B" w14:textId="77777777" w:rsidR="006F5BA0" w:rsidRPr="00590DB6" w:rsidRDefault="006F5BA0" w:rsidP="006F5BA0">
      <w:pPr>
        <w:rPr>
          <w:rFonts w:ascii="Arial" w:hAnsi="Arial" w:cs="Arial"/>
          <w:sz w:val="22"/>
          <w:szCs w:val="22"/>
          <w:lang w:val="en-GB"/>
        </w:rPr>
      </w:pPr>
    </w:p>
    <w:p w14:paraId="06ADB739" w14:textId="77777777" w:rsidR="006F5BA0" w:rsidRPr="00590DB6" w:rsidRDefault="006F5BA0" w:rsidP="00AB0C1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90DB6">
        <w:rPr>
          <w:rFonts w:ascii="Arial" w:hAnsi="Arial" w:cs="Arial"/>
          <w:b/>
          <w:sz w:val="22"/>
          <w:szCs w:val="22"/>
          <w:lang w:val="en-GB"/>
        </w:rPr>
        <w:t>Roll call of delegates and update of representatives</w:t>
      </w:r>
    </w:p>
    <w:p w14:paraId="515AC22C" w14:textId="77777777" w:rsidR="006F5BA0" w:rsidRPr="00590DB6" w:rsidRDefault="006F5BA0" w:rsidP="006F5BA0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21D8023B" w14:textId="6012587C" w:rsidR="006F5BA0" w:rsidRDefault="006F5BA0" w:rsidP="006F5BA0">
      <w:pPr>
        <w:rPr>
          <w:rFonts w:ascii="Arial" w:hAnsi="Arial" w:cs="Arial"/>
          <w:sz w:val="22"/>
          <w:szCs w:val="22"/>
          <w:lang w:val="en-GB"/>
        </w:rPr>
      </w:pPr>
      <w:r w:rsidRPr="00590DB6">
        <w:rPr>
          <w:rFonts w:ascii="Arial" w:hAnsi="Arial" w:cs="Arial"/>
          <w:sz w:val="22"/>
          <w:szCs w:val="22"/>
          <w:lang w:val="en-GB"/>
        </w:rPr>
        <w:t>The attendance list is given in N6</w:t>
      </w:r>
      <w:r w:rsidR="00F844B9" w:rsidRPr="00590DB6">
        <w:rPr>
          <w:rFonts w:ascii="Arial" w:hAnsi="Arial" w:cs="Arial"/>
          <w:sz w:val="22"/>
          <w:szCs w:val="22"/>
          <w:lang w:val="en-GB"/>
        </w:rPr>
        <w:t>42</w:t>
      </w:r>
      <w:r w:rsidRPr="00590DB6">
        <w:rPr>
          <w:rFonts w:ascii="Arial" w:hAnsi="Arial" w:cs="Arial"/>
          <w:sz w:val="22"/>
          <w:szCs w:val="22"/>
          <w:lang w:val="en-GB"/>
        </w:rPr>
        <w:t>.</w:t>
      </w:r>
    </w:p>
    <w:p w14:paraId="7DAFE3DB" w14:textId="77777777" w:rsidR="00FC73F7" w:rsidRDefault="00FC73F7" w:rsidP="006F5BA0">
      <w:pPr>
        <w:rPr>
          <w:rFonts w:ascii="Arial" w:hAnsi="Arial" w:cs="Arial"/>
          <w:sz w:val="22"/>
          <w:szCs w:val="22"/>
          <w:lang w:val="en-GB"/>
        </w:rPr>
      </w:pPr>
    </w:p>
    <w:p w14:paraId="2FE9A28D" w14:textId="61C0F222" w:rsidR="00FC73F7" w:rsidRDefault="009374B3" w:rsidP="002B34B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secretariat informed that </w:t>
      </w:r>
      <w:r w:rsidR="00785D45">
        <w:rPr>
          <w:rFonts w:ascii="Arial" w:hAnsi="Arial" w:cs="Arial"/>
          <w:sz w:val="22"/>
          <w:szCs w:val="22"/>
          <w:lang w:val="en-GB"/>
        </w:rPr>
        <w:t xml:space="preserve">Mr. </w:t>
      </w:r>
      <w:r w:rsidR="00F1110E" w:rsidRPr="00F1110E">
        <w:rPr>
          <w:rFonts w:ascii="Arial" w:hAnsi="Arial" w:cs="Arial"/>
          <w:sz w:val="22"/>
          <w:szCs w:val="22"/>
          <w:lang w:val="en-GB"/>
        </w:rPr>
        <w:t>Laurens</w:t>
      </w:r>
      <w:r w:rsidR="00F1110E">
        <w:rPr>
          <w:rFonts w:ascii="Arial" w:hAnsi="Arial" w:cs="Arial"/>
          <w:sz w:val="22"/>
          <w:szCs w:val="22"/>
          <w:lang w:val="en-GB"/>
        </w:rPr>
        <w:t xml:space="preserve"> </w:t>
      </w:r>
      <w:r w:rsidR="004A40CB" w:rsidRPr="004A40CB">
        <w:rPr>
          <w:rFonts w:ascii="Arial" w:hAnsi="Arial" w:cs="Arial"/>
          <w:sz w:val="22"/>
          <w:szCs w:val="22"/>
          <w:lang w:val="en-GB"/>
        </w:rPr>
        <w:t>Hernalsteen</w:t>
      </w:r>
      <w:r w:rsidR="005111C2">
        <w:rPr>
          <w:rFonts w:ascii="Arial" w:hAnsi="Arial" w:cs="Arial"/>
          <w:sz w:val="22"/>
          <w:szCs w:val="22"/>
          <w:lang w:val="en-GB"/>
        </w:rPr>
        <w:t xml:space="preserve"> has changed his responsibilities at CEN-CENLEC Management Centre (CCMC), and the new Programme Manager assigned </w:t>
      </w:r>
      <w:r w:rsidR="002B34BA">
        <w:rPr>
          <w:rFonts w:ascii="Arial" w:hAnsi="Arial" w:cs="Arial"/>
          <w:sz w:val="22"/>
          <w:szCs w:val="22"/>
          <w:lang w:val="en-GB"/>
        </w:rPr>
        <w:t xml:space="preserve">by CCMC </w:t>
      </w:r>
      <w:r w:rsidR="005111C2">
        <w:rPr>
          <w:rFonts w:ascii="Arial" w:hAnsi="Arial" w:cs="Arial"/>
          <w:sz w:val="22"/>
          <w:szCs w:val="22"/>
          <w:lang w:val="en-GB"/>
        </w:rPr>
        <w:t xml:space="preserve">to this </w:t>
      </w:r>
      <w:r w:rsidR="002B34BA">
        <w:rPr>
          <w:rFonts w:ascii="Arial" w:hAnsi="Arial" w:cs="Arial"/>
          <w:sz w:val="22"/>
          <w:szCs w:val="22"/>
          <w:lang w:val="en-GB"/>
        </w:rPr>
        <w:t xml:space="preserve">Joint Technical Body is </w:t>
      </w:r>
      <w:r w:rsidR="00FC73F7">
        <w:rPr>
          <w:rFonts w:ascii="Arial" w:hAnsi="Arial" w:cs="Arial"/>
          <w:sz w:val="22"/>
          <w:szCs w:val="22"/>
          <w:lang w:val="en-GB"/>
        </w:rPr>
        <w:t>Ms. Christina Thorngreen</w:t>
      </w:r>
      <w:r w:rsidR="002B34BA">
        <w:rPr>
          <w:rFonts w:ascii="Arial" w:hAnsi="Arial" w:cs="Arial"/>
          <w:sz w:val="22"/>
          <w:szCs w:val="22"/>
          <w:lang w:val="en-GB"/>
        </w:rPr>
        <w:t xml:space="preserve">. She was the person at CCMC in charge of the negotiations </w:t>
      </w:r>
      <w:r w:rsidR="007E24B4">
        <w:rPr>
          <w:rFonts w:ascii="Arial" w:hAnsi="Arial" w:cs="Arial"/>
          <w:sz w:val="22"/>
          <w:szCs w:val="22"/>
          <w:lang w:val="en-GB"/>
        </w:rPr>
        <w:t>on the standardisation request M/587.</w:t>
      </w:r>
    </w:p>
    <w:p w14:paraId="3FB7ACD0" w14:textId="77777777" w:rsidR="007E24B4" w:rsidRDefault="007E24B4" w:rsidP="002B34BA">
      <w:pPr>
        <w:rPr>
          <w:rFonts w:ascii="Arial" w:hAnsi="Arial" w:cs="Arial"/>
          <w:sz w:val="22"/>
          <w:szCs w:val="22"/>
          <w:lang w:val="en-GB"/>
        </w:rPr>
      </w:pPr>
    </w:p>
    <w:p w14:paraId="79F5A7F9" w14:textId="55B35906" w:rsidR="007E24B4" w:rsidRPr="007E24B4" w:rsidRDefault="007E24B4" w:rsidP="002B34BA">
      <w:pPr>
        <w:rPr>
          <w:rFonts w:ascii="Arial" w:hAnsi="Arial" w:cs="Arial"/>
          <w:sz w:val="22"/>
          <w:szCs w:val="22"/>
          <w:lang w:val="en-GB"/>
        </w:rPr>
      </w:pPr>
      <w:r w:rsidRPr="007E24B4">
        <w:rPr>
          <w:rFonts w:ascii="Arial" w:hAnsi="Arial" w:cs="Arial"/>
          <w:sz w:val="22"/>
          <w:szCs w:val="22"/>
          <w:lang w:val="en-GB"/>
        </w:rPr>
        <w:t>CEN/CLC/</w:t>
      </w:r>
      <w:r w:rsidR="00785D45">
        <w:rPr>
          <w:rFonts w:ascii="Arial" w:hAnsi="Arial" w:cs="Arial"/>
          <w:sz w:val="22"/>
          <w:szCs w:val="22"/>
          <w:lang w:val="en-GB"/>
        </w:rPr>
        <w:t>ETSI/</w:t>
      </w:r>
      <w:r w:rsidRPr="007E24B4">
        <w:rPr>
          <w:rFonts w:ascii="Arial" w:hAnsi="Arial" w:cs="Arial"/>
          <w:sz w:val="22"/>
          <w:szCs w:val="22"/>
          <w:lang w:val="en-GB"/>
        </w:rPr>
        <w:t xml:space="preserve">JTB eAcc </w:t>
      </w:r>
      <w:r>
        <w:rPr>
          <w:rFonts w:ascii="Arial" w:hAnsi="Arial" w:cs="Arial"/>
          <w:sz w:val="22"/>
          <w:szCs w:val="22"/>
          <w:lang w:val="en-GB"/>
        </w:rPr>
        <w:t xml:space="preserve">thanked the </w:t>
      </w:r>
      <w:r w:rsidR="00783B42">
        <w:rPr>
          <w:rFonts w:ascii="Arial" w:hAnsi="Arial" w:cs="Arial"/>
          <w:sz w:val="22"/>
          <w:szCs w:val="22"/>
          <w:lang w:val="en-GB"/>
        </w:rPr>
        <w:t xml:space="preserve">work of </w:t>
      </w:r>
      <w:r w:rsidR="00785D45">
        <w:rPr>
          <w:rFonts w:ascii="Arial" w:hAnsi="Arial" w:cs="Arial"/>
          <w:sz w:val="22"/>
          <w:szCs w:val="22"/>
          <w:lang w:val="en-GB"/>
        </w:rPr>
        <w:t xml:space="preserve">Mr. </w:t>
      </w:r>
      <w:r w:rsidR="00785D45" w:rsidRPr="00785D45">
        <w:rPr>
          <w:rFonts w:ascii="Arial" w:hAnsi="Arial" w:cs="Arial"/>
          <w:sz w:val="22"/>
          <w:szCs w:val="22"/>
          <w:lang w:val="en-GB"/>
        </w:rPr>
        <w:t>Laurens Hernalsteen</w:t>
      </w:r>
      <w:r w:rsidR="00785D45">
        <w:rPr>
          <w:rFonts w:ascii="Arial" w:hAnsi="Arial" w:cs="Arial"/>
          <w:sz w:val="22"/>
          <w:szCs w:val="22"/>
          <w:lang w:val="en-GB"/>
        </w:rPr>
        <w:t xml:space="preserve"> and welcomed Ms. Christina Thorngreen, who introduced helself.</w:t>
      </w:r>
    </w:p>
    <w:p w14:paraId="76DA48A7" w14:textId="77777777" w:rsidR="006F5BA0" w:rsidRPr="007E24B4" w:rsidRDefault="006F5BA0" w:rsidP="006F5BA0">
      <w:pPr>
        <w:rPr>
          <w:rFonts w:ascii="Arial" w:hAnsi="Arial" w:cs="Arial"/>
          <w:sz w:val="22"/>
          <w:szCs w:val="22"/>
          <w:lang w:val="en-GB"/>
        </w:rPr>
      </w:pPr>
    </w:p>
    <w:p w14:paraId="2F2229DA" w14:textId="77777777" w:rsidR="006F5BA0" w:rsidRPr="007E24B4" w:rsidRDefault="006F5BA0" w:rsidP="006F5BA0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CAC5B59" w14:textId="77777777" w:rsidR="006F5BA0" w:rsidRPr="00590DB6" w:rsidRDefault="006F5BA0" w:rsidP="00AB0C13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  <w:lang w:val="en-US"/>
        </w:rPr>
      </w:pPr>
      <w:r w:rsidRPr="00590DB6">
        <w:rPr>
          <w:rFonts w:ascii="Arial" w:hAnsi="Arial" w:cs="Arial"/>
          <w:b/>
          <w:iCs/>
          <w:sz w:val="22"/>
          <w:szCs w:val="22"/>
          <w:lang w:val="en-US"/>
        </w:rPr>
        <w:t>Adoption of the agenda</w:t>
      </w:r>
    </w:p>
    <w:p w14:paraId="0B39464B" w14:textId="77777777" w:rsidR="006F5BA0" w:rsidRPr="00590DB6" w:rsidRDefault="006F5BA0" w:rsidP="006F5BA0">
      <w:pPr>
        <w:rPr>
          <w:rFonts w:ascii="Arial" w:hAnsi="Arial" w:cs="Arial"/>
          <w:b/>
          <w:iCs/>
          <w:sz w:val="22"/>
          <w:szCs w:val="22"/>
          <w:lang w:val="en-US"/>
        </w:rPr>
      </w:pPr>
    </w:p>
    <w:p w14:paraId="649897FB" w14:textId="77777777" w:rsidR="00207E10" w:rsidRPr="00DE65A2" w:rsidRDefault="00207E10" w:rsidP="00207E10">
      <w:pPr>
        <w:ind w:left="2124" w:hanging="2124"/>
        <w:rPr>
          <w:rFonts w:ascii="Arial" w:hAnsi="Arial" w:cs="Arial"/>
          <w:iCs/>
          <w:sz w:val="22"/>
          <w:szCs w:val="22"/>
          <w:lang w:val="en-US"/>
        </w:rPr>
      </w:pPr>
      <w:r w:rsidRPr="00DE65A2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Conclusion </w:t>
      </w:r>
      <w:r>
        <w:rPr>
          <w:rFonts w:ascii="Arial" w:hAnsi="Arial" w:cs="Arial"/>
          <w:b/>
          <w:bCs/>
          <w:iCs/>
          <w:sz w:val="22"/>
          <w:szCs w:val="22"/>
          <w:lang w:val="en-US"/>
        </w:rPr>
        <w:t>1</w:t>
      </w:r>
      <w:r w:rsidRPr="00DE65A2">
        <w:rPr>
          <w:rFonts w:ascii="Arial" w:hAnsi="Arial" w:cs="Arial"/>
          <w:b/>
          <w:bCs/>
          <w:iCs/>
          <w:sz w:val="22"/>
          <w:szCs w:val="22"/>
          <w:lang w:val="en-US"/>
        </w:rPr>
        <w:t>/2023</w:t>
      </w:r>
      <w:r w:rsidRPr="00DE65A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DE65A2">
        <w:rPr>
          <w:rFonts w:ascii="Arial" w:hAnsi="Arial" w:cs="Arial"/>
          <w:iCs/>
          <w:sz w:val="22"/>
          <w:szCs w:val="22"/>
          <w:lang w:val="en-US"/>
        </w:rPr>
        <w:tab/>
      </w:r>
      <w:r w:rsidRPr="000652D2">
        <w:rPr>
          <w:rFonts w:ascii="Arial" w:hAnsi="Arial" w:cs="Arial"/>
          <w:iCs/>
          <w:sz w:val="22"/>
          <w:szCs w:val="22"/>
          <w:lang w:val="en-US"/>
        </w:rPr>
        <w:t>CEN/CLC/ETSI/JTB eAcc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DE65A2">
        <w:rPr>
          <w:rFonts w:ascii="Arial" w:hAnsi="Arial" w:cs="Arial"/>
          <w:iCs/>
          <w:sz w:val="22"/>
          <w:szCs w:val="22"/>
          <w:lang w:val="en-US"/>
        </w:rPr>
        <w:t xml:space="preserve">approved by unanimity the </w:t>
      </w:r>
      <w:r>
        <w:rPr>
          <w:rFonts w:ascii="Arial" w:hAnsi="Arial" w:cs="Arial"/>
          <w:iCs/>
          <w:sz w:val="22"/>
          <w:szCs w:val="22"/>
          <w:lang w:val="en-US"/>
        </w:rPr>
        <w:t>revised a</w:t>
      </w:r>
      <w:r w:rsidRPr="00DE65A2">
        <w:rPr>
          <w:rFonts w:ascii="Arial" w:hAnsi="Arial" w:cs="Arial"/>
          <w:iCs/>
          <w:sz w:val="22"/>
          <w:szCs w:val="22"/>
          <w:lang w:val="en-US"/>
        </w:rPr>
        <w:t>genda (N</w:t>
      </w:r>
      <w:r>
        <w:rPr>
          <w:rFonts w:ascii="Arial" w:hAnsi="Arial" w:cs="Arial"/>
          <w:iCs/>
          <w:sz w:val="22"/>
          <w:szCs w:val="22"/>
          <w:lang w:val="en-US"/>
        </w:rPr>
        <w:t>641</w:t>
      </w:r>
      <w:r w:rsidRPr="00DE65A2">
        <w:rPr>
          <w:rFonts w:ascii="Arial" w:hAnsi="Arial" w:cs="Arial"/>
          <w:iCs/>
          <w:sz w:val="22"/>
          <w:szCs w:val="22"/>
          <w:lang w:val="en-US"/>
        </w:rPr>
        <w:t>).</w:t>
      </w:r>
    </w:p>
    <w:p w14:paraId="535FEE08" w14:textId="77777777" w:rsidR="006F5BA0" w:rsidRPr="00FC73F7" w:rsidRDefault="006F5BA0" w:rsidP="006F5BA0">
      <w:pPr>
        <w:ind w:left="2832" w:hanging="2832"/>
        <w:rPr>
          <w:rFonts w:ascii="Arial" w:hAnsi="Arial" w:cs="Arial"/>
          <w:b/>
          <w:sz w:val="22"/>
          <w:szCs w:val="22"/>
          <w:lang w:val="en-US"/>
        </w:rPr>
      </w:pPr>
    </w:p>
    <w:p w14:paraId="223B9AB9" w14:textId="77777777" w:rsidR="006F5BA0" w:rsidRPr="00FC73F7" w:rsidRDefault="006F5BA0" w:rsidP="006F5BA0">
      <w:pPr>
        <w:ind w:left="2832" w:hanging="2832"/>
        <w:rPr>
          <w:rFonts w:ascii="Arial" w:hAnsi="Arial" w:cs="Arial"/>
          <w:b/>
          <w:sz w:val="22"/>
          <w:szCs w:val="22"/>
          <w:lang w:val="en-GB"/>
        </w:rPr>
      </w:pPr>
    </w:p>
    <w:p w14:paraId="459A94DA" w14:textId="7EFD4B8F" w:rsidR="006F5BA0" w:rsidRPr="00FC73F7" w:rsidRDefault="00FC73F7" w:rsidP="00AB0C13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US"/>
        </w:rPr>
      </w:pPr>
      <w:r w:rsidRPr="00FC73F7">
        <w:rPr>
          <w:rFonts w:ascii="Arial" w:hAnsi="Arial" w:cs="Arial"/>
          <w:b/>
          <w:iCs/>
          <w:lang w:val="en-US"/>
        </w:rPr>
        <w:t>Report of the Chair and the Secretariat of the CEN/CLC/ETSI JTB eAcc</w:t>
      </w:r>
    </w:p>
    <w:p w14:paraId="09DD045E" w14:textId="77777777" w:rsidR="00FC73F7" w:rsidRPr="00FC73F7" w:rsidRDefault="00FC73F7" w:rsidP="00FC73F7">
      <w:pPr>
        <w:pStyle w:val="Prrafodelista"/>
        <w:rPr>
          <w:rFonts w:ascii="Arial" w:hAnsi="Arial" w:cs="Arial"/>
          <w:b/>
          <w:iCs/>
          <w:lang w:val="en-US"/>
        </w:rPr>
      </w:pPr>
    </w:p>
    <w:p w14:paraId="4F95FE81" w14:textId="6EB36EB8" w:rsidR="00FC73F7" w:rsidRPr="00C324B6" w:rsidRDefault="00712A47" w:rsidP="00AB0C13">
      <w:pPr>
        <w:pStyle w:val="Prrafodelista"/>
        <w:numPr>
          <w:ilvl w:val="0"/>
          <w:numId w:val="6"/>
        </w:numPr>
        <w:rPr>
          <w:rFonts w:ascii="Arial" w:hAnsi="Arial" w:cs="Arial"/>
          <w:b/>
          <w:iCs/>
          <w:lang w:val="en-US"/>
        </w:rPr>
      </w:pPr>
      <w:r w:rsidRPr="00C324B6">
        <w:rPr>
          <w:rFonts w:ascii="Arial" w:hAnsi="Arial" w:cs="Arial"/>
          <w:iCs/>
          <w:lang w:val="en-US"/>
        </w:rPr>
        <w:t>Chair´s video on how to contribute</w:t>
      </w:r>
    </w:p>
    <w:p w14:paraId="7A7DB1F6" w14:textId="77777777" w:rsidR="00FC73F7" w:rsidRPr="00C324B6" w:rsidRDefault="00FC73F7" w:rsidP="00FC73F7">
      <w:pPr>
        <w:pStyle w:val="Prrafodelista"/>
        <w:rPr>
          <w:rFonts w:ascii="Arial" w:hAnsi="Arial" w:cs="Arial"/>
          <w:b/>
          <w:iCs/>
          <w:lang w:val="en-US"/>
        </w:rPr>
      </w:pPr>
    </w:p>
    <w:p w14:paraId="695FA0E3" w14:textId="77777777" w:rsidR="00FC73F7" w:rsidRPr="00C324B6" w:rsidRDefault="00FC73F7" w:rsidP="00FC73F7">
      <w:pPr>
        <w:pStyle w:val="Prrafodelista"/>
        <w:rPr>
          <w:rFonts w:ascii="Arial" w:hAnsi="Arial" w:cs="Arial"/>
          <w:b/>
          <w:iCs/>
          <w:lang w:val="en-US"/>
        </w:rPr>
      </w:pPr>
    </w:p>
    <w:p w14:paraId="2FF679B8" w14:textId="402E14CE" w:rsidR="00712A47" w:rsidRPr="00C324B6" w:rsidRDefault="00712A47" w:rsidP="00712A47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C324B6">
        <w:rPr>
          <w:rFonts w:ascii="Arial" w:hAnsi="Arial" w:cs="Arial"/>
          <w:bCs/>
          <w:iCs/>
          <w:sz w:val="22"/>
          <w:szCs w:val="22"/>
          <w:lang w:val="en-US"/>
        </w:rPr>
        <w:t xml:space="preserve">Ms. Susanna Laurin, Chair of CEN/CLC/ETSI/JTB eAcc, </w:t>
      </w:r>
      <w:r w:rsidR="00896E91" w:rsidRPr="00C324B6">
        <w:rPr>
          <w:rFonts w:ascii="Arial" w:hAnsi="Arial" w:cs="Arial"/>
          <w:bCs/>
          <w:iCs/>
          <w:sz w:val="22"/>
          <w:szCs w:val="22"/>
          <w:lang w:val="en-US"/>
        </w:rPr>
        <w:t>showed the video she has recorded encouraging to contribute to the revision of EN 301549</w:t>
      </w:r>
      <w:r w:rsidR="001D1956" w:rsidRPr="00C324B6">
        <w:rPr>
          <w:rFonts w:ascii="Arial" w:hAnsi="Arial" w:cs="Arial"/>
          <w:bCs/>
          <w:iCs/>
          <w:sz w:val="22"/>
          <w:szCs w:val="22"/>
          <w:lang w:val="en-US"/>
        </w:rPr>
        <w:t xml:space="preserve"> and informing on how to do so</w:t>
      </w:r>
      <w:r w:rsidR="0049580F" w:rsidRPr="00C324B6">
        <w:rPr>
          <w:rFonts w:ascii="Arial" w:hAnsi="Arial" w:cs="Arial"/>
          <w:bCs/>
          <w:iCs/>
          <w:sz w:val="22"/>
          <w:szCs w:val="22"/>
          <w:lang w:val="en-US"/>
        </w:rPr>
        <w:t xml:space="preserve"> (</w:t>
      </w:r>
      <w:hyperlink r:id="rId15" w:history="1">
        <w:r w:rsidR="0049580F" w:rsidRPr="00C324B6">
          <w:rPr>
            <w:rStyle w:val="Hipervnculo"/>
            <w:rFonts w:ascii="Arial" w:hAnsi="Arial" w:cs="Arial"/>
            <w:bCs/>
            <w:iCs/>
            <w:sz w:val="22"/>
            <w:szCs w:val="22"/>
            <w:lang w:val="en-US"/>
          </w:rPr>
          <w:t>link</w:t>
        </w:r>
      </w:hyperlink>
      <w:r w:rsidR="0049580F" w:rsidRPr="00C324B6">
        <w:rPr>
          <w:rFonts w:ascii="Arial" w:hAnsi="Arial" w:cs="Arial"/>
          <w:bCs/>
          <w:iCs/>
          <w:sz w:val="22"/>
          <w:szCs w:val="22"/>
          <w:lang w:val="en-US"/>
        </w:rPr>
        <w:t xml:space="preserve">). </w:t>
      </w:r>
    </w:p>
    <w:p w14:paraId="30E9E81B" w14:textId="77777777" w:rsidR="000C793E" w:rsidRPr="00C324B6" w:rsidRDefault="000C793E" w:rsidP="00712A47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24478B8" w14:textId="0F17E3E8" w:rsidR="000C793E" w:rsidRPr="00C324B6" w:rsidRDefault="00C324B6" w:rsidP="00AB0C13">
      <w:pPr>
        <w:pStyle w:val="Prrafodelista"/>
        <w:numPr>
          <w:ilvl w:val="0"/>
          <w:numId w:val="6"/>
        </w:numPr>
        <w:rPr>
          <w:rFonts w:ascii="Arial" w:hAnsi="Arial" w:cs="Arial"/>
          <w:bCs/>
          <w:iCs/>
          <w:lang w:val="en-US"/>
        </w:rPr>
      </w:pPr>
      <w:r w:rsidRPr="00C324B6">
        <w:rPr>
          <w:rFonts w:ascii="Arial" w:hAnsi="Arial" w:cs="Arial"/>
          <w:bCs/>
          <w:iCs/>
          <w:lang w:val="en-US"/>
        </w:rPr>
        <w:t>Workflow between the different technical bodies.</w:t>
      </w:r>
    </w:p>
    <w:p w14:paraId="59795054" w14:textId="77777777" w:rsidR="00C324B6" w:rsidRDefault="00C324B6" w:rsidP="00C324B6">
      <w:pPr>
        <w:rPr>
          <w:rFonts w:ascii="Arial" w:hAnsi="Arial" w:cs="Arial"/>
          <w:bCs/>
          <w:iCs/>
          <w:lang w:val="en-US"/>
        </w:rPr>
      </w:pPr>
    </w:p>
    <w:p w14:paraId="172B0C05" w14:textId="237BE23A" w:rsidR="00E77269" w:rsidRDefault="00C324B6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623512">
        <w:rPr>
          <w:rFonts w:ascii="Arial" w:hAnsi="Arial" w:cs="Arial"/>
          <w:bCs/>
          <w:iCs/>
          <w:sz w:val="22"/>
          <w:szCs w:val="22"/>
          <w:lang w:val="en-US"/>
        </w:rPr>
        <w:lastRenderedPageBreak/>
        <w:t xml:space="preserve">The secretariat of the JTB </w:t>
      </w:r>
      <w:r w:rsidR="00623512" w:rsidRPr="00623512">
        <w:rPr>
          <w:rFonts w:ascii="Arial" w:hAnsi="Arial" w:cs="Arial"/>
          <w:bCs/>
          <w:iCs/>
          <w:sz w:val="22"/>
          <w:szCs w:val="22"/>
          <w:lang w:val="en-US"/>
        </w:rPr>
        <w:t xml:space="preserve">explained the different technical bodies </w:t>
      </w:r>
      <w:r w:rsidR="00623512">
        <w:rPr>
          <w:rFonts w:ascii="Arial" w:hAnsi="Arial" w:cs="Arial"/>
          <w:bCs/>
          <w:iCs/>
          <w:sz w:val="22"/>
          <w:szCs w:val="22"/>
          <w:lang w:val="en-US"/>
        </w:rPr>
        <w:t xml:space="preserve">involved in the works of the revision of EN 301549, as well as the workflow </w:t>
      </w:r>
      <w:r w:rsidR="00E65445">
        <w:rPr>
          <w:rFonts w:ascii="Arial" w:hAnsi="Arial" w:cs="Arial"/>
          <w:bCs/>
          <w:iCs/>
          <w:sz w:val="22"/>
          <w:szCs w:val="22"/>
          <w:lang w:val="en-US"/>
        </w:rPr>
        <w:t xml:space="preserve">between them all, that has been modified due to the use of Gitlab as a way to increase the participation of all JTB participants and to speed up the consensus building process, see slides 8 to </w:t>
      </w:r>
      <w:r w:rsidR="00E77269">
        <w:rPr>
          <w:rFonts w:ascii="Arial" w:hAnsi="Arial" w:cs="Arial"/>
          <w:bCs/>
          <w:iCs/>
          <w:sz w:val="22"/>
          <w:szCs w:val="22"/>
          <w:lang w:val="en-US"/>
        </w:rPr>
        <w:t>12 of N651</w:t>
      </w:r>
      <w:r w:rsidR="009112A3">
        <w:rPr>
          <w:rFonts w:ascii="Arial" w:hAnsi="Arial" w:cs="Arial"/>
          <w:bCs/>
          <w:iCs/>
          <w:sz w:val="22"/>
          <w:szCs w:val="22"/>
          <w:lang w:val="en-US"/>
        </w:rPr>
        <w:t xml:space="preserve"> (key slide: 11, on the workflow onwards)</w:t>
      </w:r>
      <w:r w:rsidR="00E77269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045B03FA" w14:textId="77777777" w:rsidR="00215837" w:rsidRDefault="0021583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49310729" w14:textId="47785687" w:rsidR="00215837" w:rsidRDefault="0021583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NOTE: The errors </w:t>
      </w:r>
      <w:r w:rsidR="00A16232">
        <w:rPr>
          <w:rFonts w:ascii="Arial" w:hAnsi="Arial" w:cs="Arial"/>
          <w:bCs/>
          <w:iCs/>
          <w:sz w:val="22"/>
          <w:szCs w:val="22"/>
          <w:lang w:val="en-US"/>
        </w:rPr>
        <w:t>regarding to ETSI technical bodies and processes given in former N640 have been corrected in the new N651.</w:t>
      </w:r>
    </w:p>
    <w:p w14:paraId="6E05730B" w14:textId="77777777" w:rsidR="00481062" w:rsidRDefault="00481062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4DA6F866" w14:textId="6087FD62" w:rsidR="00481062" w:rsidRDefault="00481062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A </w:t>
      </w:r>
      <w:hyperlink r:id="rId16" w:history="1">
        <w:r w:rsidRPr="00481062">
          <w:rPr>
            <w:rStyle w:val="Hipervnculo"/>
            <w:rFonts w:ascii="Arial" w:hAnsi="Arial" w:cs="Arial"/>
            <w:bCs/>
            <w:iCs/>
            <w:sz w:val="22"/>
            <w:szCs w:val="22"/>
            <w:lang w:val="en-US"/>
          </w:rPr>
          <w:t>link</w:t>
        </w:r>
      </w:hyperlink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to Gitlab has been </w:t>
      </w:r>
      <w:r w:rsidR="007D3DF0">
        <w:rPr>
          <w:rFonts w:ascii="Arial" w:hAnsi="Arial" w:cs="Arial"/>
          <w:bCs/>
          <w:iCs/>
          <w:sz w:val="22"/>
          <w:szCs w:val="22"/>
          <w:lang w:val="en-US"/>
        </w:rPr>
        <w:t xml:space="preserve">uploaded in livelink, as well as the </w:t>
      </w:r>
      <w:hyperlink r:id="rId17" w:history="1">
        <w:r w:rsidR="007D3DF0" w:rsidRPr="007D3DF0">
          <w:rPr>
            <w:rStyle w:val="Hipervnculo"/>
            <w:rFonts w:ascii="Arial" w:hAnsi="Arial" w:cs="Arial"/>
            <w:bCs/>
            <w:iCs/>
            <w:sz w:val="22"/>
            <w:szCs w:val="22"/>
            <w:lang w:val="en-US"/>
          </w:rPr>
          <w:t>Gitlab tutorial</w:t>
        </w:r>
      </w:hyperlink>
      <w:r w:rsidR="007D3DF0">
        <w:rPr>
          <w:rFonts w:ascii="Arial" w:hAnsi="Arial" w:cs="Arial"/>
          <w:bCs/>
          <w:iCs/>
          <w:sz w:val="22"/>
          <w:szCs w:val="22"/>
          <w:lang w:val="en-US"/>
        </w:rPr>
        <w:t>, see the folder in livelink on the current EN 301549 revision (</w:t>
      </w:r>
      <w:hyperlink r:id="rId18" w:anchor="!/browse/cen/cen-clc-etsi-jwg-eacc/library/5/EN%20301%20549%20v.4" w:history="1">
        <w:r w:rsidR="00BF65AC" w:rsidRPr="00BF65AC">
          <w:rPr>
            <w:rStyle w:val="Hipervnculo"/>
            <w:rFonts w:ascii="Arial" w:hAnsi="Arial" w:cs="Arial"/>
            <w:bCs/>
            <w:iCs/>
            <w:sz w:val="22"/>
            <w:szCs w:val="22"/>
            <w:lang w:val="en-US"/>
          </w:rPr>
          <w:t>link</w:t>
        </w:r>
      </w:hyperlink>
      <w:r w:rsidR="00BF65AC">
        <w:rPr>
          <w:rFonts w:ascii="Arial" w:hAnsi="Arial" w:cs="Arial"/>
          <w:bCs/>
          <w:iCs/>
          <w:sz w:val="22"/>
          <w:szCs w:val="22"/>
          <w:lang w:val="en-US"/>
        </w:rPr>
        <w:t>).</w:t>
      </w:r>
    </w:p>
    <w:p w14:paraId="072DDAA6" w14:textId="77777777" w:rsidR="006D38B6" w:rsidRDefault="006D38B6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3135FD11" w14:textId="19C8207E" w:rsidR="006D38B6" w:rsidRDefault="006D38B6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Mr. Matthias Schneider, Chair of ETSI/TC/HF, invited all JTB participants to join Gitlab </w:t>
      </w:r>
      <w:r w:rsidR="00545A71">
        <w:rPr>
          <w:rFonts w:ascii="Arial" w:hAnsi="Arial" w:cs="Arial"/>
          <w:bCs/>
          <w:iCs/>
          <w:sz w:val="22"/>
          <w:szCs w:val="22"/>
          <w:lang w:val="en-US"/>
        </w:rPr>
        <w:t>as soon as possible, mainly at the early stages.</w:t>
      </w:r>
    </w:p>
    <w:p w14:paraId="68C4FB3C" w14:textId="77777777" w:rsidR="00D95A72" w:rsidRDefault="00D95A72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71E540F" w14:textId="7FED3C9E" w:rsidR="00D95A72" w:rsidRDefault="00DE0F73" w:rsidP="00C324B6">
      <w:pPr>
        <w:rPr>
          <w:rFonts w:ascii="Arial" w:hAnsi="Arial" w:cs="Arial"/>
          <w:bCs/>
          <w:iCs/>
          <w:sz w:val="22"/>
          <w:szCs w:val="22"/>
          <w:lang w:val="en-GB"/>
        </w:rPr>
      </w:pPr>
      <w:r w:rsidRPr="00DE0F73">
        <w:rPr>
          <w:rFonts w:ascii="Arial" w:hAnsi="Arial" w:cs="Arial"/>
          <w:bCs/>
          <w:iCs/>
          <w:sz w:val="22"/>
          <w:szCs w:val="22"/>
          <w:lang w:val="en-GB"/>
        </w:rPr>
        <w:t>Mr. Hans von Axelson (SIS deleg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ation) raised the question of </w:t>
      </w:r>
      <w:r w:rsidR="00C82CEC">
        <w:rPr>
          <w:rFonts w:ascii="Arial" w:hAnsi="Arial" w:cs="Arial"/>
          <w:bCs/>
          <w:iCs/>
          <w:sz w:val="22"/>
          <w:szCs w:val="22"/>
          <w:lang w:val="en-GB"/>
        </w:rPr>
        <w:t>how will the Gilab discussions be moderated and when will the JTB receive</w:t>
      </w:r>
      <w:r w:rsidR="006D38B6">
        <w:rPr>
          <w:rFonts w:ascii="Arial" w:hAnsi="Arial" w:cs="Arial"/>
          <w:bCs/>
          <w:iCs/>
          <w:sz w:val="22"/>
          <w:szCs w:val="22"/>
          <w:lang w:val="en-GB"/>
        </w:rPr>
        <w:t xml:space="preserve"> intermediate drafts of EN 301549 revision. </w:t>
      </w:r>
    </w:p>
    <w:p w14:paraId="4495109B" w14:textId="77777777" w:rsidR="006D38B6" w:rsidRDefault="006D38B6" w:rsidP="00C324B6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054EB454" w14:textId="0749A082" w:rsidR="00545A71" w:rsidRDefault="00A54B36" w:rsidP="004F107D">
      <w:pPr>
        <w:rPr>
          <w:rFonts w:ascii="Arial" w:hAnsi="Arial" w:cs="Arial"/>
          <w:bCs/>
          <w:iCs/>
          <w:sz w:val="22"/>
          <w:szCs w:val="22"/>
          <w:lang w:val="en-GB"/>
        </w:rPr>
      </w:pP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ETSI </w:t>
      </w:r>
      <w:r w:rsidRPr="00A54B36">
        <w:rPr>
          <w:rFonts w:ascii="Arial" w:hAnsi="Arial" w:cs="Arial"/>
          <w:bCs/>
          <w:iCs/>
          <w:sz w:val="22"/>
          <w:szCs w:val="22"/>
          <w:lang w:val="en-GB"/>
        </w:rPr>
        <w:t>Specialist Task Force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(STF)</w:t>
      </w:r>
      <w:r w:rsidRPr="00A54B36">
        <w:rPr>
          <w:rFonts w:ascii="Arial" w:hAnsi="Arial" w:cs="Arial"/>
          <w:bCs/>
          <w:iCs/>
          <w:sz w:val="22"/>
          <w:szCs w:val="22"/>
          <w:lang w:val="en-GB"/>
        </w:rPr>
        <w:t xml:space="preserve"> 614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will be </w:t>
      </w:r>
      <w:r w:rsidR="00AD32CE">
        <w:rPr>
          <w:rFonts w:ascii="Arial" w:hAnsi="Arial" w:cs="Arial"/>
          <w:bCs/>
          <w:iCs/>
          <w:sz w:val="22"/>
          <w:szCs w:val="22"/>
          <w:lang w:val="en-GB"/>
        </w:rPr>
        <w:t xml:space="preserve">composed by the experts selected to draft 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the revision </w:t>
      </w:r>
      <w:r w:rsidR="00AD32CE">
        <w:rPr>
          <w:rFonts w:ascii="Arial" w:hAnsi="Arial" w:cs="Arial"/>
          <w:bCs/>
          <w:iCs/>
          <w:sz w:val="22"/>
          <w:szCs w:val="22"/>
          <w:lang w:val="en-GB"/>
        </w:rPr>
        <w:t xml:space="preserve">of EN 301549. ETSI STF 614 will also be in charge of moderating </w:t>
      </w:r>
      <w:r w:rsidR="00D755F1">
        <w:rPr>
          <w:rFonts w:ascii="Arial" w:hAnsi="Arial" w:cs="Arial"/>
          <w:bCs/>
          <w:iCs/>
          <w:sz w:val="22"/>
          <w:szCs w:val="22"/>
          <w:lang w:val="en-GB"/>
        </w:rPr>
        <w:t xml:space="preserve">Gitlab contributions. </w:t>
      </w:r>
      <w:r w:rsidR="004F107D">
        <w:rPr>
          <w:rFonts w:ascii="Arial" w:hAnsi="Arial" w:cs="Arial"/>
          <w:bCs/>
          <w:iCs/>
          <w:sz w:val="22"/>
          <w:szCs w:val="22"/>
          <w:lang w:val="en-GB"/>
        </w:rPr>
        <w:t>ETSI STF 614 will c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 xml:space="preserve">heck if </w:t>
      </w:r>
      <w:r w:rsidR="004F107D">
        <w:rPr>
          <w:rFonts w:ascii="Arial" w:hAnsi="Arial" w:cs="Arial"/>
          <w:bCs/>
          <w:iCs/>
          <w:sz w:val="22"/>
          <w:szCs w:val="22"/>
          <w:lang w:val="en-GB"/>
        </w:rPr>
        <w:t xml:space="preserve">Gitlab contributions are 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>uncontroversial</w:t>
      </w:r>
      <w:r w:rsidR="00055466">
        <w:rPr>
          <w:rFonts w:ascii="Arial" w:hAnsi="Arial" w:cs="Arial"/>
          <w:bCs/>
          <w:iCs/>
          <w:sz w:val="22"/>
          <w:szCs w:val="22"/>
          <w:lang w:val="en-GB"/>
        </w:rPr>
        <w:t>, manage the d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>iscussion of comments with submitters in Gitlab project space</w:t>
      </w:r>
      <w:r w:rsidR="00055466">
        <w:rPr>
          <w:rFonts w:ascii="Arial" w:hAnsi="Arial" w:cs="Arial"/>
          <w:bCs/>
          <w:iCs/>
          <w:sz w:val="22"/>
          <w:szCs w:val="22"/>
          <w:lang w:val="en-GB"/>
        </w:rPr>
        <w:t>, f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>inalize a proposed resolution</w:t>
      </w:r>
      <w:r w:rsidR="00055466">
        <w:rPr>
          <w:rFonts w:ascii="Arial" w:hAnsi="Arial" w:cs="Arial"/>
          <w:bCs/>
          <w:iCs/>
          <w:sz w:val="22"/>
          <w:szCs w:val="22"/>
          <w:lang w:val="en-GB"/>
        </w:rPr>
        <w:t>, co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>nclude if there is no agreement so far</w:t>
      </w:r>
      <w:r w:rsidR="00055466">
        <w:rPr>
          <w:rFonts w:ascii="Arial" w:hAnsi="Arial" w:cs="Arial"/>
          <w:bCs/>
          <w:iCs/>
          <w:sz w:val="22"/>
          <w:szCs w:val="22"/>
          <w:lang w:val="en-GB"/>
        </w:rPr>
        <w:t xml:space="preserve"> and i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 xml:space="preserve">ntegrate </w:t>
      </w:r>
      <w:r w:rsidR="00055466">
        <w:rPr>
          <w:rFonts w:ascii="Arial" w:hAnsi="Arial" w:cs="Arial"/>
          <w:bCs/>
          <w:iCs/>
          <w:sz w:val="22"/>
          <w:szCs w:val="22"/>
          <w:lang w:val="en-GB"/>
        </w:rPr>
        <w:t xml:space="preserve">the </w:t>
      </w:r>
      <w:r w:rsidR="004F107D" w:rsidRPr="004F107D">
        <w:rPr>
          <w:rFonts w:ascii="Arial" w:hAnsi="Arial" w:cs="Arial"/>
          <w:bCs/>
          <w:iCs/>
          <w:sz w:val="22"/>
          <w:szCs w:val="22"/>
          <w:lang w:val="en-GB"/>
        </w:rPr>
        <w:t>resolved additions and changes in the draft</w:t>
      </w:r>
      <w:r w:rsidR="00055466">
        <w:rPr>
          <w:rFonts w:ascii="Arial" w:hAnsi="Arial" w:cs="Arial"/>
          <w:bCs/>
          <w:iCs/>
          <w:sz w:val="22"/>
          <w:szCs w:val="22"/>
          <w:lang w:val="en-GB"/>
        </w:rPr>
        <w:t xml:space="preserve">. ETSI STF 614 will submit </w:t>
      </w:r>
      <w:r w:rsidR="00F13E0C">
        <w:rPr>
          <w:rFonts w:ascii="Arial" w:hAnsi="Arial" w:cs="Arial"/>
          <w:bCs/>
          <w:iCs/>
          <w:sz w:val="22"/>
          <w:szCs w:val="22"/>
          <w:lang w:val="en-GB"/>
        </w:rPr>
        <w:t>intermediate word files of EN 301549 revision to the JTB for comments and consensus building.</w:t>
      </w:r>
    </w:p>
    <w:p w14:paraId="26CBC551" w14:textId="77777777" w:rsidR="006D38B6" w:rsidRPr="00DE0F73" w:rsidRDefault="006D38B6" w:rsidP="00C324B6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12614A0E" w14:textId="77777777" w:rsidR="009112A3" w:rsidRPr="00DE0F73" w:rsidRDefault="009112A3" w:rsidP="00C324B6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16E9BA55" w14:textId="57801CA9" w:rsidR="009112A3" w:rsidRPr="004613FF" w:rsidRDefault="00B70D57" w:rsidP="00AB0C1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bCs/>
          <w:iCs/>
          <w:lang w:val="en-US"/>
        </w:rPr>
      </w:pPr>
      <w:r w:rsidRPr="004613FF">
        <w:rPr>
          <w:rFonts w:ascii="Arial" w:eastAsia="Times New Roman" w:hAnsi="Arial" w:cs="Arial"/>
          <w:bCs/>
          <w:iCs/>
          <w:lang w:val="en-US"/>
        </w:rPr>
        <w:t>Situation of the revision of the TRs due to the outcomes of the EISMEA calls.</w:t>
      </w:r>
    </w:p>
    <w:p w14:paraId="5112C0ED" w14:textId="77777777" w:rsidR="00B70D57" w:rsidRPr="004613FF" w:rsidRDefault="00B70D57" w:rsidP="00B70D57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AF40768" w14:textId="3CBE41E4" w:rsidR="00B70D57" w:rsidRDefault="00B70D57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4613FF">
        <w:rPr>
          <w:rFonts w:ascii="Arial" w:hAnsi="Arial" w:cs="Arial"/>
          <w:bCs/>
          <w:iCs/>
          <w:sz w:val="22"/>
          <w:szCs w:val="22"/>
          <w:lang w:val="en-US"/>
        </w:rPr>
        <w:t>The secretariat of the JTB informed o</w:t>
      </w:r>
      <w:r w:rsidR="00D473CC" w:rsidRPr="004613FF">
        <w:rPr>
          <w:rFonts w:ascii="Arial" w:hAnsi="Arial" w:cs="Arial"/>
          <w:bCs/>
          <w:iCs/>
          <w:sz w:val="22"/>
          <w:szCs w:val="22"/>
          <w:lang w:val="en-US"/>
        </w:rPr>
        <w:t>n the current situation of the revision of CEN/CLC/ETSI TR 101551:2014, “Guidelines on the use of accessibility award criteria suitable for public procurement of ICT products and services in Europe”, and of CEN/CLC/ETSI/TR 101 552:2014 “Guidance for the application of conformity assessment to accessibility requirements for public procurement of ICT products and services in Europe”</w:t>
      </w:r>
      <w:r w:rsidR="004613FF">
        <w:rPr>
          <w:rFonts w:ascii="Arial" w:hAnsi="Arial" w:cs="Arial"/>
          <w:bCs/>
          <w:iCs/>
          <w:sz w:val="22"/>
          <w:szCs w:val="22"/>
          <w:lang w:val="en-US"/>
        </w:rPr>
        <w:t>, see slide 13 of N651.</w:t>
      </w:r>
    </w:p>
    <w:p w14:paraId="4A7CA7B3" w14:textId="77777777" w:rsidR="004C4A9B" w:rsidRDefault="004C4A9B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79C8001E" w14:textId="685C4133" w:rsidR="004C4A9B" w:rsidRDefault="00837F82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In order to speed up the process</w:t>
      </w:r>
      <w:r w:rsidR="00F6313B">
        <w:rPr>
          <w:rFonts w:ascii="Arial" w:hAnsi="Arial" w:cs="Arial"/>
          <w:bCs/>
          <w:iCs/>
          <w:sz w:val="22"/>
          <w:szCs w:val="22"/>
          <w:lang w:val="en-US"/>
        </w:rPr>
        <w:t xml:space="preserve"> of the revision of </w:t>
      </w:r>
      <w:r w:rsidR="00F6313B" w:rsidRPr="00F6313B">
        <w:rPr>
          <w:rFonts w:ascii="Arial" w:hAnsi="Arial" w:cs="Arial"/>
          <w:bCs/>
          <w:iCs/>
          <w:sz w:val="22"/>
          <w:szCs w:val="22"/>
          <w:lang w:val="en-US"/>
        </w:rPr>
        <w:t>CEN/CLC/ETSI TR 101551and CEN/CLC/ETSI/TR 101 552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r w:rsidR="005A4D85">
        <w:rPr>
          <w:rFonts w:ascii="Arial" w:hAnsi="Arial" w:cs="Arial"/>
          <w:bCs/>
          <w:iCs/>
          <w:sz w:val="22"/>
          <w:szCs w:val="22"/>
          <w:lang w:val="en-US"/>
        </w:rPr>
        <w:t>the Chair and the secretariat of the JTB proposed the creation of a new Working Group within CEN/CLC/ETSI/JTB eAcc</w:t>
      </w:r>
      <w:r w:rsidR="00F13D24">
        <w:rPr>
          <w:rFonts w:ascii="Arial" w:hAnsi="Arial" w:cs="Arial"/>
          <w:bCs/>
          <w:iCs/>
          <w:sz w:val="22"/>
          <w:szCs w:val="22"/>
          <w:lang w:val="en-US"/>
        </w:rPr>
        <w:t xml:space="preserve"> to work on this task on a voluntary basis.</w:t>
      </w:r>
    </w:p>
    <w:p w14:paraId="4D960E0E" w14:textId="77777777" w:rsidR="004C4A9B" w:rsidRDefault="004C4A9B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823A345" w14:textId="77777777" w:rsidR="00837F82" w:rsidRDefault="00837F82" w:rsidP="00837F82">
      <w:pPr>
        <w:ind w:left="2124" w:hanging="2124"/>
        <w:rPr>
          <w:rFonts w:ascii="Arial" w:hAnsi="Arial" w:cs="Arial"/>
          <w:iCs/>
          <w:sz w:val="22"/>
          <w:szCs w:val="22"/>
          <w:lang w:val="en-GB"/>
        </w:rPr>
      </w:pPr>
      <w:r w:rsidRPr="002215E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Conclusion </w:t>
      </w:r>
      <w:r>
        <w:rPr>
          <w:rFonts w:ascii="Arial" w:hAnsi="Arial" w:cs="Arial"/>
          <w:b/>
          <w:bCs/>
          <w:iCs/>
          <w:sz w:val="22"/>
          <w:szCs w:val="22"/>
          <w:lang w:val="en-GB"/>
        </w:rPr>
        <w:t>2</w:t>
      </w:r>
      <w:r w:rsidRPr="002215E9">
        <w:rPr>
          <w:rFonts w:ascii="Arial" w:hAnsi="Arial" w:cs="Arial"/>
          <w:b/>
          <w:bCs/>
          <w:iCs/>
          <w:sz w:val="22"/>
          <w:szCs w:val="22"/>
          <w:lang w:val="en-GB"/>
        </w:rPr>
        <w:t>/2023</w:t>
      </w:r>
      <w:r w:rsidRPr="002215E9">
        <w:rPr>
          <w:rFonts w:ascii="Arial" w:hAnsi="Arial" w:cs="Arial"/>
          <w:iCs/>
          <w:sz w:val="22"/>
          <w:szCs w:val="22"/>
          <w:lang w:val="en-GB"/>
        </w:rPr>
        <w:tab/>
      </w:r>
      <w:r w:rsidRPr="00143D52">
        <w:rPr>
          <w:rFonts w:ascii="Arial" w:hAnsi="Arial" w:cs="Arial"/>
          <w:iCs/>
          <w:sz w:val="22"/>
          <w:szCs w:val="22"/>
          <w:lang w:val="en-GB"/>
        </w:rPr>
        <w:t xml:space="preserve">CEN/CLC/ETSI/JTB eAcc </w:t>
      </w:r>
      <w:r w:rsidRPr="002215E9">
        <w:rPr>
          <w:rFonts w:ascii="Arial" w:hAnsi="Arial" w:cs="Arial"/>
          <w:iCs/>
          <w:sz w:val="22"/>
          <w:szCs w:val="22"/>
          <w:lang w:val="en-GB"/>
        </w:rPr>
        <w:t xml:space="preserve">participants showed no opposition to the </w:t>
      </w:r>
      <w:r w:rsidRPr="00CE420A">
        <w:rPr>
          <w:rFonts w:ascii="Arial" w:hAnsi="Arial" w:cs="Arial"/>
          <w:iCs/>
          <w:sz w:val="22"/>
          <w:szCs w:val="22"/>
          <w:lang w:val="en-GB"/>
        </w:rPr>
        <w:t xml:space="preserve">launching of a Committee Internal Ballot to create a new Working Group, </w:t>
      </w:r>
      <w:r w:rsidRPr="00143D52">
        <w:rPr>
          <w:rFonts w:ascii="Arial" w:hAnsi="Arial" w:cs="Arial"/>
          <w:iCs/>
          <w:sz w:val="22"/>
          <w:szCs w:val="22"/>
          <w:lang w:val="en-GB"/>
        </w:rPr>
        <w:t xml:space="preserve">CEN/CLC/ETSI/JTB eAcc </w:t>
      </w:r>
      <w:r w:rsidRPr="00CE420A">
        <w:rPr>
          <w:rFonts w:ascii="Arial" w:hAnsi="Arial" w:cs="Arial"/>
          <w:iCs/>
          <w:sz w:val="22"/>
          <w:szCs w:val="22"/>
          <w:lang w:val="en-GB"/>
        </w:rPr>
        <w:t>/WG 1, “</w:t>
      </w:r>
      <w:r w:rsidRPr="005429BB">
        <w:rPr>
          <w:rFonts w:ascii="Arial" w:hAnsi="Arial" w:cs="Arial"/>
          <w:iCs/>
          <w:sz w:val="22"/>
          <w:szCs w:val="22"/>
          <w:lang w:val="en-GB"/>
        </w:rPr>
        <w:t>CEN/CLC/ETSI TR 101551 and CEN/CLC/ETSI/TR 101552</w:t>
      </w:r>
      <w:r w:rsidRPr="00CE420A">
        <w:rPr>
          <w:rFonts w:ascii="Arial" w:hAnsi="Arial" w:cs="Arial"/>
          <w:iCs/>
          <w:sz w:val="22"/>
          <w:szCs w:val="22"/>
          <w:lang w:val="en-GB"/>
        </w:rPr>
        <w:t xml:space="preserve">”. The person proposed to be the Convenor is Ms. </w:t>
      </w:r>
      <w:r>
        <w:rPr>
          <w:rFonts w:ascii="Arial" w:hAnsi="Arial" w:cs="Arial"/>
          <w:iCs/>
          <w:sz w:val="22"/>
          <w:szCs w:val="22"/>
          <w:lang w:val="en-GB"/>
        </w:rPr>
        <w:t>Susanna Laurin</w:t>
      </w:r>
      <w:r w:rsidRPr="00CE420A">
        <w:rPr>
          <w:rFonts w:ascii="Arial" w:hAnsi="Arial" w:cs="Arial"/>
          <w:iCs/>
          <w:sz w:val="22"/>
          <w:szCs w:val="22"/>
          <w:lang w:val="en-GB"/>
        </w:rPr>
        <w:t>, and UNE would hold the Secretariat.</w:t>
      </w:r>
    </w:p>
    <w:p w14:paraId="703D6A20" w14:textId="77777777" w:rsidR="004C4A9B" w:rsidRPr="00837F82" w:rsidRDefault="004C4A9B" w:rsidP="00D473CC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46B31EE2" w14:textId="7BFB84E4" w:rsidR="004C4A9B" w:rsidRDefault="00F13D24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NOTE: A Committee Internal Ballot </w:t>
      </w:r>
      <w:r w:rsidR="00A22112">
        <w:rPr>
          <w:rFonts w:ascii="Arial" w:hAnsi="Arial" w:cs="Arial"/>
          <w:bCs/>
          <w:iCs/>
          <w:sz w:val="22"/>
          <w:szCs w:val="22"/>
          <w:lang w:val="en-US"/>
        </w:rPr>
        <w:t xml:space="preserve">on this issue </w:t>
      </w:r>
      <w:r>
        <w:rPr>
          <w:rFonts w:ascii="Arial" w:hAnsi="Arial" w:cs="Arial"/>
          <w:bCs/>
          <w:iCs/>
          <w:sz w:val="22"/>
          <w:szCs w:val="22"/>
          <w:lang w:val="en-US"/>
        </w:rPr>
        <w:t>was created on 2023-08-01</w:t>
      </w:r>
      <w:r w:rsidR="00A22112">
        <w:rPr>
          <w:rFonts w:ascii="Arial" w:hAnsi="Arial" w:cs="Arial"/>
          <w:bCs/>
          <w:iCs/>
          <w:sz w:val="22"/>
          <w:szCs w:val="22"/>
          <w:lang w:val="en-US"/>
        </w:rPr>
        <w:t>, its deadline is 2023-09-15.</w:t>
      </w:r>
    </w:p>
    <w:p w14:paraId="09645786" w14:textId="77777777" w:rsidR="004C4A9B" w:rsidRDefault="004C4A9B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C844B0C" w14:textId="77777777" w:rsidR="004613FF" w:rsidRDefault="004613FF" w:rsidP="00D473CC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284C89A" w14:textId="07880450" w:rsidR="004613FF" w:rsidRPr="006F76B1" w:rsidRDefault="006F76B1" w:rsidP="00AB0C13">
      <w:pPr>
        <w:pStyle w:val="Prrafodelista"/>
        <w:numPr>
          <w:ilvl w:val="0"/>
          <w:numId w:val="6"/>
        </w:numPr>
        <w:rPr>
          <w:rFonts w:ascii="Arial" w:hAnsi="Arial" w:cs="Arial"/>
          <w:bCs/>
          <w:iCs/>
          <w:lang w:val="en-US"/>
        </w:rPr>
      </w:pPr>
      <w:r w:rsidRPr="006F76B1">
        <w:rPr>
          <w:rFonts w:ascii="Arial" w:hAnsi="Arial" w:cs="Arial"/>
          <w:bCs/>
          <w:iCs/>
          <w:lang w:val="en-US"/>
        </w:rPr>
        <w:t>Possibility of a new informative annex on accessibility overlays (N639).</w:t>
      </w:r>
    </w:p>
    <w:p w14:paraId="7E54F38C" w14:textId="77777777" w:rsidR="006F76B1" w:rsidRPr="00A22112" w:rsidRDefault="006F76B1" w:rsidP="006F76B1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4D10AD4F" w14:textId="72B0277F" w:rsidR="003E19D7" w:rsidRPr="003E19D7" w:rsidRDefault="00A22112" w:rsidP="003E19D7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A22112">
        <w:rPr>
          <w:rFonts w:ascii="Arial" w:hAnsi="Arial" w:cs="Arial"/>
          <w:bCs/>
          <w:iCs/>
          <w:sz w:val="22"/>
          <w:szCs w:val="22"/>
          <w:lang w:val="en-US"/>
        </w:rPr>
        <w:t xml:space="preserve">Ms. Susanna Laurin, Chair of the JTB, informed on the </w:t>
      </w:r>
      <w:r w:rsidR="003E19D7">
        <w:rPr>
          <w:rFonts w:ascii="Arial" w:hAnsi="Arial" w:cs="Arial"/>
          <w:bCs/>
          <w:iCs/>
          <w:sz w:val="22"/>
          <w:szCs w:val="22"/>
          <w:lang w:val="en-US"/>
        </w:rPr>
        <w:t xml:space="preserve">issue of accessibility overlays and on the </w:t>
      </w:r>
      <w:r w:rsidR="00520CC5">
        <w:rPr>
          <w:rFonts w:ascii="Arial" w:hAnsi="Arial" w:cs="Arial"/>
          <w:bCs/>
          <w:iCs/>
          <w:sz w:val="22"/>
          <w:szCs w:val="22"/>
          <w:lang w:val="en-US"/>
        </w:rPr>
        <w:t xml:space="preserve">joint statement of the </w:t>
      </w:r>
      <w:r w:rsidR="003E19D7" w:rsidRPr="003E19D7">
        <w:rPr>
          <w:rFonts w:ascii="Arial" w:hAnsi="Arial" w:cs="Arial"/>
          <w:bCs/>
          <w:iCs/>
          <w:sz w:val="22"/>
          <w:szCs w:val="22"/>
          <w:lang w:val="en-US"/>
        </w:rPr>
        <w:t>European Disability Forum (EDF) and International</w:t>
      </w:r>
    </w:p>
    <w:p w14:paraId="78B16DE3" w14:textId="5061EB44" w:rsidR="009112A3" w:rsidRDefault="003E19D7" w:rsidP="00520CC5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3E19D7">
        <w:rPr>
          <w:rFonts w:ascii="Arial" w:hAnsi="Arial" w:cs="Arial"/>
          <w:bCs/>
          <w:iCs/>
          <w:sz w:val="22"/>
          <w:szCs w:val="22"/>
          <w:lang w:val="en-US"/>
        </w:rPr>
        <w:t xml:space="preserve">Association of Accessibility Professionals (IAAP) </w:t>
      </w:r>
      <w:r w:rsidR="00520CC5">
        <w:rPr>
          <w:rFonts w:ascii="Arial" w:hAnsi="Arial" w:cs="Arial"/>
          <w:bCs/>
          <w:iCs/>
          <w:sz w:val="22"/>
          <w:szCs w:val="22"/>
          <w:lang w:val="en-US"/>
        </w:rPr>
        <w:t>on this issue</w:t>
      </w:r>
      <w:r w:rsidR="000D2330">
        <w:rPr>
          <w:rFonts w:ascii="Arial" w:hAnsi="Arial" w:cs="Arial"/>
          <w:bCs/>
          <w:iCs/>
          <w:sz w:val="22"/>
          <w:szCs w:val="22"/>
          <w:lang w:val="en-US"/>
        </w:rPr>
        <w:t xml:space="preserve"> (see N639).</w:t>
      </w:r>
      <w:r w:rsidR="00A25FBF">
        <w:rPr>
          <w:rFonts w:ascii="Arial" w:hAnsi="Arial" w:cs="Arial"/>
          <w:bCs/>
          <w:iCs/>
          <w:sz w:val="22"/>
          <w:szCs w:val="22"/>
          <w:lang w:val="en-US"/>
        </w:rPr>
        <w:t xml:space="preserve"> She also asked for a reflection on it something on this</w:t>
      </w:r>
      <w:r w:rsidR="00706D09">
        <w:rPr>
          <w:rFonts w:ascii="Arial" w:hAnsi="Arial" w:cs="Arial"/>
          <w:bCs/>
          <w:iCs/>
          <w:sz w:val="22"/>
          <w:szCs w:val="22"/>
          <w:lang w:val="en-US"/>
        </w:rPr>
        <w:t xml:space="preserve"> matter </w:t>
      </w:r>
      <w:r w:rsidR="00A25FBF">
        <w:rPr>
          <w:rFonts w:ascii="Arial" w:hAnsi="Arial" w:cs="Arial"/>
          <w:bCs/>
          <w:iCs/>
          <w:sz w:val="22"/>
          <w:szCs w:val="22"/>
          <w:lang w:val="en-US"/>
        </w:rPr>
        <w:t>should be mentioned in the revision of EN 301549</w:t>
      </w:r>
      <w:r w:rsidR="00706D09">
        <w:rPr>
          <w:rFonts w:ascii="Arial" w:hAnsi="Arial" w:cs="Arial"/>
          <w:bCs/>
          <w:iCs/>
          <w:sz w:val="22"/>
          <w:szCs w:val="22"/>
          <w:lang w:val="en-US"/>
        </w:rPr>
        <w:t>, as an informative context.</w:t>
      </w:r>
    </w:p>
    <w:p w14:paraId="5E83B613" w14:textId="77777777" w:rsidR="00E77269" w:rsidRDefault="00E77269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45B14CF" w14:textId="61A9B8BF" w:rsidR="00E77269" w:rsidRDefault="00D732B8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There was a debate on this point</w:t>
      </w:r>
      <w:r w:rsidR="00EE16C4">
        <w:rPr>
          <w:rFonts w:ascii="Arial" w:hAnsi="Arial" w:cs="Arial"/>
          <w:bCs/>
          <w:iCs/>
          <w:sz w:val="22"/>
          <w:szCs w:val="22"/>
          <w:lang w:val="en-US"/>
        </w:rPr>
        <w:t>. Some JTB participants thought that a heads-up on the accessibility overlays could be said as a note in Clause 9</w:t>
      </w:r>
      <w:r w:rsidR="00811659">
        <w:rPr>
          <w:rFonts w:ascii="Arial" w:hAnsi="Arial" w:cs="Arial"/>
          <w:bCs/>
          <w:iCs/>
          <w:sz w:val="22"/>
          <w:szCs w:val="22"/>
          <w:lang w:val="en-US"/>
        </w:rPr>
        <w:t xml:space="preserve">, as accessibility overlays should be turned off before </w:t>
      </w:r>
      <w:r w:rsidR="00D95A72">
        <w:rPr>
          <w:rFonts w:ascii="Arial" w:hAnsi="Arial" w:cs="Arial"/>
          <w:bCs/>
          <w:iCs/>
          <w:sz w:val="22"/>
          <w:szCs w:val="22"/>
          <w:lang w:val="en-US"/>
        </w:rPr>
        <w:t>performing the tests</w:t>
      </w:r>
      <w:r w:rsidR="00EE16C4">
        <w:rPr>
          <w:rFonts w:ascii="Arial" w:hAnsi="Arial" w:cs="Arial"/>
          <w:bCs/>
          <w:iCs/>
          <w:sz w:val="22"/>
          <w:szCs w:val="22"/>
          <w:lang w:val="en-US"/>
        </w:rPr>
        <w:t>. Other</w:t>
      </w:r>
      <w:r w:rsidR="00811659">
        <w:rPr>
          <w:rFonts w:ascii="Arial" w:hAnsi="Arial" w:cs="Arial"/>
          <w:bCs/>
          <w:iCs/>
          <w:sz w:val="22"/>
          <w:szCs w:val="22"/>
          <w:lang w:val="en-US"/>
        </w:rPr>
        <w:t>s</w:t>
      </w:r>
      <w:r w:rsidR="00EE16C4">
        <w:rPr>
          <w:rFonts w:ascii="Arial" w:hAnsi="Arial" w:cs="Arial"/>
          <w:bCs/>
          <w:iCs/>
          <w:sz w:val="22"/>
          <w:szCs w:val="22"/>
          <w:lang w:val="en-US"/>
        </w:rPr>
        <w:t xml:space="preserve"> thought that </w:t>
      </w:r>
      <w:r w:rsidR="0010459B">
        <w:rPr>
          <w:rFonts w:ascii="Arial" w:hAnsi="Arial" w:cs="Arial"/>
          <w:bCs/>
          <w:iCs/>
          <w:sz w:val="22"/>
          <w:szCs w:val="22"/>
          <w:lang w:val="en-US"/>
        </w:rPr>
        <w:t xml:space="preserve">a short text in Annex C, the one on conformance, would be appropriate. Others thought that </w:t>
      </w:r>
      <w:r w:rsidR="00F15ABF">
        <w:rPr>
          <w:rFonts w:ascii="Arial" w:hAnsi="Arial" w:cs="Arial"/>
          <w:bCs/>
          <w:iCs/>
          <w:sz w:val="22"/>
          <w:szCs w:val="22"/>
          <w:lang w:val="en-US"/>
        </w:rPr>
        <w:t xml:space="preserve">the EN was not the best vehicle for that information, but another </w:t>
      </w:r>
      <w:r w:rsidR="00344448">
        <w:rPr>
          <w:rFonts w:ascii="Arial" w:hAnsi="Arial" w:cs="Arial"/>
          <w:bCs/>
          <w:iCs/>
          <w:sz w:val="22"/>
          <w:szCs w:val="22"/>
          <w:lang w:val="en-US"/>
        </w:rPr>
        <w:t xml:space="preserve">ETSI or CEN-CENELEC deliverable, such as a Technical Report. </w:t>
      </w:r>
      <w:r w:rsidR="00D95A72">
        <w:rPr>
          <w:rFonts w:ascii="Arial" w:hAnsi="Arial" w:cs="Arial"/>
          <w:bCs/>
          <w:iCs/>
          <w:sz w:val="22"/>
          <w:szCs w:val="22"/>
          <w:lang w:val="en-US"/>
        </w:rPr>
        <w:t>No decision was taken.</w:t>
      </w:r>
    </w:p>
    <w:p w14:paraId="4440EBAC" w14:textId="77777777" w:rsidR="00D732B8" w:rsidRDefault="00D732B8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B78DA6D" w14:textId="77777777" w:rsidR="00D732B8" w:rsidRDefault="00D732B8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6D135320" w14:textId="77777777" w:rsidR="007B50BF" w:rsidRPr="007B50BF" w:rsidRDefault="007B50BF" w:rsidP="00AB0C13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US"/>
        </w:rPr>
      </w:pPr>
      <w:r w:rsidRPr="007B50BF">
        <w:rPr>
          <w:rFonts w:ascii="Arial" w:hAnsi="Arial" w:cs="Arial"/>
          <w:b/>
          <w:iCs/>
          <w:lang w:val="en-US"/>
        </w:rPr>
        <w:t>Report of the Chair and the Secretariat of ETSI TC HF.</w:t>
      </w:r>
    </w:p>
    <w:p w14:paraId="245CBE5C" w14:textId="77777777" w:rsidR="00D732B8" w:rsidRDefault="00D732B8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44F1C11" w14:textId="77777777" w:rsidR="00F65EC3" w:rsidRDefault="00F65EC3" w:rsidP="00AB0C13">
      <w:pPr>
        <w:pStyle w:val="Prrafodelista"/>
        <w:numPr>
          <w:ilvl w:val="0"/>
          <w:numId w:val="7"/>
        </w:numPr>
        <w:rPr>
          <w:rFonts w:ascii="Arial" w:hAnsi="Arial" w:cs="Arial"/>
          <w:iCs/>
          <w:lang w:val="en-US"/>
        </w:rPr>
      </w:pPr>
      <w:r w:rsidRPr="007E6A1E">
        <w:rPr>
          <w:rFonts w:ascii="Arial" w:hAnsi="Arial" w:cs="Arial"/>
          <w:iCs/>
          <w:lang w:val="en-US"/>
        </w:rPr>
        <w:t>Workplan of the ETSI HF STF for the revision of EN 301549</w:t>
      </w:r>
      <w:r>
        <w:rPr>
          <w:rFonts w:ascii="Arial" w:hAnsi="Arial" w:cs="Arial"/>
          <w:iCs/>
          <w:lang w:val="en-US"/>
        </w:rPr>
        <w:t>.</w:t>
      </w:r>
    </w:p>
    <w:p w14:paraId="78FA4A6A" w14:textId="77777777" w:rsidR="00F65EC3" w:rsidRDefault="00F65EC3" w:rsidP="00F65EC3">
      <w:pPr>
        <w:rPr>
          <w:rFonts w:ascii="Arial" w:hAnsi="Arial" w:cs="Arial"/>
          <w:iCs/>
          <w:lang w:val="en-US"/>
        </w:rPr>
      </w:pPr>
    </w:p>
    <w:p w14:paraId="3D24D759" w14:textId="3318C0C3" w:rsidR="00F65EC3" w:rsidRDefault="00F65EC3" w:rsidP="00F65EC3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97540D">
        <w:rPr>
          <w:rFonts w:ascii="Arial" w:hAnsi="Arial" w:cs="Arial"/>
          <w:bCs/>
          <w:iCs/>
          <w:sz w:val="22"/>
          <w:szCs w:val="22"/>
          <w:lang w:val="en-US"/>
        </w:rPr>
        <w:t xml:space="preserve">Mr. Matthias Schneider, Chair of ETSI/TC /HF, </w:t>
      </w:r>
      <w:r w:rsidR="0097540D" w:rsidRPr="0097540D">
        <w:rPr>
          <w:rFonts w:ascii="Arial" w:hAnsi="Arial" w:cs="Arial"/>
          <w:bCs/>
          <w:iCs/>
          <w:sz w:val="22"/>
          <w:szCs w:val="22"/>
          <w:lang w:val="en-US"/>
        </w:rPr>
        <w:t xml:space="preserve">informed that there is a workplan </w:t>
      </w:r>
      <w:r w:rsidR="0097540D">
        <w:rPr>
          <w:rFonts w:ascii="Arial" w:hAnsi="Arial" w:cs="Arial"/>
          <w:bCs/>
          <w:iCs/>
          <w:sz w:val="22"/>
          <w:szCs w:val="22"/>
          <w:lang w:val="en-US"/>
        </w:rPr>
        <w:t>for the revision of EN 301549</w:t>
      </w:r>
      <w:r w:rsidR="0040325D">
        <w:rPr>
          <w:rFonts w:ascii="Arial" w:hAnsi="Arial" w:cs="Arial"/>
          <w:bCs/>
          <w:iCs/>
          <w:sz w:val="22"/>
          <w:szCs w:val="22"/>
          <w:lang w:val="en-US"/>
        </w:rPr>
        <w:t xml:space="preserve">. ETSI has committed to the deadlines </w:t>
      </w:r>
      <w:r w:rsidR="008617F8">
        <w:rPr>
          <w:rFonts w:ascii="Arial" w:hAnsi="Arial" w:cs="Arial"/>
          <w:bCs/>
          <w:iCs/>
          <w:sz w:val="22"/>
          <w:szCs w:val="22"/>
          <w:lang w:val="en-US"/>
        </w:rPr>
        <w:t>(2 years from the start of the works of the ETSI STF 614)</w:t>
      </w:r>
      <w:r w:rsidR="00003493">
        <w:rPr>
          <w:rFonts w:ascii="Arial" w:hAnsi="Arial" w:cs="Arial"/>
          <w:bCs/>
          <w:iCs/>
          <w:sz w:val="22"/>
          <w:szCs w:val="22"/>
          <w:lang w:val="en-US"/>
        </w:rPr>
        <w:t xml:space="preserve">, only if funding is provided to hire experts. There might be a 4 months delay from the initial workplan, as </w:t>
      </w:r>
      <w:r w:rsidR="005C593C">
        <w:rPr>
          <w:rFonts w:ascii="Arial" w:hAnsi="Arial" w:cs="Arial"/>
          <w:bCs/>
          <w:iCs/>
          <w:sz w:val="22"/>
          <w:szCs w:val="22"/>
          <w:lang w:val="en-US"/>
        </w:rPr>
        <w:t xml:space="preserve">the negotiations between ETSI an EISMEA still had not concluded. </w:t>
      </w:r>
      <w:r w:rsidR="008173E6">
        <w:rPr>
          <w:rFonts w:ascii="Arial" w:hAnsi="Arial" w:cs="Arial"/>
          <w:bCs/>
          <w:iCs/>
          <w:sz w:val="22"/>
          <w:szCs w:val="22"/>
          <w:lang w:val="en-US"/>
        </w:rPr>
        <w:t xml:space="preserve">The secretariat of CEN/CLC/ETSI/JTB eAcc will distribute the </w:t>
      </w:r>
      <w:r w:rsidR="00436A38">
        <w:rPr>
          <w:rFonts w:ascii="Arial" w:hAnsi="Arial" w:cs="Arial"/>
          <w:bCs/>
          <w:iCs/>
          <w:sz w:val="22"/>
          <w:szCs w:val="22"/>
          <w:lang w:val="en-US"/>
        </w:rPr>
        <w:t>tentative workplan of ETSI STF 641 for the revision of EN 301549 after the June 2023 ETSI/TC/HF meeting, see N</w:t>
      </w:r>
      <w:r w:rsidR="005F57AE">
        <w:rPr>
          <w:rFonts w:ascii="Arial" w:hAnsi="Arial" w:cs="Arial"/>
          <w:bCs/>
          <w:iCs/>
          <w:sz w:val="22"/>
          <w:szCs w:val="22"/>
          <w:lang w:val="en-US"/>
        </w:rPr>
        <w:t>653.</w:t>
      </w:r>
    </w:p>
    <w:p w14:paraId="5BF3F2C3" w14:textId="77777777" w:rsidR="005F57AE" w:rsidRDefault="005F57AE" w:rsidP="00F65EC3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384E2EB" w14:textId="58F0174C" w:rsidR="005F57AE" w:rsidRPr="004B3E8C" w:rsidRDefault="004B3E8C" w:rsidP="00AB0C13">
      <w:pPr>
        <w:pStyle w:val="Prrafodelista"/>
        <w:numPr>
          <w:ilvl w:val="0"/>
          <w:numId w:val="7"/>
        </w:numPr>
        <w:rPr>
          <w:rFonts w:ascii="Arial" w:hAnsi="Arial" w:cs="Arial"/>
          <w:bCs/>
          <w:iCs/>
          <w:lang w:val="en-US"/>
        </w:rPr>
      </w:pPr>
      <w:r w:rsidRPr="004B3E8C">
        <w:rPr>
          <w:rFonts w:ascii="Arial" w:hAnsi="Arial" w:cs="Arial"/>
          <w:bCs/>
          <w:iCs/>
          <w:lang w:val="en-US"/>
        </w:rPr>
        <w:t>Outcome of the call for experts</w:t>
      </w:r>
      <w:r>
        <w:rPr>
          <w:rFonts w:ascii="Arial" w:hAnsi="Arial" w:cs="Arial"/>
          <w:bCs/>
          <w:iCs/>
          <w:lang w:val="en-US"/>
        </w:rPr>
        <w:t>.</w:t>
      </w:r>
    </w:p>
    <w:p w14:paraId="2B880AD9" w14:textId="77777777" w:rsidR="004B3E8C" w:rsidRDefault="004B3E8C" w:rsidP="004B3E8C">
      <w:pPr>
        <w:rPr>
          <w:rFonts w:ascii="Arial" w:hAnsi="Arial" w:cs="Arial"/>
          <w:bCs/>
          <w:iCs/>
          <w:lang w:val="en-US"/>
        </w:rPr>
      </w:pPr>
    </w:p>
    <w:p w14:paraId="6B41DE0A" w14:textId="134C3E41" w:rsidR="004B3E8C" w:rsidRDefault="00144D73" w:rsidP="004B3E8C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97540D">
        <w:rPr>
          <w:rFonts w:ascii="Arial" w:hAnsi="Arial" w:cs="Arial"/>
          <w:bCs/>
          <w:iCs/>
          <w:sz w:val="22"/>
          <w:szCs w:val="22"/>
          <w:lang w:val="en-US"/>
        </w:rPr>
        <w:t>Mr. Matthias Schneider, Chair of ETSI/TC /HF, informed that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740B74">
        <w:rPr>
          <w:rFonts w:ascii="Arial" w:hAnsi="Arial" w:cs="Arial"/>
          <w:bCs/>
          <w:iCs/>
          <w:sz w:val="22"/>
          <w:szCs w:val="22"/>
          <w:lang w:val="en-US"/>
        </w:rPr>
        <w:t>ETSI had launched a call for experts t</w:t>
      </w:r>
      <w:r w:rsidR="00070CBB">
        <w:rPr>
          <w:rFonts w:ascii="Arial" w:hAnsi="Arial" w:cs="Arial"/>
          <w:bCs/>
          <w:iCs/>
          <w:sz w:val="22"/>
          <w:szCs w:val="22"/>
          <w:lang w:val="en-US"/>
        </w:rPr>
        <w:t xml:space="preserve">o join ETSI STF 614. However, 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as the contract between ETSI and EISMEA still had not been signed, the </w:t>
      </w:r>
      <w:r w:rsidR="00070CBB">
        <w:rPr>
          <w:rFonts w:ascii="Arial" w:hAnsi="Arial" w:cs="Arial"/>
          <w:bCs/>
          <w:iCs/>
          <w:sz w:val="22"/>
          <w:szCs w:val="22"/>
          <w:lang w:val="en-US"/>
        </w:rPr>
        <w:t xml:space="preserve">selection was still provisional. ETSI will inform the secretariat of the JTB </w:t>
      </w:r>
      <w:r w:rsidR="00624D5B">
        <w:rPr>
          <w:rFonts w:ascii="Arial" w:hAnsi="Arial" w:cs="Arial"/>
          <w:bCs/>
          <w:iCs/>
          <w:sz w:val="22"/>
          <w:szCs w:val="22"/>
          <w:lang w:val="en-US"/>
        </w:rPr>
        <w:t>of the final selection of experts.</w:t>
      </w:r>
      <w:r w:rsidR="004A7687" w:rsidRPr="004A7687">
        <w:rPr>
          <w:lang w:val="en-GB"/>
        </w:rPr>
        <w:t xml:space="preserve"> </w:t>
      </w:r>
      <w:r w:rsidR="004A7687" w:rsidRPr="004A7687">
        <w:rPr>
          <w:rFonts w:ascii="Arial" w:hAnsi="Arial" w:cs="Arial"/>
          <w:bCs/>
          <w:iCs/>
          <w:sz w:val="22"/>
          <w:szCs w:val="22"/>
          <w:lang w:val="en-US"/>
        </w:rPr>
        <w:t>Th</w:t>
      </w:r>
      <w:r w:rsidR="004A7687">
        <w:rPr>
          <w:rFonts w:ascii="Arial" w:hAnsi="Arial" w:cs="Arial"/>
          <w:bCs/>
          <w:iCs/>
          <w:sz w:val="22"/>
          <w:szCs w:val="22"/>
          <w:lang w:val="en-US"/>
        </w:rPr>
        <w:t xml:space="preserve">e works of ETSI STF 614 </w:t>
      </w:r>
      <w:r w:rsidR="004A7687" w:rsidRPr="004A7687">
        <w:rPr>
          <w:rFonts w:ascii="Arial" w:hAnsi="Arial" w:cs="Arial"/>
          <w:bCs/>
          <w:iCs/>
          <w:sz w:val="22"/>
          <w:szCs w:val="22"/>
          <w:lang w:val="en-US"/>
        </w:rPr>
        <w:t>will be conducted under the control of ETSI Secretariat and supervision of TC HF</w:t>
      </w:r>
      <w:r w:rsidR="00B87C31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588286AD" w14:textId="77777777" w:rsidR="009905AB" w:rsidRDefault="009905AB" w:rsidP="004B3E8C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3A1D7042" w14:textId="54647156" w:rsidR="00624D5B" w:rsidRDefault="00624D5B" w:rsidP="004B3E8C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NOTE: </w:t>
      </w:r>
      <w:r w:rsidR="002D0450">
        <w:rPr>
          <w:rFonts w:ascii="Arial" w:hAnsi="Arial" w:cs="Arial"/>
          <w:bCs/>
          <w:iCs/>
          <w:sz w:val="22"/>
          <w:szCs w:val="22"/>
          <w:lang w:val="en-US"/>
        </w:rPr>
        <w:t>Finally, t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he </w:t>
      </w:r>
      <w:r w:rsidR="002D0450">
        <w:rPr>
          <w:rFonts w:ascii="Arial" w:hAnsi="Arial" w:cs="Arial"/>
          <w:bCs/>
          <w:iCs/>
          <w:sz w:val="22"/>
          <w:szCs w:val="22"/>
          <w:lang w:val="en-US"/>
        </w:rPr>
        <w:t>composition of ETSI STF 614 is the following one:</w:t>
      </w:r>
    </w:p>
    <w:p w14:paraId="0A8260C2" w14:textId="77777777" w:rsidR="002D0450" w:rsidRDefault="002D0450" w:rsidP="004B3E8C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508E1425" w14:textId="6BF4D10B" w:rsidR="002D0450" w:rsidRDefault="002D0450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Project leader: Mi</w:t>
      </w:r>
      <w:r w:rsidR="00754A5D">
        <w:rPr>
          <w:rFonts w:ascii="Arial" w:hAnsi="Arial" w:cs="Arial"/>
          <w:bCs/>
          <w:iCs/>
          <w:lang w:val="en-US"/>
        </w:rPr>
        <w:t>chael Pluke (Castle Consulting).</w:t>
      </w:r>
    </w:p>
    <w:p w14:paraId="0C33E16B" w14:textId="43AB6A81" w:rsidR="00754A5D" w:rsidRDefault="00754A5D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</w:rPr>
      </w:pPr>
      <w:r w:rsidRPr="00754A5D">
        <w:rPr>
          <w:rFonts w:ascii="Arial" w:hAnsi="Arial" w:cs="Arial"/>
          <w:bCs/>
          <w:iCs/>
        </w:rPr>
        <w:t>Loïc Martínez-Normand (U</w:t>
      </w:r>
      <w:r>
        <w:rPr>
          <w:rFonts w:ascii="Arial" w:hAnsi="Arial" w:cs="Arial"/>
          <w:bCs/>
          <w:iCs/>
        </w:rPr>
        <w:t>PM).</w:t>
      </w:r>
    </w:p>
    <w:p w14:paraId="015F5CBF" w14:textId="392307CA" w:rsidR="00754A5D" w:rsidRDefault="00754A5D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Gunnar Hellström (GHAccess).</w:t>
      </w:r>
    </w:p>
    <w:p w14:paraId="4EA1056F" w14:textId="12D87037" w:rsidR="00754A5D" w:rsidRDefault="00996C08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 w:rsidRPr="00996C08">
        <w:rPr>
          <w:rFonts w:ascii="Arial" w:hAnsi="Arial" w:cs="Arial"/>
          <w:bCs/>
          <w:iCs/>
          <w:lang w:val="en-GB"/>
        </w:rPr>
        <w:t>Gre</w:t>
      </w:r>
      <w:r w:rsidR="002E29B9">
        <w:rPr>
          <w:rFonts w:ascii="Arial" w:hAnsi="Arial" w:cs="Arial"/>
          <w:bCs/>
          <w:iCs/>
          <w:lang w:val="en-GB"/>
        </w:rPr>
        <w:t>gg</w:t>
      </w:r>
      <w:r w:rsidRPr="00996C08">
        <w:rPr>
          <w:rFonts w:ascii="Arial" w:hAnsi="Arial" w:cs="Arial"/>
          <w:bCs/>
          <w:iCs/>
          <w:lang w:val="en-GB"/>
        </w:rPr>
        <w:t xml:space="preserve"> Vanderheiden (supported by E</w:t>
      </w:r>
      <w:r>
        <w:rPr>
          <w:rFonts w:ascii="Arial" w:hAnsi="Arial" w:cs="Arial"/>
          <w:bCs/>
          <w:iCs/>
          <w:lang w:val="en-GB"/>
        </w:rPr>
        <w:t>DF).</w:t>
      </w:r>
    </w:p>
    <w:p w14:paraId="6012DE52" w14:textId="63B8BB6A" w:rsidR="00996C08" w:rsidRDefault="00996C08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Agata Sawicka (supported by ITS).</w:t>
      </w:r>
    </w:p>
    <w:p w14:paraId="6B94E69D" w14:textId="73C99FB9" w:rsidR="00996C08" w:rsidRDefault="00996C08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Alejandroi Rodríguez-Ascaso (UNED),</w:t>
      </w:r>
    </w:p>
    <w:p w14:paraId="675C8D58" w14:textId="6799B6BA" w:rsidR="00996C08" w:rsidRDefault="00996C08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Daniel Montal</w:t>
      </w:r>
      <w:r w:rsidR="002E29B9">
        <w:rPr>
          <w:rFonts w:ascii="Arial" w:hAnsi="Arial" w:cs="Arial"/>
          <w:bCs/>
          <w:iCs/>
          <w:lang w:val="en-GB"/>
        </w:rPr>
        <w:t>bo (W3C).</w:t>
      </w:r>
    </w:p>
    <w:p w14:paraId="249C0417" w14:textId="0A349369" w:rsidR="002E29B9" w:rsidRDefault="002E29B9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Roberto Scano</w:t>
      </w:r>
      <w:r w:rsidR="00BE15A6">
        <w:rPr>
          <w:rFonts w:ascii="Arial" w:hAnsi="Arial" w:cs="Arial"/>
          <w:bCs/>
          <w:iCs/>
          <w:lang w:val="en-GB"/>
        </w:rPr>
        <w:t xml:space="preserve"> (Roberto Scano).</w:t>
      </w:r>
    </w:p>
    <w:p w14:paraId="2E345E43" w14:textId="63A30432" w:rsidR="00BE15A6" w:rsidRDefault="00BE15A6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Pär Lannerö (Metamatrix AB).</w:t>
      </w:r>
    </w:p>
    <w:p w14:paraId="0AFF6B2C" w14:textId="3F96CCAF" w:rsidR="00BE15A6" w:rsidRDefault="00BE15A6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fr-FR"/>
        </w:rPr>
      </w:pPr>
      <w:r w:rsidRPr="00BE15A6">
        <w:rPr>
          <w:rFonts w:ascii="Arial" w:hAnsi="Arial" w:cs="Arial"/>
          <w:bCs/>
          <w:iCs/>
          <w:lang w:val="fr-FR"/>
        </w:rPr>
        <w:t>Mark Jeffrey (Microsoft Europe SA</w:t>
      </w:r>
      <w:r>
        <w:rPr>
          <w:rFonts w:ascii="Arial" w:hAnsi="Arial" w:cs="Arial"/>
          <w:bCs/>
          <w:iCs/>
          <w:lang w:val="fr-FR"/>
        </w:rPr>
        <w:t>RL)</w:t>
      </w:r>
      <w:r w:rsidR="00EE3FE7">
        <w:rPr>
          <w:rFonts w:ascii="Arial" w:hAnsi="Arial" w:cs="Arial"/>
          <w:bCs/>
          <w:iCs/>
          <w:lang w:val="fr-FR"/>
        </w:rPr>
        <w:t>.</w:t>
      </w:r>
    </w:p>
    <w:p w14:paraId="66334AF5" w14:textId="0C95BCCE" w:rsidR="00EE3FE7" w:rsidRDefault="00EE3FE7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 w:rsidRPr="00EE3FE7">
        <w:rPr>
          <w:rFonts w:ascii="Arial" w:hAnsi="Arial" w:cs="Arial"/>
          <w:bCs/>
          <w:iCs/>
          <w:lang w:val="en-GB"/>
        </w:rPr>
        <w:t>Iman Gholami (LG Electronics F</w:t>
      </w:r>
      <w:r>
        <w:rPr>
          <w:rFonts w:ascii="Arial" w:hAnsi="Arial" w:cs="Arial"/>
          <w:bCs/>
          <w:iCs/>
          <w:lang w:val="en-GB"/>
        </w:rPr>
        <w:t>rance).</w:t>
      </w:r>
    </w:p>
    <w:p w14:paraId="258D76DD" w14:textId="4222FE1F" w:rsidR="00EE3FE7" w:rsidRDefault="00EE3FE7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Harri Puskar</w:t>
      </w:r>
      <w:r w:rsidR="00E24392">
        <w:rPr>
          <w:rFonts w:ascii="Arial" w:hAnsi="Arial" w:cs="Arial"/>
          <w:bCs/>
          <w:iCs/>
          <w:lang w:val="en-GB"/>
        </w:rPr>
        <w:t xml:space="preserve"> (CPTRA).</w:t>
      </w:r>
    </w:p>
    <w:p w14:paraId="4EE08122" w14:textId="6F892DE3" w:rsidR="00E24392" w:rsidRDefault="00E24392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Shadi Abou-Zahra (Amazon Web Services SARL).</w:t>
      </w:r>
    </w:p>
    <w:p w14:paraId="5E873FE8" w14:textId="3671641D" w:rsidR="00E24392" w:rsidRDefault="00E24392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lastRenderedPageBreak/>
        <w:t>Richard Moreton (Samsung R&amp;D Institute UK).</w:t>
      </w:r>
    </w:p>
    <w:p w14:paraId="10F7F329" w14:textId="36FF9B03" w:rsidR="00E24392" w:rsidRPr="00EE3FE7" w:rsidRDefault="00E24392" w:rsidP="00AB0C13">
      <w:pPr>
        <w:pStyle w:val="Prrafodelista"/>
        <w:numPr>
          <w:ilvl w:val="0"/>
          <w:numId w:val="8"/>
        </w:numPr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James Craig (Apple).</w:t>
      </w:r>
    </w:p>
    <w:p w14:paraId="24C4C2F1" w14:textId="77777777" w:rsidR="007B50BF" w:rsidRPr="00EE3FE7" w:rsidRDefault="007B50BF" w:rsidP="00C324B6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06378FF7" w14:textId="69FFD51D" w:rsidR="00557D8A" w:rsidRPr="009A17CE" w:rsidRDefault="009A17CE" w:rsidP="00AB0C13">
      <w:pPr>
        <w:pStyle w:val="Prrafodelista"/>
        <w:numPr>
          <w:ilvl w:val="0"/>
          <w:numId w:val="7"/>
        </w:numPr>
        <w:rPr>
          <w:rFonts w:ascii="Arial" w:hAnsi="Arial" w:cs="Arial"/>
          <w:bCs/>
          <w:iCs/>
          <w:lang w:val="en-GB"/>
        </w:rPr>
      </w:pPr>
      <w:r w:rsidRPr="009A17CE">
        <w:rPr>
          <w:rFonts w:ascii="Arial" w:hAnsi="Arial" w:cs="Arial"/>
          <w:bCs/>
          <w:iCs/>
          <w:lang w:val="en-GB"/>
        </w:rPr>
        <w:t>General plan of the EN in order to address the essential requirements of the European Accessibility Act.</w:t>
      </w:r>
    </w:p>
    <w:p w14:paraId="0B878B83" w14:textId="77777777" w:rsidR="009A17CE" w:rsidRDefault="009A17CE" w:rsidP="009A17CE">
      <w:pPr>
        <w:rPr>
          <w:rFonts w:ascii="Arial" w:hAnsi="Arial" w:cs="Arial"/>
          <w:bCs/>
          <w:iCs/>
          <w:lang w:val="en-GB"/>
        </w:rPr>
      </w:pPr>
    </w:p>
    <w:p w14:paraId="2ED6A378" w14:textId="4643D9E6" w:rsidR="00D732B8" w:rsidRDefault="00367545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367545">
        <w:rPr>
          <w:rFonts w:ascii="Arial" w:hAnsi="Arial" w:cs="Arial"/>
          <w:bCs/>
          <w:iCs/>
          <w:sz w:val="22"/>
          <w:szCs w:val="22"/>
          <w:lang w:val="en-US"/>
        </w:rPr>
        <w:t>Mr. Matthias Schneider, Chair of ETSI/TC /HF, informed that</w:t>
      </w:r>
      <w:r>
        <w:rPr>
          <w:rFonts w:ascii="Arial" w:hAnsi="Arial" w:cs="Arial"/>
          <w:bCs/>
          <w:iCs/>
          <w:sz w:val="22"/>
          <w:szCs w:val="22"/>
          <w:lang w:val="en-US"/>
        </w:rPr>
        <w:t>, d</w:t>
      </w:r>
      <w:r w:rsidR="00FF034B">
        <w:rPr>
          <w:rFonts w:ascii="Arial" w:hAnsi="Arial" w:cs="Arial"/>
          <w:bCs/>
          <w:iCs/>
          <w:sz w:val="22"/>
          <w:szCs w:val="22"/>
          <w:lang w:val="en-US"/>
        </w:rPr>
        <w:t>ue to the short deadlines and the complexity of the document, t</w:t>
      </w:r>
      <w:r w:rsidR="002C0DC2" w:rsidRPr="00FF034B">
        <w:rPr>
          <w:rFonts w:ascii="Arial" w:hAnsi="Arial" w:cs="Arial"/>
          <w:bCs/>
          <w:iCs/>
          <w:sz w:val="22"/>
          <w:szCs w:val="22"/>
          <w:lang w:val="en-US"/>
        </w:rPr>
        <w:t>he wo</w:t>
      </w:r>
      <w:r w:rsidR="00FF034B">
        <w:rPr>
          <w:rFonts w:ascii="Arial" w:hAnsi="Arial" w:cs="Arial"/>
          <w:bCs/>
          <w:iCs/>
          <w:sz w:val="22"/>
          <w:szCs w:val="22"/>
          <w:lang w:val="en-US"/>
        </w:rPr>
        <w:t>r</w:t>
      </w:r>
      <w:r w:rsidR="002C0DC2" w:rsidRPr="00FF034B">
        <w:rPr>
          <w:rFonts w:ascii="Arial" w:hAnsi="Arial" w:cs="Arial"/>
          <w:bCs/>
          <w:iCs/>
          <w:sz w:val="22"/>
          <w:szCs w:val="22"/>
          <w:lang w:val="en-US"/>
        </w:rPr>
        <w:t xml:space="preserve">ks of the revision of EN 301549 will </w:t>
      </w:r>
      <w:r w:rsidR="0012362C">
        <w:rPr>
          <w:rFonts w:ascii="Arial" w:hAnsi="Arial" w:cs="Arial"/>
          <w:bCs/>
          <w:iCs/>
          <w:sz w:val="22"/>
          <w:szCs w:val="22"/>
          <w:lang w:val="en-US"/>
        </w:rPr>
        <w:t>mainly</w:t>
      </w:r>
      <w:r w:rsidR="002C0DC2" w:rsidRPr="00FF034B">
        <w:rPr>
          <w:rFonts w:ascii="Arial" w:hAnsi="Arial" w:cs="Arial"/>
          <w:bCs/>
          <w:iCs/>
          <w:sz w:val="22"/>
          <w:szCs w:val="22"/>
          <w:lang w:val="en-US"/>
        </w:rPr>
        <w:t xml:space="preserve"> focus on the scope of M/587</w:t>
      </w:r>
      <w:r w:rsidR="00FF034B" w:rsidRPr="00FF034B">
        <w:rPr>
          <w:rFonts w:ascii="Arial" w:hAnsi="Arial" w:cs="Arial"/>
          <w:bCs/>
          <w:iCs/>
          <w:sz w:val="22"/>
          <w:szCs w:val="22"/>
          <w:lang w:val="en-US"/>
        </w:rPr>
        <w:t>.</w:t>
      </w:r>
      <w:r w:rsidR="004F0E32">
        <w:rPr>
          <w:rFonts w:ascii="Arial" w:hAnsi="Arial" w:cs="Arial"/>
          <w:bCs/>
          <w:iCs/>
          <w:sz w:val="22"/>
          <w:szCs w:val="22"/>
          <w:lang w:val="en-US"/>
        </w:rPr>
        <w:t xml:space="preserve"> Some subtasks have already been defined, such as restructuring, </w:t>
      </w:r>
      <w:r w:rsidR="00AC00DE">
        <w:rPr>
          <w:rFonts w:ascii="Arial" w:hAnsi="Arial" w:cs="Arial"/>
          <w:bCs/>
          <w:iCs/>
          <w:sz w:val="22"/>
          <w:szCs w:val="22"/>
          <w:lang w:val="en-US"/>
        </w:rPr>
        <w:t>WCAG revision, services, devices, RTT and real conversation.</w:t>
      </w:r>
    </w:p>
    <w:p w14:paraId="517D6732" w14:textId="77777777" w:rsidR="00367545" w:rsidRDefault="00367545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60272D5A" w14:textId="7F45E631" w:rsidR="00367545" w:rsidRDefault="001E79D1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There clauses affected by M/587 still had not been identified. However</w:t>
      </w:r>
      <w:r w:rsidR="006561E7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en-US"/>
        </w:rPr>
        <w:t>tentatively</w:t>
      </w:r>
      <w:r w:rsidR="006561E7">
        <w:rPr>
          <w:rFonts w:ascii="Arial" w:hAnsi="Arial" w:cs="Arial"/>
          <w:bCs/>
          <w:iCs/>
          <w:sz w:val="22"/>
          <w:szCs w:val="22"/>
          <w:lang w:val="en-US"/>
        </w:rPr>
        <w:t>, it seemed that no major restructure was needed for devices,</w:t>
      </w:r>
      <w:r w:rsidR="00B85FD7">
        <w:rPr>
          <w:rFonts w:ascii="Arial" w:hAnsi="Arial" w:cs="Arial"/>
          <w:bCs/>
          <w:iCs/>
          <w:sz w:val="22"/>
          <w:szCs w:val="22"/>
          <w:lang w:val="en-US"/>
        </w:rPr>
        <w:t xml:space="preserve"> whereas major revisions were expected for services (e.g. new clauses on specific services)</w:t>
      </w:r>
      <w:r w:rsidR="003537D6">
        <w:rPr>
          <w:rFonts w:ascii="Arial" w:hAnsi="Arial" w:cs="Arial"/>
          <w:bCs/>
          <w:iCs/>
          <w:sz w:val="22"/>
          <w:szCs w:val="22"/>
          <w:lang w:val="en-US"/>
        </w:rPr>
        <w:t>, and RTT and total conversation were expected to suffer a major revision.</w:t>
      </w:r>
      <w:r w:rsidR="002A73C7">
        <w:rPr>
          <w:rFonts w:ascii="Arial" w:hAnsi="Arial" w:cs="Arial"/>
          <w:bCs/>
          <w:iCs/>
          <w:sz w:val="22"/>
          <w:szCs w:val="22"/>
          <w:lang w:val="en-US"/>
        </w:rPr>
        <w:t xml:space="preserve"> In principle, the revision of EN 301549 will not be a multipart standard.</w:t>
      </w:r>
    </w:p>
    <w:p w14:paraId="18C90AC5" w14:textId="77777777" w:rsidR="002A73C7" w:rsidRDefault="002A73C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64CA437" w14:textId="39B37A74" w:rsidR="002A73C7" w:rsidRDefault="00136944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Digital Europe has asked for </w:t>
      </w:r>
      <w:r w:rsidR="002A797B">
        <w:rPr>
          <w:rFonts w:ascii="Arial" w:hAnsi="Arial" w:cs="Arial"/>
          <w:bCs/>
          <w:iCs/>
          <w:sz w:val="22"/>
          <w:szCs w:val="22"/>
          <w:lang w:val="en-US"/>
        </w:rPr>
        <w:t>a specific clause on the provision of content for digital broadcasting.</w:t>
      </w:r>
    </w:p>
    <w:p w14:paraId="2C54B342" w14:textId="77777777" w:rsidR="00B55067" w:rsidRDefault="00B5506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33E57177" w14:textId="77777777" w:rsidR="00B55067" w:rsidRDefault="00B5506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72B9B320" w14:textId="171DA909" w:rsidR="00B55067" w:rsidRPr="00D75BFD" w:rsidRDefault="00D75BFD" w:rsidP="00AB0C13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US"/>
        </w:rPr>
      </w:pPr>
      <w:r w:rsidRPr="00D75BFD">
        <w:rPr>
          <w:rFonts w:ascii="Arial" w:hAnsi="Arial" w:cs="Arial"/>
          <w:b/>
          <w:iCs/>
          <w:lang w:val="en-US"/>
        </w:rPr>
        <w:t>Liaisons.</w:t>
      </w:r>
    </w:p>
    <w:p w14:paraId="4EAE6147" w14:textId="77777777" w:rsidR="00B55067" w:rsidRDefault="00B5506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563522D2" w14:textId="77777777" w:rsidR="00B55067" w:rsidRDefault="00B5506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62F6EE0E" w14:textId="352ACF25" w:rsidR="00D732B8" w:rsidRDefault="00B14BD1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The following liaisons have been established from other organisations to CEN/CLC/ETSI/JTB eAcc:</w:t>
      </w:r>
    </w:p>
    <w:p w14:paraId="5FA56A5D" w14:textId="77777777" w:rsidR="00215D17" w:rsidRDefault="00215D1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6AB3EED2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ANEC</w:t>
      </w:r>
    </w:p>
    <w:p w14:paraId="13DDE4D4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W3C</w:t>
      </w:r>
    </w:p>
    <w:p w14:paraId="42A05A21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ITU</w:t>
      </w:r>
    </w:p>
    <w:p w14:paraId="1CAE77E9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Digital Europe</w:t>
      </w:r>
    </w:p>
    <w:p w14:paraId="6C3AE9E7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ITIC (Information Technology Industry Council)</w:t>
      </w:r>
    </w:p>
    <w:p w14:paraId="2B2C2EF7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US Access Board: Approved on 2011-02-15 and in place. Might need to be updated.</w:t>
      </w:r>
    </w:p>
    <w:p w14:paraId="591290DF" w14:textId="77777777" w:rsidR="00215D17" w:rsidRP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Canada: SCC (Standards Council of Canada)+ ASC (Accessibility Standards Canada). Approved on 2022-01-25, still not officially in place.</w:t>
      </w:r>
    </w:p>
    <w:p w14:paraId="384C9E5E" w14:textId="77777777" w:rsidR="00215D17" w:rsidRDefault="00215D17" w:rsidP="00AB0C13">
      <w:pPr>
        <w:numPr>
          <w:ilvl w:val="0"/>
          <w:numId w:val="9"/>
        </w:numPr>
        <w:ind w:left="1166"/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 w:rsidRPr="00215D17">
        <w:rPr>
          <w:rFonts w:ascii="Arial" w:hAnsi="Arial" w:cs="Arial"/>
          <w:bCs/>
          <w:iCs/>
          <w:sz w:val="22"/>
          <w:szCs w:val="22"/>
          <w:lang w:val="en-US"/>
        </w:rPr>
        <w:t>CEN/CLC/JTC 11, Accessibility in the built environment (Fernando Machicado)</w:t>
      </w:r>
    </w:p>
    <w:p w14:paraId="3ED1D8BC" w14:textId="77777777" w:rsidR="00215D17" w:rsidRDefault="00215D17" w:rsidP="00B01C1C">
      <w:pPr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740719B1" w14:textId="7BCD8C93" w:rsidR="00215D17" w:rsidRDefault="00B01C1C" w:rsidP="00B01C1C">
      <w:pPr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And there is currently a liaison in place from </w:t>
      </w:r>
      <w:r w:rsidRPr="00B01C1C">
        <w:rPr>
          <w:rFonts w:ascii="Arial" w:hAnsi="Arial" w:cs="Arial"/>
          <w:bCs/>
          <w:iCs/>
          <w:sz w:val="22"/>
          <w:szCs w:val="22"/>
          <w:lang w:val="en-US"/>
        </w:rPr>
        <w:t>CEN/CLC/ETSI/JTB eAcc to CEN/CLC/JTC 11, Accessibility in the built environment (Susanna Laurin)</w:t>
      </w:r>
    </w:p>
    <w:p w14:paraId="507682EE" w14:textId="77777777" w:rsidR="00215D17" w:rsidRDefault="00215D17" w:rsidP="00B01C1C">
      <w:pPr>
        <w:contextualSpacing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524EA04B" w14:textId="68D2C9A3" w:rsidR="00C57296" w:rsidRDefault="003F2556" w:rsidP="00C57296">
      <w:pPr>
        <w:rPr>
          <w:rFonts w:ascii="Arial" w:hAnsi="Arial" w:cs="Arial"/>
          <w:bCs/>
          <w:iCs/>
          <w:sz w:val="22"/>
          <w:szCs w:val="22"/>
          <w:lang w:val="en-US"/>
        </w:rPr>
      </w:pPr>
      <w:bookmarkStart w:id="0" w:name="_Hlk141794754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The secretariat proposed to establish a liaison with </w:t>
      </w:r>
      <w:bookmarkEnd w:id="0"/>
      <w:r>
        <w:rPr>
          <w:rFonts w:ascii="Arial" w:hAnsi="Arial" w:cs="Arial"/>
          <w:bCs/>
          <w:iCs/>
          <w:sz w:val="22"/>
          <w:szCs w:val="22"/>
          <w:lang w:val="en-US"/>
        </w:rPr>
        <w:t>CEN/CLC/JTC 12, Design for all, as</w:t>
      </w:r>
      <w:r w:rsidR="00C57296">
        <w:rPr>
          <w:rFonts w:ascii="Arial" w:hAnsi="Arial" w:cs="Arial"/>
          <w:bCs/>
          <w:iCs/>
          <w:sz w:val="22"/>
          <w:szCs w:val="22"/>
          <w:lang w:val="en-US"/>
        </w:rPr>
        <w:t xml:space="preserve"> t</w:t>
      </w:r>
      <w:r w:rsidR="00C57296" w:rsidRPr="00C57296">
        <w:rPr>
          <w:rFonts w:ascii="Arial" w:hAnsi="Arial" w:cs="Arial"/>
          <w:bCs/>
          <w:iCs/>
          <w:sz w:val="22"/>
          <w:szCs w:val="22"/>
          <w:lang w:val="en-US"/>
        </w:rPr>
        <w:t xml:space="preserve">hree of the main standards that shall be developed due to standardisation request M/587 are under the responsibility of </w:t>
      </w:r>
      <w:r w:rsidR="00C57296">
        <w:rPr>
          <w:rFonts w:ascii="Arial" w:hAnsi="Arial" w:cs="Arial"/>
          <w:bCs/>
          <w:iCs/>
          <w:sz w:val="22"/>
          <w:szCs w:val="22"/>
          <w:lang w:val="en-US"/>
        </w:rPr>
        <w:t>this Technical Body</w:t>
      </w:r>
      <w:r w:rsidR="00C57296" w:rsidRPr="00C57296">
        <w:rPr>
          <w:rFonts w:ascii="Arial" w:hAnsi="Arial" w:cs="Arial"/>
          <w:bCs/>
          <w:iCs/>
          <w:sz w:val="22"/>
          <w:szCs w:val="22"/>
          <w:lang w:val="en-US"/>
        </w:rPr>
        <w:t>:</w:t>
      </w:r>
    </w:p>
    <w:p w14:paraId="74F34CE8" w14:textId="77777777" w:rsidR="009A22CF" w:rsidRPr="00C57296" w:rsidRDefault="009A22CF" w:rsidP="00C5729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D683C08" w14:textId="666F7F92" w:rsidR="00C57296" w:rsidRPr="00C57296" w:rsidRDefault="00C57296" w:rsidP="00AB0C13">
      <w:pPr>
        <w:pStyle w:val="Prrafodelista"/>
        <w:numPr>
          <w:ilvl w:val="0"/>
          <w:numId w:val="10"/>
        </w:numPr>
        <w:rPr>
          <w:rFonts w:ascii="Arial" w:hAnsi="Arial" w:cs="Arial"/>
          <w:bCs/>
          <w:iCs/>
          <w:lang w:val="en-US"/>
        </w:rPr>
      </w:pPr>
      <w:r w:rsidRPr="00C57296">
        <w:rPr>
          <w:rFonts w:ascii="Arial" w:hAnsi="Arial" w:cs="Arial"/>
          <w:bCs/>
          <w:iCs/>
          <w:lang w:val="en-US"/>
        </w:rPr>
        <w:t>Harmonised standard(s) setting up requirements on the accessibility of non-digital information related to products and services</w:t>
      </w:r>
    </w:p>
    <w:p w14:paraId="12D3D022" w14:textId="203F752F" w:rsidR="00C57296" w:rsidRPr="00C57296" w:rsidRDefault="00C57296" w:rsidP="00AB0C13">
      <w:pPr>
        <w:pStyle w:val="Prrafodelista"/>
        <w:numPr>
          <w:ilvl w:val="0"/>
          <w:numId w:val="10"/>
        </w:numPr>
        <w:rPr>
          <w:rFonts w:ascii="Arial" w:hAnsi="Arial" w:cs="Arial"/>
          <w:bCs/>
          <w:iCs/>
          <w:lang w:val="en-US"/>
        </w:rPr>
      </w:pPr>
      <w:r w:rsidRPr="00C57296">
        <w:rPr>
          <w:rFonts w:ascii="Arial" w:hAnsi="Arial" w:cs="Arial"/>
          <w:bCs/>
          <w:iCs/>
          <w:lang w:val="en-US"/>
        </w:rPr>
        <w:t>Harmonised standard for the accessibility of support services related to products and services (help desks, call centres, technical support, relay services and training services)</w:t>
      </w:r>
    </w:p>
    <w:p w14:paraId="62E457EE" w14:textId="59CC26D2" w:rsidR="00C57296" w:rsidRPr="00C57296" w:rsidRDefault="00C57296" w:rsidP="00AB0C13">
      <w:pPr>
        <w:pStyle w:val="Prrafodelista"/>
        <w:numPr>
          <w:ilvl w:val="0"/>
          <w:numId w:val="10"/>
        </w:numPr>
        <w:rPr>
          <w:rFonts w:ascii="Arial" w:hAnsi="Arial" w:cs="Arial"/>
          <w:bCs/>
          <w:iCs/>
          <w:lang w:val="en-US"/>
        </w:rPr>
      </w:pPr>
      <w:r w:rsidRPr="00C57296">
        <w:rPr>
          <w:rFonts w:ascii="Arial" w:hAnsi="Arial" w:cs="Arial"/>
          <w:bCs/>
          <w:iCs/>
          <w:lang w:val="en-US"/>
        </w:rPr>
        <w:t>Revision of EN 17161:2019, “Design for All - Accessibility following a Design for All approach in products, goods and services - Extending the range of users”.</w:t>
      </w:r>
    </w:p>
    <w:p w14:paraId="6B37D195" w14:textId="77777777" w:rsidR="00215D17" w:rsidRDefault="00215D17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05854F6" w14:textId="77777777" w:rsidR="00C57296" w:rsidRDefault="00C57296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432AFAF9" w14:textId="77777777" w:rsidR="00D334A4" w:rsidRPr="00CE420A" w:rsidRDefault="00D334A4" w:rsidP="00D334A4">
      <w:pPr>
        <w:ind w:left="2124" w:hanging="2124"/>
        <w:rPr>
          <w:rFonts w:ascii="Arial" w:hAnsi="Arial" w:cs="Arial"/>
          <w:iCs/>
          <w:sz w:val="22"/>
          <w:szCs w:val="22"/>
          <w:lang w:val="en-GB"/>
        </w:rPr>
      </w:pPr>
      <w:r w:rsidRPr="002215E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Conclusion </w:t>
      </w:r>
      <w:r>
        <w:rPr>
          <w:rFonts w:ascii="Arial" w:hAnsi="Arial" w:cs="Arial"/>
          <w:b/>
          <w:bCs/>
          <w:iCs/>
          <w:sz w:val="22"/>
          <w:szCs w:val="22"/>
          <w:lang w:val="en-GB"/>
        </w:rPr>
        <w:t>3</w:t>
      </w:r>
      <w:r w:rsidRPr="002215E9">
        <w:rPr>
          <w:rFonts w:ascii="Arial" w:hAnsi="Arial" w:cs="Arial"/>
          <w:b/>
          <w:bCs/>
          <w:iCs/>
          <w:sz w:val="22"/>
          <w:szCs w:val="22"/>
          <w:lang w:val="en-GB"/>
        </w:rPr>
        <w:t>/2023</w:t>
      </w:r>
      <w:r w:rsidRPr="002215E9">
        <w:rPr>
          <w:rFonts w:ascii="Arial" w:hAnsi="Arial" w:cs="Arial"/>
          <w:iCs/>
          <w:sz w:val="22"/>
          <w:szCs w:val="22"/>
          <w:lang w:val="en-GB"/>
        </w:rPr>
        <w:tab/>
      </w:r>
      <w:r w:rsidRPr="00143D52">
        <w:rPr>
          <w:rFonts w:ascii="Arial" w:hAnsi="Arial" w:cs="Arial"/>
          <w:iCs/>
          <w:sz w:val="22"/>
          <w:szCs w:val="22"/>
          <w:lang w:val="en-GB"/>
        </w:rPr>
        <w:t xml:space="preserve">CEN/CLC/ETSI/JTB eAcc </w:t>
      </w:r>
      <w:r w:rsidRPr="002215E9">
        <w:rPr>
          <w:rFonts w:ascii="Arial" w:hAnsi="Arial" w:cs="Arial"/>
          <w:iCs/>
          <w:sz w:val="22"/>
          <w:szCs w:val="22"/>
          <w:lang w:val="en-GB"/>
        </w:rPr>
        <w:t xml:space="preserve">participants showed no opposition to the </w:t>
      </w:r>
      <w:r w:rsidRPr="00CE420A">
        <w:rPr>
          <w:rFonts w:ascii="Arial" w:hAnsi="Arial" w:cs="Arial"/>
          <w:iCs/>
          <w:sz w:val="22"/>
          <w:szCs w:val="22"/>
          <w:lang w:val="en-GB"/>
        </w:rPr>
        <w:t>launching of a Committee Internal Ballot to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establish a liaison from CEN/CLC/ETSI/JTB eAcc to CEN/CLC/JTC 12, “Design for all”. The person proposed to be the liaison officer is Mr. Hans von Axelson.</w:t>
      </w:r>
    </w:p>
    <w:p w14:paraId="3BC25F49" w14:textId="77777777" w:rsidR="00C57296" w:rsidRDefault="00C57296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F7A0F51" w14:textId="77777777" w:rsidR="00D334A4" w:rsidRDefault="00D334A4" w:rsidP="00D334A4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NOTE: A Committee Internal Ballot on this issue was created on 2023-08-01, its deadline is 2023-09-15.</w:t>
      </w:r>
    </w:p>
    <w:p w14:paraId="46C85C1D" w14:textId="77777777" w:rsidR="00C57296" w:rsidRDefault="00C57296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4354C71" w14:textId="332B89A8" w:rsidR="009A22CF" w:rsidRDefault="009A22CF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The secretariat also proposed to establish a liaison with ETSI EMTEL, Emmergency Telecommunications. </w:t>
      </w:r>
      <w:r w:rsidR="00464FFB">
        <w:rPr>
          <w:rFonts w:ascii="Arial" w:hAnsi="Arial" w:cs="Arial"/>
          <w:bCs/>
          <w:iCs/>
          <w:sz w:val="22"/>
          <w:szCs w:val="22"/>
          <w:lang w:val="en-US"/>
        </w:rPr>
        <w:t>As some EMTEL members are also ETSI/TC/HF members</w:t>
      </w:r>
      <w:r w:rsidR="00BD4A40">
        <w:rPr>
          <w:rFonts w:ascii="Arial" w:hAnsi="Arial" w:cs="Arial"/>
          <w:bCs/>
          <w:iCs/>
          <w:sz w:val="22"/>
          <w:szCs w:val="22"/>
          <w:lang w:val="en-US"/>
        </w:rPr>
        <w:t>, perhaps they could be appropriate liaison officers. In any case, ETSI, CEN and CENELEC are coordinate</w:t>
      </w:r>
      <w:r w:rsidR="00147784">
        <w:rPr>
          <w:rFonts w:ascii="Arial" w:hAnsi="Arial" w:cs="Arial"/>
          <w:bCs/>
          <w:iCs/>
          <w:sz w:val="22"/>
          <w:szCs w:val="22"/>
          <w:lang w:val="en-US"/>
        </w:rPr>
        <w:t>d on the works of M/587.</w:t>
      </w:r>
    </w:p>
    <w:p w14:paraId="476C8120" w14:textId="77777777" w:rsidR="009A22CF" w:rsidRDefault="009A22CF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6E09E91" w14:textId="5BC248B7" w:rsidR="00215D17" w:rsidRDefault="00D334A4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Mr. </w:t>
      </w:r>
      <w:r w:rsidRPr="00D334A4">
        <w:rPr>
          <w:rFonts w:ascii="Arial" w:hAnsi="Arial" w:cs="Arial"/>
          <w:bCs/>
          <w:iCs/>
          <w:sz w:val="22"/>
          <w:szCs w:val="22"/>
          <w:lang w:val="en-US"/>
        </w:rPr>
        <w:t>Mark Jeffrey (Microsoft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) proposed to establish a liaison with </w:t>
      </w:r>
      <w:hyperlink r:id="rId19" w:history="1">
        <w:r w:rsidRPr="00ED2BE3">
          <w:rPr>
            <w:rStyle w:val="Hipervnculo"/>
            <w:rFonts w:ascii="Arial" w:hAnsi="Arial" w:cs="Arial"/>
            <w:bCs/>
            <w:iCs/>
            <w:sz w:val="22"/>
            <w:szCs w:val="22"/>
            <w:lang w:val="en-US"/>
          </w:rPr>
          <w:t>DVB</w:t>
        </w:r>
      </w:hyperlink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684709BA" w14:textId="77777777" w:rsidR="00DA53C9" w:rsidRDefault="00DA53C9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1DEF93C" w14:textId="77777777" w:rsidR="00DA53C9" w:rsidRDefault="00DA53C9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9052782" w14:textId="0ADC01D6" w:rsidR="00DA53C9" w:rsidRPr="007734ED" w:rsidRDefault="007734ED" w:rsidP="00AB0C13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US"/>
        </w:rPr>
      </w:pPr>
      <w:r w:rsidRPr="007734ED">
        <w:rPr>
          <w:rFonts w:ascii="Arial" w:hAnsi="Arial" w:cs="Arial"/>
          <w:b/>
          <w:iCs/>
          <w:lang w:val="en-US"/>
        </w:rPr>
        <w:t>Next meeting.</w:t>
      </w:r>
    </w:p>
    <w:p w14:paraId="48CAFCD4" w14:textId="77777777" w:rsidR="00DA53C9" w:rsidRDefault="00DA53C9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303510F" w14:textId="7A88D453" w:rsidR="00DA53C9" w:rsidRDefault="007734ED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To be determined.</w:t>
      </w:r>
    </w:p>
    <w:p w14:paraId="2185A664" w14:textId="77777777" w:rsidR="007734ED" w:rsidRDefault="007734ED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6D13FCA9" w14:textId="77777777" w:rsidR="00705FC5" w:rsidRPr="00705FC5" w:rsidRDefault="00705FC5" w:rsidP="00AB0C13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US"/>
        </w:rPr>
      </w:pPr>
      <w:r w:rsidRPr="00705FC5">
        <w:rPr>
          <w:rFonts w:ascii="Arial" w:hAnsi="Arial" w:cs="Arial"/>
          <w:b/>
          <w:iCs/>
          <w:lang w:val="en-US"/>
        </w:rPr>
        <w:t>Approval of the decisions.</w:t>
      </w:r>
    </w:p>
    <w:p w14:paraId="67A61A06" w14:textId="77777777" w:rsidR="007734ED" w:rsidRDefault="007734ED" w:rsidP="00C324B6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73ED161" w14:textId="4E7D881A" w:rsidR="00FC73F7" w:rsidRDefault="00705FC5" w:rsidP="000B3E12">
      <w:pPr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The secretariat drafted the </w:t>
      </w:r>
      <w:r w:rsidR="006930A6">
        <w:rPr>
          <w:rFonts w:ascii="Arial" w:hAnsi="Arial" w:cs="Arial"/>
          <w:bCs/>
          <w:iCs/>
          <w:sz w:val="22"/>
          <w:szCs w:val="22"/>
          <w:lang w:val="en-US"/>
        </w:rPr>
        <w:t xml:space="preserve">document on the </w:t>
      </w:r>
      <w:r w:rsidR="006930A6" w:rsidRPr="006930A6">
        <w:rPr>
          <w:rFonts w:ascii="Arial" w:hAnsi="Arial" w:cs="Arial"/>
          <w:bCs/>
          <w:iCs/>
          <w:sz w:val="22"/>
          <w:szCs w:val="22"/>
          <w:lang w:val="en-US"/>
        </w:rPr>
        <w:t>Decisions and conclusions of the 25</w:t>
      </w:r>
      <w:r w:rsidR="006930A6" w:rsidRPr="006930A6">
        <w:rPr>
          <w:rFonts w:ascii="Arial" w:hAnsi="Arial" w:cs="Arial"/>
          <w:bCs/>
          <w:iCs/>
          <w:sz w:val="22"/>
          <w:szCs w:val="22"/>
          <w:vertAlign w:val="superscript"/>
          <w:lang w:val="en-US"/>
        </w:rPr>
        <w:t>th</w:t>
      </w:r>
      <w:r w:rsidR="006930A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6930A6" w:rsidRPr="006930A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6930A6">
        <w:rPr>
          <w:rFonts w:ascii="Arial" w:hAnsi="Arial" w:cs="Arial"/>
          <w:bCs/>
          <w:iCs/>
          <w:sz w:val="22"/>
          <w:szCs w:val="22"/>
          <w:lang w:val="en-US"/>
        </w:rPr>
        <w:t>m</w:t>
      </w:r>
      <w:r w:rsidR="006930A6" w:rsidRPr="006930A6">
        <w:rPr>
          <w:rFonts w:ascii="Arial" w:hAnsi="Arial" w:cs="Arial"/>
          <w:bCs/>
          <w:iCs/>
          <w:sz w:val="22"/>
          <w:szCs w:val="22"/>
          <w:lang w:val="en-US"/>
        </w:rPr>
        <w:t xml:space="preserve">eeting of CEN/CLC/ETSI/JTB eAcc </w:t>
      </w:r>
      <w:r w:rsidR="000B3E12">
        <w:rPr>
          <w:rFonts w:ascii="Arial" w:hAnsi="Arial" w:cs="Arial"/>
          <w:bCs/>
          <w:iCs/>
          <w:sz w:val="22"/>
          <w:szCs w:val="22"/>
          <w:lang w:val="en-US"/>
        </w:rPr>
        <w:t>(</w:t>
      </w:r>
      <w:r w:rsidR="006930A6" w:rsidRPr="006930A6">
        <w:rPr>
          <w:rFonts w:ascii="Arial" w:hAnsi="Arial" w:cs="Arial"/>
          <w:bCs/>
          <w:iCs/>
          <w:sz w:val="22"/>
          <w:szCs w:val="22"/>
          <w:lang w:val="en-US"/>
        </w:rPr>
        <w:t>2023-05-30</w:t>
      </w:r>
      <w:r w:rsidR="000B3E12">
        <w:rPr>
          <w:rFonts w:ascii="Arial" w:hAnsi="Arial" w:cs="Arial"/>
          <w:bCs/>
          <w:iCs/>
          <w:sz w:val="22"/>
          <w:szCs w:val="22"/>
          <w:lang w:val="en-US"/>
        </w:rPr>
        <w:t>) after the meeting, see N643.</w:t>
      </w:r>
    </w:p>
    <w:p w14:paraId="3250EF43" w14:textId="77777777" w:rsidR="000B3E12" w:rsidRDefault="000B3E12" w:rsidP="000B3E12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F52C116" w14:textId="1D0C613C" w:rsidR="000B3E12" w:rsidRPr="00AB0C13" w:rsidRDefault="00AB0C13" w:rsidP="00AB0C13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US"/>
        </w:rPr>
      </w:pPr>
      <w:r w:rsidRPr="00AB0C13">
        <w:rPr>
          <w:rFonts w:ascii="Arial" w:hAnsi="Arial" w:cs="Arial"/>
          <w:b/>
          <w:iCs/>
          <w:lang w:val="en-US"/>
        </w:rPr>
        <w:t>Any other business.</w:t>
      </w:r>
    </w:p>
    <w:p w14:paraId="7B012BB2" w14:textId="77777777" w:rsidR="00AB0C13" w:rsidRDefault="00AB0C13" w:rsidP="000B3E12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5EBB7892" w14:textId="77777777" w:rsidR="00AB0C13" w:rsidRDefault="00AB0C13" w:rsidP="000B3E12">
      <w:pPr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229A13CA" w14:textId="72759D58" w:rsidR="000B3E12" w:rsidRDefault="00391D6C" w:rsidP="000B3E12">
      <w:pPr>
        <w:rPr>
          <w:rFonts w:ascii="Arial" w:hAnsi="Arial" w:cs="Arial"/>
          <w:bCs/>
          <w:iCs/>
          <w:sz w:val="22"/>
          <w:szCs w:val="22"/>
          <w:lang w:val="en-GB"/>
        </w:rPr>
      </w:pPr>
      <w:r>
        <w:rPr>
          <w:rFonts w:ascii="Arial" w:hAnsi="Arial" w:cs="Arial"/>
          <w:bCs/>
          <w:iCs/>
          <w:sz w:val="22"/>
          <w:szCs w:val="22"/>
          <w:lang w:val="en-GB"/>
        </w:rPr>
        <w:t>Not addressed.</w:t>
      </w:r>
    </w:p>
    <w:p w14:paraId="4F7FE84D" w14:textId="77777777" w:rsidR="00BE7C9E" w:rsidRDefault="00BE7C9E" w:rsidP="000B3E12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05E49FEA" w14:textId="77777777" w:rsidR="00BE7C9E" w:rsidRDefault="00BE7C9E" w:rsidP="000B3E12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3DADE449" w14:textId="666758CD" w:rsidR="00BE7C9E" w:rsidRPr="00BE7C9E" w:rsidRDefault="00BE7C9E" w:rsidP="00BE7C9E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lang w:val="en-GB"/>
        </w:rPr>
      </w:pPr>
      <w:r w:rsidRPr="00BE7C9E">
        <w:rPr>
          <w:rFonts w:ascii="Arial" w:hAnsi="Arial" w:cs="Arial"/>
          <w:b/>
          <w:iCs/>
          <w:lang w:val="en-GB"/>
        </w:rPr>
        <w:t>Closure of the meeting.</w:t>
      </w:r>
    </w:p>
    <w:p w14:paraId="4E52DE1C" w14:textId="77777777" w:rsidR="00BE7C9E" w:rsidRDefault="00BE7C9E" w:rsidP="00BE7C9E">
      <w:pPr>
        <w:rPr>
          <w:rFonts w:ascii="Arial" w:hAnsi="Arial" w:cs="Arial"/>
          <w:bCs/>
          <w:iCs/>
          <w:lang w:val="en-GB"/>
        </w:rPr>
      </w:pPr>
    </w:p>
    <w:p w14:paraId="2D9284F2" w14:textId="3BB93CE4" w:rsidR="006F5BA0" w:rsidRPr="00BE7C9E" w:rsidRDefault="006F5BA0" w:rsidP="006F5BA0">
      <w:pPr>
        <w:pStyle w:val="Default"/>
        <w:rPr>
          <w:b/>
          <w:color w:val="auto"/>
          <w:sz w:val="22"/>
          <w:szCs w:val="22"/>
          <w:lang w:val="en-GB"/>
        </w:rPr>
      </w:pPr>
      <w:r w:rsidRPr="00BE7C9E">
        <w:rPr>
          <w:color w:val="auto"/>
          <w:sz w:val="22"/>
          <w:szCs w:val="22"/>
          <w:lang w:val="en-GB"/>
        </w:rPr>
        <w:t>The meeting ended at approximately 12:</w:t>
      </w:r>
      <w:r w:rsidR="00BE7C9E" w:rsidRPr="00BE7C9E">
        <w:rPr>
          <w:color w:val="auto"/>
          <w:sz w:val="22"/>
          <w:szCs w:val="22"/>
          <w:lang w:val="en-GB"/>
        </w:rPr>
        <w:t>4</w:t>
      </w:r>
      <w:r w:rsidRPr="00BE7C9E">
        <w:rPr>
          <w:color w:val="auto"/>
          <w:sz w:val="22"/>
          <w:szCs w:val="22"/>
          <w:lang w:val="en-GB"/>
        </w:rPr>
        <w:t>0.</w:t>
      </w:r>
    </w:p>
    <w:sectPr w:rsidR="006F5BA0" w:rsidRPr="00BE7C9E" w:rsidSect="00B2629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BC24" w14:textId="77777777" w:rsidR="00CE6BF7" w:rsidRDefault="00CE6BF7">
      <w:r>
        <w:separator/>
      </w:r>
    </w:p>
  </w:endnote>
  <w:endnote w:type="continuationSeparator" w:id="0">
    <w:p w14:paraId="726D7F25" w14:textId="77777777" w:rsidR="00CE6BF7" w:rsidRDefault="00CE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A6B3" w14:textId="77777777" w:rsidR="00B52CD8" w:rsidRDefault="00B52CD8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BCEA5" wp14:editId="5AA37D69">
              <wp:simplePos x="0" y="0"/>
              <wp:positionH relativeFrom="column">
                <wp:posOffset>-812800</wp:posOffset>
              </wp:positionH>
              <wp:positionV relativeFrom="paragraph">
                <wp:posOffset>15240</wp:posOffset>
              </wp:positionV>
              <wp:extent cx="2334260" cy="342265"/>
              <wp:effectExtent l="0" t="0" r="889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53BA" w14:textId="77777777" w:rsidR="00B52CD8" w:rsidRDefault="00B52CD8">
                          <w:pPr>
                            <w:ind w:left="-567"/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 xml:space="preserve">SECRETARIAT:  </w:t>
                          </w: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>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BC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pt;margin-top:1.2pt;width:183.8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" stroked="f">
              <v:textbox>
                <w:txbxContent>
                  <w:p w14:paraId="51DE53BA" w14:textId="77777777" w:rsidR="00B52CD8" w:rsidRDefault="00B52CD8">
                    <w:pPr>
                      <w:ind w:left="-567"/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 xml:space="preserve">SECRETARIAT:  </w:t>
                    </w:r>
                    <w:r>
                      <w:rPr>
                        <w:b/>
                        <w:sz w:val="16"/>
                        <w:lang w:val="es-ES_tradnl"/>
                      </w:rPr>
                      <w:t>UNE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0F0D85" wp14:editId="55868221">
              <wp:simplePos x="0" y="0"/>
              <wp:positionH relativeFrom="margin">
                <wp:posOffset>2249805</wp:posOffset>
              </wp:positionH>
              <wp:positionV relativeFrom="paragraph">
                <wp:posOffset>82550</wp:posOffset>
              </wp:positionV>
              <wp:extent cx="3566160" cy="465455"/>
              <wp:effectExtent l="0" t="0" r="15240" b="1079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81D77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 xml:space="preserve">Génova, 6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28004 Madrid (SPAIN)</w:t>
                          </w:r>
                        </w:p>
                        <w:p w14:paraId="2FEF378C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n-GB"/>
                            </w:rPr>
                            <w:t xml:space="preserve">Tel: +34 91 529 49 00 </w:t>
                          </w:r>
                        </w:p>
                        <w:p w14:paraId="0732BD1F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n-GB"/>
                            </w:rPr>
                            <w:t>www.une.org</w:t>
                          </w:r>
                        </w:p>
                        <w:p w14:paraId="408DF7C6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pacing w:val="-2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F0D85" id="Rectangle 3" o:spid="_x0000_s1027" style="position:absolute;margin-left:177.15pt;margin-top:6.5pt;width:280.8pt;height:3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" filled="f" stroked="f" strokeweight="0">
              <v:textbox inset="0,0,0,0">
                <w:txbxContent>
                  <w:p w14:paraId="5AD81D77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 xml:space="preserve">Génova, 6 </w:t>
                    </w:r>
                    <w:r>
                      <w:rPr>
                        <w:spacing w:val="-2"/>
                        <w:sz w:val="16"/>
                      </w:rPr>
                      <w:sym w:font="Symbol" w:char="F0B7"/>
                    </w:r>
                    <w:r>
                      <w:rPr>
                        <w:spacing w:val="-2"/>
                        <w:sz w:val="16"/>
                      </w:rPr>
                      <w:t xml:space="preserve"> 28004 Madrid (SPAIN)</w:t>
                    </w:r>
                  </w:p>
                  <w:p w14:paraId="2FEF378C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  <w:lang w:val="en-GB"/>
                      </w:rPr>
                    </w:pPr>
                    <w:r>
                      <w:rPr>
                        <w:spacing w:val="-2"/>
                        <w:sz w:val="16"/>
                        <w:lang w:val="en-GB"/>
                      </w:rPr>
                      <w:t xml:space="preserve">Tel: +34 91 529 49 00 </w:t>
                    </w:r>
                  </w:p>
                  <w:p w14:paraId="0732BD1F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  <w:lang w:val="en-GB"/>
                      </w:rPr>
                    </w:pPr>
                    <w:r>
                      <w:rPr>
                        <w:spacing w:val="-2"/>
                        <w:sz w:val="16"/>
                        <w:lang w:val="en-GB"/>
                      </w:rPr>
                      <w:t>www.une.org</w:t>
                    </w:r>
                  </w:p>
                  <w:p w14:paraId="408DF7C6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pacing w:val="-2"/>
                        <w:sz w:val="16"/>
                        <w:lang w:val="en-GB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43B0B86" wp14:editId="0835DDDD">
              <wp:simplePos x="0" y="0"/>
              <wp:positionH relativeFrom="margin">
                <wp:posOffset>250825</wp:posOffset>
              </wp:positionH>
              <wp:positionV relativeFrom="paragraph">
                <wp:posOffset>100965</wp:posOffset>
              </wp:positionV>
              <wp:extent cx="2496185" cy="193675"/>
              <wp:effectExtent l="0" t="0" r="18415" b="1587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61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A6FD0" w14:textId="77777777" w:rsidR="00B52CD8" w:rsidRDefault="00B52CD8">
                          <w:pPr>
                            <w:tabs>
                              <w:tab w:val="left" w:pos="-720"/>
                            </w:tabs>
                            <w:suppressAutoHyphens/>
                            <w:ind w:left="1701"/>
                            <w:jc w:val="both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86F9A6B" wp14:editId="6C83EF28">
                                <wp:extent cx="807085" cy="194310"/>
                                <wp:effectExtent l="1905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2244" r="222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085" cy="194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B0B86" id="Rectangle 1" o:spid="_x0000_s1028" style="position:absolute;margin-left:19.75pt;margin-top:7.95pt;width:196.55pt;height:1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" filled="f" stroked="f" strokeweight="0">
              <v:textbox inset="0,0,0,0">
                <w:txbxContent>
                  <w:p w14:paraId="0F0A6FD0" w14:textId="77777777" w:rsidR="00B52CD8" w:rsidRDefault="00B52CD8">
                    <w:pPr>
                      <w:tabs>
                        <w:tab w:val="left" w:pos="-720"/>
                      </w:tabs>
                      <w:suppressAutoHyphens/>
                      <w:ind w:left="1701"/>
                      <w:jc w:val="both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786F9A6B" wp14:editId="6C83EF28">
                          <wp:extent cx="807085" cy="194310"/>
                          <wp:effectExtent l="1905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22244" r="222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085" cy="194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9A62" w14:textId="77777777" w:rsidR="00CE6BF7" w:rsidRDefault="00CE6BF7">
      <w:r>
        <w:separator/>
      </w:r>
    </w:p>
  </w:footnote>
  <w:footnote w:type="continuationSeparator" w:id="0">
    <w:p w14:paraId="67938EC2" w14:textId="77777777" w:rsidR="00CE6BF7" w:rsidRDefault="00CE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0" w:type="dxa"/>
      <w:tblInd w:w="-900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6"/>
      <w:gridCol w:w="5004"/>
    </w:tblGrid>
    <w:tr w:rsidR="00B52CD8" w14:paraId="17093F9A" w14:textId="77777777" w:rsidTr="00703830">
      <w:tc>
        <w:tcPr>
          <w:tcW w:w="5506" w:type="dxa"/>
          <w:tcBorders>
            <w:top w:val="nil"/>
            <w:bottom w:val="nil"/>
            <w:right w:val="nil"/>
          </w:tcBorders>
          <w:vAlign w:val="center"/>
        </w:tcPr>
        <w:p w14:paraId="118FD68B" w14:textId="37F3FD04" w:rsidR="00B52CD8" w:rsidRDefault="00703830" w:rsidP="00703830">
          <w:pPr>
            <w:pStyle w:val="Encabezado"/>
            <w:tabs>
              <w:tab w:val="clear" w:pos="4252"/>
              <w:tab w:val="clear" w:pos="8504"/>
              <w:tab w:val="center" w:pos="2091"/>
            </w:tabs>
          </w:pPr>
          <w:r>
            <w:rPr>
              <w:noProof/>
            </w:rPr>
            <w:drawing>
              <wp:inline distT="0" distB="0" distL="0" distR="0" wp14:anchorId="7FB21494" wp14:editId="76436076">
                <wp:extent cx="714375" cy="57150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6DCC812D" wp14:editId="2F28CF83">
                <wp:extent cx="1076325" cy="59055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0FEB">
            <w:rPr>
              <w:noProof/>
            </w:rPr>
            <w:drawing>
              <wp:inline distT="0" distB="0" distL="0" distR="0" wp14:anchorId="263E4D3C" wp14:editId="036F12D1">
                <wp:extent cx="1583531" cy="476250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áfico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19" cy="478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4" w:type="dxa"/>
          <w:tcBorders>
            <w:left w:val="nil"/>
          </w:tcBorders>
          <w:vAlign w:val="center"/>
        </w:tcPr>
        <w:p w14:paraId="56265149" w14:textId="4323C707" w:rsidR="00B52CD8" w:rsidRDefault="00703830" w:rsidP="00703830">
          <w:pPr>
            <w:pStyle w:val="Encabezado"/>
            <w:jc w:val="right"/>
          </w:pPr>
          <w:r w:rsidRPr="00A35556">
            <w:rPr>
              <w:noProof/>
            </w:rPr>
            <w:drawing>
              <wp:inline distT="0" distB="0" distL="0" distR="0" wp14:anchorId="047AEE6B" wp14:editId="4D72AB55">
                <wp:extent cx="1441450" cy="431800"/>
                <wp:effectExtent l="0" t="0" r="6350" b="6350"/>
                <wp:docPr id="10" name="Imagen 10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0999" r="9692" b="24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9C7DE" w14:textId="77777777" w:rsidR="00B52CD8" w:rsidRDefault="00B52CD8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1A7"/>
    <w:multiLevelType w:val="hybridMultilevel"/>
    <w:tmpl w:val="9B929F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521"/>
    <w:multiLevelType w:val="hybridMultilevel"/>
    <w:tmpl w:val="51D8299C"/>
    <w:lvl w:ilvl="0" w:tplc="FFCE32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719"/>
    <w:multiLevelType w:val="hybridMultilevel"/>
    <w:tmpl w:val="8076C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377F"/>
    <w:multiLevelType w:val="hybridMultilevel"/>
    <w:tmpl w:val="93801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5E9"/>
    <w:multiLevelType w:val="hybridMultilevel"/>
    <w:tmpl w:val="D83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FD4"/>
    <w:multiLevelType w:val="hybridMultilevel"/>
    <w:tmpl w:val="5F6AD172"/>
    <w:lvl w:ilvl="0" w:tplc="BD0AC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38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9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8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3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CF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A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F3228A"/>
    <w:multiLevelType w:val="hybridMultilevel"/>
    <w:tmpl w:val="8DE40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100"/>
    <w:multiLevelType w:val="hybridMultilevel"/>
    <w:tmpl w:val="34B8C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14950"/>
    <w:multiLevelType w:val="hybridMultilevel"/>
    <w:tmpl w:val="9B929F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0FB6"/>
    <w:multiLevelType w:val="multilevel"/>
    <w:tmpl w:val="8A10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13076632">
    <w:abstractNumId w:val="9"/>
  </w:num>
  <w:num w:numId="2" w16cid:durableId="1897230425">
    <w:abstractNumId w:val="7"/>
  </w:num>
  <w:num w:numId="3" w16cid:durableId="793057839">
    <w:abstractNumId w:val="1"/>
  </w:num>
  <w:num w:numId="4" w16cid:durableId="1389112665">
    <w:abstractNumId w:val="2"/>
  </w:num>
  <w:num w:numId="5" w16cid:durableId="1537767133">
    <w:abstractNumId w:val="6"/>
  </w:num>
  <w:num w:numId="6" w16cid:durableId="1526943400">
    <w:abstractNumId w:val="0"/>
  </w:num>
  <w:num w:numId="7" w16cid:durableId="936448218">
    <w:abstractNumId w:val="8"/>
  </w:num>
  <w:num w:numId="8" w16cid:durableId="70738057">
    <w:abstractNumId w:val="4"/>
  </w:num>
  <w:num w:numId="9" w16cid:durableId="427165853">
    <w:abstractNumId w:val="5"/>
  </w:num>
  <w:num w:numId="10" w16cid:durableId="98948578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B4"/>
    <w:rsid w:val="00002174"/>
    <w:rsid w:val="000023D1"/>
    <w:rsid w:val="00002DF8"/>
    <w:rsid w:val="0000322E"/>
    <w:rsid w:val="00003493"/>
    <w:rsid w:val="00004ADD"/>
    <w:rsid w:val="00006F76"/>
    <w:rsid w:val="000143D7"/>
    <w:rsid w:val="00022165"/>
    <w:rsid w:val="00024C3A"/>
    <w:rsid w:val="00024E83"/>
    <w:rsid w:val="00025296"/>
    <w:rsid w:val="00031942"/>
    <w:rsid w:val="00036FE2"/>
    <w:rsid w:val="00037077"/>
    <w:rsid w:val="00044286"/>
    <w:rsid w:val="00044BD5"/>
    <w:rsid w:val="00055466"/>
    <w:rsid w:val="00057AEF"/>
    <w:rsid w:val="00057C1C"/>
    <w:rsid w:val="00060D4F"/>
    <w:rsid w:val="00062271"/>
    <w:rsid w:val="0006685D"/>
    <w:rsid w:val="00066BE5"/>
    <w:rsid w:val="00070656"/>
    <w:rsid w:val="00070CBB"/>
    <w:rsid w:val="00072E06"/>
    <w:rsid w:val="0007406A"/>
    <w:rsid w:val="00076685"/>
    <w:rsid w:val="00081241"/>
    <w:rsid w:val="0008598E"/>
    <w:rsid w:val="000877CC"/>
    <w:rsid w:val="00090F05"/>
    <w:rsid w:val="00093F6C"/>
    <w:rsid w:val="00095019"/>
    <w:rsid w:val="0009663E"/>
    <w:rsid w:val="00096EF0"/>
    <w:rsid w:val="000A24C4"/>
    <w:rsid w:val="000A4C83"/>
    <w:rsid w:val="000B1B1D"/>
    <w:rsid w:val="000B3E12"/>
    <w:rsid w:val="000B427A"/>
    <w:rsid w:val="000C0CD9"/>
    <w:rsid w:val="000C1C45"/>
    <w:rsid w:val="000C2935"/>
    <w:rsid w:val="000C2EAD"/>
    <w:rsid w:val="000C2F3A"/>
    <w:rsid w:val="000C4D79"/>
    <w:rsid w:val="000C793E"/>
    <w:rsid w:val="000D14A4"/>
    <w:rsid w:val="000D2330"/>
    <w:rsid w:val="000D31B0"/>
    <w:rsid w:val="000D4F04"/>
    <w:rsid w:val="000D690B"/>
    <w:rsid w:val="000E12B3"/>
    <w:rsid w:val="000E350B"/>
    <w:rsid w:val="000E5C7A"/>
    <w:rsid w:val="000E7B55"/>
    <w:rsid w:val="000F0B50"/>
    <w:rsid w:val="000F3403"/>
    <w:rsid w:val="000F3E7F"/>
    <w:rsid w:val="000F79E6"/>
    <w:rsid w:val="001013A0"/>
    <w:rsid w:val="001016AC"/>
    <w:rsid w:val="001043CF"/>
    <w:rsid w:val="0010459B"/>
    <w:rsid w:val="001072FF"/>
    <w:rsid w:val="00112018"/>
    <w:rsid w:val="00112DD6"/>
    <w:rsid w:val="0011419F"/>
    <w:rsid w:val="00116D93"/>
    <w:rsid w:val="00120C74"/>
    <w:rsid w:val="00122B8F"/>
    <w:rsid w:val="0012362C"/>
    <w:rsid w:val="00123F29"/>
    <w:rsid w:val="001275A5"/>
    <w:rsid w:val="00136944"/>
    <w:rsid w:val="00136E92"/>
    <w:rsid w:val="00140C7B"/>
    <w:rsid w:val="00142180"/>
    <w:rsid w:val="00144D73"/>
    <w:rsid w:val="00147784"/>
    <w:rsid w:val="00152AE5"/>
    <w:rsid w:val="001534BC"/>
    <w:rsid w:val="001559B0"/>
    <w:rsid w:val="0016070D"/>
    <w:rsid w:val="00165316"/>
    <w:rsid w:val="001662B8"/>
    <w:rsid w:val="001717B6"/>
    <w:rsid w:val="00173547"/>
    <w:rsid w:val="001815F5"/>
    <w:rsid w:val="00182090"/>
    <w:rsid w:val="001952A5"/>
    <w:rsid w:val="001A2B72"/>
    <w:rsid w:val="001A32A2"/>
    <w:rsid w:val="001A41B5"/>
    <w:rsid w:val="001A61AB"/>
    <w:rsid w:val="001A75AD"/>
    <w:rsid w:val="001B09EA"/>
    <w:rsid w:val="001B14C9"/>
    <w:rsid w:val="001B3FD6"/>
    <w:rsid w:val="001B5FFD"/>
    <w:rsid w:val="001B67A8"/>
    <w:rsid w:val="001C5F28"/>
    <w:rsid w:val="001D0C5F"/>
    <w:rsid w:val="001D1264"/>
    <w:rsid w:val="001D1956"/>
    <w:rsid w:val="001D2CE4"/>
    <w:rsid w:val="001D58BB"/>
    <w:rsid w:val="001D6D3A"/>
    <w:rsid w:val="001E1BE8"/>
    <w:rsid w:val="001E28B4"/>
    <w:rsid w:val="001E28F9"/>
    <w:rsid w:val="001E55EA"/>
    <w:rsid w:val="001E7544"/>
    <w:rsid w:val="001E79D1"/>
    <w:rsid w:val="001F1DED"/>
    <w:rsid w:val="001F3780"/>
    <w:rsid w:val="001F488A"/>
    <w:rsid w:val="001F708B"/>
    <w:rsid w:val="00200356"/>
    <w:rsid w:val="00200856"/>
    <w:rsid w:val="002012AE"/>
    <w:rsid w:val="002041B0"/>
    <w:rsid w:val="00204333"/>
    <w:rsid w:val="00204D21"/>
    <w:rsid w:val="00207E10"/>
    <w:rsid w:val="00211E49"/>
    <w:rsid w:val="0021293E"/>
    <w:rsid w:val="00213A88"/>
    <w:rsid w:val="002151B2"/>
    <w:rsid w:val="00215837"/>
    <w:rsid w:val="00215D17"/>
    <w:rsid w:val="00216FE2"/>
    <w:rsid w:val="002202BD"/>
    <w:rsid w:val="00224899"/>
    <w:rsid w:val="00224F87"/>
    <w:rsid w:val="00235161"/>
    <w:rsid w:val="00240B63"/>
    <w:rsid w:val="00242E82"/>
    <w:rsid w:val="00244781"/>
    <w:rsid w:val="0024731C"/>
    <w:rsid w:val="002523CB"/>
    <w:rsid w:val="0025356A"/>
    <w:rsid w:val="00255B1F"/>
    <w:rsid w:val="00257620"/>
    <w:rsid w:val="00261657"/>
    <w:rsid w:val="00263F82"/>
    <w:rsid w:val="002669D1"/>
    <w:rsid w:val="00267254"/>
    <w:rsid w:val="002679E8"/>
    <w:rsid w:val="002713A6"/>
    <w:rsid w:val="00273C28"/>
    <w:rsid w:val="0028622C"/>
    <w:rsid w:val="002865B2"/>
    <w:rsid w:val="00290037"/>
    <w:rsid w:val="00293C09"/>
    <w:rsid w:val="00293E01"/>
    <w:rsid w:val="00293E98"/>
    <w:rsid w:val="00297DEC"/>
    <w:rsid w:val="002A1021"/>
    <w:rsid w:val="002A1054"/>
    <w:rsid w:val="002A4727"/>
    <w:rsid w:val="002A5702"/>
    <w:rsid w:val="002A5B51"/>
    <w:rsid w:val="002A5DE4"/>
    <w:rsid w:val="002A6267"/>
    <w:rsid w:val="002A73C7"/>
    <w:rsid w:val="002A776B"/>
    <w:rsid w:val="002A797B"/>
    <w:rsid w:val="002B2B32"/>
    <w:rsid w:val="002B34BA"/>
    <w:rsid w:val="002B5D05"/>
    <w:rsid w:val="002B766E"/>
    <w:rsid w:val="002C04B0"/>
    <w:rsid w:val="002C0BDA"/>
    <w:rsid w:val="002C0DC2"/>
    <w:rsid w:val="002C10C2"/>
    <w:rsid w:val="002C7C44"/>
    <w:rsid w:val="002D033F"/>
    <w:rsid w:val="002D0450"/>
    <w:rsid w:val="002D48B8"/>
    <w:rsid w:val="002D6C80"/>
    <w:rsid w:val="002E29B9"/>
    <w:rsid w:val="002E4627"/>
    <w:rsid w:val="002E577E"/>
    <w:rsid w:val="002F1E96"/>
    <w:rsid w:val="002F22F4"/>
    <w:rsid w:val="002F32E2"/>
    <w:rsid w:val="002F4826"/>
    <w:rsid w:val="002F5646"/>
    <w:rsid w:val="002F64EC"/>
    <w:rsid w:val="0030263B"/>
    <w:rsid w:val="00302E15"/>
    <w:rsid w:val="003147B4"/>
    <w:rsid w:val="00317D40"/>
    <w:rsid w:val="00320F0A"/>
    <w:rsid w:val="00334464"/>
    <w:rsid w:val="00335997"/>
    <w:rsid w:val="00337B1A"/>
    <w:rsid w:val="003417CB"/>
    <w:rsid w:val="00344448"/>
    <w:rsid w:val="00346B8D"/>
    <w:rsid w:val="00352E95"/>
    <w:rsid w:val="003537D6"/>
    <w:rsid w:val="0035483C"/>
    <w:rsid w:val="00355D4E"/>
    <w:rsid w:val="00356E46"/>
    <w:rsid w:val="003576E8"/>
    <w:rsid w:val="00357FC6"/>
    <w:rsid w:val="00360216"/>
    <w:rsid w:val="00360553"/>
    <w:rsid w:val="0036056B"/>
    <w:rsid w:val="00362928"/>
    <w:rsid w:val="00367545"/>
    <w:rsid w:val="00367B8F"/>
    <w:rsid w:val="00371555"/>
    <w:rsid w:val="00373365"/>
    <w:rsid w:val="00382FF7"/>
    <w:rsid w:val="00383E98"/>
    <w:rsid w:val="00384EE8"/>
    <w:rsid w:val="00390418"/>
    <w:rsid w:val="00390C07"/>
    <w:rsid w:val="00391D6C"/>
    <w:rsid w:val="00393FB6"/>
    <w:rsid w:val="003B08FC"/>
    <w:rsid w:val="003C01EF"/>
    <w:rsid w:val="003C2B59"/>
    <w:rsid w:val="003C7209"/>
    <w:rsid w:val="003D1A80"/>
    <w:rsid w:val="003D28D3"/>
    <w:rsid w:val="003D2DF8"/>
    <w:rsid w:val="003D530E"/>
    <w:rsid w:val="003E19D7"/>
    <w:rsid w:val="003E25AA"/>
    <w:rsid w:val="003E47B2"/>
    <w:rsid w:val="003E5007"/>
    <w:rsid w:val="003F0C87"/>
    <w:rsid w:val="003F0F7C"/>
    <w:rsid w:val="003F2556"/>
    <w:rsid w:val="003F31E1"/>
    <w:rsid w:val="003F3447"/>
    <w:rsid w:val="003F4D23"/>
    <w:rsid w:val="003F757A"/>
    <w:rsid w:val="0040164E"/>
    <w:rsid w:val="0040325D"/>
    <w:rsid w:val="00404ACD"/>
    <w:rsid w:val="00405D1C"/>
    <w:rsid w:val="00405EB7"/>
    <w:rsid w:val="00406921"/>
    <w:rsid w:val="004078FB"/>
    <w:rsid w:val="00412010"/>
    <w:rsid w:val="00420B59"/>
    <w:rsid w:val="004217FD"/>
    <w:rsid w:val="00421954"/>
    <w:rsid w:val="00422206"/>
    <w:rsid w:val="004248A2"/>
    <w:rsid w:val="00424989"/>
    <w:rsid w:val="00430E7A"/>
    <w:rsid w:val="00432961"/>
    <w:rsid w:val="00436A38"/>
    <w:rsid w:val="00442350"/>
    <w:rsid w:val="004442B6"/>
    <w:rsid w:val="00447D1A"/>
    <w:rsid w:val="004517D3"/>
    <w:rsid w:val="00453C6B"/>
    <w:rsid w:val="004557DF"/>
    <w:rsid w:val="00455CEB"/>
    <w:rsid w:val="00461287"/>
    <w:rsid w:val="004613FF"/>
    <w:rsid w:val="00462EDC"/>
    <w:rsid w:val="00463C2D"/>
    <w:rsid w:val="00464FFB"/>
    <w:rsid w:val="00471353"/>
    <w:rsid w:val="0047476A"/>
    <w:rsid w:val="0047577D"/>
    <w:rsid w:val="004762A8"/>
    <w:rsid w:val="00481062"/>
    <w:rsid w:val="00482890"/>
    <w:rsid w:val="00484C27"/>
    <w:rsid w:val="00487CDD"/>
    <w:rsid w:val="0049580F"/>
    <w:rsid w:val="00497DE5"/>
    <w:rsid w:val="004A0D2A"/>
    <w:rsid w:val="004A1937"/>
    <w:rsid w:val="004A3406"/>
    <w:rsid w:val="004A40CB"/>
    <w:rsid w:val="004A4CFB"/>
    <w:rsid w:val="004A67CE"/>
    <w:rsid w:val="004A6BE6"/>
    <w:rsid w:val="004A73B6"/>
    <w:rsid w:val="004A7687"/>
    <w:rsid w:val="004B0CDE"/>
    <w:rsid w:val="004B0FB0"/>
    <w:rsid w:val="004B17CC"/>
    <w:rsid w:val="004B1E49"/>
    <w:rsid w:val="004B3E8C"/>
    <w:rsid w:val="004B450B"/>
    <w:rsid w:val="004B487C"/>
    <w:rsid w:val="004B7D30"/>
    <w:rsid w:val="004C325B"/>
    <w:rsid w:val="004C4A9B"/>
    <w:rsid w:val="004C5BC7"/>
    <w:rsid w:val="004C692A"/>
    <w:rsid w:val="004D1C6E"/>
    <w:rsid w:val="004D39A4"/>
    <w:rsid w:val="004D64C9"/>
    <w:rsid w:val="004E545C"/>
    <w:rsid w:val="004E7FCF"/>
    <w:rsid w:val="004F0E32"/>
    <w:rsid w:val="004F107D"/>
    <w:rsid w:val="004F1C36"/>
    <w:rsid w:val="004F422E"/>
    <w:rsid w:val="004F684E"/>
    <w:rsid w:val="00501CDB"/>
    <w:rsid w:val="00503571"/>
    <w:rsid w:val="0050442F"/>
    <w:rsid w:val="00504F7F"/>
    <w:rsid w:val="00505579"/>
    <w:rsid w:val="005055A6"/>
    <w:rsid w:val="005111C2"/>
    <w:rsid w:val="00513617"/>
    <w:rsid w:val="00514035"/>
    <w:rsid w:val="00515F39"/>
    <w:rsid w:val="00517C18"/>
    <w:rsid w:val="00520CC5"/>
    <w:rsid w:val="00524C69"/>
    <w:rsid w:val="00530AE7"/>
    <w:rsid w:val="00531C89"/>
    <w:rsid w:val="00532F14"/>
    <w:rsid w:val="005331AE"/>
    <w:rsid w:val="005359C3"/>
    <w:rsid w:val="00540174"/>
    <w:rsid w:val="0054196B"/>
    <w:rsid w:val="00542284"/>
    <w:rsid w:val="00542AD8"/>
    <w:rsid w:val="00543E16"/>
    <w:rsid w:val="00545399"/>
    <w:rsid w:val="00545A71"/>
    <w:rsid w:val="005501BF"/>
    <w:rsid w:val="00557D8A"/>
    <w:rsid w:val="00560FEB"/>
    <w:rsid w:val="005630BB"/>
    <w:rsid w:val="00563956"/>
    <w:rsid w:val="0056708B"/>
    <w:rsid w:val="0057077C"/>
    <w:rsid w:val="00571F4F"/>
    <w:rsid w:val="00576087"/>
    <w:rsid w:val="00576183"/>
    <w:rsid w:val="005806D9"/>
    <w:rsid w:val="0058235A"/>
    <w:rsid w:val="005826FE"/>
    <w:rsid w:val="005831F0"/>
    <w:rsid w:val="005878EE"/>
    <w:rsid w:val="00590DB6"/>
    <w:rsid w:val="0059443A"/>
    <w:rsid w:val="00595685"/>
    <w:rsid w:val="00596194"/>
    <w:rsid w:val="005A350F"/>
    <w:rsid w:val="005A4735"/>
    <w:rsid w:val="005A4D85"/>
    <w:rsid w:val="005A574F"/>
    <w:rsid w:val="005A7A7D"/>
    <w:rsid w:val="005B3C8A"/>
    <w:rsid w:val="005B73AC"/>
    <w:rsid w:val="005C057F"/>
    <w:rsid w:val="005C3004"/>
    <w:rsid w:val="005C593C"/>
    <w:rsid w:val="005C6DCB"/>
    <w:rsid w:val="005C72F6"/>
    <w:rsid w:val="005C7C12"/>
    <w:rsid w:val="005D1CEB"/>
    <w:rsid w:val="005D7B45"/>
    <w:rsid w:val="005E21B2"/>
    <w:rsid w:val="005E6DD7"/>
    <w:rsid w:val="005E787F"/>
    <w:rsid w:val="005F1982"/>
    <w:rsid w:val="005F1C44"/>
    <w:rsid w:val="005F27D5"/>
    <w:rsid w:val="005F3AE1"/>
    <w:rsid w:val="005F452F"/>
    <w:rsid w:val="005F57AE"/>
    <w:rsid w:val="005F5927"/>
    <w:rsid w:val="005F5B49"/>
    <w:rsid w:val="0060279E"/>
    <w:rsid w:val="00602E39"/>
    <w:rsid w:val="00606410"/>
    <w:rsid w:val="00612225"/>
    <w:rsid w:val="006150AA"/>
    <w:rsid w:val="006164E9"/>
    <w:rsid w:val="00616788"/>
    <w:rsid w:val="006224EA"/>
    <w:rsid w:val="00623512"/>
    <w:rsid w:val="00624D5B"/>
    <w:rsid w:val="00625205"/>
    <w:rsid w:val="00627311"/>
    <w:rsid w:val="0063167A"/>
    <w:rsid w:val="00631C5F"/>
    <w:rsid w:val="0063721B"/>
    <w:rsid w:val="00641ED3"/>
    <w:rsid w:val="00645B9A"/>
    <w:rsid w:val="0064726C"/>
    <w:rsid w:val="006479E7"/>
    <w:rsid w:val="00653B1B"/>
    <w:rsid w:val="00653E8F"/>
    <w:rsid w:val="006561E7"/>
    <w:rsid w:val="00665551"/>
    <w:rsid w:val="00674DA9"/>
    <w:rsid w:val="006755AB"/>
    <w:rsid w:val="00676F34"/>
    <w:rsid w:val="00677D39"/>
    <w:rsid w:val="00682062"/>
    <w:rsid w:val="00683EC9"/>
    <w:rsid w:val="00691E21"/>
    <w:rsid w:val="006930A6"/>
    <w:rsid w:val="00697F70"/>
    <w:rsid w:val="006A2A56"/>
    <w:rsid w:val="006A70E5"/>
    <w:rsid w:val="006B4D39"/>
    <w:rsid w:val="006B7619"/>
    <w:rsid w:val="006C157E"/>
    <w:rsid w:val="006C4173"/>
    <w:rsid w:val="006C55A1"/>
    <w:rsid w:val="006C57A5"/>
    <w:rsid w:val="006C5EA8"/>
    <w:rsid w:val="006D0280"/>
    <w:rsid w:val="006D1354"/>
    <w:rsid w:val="006D38B6"/>
    <w:rsid w:val="006D60A3"/>
    <w:rsid w:val="006E2966"/>
    <w:rsid w:val="006E4512"/>
    <w:rsid w:val="006E6A6D"/>
    <w:rsid w:val="006E7DE6"/>
    <w:rsid w:val="006F11D6"/>
    <w:rsid w:val="006F12EB"/>
    <w:rsid w:val="006F1428"/>
    <w:rsid w:val="006F1B2D"/>
    <w:rsid w:val="006F270A"/>
    <w:rsid w:val="006F5BA0"/>
    <w:rsid w:val="006F5EEC"/>
    <w:rsid w:val="006F76B1"/>
    <w:rsid w:val="00703830"/>
    <w:rsid w:val="00705FC5"/>
    <w:rsid w:val="00706D09"/>
    <w:rsid w:val="00712A47"/>
    <w:rsid w:val="007141B2"/>
    <w:rsid w:val="00715896"/>
    <w:rsid w:val="00715C90"/>
    <w:rsid w:val="00724908"/>
    <w:rsid w:val="007251DD"/>
    <w:rsid w:val="00725793"/>
    <w:rsid w:val="00727A01"/>
    <w:rsid w:val="00730130"/>
    <w:rsid w:val="00733890"/>
    <w:rsid w:val="00735AEB"/>
    <w:rsid w:val="00740B74"/>
    <w:rsid w:val="00740FB2"/>
    <w:rsid w:val="00741E46"/>
    <w:rsid w:val="00742D92"/>
    <w:rsid w:val="00743109"/>
    <w:rsid w:val="00743D78"/>
    <w:rsid w:val="0074619D"/>
    <w:rsid w:val="00747729"/>
    <w:rsid w:val="00752403"/>
    <w:rsid w:val="00754A5D"/>
    <w:rsid w:val="00757227"/>
    <w:rsid w:val="007613B1"/>
    <w:rsid w:val="00767BA9"/>
    <w:rsid w:val="007734ED"/>
    <w:rsid w:val="007746B9"/>
    <w:rsid w:val="00777D3E"/>
    <w:rsid w:val="00780187"/>
    <w:rsid w:val="00780E2D"/>
    <w:rsid w:val="00780EC6"/>
    <w:rsid w:val="00783B42"/>
    <w:rsid w:val="00785D45"/>
    <w:rsid w:val="00786537"/>
    <w:rsid w:val="00796F89"/>
    <w:rsid w:val="007A1ED8"/>
    <w:rsid w:val="007A50D2"/>
    <w:rsid w:val="007B019D"/>
    <w:rsid w:val="007B358E"/>
    <w:rsid w:val="007B49D4"/>
    <w:rsid w:val="007B50BF"/>
    <w:rsid w:val="007C1AE8"/>
    <w:rsid w:val="007C62D3"/>
    <w:rsid w:val="007D1AEB"/>
    <w:rsid w:val="007D3DF0"/>
    <w:rsid w:val="007D6D7F"/>
    <w:rsid w:val="007E24B4"/>
    <w:rsid w:val="007E2DD7"/>
    <w:rsid w:val="007E5B9D"/>
    <w:rsid w:val="007E6944"/>
    <w:rsid w:val="007F1B52"/>
    <w:rsid w:val="007F3BAC"/>
    <w:rsid w:val="007F4117"/>
    <w:rsid w:val="008036C5"/>
    <w:rsid w:val="00805E56"/>
    <w:rsid w:val="00811179"/>
    <w:rsid w:val="00811659"/>
    <w:rsid w:val="008116DB"/>
    <w:rsid w:val="00816ED0"/>
    <w:rsid w:val="008173E6"/>
    <w:rsid w:val="008235C6"/>
    <w:rsid w:val="0082386D"/>
    <w:rsid w:val="00826E90"/>
    <w:rsid w:val="008279F9"/>
    <w:rsid w:val="00830E1F"/>
    <w:rsid w:val="008347E6"/>
    <w:rsid w:val="00837F82"/>
    <w:rsid w:val="00840D69"/>
    <w:rsid w:val="00840EBA"/>
    <w:rsid w:val="0084315A"/>
    <w:rsid w:val="008432F6"/>
    <w:rsid w:val="00850285"/>
    <w:rsid w:val="008506C5"/>
    <w:rsid w:val="00850EAC"/>
    <w:rsid w:val="0085285B"/>
    <w:rsid w:val="00853E11"/>
    <w:rsid w:val="00855068"/>
    <w:rsid w:val="00856FA8"/>
    <w:rsid w:val="00857F31"/>
    <w:rsid w:val="008605C1"/>
    <w:rsid w:val="008617F8"/>
    <w:rsid w:val="00884D41"/>
    <w:rsid w:val="008850B8"/>
    <w:rsid w:val="00886A3F"/>
    <w:rsid w:val="00887572"/>
    <w:rsid w:val="00895477"/>
    <w:rsid w:val="00896E91"/>
    <w:rsid w:val="008A107B"/>
    <w:rsid w:val="008A51AA"/>
    <w:rsid w:val="008B6FC3"/>
    <w:rsid w:val="008B7450"/>
    <w:rsid w:val="008C2618"/>
    <w:rsid w:val="008C4921"/>
    <w:rsid w:val="008C654D"/>
    <w:rsid w:val="008D14A6"/>
    <w:rsid w:val="008D765E"/>
    <w:rsid w:val="008D7880"/>
    <w:rsid w:val="008E0039"/>
    <w:rsid w:val="008E0E55"/>
    <w:rsid w:val="008E596E"/>
    <w:rsid w:val="008E756B"/>
    <w:rsid w:val="008F443C"/>
    <w:rsid w:val="008F5041"/>
    <w:rsid w:val="008F7AB4"/>
    <w:rsid w:val="009112A3"/>
    <w:rsid w:val="00913961"/>
    <w:rsid w:val="009145A3"/>
    <w:rsid w:val="0092358A"/>
    <w:rsid w:val="00924CAC"/>
    <w:rsid w:val="00925EE8"/>
    <w:rsid w:val="00926757"/>
    <w:rsid w:val="009270B4"/>
    <w:rsid w:val="0093070C"/>
    <w:rsid w:val="00931175"/>
    <w:rsid w:val="009323F9"/>
    <w:rsid w:val="009361C5"/>
    <w:rsid w:val="009366A4"/>
    <w:rsid w:val="009374B3"/>
    <w:rsid w:val="00940F83"/>
    <w:rsid w:val="00943937"/>
    <w:rsid w:val="0094463F"/>
    <w:rsid w:val="009516D7"/>
    <w:rsid w:val="009524D0"/>
    <w:rsid w:val="00952A8C"/>
    <w:rsid w:val="00963749"/>
    <w:rsid w:val="00963DB3"/>
    <w:rsid w:val="00963F90"/>
    <w:rsid w:val="009652BE"/>
    <w:rsid w:val="009656E9"/>
    <w:rsid w:val="00967606"/>
    <w:rsid w:val="00972D17"/>
    <w:rsid w:val="009747F9"/>
    <w:rsid w:val="0097540D"/>
    <w:rsid w:val="00984AE0"/>
    <w:rsid w:val="0098540C"/>
    <w:rsid w:val="009859E2"/>
    <w:rsid w:val="00987D80"/>
    <w:rsid w:val="009905AB"/>
    <w:rsid w:val="009926AA"/>
    <w:rsid w:val="009927CC"/>
    <w:rsid w:val="00993061"/>
    <w:rsid w:val="009940F9"/>
    <w:rsid w:val="00996C08"/>
    <w:rsid w:val="009A17CE"/>
    <w:rsid w:val="009A200A"/>
    <w:rsid w:val="009A2195"/>
    <w:rsid w:val="009A22CF"/>
    <w:rsid w:val="009A6441"/>
    <w:rsid w:val="009B1A31"/>
    <w:rsid w:val="009B3A57"/>
    <w:rsid w:val="009C2855"/>
    <w:rsid w:val="009C4DE3"/>
    <w:rsid w:val="009C5AD8"/>
    <w:rsid w:val="009C652C"/>
    <w:rsid w:val="009D3F3C"/>
    <w:rsid w:val="009E107A"/>
    <w:rsid w:val="009E24CD"/>
    <w:rsid w:val="009E41A3"/>
    <w:rsid w:val="009F19FF"/>
    <w:rsid w:val="009F337E"/>
    <w:rsid w:val="009F34ED"/>
    <w:rsid w:val="009F4924"/>
    <w:rsid w:val="009F77F4"/>
    <w:rsid w:val="00A00999"/>
    <w:rsid w:val="00A05B93"/>
    <w:rsid w:val="00A06722"/>
    <w:rsid w:val="00A104F1"/>
    <w:rsid w:val="00A10AFB"/>
    <w:rsid w:val="00A13F4F"/>
    <w:rsid w:val="00A15577"/>
    <w:rsid w:val="00A15CF1"/>
    <w:rsid w:val="00A15D57"/>
    <w:rsid w:val="00A16232"/>
    <w:rsid w:val="00A20211"/>
    <w:rsid w:val="00A2104F"/>
    <w:rsid w:val="00A213A0"/>
    <w:rsid w:val="00A22112"/>
    <w:rsid w:val="00A25FBF"/>
    <w:rsid w:val="00A26519"/>
    <w:rsid w:val="00A3376C"/>
    <w:rsid w:val="00A33AA9"/>
    <w:rsid w:val="00A352EA"/>
    <w:rsid w:val="00A432CD"/>
    <w:rsid w:val="00A45A66"/>
    <w:rsid w:val="00A52BF2"/>
    <w:rsid w:val="00A54B36"/>
    <w:rsid w:val="00A54D23"/>
    <w:rsid w:val="00A5510A"/>
    <w:rsid w:val="00A55C6C"/>
    <w:rsid w:val="00A56F93"/>
    <w:rsid w:val="00A572BF"/>
    <w:rsid w:val="00A619CB"/>
    <w:rsid w:val="00A63371"/>
    <w:rsid w:val="00A645D6"/>
    <w:rsid w:val="00A66338"/>
    <w:rsid w:val="00A7657F"/>
    <w:rsid w:val="00A81211"/>
    <w:rsid w:val="00A813C6"/>
    <w:rsid w:val="00A81A78"/>
    <w:rsid w:val="00A833FF"/>
    <w:rsid w:val="00A948E1"/>
    <w:rsid w:val="00A9570E"/>
    <w:rsid w:val="00A979E5"/>
    <w:rsid w:val="00AA00F7"/>
    <w:rsid w:val="00AA5AD4"/>
    <w:rsid w:val="00AA5C36"/>
    <w:rsid w:val="00AB0C13"/>
    <w:rsid w:val="00AB2ACC"/>
    <w:rsid w:val="00AC00DE"/>
    <w:rsid w:val="00AC3FE4"/>
    <w:rsid w:val="00AC4457"/>
    <w:rsid w:val="00AC7162"/>
    <w:rsid w:val="00AD32CE"/>
    <w:rsid w:val="00AD3C9E"/>
    <w:rsid w:val="00AD521E"/>
    <w:rsid w:val="00AE0E2C"/>
    <w:rsid w:val="00AE278A"/>
    <w:rsid w:val="00AE4152"/>
    <w:rsid w:val="00AE6673"/>
    <w:rsid w:val="00AF5154"/>
    <w:rsid w:val="00AF57AD"/>
    <w:rsid w:val="00B01C1C"/>
    <w:rsid w:val="00B11409"/>
    <w:rsid w:val="00B11ACE"/>
    <w:rsid w:val="00B14BD1"/>
    <w:rsid w:val="00B15224"/>
    <w:rsid w:val="00B1612A"/>
    <w:rsid w:val="00B2629B"/>
    <w:rsid w:val="00B32210"/>
    <w:rsid w:val="00B3279F"/>
    <w:rsid w:val="00B34BBB"/>
    <w:rsid w:val="00B35259"/>
    <w:rsid w:val="00B43F79"/>
    <w:rsid w:val="00B5021B"/>
    <w:rsid w:val="00B52CD8"/>
    <w:rsid w:val="00B538DE"/>
    <w:rsid w:val="00B55067"/>
    <w:rsid w:val="00B60365"/>
    <w:rsid w:val="00B6287A"/>
    <w:rsid w:val="00B70D57"/>
    <w:rsid w:val="00B7169A"/>
    <w:rsid w:val="00B744B9"/>
    <w:rsid w:val="00B75C2D"/>
    <w:rsid w:val="00B832C7"/>
    <w:rsid w:val="00B85FD7"/>
    <w:rsid w:val="00B87AB7"/>
    <w:rsid w:val="00B87C31"/>
    <w:rsid w:val="00B909B8"/>
    <w:rsid w:val="00B90DE9"/>
    <w:rsid w:val="00B91714"/>
    <w:rsid w:val="00B93783"/>
    <w:rsid w:val="00B955A0"/>
    <w:rsid w:val="00BA36E4"/>
    <w:rsid w:val="00BA5722"/>
    <w:rsid w:val="00BA57A4"/>
    <w:rsid w:val="00BA6DAC"/>
    <w:rsid w:val="00BB1A42"/>
    <w:rsid w:val="00BB31AA"/>
    <w:rsid w:val="00BB76CA"/>
    <w:rsid w:val="00BC0F91"/>
    <w:rsid w:val="00BC1ED8"/>
    <w:rsid w:val="00BC2ECF"/>
    <w:rsid w:val="00BC32D4"/>
    <w:rsid w:val="00BC4A35"/>
    <w:rsid w:val="00BC6439"/>
    <w:rsid w:val="00BD2E79"/>
    <w:rsid w:val="00BD4500"/>
    <w:rsid w:val="00BD4A40"/>
    <w:rsid w:val="00BD6730"/>
    <w:rsid w:val="00BD70E8"/>
    <w:rsid w:val="00BD77FB"/>
    <w:rsid w:val="00BD7CBE"/>
    <w:rsid w:val="00BE15A6"/>
    <w:rsid w:val="00BE2116"/>
    <w:rsid w:val="00BE3F14"/>
    <w:rsid w:val="00BE77CD"/>
    <w:rsid w:val="00BE7C9E"/>
    <w:rsid w:val="00BF2411"/>
    <w:rsid w:val="00BF65AC"/>
    <w:rsid w:val="00C01D9C"/>
    <w:rsid w:val="00C03EE4"/>
    <w:rsid w:val="00C07228"/>
    <w:rsid w:val="00C12715"/>
    <w:rsid w:val="00C13DD7"/>
    <w:rsid w:val="00C16087"/>
    <w:rsid w:val="00C16123"/>
    <w:rsid w:val="00C16FD0"/>
    <w:rsid w:val="00C26042"/>
    <w:rsid w:val="00C324B6"/>
    <w:rsid w:val="00C35138"/>
    <w:rsid w:val="00C507A4"/>
    <w:rsid w:val="00C51D87"/>
    <w:rsid w:val="00C56FE1"/>
    <w:rsid w:val="00C57296"/>
    <w:rsid w:val="00C6173B"/>
    <w:rsid w:val="00C66988"/>
    <w:rsid w:val="00C7156F"/>
    <w:rsid w:val="00C767F8"/>
    <w:rsid w:val="00C80AB9"/>
    <w:rsid w:val="00C82CEC"/>
    <w:rsid w:val="00C83F1C"/>
    <w:rsid w:val="00C8696E"/>
    <w:rsid w:val="00C87250"/>
    <w:rsid w:val="00C91EF0"/>
    <w:rsid w:val="00C93E70"/>
    <w:rsid w:val="00C95D2D"/>
    <w:rsid w:val="00CA0FED"/>
    <w:rsid w:val="00CA1739"/>
    <w:rsid w:val="00CA3391"/>
    <w:rsid w:val="00CA4A07"/>
    <w:rsid w:val="00CB141F"/>
    <w:rsid w:val="00CB441E"/>
    <w:rsid w:val="00CB4756"/>
    <w:rsid w:val="00CB7696"/>
    <w:rsid w:val="00CC7981"/>
    <w:rsid w:val="00CD6BF3"/>
    <w:rsid w:val="00CE5381"/>
    <w:rsid w:val="00CE6BF7"/>
    <w:rsid w:val="00CF0C74"/>
    <w:rsid w:val="00CF0F42"/>
    <w:rsid w:val="00CF4089"/>
    <w:rsid w:val="00CF4668"/>
    <w:rsid w:val="00D06506"/>
    <w:rsid w:val="00D10A0B"/>
    <w:rsid w:val="00D2247B"/>
    <w:rsid w:val="00D235C6"/>
    <w:rsid w:val="00D2438B"/>
    <w:rsid w:val="00D243C5"/>
    <w:rsid w:val="00D30EBB"/>
    <w:rsid w:val="00D31807"/>
    <w:rsid w:val="00D321C9"/>
    <w:rsid w:val="00D334A4"/>
    <w:rsid w:val="00D34B4B"/>
    <w:rsid w:val="00D35408"/>
    <w:rsid w:val="00D42C1E"/>
    <w:rsid w:val="00D42E53"/>
    <w:rsid w:val="00D454FB"/>
    <w:rsid w:val="00D463CB"/>
    <w:rsid w:val="00D473CC"/>
    <w:rsid w:val="00D5007B"/>
    <w:rsid w:val="00D50D1A"/>
    <w:rsid w:val="00D53600"/>
    <w:rsid w:val="00D53AB2"/>
    <w:rsid w:val="00D555C7"/>
    <w:rsid w:val="00D567EE"/>
    <w:rsid w:val="00D57B8E"/>
    <w:rsid w:val="00D6195E"/>
    <w:rsid w:val="00D66DEC"/>
    <w:rsid w:val="00D7079B"/>
    <w:rsid w:val="00D71767"/>
    <w:rsid w:val="00D732B8"/>
    <w:rsid w:val="00D73DE2"/>
    <w:rsid w:val="00D7549F"/>
    <w:rsid w:val="00D755F1"/>
    <w:rsid w:val="00D75BFD"/>
    <w:rsid w:val="00D76008"/>
    <w:rsid w:val="00D76CC7"/>
    <w:rsid w:val="00D77F6A"/>
    <w:rsid w:val="00D811B6"/>
    <w:rsid w:val="00D821CB"/>
    <w:rsid w:val="00D85426"/>
    <w:rsid w:val="00D85B40"/>
    <w:rsid w:val="00D9240B"/>
    <w:rsid w:val="00D92CBA"/>
    <w:rsid w:val="00D95A72"/>
    <w:rsid w:val="00DA53C9"/>
    <w:rsid w:val="00DB1AA7"/>
    <w:rsid w:val="00DB3797"/>
    <w:rsid w:val="00DC27E3"/>
    <w:rsid w:val="00DC3DB9"/>
    <w:rsid w:val="00DD50D7"/>
    <w:rsid w:val="00DD7991"/>
    <w:rsid w:val="00DE0F73"/>
    <w:rsid w:val="00DE21E1"/>
    <w:rsid w:val="00DE246C"/>
    <w:rsid w:val="00DE2B03"/>
    <w:rsid w:val="00DE351C"/>
    <w:rsid w:val="00DF0FB2"/>
    <w:rsid w:val="00DF10BB"/>
    <w:rsid w:val="00DF147C"/>
    <w:rsid w:val="00DF6744"/>
    <w:rsid w:val="00E008AE"/>
    <w:rsid w:val="00E00914"/>
    <w:rsid w:val="00E00E37"/>
    <w:rsid w:val="00E0266B"/>
    <w:rsid w:val="00E05112"/>
    <w:rsid w:val="00E05E6F"/>
    <w:rsid w:val="00E05FF3"/>
    <w:rsid w:val="00E07F3F"/>
    <w:rsid w:val="00E11259"/>
    <w:rsid w:val="00E15C16"/>
    <w:rsid w:val="00E208F9"/>
    <w:rsid w:val="00E24392"/>
    <w:rsid w:val="00E30FA0"/>
    <w:rsid w:val="00E31F09"/>
    <w:rsid w:val="00E4005D"/>
    <w:rsid w:val="00E40EDE"/>
    <w:rsid w:val="00E43147"/>
    <w:rsid w:val="00E468AE"/>
    <w:rsid w:val="00E475A0"/>
    <w:rsid w:val="00E516D2"/>
    <w:rsid w:val="00E578D2"/>
    <w:rsid w:val="00E579BD"/>
    <w:rsid w:val="00E65445"/>
    <w:rsid w:val="00E66BC9"/>
    <w:rsid w:val="00E67D5D"/>
    <w:rsid w:val="00E7032F"/>
    <w:rsid w:val="00E70E2E"/>
    <w:rsid w:val="00E732FD"/>
    <w:rsid w:val="00E76D5E"/>
    <w:rsid w:val="00E77269"/>
    <w:rsid w:val="00E80B59"/>
    <w:rsid w:val="00E841BF"/>
    <w:rsid w:val="00E85E6A"/>
    <w:rsid w:val="00E95617"/>
    <w:rsid w:val="00E9597C"/>
    <w:rsid w:val="00E965EB"/>
    <w:rsid w:val="00EA0B0D"/>
    <w:rsid w:val="00EA437E"/>
    <w:rsid w:val="00EB1BFC"/>
    <w:rsid w:val="00EB64C1"/>
    <w:rsid w:val="00EC0CF2"/>
    <w:rsid w:val="00EC18AE"/>
    <w:rsid w:val="00EC4A42"/>
    <w:rsid w:val="00EC5E2D"/>
    <w:rsid w:val="00EC66B2"/>
    <w:rsid w:val="00ED0DB2"/>
    <w:rsid w:val="00ED2BE3"/>
    <w:rsid w:val="00ED2FB6"/>
    <w:rsid w:val="00ED4B9F"/>
    <w:rsid w:val="00ED5024"/>
    <w:rsid w:val="00ED5082"/>
    <w:rsid w:val="00EE16C4"/>
    <w:rsid w:val="00EE1DBB"/>
    <w:rsid w:val="00EE2369"/>
    <w:rsid w:val="00EE3FE7"/>
    <w:rsid w:val="00EE6D8E"/>
    <w:rsid w:val="00EF3B78"/>
    <w:rsid w:val="00F01600"/>
    <w:rsid w:val="00F0365D"/>
    <w:rsid w:val="00F05269"/>
    <w:rsid w:val="00F0550B"/>
    <w:rsid w:val="00F06566"/>
    <w:rsid w:val="00F1110E"/>
    <w:rsid w:val="00F11A7F"/>
    <w:rsid w:val="00F13226"/>
    <w:rsid w:val="00F13424"/>
    <w:rsid w:val="00F13D24"/>
    <w:rsid w:val="00F13E0C"/>
    <w:rsid w:val="00F14D43"/>
    <w:rsid w:val="00F15ABF"/>
    <w:rsid w:val="00F176A1"/>
    <w:rsid w:val="00F179D8"/>
    <w:rsid w:val="00F21215"/>
    <w:rsid w:val="00F22FE0"/>
    <w:rsid w:val="00F25119"/>
    <w:rsid w:val="00F25D92"/>
    <w:rsid w:val="00F2667A"/>
    <w:rsid w:val="00F36239"/>
    <w:rsid w:val="00F36259"/>
    <w:rsid w:val="00F40721"/>
    <w:rsid w:val="00F40B2B"/>
    <w:rsid w:val="00F46AEF"/>
    <w:rsid w:val="00F52A6B"/>
    <w:rsid w:val="00F54485"/>
    <w:rsid w:val="00F55382"/>
    <w:rsid w:val="00F5798B"/>
    <w:rsid w:val="00F57DD1"/>
    <w:rsid w:val="00F604AF"/>
    <w:rsid w:val="00F63067"/>
    <w:rsid w:val="00F6313B"/>
    <w:rsid w:val="00F643E0"/>
    <w:rsid w:val="00F65EC3"/>
    <w:rsid w:val="00F66979"/>
    <w:rsid w:val="00F72B43"/>
    <w:rsid w:val="00F72F7D"/>
    <w:rsid w:val="00F75B73"/>
    <w:rsid w:val="00F76868"/>
    <w:rsid w:val="00F844B9"/>
    <w:rsid w:val="00F856EC"/>
    <w:rsid w:val="00F85AA7"/>
    <w:rsid w:val="00F913AA"/>
    <w:rsid w:val="00F9370D"/>
    <w:rsid w:val="00F95E64"/>
    <w:rsid w:val="00F9688A"/>
    <w:rsid w:val="00F9787E"/>
    <w:rsid w:val="00FA242D"/>
    <w:rsid w:val="00FB1C32"/>
    <w:rsid w:val="00FC114E"/>
    <w:rsid w:val="00FC15A5"/>
    <w:rsid w:val="00FC15DD"/>
    <w:rsid w:val="00FC3162"/>
    <w:rsid w:val="00FC73F7"/>
    <w:rsid w:val="00FD05FD"/>
    <w:rsid w:val="00FD44A0"/>
    <w:rsid w:val="00FD50AD"/>
    <w:rsid w:val="00FE0515"/>
    <w:rsid w:val="00FE1DF7"/>
    <w:rsid w:val="00FE42E1"/>
    <w:rsid w:val="00FE623F"/>
    <w:rsid w:val="00FE7B00"/>
    <w:rsid w:val="00FF034B"/>
    <w:rsid w:val="00FF03F3"/>
    <w:rsid w:val="00FF0F0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2F141"/>
  <w15:docId w15:val="{17CE8DC6-F0CD-4E3D-A67C-A8C036C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65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5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ar"/>
    <w:uiPriority w:val="9"/>
    <w:unhideWhenUsed/>
    <w:qFormat/>
    <w:rsid w:val="004B1E4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B2629B"/>
    <w:rPr>
      <w:color w:val="0000FF"/>
      <w:u w:val="single"/>
    </w:rPr>
  </w:style>
  <w:style w:type="paragraph" w:styleId="Encabezado">
    <w:name w:val="header"/>
    <w:basedOn w:val="Normal"/>
    <w:semiHidden/>
    <w:rsid w:val="00B262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262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6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2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6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6F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6FE"/>
    <w:rPr>
      <w:b/>
      <w:bCs/>
    </w:rPr>
  </w:style>
  <w:style w:type="paragraph" w:styleId="Prrafodelista">
    <w:name w:val="List Paragraph"/>
    <w:basedOn w:val="Normal"/>
    <w:uiPriority w:val="34"/>
    <w:qFormat/>
    <w:rsid w:val="004B1E49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4B1E49"/>
    <w:rPr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C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5112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7B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7BA9"/>
  </w:style>
  <w:style w:type="character" w:styleId="Refdenotaalpie">
    <w:name w:val="footnote reference"/>
    <w:basedOn w:val="Fuentedeprrafopredeter"/>
    <w:uiPriority w:val="99"/>
    <w:semiHidden/>
    <w:unhideWhenUsed/>
    <w:rsid w:val="00767BA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4BD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75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E475A0"/>
    <w:pPr>
      <w:spacing w:after="120" w:line="240" w:lineRule="atLeast"/>
      <w:jc w:val="both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75A0"/>
    <w:rPr>
      <w:rFonts w:ascii="Cambria" w:eastAsia="Calibri" w:hAnsi="Cambria"/>
      <w:sz w:val="22"/>
      <w:szCs w:val="22"/>
      <w:lang w:val="en-GB" w:eastAsia="en-US"/>
    </w:rPr>
  </w:style>
  <w:style w:type="paragraph" w:customStyle="1" w:styleId="ListNumber1">
    <w:name w:val="List Number 1"/>
    <w:basedOn w:val="Normal"/>
    <w:rsid w:val="00E475A0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fr-FR" w:eastAsia="en-US"/>
    </w:rPr>
  </w:style>
  <w:style w:type="paragraph" w:customStyle="1" w:styleId="ISOSecretObservations">
    <w:name w:val="ISO_Secret_Observations"/>
    <w:basedOn w:val="Normal"/>
    <w:rsid w:val="00EE2369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Default">
    <w:name w:val="Default"/>
    <w:rsid w:val="00A94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5D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sd.cen.eu/documents/ui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arenas@une.org" TargetMode="External"/><Relationship Id="rId17" Type="http://schemas.openxmlformats.org/officeDocument/2006/relationships/hyperlink" Target="https://docbox.etsi.org/HF/Open/GMT20230220-GitLab-EN301549-Tutorial.mp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bs.etsi.org/rep/HF/en30154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machicado@un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GCTkgcKAJP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vb.org/abou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F939602833743BF7C97B231EDB817" ma:contentTypeVersion="13" ma:contentTypeDescription="Create a new document." ma:contentTypeScope="" ma:versionID="fba9875bf1c5a20bbf93a9d81749b9c2">
  <xsd:schema xmlns:xsd="http://www.w3.org/2001/XMLSchema" xmlns:xs="http://www.w3.org/2001/XMLSchema" xmlns:p="http://schemas.microsoft.com/office/2006/metadata/properties" xmlns:ns3="02985748-3a9d-4896-9da1-3b5c9760f92c" xmlns:ns4="6e256afc-1c9f-4eec-8e11-a40c286e628a" targetNamespace="http://schemas.microsoft.com/office/2006/metadata/properties" ma:root="true" ma:fieldsID="01994fe7683f3e98ef6c86806e1808a8" ns3:_="" ns4:_="">
    <xsd:import namespace="02985748-3a9d-4896-9da1-3b5c9760f92c"/>
    <xsd:import namespace="6e256afc-1c9f-4eec-8e11-a40c286e6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85748-3a9d-4896-9da1-3b5c9760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6afc-1c9f-4eec-8e11-a40c286e6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B9F8F-C335-4019-B125-1390056A7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5FD38-E500-4599-896C-0FEFB954E3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A59F3-E36F-4E07-98CD-C0EB26D4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85748-3a9d-4896-9da1-3b5c9760f92c"/>
    <ds:schemaRef ds:uri="6e256afc-1c9f-4eec-8e11-a40c286e6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021F0-B5D8-4B6D-A708-348426DCB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CEN/TC 309</vt:lpstr>
    </vt:vector>
  </TitlesOfParts>
  <Company>AENOR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CEN/TC 309</dc:title>
  <dc:creator>AENOR</dc:creator>
  <cp:lastModifiedBy>Fernando Machicado Martin</cp:lastModifiedBy>
  <cp:revision>2</cp:revision>
  <cp:lastPrinted>2019-12-11T13:17:00Z</cp:lastPrinted>
  <dcterms:created xsi:type="dcterms:W3CDTF">2023-08-01T13:19:00Z</dcterms:created>
  <dcterms:modified xsi:type="dcterms:W3CDTF">2023-08-01T13:19:00Z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0x0101007A8F939602833743BF7C97B231EDB817</vt:lpwstr>
  </property>
</Properties>
</file>