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C1B5" w14:textId="1CF4B368" w:rsidR="004A1FBC" w:rsidRPr="00103AC8" w:rsidRDefault="004A1FBC" w:rsidP="004A1FBC">
      <w:pPr>
        <w:pStyle w:val="ZA"/>
        <w:framePr w:w="10563" w:h="782" w:hRule="exact" w:wrap="notBeside" w:hAnchor="page" w:x="661" w:y="646" w:anchorLock="1"/>
        <w:pBdr>
          <w:bottom w:val="none" w:sz="0" w:space="0" w:color="auto"/>
        </w:pBdr>
        <w:jc w:val="center"/>
        <w:rPr>
          <w:noProof w:val="0"/>
        </w:rPr>
      </w:pPr>
      <w:r w:rsidRPr="00103AC8">
        <w:rPr>
          <w:noProof w:val="0"/>
          <w:sz w:val="64"/>
        </w:rPr>
        <w:t xml:space="preserve">Draft ETSI GR ENI 032 </w:t>
      </w:r>
      <w:r w:rsidRPr="00103AC8">
        <w:rPr>
          <w:noProof w:val="0"/>
        </w:rPr>
        <w:t>V0.0.</w:t>
      </w:r>
      <w:r w:rsidR="001620A2">
        <w:rPr>
          <w:noProof w:val="0"/>
        </w:rPr>
        <w:t>6</w:t>
      </w:r>
      <w:r w:rsidRPr="00103AC8">
        <w:rPr>
          <w:rStyle w:val="ZGSM"/>
          <w:noProof w:val="0"/>
        </w:rPr>
        <w:t xml:space="preserve"> </w:t>
      </w:r>
      <w:r w:rsidRPr="00103AC8">
        <w:rPr>
          <w:noProof w:val="0"/>
          <w:sz w:val="32"/>
        </w:rPr>
        <w:t>(2024-0</w:t>
      </w:r>
      <w:r w:rsidR="001620A2">
        <w:rPr>
          <w:noProof w:val="0"/>
          <w:sz w:val="32"/>
        </w:rPr>
        <w:t>3</w:t>
      </w:r>
      <w:r w:rsidRPr="00103AC8">
        <w:rPr>
          <w:noProof w:val="0"/>
          <w:sz w:val="32"/>
          <w:szCs w:val="32"/>
        </w:rPr>
        <w:t>)</w:t>
      </w:r>
    </w:p>
    <w:p w14:paraId="316BEBF6" w14:textId="77777777" w:rsidR="004A1FBC" w:rsidRPr="00103AC8" w:rsidRDefault="004A1FBC" w:rsidP="004A1FBC">
      <w:pPr>
        <w:pStyle w:val="ZT"/>
        <w:framePr w:w="10206" w:h="3701" w:hRule="exact" w:wrap="notBeside" w:hAnchor="page" w:x="880" w:y="7094"/>
        <w:spacing w:line="240" w:lineRule="auto"/>
      </w:pPr>
      <w:r w:rsidRPr="00103AC8">
        <w:rPr>
          <w:rFonts w:hint="eastAsia"/>
          <w:lang w:eastAsia="zh-CN"/>
        </w:rPr>
        <w:t>Experiential Networked Intelligence (ENI)</w:t>
      </w:r>
      <w:r w:rsidRPr="00103AC8">
        <w:t>;</w:t>
      </w:r>
    </w:p>
    <w:p w14:paraId="1448007B" w14:textId="64C9116A" w:rsidR="004A1FBC" w:rsidRPr="00103AC8" w:rsidRDefault="004A1FBC" w:rsidP="004A1FBC">
      <w:pPr>
        <w:pStyle w:val="ZT"/>
        <w:framePr w:w="10206" w:h="3701" w:hRule="exact" w:wrap="notBeside" w:hAnchor="page" w:x="880" w:y="7094"/>
      </w:pPr>
      <w:r w:rsidRPr="00103AC8">
        <w:t>In-situ Flow Information Telemetry (IFIT) Deployment Scenarios</w:t>
      </w:r>
    </w:p>
    <w:p w14:paraId="299A2932" w14:textId="77777777" w:rsidR="004A1FBC" w:rsidRPr="00103AC8" w:rsidRDefault="004A1FBC" w:rsidP="004A1FBC">
      <w:pPr>
        <w:pStyle w:val="ZG"/>
        <w:framePr w:w="10624" w:h="3271" w:hRule="exact" w:wrap="notBeside" w:hAnchor="page" w:x="674" w:y="12211"/>
        <w:rPr>
          <w:noProof w:val="0"/>
        </w:rPr>
      </w:pPr>
    </w:p>
    <w:p w14:paraId="1A2B37D6" w14:textId="77777777" w:rsidR="004A1FBC" w:rsidRPr="00103AC8" w:rsidRDefault="004A1FBC" w:rsidP="004A1FBC">
      <w:pPr>
        <w:pStyle w:val="ZD"/>
        <w:framePr w:wrap="notBeside"/>
        <w:rPr>
          <w:noProof w:val="0"/>
        </w:rPr>
      </w:pPr>
    </w:p>
    <w:p w14:paraId="0709C9F6" w14:textId="77777777" w:rsidR="004A1FBC" w:rsidRPr="00103AC8" w:rsidRDefault="004A1FBC" w:rsidP="004A1FBC">
      <w:pPr>
        <w:pStyle w:val="ZB"/>
        <w:framePr w:wrap="notBeside" w:hAnchor="page" w:x="901" w:y="1421"/>
        <w:rPr>
          <w:noProof w:val="0"/>
        </w:rPr>
      </w:pPr>
    </w:p>
    <w:p w14:paraId="1D95A535" w14:textId="77777777" w:rsidR="004A1FBC" w:rsidRPr="00103AC8" w:rsidRDefault="004A1FBC" w:rsidP="004A1FBC"/>
    <w:p w14:paraId="10EF96A2" w14:textId="77777777" w:rsidR="004A1FBC" w:rsidRPr="00103AC8" w:rsidRDefault="004A1FBC" w:rsidP="004A1FBC"/>
    <w:p w14:paraId="5272770D" w14:textId="77777777" w:rsidR="004A1FBC" w:rsidRPr="00103AC8" w:rsidRDefault="004A1FBC" w:rsidP="004A1FBC"/>
    <w:p w14:paraId="0C4E2264" w14:textId="77777777" w:rsidR="004A1FBC" w:rsidRPr="00103AC8" w:rsidRDefault="004A1FBC" w:rsidP="004A1FBC"/>
    <w:p w14:paraId="2C8A02B0" w14:textId="77777777" w:rsidR="004A1FBC" w:rsidRPr="00103AC8" w:rsidRDefault="004A1FBC" w:rsidP="004A1FBC"/>
    <w:p w14:paraId="4595E1CB" w14:textId="77777777" w:rsidR="004A1FBC" w:rsidRPr="00103AC8" w:rsidRDefault="004A1FBC" w:rsidP="004A1FBC">
      <w:pPr>
        <w:pStyle w:val="ZB"/>
        <w:framePr w:wrap="notBeside" w:hAnchor="page" w:x="901" w:y="1421"/>
        <w:rPr>
          <w:noProof w:val="0"/>
        </w:rPr>
      </w:pPr>
    </w:p>
    <w:p w14:paraId="22040A01" w14:textId="77777777" w:rsidR="004A1FBC" w:rsidRPr="00103AC8" w:rsidRDefault="004A1FBC" w:rsidP="004A1FBC">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103AC8">
        <w:rPr>
          <w:rFonts w:ascii="Arial" w:hAnsi="Arial"/>
          <w:b/>
          <w:i/>
        </w:rPr>
        <w:t>Disclaimer</w:t>
      </w:r>
    </w:p>
    <w:p w14:paraId="1000995D" w14:textId="77777777" w:rsidR="004A1FBC" w:rsidRPr="00103AC8" w:rsidRDefault="004A1FBC" w:rsidP="004A1FBC">
      <w:pPr>
        <w:pStyle w:val="FP"/>
        <w:framePr w:h="1625" w:hRule="exact" w:wrap="notBeside" w:vAnchor="page" w:hAnchor="page" w:x="871" w:y="11581"/>
        <w:spacing w:after="240"/>
        <w:jc w:val="center"/>
        <w:rPr>
          <w:rFonts w:ascii="Arial" w:hAnsi="Arial" w:cs="Arial"/>
          <w:sz w:val="18"/>
          <w:szCs w:val="18"/>
        </w:rPr>
      </w:pPr>
      <w:r w:rsidRPr="00103AC8">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sidRPr="00103AC8">
        <w:rPr>
          <w:rFonts w:ascii="Arial" w:hAnsi="Arial" w:cs="Arial"/>
          <w:sz w:val="18"/>
          <w:szCs w:val="18"/>
        </w:rPr>
        <w:br/>
        <w:t>It does not necessarily represent the views of the entire ETSI membership.</w:t>
      </w:r>
    </w:p>
    <w:p w14:paraId="020845D4" w14:textId="77777777" w:rsidR="004A1FBC" w:rsidRPr="00103AC8" w:rsidRDefault="004A1FBC" w:rsidP="004A1FBC">
      <w:pPr>
        <w:pStyle w:val="ZB"/>
        <w:framePr w:w="6341" w:h="450" w:hRule="exact" w:wrap="notBeside" w:hAnchor="page" w:x="811" w:y="5401"/>
        <w:jc w:val="left"/>
        <w:rPr>
          <w:rFonts w:ascii="Century Gothic" w:hAnsi="Century Gothic"/>
          <w:b/>
          <w:i w:val="0"/>
          <w:caps/>
          <w:noProof w:val="0"/>
          <w:color w:val="FFFFFF"/>
          <w:sz w:val="32"/>
          <w:szCs w:val="32"/>
        </w:rPr>
      </w:pPr>
      <w:r w:rsidRPr="00103AC8">
        <w:rPr>
          <w:rFonts w:ascii="Century Gothic" w:hAnsi="Century Gothic"/>
          <w:b/>
          <w:i w:val="0"/>
          <w:caps/>
          <w:noProof w:val="0"/>
          <w:color w:val="FFFFFF"/>
          <w:sz w:val="32"/>
          <w:szCs w:val="32"/>
        </w:rPr>
        <w:t>Group Report</w:t>
      </w:r>
    </w:p>
    <w:p w14:paraId="126B7C9B" w14:textId="77777777" w:rsidR="004A1FBC" w:rsidRPr="00103AC8" w:rsidRDefault="004A1FBC" w:rsidP="004A1FBC">
      <w:pPr>
        <w:rPr>
          <w:rFonts w:ascii="Arial" w:hAnsi="Arial" w:cs="Arial"/>
          <w:sz w:val="18"/>
          <w:szCs w:val="18"/>
        </w:rPr>
        <w:sectPr w:rsidR="004A1FBC" w:rsidRPr="00103AC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40980EB1" w14:textId="77777777" w:rsidR="004A1FBC" w:rsidRPr="00103AC8" w:rsidRDefault="004A1FBC" w:rsidP="004A1FBC">
      <w:pPr>
        <w:pStyle w:val="FP"/>
        <w:framePr w:w="9758" w:wrap="notBeside" w:vAnchor="page" w:hAnchor="page" w:x="1169" w:y="1742"/>
        <w:pBdr>
          <w:bottom w:val="single" w:sz="6" w:space="1" w:color="auto"/>
        </w:pBdr>
        <w:ind w:left="2835" w:right="2835"/>
        <w:jc w:val="center"/>
      </w:pPr>
      <w:r w:rsidRPr="00103AC8">
        <w:lastRenderedPageBreak/>
        <w:t>Reference</w:t>
      </w:r>
    </w:p>
    <w:p w14:paraId="2478789D" w14:textId="77777777" w:rsidR="004A1FBC" w:rsidRPr="00103AC8" w:rsidRDefault="004A1FBC" w:rsidP="004A1FBC">
      <w:pPr>
        <w:pStyle w:val="FP"/>
        <w:framePr w:w="9758" w:wrap="notBeside" w:vAnchor="page" w:hAnchor="page" w:x="1169" w:y="1742"/>
        <w:ind w:left="2268" w:right="2268"/>
        <w:jc w:val="center"/>
        <w:rPr>
          <w:rFonts w:ascii="Arial" w:hAnsi="Arial"/>
          <w:sz w:val="18"/>
        </w:rPr>
      </w:pPr>
      <w:r w:rsidRPr="00103AC8">
        <w:rPr>
          <w:rFonts w:ascii="Arial" w:hAnsi="Arial"/>
          <w:sz w:val="18"/>
        </w:rPr>
        <w:t>DGR/ENI-0032</w:t>
      </w:r>
      <w:r w:rsidR="009E7EF9" w:rsidRPr="00103AC8">
        <w:rPr>
          <w:rFonts w:ascii="Arial" w:hAnsi="Arial"/>
          <w:sz w:val="18"/>
        </w:rPr>
        <w:t>v</w:t>
      </w:r>
      <w:r w:rsidRPr="00103AC8">
        <w:rPr>
          <w:rFonts w:ascii="Arial" w:hAnsi="Arial"/>
          <w:sz w:val="18"/>
        </w:rPr>
        <w:t>411_IFIT</w:t>
      </w:r>
    </w:p>
    <w:p w14:paraId="3CB7F07C" w14:textId="77777777" w:rsidR="004A1FBC" w:rsidRPr="00103AC8" w:rsidRDefault="004A1FBC" w:rsidP="004A1FBC">
      <w:pPr>
        <w:pStyle w:val="FP"/>
        <w:framePr w:w="9758" w:wrap="notBeside" w:vAnchor="page" w:hAnchor="page" w:x="1169" w:y="1742"/>
        <w:pBdr>
          <w:bottom w:val="single" w:sz="6" w:space="1" w:color="auto"/>
        </w:pBdr>
        <w:spacing w:before="240"/>
        <w:ind w:left="2835" w:right="2835"/>
        <w:jc w:val="center"/>
      </w:pPr>
      <w:r w:rsidRPr="00103AC8">
        <w:t>Keywords</w:t>
      </w:r>
    </w:p>
    <w:p w14:paraId="77918987" w14:textId="43C75A8C" w:rsidR="004A1FBC" w:rsidRPr="00103AC8" w:rsidRDefault="009D5121" w:rsidP="004A1FBC">
      <w:pPr>
        <w:pStyle w:val="FP"/>
        <w:framePr w:w="9758" w:wrap="notBeside" w:vAnchor="page" w:hAnchor="page" w:x="1169" w:y="1742"/>
        <w:ind w:left="2835" w:right="2835"/>
        <w:jc w:val="center"/>
        <w:rPr>
          <w:rFonts w:ascii="Arial" w:hAnsi="Arial"/>
          <w:sz w:val="18"/>
        </w:rPr>
      </w:pPr>
      <w:r>
        <w:rPr>
          <w:rFonts w:ascii="Arial" w:hAnsi="Arial"/>
          <w:sz w:val="18"/>
        </w:rPr>
        <w:t>n</w:t>
      </w:r>
      <w:r w:rsidR="004A1FBC" w:rsidRPr="009D5121">
        <w:rPr>
          <w:rFonts w:ascii="Arial" w:hAnsi="Arial"/>
          <w:sz w:val="18"/>
        </w:rPr>
        <w:t xml:space="preserve">etwork, </w:t>
      </w:r>
      <w:r>
        <w:rPr>
          <w:rFonts w:ascii="Arial" w:hAnsi="Arial"/>
          <w:sz w:val="18"/>
        </w:rPr>
        <w:t xml:space="preserve">performance, </w:t>
      </w:r>
      <w:r w:rsidR="004A1FBC" w:rsidRPr="009D5121">
        <w:rPr>
          <w:rFonts w:ascii="Arial" w:hAnsi="Arial"/>
          <w:sz w:val="18"/>
        </w:rPr>
        <w:t>telemetry</w:t>
      </w:r>
    </w:p>
    <w:p w14:paraId="255600FF" w14:textId="77777777" w:rsidR="004A1FBC" w:rsidRPr="00103AC8" w:rsidRDefault="004A1FBC" w:rsidP="004A1FBC"/>
    <w:p w14:paraId="6F710156" w14:textId="77777777" w:rsidR="004A1FBC" w:rsidRPr="00103AC8" w:rsidRDefault="004A1FBC" w:rsidP="004A1FBC">
      <w:pPr>
        <w:pStyle w:val="FP"/>
        <w:framePr w:w="9758" w:wrap="notBeside" w:vAnchor="page" w:hAnchor="page" w:x="1169" w:y="3698"/>
        <w:spacing w:after="120"/>
        <w:ind w:left="2835" w:right="2835"/>
        <w:jc w:val="center"/>
        <w:rPr>
          <w:rFonts w:ascii="Arial" w:hAnsi="Arial"/>
          <w:b/>
          <w:i/>
        </w:rPr>
      </w:pPr>
      <w:r w:rsidRPr="00103AC8">
        <w:rPr>
          <w:rFonts w:ascii="Arial" w:hAnsi="Arial"/>
          <w:b/>
          <w:i/>
        </w:rPr>
        <w:t>ETSI</w:t>
      </w:r>
    </w:p>
    <w:p w14:paraId="5D4D441D" w14:textId="77777777" w:rsidR="004A1FBC" w:rsidRPr="00103AC8" w:rsidRDefault="004A1FBC" w:rsidP="004A1FBC">
      <w:pPr>
        <w:pStyle w:val="FP"/>
        <w:framePr w:w="9758" w:wrap="notBeside" w:vAnchor="page" w:hAnchor="page" w:x="1169" w:y="3698"/>
        <w:pBdr>
          <w:bottom w:val="single" w:sz="6" w:space="1" w:color="auto"/>
        </w:pBdr>
        <w:ind w:left="2835" w:right="2835"/>
        <w:jc w:val="center"/>
        <w:rPr>
          <w:rFonts w:ascii="Arial" w:hAnsi="Arial"/>
          <w:sz w:val="18"/>
        </w:rPr>
      </w:pPr>
      <w:r w:rsidRPr="00103AC8">
        <w:rPr>
          <w:rFonts w:ascii="Arial" w:hAnsi="Arial"/>
          <w:sz w:val="18"/>
        </w:rPr>
        <w:t>650 Route des Lucioles</w:t>
      </w:r>
    </w:p>
    <w:p w14:paraId="783B00BF" w14:textId="77777777" w:rsidR="004A1FBC" w:rsidRPr="00103AC8" w:rsidRDefault="004A1FBC" w:rsidP="004A1FBC">
      <w:pPr>
        <w:pStyle w:val="FP"/>
        <w:framePr w:w="9758" w:wrap="notBeside" w:vAnchor="page" w:hAnchor="page" w:x="1169" w:y="3698"/>
        <w:pBdr>
          <w:bottom w:val="single" w:sz="6" w:space="1" w:color="auto"/>
        </w:pBdr>
        <w:ind w:left="2835" w:right="2835"/>
        <w:jc w:val="center"/>
      </w:pPr>
      <w:r w:rsidRPr="00103AC8">
        <w:rPr>
          <w:rFonts w:ascii="Arial" w:hAnsi="Arial"/>
          <w:sz w:val="18"/>
        </w:rPr>
        <w:t>F-06921 Sophia Antipolis Cedex - FRANCE</w:t>
      </w:r>
    </w:p>
    <w:p w14:paraId="0A989507" w14:textId="77777777" w:rsidR="004A1FBC" w:rsidRPr="00103AC8" w:rsidRDefault="004A1FBC" w:rsidP="004A1FBC">
      <w:pPr>
        <w:pStyle w:val="FP"/>
        <w:framePr w:w="9758" w:wrap="notBeside" w:vAnchor="page" w:hAnchor="page" w:x="1169" w:y="3698"/>
        <w:ind w:left="2835" w:right="2835"/>
        <w:jc w:val="center"/>
        <w:rPr>
          <w:rFonts w:ascii="Arial" w:hAnsi="Arial"/>
          <w:sz w:val="18"/>
        </w:rPr>
      </w:pPr>
    </w:p>
    <w:p w14:paraId="1A99E7EA" w14:textId="77777777" w:rsidR="004A1FBC" w:rsidRPr="00103AC8" w:rsidRDefault="004A1FBC" w:rsidP="004A1FBC">
      <w:pPr>
        <w:pStyle w:val="FP"/>
        <w:framePr w:w="9758" w:wrap="notBeside" w:vAnchor="page" w:hAnchor="page" w:x="1169" w:y="3698"/>
        <w:spacing w:after="20"/>
        <w:ind w:left="2835" w:right="2835"/>
        <w:jc w:val="center"/>
        <w:rPr>
          <w:rFonts w:ascii="Arial" w:hAnsi="Arial"/>
          <w:sz w:val="18"/>
        </w:rPr>
      </w:pPr>
      <w:r w:rsidRPr="00103AC8">
        <w:rPr>
          <w:rFonts w:ascii="Arial" w:hAnsi="Arial"/>
          <w:sz w:val="18"/>
        </w:rPr>
        <w:t>Tel.: +33 4 92 94 42 00   Fax: +33 4 93 65 47 16</w:t>
      </w:r>
    </w:p>
    <w:p w14:paraId="1D62C298" w14:textId="77777777" w:rsidR="004A1FBC" w:rsidRPr="00103AC8" w:rsidRDefault="004A1FBC" w:rsidP="004A1FBC">
      <w:pPr>
        <w:pStyle w:val="FP"/>
        <w:framePr w:w="9758" w:wrap="notBeside" w:vAnchor="page" w:hAnchor="page" w:x="1169" w:y="3698"/>
        <w:ind w:left="2835" w:right="2835"/>
        <w:jc w:val="center"/>
        <w:rPr>
          <w:rFonts w:ascii="Arial" w:hAnsi="Arial"/>
          <w:sz w:val="15"/>
        </w:rPr>
      </w:pPr>
    </w:p>
    <w:p w14:paraId="70CFF8BD" w14:textId="77777777" w:rsidR="004A1FBC" w:rsidRPr="00103AC8" w:rsidRDefault="004A1FBC" w:rsidP="004A1FBC">
      <w:pPr>
        <w:pStyle w:val="FP"/>
        <w:framePr w:w="9758" w:wrap="notBeside" w:vAnchor="page" w:hAnchor="page" w:x="1169" w:y="3698"/>
        <w:ind w:left="2835" w:right="2835"/>
        <w:jc w:val="center"/>
        <w:rPr>
          <w:rFonts w:ascii="Arial" w:hAnsi="Arial"/>
          <w:sz w:val="15"/>
        </w:rPr>
      </w:pPr>
      <w:r w:rsidRPr="00103AC8">
        <w:rPr>
          <w:rFonts w:ascii="Arial" w:hAnsi="Arial"/>
          <w:sz w:val="15"/>
        </w:rPr>
        <w:t xml:space="preserve">Siret N° 348 623 562 00017 - </w:t>
      </w:r>
      <w:bookmarkStart w:id="0" w:name="_Hlk67652697"/>
      <w:r w:rsidRPr="00103AC8">
        <w:rPr>
          <w:rFonts w:ascii="Arial" w:hAnsi="Arial"/>
          <w:sz w:val="15"/>
        </w:rPr>
        <w:t>APE 7112B</w:t>
      </w:r>
      <w:bookmarkEnd w:id="0"/>
    </w:p>
    <w:p w14:paraId="75865B59" w14:textId="77777777" w:rsidR="004A1FBC" w:rsidRPr="00103AC8" w:rsidRDefault="004A1FBC" w:rsidP="004A1FBC">
      <w:pPr>
        <w:pStyle w:val="FP"/>
        <w:framePr w:w="9758" w:wrap="notBeside" w:vAnchor="page" w:hAnchor="page" w:x="1169" w:y="3698"/>
        <w:ind w:left="2835" w:right="2835"/>
        <w:jc w:val="center"/>
        <w:rPr>
          <w:rFonts w:ascii="Arial" w:hAnsi="Arial"/>
          <w:sz w:val="15"/>
        </w:rPr>
      </w:pPr>
      <w:r w:rsidRPr="00103AC8">
        <w:rPr>
          <w:rFonts w:ascii="Arial" w:hAnsi="Arial"/>
          <w:sz w:val="15"/>
        </w:rPr>
        <w:t>Association à but non lucratif enregistrée à la</w:t>
      </w:r>
    </w:p>
    <w:p w14:paraId="3E6B6CBA" w14:textId="77777777" w:rsidR="004A1FBC" w:rsidRPr="00103AC8" w:rsidRDefault="004A1FBC" w:rsidP="004A1FBC">
      <w:pPr>
        <w:pStyle w:val="FP"/>
        <w:framePr w:w="9758" w:wrap="notBeside" w:vAnchor="page" w:hAnchor="page" w:x="1169" w:y="3698"/>
        <w:ind w:left="2835" w:right="2835"/>
        <w:jc w:val="center"/>
        <w:rPr>
          <w:rFonts w:ascii="Arial" w:hAnsi="Arial"/>
          <w:sz w:val="15"/>
        </w:rPr>
      </w:pPr>
      <w:r w:rsidRPr="00103AC8">
        <w:rPr>
          <w:rFonts w:ascii="Arial" w:hAnsi="Arial"/>
          <w:sz w:val="15"/>
        </w:rPr>
        <w:t xml:space="preserve">Sous-Préfecture de Grasse (06) N° </w:t>
      </w:r>
      <w:bookmarkStart w:id="1" w:name="_Hlk67652713"/>
      <w:r w:rsidRPr="00103AC8">
        <w:rPr>
          <w:rFonts w:ascii="Arial" w:hAnsi="Arial"/>
          <w:sz w:val="15"/>
        </w:rPr>
        <w:t>w061004871</w:t>
      </w:r>
      <w:bookmarkEnd w:id="1"/>
    </w:p>
    <w:p w14:paraId="3A36FE1A" w14:textId="77777777" w:rsidR="004A1FBC" w:rsidRPr="00103AC8" w:rsidRDefault="004A1FBC" w:rsidP="004A1FBC">
      <w:pPr>
        <w:pStyle w:val="FP"/>
        <w:framePr w:w="9758" w:wrap="notBeside" w:vAnchor="page" w:hAnchor="page" w:x="1169" w:y="3698"/>
        <w:ind w:left="2835" w:right="2835"/>
        <w:jc w:val="center"/>
        <w:rPr>
          <w:rFonts w:ascii="Arial" w:hAnsi="Arial"/>
          <w:sz w:val="18"/>
        </w:rPr>
      </w:pPr>
    </w:p>
    <w:p w14:paraId="6ABEFFD0" w14:textId="77777777" w:rsidR="004A1FBC" w:rsidRPr="00103AC8" w:rsidRDefault="004A1FBC" w:rsidP="004A1FBC">
      <w:pPr>
        <w:pStyle w:val="FP"/>
        <w:framePr w:w="9758" w:wrap="notBeside" w:vAnchor="page" w:hAnchor="page" w:x="1169" w:y="6130"/>
        <w:pBdr>
          <w:bottom w:val="single" w:sz="6" w:space="1" w:color="auto"/>
        </w:pBdr>
        <w:spacing w:after="120"/>
        <w:ind w:left="2835" w:right="2835"/>
        <w:jc w:val="center"/>
        <w:rPr>
          <w:rFonts w:ascii="Arial" w:hAnsi="Arial"/>
          <w:b/>
          <w:i/>
        </w:rPr>
      </w:pPr>
      <w:r w:rsidRPr="00103AC8">
        <w:rPr>
          <w:rFonts w:ascii="Arial" w:hAnsi="Arial"/>
          <w:b/>
          <w:i/>
        </w:rPr>
        <w:t>Important notice</w:t>
      </w:r>
    </w:p>
    <w:p w14:paraId="3C68BCA2" w14:textId="77777777" w:rsidR="004A1FBC" w:rsidRPr="00103AC8" w:rsidRDefault="004A1FBC" w:rsidP="004A1FBC">
      <w:pPr>
        <w:pStyle w:val="FP"/>
        <w:framePr w:w="9758" w:wrap="notBeside" w:vAnchor="page" w:hAnchor="page" w:x="1169" w:y="6130"/>
        <w:spacing w:after="120"/>
        <w:jc w:val="center"/>
        <w:rPr>
          <w:rFonts w:ascii="Arial" w:hAnsi="Arial" w:cs="Arial"/>
          <w:sz w:val="18"/>
        </w:rPr>
      </w:pPr>
      <w:r w:rsidRPr="00103AC8">
        <w:rPr>
          <w:rFonts w:ascii="Arial" w:hAnsi="Arial" w:cs="Arial"/>
          <w:sz w:val="18"/>
        </w:rPr>
        <w:t>The present document can be downloaded from:</w:t>
      </w:r>
      <w:r w:rsidRPr="00103AC8">
        <w:rPr>
          <w:rFonts w:ascii="Arial" w:hAnsi="Arial" w:cs="Arial"/>
          <w:sz w:val="18"/>
        </w:rPr>
        <w:br/>
      </w:r>
      <w:hyperlink r:id="rId10" w:history="1">
        <w:r w:rsidRPr="005A0993">
          <w:rPr>
            <w:rStyle w:val="Hyperlink"/>
            <w:rFonts w:ascii="Arial" w:hAnsi="Arial"/>
            <w:sz w:val="18"/>
          </w:rPr>
          <w:t>https://www.etsi.org/standards-search</w:t>
        </w:r>
      </w:hyperlink>
    </w:p>
    <w:p w14:paraId="1919662D" w14:textId="77777777" w:rsidR="004A1FBC" w:rsidRPr="00E32D91" w:rsidRDefault="004A1FBC" w:rsidP="004A1FBC">
      <w:pPr>
        <w:pStyle w:val="FP"/>
        <w:framePr w:w="9758" w:wrap="notBeside" w:vAnchor="page" w:hAnchor="page" w:x="1169" w:y="6130"/>
        <w:spacing w:after="120"/>
        <w:jc w:val="center"/>
        <w:rPr>
          <w:rFonts w:ascii="Arial" w:hAnsi="Arial" w:cs="Arial"/>
          <w:sz w:val="18"/>
        </w:rPr>
      </w:pPr>
      <w:r w:rsidRPr="00103AC8">
        <w:rPr>
          <w:rFonts w:ascii="Arial" w:hAnsi="Arial" w:cs="Arial"/>
          <w:sz w:val="18"/>
        </w:rPr>
        <w:t>The prese</w:t>
      </w:r>
      <w:r w:rsidRPr="00E32D91">
        <w:rPr>
          <w:rFonts w:ascii="Arial" w:hAnsi="Arial" w:cs="Arial"/>
          <w:sz w:val="18"/>
        </w:rPr>
        <w:t xml:space="preserv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5A0993">
          <w:rPr>
            <w:rStyle w:val="Hyperlink"/>
            <w:rFonts w:ascii="Arial" w:hAnsi="Arial" w:cs="Arial"/>
            <w:sz w:val="18"/>
          </w:rPr>
          <w:t>www.etsi.org/deliver</w:t>
        </w:r>
      </w:hyperlink>
      <w:r w:rsidRPr="00E32D91">
        <w:rPr>
          <w:rFonts w:ascii="Arial" w:hAnsi="Arial" w:cs="Arial"/>
          <w:sz w:val="18"/>
        </w:rPr>
        <w:t>.</w:t>
      </w:r>
    </w:p>
    <w:p w14:paraId="7E717F38" w14:textId="77777777" w:rsidR="004A1FBC" w:rsidRPr="00E32D91" w:rsidRDefault="004A1FBC" w:rsidP="004A1FBC">
      <w:pPr>
        <w:pStyle w:val="FP"/>
        <w:framePr w:w="9758" w:wrap="notBeside" w:vAnchor="page" w:hAnchor="page" w:x="1169" w:y="6130"/>
        <w:spacing w:after="120"/>
        <w:jc w:val="center"/>
        <w:rPr>
          <w:rFonts w:ascii="Arial" w:hAnsi="Arial" w:cs="Arial"/>
          <w:sz w:val="18"/>
        </w:rPr>
      </w:pPr>
      <w:r w:rsidRPr="00E32D9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5A0993">
          <w:rPr>
            <w:rStyle w:val="Hyperlink"/>
            <w:rFonts w:ascii="Arial" w:hAnsi="Arial" w:cs="Arial"/>
            <w:sz w:val="18"/>
          </w:rPr>
          <w:t>https://portal.etsi.org/TB/ETSIDeliverableStatus.aspx</w:t>
        </w:r>
      </w:hyperlink>
    </w:p>
    <w:p w14:paraId="632A945B" w14:textId="77777777" w:rsidR="004A1FBC" w:rsidRPr="005A0993" w:rsidRDefault="004A1FBC" w:rsidP="004A1FBC">
      <w:pPr>
        <w:pStyle w:val="FP"/>
        <w:framePr w:w="9758" w:wrap="notBeside" w:vAnchor="page" w:hAnchor="page" w:x="1169" w:y="6130"/>
        <w:spacing w:after="120"/>
        <w:jc w:val="center"/>
        <w:rPr>
          <w:rStyle w:val="Hyperlink"/>
          <w:rFonts w:ascii="Arial" w:hAnsi="Arial" w:cs="Arial"/>
          <w:color w:val="auto"/>
          <w:sz w:val="18"/>
        </w:rPr>
      </w:pPr>
      <w:r w:rsidRPr="00E32D91">
        <w:rPr>
          <w:rFonts w:ascii="Arial" w:hAnsi="Arial" w:cs="Arial"/>
          <w:sz w:val="18"/>
        </w:rPr>
        <w:t>If you find errors in the present document, please send your comment to one of the following services:</w:t>
      </w:r>
      <w:r w:rsidRPr="00E32D91">
        <w:rPr>
          <w:rFonts w:ascii="Arial" w:hAnsi="Arial" w:cs="Arial"/>
          <w:sz w:val="18"/>
        </w:rPr>
        <w:br/>
      </w:r>
      <w:hyperlink r:id="rId13" w:history="1">
        <w:r w:rsidRPr="005A0993">
          <w:rPr>
            <w:rStyle w:val="Hyperlink"/>
            <w:rFonts w:ascii="Arial" w:hAnsi="Arial" w:cs="Arial"/>
            <w:sz w:val="18"/>
          </w:rPr>
          <w:t>https://portal.etsi.org/People/CommiteeSupportStaff.aspx</w:t>
        </w:r>
      </w:hyperlink>
    </w:p>
    <w:p w14:paraId="738A6190" w14:textId="77777777" w:rsidR="004A1FBC" w:rsidRPr="00E32D91" w:rsidRDefault="004A1FBC" w:rsidP="004A1FBC">
      <w:pPr>
        <w:framePr w:w="9758" w:wrap="notBeside" w:vAnchor="page" w:hAnchor="page" w:x="1169" w:y="6130"/>
        <w:overflowPunct/>
        <w:autoSpaceDE/>
        <w:autoSpaceDN/>
        <w:adjustRightInd/>
        <w:spacing w:after="0"/>
        <w:jc w:val="center"/>
        <w:textAlignment w:val="auto"/>
        <w:rPr>
          <w:rFonts w:ascii="Arial" w:hAnsi="Arial" w:cs="Arial"/>
          <w:sz w:val="18"/>
        </w:rPr>
      </w:pPr>
      <w:r w:rsidRPr="00E32D91">
        <w:rPr>
          <w:rFonts w:ascii="Arial" w:hAnsi="Arial" w:cs="Arial"/>
          <w:sz w:val="18"/>
        </w:rPr>
        <w:t xml:space="preserve">If you find a security vulnerability in the present document, please report it through our </w:t>
      </w:r>
    </w:p>
    <w:p w14:paraId="1ECDD0D8" w14:textId="77777777" w:rsidR="004A1FBC" w:rsidRPr="00E32D91" w:rsidRDefault="004A1FBC" w:rsidP="004A1FBC">
      <w:pPr>
        <w:framePr w:w="9758" w:wrap="notBeside" w:vAnchor="page" w:hAnchor="page" w:x="1169" w:y="6130"/>
        <w:overflowPunct/>
        <w:autoSpaceDE/>
        <w:autoSpaceDN/>
        <w:adjustRightInd/>
        <w:spacing w:after="0"/>
        <w:jc w:val="center"/>
        <w:textAlignment w:val="auto"/>
        <w:rPr>
          <w:rFonts w:ascii="Arial" w:hAnsi="Arial" w:cs="Arial"/>
          <w:sz w:val="18"/>
        </w:rPr>
      </w:pPr>
      <w:r w:rsidRPr="00E32D91">
        <w:rPr>
          <w:rFonts w:ascii="Arial" w:hAnsi="Arial" w:cs="Arial"/>
          <w:sz w:val="18"/>
        </w:rPr>
        <w:t>Coordinated Vulnerability Disclosure Program:</w:t>
      </w:r>
    </w:p>
    <w:p w14:paraId="58D1A7F0" w14:textId="77777777" w:rsidR="004A1FBC" w:rsidRPr="005A0993" w:rsidRDefault="00B4312C" w:rsidP="004A1FBC">
      <w:pPr>
        <w:pStyle w:val="FP"/>
        <w:framePr w:w="9758" w:wrap="notBeside" w:vAnchor="page" w:hAnchor="page" w:x="1169" w:y="6130"/>
        <w:spacing w:after="240"/>
        <w:jc w:val="center"/>
        <w:rPr>
          <w:rStyle w:val="Hyperlink"/>
          <w:rFonts w:ascii="Arial" w:hAnsi="Arial" w:cs="Arial"/>
          <w:color w:val="auto"/>
          <w:sz w:val="18"/>
        </w:rPr>
      </w:pPr>
      <w:hyperlink r:id="rId14" w:history="1">
        <w:r w:rsidR="004A1FBC" w:rsidRPr="005A0993">
          <w:rPr>
            <w:rStyle w:val="Hyperlink"/>
            <w:rFonts w:ascii="Arial" w:hAnsi="Arial" w:cs="Arial"/>
            <w:sz w:val="18"/>
          </w:rPr>
          <w:t>https://www.etsi.org/standards/coordinated-vulnerability-disclosure</w:t>
        </w:r>
      </w:hyperlink>
    </w:p>
    <w:p w14:paraId="7E24883D" w14:textId="77777777" w:rsidR="004A1FBC" w:rsidRPr="00103AC8" w:rsidRDefault="004A1FBC" w:rsidP="004A1FBC">
      <w:pPr>
        <w:pStyle w:val="FP"/>
        <w:framePr w:w="9758" w:wrap="notBeside" w:vAnchor="page" w:hAnchor="page" w:x="1169" w:y="6130"/>
        <w:pBdr>
          <w:bottom w:val="single" w:sz="6" w:space="1" w:color="auto"/>
        </w:pBdr>
        <w:spacing w:after="120"/>
        <w:ind w:left="2835" w:right="2552"/>
        <w:jc w:val="center"/>
        <w:rPr>
          <w:rFonts w:ascii="Arial" w:hAnsi="Arial"/>
          <w:b/>
          <w:i/>
        </w:rPr>
      </w:pPr>
      <w:r w:rsidRPr="00E32D91">
        <w:rPr>
          <w:rFonts w:ascii="Arial" w:hAnsi="Arial"/>
          <w:b/>
          <w:i/>
        </w:rPr>
        <w:t>Notice of disc</w:t>
      </w:r>
      <w:r w:rsidRPr="00103AC8">
        <w:rPr>
          <w:rFonts w:ascii="Arial" w:hAnsi="Arial"/>
          <w:b/>
          <w:i/>
        </w:rPr>
        <w:t>laimer &amp; limitation of liability</w:t>
      </w:r>
    </w:p>
    <w:p w14:paraId="5A8B7522" w14:textId="77777777" w:rsidR="004A1FBC" w:rsidRPr="00E32D91" w:rsidRDefault="004A1FBC" w:rsidP="004A1FBC">
      <w:pPr>
        <w:pStyle w:val="FP"/>
        <w:framePr w:w="9758" w:wrap="notBeside" w:vAnchor="page" w:hAnchor="page" w:x="1169" w:y="6130"/>
        <w:jc w:val="center"/>
        <w:rPr>
          <w:rFonts w:ascii="Arial" w:hAnsi="Arial" w:cs="Arial"/>
          <w:sz w:val="18"/>
        </w:rPr>
      </w:pPr>
      <w:r w:rsidRPr="00103AC8">
        <w:rPr>
          <w:rFonts w:ascii="Arial" w:hAnsi="Arial" w:cs="Arial"/>
          <w:sz w:val="18"/>
        </w:rPr>
        <w:t>The infor</w:t>
      </w:r>
      <w:r w:rsidRPr="00E32D91">
        <w:rPr>
          <w:rFonts w:ascii="Arial" w:hAnsi="Arial" w:cs="Arial"/>
          <w:sz w:val="18"/>
        </w:rPr>
        <w:t xml:space="preserve">mation provided in the present deliverable is directed solely to professionals who have the appropriate degree of experience to understand and interpret its content in accordance with generally accepted engineering or </w:t>
      </w:r>
    </w:p>
    <w:p w14:paraId="331985A0" w14:textId="77777777" w:rsidR="004A1FBC" w:rsidRPr="00E32D91" w:rsidRDefault="004A1FBC" w:rsidP="004A1FBC">
      <w:pPr>
        <w:pStyle w:val="FP"/>
        <w:framePr w:w="9758" w:wrap="notBeside" w:vAnchor="page" w:hAnchor="page" w:x="1169" w:y="6130"/>
        <w:jc w:val="center"/>
        <w:rPr>
          <w:rFonts w:ascii="Arial" w:hAnsi="Arial" w:cs="Arial"/>
          <w:sz w:val="18"/>
        </w:rPr>
      </w:pPr>
      <w:r w:rsidRPr="00E32D91">
        <w:rPr>
          <w:rFonts w:ascii="Arial" w:hAnsi="Arial" w:cs="Arial"/>
          <w:sz w:val="18"/>
        </w:rPr>
        <w:t xml:space="preserve">other professional standard and applicable regulations. </w:t>
      </w:r>
    </w:p>
    <w:p w14:paraId="752810A8" w14:textId="77777777" w:rsidR="004A1FBC" w:rsidRPr="00E32D91" w:rsidRDefault="004A1FBC" w:rsidP="004A1FBC">
      <w:pPr>
        <w:pStyle w:val="FP"/>
        <w:framePr w:w="9758" w:wrap="notBeside" w:vAnchor="page" w:hAnchor="page" w:x="1169" w:y="6130"/>
        <w:jc w:val="center"/>
        <w:rPr>
          <w:rFonts w:ascii="Arial" w:hAnsi="Arial" w:cs="Arial"/>
          <w:sz w:val="18"/>
        </w:rPr>
      </w:pPr>
      <w:r w:rsidRPr="00E32D91">
        <w:rPr>
          <w:rFonts w:ascii="Arial" w:hAnsi="Arial" w:cs="Arial"/>
          <w:sz w:val="18"/>
        </w:rPr>
        <w:t>No recommendation as to products and services or vendors is made or should be implied.</w:t>
      </w:r>
    </w:p>
    <w:p w14:paraId="1D13EC74" w14:textId="77777777" w:rsidR="004A1FBC" w:rsidRPr="00E32D91" w:rsidRDefault="004A1FBC" w:rsidP="004A1FBC">
      <w:pPr>
        <w:pStyle w:val="FP"/>
        <w:framePr w:w="9758" w:wrap="notBeside" w:vAnchor="page" w:hAnchor="page" w:x="1169" w:y="6130"/>
        <w:jc w:val="center"/>
        <w:rPr>
          <w:rFonts w:ascii="Arial" w:hAnsi="Arial" w:cs="Arial"/>
          <w:sz w:val="18"/>
        </w:rPr>
      </w:pPr>
      <w:bookmarkStart w:id="2" w:name="EN_Delete_Disclaimer"/>
      <w:r w:rsidRPr="00E32D91">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2062D584" w14:textId="77777777" w:rsidR="004A1FBC" w:rsidRPr="00E32D91" w:rsidRDefault="004A1FBC" w:rsidP="004A1FBC">
      <w:pPr>
        <w:pStyle w:val="FP"/>
        <w:framePr w:w="9758" w:wrap="notBeside" w:vAnchor="page" w:hAnchor="page" w:x="1169" w:y="6130"/>
        <w:jc w:val="center"/>
        <w:rPr>
          <w:rFonts w:ascii="Arial" w:hAnsi="Arial" w:cs="Arial"/>
          <w:sz w:val="18"/>
        </w:rPr>
      </w:pPr>
      <w:r w:rsidRPr="00E32D91">
        <w:rPr>
          <w:rFonts w:ascii="Arial" w:hAnsi="Arial" w:cs="Arial"/>
          <w:sz w:val="18"/>
        </w:rPr>
        <w:t>In no event shall ETSI be held liable for loss of profits or any other incidental or consequential damages.</w:t>
      </w:r>
    </w:p>
    <w:p w14:paraId="0AA5E559" w14:textId="77777777" w:rsidR="004A1FBC" w:rsidRPr="00E32D91" w:rsidRDefault="004A1FBC" w:rsidP="004A1FBC">
      <w:pPr>
        <w:pStyle w:val="FP"/>
        <w:framePr w:w="9758" w:wrap="notBeside" w:vAnchor="page" w:hAnchor="page" w:x="1169" w:y="6130"/>
        <w:jc w:val="center"/>
        <w:rPr>
          <w:rFonts w:ascii="Arial" w:hAnsi="Arial" w:cs="Arial"/>
          <w:sz w:val="18"/>
        </w:rPr>
      </w:pPr>
    </w:p>
    <w:p w14:paraId="195C4A3F" w14:textId="77777777" w:rsidR="004A1FBC" w:rsidRPr="00103AC8" w:rsidRDefault="004A1FBC" w:rsidP="004A1FBC">
      <w:pPr>
        <w:pStyle w:val="FP"/>
        <w:framePr w:w="9758" w:wrap="notBeside" w:vAnchor="page" w:hAnchor="page" w:x="1169" w:y="6130"/>
        <w:spacing w:after="240"/>
        <w:jc w:val="center"/>
        <w:rPr>
          <w:rFonts w:ascii="Arial" w:hAnsi="Arial" w:cs="Arial"/>
          <w:sz w:val="18"/>
        </w:rPr>
      </w:pPr>
      <w:r w:rsidRPr="00E32D91">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w:t>
      </w:r>
      <w:r w:rsidRPr="00103AC8">
        <w:rPr>
          <w:rFonts w:ascii="Arial" w:hAnsi="Arial" w:cs="Arial"/>
          <w:sz w:val="18"/>
        </w:rPr>
        <w:t>nterruption, loss of information, or any other pecuniary loss) arising out of or related to the use of or inability to use the software.</w:t>
      </w:r>
    </w:p>
    <w:p w14:paraId="04990E3C" w14:textId="77777777" w:rsidR="004A1FBC" w:rsidRPr="00103AC8" w:rsidRDefault="004A1FBC" w:rsidP="004A1FBC">
      <w:pPr>
        <w:pStyle w:val="FP"/>
        <w:framePr w:w="9758" w:wrap="notBeside" w:vAnchor="page" w:hAnchor="page" w:x="1169" w:y="6130"/>
        <w:pBdr>
          <w:bottom w:val="single" w:sz="6" w:space="1" w:color="auto"/>
        </w:pBdr>
        <w:spacing w:after="120"/>
        <w:jc w:val="center"/>
        <w:rPr>
          <w:rFonts w:ascii="Arial" w:hAnsi="Arial"/>
          <w:b/>
          <w:i/>
        </w:rPr>
      </w:pPr>
      <w:r w:rsidRPr="00103AC8">
        <w:rPr>
          <w:rFonts w:ascii="Arial" w:hAnsi="Arial"/>
          <w:b/>
          <w:i/>
        </w:rPr>
        <w:t>Copyright Notification</w:t>
      </w:r>
    </w:p>
    <w:p w14:paraId="7EC3C1E0" w14:textId="77777777" w:rsidR="004A1FBC" w:rsidRPr="005A0993" w:rsidRDefault="004A1FBC" w:rsidP="004A1FBC">
      <w:pPr>
        <w:pStyle w:val="FP"/>
        <w:framePr w:w="9758" w:wrap="notBeside" w:vAnchor="page" w:hAnchor="page" w:x="1169" w:y="6130"/>
        <w:jc w:val="center"/>
        <w:rPr>
          <w:rFonts w:ascii="Arial" w:hAnsi="Arial" w:cs="Arial"/>
          <w:sz w:val="18"/>
        </w:rPr>
      </w:pPr>
      <w:r w:rsidRPr="005A0993">
        <w:rPr>
          <w:rFonts w:ascii="Arial" w:hAnsi="Arial" w:cs="Arial"/>
          <w:sz w:val="18"/>
        </w:rPr>
        <w:t>Reproduction is only permitted for the purpose of standardization work undertaken within ETSI.</w:t>
      </w:r>
      <w:r w:rsidRPr="005A0993">
        <w:rPr>
          <w:rFonts w:ascii="Arial" w:hAnsi="Arial" w:cs="Arial"/>
          <w:sz w:val="18"/>
        </w:rPr>
        <w:br/>
        <w:t>The copyright and the foregoing restrictions extend to reproduction in all media.</w:t>
      </w:r>
    </w:p>
    <w:p w14:paraId="36F1A36A" w14:textId="77777777" w:rsidR="004A1FBC" w:rsidRPr="00103AC8" w:rsidRDefault="004A1FBC" w:rsidP="004A1FBC">
      <w:pPr>
        <w:pStyle w:val="FP"/>
        <w:framePr w:w="9758" w:wrap="notBeside" w:vAnchor="page" w:hAnchor="page" w:x="1169" w:y="6130"/>
        <w:jc w:val="center"/>
        <w:rPr>
          <w:rFonts w:ascii="Arial" w:hAnsi="Arial" w:cs="Arial"/>
          <w:sz w:val="18"/>
        </w:rPr>
      </w:pPr>
    </w:p>
    <w:p w14:paraId="6F16E8DB" w14:textId="77777777" w:rsidR="004A1FBC" w:rsidRPr="00103AC8" w:rsidRDefault="004A1FBC" w:rsidP="004A1FBC">
      <w:pPr>
        <w:pStyle w:val="FP"/>
        <w:framePr w:w="9758" w:wrap="notBeside" w:vAnchor="page" w:hAnchor="page" w:x="1169" w:y="6130"/>
        <w:jc w:val="center"/>
        <w:rPr>
          <w:rFonts w:ascii="Arial" w:hAnsi="Arial" w:cs="Arial"/>
          <w:sz w:val="18"/>
        </w:rPr>
      </w:pPr>
      <w:r w:rsidRPr="00103AC8">
        <w:rPr>
          <w:rFonts w:ascii="Arial" w:hAnsi="Arial" w:cs="Arial"/>
          <w:sz w:val="18"/>
        </w:rPr>
        <w:t>© ETSI 2024.</w:t>
      </w:r>
    </w:p>
    <w:p w14:paraId="5CF0011C" w14:textId="77777777" w:rsidR="004A1FBC" w:rsidRPr="00103AC8" w:rsidRDefault="004A1FBC" w:rsidP="004A1FBC">
      <w:pPr>
        <w:pStyle w:val="FP"/>
        <w:framePr w:w="9758" w:wrap="notBeside" w:vAnchor="page" w:hAnchor="page" w:x="1169" w:y="6130"/>
        <w:jc w:val="center"/>
        <w:rPr>
          <w:rFonts w:ascii="Arial" w:hAnsi="Arial" w:cs="Arial"/>
          <w:sz w:val="18"/>
          <w:szCs w:val="18"/>
        </w:rPr>
      </w:pPr>
      <w:r w:rsidRPr="00103AC8">
        <w:rPr>
          <w:rFonts w:ascii="Arial" w:hAnsi="Arial" w:cs="Arial"/>
          <w:sz w:val="18"/>
        </w:rPr>
        <w:t>All rights reserved.</w:t>
      </w:r>
      <w:r w:rsidRPr="00103AC8">
        <w:rPr>
          <w:rFonts w:ascii="Arial" w:hAnsi="Arial" w:cs="Arial"/>
          <w:sz w:val="18"/>
        </w:rPr>
        <w:br/>
      </w:r>
    </w:p>
    <w:p w14:paraId="7E676A35" w14:textId="77777777" w:rsidR="00915F61" w:rsidRPr="00103AC8" w:rsidRDefault="004A1FBC" w:rsidP="004A1FBC">
      <w:pPr>
        <w:pStyle w:val="FP"/>
        <w:jc w:val="center"/>
      </w:pPr>
      <w:r w:rsidRPr="00103AC8">
        <w:br w:type="page"/>
      </w:r>
    </w:p>
    <w:p w14:paraId="606267B1" w14:textId="77777777" w:rsidR="00AD155D" w:rsidRPr="00103AC8" w:rsidRDefault="00AD155D" w:rsidP="00AD155D">
      <w:pPr>
        <w:pStyle w:val="TT"/>
        <w:tabs>
          <w:tab w:val="left" w:pos="3801"/>
        </w:tabs>
      </w:pPr>
      <w:r w:rsidRPr="00103AC8">
        <w:lastRenderedPageBreak/>
        <w:t>Contents</w:t>
      </w:r>
    </w:p>
    <w:p w14:paraId="242BCE20" w14:textId="59E70E1C" w:rsidR="005A0993" w:rsidRDefault="005A0993" w:rsidP="005A0993">
      <w:pPr>
        <w:pStyle w:val="TOC1"/>
        <w:rPr>
          <w:rFonts w:asciiTheme="minorHAnsi" w:eastAsiaTheme="minorEastAsia" w:hAnsiTheme="minorHAnsi" w:cstheme="minorBidi"/>
          <w:kern w:val="2"/>
          <w:szCs w:val="22"/>
          <w:lang w:eastAsia="en-GB"/>
          <w14:ligatures w14:val="standardContextual"/>
        </w:rPr>
      </w:pPr>
      <w:r>
        <w:fldChar w:fldCharType="begin"/>
      </w:r>
      <w:r>
        <w:instrText xml:space="preserve"> TOC \o \w "1-9"</w:instrText>
      </w:r>
      <w:r>
        <w:fldChar w:fldCharType="separate"/>
      </w:r>
      <w:r>
        <w:t>Intellectual Property Rights</w:t>
      </w:r>
      <w:r>
        <w:tab/>
      </w:r>
      <w:r>
        <w:fldChar w:fldCharType="begin"/>
      </w:r>
      <w:r>
        <w:instrText xml:space="preserve"> PAGEREF _Toc158025007 \h </w:instrText>
      </w:r>
      <w:r>
        <w:fldChar w:fldCharType="separate"/>
      </w:r>
      <w:r>
        <w:t>4</w:t>
      </w:r>
      <w:r>
        <w:fldChar w:fldCharType="end"/>
      </w:r>
    </w:p>
    <w:p w14:paraId="3F8F7A0A" w14:textId="1E27EE85" w:rsidR="005A0993" w:rsidRDefault="005A0993" w:rsidP="005A0993">
      <w:pPr>
        <w:pStyle w:val="TOC1"/>
        <w:rPr>
          <w:rFonts w:asciiTheme="minorHAnsi" w:eastAsiaTheme="minorEastAsia" w:hAnsiTheme="minorHAnsi" w:cstheme="minorBidi"/>
          <w:kern w:val="2"/>
          <w:szCs w:val="22"/>
          <w:lang w:eastAsia="en-GB"/>
          <w14:ligatures w14:val="standardContextual"/>
        </w:rPr>
      </w:pPr>
      <w:r>
        <w:t>Foreword</w:t>
      </w:r>
      <w:r>
        <w:tab/>
      </w:r>
      <w:r>
        <w:fldChar w:fldCharType="begin"/>
      </w:r>
      <w:r>
        <w:instrText xml:space="preserve"> PAGEREF _Toc158025008 \h </w:instrText>
      </w:r>
      <w:r>
        <w:fldChar w:fldCharType="separate"/>
      </w:r>
      <w:r>
        <w:t>4</w:t>
      </w:r>
      <w:r>
        <w:fldChar w:fldCharType="end"/>
      </w:r>
    </w:p>
    <w:p w14:paraId="7E49B85B" w14:textId="7B22EDFC" w:rsidR="005A0993" w:rsidRDefault="005A0993" w:rsidP="005A0993">
      <w:pPr>
        <w:pStyle w:val="TOC1"/>
        <w:rPr>
          <w:rFonts w:asciiTheme="minorHAnsi" w:eastAsiaTheme="minorEastAsia" w:hAnsiTheme="minorHAnsi" w:cstheme="minorBidi"/>
          <w:kern w:val="2"/>
          <w:szCs w:val="22"/>
          <w:lang w:eastAsia="en-GB"/>
          <w14:ligatures w14:val="standardContextual"/>
        </w:rPr>
      </w:pPr>
      <w:r>
        <w:t>Modal verbs terminology</w:t>
      </w:r>
      <w:r>
        <w:tab/>
      </w:r>
      <w:r>
        <w:fldChar w:fldCharType="begin"/>
      </w:r>
      <w:r>
        <w:instrText xml:space="preserve"> PAGEREF _Toc158025009 \h </w:instrText>
      </w:r>
      <w:r>
        <w:fldChar w:fldCharType="separate"/>
      </w:r>
      <w:r>
        <w:t>4</w:t>
      </w:r>
      <w:r>
        <w:fldChar w:fldCharType="end"/>
      </w:r>
    </w:p>
    <w:p w14:paraId="6D327C62" w14:textId="4656D4E9" w:rsidR="005A0993" w:rsidRDefault="005A0993" w:rsidP="005A0993">
      <w:pPr>
        <w:pStyle w:val="TOC1"/>
        <w:rPr>
          <w:rFonts w:asciiTheme="minorHAnsi" w:eastAsiaTheme="minorEastAsia" w:hAnsiTheme="minorHAnsi" w:cstheme="minorBidi"/>
          <w:kern w:val="2"/>
          <w:szCs w:val="22"/>
          <w:lang w:eastAsia="en-GB"/>
          <w14:ligatures w14:val="standardContextual"/>
        </w:rPr>
      </w:pPr>
      <w:r>
        <w:t>1</w:t>
      </w:r>
      <w:r>
        <w:tab/>
        <w:t>Scope</w:t>
      </w:r>
      <w:r>
        <w:tab/>
      </w:r>
      <w:r>
        <w:fldChar w:fldCharType="begin"/>
      </w:r>
      <w:r>
        <w:instrText xml:space="preserve"> PAGEREF _Toc158025010 \h </w:instrText>
      </w:r>
      <w:r>
        <w:fldChar w:fldCharType="separate"/>
      </w:r>
      <w:r>
        <w:t>5</w:t>
      </w:r>
      <w:r>
        <w:fldChar w:fldCharType="end"/>
      </w:r>
    </w:p>
    <w:p w14:paraId="44DAA939" w14:textId="3146F8F3" w:rsidR="005A0993" w:rsidRDefault="005A0993" w:rsidP="005A0993">
      <w:pPr>
        <w:pStyle w:val="TOC1"/>
        <w:rPr>
          <w:rFonts w:asciiTheme="minorHAnsi" w:eastAsiaTheme="minorEastAsia" w:hAnsiTheme="minorHAnsi" w:cstheme="minorBidi"/>
          <w:kern w:val="2"/>
          <w:szCs w:val="22"/>
          <w:lang w:eastAsia="en-GB"/>
          <w14:ligatures w14:val="standardContextual"/>
        </w:rPr>
      </w:pPr>
      <w:r>
        <w:t>2</w:t>
      </w:r>
      <w:r>
        <w:tab/>
        <w:t>References</w:t>
      </w:r>
      <w:r>
        <w:tab/>
      </w:r>
      <w:r>
        <w:fldChar w:fldCharType="begin"/>
      </w:r>
      <w:r>
        <w:instrText xml:space="preserve"> PAGEREF _Toc158025011 \h </w:instrText>
      </w:r>
      <w:r>
        <w:fldChar w:fldCharType="separate"/>
      </w:r>
      <w:r>
        <w:t>5</w:t>
      </w:r>
      <w:r>
        <w:fldChar w:fldCharType="end"/>
      </w:r>
    </w:p>
    <w:p w14:paraId="139ABFA9" w14:textId="7CBD02F8"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2.1</w:t>
      </w:r>
      <w:r>
        <w:tab/>
        <w:t>Normative references</w:t>
      </w:r>
      <w:r>
        <w:tab/>
      </w:r>
      <w:r>
        <w:fldChar w:fldCharType="begin"/>
      </w:r>
      <w:r>
        <w:instrText xml:space="preserve"> PAGEREF _Toc158025012 \h </w:instrText>
      </w:r>
      <w:r>
        <w:fldChar w:fldCharType="separate"/>
      </w:r>
      <w:r>
        <w:t>5</w:t>
      </w:r>
      <w:r>
        <w:fldChar w:fldCharType="end"/>
      </w:r>
    </w:p>
    <w:p w14:paraId="32B7629A" w14:textId="56B2622A"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2.2</w:t>
      </w:r>
      <w:r>
        <w:tab/>
        <w:t>Informative references</w:t>
      </w:r>
      <w:r>
        <w:tab/>
      </w:r>
      <w:r>
        <w:fldChar w:fldCharType="begin"/>
      </w:r>
      <w:r>
        <w:instrText xml:space="preserve"> PAGEREF _Toc158025013 \h </w:instrText>
      </w:r>
      <w:r>
        <w:fldChar w:fldCharType="separate"/>
      </w:r>
      <w:r>
        <w:t>5</w:t>
      </w:r>
      <w:r>
        <w:fldChar w:fldCharType="end"/>
      </w:r>
    </w:p>
    <w:p w14:paraId="404E8E3A" w14:textId="267EC7C1" w:rsidR="005A0993" w:rsidRDefault="005A0993" w:rsidP="005A0993">
      <w:pPr>
        <w:pStyle w:val="TOC1"/>
        <w:rPr>
          <w:rFonts w:asciiTheme="minorHAnsi" w:eastAsiaTheme="minorEastAsia" w:hAnsiTheme="minorHAnsi" w:cstheme="minorBidi"/>
          <w:kern w:val="2"/>
          <w:szCs w:val="22"/>
          <w:lang w:eastAsia="en-GB"/>
          <w14:ligatures w14:val="standardContextual"/>
        </w:rPr>
      </w:pPr>
      <w:r>
        <w:t>3</w:t>
      </w:r>
      <w:r>
        <w:tab/>
        <w:t>Definition of terms, symbols and abbreviations</w:t>
      </w:r>
      <w:r>
        <w:tab/>
      </w:r>
      <w:r>
        <w:fldChar w:fldCharType="begin"/>
      </w:r>
      <w:r>
        <w:instrText xml:space="preserve"> PAGEREF _Toc158025014 \h </w:instrText>
      </w:r>
      <w:r>
        <w:fldChar w:fldCharType="separate"/>
      </w:r>
      <w:r>
        <w:t>6</w:t>
      </w:r>
      <w:r>
        <w:fldChar w:fldCharType="end"/>
      </w:r>
    </w:p>
    <w:p w14:paraId="20B33092" w14:textId="728D6B91"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3.1</w:t>
      </w:r>
      <w:r>
        <w:tab/>
        <w:t>Terms</w:t>
      </w:r>
      <w:r>
        <w:tab/>
      </w:r>
      <w:r>
        <w:fldChar w:fldCharType="begin"/>
      </w:r>
      <w:r>
        <w:instrText xml:space="preserve"> PAGEREF _Toc158025015 \h </w:instrText>
      </w:r>
      <w:r>
        <w:fldChar w:fldCharType="separate"/>
      </w:r>
      <w:r>
        <w:t>6</w:t>
      </w:r>
      <w:r>
        <w:fldChar w:fldCharType="end"/>
      </w:r>
    </w:p>
    <w:p w14:paraId="155B214A" w14:textId="22894FDD"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3.2</w:t>
      </w:r>
      <w:r>
        <w:tab/>
        <w:t>Symbols</w:t>
      </w:r>
      <w:r>
        <w:tab/>
      </w:r>
      <w:r>
        <w:fldChar w:fldCharType="begin"/>
      </w:r>
      <w:r>
        <w:instrText xml:space="preserve"> PAGEREF _Toc158025016 \h </w:instrText>
      </w:r>
      <w:r>
        <w:fldChar w:fldCharType="separate"/>
      </w:r>
      <w:r>
        <w:t>6</w:t>
      </w:r>
      <w:r>
        <w:fldChar w:fldCharType="end"/>
      </w:r>
    </w:p>
    <w:p w14:paraId="6418DBF6" w14:textId="3441CA4B"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3.3</w:t>
      </w:r>
      <w:r>
        <w:tab/>
        <w:t>Abbreviations</w:t>
      </w:r>
      <w:r>
        <w:tab/>
      </w:r>
      <w:r>
        <w:fldChar w:fldCharType="begin"/>
      </w:r>
      <w:r>
        <w:instrText xml:space="preserve"> PAGEREF _Toc158025017 \h </w:instrText>
      </w:r>
      <w:r>
        <w:fldChar w:fldCharType="separate"/>
      </w:r>
      <w:r>
        <w:t>6</w:t>
      </w:r>
      <w:r>
        <w:fldChar w:fldCharType="end"/>
      </w:r>
    </w:p>
    <w:p w14:paraId="28BB6288" w14:textId="5829EEA7" w:rsidR="005A0993" w:rsidRDefault="005A0993" w:rsidP="005A0993">
      <w:pPr>
        <w:pStyle w:val="TOC1"/>
        <w:rPr>
          <w:rFonts w:asciiTheme="minorHAnsi" w:eastAsiaTheme="minorEastAsia" w:hAnsiTheme="minorHAnsi" w:cstheme="minorBidi"/>
          <w:kern w:val="2"/>
          <w:szCs w:val="22"/>
          <w:lang w:eastAsia="en-GB"/>
          <w14:ligatures w14:val="standardContextual"/>
        </w:rPr>
      </w:pPr>
      <w:r>
        <w:t>4</w:t>
      </w:r>
      <w:r>
        <w:tab/>
        <w:t>Introduction</w:t>
      </w:r>
      <w:r>
        <w:tab/>
      </w:r>
      <w:r>
        <w:fldChar w:fldCharType="begin"/>
      </w:r>
      <w:r>
        <w:instrText xml:space="preserve"> PAGEREF _Toc158025018 \h </w:instrText>
      </w:r>
      <w:r>
        <w:fldChar w:fldCharType="separate"/>
      </w:r>
      <w:r>
        <w:t>8</w:t>
      </w:r>
      <w:r>
        <w:fldChar w:fldCharType="end"/>
      </w:r>
    </w:p>
    <w:p w14:paraId="37BFC00B" w14:textId="1D3C057D" w:rsidR="005A0993" w:rsidRDefault="005A0993" w:rsidP="005A0993">
      <w:pPr>
        <w:pStyle w:val="TOC1"/>
        <w:rPr>
          <w:rFonts w:asciiTheme="minorHAnsi" w:eastAsiaTheme="minorEastAsia" w:hAnsiTheme="minorHAnsi" w:cstheme="minorBidi"/>
          <w:kern w:val="2"/>
          <w:szCs w:val="22"/>
          <w:lang w:eastAsia="en-GB"/>
          <w14:ligatures w14:val="standardContextual"/>
        </w:rPr>
      </w:pPr>
      <w:r>
        <w:t>5</w:t>
      </w:r>
      <w:r>
        <w:tab/>
        <w:t>IFIT Framework</w:t>
      </w:r>
      <w:r>
        <w:tab/>
      </w:r>
      <w:r>
        <w:fldChar w:fldCharType="begin"/>
      </w:r>
      <w:r>
        <w:instrText xml:space="preserve"> PAGEREF _Toc158025019 \h </w:instrText>
      </w:r>
      <w:r>
        <w:fldChar w:fldCharType="separate"/>
      </w:r>
      <w:r>
        <w:t>8</w:t>
      </w:r>
      <w:r>
        <w:fldChar w:fldCharType="end"/>
      </w:r>
    </w:p>
    <w:p w14:paraId="52372828" w14:textId="485C7CBA"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5.1</w:t>
      </w:r>
      <w:r>
        <w:tab/>
        <w:t>IFIT-based Reactive Telemetry and ENI integration</w:t>
      </w:r>
      <w:r>
        <w:tab/>
      </w:r>
      <w:r>
        <w:fldChar w:fldCharType="begin"/>
      </w:r>
      <w:r>
        <w:instrText xml:space="preserve"> PAGEREF _Toc158025020 \h </w:instrText>
      </w:r>
      <w:r>
        <w:fldChar w:fldCharType="separate"/>
      </w:r>
      <w:r>
        <w:t>8</w:t>
      </w:r>
      <w:r>
        <w:fldChar w:fldCharType="end"/>
      </w:r>
    </w:p>
    <w:p w14:paraId="290C6F48" w14:textId="0C508A52"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5.2</w:t>
      </w:r>
      <w:r>
        <w:tab/>
        <w:t>Closed-Loop Performance-Management</w:t>
      </w:r>
      <w:r>
        <w:tab/>
      </w:r>
      <w:r>
        <w:fldChar w:fldCharType="begin"/>
      </w:r>
      <w:r>
        <w:instrText xml:space="preserve"> PAGEREF _Toc158025021 \h </w:instrText>
      </w:r>
      <w:r>
        <w:fldChar w:fldCharType="separate"/>
      </w:r>
      <w:r>
        <w:t>10</w:t>
      </w:r>
      <w:r>
        <w:fldChar w:fldCharType="end"/>
      </w:r>
    </w:p>
    <w:p w14:paraId="5D15F472" w14:textId="53EF8D39" w:rsidR="005A0993" w:rsidRDefault="005A0993" w:rsidP="005A0993">
      <w:pPr>
        <w:pStyle w:val="TOC1"/>
        <w:rPr>
          <w:rFonts w:asciiTheme="minorHAnsi" w:eastAsiaTheme="minorEastAsia" w:hAnsiTheme="minorHAnsi" w:cstheme="minorBidi"/>
          <w:kern w:val="2"/>
          <w:szCs w:val="22"/>
          <w:lang w:eastAsia="en-GB"/>
          <w14:ligatures w14:val="standardContextual"/>
        </w:rPr>
      </w:pPr>
      <w:r>
        <w:t>6</w:t>
      </w:r>
      <w:r>
        <w:tab/>
        <w:t>IFIT Measurement Domain and Nodes</w:t>
      </w:r>
      <w:r>
        <w:tab/>
      </w:r>
      <w:r>
        <w:fldChar w:fldCharType="begin"/>
      </w:r>
      <w:r>
        <w:instrText xml:space="preserve"> PAGEREF _Toc158025022 \h </w:instrText>
      </w:r>
      <w:r>
        <w:fldChar w:fldCharType="separate"/>
      </w:r>
      <w:r>
        <w:t>10</w:t>
      </w:r>
      <w:r>
        <w:fldChar w:fldCharType="end"/>
      </w:r>
    </w:p>
    <w:p w14:paraId="2E4FAAB5" w14:textId="359AF685" w:rsidR="005A0993" w:rsidRDefault="005A0993" w:rsidP="005A0993">
      <w:pPr>
        <w:pStyle w:val="TOC1"/>
        <w:rPr>
          <w:rFonts w:asciiTheme="minorHAnsi" w:eastAsiaTheme="minorEastAsia" w:hAnsiTheme="minorHAnsi" w:cstheme="minorBidi"/>
          <w:kern w:val="2"/>
          <w:szCs w:val="22"/>
          <w:lang w:eastAsia="en-GB"/>
          <w14:ligatures w14:val="standardContextual"/>
        </w:rPr>
      </w:pPr>
      <w:r>
        <w:t>7</w:t>
      </w:r>
      <w:r>
        <w:tab/>
        <w:t>Manageability</w:t>
      </w:r>
      <w:r>
        <w:tab/>
      </w:r>
      <w:r>
        <w:fldChar w:fldCharType="begin"/>
      </w:r>
      <w:r>
        <w:instrText xml:space="preserve"> PAGEREF _Toc158025023 \h </w:instrText>
      </w:r>
      <w:r>
        <w:fldChar w:fldCharType="separate"/>
      </w:r>
      <w:r>
        <w:t>11</w:t>
      </w:r>
      <w:r>
        <w:fldChar w:fldCharType="end"/>
      </w:r>
    </w:p>
    <w:p w14:paraId="4154ADCE" w14:textId="4E3AEAD5"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7.1</w:t>
      </w:r>
      <w:r>
        <w:tab/>
        <w:t>Introduction</w:t>
      </w:r>
      <w:r>
        <w:tab/>
      </w:r>
      <w:r>
        <w:fldChar w:fldCharType="begin"/>
      </w:r>
      <w:r>
        <w:instrText xml:space="preserve"> PAGEREF _Toc158025024 \h </w:instrText>
      </w:r>
      <w:r>
        <w:fldChar w:fldCharType="separate"/>
      </w:r>
      <w:r>
        <w:t>11</w:t>
      </w:r>
      <w:r>
        <w:fldChar w:fldCharType="end"/>
      </w:r>
    </w:p>
    <w:p w14:paraId="689C9FAF" w14:textId="7C06CD86"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7.2</w:t>
      </w:r>
      <w:r>
        <w:tab/>
        <w:t>Packet Flow Selection and Configuration</w:t>
      </w:r>
      <w:r>
        <w:tab/>
      </w:r>
      <w:r>
        <w:fldChar w:fldCharType="begin"/>
      </w:r>
      <w:r>
        <w:instrText xml:space="preserve"> PAGEREF _Toc158025025 \h </w:instrText>
      </w:r>
      <w:r>
        <w:fldChar w:fldCharType="separate"/>
      </w:r>
      <w:r>
        <w:t>11</w:t>
      </w:r>
      <w:r>
        <w:fldChar w:fldCharType="end"/>
      </w:r>
    </w:p>
    <w:p w14:paraId="5BA6F356" w14:textId="09CEECB8"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7.3</w:t>
      </w:r>
      <w:r>
        <w:tab/>
        <w:t>Data Export, Collection and Calculation</w:t>
      </w:r>
      <w:r>
        <w:tab/>
      </w:r>
      <w:r>
        <w:fldChar w:fldCharType="begin"/>
      </w:r>
      <w:r>
        <w:instrText xml:space="preserve"> PAGEREF _Toc158025026 \h </w:instrText>
      </w:r>
      <w:r>
        <w:fldChar w:fldCharType="separate"/>
      </w:r>
      <w:r>
        <w:t>12</w:t>
      </w:r>
      <w:r>
        <w:fldChar w:fldCharType="end"/>
      </w:r>
    </w:p>
    <w:p w14:paraId="2ED20043" w14:textId="6CE7A127" w:rsidR="005A0993" w:rsidRDefault="005A0993" w:rsidP="005A0993">
      <w:pPr>
        <w:pStyle w:val="TOC1"/>
        <w:rPr>
          <w:rFonts w:asciiTheme="minorHAnsi" w:eastAsiaTheme="minorEastAsia" w:hAnsiTheme="minorHAnsi" w:cstheme="minorBidi"/>
          <w:kern w:val="2"/>
          <w:szCs w:val="22"/>
          <w:lang w:eastAsia="en-GB"/>
          <w14:ligatures w14:val="standardContextual"/>
        </w:rPr>
      </w:pPr>
      <w:r>
        <w:t>8</w:t>
      </w:r>
      <w:r>
        <w:tab/>
        <w:t>Examples of Application</w:t>
      </w:r>
      <w:r>
        <w:tab/>
      </w:r>
      <w:r>
        <w:fldChar w:fldCharType="begin"/>
      </w:r>
      <w:r>
        <w:instrText xml:space="preserve"> PAGEREF _Toc158025027 \h </w:instrText>
      </w:r>
      <w:r>
        <w:fldChar w:fldCharType="separate"/>
      </w:r>
      <w:r>
        <w:t>14</w:t>
      </w:r>
      <w:r>
        <w:fldChar w:fldCharType="end"/>
      </w:r>
    </w:p>
    <w:p w14:paraId="4960D1E5" w14:textId="59900BB5"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8.1</w:t>
      </w:r>
      <w:r>
        <w:tab/>
        <w:t>IP RAN Mobile Bearer Network</w:t>
      </w:r>
      <w:r>
        <w:tab/>
      </w:r>
      <w:r>
        <w:fldChar w:fldCharType="begin"/>
      </w:r>
      <w:r>
        <w:instrText xml:space="preserve"> PAGEREF _Toc158025028 \h </w:instrText>
      </w:r>
      <w:r>
        <w:fldChar w:fldCharType="separate"/>
      </w:r>
      <w:r>
        <w:t>14</w:t>
      </w:r>
      <w:r>
        <w:fldChar w:fldCharType="end"/>
      </w:r>
    </w:p>
    <w:p w14:paraId="226129F1" w14:textId="255B2511"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8.2</w:t>
      </w:r>
      <w:r>
        <w:tab/>
        <w:t>Intelligent Cloud-Network Private Line Service</w:t>
      </w:r>
      <w:r>
        <w:tab/>
      </w:r>
      <w:r>
        <w:fldChar w:fldCharType="begin"/>
      </w:r>
      <w:r>
        <w:instrText xml:space="preserve"> PAGEREF _Toc158025029 \h </w:instrText>
      </w:r>
      <w:r>
        <w:fldChar w:fldCharType="separate"/>
      </w:r>
      <w:r>
        <w:t>14</w:t>
      </w:r>
      <w:r>
        <w:fldChar w:fldCharType="end"/>
      </w:r>
    </w:p>
    <w:p w14:paraId="0492BDAC" w14:textId="71B9622D" w:rsidR="005A0993" w:rsidRDefault="005A0993" w:rsidP="005A0993">
      <w:pPr>
        <w:pStyle w:val="TOC2"/>
        <w:rPr>
          <w:rFonts w:asciiTheme="minorHAnsi" w:eastAsiaTheme="minorEastAsia" w:hAnsiTheme="minorHAnsi" w:cstheme="minorBidi"/>
          <w:kern w:val="2"/>
          <w:sz w:val="22"/>
          <w:szCs w:val="22"/>
          <w:lang w:eastAsia="en-GB"/>
          <w14:ligatures w14:val="standardContextual"/>
        </w:rPr>
      </w:pPr>
      <w:r>
        <w:t>8.3</w:t>
      </w:r>
      <w:r>
        <w:tab/>
        <w:t>One Financial WAN</w:t>
      </w:r>
      <w:r>
        <w:tab/>
      </w:r>
      <w:r>
        <w:fldChar w:fldCharType="begin"/>
      </w:r>
      <w:r>
        <w:instrText xml:space="preserve"> PAGEREF _Toc158025030 \h </w:instrText>
      </w:r>
      <w:r>
        <w:fldChar w:fldCharType="separate"/>
      </w:r>
      <w:r>
        <w:t>14</w:t>
      </w:r>
      <w:r>
        <w:fldChar w:fldCharType="end"/>
      </w:r>
    </w:p>
    <w:p w14:paraId="0C832F07" w14:textId="1A82CB58" w:rsidR="005A0993" w:rsidRDefault="005A0993" w:rsidP="005A0993">
      <w:pPr>
        <w:pStyle w:val="TOC1"/>
        <w:rPr>
          <w:rFonts w:asciiTheme="minorHAnsi" w:eastAsiaTheme="minorEastAsia" w:hAnsiTheme="minorHAnsi" w:cstheme="minorBidi"/>
          <w:kern w:val="2"/>
          <w:szCs w:val="22"/>
          <w:lang w:eastAsia="en-GB"/>
          <w14:ligatures w14:val="standardContextual"/>
        </w:rPr>
      </w:pPr>
      <w:r>
        <w:t>9</w:t>
      </w:r>
      <w:r>
        <w:tab/>
        <w:t>Conclusions and Recommendations</w:t>
      </w:r>
      <w:r>
        <w:tab/>
      </w:r>
      <w:r>
        <w:fldChar w:fldCharType="begin"/>
      </w:r>
      <w:r>
        <w:instrText xml:space="preserve"> PAGEREF _Toc158025031 \h </w:instrText>
      </w:r>
      <w:r>
        <w:fldChar w:fldCharType="separate"/>
      </w:r>
      <w:r>
        <w:t>14</w:t>
      </w:r>
      <w:r>
        <w:fldChar w:fldCharType="end"/>
      </w:r>
    </w:p>
    <w:p w14:paraId="1FAFD438" w14:textId="4EA49DA1" w:rsidR="005A0993" w:rsidRDefault="005A0993" w:rsidP="005A0993">
      <w:pPr>
        <w:pStyle w:val="TOC9"/>
        <w:rPr>
          <w:rFonts w:asciiTheme="minorHAnsi" w:eastAsiaTheme="minorEastAsia" w:hAnsiTheme="minorHAnsi" w:cstheme="minorBidi"/>
          <w:kern w:val="2"/>
          <w:szCs w:val="22"/>
          <w:lang w:eastAsia="en-GB"/>
          <w14:ligatures w14:val="standardContextual"/>
        </w:rPr>
      </w:pPr>
      <w:r>
        <w:t>Annex A:</w:t>
      </w:r>
      <w:r>
        <w:tab/>
        <w:t>Change history</w:t>
      </w:r>
      <w:r>
        <w:tab/>
      </w:r>
      <w:r>
        <w:fldChar w:fldCharType="begin"/>
      </w:r>
      <w:r>
        <w:instrText xml:space="preserve"> PAGEREF _Toc158025033 \h </w:instrText>
      </w:r>
      <w:r>
        <w:fldChar w:fldCharType="separate"/>
      </w:r>
      <w:r>
        <w:t>16</w:t>
      </w:r>
      <w:r>
        <w:fldChar w:fldCharType="end"/>
      </w:r>
    </w:p>
    <w:p w14:paraId="376D366B" w14:textId="04964159" w:rsidR="005A0993" w:rsidRDefault="005A0993" w:rsidP="005A0993">
      <w:pPr>
        <w:pStyle w:val="TOC1"/>
        <w:rPr>
          <w:rFonts w:asciiTheme="minorHAnsi" w:eastAsiaTheme="minorEastAsia" w:hAnsiTheme="minorHAnsi" w:cstheme="minorBidi"/>
          <w:kern w:val="2"/>
          <w:szCs w:val="22"/>
          <w:lang w:eastAsia="en-GB"/>
          <w14:ligatures w14:val="standardContextual"/>
        </w:rPr>
      </w:pPr>
      <w:r>
        <w:t>History</w:t>
      </w:r>
      <w:r>
        <w:tab/>
      </w:r>
      <w:r>
        <w:fldChar w:fldCharType="begin"/>
      </w:r>
      <w:r>
        <w:instrText xml:space="preserve"> PAGEREF _Toc158025034 \h </w:instrText>
      </w:r>
      <w:r>
        <w:fldChar w:fldCharType="separate"/>
      </w:r>
      <w:r>
        <w:t>17</w:t>
      </w:r>
      <w:r>
        <w:fldChar w:fldCharType="end"/>
      </w:r>
    </w:p>
    <w:p w14:paraId="79F9D912" w14:textId="73CD8B0C" w:rsidR="00AD155D" w:rsidRPr="00103AC8" w:rsidRDefault="005A0993" w:rsidP="00AD155D">
      <w:r>
        <w:fldChar w:fldCharType="end"/>
      </w:r>
    </w:p>
    <w:p w14:paraId="0109825A" w14:textId="77777777" w:rsidR="00AD155D" w:rsidRPr="00103AC8" w:rsidRDefault="00AD155D" w:rsidP="00AD155D">
      <w:pPr>
        <w:spacing w:after="0"/>
        <w:ind w:left="-567"/>
        <w:rPr>
          <w:rFonts w:ascii="Arial" w:hAnsi="Arial" w:cs="Arial"/>
          <w:sz w:val="18"/>
          <w:szCs w:val="18"/>
        </w:rPr>
      </w:pPr>
      <w:r w:rsidRPr="00103AC8">
        <w:rPr>
          <w:szCs w:val="36"/>
        </w:rPr>
        <w:br w:type="page"/>
      </w:r>
    </w:p>
    <w:p w14:paraId="64DA5F14" w14:textId="77777777" w:rsidR="00AD155D" w:rsidRPr="00103AC8" w:rsidRDefault="00AD155D" w:rsidP="00AD155D">
      <w:pPr>
        <w:pStyle w:val="Heading1"/>
      </w:pPr>
      <w:bookmarkStart w:id="3" w:name="_Toc157785388"/>
      <w:bookmarkStart w:id="4" w:name="_Toc158025007"/>
      <w:r w:rsidRPr="00103AC8">
        <w:lastRenderedPageBreak/>
        <w:t>Intellectual Property Rights</w:t>
      </w:r>
      <w:bookmarkEnd w:id="3"/>
      <w:bookmarkEnd w:id="4"/>
    </w:p>
    <w:p w14:paraId="287E7ECD" w14:textId="77777777" w:rsidR="004A1FBC" w:rsidRPr="00103AC8" w:rsidRDefault="004A1FBC" w:rsidP="004A1FBC">
      <w:pPr>
        <w:pStyle w:val="H6"/>
      </w:pPr>
      <w:r w:rsidRPr="00103AC8">
        <w:t xml:space="preserve">Essential patents </w:t>
      </w:r>
    </w:p>
    <w:p w14:paraId="17D33912" w14:textId="77777777" w:rsidR="004A1FBC" w:rsidRPr="00103AC8" w:rsidRDefault="004A1FBC" w:rsidP="004A1FBC">
      <w:bookmarkStart w:id="5" w:name="IPR_3GPP"/>
      <w:r w:rsidRPr="00103AC8">
        <w:t xml:space="preserve">IPRs essential or potentially essential to normative deliverables may have been declared to ETSI. The </w:t>
      </w:r>
      <w:bookmarkStart w:id="6" w:name="_Hlk67652472"/>
      <w:bookmarkStart w:id="7" w:name="_Hlk67652820"/>
      <w:r w:rsidRPr="00103AC8">
        <w:t>declarations</w:t>
      </w:r>
      <w:bookmarkEnd w:id="6"/>
      <w:r w:rsidRPr="00103AC8">
        <w:t xml:space="preserve"> </w:t>
      </w:r>
      <w:bookmarkEnd w:id="7"/>
      <w:r w:rsidRPr="00103AC8">
        <w:t xml:space="preserve">pertaining to these essential IPRs, if any, are publicly available for </w:t>
      </w:r>
      <w:r w:rsidRPr="00103AC8">
        <w:rPr>
          <w:b/>
          <w:bCs/>
        </w:rPr>
        <w:t>ETSI members and non-members</w:t>
      </w:r>
      <w:r w:rsidRPr="00103AC8">
        <w:t xml:space="preserve">, and can be found in ETSI SR 000 314: </w:t>
      </w:r>
      <w:r w:rsidRPr="00103AC8">
        <w:rPr>
          <w:i/>
          <w:iCs/>
        </w:rPr>
        <w:t>"Intellectual Property Rights (IPRs); Essential, or potentially Essential, IPRs notified to ETSI in respect of ETSI standards"</w:t>
      </w:r>
      <w:r w:rsidRPr="00103AC8">
        <w:t>, which is available from the ETSI Secretariat. Latest updates are available on the ETSI Web server (</w:t>
      </w:r>
      <w:hyperlink r:id="rId15" w:history="1">
        <w:r w:rsidRPr="005A0993">
          <w:rPr>
            <w:rStyle w:val="Hyperlink"/>
          </w:rPr>
          <w:t>https://ipr.etsi.org/</w:t>
        </w:r>
      </w:hyperlink>
      <w:r w:rsidRPr="00103AC8">
        <w:t>).</w:t>
      </w:r>
    </w:p>
    <w:p w14:paraId="1D411CAA" w14:textId="77777777" w:rsidR="004A1FBC" w:rsidRPr="00103AC8" w:rsidRDefault="004A1FBC" w:rsidP="004A1FBC">
      <w:r w:rsidRPr="00103AC8">
        <w:t xml:space="preserve">Pursuant to the ETSI </w:t>
      </w:r>
      <w:bookmarkStart w:id="8" w:name="_Hlk67652492"/>
      <w:r w:rsidRPr="00103AC8">
        <w:t xml:space="preserve">Directives including the ETSI </w:t>
      </w:r>
      <w:bookmarkEnd w:id="8"/>
      <w:r w:rsidRPr="00103AC8">
        <w:t xml:space="preserve">IPR Policy, no investigation </w:t>
      </w:r>
      <w:bookmarkStart w:id="9" w:name="_Hlk67652856"/>
      <w:r w:rsidRPr="00103AC8">
        <w:t>regarding the essentiality of IPRs</w:t>
      </w:r>
      <w:bookmarkEnd w:id="9"/>
      <w:r w:rsidRPr="00103AC8">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65F57747" w14:textId="77777777" w:rsidR="004A1FBC" w:rsidRPr="00103AC8" w:rsidRDefault="004A1FBC" w:rsidP="004A1FBC">
      <w:pPr>
        <w:pStyle w:val="H6"/>
      </w:pPr>
      <w:r w:rsidRPr="00103AC8">
        <w:t>Trademarks</w:t>
      </w:r>
    </w:p>
    <w:p w14:paraId="14EDD09D" w14:textId="77777777" w:rsidR="004A1FBC" w:rsidRPr="00103AC8" w:rsidRDefault="004A1FBC" w:rsidP="004A1FBC">
      <w:r w:rsidRPr="00103AC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268C725" w14:textId="77777777" w:rsidR="004A1FBC" w:rsidRPr="00103AC8" w:rsidRDefault="004A1FBC" w:rsidP="004A1FBC">
      <w:r w:rsidRPr="00103AC8">
        <w:rPr>
          <w:b/>
          <w:bCs/>
        </w:rPr>
        <w:t>DECT™</w:t>
      </w:r>
      <w:r w:rsidRPr="00103AC8">
        <w:t xml:space="preserve">, </w:t>
      </w:r>
      <w:r w:rsidRPr="00103AC8">
        <w:rPr>
          <w:b/>
          <w:bCs/>
        </w:rPr>
        <w:t>PLUGTESTS™</w:t>
      </w:r>
      <w:r w:rsidRPr="00103AC8">
        <w:t xml:space="preserve">, </w:t>
      </w:r>
      <w:r w:rsidRPr="00103AC8">
        <w:rPr>
          <w:b/>
          <w:bCs/>
        </w:rPr>
        <w:t>UMTS™</w:t>
      </w:r>
      <w:r w:rsidRPr="00103AC8">
        <w:t xml:space="preserve"> and the ETSI logo are trademarks of ETSI registered for the benefit of its Members. </w:t>
      </w:r>
      <w:r w:rsidRPr="00103AC8">
        <w:rPr>
          <w:b/>
          <w:bCs/>
        </w:rPr>
        <w:t>3GPP™</w:t>
      </w:r>
      <w:r w:rsidRPr="00103AC8">
        <w:rPr>
          <w:vertAlign w:val="superscript"/>
        </w:rPr>
        <w:t xml:space="preserve"> </w:t>
      </w:r>
      <w:r w:rsidRPr="00103AC8">
        <w:t xml:space="preserve">and </w:t>
      </w:r>
      <w:r w:rsidRPr="00103AC8">
        <w:rPr>
          <w:b/>
          <w:bCs/>
        </w:rPr>
        <w:t>LTE™</w:t>
      </w:r>
      <w:r w:rsidRPr="00103AC8">
        <w:t xml:space="preserve"> are trademarks of ETSI registered for the benefit of its Members and of the 3GPP Organizational Partners. </w:t>
      </w:r>
      <w:r w:rsidRPr="00103AC8">
        <w:rPr>
          <w:b/>
          <w:bCs/>
        </w:rPr>
        <w:t>oneM2M™</w:t>
      </w:r>
      <w:r w:rsidRPr="00103AC8">
        <w:t xml:space="preserve"> logo is a trademark of ETSI registered for the benefit of its Members and of the oneM2M Partners. </w:t>
      </w:r>
      <w:r w:rsidRPr="00103AC8">
        <w:rPr>
          <w:b/>
          <w:bCs/>
        </w:rPr>
        <w:t>GSM</w:t>
      </w:r>
      <w:r w:rsidRPr="00103AC8">
        <w:rPr>
          <w:vertAlign w:val="superscript"/>
        </w:rPr>
        <w:t>®</w:t>
      </w:r>
      <w:r w:rsidRPr="00103AC8">
        <w:t xml:space="preserve"> and the GSM logo are trademarks registered and owned by the GSM Association.</w:t>
      </w:r>
    </w:p>
    <w:p w14:paraId="08AC7B16" w14:textId="77777777" w:rsidR="00AD155D" w:rsidRPr="00103AC8" w:rsidRDefault="00AD155D" w:rsidP="00AD155D">
      <w:pPr>
        <w:pStyle w:val="Heading1"/>
      </w:pPr>
      <w:bookmarkStart w:id="10" w:name="_Toc157785389"/>
      <w:bookmarkStart w:id="11" w:name="_Toc158025008"/>
      <w:r w:rsidRPr="00103AC8">
        <w:t>Foreword</w:t>
      </w:r>
      <w:bookmarkEnd w:id="10"/>
      <w:bookmarkEnd w:id="11"/>
    </w:p>
    <w:p w14:paraId="5BFAA7A7" w14:textId="77777777" w:rsidR="004A1FBC" w:rsidRPr="00103AC8" w:rsidRDefault="004A1FBC" w:rsidP="004A1FBC">
      <w:r w:rsidRPr="00103AC8">
        <w:t>This Group Report (GR) has been produced by ETSI Industry Specification Group (ISG) Experiential Networked Intelligence (ENI).</w:t>
      </w:r>
    </w:p>
    <w:p w14:paraId="39FE8607" w14:textId="77777777" w:rsidR="004A1FBC" w:rsidRPr="00103AC8" w:rsidRDefault="004A1FBC" w:rsidP="004A1FBC">
      <w:pPr>
        <w:pStyle w:val="Heading1"/>
      </w:pPr>
      <w:bookmarkStart w:id="12" w:name="_Toc481503922"/>
      <w:bookmarkStart w:id="13" w:name="_Toc487612124"/>
      <w:bookmarkStart w:id="14" w:name="_Toc525223405"/>
      <w:bookmarkStart w:id="15" w:name="_Toc525223855"/>
      <w:bookmarkStart w:id="16" w:name="_Toc527974964"/>
      <w:bookmarkStart w:id="17" w:name="_Toc527980451"/>
      <w:bookmarkStart w:id="18" w:name="_Toc534708586"/>
      <w:bookmarkStart w:id="19" w:name="_Toc534708661"/>
      <w:bookmarkStart w:id="20" w:name="_Toc130465664"/>
      <w:bookmarkStart w:id="21" w:name="_Toc151731100"/>
      <w:bookmarkStart w:id="22" w:name="_Toc157785390"/>
      <w:bookmarkStart w:id="23" w:name="_Toc158025009"/>
      <w:r w:rsidRPr="00103AC8">
        <w:t>Modal verbs terminology</w:t>
      </w:r>
      <w:bookmarkEnd w:id="12"/>
      <w:bookmarkEnd w:id="13"/>
      <w:bookmarkEnd w:id="14"/>
      <w:bookmarkEnd w:id="15"/>
      <w:bookmarkEnd w:id="16"/>
      <w:bookmarkEnd w:id="17"/>
      <w:bookmarkEnd w:id="18"/>
      <w:bookmarkEnd w:id="19"/>
      <w:bookmarkEnd w:id="20"/>
      <w:bookmarkEnd w:id="21"/>
      <w:bookmarkEnd w:id="22"/>
      <w:bookmarkEnd w:id="23"/>
    </w:p>
    <w:p w14:paraId="74689953" w14:textId="77777777" w:rsidR="004A1FBC" w:rsidRPr="00103AC8" w:rsidRDefault="004A1FBC" w:rsidP="004A1FBC">
      <w:r w:rsidRPr="00103AC8">
        <w:t>In the present document "</w:t>
      </w:r>
      <w:r w:rsidRPr="00103AC8">
        <w:rPr>
          <w:b/>
        </w:rPr>
        <w:t>should</w:t>
      </w:r>
      <w:r w:rsidRPr="00103AC8">
        <w:t>", "</w:t>
      </w:r>
      <w:r w:rsidRPr="00103AC8">
        <w:rPr>
          <w:b/>
        </w:rPr>
        <w:t>should not</w:t>
      </w:r>
      <w:r w:rsidRPr="00103AC8">
        <w:t>", "</w:t>
      </w:r>
      <w:r w:rsidRPr="00103AC8">
        <w:rPr>
          <w:b/>
        </w:rPr>
        <w:t>may</w:t>
      </w:r>
      <w:r w:rsidRPr="00103AC8">
        <w:t>", "</w:t>
      </w:r>
      <w:r w:rsidRPr="00103AC8">
        <w:rPr>
          <w:b/>
        </w:rPr>
        <w:t>need not</w:t>
      </w:r>
      <w:r w:rsidRPr="00103AC8">
        <w:t>", "</w:t>
      </w:r>
      <w:r w:rsidRPr="00103AC8">
        <w:rPr>
          <w:b/>
        </w:rPr>
        <w:t>will</w:t>
      </w:r>
      <w:r w:rsidRPr="00103AC8">
        <w:t>", "</w:t>
      </w:r>
      <w:r w:rsidRPr="00103AC8">
        <w:rPr>
          <w:b/>
        </w:rPr>
        <w:t>will not</w:t>
      </w:r>
      <w:r w:rsidRPr="00103AC8">
        <w:t>", "</w:t>
      </w:r>
      <w:r w:rsidRPr="00103AC8">
        <w:rPr>
          <w:b/>
        </w:rPr>
        <w:t>can</w:t>
      </w:r>
      <w:r w:rsidRPr="00103AC8">
        <w:t>" and "</w:t>
      </w:r>
      <w:r w:rsidRPr="00103AC8">
        <w:rPr>
          <w:b/>
        </w:rPr>
        <w:t>cannot</w:t>
      </w:r>
      <w:r w:rsidRPr="00103AC8">
        <w:t xml:space="preserve">" are to be interpreted as described in </w:t>
      </w:r>
      <w:r>
        <w:t xml:space="preserve">clause </w:t>
      </w:r>
      <w:r>
        <w:rPr>
          <w:color w:val="4C96FF"/>
        </w:rPr>
        <w:t>3.2</w:t>
      </w:r>
      <w:r>
        <w:t xml:space="preserve"> of the </w:t>
      </w:r>
      <w:hyperlink r:id="rId16" w:history="1">
        <w:r w:rsidRPr="005A0993">
          <w:rPr>
            <w:rStyle w:val="Hyperlink"/>
          </w:rPr>
          <w:t>ETSI Drafting Rules</w:t>
        </w:r>
      </w:hyperlink>
      <w:r w:rsidRPr="00103AC8">
        <w:t xml:space="preserve"> (Verbal forms for the expression of provisions).</w:t>
      </w:r>
    </w:p>
    <w:p w14:paraId="6BCEFCBC" w14:textId="77777777" w:rsidR="004A1FBC" w:rsidRPr="00103AC8" w:rsidRDefault="004A1FBC" w:rsidP="004A1FBC">
      <w:r w:rsidRPr="00103AC8">
        <w:t>"</w:t>
      </w:r>
      <w:r w:rsidR="00A07491">
        <w:rPr>
          <w:b/>
          <w:bCs/>
        </w:rPr>
        <w:t>must</w:t>
      </w:r>
      <w:r w:rsidRPr="00103AC8">
        <w:t>" and "</w:t>
      </w:r>
      <w:r w:rsidR="00A07491">
        <w:rPr>
          <w:b/>
          <w:bCs/>
        </w:rPr>
        <w:t>must</w:t>
      </w:r>
      <w:r w:rsidRPr="00103AC8">
        <w:rPr>
          <w:b/>
          <w:bCs/>
        </w:rPr>
        <w:t xml:space="preserve"> not</w:t>
      </w:r>
      <w:r w:rsidRPr="00103AC8">
        <w:t xml:space="preserve">" are </w:t>
      </w:r>
      <w:r w:rsidRPr="00103AC8">
        <w:rPr>
          <w:b/>
          <w:bCs/>
        </w:rPr>
        <w:t>NOT</w:t>
      </w:r>
      <w:r w:rsidRPr="00103AC8">
        <w:t xml:space="preserve"> allowed in ETSI deliverables except when used in direct citation.</w:t>
      </w:r>
    </w:p>
    <w:p w14:paraId="579106A1" w14:textId="77777777" w:rsidR="00E32D91" w:rsidRDefault="00E32D91">
      <w:pPr>
        <w:overflowPunct/>
        <w:autoSpaceDE/>
        <w:autoSpaceDN/>
        <w:adjustRightInd/>
        <w:spacing w:after="0"/>
        <w:textAlignment w:val="auto"/>
        <w:rPr>
          <w:rFonts w:ascii="Arial" w:hAnsi="Arial"/>
          <w:sz w:val="36"/>
        </w:rPr>
      </w:pPr>
      <w:bookmarkStart w:id="24" w:name="_Toc157785391"/>
      <w:r>
        <w:br w:type="page"/>
      </w:r>
    </w:p>
    <w:p w14:paraId="7EC2B499" w14:textId="598ED512" w:rsidR="00AD155D" w:rsidRPr="00103AC8" w:rsidRDefault="00AD155D" w:rsidP="00AD155D">
      <w:pPr>
        <w:pStyle w:val="Heading1"/>
      </w:pPr>
      <w:bookmarkStart w:id="25" w:name="_Toc158025010"/>
      <w:r w:rsidRPr="00103AC8">
        <w:lastRenderedPageBreak/>
        <w:t>1</w:t>
      </w:r>
      <w:r w:rsidRPr="00103AC8">
        <w:tab/>
        <w:t>Scope</w:t>
      </w:r>
      <w:bookmarkEnd w:id="24"/>
      <w:bookmarkEnd w:id="25"/>
    </w:p>
    <w:p w14:paraId="0E975EFA" w14:textId="1F2BA551" w:rsidR="00E62B93" w:rsidRPr="00103AC8" w:rsidRDefault="00E62B93" w:rsidP="00AD155D">
      <w:pPr>
        <w:overflowPunct/>
        <w:autoSpaceDE/>
        <w:autoSpaceDN/>
        <w:adjustRightInd/>
        <w:spacing w:before="60" w:after="60"/>
        <w:textAlignment w:val="auto"/>
        <w:rPr>
          <w:rFonts w:eastAsia="SimSun"/>
          <w:lang w:eastAsia="zh-CN"/>
        </w:rPr>
      </w:pPr>
      <w:r w:rsidRPr="00E32D91">
        <w:rPr>
          <w:rFonts w:eastAsia="SimSun"/>
          <w:lang w:eastAsia="zh-CN"/>
        </w:rPr>
        <w:t xml:space="preserve">The purpose of </w:t>
      </w:r>
      <w:r w:rsidR="00E32D91">
        <w:rPr>
          <w:rFonts w:eastAsia="SimSun"/>
          <w:lang w:eastAsia="zh-CN"/>
        </w:rPr>
        <w:t xml:space="preserve">the present </w:t>
      </w:r>
      <w:r w:rsidR="005B328E" w:rsidRPr="00E32D91">
        <w:rPr>
          <w:rFonts w:eastAsia="SimSun"/>
          <w:lang w:eastAsia="zh-CN"/>
        </w:rPr>
        <w:t>document</w:t>
      </w:r>
      <w:r w:rsidRPr="00E32D91">
        <w:rPr>
          <w:rFonts w:eastAsia="SimSun"/>
          <w:lang w:eastAsia="zh-CN"/>
        </w:rPr>
        <w:t xml:space="preserve"> is to </w:t>
      </w:r>
      <w:r w:rsidR="005B328E" w:rsidRPr="00E32D91">
        <w:rPr>
          <w:rFonts w:eastAsia="SimSun"/>
          <w:lang w:eastAsia="zh-CN"/>
        </w:rPr>
        <w:t>provide guidelines</w:t>
      </w:r>
      <w:r w:rsidRPr="00E32D91">
        <w:rPr>
          <w:rFonts w:eastAsia="SimSun"/>
          <w:lang w:eastAsia="zh-CN"/>
        </w:rPr>
        <w:t xml:space="preserve"> about IFIT deployment use cases and application scenarios. As described in the</w:t>
      </w:r>
      <w:r w:rsidR="00E32D91" w:rsidRPr="00E32D91">
        <w:rPr>
          <w:rFonts w:eastAsia="SimSun"/>
          <w:lang w:eastAsia="zh-CN"/>
        </w:rPr>
        <w:t xml:space="preserve"> </w:t>
      </w:r>
      <w:r w:rsidR="00E32D91" w:rsidRPr="005A0993">
        <w:t>ETSI GR ENI 012</w:t>
      </w:r>
      <w:r w:rsidR="00E74CC4" w:rsidRPr="00E32D91">
        <w:rPr>
          <w:rFonts w:eastAsia="SimSun"/>
          <w:lang w:eastAsia="zh-CN"/>
        </w:rPr>
        <w:t xml:space="preserve"> </w:t>
      </w:r>
      <w:r w:rsidR="00E74CC4" w:rsidRPr="005A0993">
        <w:rPr>
          <w:rFonts w:eastAsia="SimSun"/>
          <w:lang w:eastAsia="zh-CN"/>
        </w:rPr>
        <w:t>[</w:t>
      </w:r>
      <w:r w:rsidR="00E74CC4" w:rsidRPr="005A0993">
        <w:rPr>
          <w:rFonts w:eastAsia="SimSun"/>
          <w:lang w:eastAsia="zh-CN"/>
        </w:rPr>
        <w:fldChar w:fldCharType="begin"/>
      </w:r>
      <w:r w:rsidR="00E74CC4" w:rsidRPr="005A0993">
        <w:rPr>
          <w:rFonts w:eastAsia="SimSun"/>
          <w:lang w:eastAsia="zh-CN"/>
        </w:rPr>
        <w:instrText xml:space="preserve">REF REF_GRENI012 \h </w:instrText>
      </w:r>
      <w:r w:rsidR="00E32D91" w:rsidRPr="005A0993">
        <w:rPr>
          <w:rFonts w:eastAsia="SimSun"/>
          <w:lang w:eastAsia="zh-CN"/>
        </w:rPr>
        <w:instrText xml:space="preserve"> \* MERGEFORMAT </w:instrText>
      </w:r>
      <w:r w:rsidR="00E74CC4" w:rsidRPr="005A0993">
        <w:rPr>
          <w:rFonts w:eastAsia="SimSun"/>
          <w:lang w:eastAsia="zh-CN"/>
        </w:rPr>
      </w:r>
      <w:r w:rsidR="00E74CC4" w:rsidRPr="005A0993">
        <w:rPr>
          <w:rFonts w:eastAsia="SimSun"/>
          <w:lang w:eastAsia="zh-CN"/>
        </w:rPr>
        <w:fldChar w:fldCharType="separate"/>
      </w:r>
      <w:r w:rsidR="00E74CC4" w:rsidRPr="005A0993">
        <w:t>i.</w:t>
      </w:r>
      <w:r w:rsidR="00E74CC4" w:rsidRPr="005A0993">
        <w:rPr>
          <w:noProof/>
        </w:rPr>
        <w:t>1</w:t>
      </w:r>
      <w:r w:rsidR="00E74CC4" w:rsidRPr="005A0993">
        <w:rPr>
          <w:rFonts w:eastAsia="SimSun"/>
          <w:lang w:eastAsia="zh-CN"/>
        </w:rPr>
        <w:fldChar w:fldCharType="end"/>
      </w:r>
      <w:r w:rsidR="00E74CC4" w:rsidRPr="005A0993">
        <w:rPr>
          <w:rFonts w:eastAsia="SimSun"/>
          <w:lang w:eastAsia="zh-CN"/>
        </w:rPr>
        <w:t>]</w:t>
      </w:r>
      <w:r w:rsidRPr="00E32D91">
        <w:rPr>
          <w:rFonts w:eastAsia="SimSun"/>
          <w:lang w:eastAsia="zh-CN"/>
        </w:rPr>
        <w:t xml:space="preserve">, IFIT is a key technology for ensuring the SLA of future network services and for implementing automated and intelligent IP networks. Several technical specifications in IETF have already been defined to set the basis and ISG ENI is playing an important role in defining the whole framework. </w:t>
      </w:r>
      <w:r w:rsidR="00E32D91">
        <w:rPr>
          <w:rFonts w:eastAsia="SimSun"/>
          <w:lang w:eastAsia="zh-CN"/>
        </w:rPr>
        <w:t>The present document</w:t>
      </w:r>
      <w:r w:rsidRPr="00E32D91">
        <w:rPr>
          <w:rFonts w:eastAsia="SimSun"/>
          <w:lang w:eastAsia="zh-CN"/>
        </w:rPr>
        <w:t xml:space="preserve"> includes a</w:t>
      </w:r>
      <w:r w:rsidRPr="00103AC8">
        <w:rPr>
          <w:rFonts w:eastAsia="SimSun"/>
          <w:lang w:eastAsia="zh-CN"/>
        </w:rPr>
        <w:t xml:space="preserve"> report of IFIT use cases and how they fit the ENI architecture.</w:t>
      </w:r>
    </w:p>
    <w:p w14:paraId="60234701" w14:textId="77777777" w:rsidR="00AD155D" w:rsidRPr="00103AC8" w:rsidRDefault="00AD155D" w:rsidP="00AD155D">
      <w:pPr>
        <w:pStyle w:val="Heading1"/>
      </w:pPr>
      <w:bookmarkStart w:id="26" w:name="_Toc157785392"/>
      <w:bookmarkStart w:id="27" w:name="_Toc158025011"/>
      <w:r w:rsidRPr="00103AC8">
        <w:t>2</w:t>
      </w:r>
      <w:r w:rsidRPr="00103AC8">
        <w:tab/>
        <w:t>References</w:t>
      </w:r>
      <w:bookmarkEnd w:id="26"/>
      <w:bookmarkEnd w:id="27"/>
    </w:p>
    <w:p w14:paraId="4467D551" w14:textId="77777777" w:rsidR="00AD155D" w:rsidRPr="00103AC8" w:rsidRDefault="00AD155D" w:rsidP="00AD155D">
      <w:pPr>
        <w:pStyle w:val="Heading2"/>
      </w:pPr>
      <w:bookmarkStart w:id="28" w:name="_Toc157785393"/>
      <w:bookmarkStart w:id="29" w:name="_Toc158025012"/>
      <w:r w:rsidRPr="00103AC8">
        <w:t>2.1</w:t>
      </w:r>
      <w:r w:rsidRPr="00103AC8">
        <w:tab/>
        <w:t>Normative references</w:t>
      </w:r>
      <w:bookmarkEnd w:id="28"/>
      <w:bookmarkEnd w:id="29"/>
    </w:p>
    <w:p w14:paraId="5E6F6A1A" w14:textId="77777777" w:rsidR="00AD155D" w:rsidRPr="00103AC8" w:rsidRDefault="00AD155D" w:rsidP="00AD155D">
      <w:r w:rsidRPr="00103AC8">
        <w:t>Normative references are not applicable in the present document.</w:t>
      </w:r>
    </w:p>
    <w:p w14:paraId="734653F0" w14:textId="77777777" w:rsidR="00AD155D" w:rsidRPr="00103AC8" w:rsidRDefault="00AD155D" w:rsidP="00AD155D">
      <w:pPr>
        <w:pStyle w:val="Heading2"/>
      </w:pPr>
      <w:bookmarkStart w:id="30" w:name="_Toc157785394"/>
      <w:bookmarkStart w:id="31" w:name="_Toc158025013"/>
      <w:r w:rsidRPr="00103AC8">
        <w:t>2.2</w:t>
      </w:r>
      <w:r w:rsidRPr="00103AC8">
        <w:tab/>
        <w:t>Informative references</w:t>
      </w:r>
      <w:bookmarkEnd w:id="30"/>
      <w:bookmarkEnd w:id="31"/>
    </w:p>
    <w:p w14:paraId="6C0F1EFD" w14:textId="77777777" w:rsidR="00AD155D" w:rsidRPr="00103AC8" w:rsidRDefault="00AD155D" w:rsidP="00AD155D">
      <w:r w:rsidRPr="00103AC8">
        <w:t>References are either specific (identified by date of publication and/or edition number or version number) or non</w:t>
      </w:r>
      <w:r w:rsidRPr="00103AC8">
        <w:noBreakHyphen/>
        <w:t>specific. For specific references, only the cited version applies. For non-specific references, the latest version of the referenced document (including any amendments) applies.</w:t>
      </w:r>
    </w:p>
    <w:p w14:paraId="1B24B30B" w14:textId="77777777" w:rsidR="00AD155D" w:rsidRPr="00103AC8" w:rsidRDefault="00AD155D" w:rsidP="00AD155D">
      <w:pPr>
        <w:pStyle w:val="NO"/>
      </w:pPr>
      <w:r w:rsidRPr="00103AC8">
        <w:t>NOTE:</w:t>
      </w:r>
      <w:r w:rsidRPr="00103AC8">
        <w:tab/>
        <w:t>While any hyperlinks included in this clause were valid at the time of publication, ETSI cannot guarantee their long term validity.</w:t>
      </w:r>
    </w:p>
    <w:p w14:paraId="69F56C75" w14:textId="77777777" w:rsidR="00AD155D" w:rsidRPr="00103AC8" w:rsidRDefault="00AD155D" w:rsidP="00AD155D">
      <w:pPr>
        <w:rPr>
          <w:lang w:eastAsia="en-GB"/>
        </w:rPr>
      </w:pPr>
      <w:r w:rsidRPr="00103AC8">
        <w:rPr>
          <w:lang w:eastAsia="en-GB"/>
        </w:rPr>
        <w:t xml:space="preserve">The following referenced documents are </w:t>
      </w:r>
      <w:r w:rsidRPr="00103AC8">
        <w:t>not necessary for the application of the present document but they assist the user with regard to a particular subject area</w:t>
      </w:r>
      <w:r w:rsidRPr="00103AC8">
        <w:rPr>
          <w:lang w:eastAsia="en-GB"/>
        </w:rPr>
        <w:t>.</w:t>
      </w:r>
    </w:p>
    <w:p w14:paraId="074EBEF1" w14:textId="282C2A87" w:rsidR="00502609" w:rsidRPr="00103AC8" w:rsidRDefault="00E74CC4" w:rsidP="00E74CC4">
      <w:pPr>
        <w:pStyle w:val="EX"/>
      </w:pPr>
      <w:r>
        <w:t>[</w:t>
      </w:r>
      <w:bookmarkStart w:id="32" w:name="REF_GRENI012"/>
      <w:r>
        <w:t>i.</w:t>
      </w:r>
      <w:r>
        <w:fldChar w:fldCharType="begin"/>
      </w:r>
      <w:r>
        <w:instrText>SEQ REFI</w:instrText>
      </w:r>
      <w:r>
        <w:fldChar w:fldCharType="separate"/>
      </w:r>
      <w:r w:rsidR="00E116FE">
        <w:rPr>
          <w:noProof/>
        </w:rPr>
        <w:t>1</w:t>
      </w:r>
      <w:r>
        <w:fldChar w:fldCharType="end"/>
      </w:r>
      <w:bookmarkEnd w:id="32"/>
      <w:r>
        <w:t>]</w:t>
      </w:r>
      <w:r>
        <w:tab/>
      </w:r>
      <w:r w:rsidRPr="005A0993">
        <w:t>ETSI GR ENI 012</w:t>
      </w:r>
      <w:r>
        <w:t xml:space="preserve"> (V1.1.1): "Experiential Networked Intelligence (ENI); Reactive In-situ Flow Information Telemetry".</w:t>
      </w:r>
    </w:p>
    <w:p w14:paraId="72FFCF62" w14:textId="56817FD2" w:rsidR="00AE7818" w:rsidRPr="00103AC8" w:rsidRDefault="00E74CC4" w:rsidP="00E74CC4">
      <w:pPr>
        <w:pStyle w:val="EX"/>
      </w:pPr>
      <w:r>
        <w:t>[</w:t>
      </w:r>
      <w:bookmarkStart w:id="33" w:name="REF_IETFRFC9341"/>
      <w:r>
        <w:t>i.</w:t>
      </w:r>
      <w:r>
        <w:fldChar w:fldCharType="begin"/>
      </w:r>
      <w:r>
        <w:instrText>SEQ REFI</w:instrText>
      </w:r>
      <w:r>
        <w:fldChar w:fldCharType="separate"/>
      </w:r>
      <w:r w:rsidR="00E116FE">
        <w:rPr>
          <w:noProof/>
        </w:rPr>
        <w:t>2</w:t>
      </w:r>
      <w:r>
        <w:fldChar w:fldCharType="end"/>
      </w:r>
      <w:bookmarkEnd w:id="33"/>
      <w:r>
        <w:t>]</w:t>
      </w:r>
      <w:r>
        <w:tab/>
      </w:r>
      <w:r w:rsidRPr="005A0993">
        <w:t>IETF RFC 9341</w:t>
      </w:r>
      <w:r>
        <w:t xml:space="preserve"> (December 2022): "Alternate-Marking Method".</w:t>
      </w:r>
    </w:p>
    <w:p w14:paraId="5AC3C668" w14:textId="46611EB0" w:rsidR="00AE7818" w:rsidRPr="00103AC8" w:rsidRDefault="00E74CC4" w:rsidP="00E74CC4">
      <w:pPr>
        <w:pStyle w:val="EX"/>
      </w:pPr>
      <w:r>
        <w:t>[</w:t>
      </w:r>
      <w:bookmarkStart w:id="34" w:name="REF_IETFRFC9342"/>
      <w:r>
        <w:t>i.</w:t>
      </w:r>
      <w:r>
        <w:fldChar w:fldCharType="begin"/>
      </w:r>
      <w:r>
        <w:instrText>SEQ REFI</w:instrText>
      </w:r>
      <w:r>
        <w:fldChar w:fldCharType="separate"/>
      </w:r>
      <w:r w:rsidR="00E116FE">
        <w:rPr>
          <w:noProof/>
        </w:rPr>
        <w:t>3</w:t>
      </w:r>
      <w:r>
        <w:fldChar w:fldCharType="end"/>
      </w:r>
      <w:bookmarkEnd w:id="34"/>
      <w:r>
        <w:t>]</w:t>
      </w:r>
      <w:r>
        <w:tab/>
      </w:r>
      <w:r w:rsidRPr="005A0993">
        <w:t>IETF RFC 9342</w:t>
      </w:r>
      <w:r>
        <w:t xml:space="preserve"> (December 2022): "Clustered Alternate-Marking Method".</w:t>
      </w:r>
    </w:p>
    <w:p w14:paraId="239F5B86" w14:textId="49DEB436" w:rsidR="00AE7818" w:rsidRPr="00103AC8" w:rsidRDefault="00E74CC4" w:rsidP="00E74CC4">
      <w:pPr>
        <w:pStyle w:val="EX"/>
      </w:pPr>
      <w:r>
        <w:t>[</w:t>
      </w:r>
      <w:bookmarkStart w:id="35" w:name="REF_IETFRFC9343"/>
      <w:r>
        <w:t>i.</w:t>
      </w:r>
      <w:r>
        <w:fldChar w:fldCharType="begin"/>
      </w:r>
      <w:r>
        <w:instrText>SEQ REFI</w:instrText>
      </w:r>
      <w:r>
        <w:fldChar w:fldCharType="separate"/>
      </w:r>
      <w:r w:rsidR="00E116FE">
        <w:rPr>
          <w:noProof/>
        </w:rPr>
        <w:t>4</w:t>
      </w:r>
      <w:r>
        <w:fldChar w:fldCharType="end"/>
      </w:r>
      <w:bookmarkEnd w:id="35"/>
      <w:r>
        <w:t>]</w:t>
      </w:r>
      <w:r>
        <w:tab/>
      </w:r>
      <w:r w:rsidRPr="005A0993">
        <w:t>IETF RFC 9343</w:t>
      </w:r>
      <w:r>
        <w:t xml:space="preserve"> (December 2022): "IPv6 Application of the Alternate-Marking Method".</w:t>
      </w:r>
    </w:p>
    <w:p w14:paraId="3386F20E" w14:textId="082CFE50" w:rsidR="009844F4" w:rsidRPr="00103AC8" w:rsidRDefault="00E74CC4" w:rsidP="00E74CC4">
      <w:pPr>
        <w:pStyle w:val="EX"/>
      </w:pPr>
      <w:r>
        <w:t>[</w:t>
      </w:r>
      <w:bookmarkStart w:id="36" w:name="REF_IETFRFC9197"/>
      <w:r>
        <w:t>i.</w:t>
      </w:r>
      <w:r>
        <w:fldChar w:fldCharType="begin"/>
      </w:r>
      <w:r>
        <w:instrText>SEQ REFI</w:instrText>
      </w:r>
      <w:r>
        <w:fldChar w:fldCharType="separate"/>
      </w:r>
      <w:r w:rsidR="00E116FE">
        <w:rPr>
          <w:noProof/>
        </w:rPr>
        <w:t>5</w:t>
      </w:r>
      <w:r>
        <w:fldChar w:fldCharType="end"/>
      </w:r>
      <w:bookmarkEnd w:id="36"/>
      <w:r>
        <w:t>]</w:t>
      </w:r>
      <w:r>
        <w:tab/>
      </w:r>
      <w:r w:rsidRPr="005A0993">
        <w:t>IETF RFC 9197</w:t>
      </w:r>
      <w:r>
        <w:t xml:space="preserve"> (May 2022): "Data Fields for In Situ Operations, Administration, and Maintenance (IOAM)".</w:t>
      </w:r>
    </w:p>
    <w:p w14:paraId="5B00DCC6" w14:textId="488591BE" w:rsidR="009844F4" w:rsidRPr="00103AC8" w:rsidRDefault="00E74CC4" w:rsidP="00E74CC4">
      <w:pPr>
        <w:pStyle w:val="EX"/>
      </w:pPr>
      <w:r>
        <w:t>[</w:t>
      </w:r>
      <w:bookmarkStart w:id="37" w:name="REF_IETFRFC9326"/>
      <w:r>
        <w:t>i.</w:t>
      </w:r>
      <w:r>
        <w:fldChar w:fldCharType="begin"/>
      </w:r>
      <w:r>
        <w:instrText>SEQ REFI</w:instrText>
      </w:r>
      <w:r>
        <w:fldChar w:fldCharType="separate"/>
      </w:r>
      <w:r w:rsidR="00E116FE">
        <w:rPr>
          <w:noProof/>
        </w:rPr>
        <w:t>6</w:t>
      </w:r>
      <w:r>
        <w:fldChar w:fldCharType="end"/>
      </w:r>
      <w:bookmarkEnd w:id="37"/>
      <w:r>
        <w:t>]</w:t>
      </w:r>
      <w:r>
        <w:tab/>
      </w:r>
      <w:r w:rsidRPr="005A0993">
        <w:t xml:space="preserve">IETF RFC 9326 </w:t>
      </w:r>
      <w:r>
        <w:t>(November 2022): "In-situ OAM Direct Exporting".</w:t>
      </w:r>
    </w:p>
    <w:p w14:paraId="03CA5874" w14:textId="1BE16994" w:rsidR="00AD155D" w:rsidRPr="00103AC8" w:rsidRDefault="00E74CC4" w:rsidP="00E74CC4">
      <w:pPr>
        <w:pStyle w:val="EX"/>
      </w:pPr>
      <w:r w:rsidRPr="00E116FE">
        <w:t>[</w:t>
      </w:r>
      <w:bookmarkStart w:id="38" w:name="REF_IETFRFC7011"/>
      <w:r w:rsidRPr="00E116FE">
        <w:t>i.</w:t>
      </w:r>
      <w:r w:rsidRPr="00E116FE">
        <w:fldChar w:fldCharType="begin"/>
      </w:r>
      <w:r w:rsidRPr="00E116FE">
        <w:instrText>SEQ REFI</w:instrText>
      </w:r>
      <w:r w:rsidRPr="00E116FE">
        <w:fldChar w:fldCharType="separate"/>
      </w:r>
      <w:r w:rsidR="00E116FE">
        <w:rPr>
          <w:noProof/>
        </w:rPr>
        <w:t>7</w:t>
      </w:r>
      <w:r w:rsidRPr="00E116FE">
        <w:fldChar w:fldCharType="end"/>
      </w:r>
      <w:bookmarkEnd w:id="38"/>
      <w:r w:rsidRPr="00E116FE">
        <w:t>]</w:t>
      </w:r>
      <w:r w:rsidRPr="00E116FE">
        <w:tab/>
        <w:t>IETF RFC 7011 (September 2013): "Specification of the IP Flow Information Export (IPFIX) Protocol for the Exchange of Flow Information".</w:t>
      </w:r>
    </w:p>
    <w:p w14:paraId="04B002AE" w14:textId="6B209768" w:rsidR="00AD155D" w:rsidRPr="00103AC8" w:rsidRDefault="00E74CC4" w:rsidP="00E74CC4">
      <w:pPr>
        <w:pStyle w:val="EX"/>
      </w:pPr>
      <w:r>
        <w:t>[</w:t>
      </w:r>
      <w:bookmarkStart w:id="39" w:name="REF_IETFDRAFT_SONG_OPSAWG_IFIT_FRAMEWORK"/>
      <w:r>
        <w:t>i.</w:t>
      </w:r>
      <w:r>
        <w:fldChar w:fldCharType="begin"/>
      </w:r>
      <w:r>
        <w:instrText>SEQ REFI</w:instrText>
      </w:r>
      <w:r>
        <w:fldChar w:fldCharType="separate"/>
      </w:r>
      <w:r w:rsidR="00E116FE">
        <w:rPr>
          <w:noProof/>
        </w:rPr>
        <w:t>8</w:t>
      </w:r>
      <w:r>
        <w:fldChar w:fldCharType="end"/>
      </w:r>
      <w:bookmarkEnd w:id="39"/>
      <w:r>
        <w:t>]</w:t>
      </w:r>
      <w:r>
        <w:tab/>
      </w:r>
      <w:r w:rsidRPr="005A0993">
        <w:t>IETF draft-song-opsawg-ifit-framework</w:t>
      </w:r>
      <w:r>
        <w:t xml:space="preserve"> (work in progress): "In-situ Flow Information Telemetry".</w:t>
      </w:r>
    </w:p>
    <w:p w14:paraId="6F638AF3" w14:textId="1A1B78EB" w:rsidR="00AD155D" w:rsidRPr="00103AC8" w:rsidRDefault="00E74CC4" w:rsidP="00E74CC4">
      <w:pPr>
        <w:pStyle w:val="EX"/>
      </w:pPr>
      <w:r>
        <w:t>[</w:t>
      </w:r>
      <w:bookmarkStart w:id="40" w:name="REF_BOLULINGXUYUEZHONGSONGLONGFEIDAIMINL"/>
      <w:r>
        <w:t>i.</w:t>
      </w:r>
      <w:r>
        <w:fldChar w:fldCharType="begin"/>
      </w:r>
      <w:r>
        <w:instrText>SEQ REFI</w:instrText>
      </w:r>
      <w:r>
        <w:fldChar w:fldCharType="separate"/>
      </w:r>
      <w:r w:rsidR="00E116FE">
        <w:rPr>
          <w:noProof/>
        </w:rPr>
        <w:t>9</w:t>
      </w:r>
      <w:r>
        <w:fldChar w:fldCharType="end"/>
      </w:r>
      <w:bookmarkEnd w:id="40"/>
      <w:r>
        <w:t>]</w:t>
      </w:r>
      <w:r>
        <w:tab/>
      </w:r>
      <w:r w:rsidRPr="005A0993">
        <w:t>Bo Lu, Ling Xu, Yuezhong Song, Longfei Dai, Min Liu, Tianran Zhou, Zhenbin Li and Haoyu Song</w:t>
      </w:r>
      <w:r>
        <w:t>: "IFIT: Intelligent Flow Information Telemetry". In Proceedings of the ACM SIGCOMM 2019 Conference Posters and Demos (SIGCOMM Posters and Demos '19). Association for Computing Machinery, New York, NY, USA, p15-17.</w:t>
      </w:r>
    </w:p>
    <w:p w14:paraId="37F53228" w14:textId="3BACFFED" w:rsidR="00AD155D" w:rsidRPr="00103AC8" w:rsidRDefault="00E74CC4" w:rsidP="00E74CC4">
      <w:pPr>
        <w:pStyle w:val="EX"/>
      </w:pPr>
      <w:r>
        <w:t>[</w:t>
      </w:r>
      <w:bookmarkStart w:id="41" w:name="REF_IETFRFC8639"/>
      <w:r>
        <w:t>i.</w:t>
      </w:r>
      <w:r>
        <w:fldChar w:fldCharType="begin"/>
      </w:r>
      <w:r>
        <w:instrText>SEQ REFI</w:instrText>
      </w:r>
      <w:r>
        <w:fldChar w:fldCharType="separate"/>
      </w:r>
      <w:r w:rsidR="00E116FE">
        <w:rPr>
          <w:noProof/>
        </w:rPr>
        <w:t>10</w:t>
      </w:r>
      <w:r>
        <w:fldChar w:fldCharType="end"/>
      </w:r>
      <w:bookmarkEnd w:id="41"/>
      <w:r>
        <w:t>]</w:t>
      </w:r>
      <w:r>
        <w:tab/>
      </w:r>
      <w:r w:rsidRPr="005A0993">
        <w:t>IETF RFC 8639</w:t>
      </w:r>
      <w:r>
        <w:t xml:space="preserve"> (September 2019): "Subscription to YANG Notifications".</w:t>
      </w:r>
    </w:p>
    <w:p w14:paraId="54920AB0" w14:textId="475BA924" w:rsidR="00AD155D" w:rsidRPr="00103AC8" w:rsidRDefault="00E74CC4" w:rsidP="00E74CC4">
      <w:pPr>
        <w:pStyle w:val="EX"/>
      </w:pPr>
      <w:r>
        <w:t>[</w:t>
      </w:r>
      <w:bookmarkStart w:id="42" w:name="REF_IETFRFC8640"/>
      <w:r>
        <w:t>i.</w:t>
      </w:r>
      <w:r>
        <w:fldChar w:fldCharType="begin"/>
      </w:r>
      <w:r>
        <w:instrText>SEQ REFI</w:instrText>
      </w:r>
      <w:r>
        <w:fldChar w:fldCharType="separate"/>
      </w:r>
      <w:r w:rsidR="00E116FE">
        <w:rPr>
          <w:noProof/>
        </w:rPr>
        <w:t>11</w:t>
      </w:r>
      <w:r>
        <w:fldChar w:fldCharType="end"/>
      </w:r>
      <w:bookmarkEnd w:id="42"/>
      <w:r>
        <w:t>]</w:t>
      </w:r>
      <w:r>
        <w:tab/>
      </w:r>
      <w:r w:rsidRPr="005A0993">
        <w:t>IETF RFC 8640</w:t>
      </w:r>
      <w:r>
        <w:t xml:space="preserve"> (September 2019): "Dynamic Subscription to YANG Events and Datastores over NETCONF".</w:t>
      </w:r>
    </w:p>
    <w:p w14:paraId="01B0D9D5" w14:textId="65D0BD30" w:rsidR="00AD155D" w:rsidRPr="00103AC8" w:rsidRDefault="00E74CC4" w:rsidP="00E74CC4">
      <w:pPr>
        <w:pStyle w:val="EX"/>
      </w:pPr>
      <w:r>
        <w:t>[</w:t>
      </w:r>
      <w:bookmarkStart w:id="43" w:name="REF_IETFRFC8641"/>
      <w:r>
        <w:t>i.</w:t>
      </w:r>
      <w:r>
        <w:fldChar w:fldCharType="begin"/>
      </w:r>
      <w:r>
        <w:instrText>SEQ REFI</w:instrText>
      </w:r>
      <w:r>
        <w:fldChar w:fldCharType="separate"/>
      </w:r>
      <w:r w:rsidR="00E116FE">
        <w:rPr>
          <w:noProof/>
        </w:rPr>
        <w:t>12</w:t>
      </w:r>
      <w:r>
        <w:fldChar w:fldCharType="end"/>
      </w:r>
      <w:bookmarkEnd w:id="43"/>
      <w:r>
        <w:t>]</w:t>
      </w:r>
      <w:r>
        <w:tab/>
      </w:r>
      <w:r w:rsidRPr="005A0993">
        <w:t>IETF RFC 8641</w:t>
      </w:r>
      <w:r>
        <w:t xml:space="preserve"> (September 2019): "Subscription to YANG Notifications for Datastore Updates".</w:t>
      </w:r>
    </w:p>
    <w:p w14:paraId="78A17653" w14:textId="2CE94D66" w:rsidR="00AD155D" w:rsidRPr="00103AC8" w:rsidRDefault="00E74CC4" w:rsidP="00E74CC4">
      <w:pPr>
        <w:pStyle w:val="EX"/>
      </w:pPr>
      <w:r>
        <w:t>[</w:t>
      </w:r>
      <w:bookmarkStart w:id="44" w:name="REF_IETFRFC8650"/>
      <w:r>
        <w:t>i.</w:t>
      </w:r>
      <w:r>
        <w:fldChar w:fldCharType="begin"/>
      </w:r>
      <w:r>
        <w:instrText>SEQ REFI</w:instrText>
      </w:r>
      <w:r>
        <w:fldChar w:fldCharType="separate"/>
      </w:r>
      <w:r w:rsidR="00E116FE">
        <w:rPr>
          <w:noProof/>
        </w:rPr>
        <w:t>13</w:t>
      </w:r>
      <w:r>
        <w:fldChar w:fldCharType="end"/>
      </w:r>
      <w:bookmarkEnd w:id="44"/>
      <w:r>
        <w:t>]</w:t>
      </w:r>
      <w:r>
        <w:tab/>
      </w:r>
      <w:r w:rsidRPr="005A0993">
        <w:t>IETF RFC 8650</w:t>
      </w:r>
      <w:r>
        <w:t xml:space="preserve"> (November 2019): "Dynamic Subscription to YANG Events and Datastores over RESTCONF".</w:t>
      </w:r>
    </w:p>
    <w:p w14:paraId="654545F7" w14:textId="6C348386" w:rsidR="00AD155D" w:rsidRPr="00103AC8" w:rsidRDefault="00E74CC4" w:rsidP="00E74CC4">
      <w:pPr>
        <w:pStyle w:val="EX"/>
      </w:pPr>
      <w:r w:rsidRPr="008A49D3">
        <w:lastRenderedPageBreak/>
        <w:t>[</w:t>
      </w:r>
      <w:bookmarkStart w:id="45" w:name="REF_DRAFT_IETF_IPPM_IOAM_YANG"/>
      <w:r w:rsidRPr="008A49D3">
        <w:t>i.</w:t>
      </w:r>
      <w:r w:rsidRPr="008A49D3">
        <w:fldChar w:fldCharType="begin"/>
      </w:r>
      <w:r w:rsidRPr="008A49D3">
        <w:instrText>SEQ REFI</w:instrText>
      </w:r>
      <w:r w:rsidRPr="008A49D3">
        <w:fldChar w:fldCharType="separate"/>
      </w:r>
      <w:r w:rsidR="00E116FE">
        <w:rPr>
          <w:noProof/>
        </w:rPr>
        <w:t>14</w:t>
      </w:r>
      <w:r w:rsidRPr="008A49D3">
        <w:fldChar w:fldCharType="end"/>
      </w:r>
      <w:bookmarkEnd w:id="45"/>
      <w:r w:rsidRPr="008A49D3">
        <w:t>]</w:t>
      </w:r>
      <w:r w:rsidRPr="008A49D3">
        <w:tab/>
      </w:r>
      <w:r w:rsidRPr="005A0993">
        <w:t>draft-ietf-ippm-ioam-yang</w:t>
      </w:r>
      <w:r w:rsidRPr="008A49D3">
        <w:t xml:space="preserve"> (work in progress): "A YANG Data Model for In-Situ OAM".</w:t>
      </w:r>
    </w:p>
    <w:p w14:paraId="2D99F038" w14:textId="7FC12961" w:rsidR="00AD155D" w:rsidRPr="00103AC8" w:rsidRDefault="00E74CC4" w:rsidP="00E74CC4">
      <w:pPr>
        <w:pStyle w:val="EX"/>
      </w:pPr>
      <w:r>
        <w:t>[</w:t>
      </w:r>
      <w:bookmarkStart w:id="46" w:name="REF_IETFRFC7950"/>
      <w:r>
        <w:t>i.</w:t>
      </w:r>
      <w:r>
        <w:fldChar w:fldCharType="begin"/>
      </w:r>
      <w:r>
        <w:instrText>SEQ REFI</w:instrText>
      </w:r>
      <w:r>
        <w:fldChar w:fldCharType="separate"/>
      </w:r>
      <w:r w:rsidR="00E116FE">
        <w:rPr>
          <w:noProof/>
        </w:rPr>
        <w:t>15</w:t>
      </w:r>
      <w:r>
        <w:fldChar w:fldCharType="end"/>
      </w:r>
      <w:bookmarkEnd w:id="46"/>
      <w:r>
        <w:t>]</w:t>
      </w:r>
      <w:r>
        <w:tab/>
      </w:r>
      <w:r w:rsidRPr="005A0993">
        <w:t>IETF RFC 7950</w:t>
      </w:r>
      <w:r>
        <w:t xml:space="preserve"> (August 2016): "The YANG 1.1 Data Modeling Language".</w:t>
      </w:r>
    </w:p>
    <w:p w14:paraId="05A165DF" w14:textId="65D8550C" w:rsidR="00AD155D" w:rsidRPr="00706AD9" w:rsidRDefault="00E74CC4" w:rsidP="00E74CC4">
      <w:pPr>
        <w:pStyle w:val="EX"/>
      </w:pPr>
      <w:r w:rsidRPr="00706AD9">
        <w:t>[</w:t>
      </w:r>
      <w:bookmarkStart w:id="47" w:name="REF_IETFRFC6241"/>
      <w:r w:rsidRPr="00706AD9">
        <w:t>i.</w:t>
      </w:r>
      <w:r w:rsidRPr="00706AD9">
        <w:fldChar w:fldCharType="begin"/>
      </w:r>
      <w:r w:rsidRPr="00706AD9">
        <w:instrText>SEQ REFI</w:instrText>
      </w:r>
      <w:r w:rsidRPr="00706AD9">
        <w:fldChar w:fldCharType="separate"/>
      </w:r>
      <w:r w:rsidR="00E116FE">
        <w:rPr>
          <w:noProof/>
        </w:rPr>
        <w:t>16</w:t>
      </w:r>
      <w:r w:rsidRPr="00706AD9">
        <w:fldChar w:fldCharType="end"/>
      </w:r>
      <w:bookmarkEnd w:id="47"/>
      <w:r w:rsidRPr="00706AD9">
        <w:t>]</w:t>
      </w:r>
      <w:r w:rsidRPr="00706AD9">
        <w:tab/>
        <w:t>IETF RFC 6241 (June 2011): "Network Configuration Protocol (NETCONF)".</w:t>
      </w:r>
    </w:p>
    <w:p w14:paraId="1BCDC11B" w14:textId="0DB9F2AA" w:rsidR="00AD155D" w:rsidRPr="00103AC8" w:rsidRDefault="00E74CC4" w:rsidP="00E74CC4">
      <w:pPr>
        <w:pStyle w:val="EX"/>
      </w:pPr>
      <w:r w:rsidRPr="00706AD9">
        <w:t>[</w:t>
      </w:r>
      <w:bookmarkStart w:id="48" w:name="REF_IETFRFC8040"/>
      <w:r w:rsidRPr="00706AD9">
        <w:t>i.</w:t>
      </w:r>
      <w:r w:rsidRPr="00706AD9">
        <w:fldChar w:fldCharType="begin"/>
      </w:r>
      <w:r w:rsidRPr="00706AD9">
        <w:instrText>SEQ REFI</w:instrText>
      </w:r>
      <w:r w:rsidRPr="00706AD9">
        <w:fldChar w:fldCharType="separate"/>
      </w:r>
      <w:r w:rsidR="00E116FE">
        <w:rPr>
          <w:noProof/>
        </w:rPr>
        <w:t>17</w:t>
      </w:r>
      <w:r w:rsidRPr="00706AD9">
        <w:fldChar w:fldCharType="end"/>
      </w:r>
      <w:bookmarkEnd w:id="48"/>
      <w:r w:rsidRPr="00706AD9">
        <w:t>]</w:t>
      </w:r>
      <w:r w:rsidRPr="00706AD9">
        <w:tab/>
        <w:t>IETF RFC 8040 (January 2017): "RESTCONF Protocol".</w:t>
      </w:r>
    </w:p>
    <w:p w14:paraId="3F75D8EA" w14:textId="3CFA8879" w:rsidR="00AD155D" w:rsidRPr="00103AC8" w:rsidRDefault="00E74CC4" w:rsidP="00E74CC4">
      <w:pPr>
        <w:pStyle w:val="EX"/>
      </w:pPr>
      <w:r>
        <w:t>[</w:t>
      </w:r>
      <w:bookmarkStart w:id="49" w:name="REF_DRAFT_IETF_IDR_SR_POLICY_IFIT"/>
      <w:r>
        <w:t>i.</w:t>
      </w:r>
      <w:r>
        <w:fldChar w:fldCharType="begin"/>
      </w:r>
      <w:r>
        <w:instrText>SEQ REFI</w:instrText>
      </w:r>
      <w:r>
        <w:fldChar w:fldCharType="separate"/>
      </w:r>
      <w:r w:rsidR="00E116FE">
        <w:rPr>
          <w:noProof/>
        </w:rPr>
        <w:t>18</w:t>
      </w:r>
      <w:r>
        <w:fldChar w:fldCharType="end"/>
      </w:r>
      <w:bookmarkEnd w:id="49"/>
      <w:r>
        <w:t>]</w:t>
      </w:r>
      <w:r>
        <w:tab/>
      </w:r>
      <w:r w:rsidRPr="005A0993">
        <w:t>draft-ietf-idr-sr-policy-ifit</w:t>
      </w:r>
      <w:r>
        <w:t xml:space="preserve"> (work in progress): "BGP SR Policy Extensions to Enable IFIT".</w:t>
      </w:r>
    </w:p>
    <w:p w14:paraId="270F5403" w14:textId="583F8158" w:rsidR="00AD155D" w:rsidRPr="00103AC8" w:rsidRDefault="00E74CC4" w:rsidP="00E74CC4">
      <w:pPr>
        <w:pStyle w:val="EX"/>
      </w:pPr>
      <w:r>
        <w:t>[</w:t>
      </w:r>
      <w:bookmarkStart w:id="50" w:name="REF_DRAFT_IETF_PCE_PCEP_IFIT"/>
      <w:r>
        <w:t>i.</w:t>
      </w:r>
      <w:r>
        <w:fldChar w:fldCharType="begin"/>
      </w:r>
      <w:r>
        <w:instrText>SEQ REFI</w:instrText>
      </w:r>
      <w:r>
        <w:fldChar w:fldCharType="separate"/>
      </w:r>
      <w:r w:rsidR="00E116FE">
        <w:rPr>
          <w:noProof/>
        </w:rPr>
        <w:t>19</w:t>
      </w:r>
      <w:r>
        <w:fldChar w:fldCharType="end"/>
      </w:r>
      <w:bookmarkEnd w:id="50"/>
      <w:r>
        <w:t>]</w:t>
      </w:r>
      <w:r>
        <w:tab/>
      </w:r>
      <w:r w:rsidRPr="005A0993">
        <w:t>draft-ietf-pce-pcep-ifit</w:t>
      </w:r>
      <w:r>
        <w:t xml:space="preserve"> (work in progress): "Path Computation Element Communication Protocol (PCEP) Extensions to Enable IFIT".</w:t>
      </w:r>
    </w:p>
    <w:p w14:paraId="1216CA1D" w14:textId="25E5882D" w:rsidR="00AD155D" w:rsidRPr="00103AC8" w:rsidRDefault="00E74CC4" w:rsidP="00E74CC4">
      <w:pPr>
        <w:pStyle w:val="EX"/>
      </w:pPr>
      <w:r>
        <w:t>[</w:t>
      </w:r>
      <w:bookmarkStart w:id="51" w:name="REF_GSENI005"/>
      <w:r>
        <w:t>i.</w:t>
      </w:r>
      <w:r>
        <w:fldChar w:fldCharType="begin"/>
      </w:r>
      <w:r>
        <w:instrText>SEQ REFI</w:instrText>
      </w:r>
      <w:r>
        <w:fldChar w:fldCharType="separate"/>
      </w:r>
      <w:r w:rsidR="00E116FE">
        <w:rPr>
          <w:noProof/>
        </w:rPr>
        <w:t>20</w:t>
      </w:r>
      <w:r>
        <w:fldChar w:fldCharType="end"/>
      </w:r>
      <w:bookmarkEnd w:id="51"/>
      <w:r>
        <w:t>]</w:t>
      </w:r>
      <w:r>
        <w:tab/>
      </w:r>
      <w:r w:rsidRPr="005A0993">
        <w:t>ETSI GS ENI 005</w:t>
      </w:r>
      <w:r>
        <w:t xml:space="preserve"> (V2.1.1): "Experiential Networked Intelligence (ENI); System Architecture".</w:t>
      </w:r>
    </w:p>
    <w:p w14:paraId="3688A9B1" w14:textId="7DF2E09C" w:rsidR="003D3105" w:rsidRPr="00706AD9" w:rsidRDefault="00E74CC4" w:rsidP="00E74CC4">
      <w:pPr>
        <w:pStyle w:val="EX"/>
      </w:pPr>
      <w:r w:rsidRPr="00706AD9">
        <w:t>[</w:t>
      </w:r>
      <w:bookmarkStart w:id="52" w:name="REF_DRAFT_IETF_IPPM_ALT_MARK_DEPLOYMENT"/>
      <w:r w:rsidRPr="00706AD9">
        <w:t>i.</w:t>
      </w:r>
      <w:r w:rsidRPr="00706AD9">
        <w:fldChar w:fldCharType="begin"/>
      </w:r>
      <w:r w:rsidRPr="00706AD9">
        <w:instrText>SEQ REFI</w:instrText>
      </w:r>
      <w:r w:rsidRPr="00706AD9">
        <w:fldChar w:fldCharType="separate"/>
      </w:r>
      <w:r w:rsidR="00E116FE">
        <w:rPr>
          <w:noProof/>
        </w:rPr>
        <w:t>21</w:t>
      </w:r>
      <w:r w:rsidRPr="00706AD9">
        <w:fldChar w:fldCharType="end"/>
      </w:r>
      <w:bookmarkEnd w:id="52"/>
      <w:r w:rsidRPr="00706AD9">
        <w:t>]</w:t>
      </w:r>
      <w:r w:rsidRPr="00706AD9">
        <w:tab/>
        <w:t>draft-ietf-ippm-alt-mark-deployment (work in progress): "Alternate Marking Deployment Framework".</w:t>
      </w:r>
    </w:p>
    <w:p w14:paraId="33E2BDCC" w14:textId="6578684B" w:rsidR="003D3105" w:rsidRPr="00E74CC4" w:rsidRDefault="00E74CC4" w:rsidP="00E74CC4">
      <w:pPr>
        <w:pStyle w:val="EX"/>
      </w:pPr>
      <w:r w:rsidRPr="00E74CC4">
        <w:t>[</w:t>
      </w:r>
      <w:bookmarkStart w:id="53" w:name="REF_DRAFT_GFZ_OPSAWG_IPFIX_ALT_MARK"/>
      <w:r w:rsidRPr="00E74CC4">
        <w:t>i.</w:t>
      </w:r>
      <w:r w:rsidRPr="00E74CC4">
        <w:fldChar w:fldCharType="begin"/>
      </w:r>
      <w:r w:rsidRPr="00E74CC4">
        <w:instrText>SEQ REFI</w:instrText>
      </w:r>
      <w:r w:rsidRPr="00E74CC4">
        <w:fldChar w:fldCharType="separate"/>
      </w:r>
      <w:r w:rsidR="00E116FE">
        <w:rPr>
          <w:noProof/>
        </w:rPr>
        <w:t>22</w:t>
      </w:r>
      <w:r w:rsidRPr="00E74CC4">
        <w:fldChar w:fldCharType="end"/>
      </w:r>
      <w:bookmarkEnd w:id="53"/>
      <w:r w:rsidRPr="00E74CC4">
        <w:t>]</w:t>
      </w:r>
      <w:r w:rsidRPr="00E74CC4">
        <w:tab/>
      </w:r>
      <w:r w:rsidRPr="005A0993">
        <w:t xml:space="preserve">draft-gfz-opsawg-ipfix-alt-mark </w:t>
      </w:r>
      <w:r w:rsidRPr="00E74CC4">
        <w:t>(work in progress): "IPFIX Alternate-Marking Information".</w:t>
      </w:r>
    </w:p>
    <w:p w14:paraId="1C98146D" w14:textId="4E913670" w:rsidR="003D499E" w:rsidRPr="00103AC8" w:rsidRDefault="00E74CC4" w:rsidP="00E74CC4">
      <w:pPr>
        <w:pStyle w:val="EX"/>
      </w:pPr>
      <w:r w:rsidRPr="00E74CC4">
        <w:t>[</w:t>
      </w:r>
      <w:bookmarkStart w:id="54" w:name="REF_DRAFT_GFZ_IPPM_ALT_MARK_YANG"/>
      <w:r w:rsidRPr="00E74CC4">
        <w:t>i.</w:t>
      </w:r>
      <w:r w:rsidRPr="00E74CC4">
        <w:fldChar w:fldCharType="begin"/>
      </w:r>
      <w:r w:rsidRPr="00E74CC4">
        <w:instrText>SEQ REFI</w:instrText>
      </w:r>
      <w:r w:rsidRPr="00E74CC4">
        <w:fldChar w:fldCharType="separate"/>
      </w:r>
      <w:r w:rsidR="00E116FE">
        <w:rPr>
          <w:noProof/>
        </w:rPr>
        <w:t>23</w:t>
      </w:r>
      <w:r w:rsidRPr="00E74CC4">
        <w:fldChar w:fldCharType="end"/>
      </w:r>
      <w:bookmarkEnd w:id="54"/>
      <w:r w:rsidRPr="00E74CC4">
        <w:t>]</w:t>
      </w:r>
      <w:r w:rsidRPr="00E74CC4">
        <w:tab/>
      </w:r>
      <w:r w:rsidRPr="005A0993">
        <w:t xml:space="preserve">draft-gfz-ippm-alt-mark-yang </w:t>
      </w:r>
      <w:r w:rsidRPr="00E74CC4">
        <w:t>(work in progress): "A YANG Data Model for the Alternate Marking Method".</w:t>
      </w:r>
    </w:p>
    <w:p w14:paraId="115460DC" w14:textId="2AD6ED7C" w:rsidR="003D499E" w:rsidRPr="00103AC8" w:rsidRDefault="00E74CC4" w:rsidP="00E74CC4">
      <w:pPr>
        <w:pStyle w:val="EX"/>
      </w:pPr>
      <w:r>
        <w:t>[</w:t>
      </w:r>
      <w:bookmarkStart w:id="55" w:name="REF_DRAFT_FZ_SPRING_SRV6_ALT_MARK"/>
      <w:r>
        <w:t>i.</w:t>
      </w:r>
      <w:r>
        <w:fldChar w:fldCharType="begin"/>
      </w:r>
      <w:r>
        <w:instrText>SEQ REFI</w:instrText>
      </w:r>
      <w:r>
        <w:fldChar w:fldCharType="separate"/>
      </w:r>
      <w:r w:rsidR="00E116FE">
        <w:rPr>
          <w:noProof/>
        </w:rPr>
        <w:t>24</w:t>
      </w:r>
      <w:r>
        <w:fldChar w:fldCharType="end"/>
      </w:r>
      <w:bookmarkEnd w:id="55"/>
      <w:r>
        <w:t>]</w:t>
      </w:r>
      <w:r>
        <w:tab/>
      </w:r>
      <w:r w:rsidRPr="005A0993">
        <w:t>draft-fz-spring-srv6-alt-mark</w:t>
      </w:r>
      <w:r>
        <w:t xml:space="preserve"> (work in progress): "Application of the Alternate Marking Method to the Segment Routing Header".</w:t>
      </w:r>
    </w:p>
    <w:p w14:paraId="6D14816E" w14:textId="6879EFAA" w:rsidR="00842F64" w:rsidRPr="00103AC8" w:rsidRDefault="00E74CC4" w:rsidP="00E74CC4">
      <w:pPr>
        <w:pStyle w:val="EX"/>
      </w:pPr>
      <w:r w:rsidRPr="00E74CC4">
        <w:t>[</w:t>
      </w:r>
      <w:bookmarkStart w:id="56" w:name="REF_DRAFT_IETF_OPSAWG_IPFIX_ON_PATH_TELE"/>
      <w:r w:rsidRPr="00E74CC4">
        <w:t>i.</w:t>
      </w:r>
      <w:r w:rsidRPr="00E74CC4">
        <w:fldChar w:fldCharType="begin"/>
      </w:r>
      <w:r w:rsidRPr="00E74CC4">
        <w:instrText>SEQ REFI</w:instrText>
      </w:r>
      <w:r w:rsidRPr="00E74CC4">
        <w:fldChar w:fldCharType="separate"/>
      </w:r>
      <w:r w:rsidR="00E116FE">
        <w:rPr>
          <w:noProof/>
        </w:rPr>
        <w:t>25</w:t>
      </w:r>
      <w:r w:rsidRPr="00E74CC4">
        <w:fldChar w:fldCharType="end"/>
      </w:r>
      <w:bookmarkEnd w:id="56"/>
      <w:r w:rsidRPr="00E74CC4">
        <w:t>]</w:t>
      </w:r>
      <w:r w:rsidRPr="00E74CC4">
        <w:tab/>
      </w:r>
      <w:r w:rsidRPr="005A0993">
        <w:t>draft-ietf-opsawg-ipfix-on-path-telemetry</w:t>
      </w:r>
      <w:r w:rsidRPr="00E74CC4">
        <w:t xml:space="preserve"> (work in progress): "Export of On-Path Delay in IPFIX".</w:t>
      </w:r>
    </w:p>
    <w:p w14:paraId="46B64AED" w14:textId="77777777" w:rsidR="00AD155D" w:rsidRPr="00103AC8" w:rsidRDefault="00AD155D" w:rsidP="00AD155D">
      <w:pPr>
        <w:pStyle w:val="Heading1"/>
      </w:pPr>
      <w:bookmarkStart w:id="57" w:name="_Toc157785395"/>
      <w:bookmarkStart w:id="58" w:name="_Toc158025014"/>
      <w:r w:rsidRPr="00103AC8">
        <w:t>3</w:t>
      </w:r>
      <w:r w:rsidRPr="00103AC8">
        <w:tab/>
        <w:t>Definition of terms, symbols and abbreviations</w:t>
      </w:r>
      <w:bookmarkEnd w:id="57"/>
      <w:bookmarkEnd w:id="58"/>
    </w:p>
    <w:p w14:paraId="5A654A93" w14:textId="77777777" w:rsidR="00AD155D" w:rsidRPr="00103AC8" w:rsidRDefault="00AD155D" w:rsidP="00AD155D">
      <w:pPr>
        <w:pStyle w:val="Heading2"/>
      </w:pPr>
      <w:bookmarkStart w:id="59" w:name="_Toc157785396"/>
      <w:bookmarkStart w:id="60" w:name="_Toc158025015"/>
      <w:r w:rsidRPr="00103AC8">
        <w:t>3.1</w:t>
      </w:r>
      <w:r w:rsidRPr="00103AC8">
        <w:tab/>
        <w:t>Terms</w:t>
      </w:r>
      <w:bookmarkEnd w:id="59"/>
      <w:bookmarkEnd w:id="60"/>
    </w:p>
    <w:p w14:paraId="7AEAD97E" w14:textId="77777777" w:rsidR="00AD155D" w:rsidRPr="00103AC8" w:rsidRDefault="00AD155D" w:rsidP="00AD155D">
      <w:pPr>
        <w:keepNext/>
      </w:pPr>
      <w:r w:rsidRPr="00103AC8">
        <w:t>For the purposes of the present document, the following terms apply:</w:t>
      </w:r>
    </w:p>
    <w:p w14:paraId="1EA6ACCA" w14:textId="2675CAA4" w:rsidR="00AD155D" w:rsidRPr="00103AC8" w:rsidRDefault="00AD155D" w:rsidP="00AD155D">
      <w:r w:rsidRPr="00103AC8">
        <w:rPr>
          <w:b/>
        </w:rPr>
        <w:t xml:space="preserve">In-situ Flow Information Telemetry </w:t>
      </w:r>
      <w:r w:rsidRPr="00103AC8">
        <w:rPr>
          <w:rFonts w:asciiTheme="minorEastAsia" w:eastAsiaTheme="minorEastAsia" w:hAnsiTheme="minorEastAsia" w:hint="eastAsia"/>
          <w:b/>
          <w:lang w:eastAsia="zh-CN"/>
        </w:rPr>
        <w:t>(</w:t>
      </w:r>
      <w:r w:rsidRPr="00103AC8">
        <w:rPr>
          <w:b/>
        </w:rPr>
        <w:t>IFIT)</w:t>
      </w:r>
      <w:r w:rsidRPr="00103AC8">
        <w:rPr>
          <w:b/>
          <w:bCs/>
        </w:rPr>
        <w:t>:</w:t>
      </w:r>
      <w:r w:rsidRPr="00103AC8">
        <w:t xml:space="preserve"> network OAM data plane on-path telemetry techniques, including In</w:t>
      </w:r>
      <w:r w:rsidR="00661A23" w:rsidRPr="00103AC8">
        <w:noBreakHyphen/>
      </w:r>
      <w:r w:rsidRPr="00103AC8">
        <w:t>situ OAM (IOAM), Direct Exporting (DEX IOAM (IOAM-DEX), Postcard-</w:t>
      </w:r>
      <w:r w:rsidR="000B17B4" w:rsidRPr="00103AC8">
        <w:t xml:space="preserve">Based </w:t>
      </w:r>
      <w:r w:rsidRPr="00103AC8">
        <w:t>Telemetry (PBT), and Alternate Markin</w:t>
      </w:r>
      <w:r w:rsidRPr="00E32D91">
        <w:t>g</w:t>
      </w:r>
    </w:p>
    <w:p w14:paraId="7B3F7827" w14:textId="77777777" w:rsidR="00AD155D" w:rsidRPr="00103AC8" w:rsidRDefault="00AD155D" w:rsidP="00AD155D">
      <w:pPr>
        <w:pStyle w:val="Heading2"/>
      </w:pPr>
      <w:bookmarkStart w:id="61" w:name="_Toc157785397"/>
      <w:bookmarkStart w:id="62" w:name="_Toc158025016"/>
      <w:r w:rsidRPr="00103AC8">
        <w:t>3.2</w:t>
      </w:r>
      <w:r w:rsidRPr="00103AC8">
        <w:tab/>
        <w:t>Symbols</w:t>
      </w:r>
      <w:bookmarkEnd w:id="61"/>
      <w:bookmarkEnd w:id="62"/>
    </w:p>
    <w:p w14:paraId="4CF167E7" w14:textId="77777777" w:rsidR="00AD155D" w:rsidRPr="00103AC8" w:rsidRDefault="00AD155D" w:rsidP="00AD155D">
      <w:r w:rsidRPr="00103AC8">
        <w:t>Void.</w:t>
      </w:r>
    </w:p>
    <w:p w14:paraId="642BECF2" w14:textId="77777777" w:rsidR="00AD155D" w:rsidRPr="00103AC8" w:rsidRDefault="00AD155D" w:rsidP="00AD155D">
      <w:pPr>
        <w:pStyle w:val="Heading2"/>
      </w:pPr>
      <w:bookmarkStart w:id="63" w:name="_Toc157785398"/>
      <w:bookmarkStart w:id="64" w:name="_Toc158025017"/>
      <w:r w:rsidRPr="00103AC8">
        <w:t>3.3</w:t>
      </w:r>
      <w:r w:rsidRPr="00103AC8">
        <w:tab/>
        <w:t>Abbreviations</w:t>
      </w:r>
      <w:bookmarkEnd w:id="63"/>
      <w:bookmarkEnd w:id="64"/>
    </w:p>
    <w:p w14:paraId="042DEC90" w14:textId="77777777" w:rsidR="00AD155D" w:rsidRPr="00103AC8" w:rsidRDefault="00AD155D" w:rsidP="00AD155D">
      <w:pPr>
        <w:keepNext/>
      </w:pPr>
      <w:r w:rsidRPr="00103AC8">
        <w:t>For the purposes of the present document, the following abbreviations apply:</w:t>
      </w:r>
    </w:p>
    <w:p w14:paraId="7F16E743" w14:textId="77777777" w:rsidR="00103AC8" w:rsidRPr="00103AC8" w:rsidRDefault="00103AC8" w:rsidP="00103AC8">
      <w:pPr>
        <w:pStyle w:val="EW"/>
        <w:rPr>
          <w:rFonts w:eastAsia="SimSun"/>
        </w:rPr>
      </w:pPr>
      <w:r w:rsidRPr="005A0993">
        <w:t>AMM</w:t>
      </w:r>
      <w:r w:rsidRPr="00103AC8">
        <w:tab/>
      </w:r>
      <w:r w:rsidRPr="00103AC8">
        <w:rPr>
          <w:rFonts w:eastAsia="SimSun"/>
        </w:rPr>
        <w:t>Enhanced Alternate Marking Method</w:t>
      </w:r>
    </w:p>
    <w:p w14:paraId="2CB2E5E2" w14:textId="77777777" w:rsidR="00103AC8" w:rsidRPr="00103AC8" w:rsidRDefault="00103AC8" w:rsidP="00103AC8">
      <w:pPr>
        <w:pStyle w:val="EW"/>
        <w:rPr>
          <w:rFonts w:eastAsia="SimSun"/>
        </w:rPr>
      </w:pPr>
      <w:r w:rsidRPr="005A0993">
        <w:rPr>
          <w:rFonts w:eastAsia="SimSun"/>
        </w:rPr>
        <w:t>API</w:t>
      </w:r>
      <w:r w:rsidRPr="00103AC8">
        <w:tab/>
        <w:t>Application Programming Interface</w:t>
      </w:r>
    </w:p>
    <w:p w14:paraId="3B627E8A" w14:textId="77777777" w:rsidR="00103AC8" w:rsidRPr="00103AC8" w:rsidRDefault="00103AC8" w:rsidP="00103AC8">
      <w:pPr>
        <w:pStyle w:val="EW"/>
        <w:rPr>
          <w:rFonts w:eastAsia="SimSun"/>
        </w:rPr>
      </w:pPr>
      <w:r w:rsidRPr="005A0993">
        <w:rPr>
          <w:rFonts w:eastAsia="SimSun"/>
        </w:rPr>
        <w:t>BGP</w:t>
      </w:r>
      <w:r w:rsidRPr="00103AC8">
        <w:tab/>
        <w:t>Border Gateway Protocol</w:t>
      </w:r>
    </w:p>
    <w:p w14:paraId="4C9D49DA" w14:textId="77777777" w:rsidR="00103AC8" w:rsidRPr="00103AC8" w:rsidRDefault="00103AC8" w:rsidP="00103AC8">
      <w:pPr>
        <w:pStyle w:val="EW"/>
        <w:rPr>
          <w:rFonts w:eastAsia="SimSun"/>
        </w:rPr>
      </w:pPr>
      <w:r w:rsidRPr="005A0993">
        <w:rPr>
          <w:rFonts w:eastAsia="SimSun"/>
        </w:rPr>
        <w:t>BUM</w:t>
      </w:r>
      <w:r w:rsidRPr="00103AC8">
        <w:tab/>
        <w:t>Broadcast, Unknown-Unicast and Multicast</w:t>
      </w:r>
    </w:p>
    <w:p w14:paraId="4927023E" w14:textId="77777777" w:rsidR="00103AC8" w:rsidRPr="00103AC8" w:rsidRDefault="00103AC8" w:rsidP="00103AC8">
      <w:pPr>
        <w:pStyle w:val="EW"/>
        <w:rPr>
          <w:rFonts w:eastAsia="SimSun"/>
        </w:rPr>
      </w:pPr>
      <w:r w:rsidRPr="005A0993">
        <w:t>DEX</w:t>
      </w:r>
      <w:r w:rsidRPr="00103AC8">
        <w:tab/>
        <w:t>Direct Exporting</w:t>
      </w:r>
    </w:p>
    <w:p w14:paraId="75000E4F" w14:textId="77777777" w:rsidR="00103AC8" w:rsidRPr="00103AC8" w:rsidRDefault="00103AC8" w:rsidP="00103AC8">
      <w:pPr>
        <w:pStyle w:val="EW"/>
        <w:rPr>
          <w:rFonts w:eastAsiaTheme="minorEastAsia"/>
          <w:lang w:eastAsia="zh-CN"/>
        </w:rPr>
      </w:pPr>
      <w:r w:rsidRPr="005A0993">
        <w:rPr>
          <w:rFonts w:eastAsia="SimSun"/>
          <w:lang w:eastAsia="zh-CN"/>
        </w:rPr>
        <w:t>E2E</w:t>
      </w:r>
      <w:r w:rsidRPr="00103AC8">
        <w:tab/>
      </w:r>
      <w:r w:rsidRPr="00103AC8">
        <w:rPr>
          <w:rFonts w:eastAsiaTheme="minorEastAsia"/>
          <w:lang w:eastAsia="zh-CN"/>
        </w:rPr>
        <w:t>End-to-End</w:t>
      </w:r>
    </w:p>
    <w:p w14:paraId="7A88809D" w14:textId="77777777" w:rsidR="00103AC8" w:rsidRPr="00103AC8" w:rsidRDefault="00103AC8" w:rsidP="00103AC8">
      <w:pPr>
        <w:pStyle w:val="EW"/>
        <w:rPr>
          <w:rFonts w:eastAsia="SimSun"/>
        </w:rPr>
      </w:pPr>
      <w:r w:rsidRPr="005A0993">
        <w:rPr>
          <w:rFonts w:eastAsia="SimSun"/>
        </w:rPr>
        <w:t>ECMP</w:t>
      </w:r>
      <w:r w:rsidRPr="00103AC8">
        <w:tab/>
        <w:t>Equal-Cost Multipath</w:t>
      </w:r>
    </w:p>
    <w:p w14:paraId="61BAF6D4" w14:textId="5FC70FDF" w:rsidR="00103AC8" w:rsidRDefault="00103AC8" w:rsidP="00103AC8">
      <w:pPr>
        <w:pStyle w:val="EW"/>
      </w:pPr>
      <w:r w:rsidRPr="005A0993">
        <w:rPr>
          <w:rFonts w:eastAsia="SimSun"/>
        </w:rPr>
        <w:t>ENI</w:t>
      </w:r>
      <w:r w:rsidRPr="00103AC8">
        <w:tab/>
        <w:t>Experiential Networked Intelligence</w:t>
      </w:r>
    </w:p>
    <w:p w14:paraId="72B8BFCA" w14:textId="438BFC68" w:rsidR="009133B6" w:rsidRPr="00103AC8" w:rsidRDefault="009133B6" w:rsidP="00103AC8">
      <w:pPr>
        <w:pStyle w:val="EW"/>
        <w:rPr>
          <w:rFonts w:eastAsia="SimSun"/>
        </w:rPr>
      </w:pPr>
      <w:r>
        <w:rPr>
          <w:rFonts w:eastAsia="SimSun"/>
        </w:rPr>
        <w:t>ESQM</w:t>
      </w:r>
      <w:r>
        <w:rPr>
          <w:rFonts w:eastAsia="SimSun"/>
        </w:rPr>
        <w:tab/>
      </w:r>
      <w:r w:rsidRPr="009133B6">
        <w:rPr>
          <w:rFonts w:eastAsia="SimSun"/>
        </w:rPr>
        <w:t>Enhanced Stream Quality Monitoring</w:t>
      </w:r>
    </w:p>
    <w:p w14:paraId="5D7A6B62" w14:textId="263E4726" w:rsidR="00103AC8" w:rsidRDefault="00103AC8" w:rsidP="00103AC8">
      <w:pPr>
        <w:pStyle w:val="EW"/>
        <w:rPr>
          <w:rFonts w:eastAsiaTheme="minorEastAsia"/>
          <w:lang w:eastAsia="zh-CN"/>
        </w:rPr>
      </w:pPr>
      <w:r w:rsidRPr="005A0993">
        <w:t>GTP</w:t>
      </w:r>
      <w:r w:rsidRPr="00103AC8">
        <w:tab/>
        <w:t>GPRS</w:t>
      </w:r>
      <w:r w:rsidRPr="00103AC8">
        <w:rPr>
          <w:rFonts w:eastAsiaTheme="minorEastAsia"/>
          <w:lang w:eastAsia="zh-CN"/>
        </w:rPr>
        <w:t xml:space="preserve"> Tunnelling Protocol</w:t>
      </w:r>
    </w:p>
    <w:p w14:paraId="3E3C3BF8" w14:textId="7933BF2A" w:rsidR="009133B6" w:rsidRPr="00103AC8" w:rsidRDefault="009133B6" w:rsidP="00103AC8">
      <w:pPr>
        <w:pStyle w:val="EW"/>
        <w:rPr>
          <w:rFonts w:eastAsiaTheme="minorEastAsia"/>
          <w:lang w:eastAsia="zh-CN"/>
        </w:rPr>
      </w:pPr>
      <w:r>
        <w:t>GUI</w:t>
      </w:r>
      <w:r>
        <w:tab/>
        <w:t>G</w:t>
      </w:r>
      <w:r w:rsidRPr="009133B6">
        <w:t xml:space="preserve">raphical </w:t>
      </w:r>
      <w:r>
        <w:t>U</w:t>
      </w:r>
      <w:r w:rsidRPr="009133B6">
        <w:t xml:space="preserve">ser </w:t>
      </w:r>
      <w:r>
        <w:t>I</w:t>
      </w:r>
      <w:r w:rsidRPr="009133B6">
        <w:t>nterface</w:t>
      </w:r>
    </w:p>
    <w:p w14:paraId="3C7684B0" w14:textId="77777777" w:rsidR="00103AC8" w:rsidRPr="00103AC8" w:rsidRDefault="00103AC8" w:rsidP="00103AC8">
      <w:pPr>
        <w:pStyle w:val="EW"/>
        <w:rPr>
          <w:rFonts w:eastAsia="SimSun"/>
        </w:rPr>
      </w:pPr>
      <w:r w:rsidRPr="005A0993">
        <w:rPr>
          <w:rFonts w:eastAsia="SimSun"/>
        </w:rPr>
        <w:t>HD</w:t>
      </w:r>
      <w:r w:rsidRPr="00103AC8">
        <w:tab/>
        <w:t>High-</w:t>
      </w:r>
      <w:r w:rsidRPr="00103AC8">
        <w:rPr>
          <w:rFonts w:eastAsia="SimSun"/>
        </w:rPr>
        <w:t>Definition</w:t>
      </w:r>
    </w:p>
    <w:p w14:paraId="40E8EB60" w14:textId="77777777" w:rsidR="00103AC8" w:rsidRPr="00103AC8" w:rsidRDefault="00103AC8" w:rsidP="00103AC8">
      <w:pPr>
        <w:pStyle w:val="EW"/>
      </w:pPr>
      <w:r w:rsidRPr="005A0993">
        <w:lastRenderedPageBreak/>
        <w:t>IFIT</w:t>
      </w:r>
      <w:r w:rsidRPr="00103AC8">
        <w:tab/>
        <w:t>In-situ Flow Information Telemetry</w:t>
      </w:r>
    </w:p>
    <w:p w14:paraId="429AAA40" w14:textId="7B476A1B" w:rsidR="00103AC8" w:rsidRDefault="00103AC8" w:rsidP="00103AC8">
      <w:pPr>
        <w:pStyle w:val="EW"/>
      </w:pPr>
      <w:r w:rsidRPr="005A0993">
        <w:t>IOAM</w:t>
      </w:r>
      <w:r w:rsidRPr="00103AC8">
        <w:rPr>
          <w:rFonts w:eastAsia="SimSun"/>
          <w:lang w:eastAsia="zh-CN"/>
        </w:rPr>
        <w:tab/>
      </w:r>
      <w:r w:rsidRPr="00103AC8">
        <w:t>In-situ OAM</w:t>
      </w:r>
    </w:p>
    <w:p w14:paraId="7DBE852A" w14:textId="6D209A8C" w:rsidR="009133B6" w:rsidRPr="00103AC8" w:rsidRDefault="009133B6" w:rsidP="00103AC8">
      <w:pPr>
        <w:pStyle w:val="EW"/>
        <w:rPr>
          <w:rFonts w:eastAsia="SimSun"/>
        </w:rPr>
      </w:pPr>
      <w:r>
        <w:t>IoT</w:t>
      </w:r>
      <w:r>
        <w:tab/>
        <w:t>Internet of Things</w:t>
      </w:r>
    </w:p>
    <w:p w14:paraId="42823410" w14:textId="549126A5" w:rsidR="00103AC8" w:rsidRDefault="00103AC8" w:rsidP="00103AC8">
      <w:pPr>
        <w:pStyle w:val="EW"/>
      </w:pPr>
      <w:r w:rsidRPr="005A0993">
        <w:rPr>
          <w:rFonts w:eastAsia="SimSun"/>
        </w:rPr>
        <w:t>IP</w:t>
      </w:r>
      <w:r w:rsidRPr="00103AC8">
        <w:tab/>
        <w:t>Internet Protocol</w:t>
      </w:r>
    </w:p>
    <w:p w14:paraId="5F845D6F" w14:textId="448A6319" w:rsidR="001129EA" w:rsidRDefault="001129EA" w:rsidP="00103AC8">
      <w:pPr>
        <w:pStyle w:val="EW"/>
        <w:rPr>
          <w:rFonts w:eastAsia="SimSun"/>
        </w:rPr>
      </w:pPr>
      <w:r>
        <w:rPr>
          <w:rFonts w:eastAsia="SimSun"/>
        </w:rPr>
        <w:t>IPv6</w:t>
      </w:r>
      <w:r>
        <w:rPr>
          <w:rFonts w:eastAsia="SimSun"/>
        </w:rPr>
        <w:tab/>
        <w:t>IP version 6</w:t>
      </w:r>
    </w:p>
    <w:p w14:paraId="18142959" w14:textId="77777777" w:rsidR="00103AC8" w:rsidRPr="00103AC8" w:rsidRDefault="00103AC8" w:rsidP="00103AC8">
      <w:pPr>
        <w:pStyle w:val="EW"/>
      </w:pPr>
      <w:r w:rsidRPr="005A0993">
        <w:t>IPFIX</w:t>
      </w:r>
      <w:r w:rsidRPr="00103AC8">
        <w:tab/>
      </w:r>
      <w:r w:rsidRPr="00103AC8">
        <w:rPr>
          <w:rFonts w:eastAsia="SimSun"/>
        </w:rPr>
        <w:t>IP Flow Information eXport</w:t>
      </w:r>
    </w:p>
    <w:p w14:paraId="3BB93546" w14:textId="69538265" w:rsidR="00103AC8" w:rsidRDefault="00103AC8" w:rsidP="00103AC8">
      <w:pPr>
        <w:pStyle w:val="EW"/>
      </w:pPr>
      <w:r w:rsidRPr="005A0993">
        <w:rPr>
          <w:rFonts w:eastAsia="SimSun"/>
        </w:rPr>
        <w:t>MDT</w:t>
      </w:r>
      <w:r w:rsidRPr="00103AC8">
        <w:tab/>
        <w:t>Model Driven Telemetry</w:t>
      </w:r>
    </w:p>
    <w:p w14:paraId="43BE5A45" w14:textId="01E78E9D" w:rsidR="0031087C" w:rsidRPr="00263490" w:rsidRDefault="0031087C" w:rsidP="00103AC8">
      <w:pPr>
        <w:pStyle w:val="EW"/>
        <w:rPr>
          <w:rFonts w:eastAsia="SimSun"/>
          <w:lang w:val="en-US"/>
        </w:rPr>
      </w:pPr>
      <w:r w:rsidRPr="00263490">
        <w:rPr>
          <w:rFonts w:eastAsia="SimSun"/>
          <w:lang w:val="en-US"/>
        </w:rPr>
        <w:t>MPLS</w:t>
      </w:r>
      <w:r w:rsidRPr="00263490">
        <w:rPr>
          <w:rFonts w:eastAsia="SimSun"/>
          <w:lang w:val="en-US"/>
        </w:rPr>
        <w:tab/>
        <w:t xml:space="preserve">Multi-Protocol Label Switching </w:t>
      </w:r>
    </w:p>
    <w:p w14:paraId="4B3D8B15" w14:textId="77777777" w:rsidR="00103AC8" w:rsidRPr="00103AC8" w:rsidRDefault="00103AC8" w:rsidP="00103AC8">
      <w:pPr>
        <w:pStyle w:val="EW"/>
        <w:rPr>
          <w:rFonts w:eastAsia="SimSun"/>
        </w:rPr>
      </w:pPr>
      <w:r w:rsidRPr="005A0993">
        <w:rPr>
          <w:rFonts w:eastAsia="SimSun"/>
        </w:rPr>
        <w:t>NBI</w:t>
      </w:r>
      <w:r w:rsidRPr="00103AC8">
        <w:tab/>
        <w:t>North Bound Interface</w:t>
      </w:r>
    </w:p>
    <w:p w14:paraId="130D7781" w14:textId="77777777" w:rsidR="00103AC8" w:rsidRPr="00103AC8" w:rsidRDefault="00103AC8" w:rsidP="00103AC8">
      <w:pPr>
        <w:pStyle w:val="EW"/>
        <w:rPr>
          <w:rFonts w:eastAsia="SimSun"/>
        </w:rPr>
      </w:pPr>
      <w:r w:rsidRPr="005A0993">
        <w:rPr>
          <w:rFonts w:eastAsia="SimSun"/>
        </w:rPr>
        <w:t>NMS</w:t>
      </w:r>
      <w:r w:rsidRPr="00103AC8">
        <w:rPr>
          <w:rFonts w:eastAsia="SimSun"/>
        </w:rPr>
        <w:tab/>
      </w:r>
      <w:r w:rsidRPr="00103AC8">
        <w:rPr>
          <w:rFonts w:eastAsia="SimSun"/>
          <w:lang w:eastAsia="zh-CN"/>
        </w:rPr>
        <w:t>Network Management System</w:t>
      </w:r>
    </w:p>
    <w:p w14:paraId="65BEF942" w14:textId="77777777" w:rsidR="00103AC8" w:rsidRPr="00103AC8" w:rsidRDefault="00103AC8" w:rsidP="00103AC8">
      <w:pPr>
        <w:pStyle w:val="EW"/>
      </w:pPr>
      <w:r w:rsidRPr="005A0993">
        <w:t>OAM</w:t>
      </w:r>
      <w:r w:rsidRPr="00103AC8">
        <w:tab/>
        <w:t>Operation, Administration and Maintenance</w:t>
      </w:r>
    </w:p>
    <w:p w14:paraId="7ECC9959" w14:textId="77777777" w:rsidR="00103AC8" w:rsidRPr="00103AC8" w:rsidRDefault="00103AC8" w:rsidP="00103AC8">
      <w:pPr>
        <w:pStyle w:val="EW"/>
        <w:rPr>
          <w:rFonts w:eastAsia="SimSun"/>
        </w:rPr>
      </w:pPr>
      <w:r w:rsidRPr="005A0993">
        <w:rPr>
          <w:rFonts w:eastAsia="SimSun"/>
        </w:rPr>
        <w:t>OWAMP</w:t>
      </w:r>
      <w:r w:rsidRPr="00103AC8">
        <w:tab/>
        <w:t>One-</w:t>
      </w:r>
      <w:r w:rsidRPr="00103AC8">
        <w:rPr>
          <w:rFonts w:eastAsia="SimSun"/>
        </w:rPr>
        <w:t>Way Active Measurement Protocol</w:t>
      </w:r>
    </w:p>
    <w:p w14:paraId="0A23DBCE" w14:textId="77777777" w:rsidR="00103AC8" w:rsidRPr="00103AC8" w:rsidRDefault="00103AC8" w:rsidP="00103AC8">
      <w:pPr>
        <w:pStyle w:val="EW"/>
      </w:pPr>
      <w:r w:rsidRPr="005A0993">
        <w:t>PBT</w:t>
      </w:r>
      <w:r w:rsidRPr="00103AC8">
        <w:tab/>
        <w:t>Postcard-Based Telemetry</w:t>
      </w:r>
    </w:p>
    <w:p w14:paraId="1CB413AD" w14:textId="77777777" w:rsidR="00103AC8" w:rsidRPr="00103AC8" w:rsidRDefault="00103AC8" w:rsidP="00103AC8">
      <w:pPr>
        <w:pStyle w:val="EW"/>
        <w:rPr>
          <w:rFonts w:eastAsia="SimSun"/>
        </w:rPr>
      </w:pPr>
      <w:r w:rsidRPr="005A0993">
        <w:rPr>
          <w:rFonts w:eastAsia="SimSun"/>
        </w:rPr>
        <w:t>PCEP</w:t>
      </w:r>
      <w:r w:rsidRPr="00103AC8">
        <w:tab/>
        <w:t xml:space="preserve">Path Computation Element </w:t>
      </w:r>
      <w:r w:rsidRPr="00103AC8">
        <w:rPr>
          <w:rFonts w:eastAsia="SimSun"/>
        </w:rPr>
        <w:t>communication Protocol</w:t>
      </w:r>
    </w:p>
    <w:p w14:paraId="4363A346" w14:textId="77777777" w:rsidR="00103AC8" w:rsidRPr="00103AC8" w:rsidRDefault="00103AC8" w:rsidP="00103AC8">
      <w:pPr>
        <w:pStyle w:val="EW"/>
        <w:rPr>
          <w:rFonts w:eastAsia="SimSun"/>
        </w:rPr>
      </w:pPr>
      <w:r w:rsidRPr="005A0993">
        <w:rPr>
          <w:rFonts w:eastAsia="SimSun"/>
        </w:rPr>
        <w:t>PM</w:t>
      </w:r>
      <w:r w:rsidRPr="00103AC8">
        <w:rPr>
          <w:rFonts w:eastAsia="SimSun"/>
        </w:rPr>
        <w:tab/>
      </w:r>
      <w:r w:rsidRPr="00103AC8">
        <w:rPr>
          <w:rFonts w:eastAsia="SimSun"/>
          <w:lang w:eastAsia="zh-CN"/>
        </w:rPr>
        <w:t>Performance Management</w:t>
      </w:r>
    </w:p>
    <w:p w14:paraId="7CBBCBCA" w14:textId="77777777" w:rsidR="00605C58" w:rsidRDefault="00605C58" w:rsidP="00103AC8">
      <w:pPr>
        <w:pStyle w:val="EW"/>
        <w:rPr>
          <w:rFonts w:eastAsia="SimSun"/>
        </w:rPr>
      </w:pPr>
      <w:r>
        <w:rPr>
          <w:rFonts w:eastAsia="SimSun"/>
        </w:rPr>
        <w:t>RAN</w:t>
      </w:r>
      <w:r>
        <w:rPr>
          <w:rFonts w:eastAsia="SimSun"/>
        </w:rPr>
        <w:tab/>
        <w:t>Radio Access network</w:t>
      </w:r>
    </w:p>
    <w:p w14:paraId="7C675D41" w14:textId="1B468DD4" w:rsidR="00103AC8" w:rsidRPr="00103AC8" w:rsidRDefault="00103AC8" w:rsidP="00103AC8">
      <w:pPr>
        <w:pStyle w:val="EW"/>
        <w:rPr>
          <w:rFonts w:eastAsia="SimSun"/>
        </w:rPr>
      </w:pPr>
      <w:r w:rsidRPr="005A0993">
        <w:rPr>
          <w:rFonts w:eastAsia="SimSun"/>
        </w:rPr>
        <w:t>SBI</w:t>
      </w:r>
      <w:r w:rsidRPr="00103AC8">
        <w:tab/>
        <w:t>South Bound Interface</w:t>
      </w:r>
    </w:p>
    <w:p w14:paraId="247193DB" w14:textId="77777777" w:rsidR="00103AC8" w:rsidRPr="00103AC8" w:rsidRDefault="00103AC8" w:rsidP="00103AC8">
      <w:pPr>
        <w:pStyle w:val="EW"/>
        <w:rPr>
          <w:rFonts w:eastAsia="SimSun"/>
        </w:rPr>
      </w:pPr>
      <w:r w:rsidRPr="005A0993">
        <w:t>SCTP</w:t>
      </w:r>
      <w:r w:rsidRPr="00103AC8">
        <w:tab/>
      </w:r>
      <w:r w:rsidRPr="00103AC8">
        <w:rPr>
          <w:rFonts w:eastAsia="SimSun"/>
        </w:rPr>
        <w:t>Stream Control Transmission Protocol</w:t>
      </w:r>
      <w:r w:rsidRPr="00103AC8" w:rsidDel="003F496A">
        <w:rPr>
          <w:rFonts w:eastAsia="SimSun"/>
        </w:rPr>
        <w:t xml:space="preserve"> </w:t>
      </w:r>
    </w:p>
    <w:p w14:paraId="3441FB2C" w14:textId="77777777" w:rsidR="00103AC8" w:rsidRPr="00103AC8" w:rsidRDefault="00103AC8" w:rsidP="00103AC8">
      <w:pPr>
        <w:pStyle w:val="EW"/>
        <w:rPr>
          <w:rFonts w:eastAsia="SimSun"/>
        </w:rPr>
      </w:pPr>
      <w:r w:rsidRPr="005A0993">
        <w:rPr>
          <w:rFonts w:eastAsia="SimSun"/>
        </w:rPr>
        <w:t>SDN</w:t>
      </w:r>
      <w:r w:rsidRPr="00103AC8">
        <w:tab/>
        <w:t>Software-Defined Network</w:t>
      </w:r>
    </w:p>
    <w:p w14:paraId="542012DA" w14:textId="77777777" w:rsidR="00103AC8" w:rsidRPr="00103AC8" w:rsidRDefault="00103AC8" w:rsidP="00103AC8">
      <w:pPr>
        <w:pStyle w:val="EW"/>
        <w:rPr>
          <w:rFonts w:eastAsia="SimSun"/>
        </w:rPr>
      </w:pPr>
      <w:r w:rsidRPr="005A0993">
        <w:t>SLA</w:t>
      </w:r>
      <w:r w:rsidRPr="00103AC8">
        <w:tab/>
      </w:r>
      <w:r w:rsidRPr="00103AC8">
        <w:rPr>
          <w:rFonts w:eastAsia="SimSun"/>
        </w:rPr>
        <w:t>Service Level Agreement</w:t>
      </w:r>
    </w:p>
    <w:p w14:paraId="6D8028BB" w14:textId="6156422C" w:rsidR="00103AC8" w:rsidRDefault="00103AC8" w:rsidP="00103AC8">
      <w:pPr>
        <w:pStyle w:val="EW"/>
      </w:pPr>
      <w:r w:rsidRPr="005A0993">
        <w:rPr>
          <w:rFonts w:eastAsia="SimSun"/>
        </w:rPr>
        <w:t>SR</w:t>
      </w:r>
      <w:r w:rsidRPr="00103AC8">
        <w:tab/>
        <w:t>Segment Routing</w:t>
      </w:r>
    </w:p>
    <w:p w14:paraId="453575A4" w14:textId="7AA7F277" w:rsidR="00605C58" w:rsidRDefault="00605C58" w:rsidP="00103AC8">
      <w:pPr>
        <w:pStyle w:val="EW"/>
        <w:rPr>
          <w:rFonts w:eastAsia="SimSun"/>
          <w:lang w:val="en-US"/>
        </w:rPr>
      </w:pPr>
      <w:r w:rsidRPr="00605C58">
        <w:rPr>
          <w:rFonts w:eastAsia="SimSun"/>
          <w:lang w:val="en-US"/>
        </w:rPr>
        <w:t>SRH</w:t>
      </w:r>
      <w:r w:rsidRPr="00605C58">
        <w:rPr>
          <w:rFonts w:eastAsia="SimSun"/>
          <w:lang w:val="en-US"/>
        </w:rPr>
        <w:tab/>
        <w:t>Segment Routing Header</w:t>
      </w:r>
    </w:p>
    <w:p w14:paraId="180DAF2D" w14:textId="1FE1FEC4" w:rsidR="00605C58" w:rsidRPr="00605C58" w:rsidRDefault="00605C58" w:rsidP="00103AC8">
      <w:pPr>
        <w:pStyle w:val="EW"/>
        <w:rPr>
          <w:lang w:val="en-US"/>
        </w:rPr>
      </w:pPr>
      <w:r>
        <w:rPr>
          <w:rFonts w:eastAsia="SimSun"/>
          <w:lang w:val="en-US"/>
        </w:rPr>
        <w:t>TLV</w:t>
      </w:r>
      <w:r>
        <w:rPr>
          <w:rFonts w:eastAsia="SimSun"/>
          <w:lang w:val="en-US"/>
        </w:rPr>
        <w:tab/>
        <w:t>Type Length Value</w:t>
      </w:r>
    </w:p>
    <w:p w14:paraId="7767F972" w14:textId="491BC9A8" w:rsidR="009133B6" w:rsidRPr="00605C58" w:rsidRDefault="009133B6" w:rsidP="00103AC8">
      <w:pPr>
        <w:pStyle w:val="EW"/>
        <w:rPr>
          <w:rFonts w:eastAsia="SimSun"/>
          <w:lang w:val="en-US"/>
        </w:rPr>
      </w:pPr>
      <w:r w:rsidRPr="00605C58">
        <w:rPr>
          <w:rFonts w:eastAsia="SimSun"/>
          <w:lang w:val="en-US"/>
        </w:rPr>
        <w:t>TCP</w:t>
      </w:r>
      <w:r w:rsidRPr="00605C58">
        <w:rPr>
          <w:rFonts w:eastAsia="SimSun"/>
          <w:lang w:val="en-US"/>
        </w:rPr>
        <w:tab/>
        <w:t>Transmission Control Protocol</w:t>
      </w:r>
    </w:p>
    <w:p w14:paraId="7F88E082" w14:textId="77777777" w:rsidR="00103AC8" w:rsidRPr="00103AC8" w:rsidRDefault="00103AC8" w:rsidP="00103AC8">
      <w:pPr>
        <w:pStyle w:val="EW"/>
      </w:pPr>
      <w:r w:rsidRPr="005A0993">
        <w:t>TWAMP</w:t>
      </w:r>
      <w:r w:rsidRPr="00103AC8">
        <w:tab/>
        <w:t>Two-Way Active Measurement Protocol</w:t>
      </w:r>
    </w:p>
    <w:p w14:paraId="19542D81" w14:textId="77777777" w:rsidR="00103AC8" w:rsidRPr="00103AC8" w:rsidRDefault="00103AC8" w:rsidP="00103AC8">
      <w:pPr>
        <w:pStyle w:val="EW"/>
        <w:rPr>
          <w:rFonts w:eastAsia="SimSun"/>
        </w:rPr>
      </w:pPr>
      <w:r w:rsidRPr="005A0993">
        <w:rPr>
          <w:rFonts w:eastAsia="SimSun"/>
        </w:rPr>
        <w:t>VPN</w:t>
      </w:r>
      <w:r w:rsidRPr="00103AC8">
        <w:tab/>
        <w:t>Virtual Private Network</w:t>
      </w:r>
    </w:p>
    <w:p w14:paraId="4D627173" w14:textId="77777777" w:rsidR="00103AC8" w:rsidRPr="00103AC8" w:rsidRDefault="00103AC8" w:rsidP="00103AC8">
      <w:pPr>
        <w:pStyle w:val="EW"/>
        <w:rPr>
          <w:rFonts w:eastAsia="SimSun"/>
        </w:rPr>
      </w:pPr>
      <w:r w:rsidRPr="005A0993">
        <w:rPr>
          <w:rFonts w:eastAsia="SimSun"/>
        </w:rPr>
        <w:t>WAN</w:t>
      </w:r>
      <w:r w:rsidRPr="00103AC8">
        <w:tab/>
        <w:t>Wide Area Network</w:t>
      </w:r>
    </w:p>
    <w:p w14:paraId="29FC23AD" w14:textId="77777777" w:rsidR="00103AC8" w:rsidRPr="00103AC8" w:rsidRDefault="00103AC8" w:rsidP="00103AC8">
      <w:pPr>
        <w:pStyle w:val="EX"/>
        <w:rPr>
          <w:rFonts w:eastAsia="SimSun"/>
        </w:rPr>
      </w:pPr>
      <w:r w:rsidRPr="005A0993">
        <w:rPr>
          <w:rFonts w:eastAsia="SimSun"/>
        </w:rPr>
        <w:t>YANG</w:t>
      </w:r>
      <w:r w:rsidRPr="00103AC8">
        <w:tab/>
        <w:t>Yet Another Next Generation</w:t>
      </w:r>
    </w:p>
    <w:p w14:paraId="4197CA89" w14:textId="6A019911" w:rsidR="00103AC8" w:rsidRPr="00103AC8" w:rsidRDefault="00103AC8" w:rsidP="00103AC8">
      <w:pPr>
        <w:pStyle w:val="EW"/>
        <w:rPr>
          <w:rFonts w:eastAsia="SimSun"/>
        </w:rPr>
      </w:pPr>
    </w:p>
    <w:p w14:paraId="18CCACAC" w14:textId="77777777" w:rsidR="00AD155D" w:rsidRPr="00103AC8" w:rsidRDefault="00AD155D" w:rsidP="00AD155D">
      <w:pPr>
        <w:pStyle w:val="EX"/>
        <w:rPr>
          <w:rFonts w:eastAsia="SimSun"/>
        </w:rPr>
      </w:pPr>
    </w:p>
    <w:p w14:paraId="7F090BE9" w14:textId="77777777" w:rsidR="00AD155D" w:rsidRPr="00103AC8" w:rsidRDefault="00AD155D" w:rsidP="00AD155D">
      <w:pPr>
        <w:pStyle w:val="Heading1"/>
      </w:pPr>
      <w:bookmarkStart w:id="65" w:name="_Toc157785399"/>
      <w:bookmarkStart w:id="66" w:name="_Toc158025018"/>
      <w:r w:rsidRPr="00103AC8">
        <w:t>4</w:t>
      </w:r>
      <w:r w:rsidRPr="00103AC8">
        <w:tab/>
        <w:t>Introduction</w:t>
      </w:r>
      <w:bookmarkEnd w:id="65"/>
      <w:bookmarkEnd w:id="66"/>
    </w:p>
    <w:p w14:paraId="191AEA26" w14:textId="19E7695C" w:rsidR="003246C2" w:rsidRPr="00103AC8" w:rsidRDefault="003246C2" w:rsidP="003246C2">
      <w:pPr>
        <w:rPr>
          <w:rFonts w:eastAsia="SimSun"/>
          <w:lang w:eastAsia="zh-CN"/>
        </w:rPr>
      </w:pPr>
      <w:r w:rsidRPr="00103AC8">
        <w:rPr>
          <w:rFonts w:eastAsia="SimSun"/>
          <w:lang w:eastAsia="zh-CN"/>
        </w:rPr>
        <w:t xml:space="preserve">IFIT is an Internet Engineering Task Force (IETF) standard measurement protocol. It marks real service packets by inserting IFIT headers, thereby directly measuring network performance indicators, such as delay, packet loss rate, and jitter. IFIT uses telemetry technology to report measurement data in real time and displays the results on the </w:t>
      </w:r>
      <w:r w:rsidR="008A49D3" w:rsidRPr="00103AC8">
        <w:rPr>
          <w:rFonts w:eastAsia="SimSun"/>
          <w:lang w:eastAsia="zh-CN"/>
        </w:rPr>
        <w:t>Graphical User Interface</w:t>
      </w:r>
      <w:r w:rsidRPr="00103AC8">
        <w:rPr>
          <w:rFonts w:eastAsia="SimSun"/>
          <w:lang w:eastAsia="zh-CN"/>
        </w:rPr>
        <w:t xml:space="preserve"> (GUI). IFIT is the industry's first complete in-band flow quality detection and fault demarcation solution.</w:t>
      </w:r>
    </w:p>
    <w:p w14:paraId="38957B10" w14:textId="774BE881" w:rsidR="003246C2" w:rsidRPr="00103AC8" w:rsidRDefault="003246C2" w:rsidP="003246C2">
      <w:pPr>
        <w:rPr>
          <w:rFonts w:eastAsia="SimSun"/>
          <w:lang w:eastAsia="zh-CN"/>
        </w:rPr>
      </w:pPr>
      <w:r w:rsidRPr="00103AC8">
        <w:rPr>
          <w:rFonts w:eastAsia="SimSun"/>
          <w:lang w:eastAsia="zh-CN"/>
        </w:rPr>
        <w:t xml:space="preserve">In contrast with traditional network </w:t>
      </w:r>
      <w:r w:rsidR="0031087C">
        <w:rPr>
          <w:rFonts w:eastAsia="SimSun"/>
          <w:lang w:eastAsia="zh-CN"/>
        </w:rPr>
        <w:t>OAM</w:t>
      </w:r>
      <w:r w:rsidRPr="00103AC8">
        <w:rPr>
          <w:rFonts w:eastAsia="SimSun"/>
          <w:lang w:eastAsia="zh-CN"/>
        </w:rPr>
        <w:t xml:space="preserve"> technologies, IFIT features high precision, real-time performance, and visualization. It can flexibly adapt to multiple service scenarios and promotes intelligent O</w:t>
      </w:r>
      <w:r w:rsidR="0031087C">
        <w:rPr>
          <w:rFonts w:eastAsia="SimSun"/>
          <w:lang w:eastAsia="zh-CN"/>
        </w:rPr>
        <w:t>A</w:t>
      </w:r>
      <w:r w:rsidRPr="00103AC8">
        <w:rPr>
          <w:rFonts w:eastAsia="SimSun"/>
          <w:lang w:eastAsia="zh-CN"/>
        </w:rPr>
        <w:t>M by working with the big data platform and intelligent algorithms.</w:t>
      </w:r>
    </w:p>
    <w:p w14:paraId="599EE4AF" w14:textId="3C3E4945" w:rsidR="00AD155D" w:rsidRPr="00103AC8" w:rsidRDefault="00AD155D" w:rsidP="003246C2">
      <w:r w:rsidRPr="00103AC8">
        <w:t xml:space="preserve">As introduced in </w:t>
      </w:r>
      <w:r w:rsidRPr="005A0993">
        <w:t>ETSI GS ENI 005</w:t>
      </w:r>
      <w:r w:rsidR="00E74CC4">
        <w:t xml:space="preserve"> </w:t>
      </w:r>
      <w:r w:rsidR="00E74CC4" w:rsidRPr="005A0993">
        <w:t>[</w:t>
      </w:r>
      <w:r w:rsidR="00E74CC4" w:rsidRPr="005A0993">
        <w:fldChar w:fldCharType="begin"/>
      </w:r>
      <w:r w:rsidR="00E74CC4" w:rsidRPr="005A0993">
        <w:instrText xml:space="preserve">REF REF_GSENI005 \h </w:instrText>
      </w:r>
      <w:r w:rsidR="00E74CC4" w:rsidRPr="005A0993">
        <w:fldChar w:fldCharType="separate"/>
      </w:r>
      <w:r w:rsidR="00E74CC4" w:rsidRPr="005A0993">
        <w:t>i.</w:t>
      </w:r>
      <w:r w:rsidR="00E74CC4" w:rsidRPr="005A0993">
        <w:rPr>
          <w:noProof/>
        </w:rPr>
        <w:t>24</w:t>
      </w:r>
      <w:r w:rsidR="00E74CC4" w:rsidRPr="005A0993">
        <w:fldChar w:fldCharType="end"/>
      </w:r>
      <w:r w:rsidR="00E74CC4" w:rsidRPr="005A0993">
        <w:t>]</w:t>
      </w:r>
      <w:r w:rsidRPr="00103AC8">
        <w:t>, current network management and performance measurement functions are not optimized due to the different technologies and implementations from different vendors. The human-machine interaction challenges increase the time to market of innovative and advanced services (including the new performance management tools).</w:t>
      </w:r>
    </w:p>
    <w:p w14:paraId="3FB7FF8A" w14:textId="32F130EA" w:rsidR="00AD155D" w:rsidRPr="00103AC8" w:rsidRDefault="00AD155D" w:rsidP="00AD155D">
      <w:pPr>
        <w:rPr>
          <w:rFonts w:eastAsia="SimSun"/>
          <w:lang w:eastAsia="zh-CN"/>
        </w:rPr>
      </w:pPr>
      <w:r w:rsidRPr="00103AC8">
        <w:rPr>
          <w:rFonts w:eastAsia="SimSun"/>
          <w:lang w:eastAsia="zh-CN"/>
        </w:rPr>
        <w:t xml:space="preserve">In-situ </w:t>
      </w:r>
      <w:r w:rsidR="00AE015F" w:rsidRPr="00103AC8">
        <w:rPr>
          <w:rFonts w:eastAsia="SimSun"/>
          <w:lang w:eastAsia="zh-CN"/>
        </w:rPr>
        <w:t>F</w:t>
      </w:r>
      <w:r w:rsidRPr="00103AC8">
        <w:rPr>
          <w:rFonts w:eastAsia="SimSun"/>
          <w:lang w:eastAsia="zh-CN"/>
        </w:rPr>
        <w:t xml:space="preserve">low </w:t>
      </w:r>
      <w:r w:rsidR="00AE015F" w:rsidRPr="00103AC8">
        <w:rPr>
          <w:rFonts w:eastAsia="SimSun"/>
          <w:lang w:eastAsia="zh-CN"/>
        </w:rPr>
        <w:t>I</w:t>
      </w:r>
      <w:r w:rsidRPr="00103AC8">
        <w:rPr>
          <w:rFonts w:eastAsia="SimSun"/>
          <w:lang w:eastAsia="zh-CN"/>
        </w:rPr>
        <w:t>nformation</w:t>
      </w:r>
      <w:r w:rsidRPr="00103AC8">
        <w:rPr>
          <w:rFonts w:eastAsia="SimSun" w:hint="eastAsia"/>
          <w:lang w:eastAsia="zh-CN"/>
        </w:rPr>
        <w:t xml:space="preserve"> </w:t>
      </w:r>
      <w:r w:rsidR="00AE015F" w:rsidRPr="00103AC8">
        <w:rPr>
          <w:rFonts w:eastAsia="SimSun"/>
          <w:lang w:eastAsia="zh-CN"/>
        </w:rPr>
        <w:t>T</w:t>
      </w:r>
      <w:r w:rsidRPr="00103AC8">
        <w:rPr>
          <w:rFonts w:eastAsia="SimSun"/>
          <w:lang w:eastAsia="zh-CN"/>
        </w:rPr>
        <w:t xml:space="preserve">elemetry (IFIT) is a family of hybrid data-plane telemetry technologies, through which the flow quality measurement information is directly recorded and encapsulated in data packets to implement flow quality visualization at a granularity of each data packet. In-situ flow information telemetry technologies include e.g. </w:t>
      </w:r>
      <w:r w:rsidR="00D642E0" w:rsidRPr="00103AC8">
        <w:rPr>
          <w:rFonts w:eastAsia="SimSun"/>
          <w:lang w:eastAsia="zh-CN"/>
        </w:rPr>
        <w:t>Alternate Marking Method (AMM)</w:t>
      </w:r>
      <w:r w:rsidR="00E74CC4">
        <w:rPr>
          <w:rFonts w:eastAsia="SimSun"/>
          <w:lang w:eastAsia="zh-CN"/>
        </w:rPr>
        <w:t xml:space="preserve"> </w:t>
      </w:r>
      <w:r w:rsidR="00E74CC4" w:rsidRPr="005A0993">
        <w:t>ETSI GR ENI 012</w:t>
      </w:r>
      <w:r w:rsidR="00D642E0" w:rsidRPr="00103AC8">
        <w:rPr>
          <w:rFonts w:eastAsia="SimSun"/>
          <w:lang w:eastAsia="zh-CN"/>
        </w:rPr>
        <w:t xml:space="preserve"> </w:t>
      </w:r>
      <w:r w:rsidR="00E74CC4" w:rsidRPr="005A0993">
        <w:rPr>
          <w:rFonts w:eastAsia="SimSun"/>
          <w:lang w:eastAsia="zh-CN"/>
        </w:rPr>
        <w:t>[</w:t>
      </w:r>
      <w:r w:rsidR="00E74CC4" w:rsidRPr="005A0993">
        <w:rPr>
          <w:rFonts w:eastAsia="SimSun"/>
          <w:lang w:eastAsia="zh-CN"/>
        </w:rPr>
        <w:fldChar w:fldCharType="begin"/>
      </w:r>
      <w:r w:rsidR="00E74CC4" w:rsidRPr="005A0993">
        <w:rPr>
          <w:rFonts w:eastAsia="SimSun"/>
          <w:lang w:eastAsia="zh-CN"/>
        </w:rPr>
        <w:instrText xml:space="preserve">REF REF_GRENI012 \h </w:instrText>
      </w:r>
      <w:r w:rsidR="00E74CC4" w:rsidRPr="005A0993">
        <w:rPr>
          <w:rFonts w:eastAsia="SimSun"/>
          <w:lang w:eastAsia="zh-CN"/>
        </w:rPr>
      </w:r>
      <w:r w:rsidR="00E74CC4" w:rsidRPr="005A0993">
        <w:rPr>
          <w:rFonts w:eastAsia="SimSun"/>
          <w:lang w:eastAsia="zh-CN"/>
        </w:rPr>
        <w:fldChar w:fldCharType="separate"/>
      </w:r>
      <w:r w:rsidR="0017227D">
        <w:t>i.</w:t>
      </w:r>
      <w:r w:rsidR="0017227D">
        <w:rPr>
          <w:noProof/>
        </w:rPr>
        <w:t>1</w:t>
      </w:r>
      <w:r w:rsidR="00E74CC4" w:rsidRPr="005A0993">
        <w:rPr>
          <w:rFonts w:eastAsia="SimSun"/>
          <w:lang w:eastAsia="zh-CN"/>
        </w:rPr>
        <w:fldChar w:fldCharType="end"/>
      </w:r>
      <w:r w:rsidR="00E74CC4" w:rsidRPr="005A0993">
        <w:rPr>
          <w:rFonts w:eastAsia="SimSun"/>
          <w:lang w:eastAsia="zh-CN"/>
        </w:rPr>
        <w:t xml:space="preserve">], </w:t>
      </w:r>
      <w:r w:rsidR="00E74CC4" w:rsidRPr="005A0993">
        <w:t>IETF RFC 9341</w:t>
      </w:r>
      <w:r w:rsidR="00E74CC4" w:rsidRPr="00103AC8">
        <w:rPr>
          <w:rFonts w:eastAsia="SimSun"/>
          <w:lang w:eastAsia="zh-CN"/>
        </w:rPr>
        <w:t xml:space="preserve"> </w:t>
      </w:r>
      <w:r w:rsidR="00E74CC4" w:rsidRPr="005A0993">
        <w:rPr>
          <w:rFonts w:eastAsia="SimSun"/>
          <w:lang w:eastAsia="zh-CN"/>
        </w:rPr>
        <w:t>[</w:t>
      </w:r>
      <w:r w:rsidR="00E74CC4" w:rsidRPr="005A0993">
        <w:rPr>
          <w:rFonts w:eastAsia="SimSun"/>
          <w:lang w:eastAsia="zh-CN"/>
        </w:rPr>
        <w:fldChar w:fldCharType="begin"/>
      </w:r>
      <w:r w:rsidR="00E74CC4" w:rsidRPr="005A0993">
        <w:rPr>
          <w:rFonts w:eastAsia="SimSun"/>
          <w:lang w:eastAsia="zh-CN"/>
        </w:rPr>
        <w:instrText xml:space="preserve">REF REF_IETFRFC9341 \h </w:instrText>
      </w:r>
      <w:r w:rsidR="00E74CC4" w:rsidRPr="005A0993">
        <w:rPr>
          <w:rFonts w:eastAsia="SimSun"/>
          <w:lang w:eastAsia="zh-CN"/>
        </w:rPr>
      </w:r>
      <w:r w:rsidR="00E74CC4" w:rsidRPr="005A0993">
        <w:rPr>
          <w:rFonts w:eastAsia="SimSun"/>
          <w:lang w:eastAsia="zh-CN"/>
        </w:rPr>
        <w:fldChar w:fldCharType="separate"/>
      </w:r>
      <w:r w:rsidR="0017227D">
        <w:t>i.</w:t>
      </w:r>
      <w:r w:rsidR="0017227D">
        <w:rPr>
          <w:noProof/>
        </w:rPr>
        <w:t>2</w:t>
      </w:r>
      <w:r w:rsidR="00E74CC4" w:rsidRPr="005A0993">
        <w:rPr>
          <w:rFonts w:eastAsia="SimSun"/>
          <w:lang w:eastAsia="zh-CN"/>
        </w:rPr>
        <w:fldChar w:fldCharType="end"/>
      </w:r>
      <w:r w:rsidR="00E74CC4" w:rsidRPr="005A0993">
        <w:rPr>
          <w:rFonts w:eastAsia="SimSun"/>
          <w:lang w:eastAsia="zh-CN"/>
        </w:rPr>
        <w:t>]</w:t>
      </w:r>
      <w:r w:rsidR="00E74CC4">
        <w:rPr>
          <w:rFonts w:eastAsia="SimSun"/>
          <w:lang w:eastAsia="zh-CN"/>
        </w:rPr>
        <w:t xml:space="preserve"> and </w:t>
      </w:r>
      <w:r w:rsidR="00E74CC4" w:rsidRPr="005A0993">
        <w:t>IETF RFC 9342</w:t>
      </w:r>
      <w:r w:rsidR="00E74CC4" w:rsidRPr="005A0993">
        <w:rPr>
          <w:rFonts w:eastAsia="SimSun"/>
          <w:lang w:eastAsia="zh-CN"/>
        </w:rPr>
        <w:t xml:space="preserve"> [</w:t>
      </w:r>
      <w:r w:rsidR="00E74CC4" w:rsidRPr="005A0993">
        <w:rPr>
          <w:rFonts w:eastAsia="SimSun"/>
          <w:lang w:eastAsia="zh-CN"/>
        </w:rPr>
        <w:fldChar w:fldCharType="begin"/>
      </w:r>
      <w:r w:rsidR="00E74CC4" w:rsidRPr="005A0993">
        <w:rPr>
          <w:rFonts w:eastAsia="SimSun"/>
          <w:lang w:eastAsia="zh-CN"/>
        </w:rPr>
        <w:instrText xml:space="preserve">REF REF_IETFRFC9342 \h </w:instrText>
      </w:r>
      <w:r w:rsidR="00E74CC4" w:rsidRPr="005A0993">
        <w:rPr>
          <w:rFonts w:eastAsia="SimSun"/>
          <w:lang w:eastAsia="zh-CN"/>
        </w:rPr>
      </w:r>
      <w:r w:rsidR="00E74CC4" w:rsidRPr="005A0993">
        <w:rPr>
          <w:rFonts w:eastAsia="SimSun"/>
          <w:lang w:eastAsia="zh-CN"/>
        </w:rPr>
        <w:fldChar w:fldCharType="separate"/>
      </w:r>
      <w:r w:rsidR="0017227D">
        <w:t>i.</w:t>
      </w:r>
      <w:r w:rsidR="0017227D">
        <w:rPr>
          <w:noProof/>
        </w:rPr>
        <w:t>3</w:t>
      </w:r>
      <w:r w:rsidR="00E74CC4" w:rsidRPr="005A0993">
        <w:rPr>
          <w:rFonts w:eastAsia="SimSun"/>
          <w:lang w:eastAsia="zh-CN"/>
        </w:rPr>
        <w:fldChar w:fldCharType="end"/>
      </w:r>
      <w:r w:rsidR="00E74CC4" w:rsidRPr="005A0993">
        <w:rPr>
          <w:rFonts w:eastAsia="SimSun"/>
          <w:lang w:eastAsia="zh-CN"/>
        </w:rPr>
        <w:t>]</w:t>
      </w:r>
      <w:r w:rsidR="00D642E0" w:rsidRPr="00103AC8">
        <w:rPr>
          <w:rFonts w:eastAsia="SimSun"/>
          <w:lang w:eastAsia="zh-CN"/>
        </w:rPr>
        <w:t xml:space="preserve">, </w:t>
      </w:r>
      <w:r w:rsidRPr="00103AC8">
        <w:rPr>
          <w:rFonts w:eastAsia="SimSun"/>
          <w:lang w:eastAsia="zh-CN"/>
        </w:rPr>
        <w:t xml:space="preserve">In-situ OAM (IOAM), IOAM Direct Exporting (IOAM-DEX) </w:t>
      </w:r>
      <w:r w:rsidR="00E74CC4" w:rsidRPr="005A0993">
        <w:t>IETF RFC 9197</w:t>
      </w:r>
      <w:r w:rsidR="00E74CC4" w:rsidRPr="005A0993">
        <w:rPr>
          <w:rFonts w:eastAsia="SimSun"/>
          <w:lang w:eastAsia="zh-CN"/>
        </w:rPr>
        <w:t xml:space="preserve"> [</w:t>
      </w:r>
      <w:r w:rsidR="00E74CC4" w:rsidRPr="005A0993">
        <w:rPr>
          <w:rFonts w:eastAsia="SimSun"/>
          <w:lang w:eastAsia="zh-CN"/>
        </w:rPr>
        <w:fldChar w:fldCharType="begin"/>
      </w:r>
      <w:r w:rsidR="00E74CC4" w:rsidRPr="005A0993">
        <w:rPr>
          <w:rFonts w:eastAsia="SimSun"/>
          <w:lang w:eastAsia="zh-CN"/>
        </w:rPr>
        <w:instrText xml:space="preserve">REF REF_IETFRFC9197 \h </w:instrText>
      </w:r>
      <w:r w:rsidR="00E74CC4" w:rsidRPr="005A0993">
        <w:rPr>
          <w:rFonts w:eastAsia="SimSun"/>
          <w:lang w:eastAsia="zh-CN"/>
        </w:rPr>
      </w:r>
      <w:r w:rsidR="00E74CC4" w:rsidRPr="005A0993">
        <w:rPr>
          <w:rFonts w:eastAsia="SimSun"/>
          <w:lang w:eastAsia="zh-CN"/>
        </w:rPr>
        <w:fldChar w:fldCharType="separate"/>
      </w:r>
      <w:r w:rsidR="0017227D">
        <w:t>i.</w:t>
      </w:r>
      <w:r w:rsidR="0017227D">
        <w:rPr>
          <w:noProof/>
        </w:rPr>
        <w:t>5</w:t>
      </w:r>
      <w:r w:rsidR="00E74CC4" w:rsidRPr="005A0993">
        <w:rPr>
          <w:rFonts w:eastAsia="SimSun"/>
          <w:lang w:eastAsia="zh-CN"/>
        </w:rPr>
        <w:fldChar w:fldCharType="end"/>
      </w:r>
      <w:r w:rsidR="00E74CC4" w:rsidRPr="005A0993">
        <w:rPr>
          <w:rFonts w:eastAsia="SimSun"/>
          <w:lang w:eastAsia="zh-CN"/>
        </w:rPr>
        <w:t xml:space="preserve">] and </w:t>
      </w:r>
      <w:r w:rsidR="00E74CC4" w:rsidRPr="005A0993">
        <w:t>IETF RFC 9326</w:t>
      </w:r>
      <w:r w:rsidR="00E74CC4" w:rsidRPr="005A0993">
        <w:rPr>
          <w:rFonts w:eastAsia="SimSun"/>
          <w:lang w:eastAsia="zh-CN"/>
        </w:rPr>
        <w:t xml:space="preserve"> [</w:t>
      </w:r>
      <w:r w:rsidR="00E74CC4">
        <w:rPr>
          <w:rFonts w:eastAsia="SimSun"/>
          <w:color w:val="0000FF"/>
          <w:lang w:eastAsia="zh-CN"/>
        </w:rPr>
        <w:fldChar w:fldCharType="begin"/>
      </w:r>
      <w:r w:rsidR="00E74CC4">
        <w:rPr>
          <w:rFonts w:eastAsia="SimSun"/>
          <w:color w:val="0000FF"/>
          <w:lang w:eastAsia="zh-CN"/>
        </w:rPr>
        <w:instrText xml:space="preserve">REF REF_IETFRFC9326 \h </w:instrText>
      </w:r>
      <w:r w:rsidR="00E74CC4">
        <w:rPr>
          <w:rFonts w:eastAsia="SimSun"/>
          <w:color w:val="0000FF"/>
          <w:lang w:eastAsia="zh-CN"/>
        </w:rPr>
      </w:r>
      <w:r w:rsidR="00E74CC4">
        <w:rPr>
          <w:rFonts w:eastAsia="SimSun"/>
          <w:color w:val="0000FF"/>
          <w:lang w:eastAsia="zh-CN"/>
        </w:rPr>
        <w:fldChar w:fldCharType="separate"/>
      </w:r>
      <w:r w:rsidR="0017227D">
        <w:t>i.</w:t>
      </w:r>
      <w:r w:rsidR="0017227D">
        <w:rPr>
          <w:noProof/>
        </w:rPr>
        <w:t>6</w:t>
      </w:r>
      <w:r w:rsidR="00E74CC4">
        <w:rPr>
          <w:rFonts w:eastAsia="SimSun"/>
          <w:color w:val="0000FF"/>
          <w:lang w:eastAsia="zh-CN"/>
        </w:rPr>
        <w:fldChar w:fldCharType="end"/>
      </w:r>
      <w:r w:rsidR="00E74CC4" w:rsidRPr="005A0993">
        <w:rPr>
          <w:rFonts w:eastAsia="SimSun"/>
          <w:lang w:eastAsia="zh-CN"/>
        </w:rPr>
        <w:t>]</w:t>
      </w:r>
      <w:r w:rsidRPr="00103AC8">
        <w:rPr>
          <w:rFonts w:eastAsia="SimSun"/>
          <w:lang w:eastAsia="zh-CN"/>
        </w:rPr>
        <w:t xml:space="preserve">. This family of In-situ flow </w:t>
      </w:r>
      <w:r w:rsidRPr="00103AC8">
        <w:rPr>
          <w:rFonts w:eastAsia="SimSun" w:hint="eastAsia"/>
          <w:lang w:eastAsia="zh-CN"/>
        </w:rPr>
        <w:t>i</w:t>
      </w:r>
      <w:r w:rsidRPr="00103AC8">
        <w:rPr>
          <w:rFonts w:eastAsia="SimSun"/>
          <w:lang w:eastAsia="zh-CN"/>
        </w:rPr>
        <w:t>nformation</w:t>
      </w:r>
      <w:r w:rsidRPr="00103AC8">
        <w:rPr>
          <w:rFonts w:eastAsia="SimSun" w:hint="eastAsia"/>
          <w:lang w:eastAsia="zh-CN"/>
        </w:rPr>
        <w:t xml:space="preserve"> t</w:t>
      </w:r>
      <w:r w:rsidRPr="00103AC8">
        <w:rPr>
          <w:rFonts w:eastAsia="SimSun"/>
          <w:lang w:eastAsia="zh-CN"/>
        </w:rPr>
        <w:t>elemetry technologies are currently defined by IETF.</w:t>
      </w:r>
    </w:p>
    <w:p w14:paraId="10D3358A" w14:textId="6D4C7D78" w:rsidR="00AD155D" w:rsidRPr="00103AC8" w:rsidRDefault="00AD155D" w:rsidP="00AD155D">
      <w:r w:rsidRPr="005A0993">
        <w:t>ETSI GS ENI 005</w:t>
      </w:r>
      <w:r w:rsidR="00E74CC4">
        <w:t xml:space="preserve"> </w:t>
      </w:r>
      <w:r w:rsidR="00E74CC4" w:rsidRPr="005A0993">
        <w:t>[</w:t>
      </w:r>
      <w:r w:rsidR="00E74CC4" w:rsidRPr="005A0993">
        <w:fldChar w:fldCharType="begin"/>
      </w:r>
      <w:r w:rsidR="00E74CC4" w:rsidRPr="005A0993">
        <w:instrText xml:space="preserve">REF REF_GSENI005 \h </w:instrText>
      </w:r>
      <w:r w:rsidR="00E74CC4" w:rsidRPr="005A0993">
        <w:fldChar w:fldCharType="separate"/>
      </w:r>
      <w:r w:rsidR="00E74CC4" w:rsidRPr="005A0993">
        <w:t>i.</w:t>
      </w:r>
      <w:r w:rsidR="00E74CC4" w:rsidRPr="005A0993">
        <w:rPr>
          <w:noProof/>
        </w:rPr>
        <w:t>24</w:t>
      </w:r>
      <w:r w:rsidR="00E74CC4" w:rsidRPr="005A0993">
        <w:fldChar w:fldCharType="end"/>
      </w:r>
      <w:r w:rsidR="00E74CC4" w:rsidRPr="005A0993">
        <w:t>]</w:t>
      </w:r>
      <w:r w:rsidRPr="00103AC8">
        <w:t xml:space="preserve"> defines a</w:t>
      </w:r>
      <w:r w:rsidRPr="00103AC8">
        <w:rPr>
          <w:rFonts w:cs="Arial"/>
          <w:color w:val="000000" w:themeColor="text1"/>
        </w:rPr>
        <w:t xml:space="preserve"> Functional Block </w:t>
      </w:r>
      <w:r w:rsidRPr="00103AC8">
        <w:t xml:space="preserve">architecture that helps to address the application of </w:t>
      </w:r>
      <w:r w:rsidRPr="00103AC8">
        <w:rPr>
          <w:rFonts w:eastAsia="SimSun"/>
          <w:lang w:eastAsia="zh-CN"/>
        </w:rPr>
        <w:t xml:space="preserve">In-situ flow </w:t>
      </w:r>
      <w:r w:rsidRPr="00103AC8">
        <w:rPr>
          <w:rFonts w:eastAsia="SimSun" w:hint="eastAsia"/>
          <w:lang w:eastAsia="zh-CN"/>
        </w:rPr>
        <w:t>i</w:t>
      </w:r>
      <w:r w:rsidRPr="00103AC8">
        <w:rPr>
          <w:rFonts w:eastAsia="SimSun"/>
          <w:lang w:eastAsia="zh-CN"/>
        </w:rPr>
        <w:t>nformation</w:t>
      </w:r>
      <w:r w:rsidRPr="00103AC8">
        <w:rPr>
          <w:rFonts w:eastAsia="SimSun" w:hint="eastAsia"/>
          <w:lang w:eastAsia="zh-CN"/>
        </w:rPr>
        <w:t xml:space="preserve"> </w:t>
      </w:r>
      <w:r w:rsidRPr="00103AC8">
        <w:rPr>
          <w:rFonts w:eastAsia="SimSun"/>
          <w:lang w:eastAsia="zh-CN"/>
        </w:rPr>
        <w:t>telemetry</w:t>
      </w:r>
      <w:r w:rsidRPr="00103AC8">
        <w:t>. The experiential architecture and</w:t>
      </w:r>
      <w:r w:rsidRPr="00103AC8">
        <w:rPr>
          <w:lang w:eastAsia="zh-CN"/>
        </w:rPr>
        <w:t xml:space="preserve"> self-learning principle are key to implement</w:t>
      </w:r>
      <w:r w:rsidRPr="00103AC8">
        <w:t xml:space="preserve"> a smart, context-aware and flexible performance management.</w:t>
      </w:r>
      <w:r w:rsidRPr="00103AC8">
        <w:rPr>
          <w:rFonts w:eastAsia="SimSun"/>
          <w:lang w:eastAsia="zh-CN"/>
        </w:rPr>
        <w:t xml:space="preserve"> </w:t>
      </w:r>
    </w:p>
    <w:p w14:paraId="11B9B1E6" w14:textId="77777777" w:rsidR="002E6AA1" w:rsidRPr="00103AC8" w:rsidRDefault="00AD155D" w:rsidP="00435BE9">
      <w:pPr>
        <w:rPr>
          <w:rFonts w:eastAsia="SimSun"/>
          <w:lang w:eastAsia="zh-CN"/>
        </w:rPr>
      </w:pPr>
      <w:r w:rsidRPr="00103AC8">
        <w:rPr>
          <w:rFonts w:eastAsia="SimSun"/>
          <w:lang w:eastAsia="zh-CN"/>
        </w:rPr>
        <w:t xml:space="preserve">Different from active performance measurement, passive performance measurement directly monitors data flows without sending additional probe packets or modifying data packets. In addition, hybrid performance measurement </w:t>
      </w:r>
      <w:r w:rsidRPr="00103AC8">
        <w:rPr>
          <w:rFonts w:eastAsia="SimSun"/>
          <w:lang w:eastAsia="zh-CN"/>
        </w:rPr>
        <w:lastRenderedPageBreak/>
        <w:t>combines active performance measurement and passive performance measurement to modify certain fields of data packets without introducing additional probe packets to the network.</w:t>
      </w:r>
      <w:r w:rsidR="008647C7" w:rsidRPr="00103AC8">
        <w:rPr>
          <w:rFonts w:eastAsia="SimSun"/>
          <w:lang w:eastAsia="zh-CN"/>
        </w:rPr>
        <w:t xml:space="preserve"> </w:t>
      </w:r>
    </w:p>
    <w:p w14:paraId="1BEA71F7" w14:textId="77777777" w:rsidR="00AD155D" w:rsidRPr="00103AC8" w:rsidRDefault="00AD155D" w:rsidP="00435BE9">
      <w:pPr>
        <w:rPr>
          <w:rFonts w:eastAsia="SimSun"/>
          <w:lang w:eastAsia="zh-CN"/>
        </w:rPr>
      </w:pPr>
      <w:r w:rsidRPr="00103AC8">
        <w:rPr>
          <w:rFonts w:eastAsia="SimSun"/>
          <w:lang w:eastAsia="zh-CN"/>
        </w:rPr>
        <w:t xml:space="preserve">Traditional network performance measurement technologies (such as </w:t>
      </w:r>
      <w:r w:rsidR="002E6AA1" w:rsidRPr="00103AC8">
        <w:rPr>
          <w:rFonts w:eastAsia="SimSun"/>
          <w:lang w:eastAsia="zh-CN"/>
        </w:rPr>
        <w:t xml:space="preserve">OWAMP, </w:t>
      </w:r>
      <w:r w:rsidRPr="00103AC8">
        <w:rPr>
          <w:rFonts w:eastAsia="SimSun"/>
          <w:lang w:eastAsia="zh-CN"/>
        </w:rPr>
        <w:t>TWAMP) cannot meet the requirements of high-precision and real-time network performance monitoring.</w:t>
      </w:r>
      <w:r w:rsidR="002E6AA1" w:rsidRPr="00103AC8">
        <w:rPr>
          <w:rFonts w:eastAsia="SimSun"/>
          <w:lang w:eastAsia="zh-CN"/>
        </w:rPr>
        <w:t xml:space="preserve"> </w:t>
      </w:r>
      <w:r w:rsidR="00F832CF" w:rsidRPr="00103AC8">
        <w:rPr>
          <w:rFonts w:eastAsia="SimSun"/>
          <w:lang w:eastAsia="zh-CN"/>
        </w:rPr>
        <w:t>T</w:t>
      </w:r>
      <w:r w:rsidR="00235B1F" w:rsidRPr="00103AC8">
        <w:rPr>
          <w:rFonts w:eastAsia="SimSun"/>
          <w:lang w:eastAsia="zh-CN"/>
        </w:rPr>
        <w:t>he</w:t>
      </w:r>
      <w:r w:rsidRPr="00103AC8">
        <w:rPr>
          <w:rFonts w:eastAsia="SimSun"/>
          <w:lang w:eastAsia="zh-CN"/>
        </w:rPr>
        <w:t xml:space="preserve"> emerging In-situ Flow Information Telemetry (IFIT) technolog</w:t>
      </w:r>
      <w:r w:rsidR="00D31B5E" w:rsidRPr="00103AC8">
        <w:rPr>
          <w:rFonts w:eastAsia="SimSun"/>
          <w:lang w:eastAsia="zh-CN"/>
        </w:rPr>
        <w:t>ies</w:t>
      </w:r>
      <w:r w:rsidRPr="00103AC8">
        <w:rPr>
          <w:rFonts w:eastAsia="SimSun"/>
          <w:lang w:eastAsia="zh-CN"/>
        </w:rPr>
        <w:t xml:space="preserve"> provide high-precision visualization of flow quality (such as jitter, delay, packet loss).</w:t>
      </w:r>
    </w:p>
    <w:p w14:paraId="0C22C70F" w14:textId="77777777" w:rsidR="00AD155D" w:rsidRPr="00103AC8" w:rsidRDefault="00AD155D" w:rsidP="00AD155D">
      <w:pPr>
        <w:pStyle w:val="Heading1"/>
      </w:pPr>
      <w:bookmarkStart w:id="67" w:name="_Toc157785400"/>
      <w:bookmarkStart w:id="68" w:name="_Toc158025019"/>
      <w:r w:rsidRPr="00103AC8">
        <w:t>5</w:t>
      </w:r>
      <w:r w:rsidRPr="00103AC8">
        <w:tab/>
        <w:t>IFIT</w:t>
      </w:r>
      <w:r w:rsidR="00E45D9B" w:rsidRPr="00103AC8">
        <w:t xml:space="preserve"> Framework</w:t>
      </w:r>
      <w:bookmarkEnd w:id="67"/>
      <w:bookmarkEnd w:id="68"/>
    </w:p>
    <w:p w14:paraId="2D3B3203" w14:textId="77777777" w:rsidR="00AD155D" w:rsidRPr="00103AC8" w:rsidRDefault="00AD155D" w:rsidP="00AD155D">
      <w:pPr>
        <w:pStyle w:val="Heading2"/>
        <w:rPr>
          <w:rFonts w:eastAsiaTheme="minorEastAsia"/>
          <w:lang w:eastAsia="zh-CN"/>
        </w:rPr>
      </w:pPr>
      <w:bookmarkStart w:id="69" w:name="_Toc157785401"/>
      <w:bookmarkStart w:id="70" w:name="_Toc158025020"/>
      <w:r w:rsidRPr="00103AC8">
        <w:t>5.1</w:t>
      </w:r>
      <w:r w:rsidRPr="00103AC8">
        <w:tab/>
        <w:t>IFIT-based Reactive Telemetry</w:t>
      </w:r>
      <w:r w:rsidR="005C135D" w:rsidRPr="00103AC8">
        <w:t xml:space="preserve"> and ENI integration</w:t>
      </w:r>
      <w:bookmarkEnd w:id="69"/>
      <w:bookmarkEnd w:id="70"/>
    </w:p>
    <w:p w14:paraId="52FA7355" w14:textId="77777777" w:rsidR="00AD155D" w:rsidRPr="00103AC8" w:rsidRDefault="00AD155D" w:rsidP="00AD155D">
      <w:pPr>
        <w:textAlignment w:val="auto"/>
        <w:rPr>
          <w:rFonts w:eastAsia="SimSun"/>
          <w:lang w:eastAsia="zh-CN"/>
        </w:rPr>
      </w:pPr>
      <w:r w:rsidRPr="00103AC8">
        <w:rPr>
          <w:rFonts w:eastAsia="SimSun"/>
          <w:lang w:eastAsia="zh-CN"/>
        </w:rPr>
        <w:t>As a hybrid performance measurement technology, the IFIT technology provides high-precision visualization of flow quality and real-time network fault alarms (such as jitter, delay, packet loss) to meet the requirements for high</w:t>
      </w:r>
      <w:r w:rsidR="0060197E" w:rsidRPr="00103AC8">
        <w:rPr>
          <w:rFonts w:eastAsia="SimSun"/>
          <w:lang w:eastAsia="zh-CN"/>
        </w:rPr>
        <w:noBreakHyphen/>
      </w:r>
      <w:r w:rsidRPr="00103AC8">
        <w:rPr>
          <w:rFonts w:eastAsia="SimSun"/>
          <w:lang w:eastAsia="zh-CN"/>
        </w:rPr>
        <w:t>performance network quality measurement in the future. IFIT encapsulates flow quality measurement information into user data packets to implement real-time and per-packet flow quality measurement.</w:t>
      </w:r>
    </w:p>
    <w:p w14:paraId="6D276057" w14:textId="77777777" w:rsidR="00AD155D" w:rsidRPr="00103AC8" w:rsidRDefault="00AD155D" w:rsidP="00AD155D">
      <w:pPr>
        <w:textAlignment w:val="auto"/>
        <w:rPr>
          <w:rFonts w:eastAsia="SimSun"/>
          <w:lang w:eastAsia="zh-CN"/>
        </w:rPr>
      </w:pPr>
      <w:r w:rsidRPr="00103AC8">
        <w:rPr>
          <w:rFonts w:eastAsia="SimSun"/>
        </w:rPr>
        <w:t xml:space="preserve">Figure </w:t>
      </w:r>
      <w:r>
        <w:rPr>
          <w:rFonts w:eastAsia="SimSun"/>
          <w:color w:val="4C96FF"/>
        </w:rPr>
        <w:t>1</w:t>
      </w:r>
      <w:r>
        <w:rPr>
          <w:rFonts w:eastAsia="SimSun"/>
        </w:rPr>
        <w:t xml:space="preserve"> shows </w:t>
      </w:r>
      <w:r w:rsidR="00450D16" w:rsidRPr="00103AC8">
        <w:rPr>
          <w:rFonts w:eastAsia="SimSun"/>
        </w:rPr>
        <w:t>the</w:t>
      </w:r>
      <w:r w:rsidRPr="00103AC8">
        <w:rPr>
          <w:rFonts w:eastAsia="SimSun"/>
        </w:rPr>
        <w:t xml:space="preserve"> IFIT-based reactive telemetry framework</w:t>
      </w:r>
      <w:r w:rsidR="00450D16" w:rsidRPr="00103AC8">
        <w:rPr>
          <w:rFonts w:eastAsia="SimSun"/>
        </w:rPr>
        <w:t xml:space="preserve"> within the ENI System</w:t>
      </w:r>
      <w:r w:rsidRPr="00103AC8">
        <w:rPr>
          <w:rFonts w:eastAsia="SimSun"/>
        </w:rPr>
        <w:t>, which includes Application and Management System, Controller, and IFIT-enabled forwarding devices.</w:t>
      </w:r>
    </w:p>
    <w:p w14:paraId="1AA7C8FE" w14:textId="77777777" w:rsidR="00AD155D" w:rsidRPr="00103AC8" w:rsidRDefault="00450D16" w:rsidP="00AD155D">
      <w:pPr>
        <w:pStyle w:val="FL"/>
        <w:rPr>
          <w:rFonts w:eastAsia="SimSun"/>
          <w:lang w:eastAsia="zh-CN"/>
        </w:rPr>
      </w:pPr>
      <w:r w:rsidRPr="00103AC8">
        <w:rPr>
          <w:b w:val="0"/>
          <w:noProof/>
          <w:lang w:eastAsia="zh-CN"/>
        </w:rPr>
        <w:drawing>
          <wp:inline distT="0" distB="0" distL="0" distR="0" wp14:anchorId="51150B73" wp14:editId="2F6522EE">
            <wp:extent cx="5974703" cy="2676429"/>
            <wp:effectExtent l="0" t="0" r="762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5673" cy="2681343"/>
                    </a:xfrm>
                    <a:prstGeom prst="rect">
                      <a:avLst/>
                    </a:prstGeom>
                    <a:noFill/>
                  </pic:spPr>
                </pic:pic>
              </a:graphicData>
            </a:graphic>
          </wp:inline>
        </w:drawing>
      </w:r>
    </w:p>
    <w:p w14:paraId="31D67498" w14:textId="77777777" w:rsidR="00AD155D" w:rsidRPr="00103AC8" w:rsidRDefault="00AD155D" w:rsidP="00AD155D">
      <w:pPr>
        <w:pStyle w:val="TF"/>
        <w:rPr>
          <w:rFonts w:eastAsia="SimSun"/>
          <w:lang w:eastAsia="zh-CN"/>
        </w:rPr>
      </w:pPr>
      <w:r w:rsidRPr="00103AC8">
        <w:rPr>
          <w:rFonts w:eastAsia="SimSun"/>
          <w:lang w:eastAsia="zh-CN"/>
        </w:rPr>
        <w:t>Figure 1: IFIT-based Telemetry Framework</w:t>
      </w:r>
      <w:r w:rsidR="00450D16" w:rsidRPr="00103AC8">
        <w:rPr>
          <w:rFonts w:eastAsia="SimSun"/>
          <w:lang w:eastAsia="zh-CN"/>
        </w:rPr>
        <w:t xml:space="preserve"> within the</w:t>
      </w:r>
      <w:r w:rsidR="00450D16" w:rsidRPr="00103AC8">
        <w:t xml:space="preserve"> ENI System</w:t>
      </w:r>
    </w:p>
    <w:p w14:paraId="0B43A72A" w14:textId="6F8D00F8" w:rsidR="00AD155D" w:rsidRPr="00103AC8" w:rsidRDefault="00AD155D" w:rsidP="00AD155D">
      <w:pPr>
        <w:textAlignment w:val="auto"/>
        <w:rPr>
          <w:rFonts w:eastAsia="SimSun"/>
          <w:lang w:eastAsia="zh-CN"/>
        </w:rPr>
      </w:pPr>
      <w:r w:rsidRPr="00103AC8">
        <w:rPr>
          <w:rFonts w:eastAsia="SimSun"/>
          <w:lang w:eastAsia="zh-CN"/>
        </w:rPr>
        <w:t>As shown in</w:t>
      </w:r>
      <w:r w:rsidR="008A49D3">
        <w:rPr>
          <w:rFonts w:eastAsia="SimSun"/>
          <w:lang w:eastAsia="zh-CN"/>
        </w:rPr>
        <w:t xml:space="preserve"> </w:t>
      </w:r>
      <w:r w:rsidR="008A49D3" w:rsidRPr="005A0993">
        <w:t>ETSI GR ENI 012</w:t>
      </w:r>
      <w:r w:rsidR="00E74CC4">
        <w:rPr>
          <w:rFonts w:eastAsia="SimSun"/>
          <w:lang w:eastAsia="zh-CN"/>
        </w:rPr>
        <w:t xml:space="preserve"> </w:t>
      </w:r>
      <w:r w:rsidR="00E74CC4" w:rsidRPr="005A0993">
        <w:rPr>
          <w:rFonts w:eastAsia="SimSun"/>
          <w:lang w:eastAsia="zh-CN"/>
        </w:rPr>
        <w:t>[</w:t>
      </w:r>
      <w:r w:rsidR="00E74CC4" w:rsidRPr="005A0993">
        <w:rPr>
          <w:rFonts w:eastAsia="SimSun"/>
          <w:lang w:eastAsia="zh-CN"/>
        </w:rPr>
        <w:fldChar w:fldCharType="begin"/>
      </w:r>
      <w:r w:rsidR="00E74CC4" w:rsidRPr="005A0993">
        <w:rPr>
          <w:rFonts w:eastAsia="SimSun"/>
          <w:lang w:eastAsia="zh-CN"/>
        </w:rPr>
        <w:instrText xml:space="preserve">REF REF_GRENI012 \h </w:instrText>
      </w:r>
      <w:r w:rsidR="00E74CC4" w:rsidRPr="005A0993">
        <w:rPr>
          <w:rFonts w:eastAsia="SimSun"/>
          <w:lang w:eastAsia="zh-CN"/>
        </w:rPr>
      </w:r>
      <w:r w:rsidR="00E74CC4" w:rsidRPr="005A0993">
        <w:rPr>
          <w:rFonts w:eastAsia="SimSun"/>
          <w:lang w:eastAsia="zh-CN"/>
        </w:rPr>
        <w:fldChar w:fldCharType="separate"/>
      </w:r>
      <w:r w:rsidR="00E74CC4" w:rsidRPr="005A0993">
        <w:t>i.</w:t>
      </w:r>
      <w:r w:rsidR="00E74CC4" w:rsidRPr="005A0993">
        <w:rPr>
          <w:noProof/>
        </w:rPr>
        <w:t>1</w:t>
      </w:r>
      <w:r w:rsidR="00E74CC4" w:rsidRPr="005A0993">
        <w:rPr>
          <w:rFonts w:eastAsia="SimSun"/>
          <w:lang w:eastAsia="zh-CN"/>
        </w:rPr>
        <w:fldChar w:fldCharType="end"/>
      </w:r>
      <w:r w:rsidR="00E74CC4" w:rsidRPr="005A0993">
        <w:rPr>
          <w:rFonts w:eastAsia="SimSun"/>
          <w:lang w:eastAsia="zh-CN"/>
        </w:rPr>
        <w:t>]</w:t>
      </w:r>
      <w:r w:rsidRPr="00103AC8">
        <w:rPr>
          <w:rFonts w:eastAsia="SimSun"/>
          <w:lang w:eastAsia="zh-CN"/>
        </w:rPr>
        <w:t>, to meet the measurement requirements of different applications, multiple data-plane measurement technologies and data exporting technologies can be flexibility integrated to provide comprehensive performance information for network OAM.</w:t>
      </w:r>
    </w:p>
    <w:p w14:paraId="3D70B5B9" w14:textId="2267AD35" w:rsidR="00450D16" w:rsidRPr="00103AC8" w:rsidRDefault="00450D16" w:rsidP="00450D16">
      <w:r w:rsidRPr="005A0993">
        <w:t>ETSI GS ENI 005</w:t>
      </w:r>
      <w:r w:rsidR="00E74CC4">
        <w:t xml:space="preserve"> </w:t>
      </w:r>
      <w:r w:rsidR="00E74CC4" w:rsidRPr="005A0993">
        <w:t>[</w:t>
      </w:r>
      <w:r w:rsidR="00E74CC4" w:rsidRPr="005A0993">
        <w:fldChar w:fldCharType="begin"/>
      </w:r>
      <w:r w:rsidR="00E74CC4" w:rsidRPr="005A0993">
        <w:instrText xml:space="preserve">REF REF_GSENI005 \h </w:instrText>
      </w:r>
      <w:r w:rsidR="00E74CC4" w:rsidRPr="005A0993">
        <w:fldChar w:fldCharType="separate"/>
      </w:r>
      <w:r w:rsidR="00E74CC4" w:rsidRPr="005A0993">
        <w:t>i.</w:t>
      </w:r>
      <w:r w:rsidR="00E74CC4" w:rsidRPr="005A0993">
        <w:rPr>
          <w:noProof/>
        </w:rPr>
        <w:t>24</w:t>
      </w:r>
      <w:r w:rsidR="00E74CC4" w:rsidRPr="005A0993">
        <w:fldChar w:fldCharType="end"/>
      </w:r>
      <w:r w:rsidR="00E74CC4" w:rsidRPr="005A0993">
        <w:t>]</w:t>
      </w:r>
      <w:r w:rsidR="00AA17A6" w:rsidRPr="00103AC8">
        <w:t xml:space="preserve"> specifies in </w:t>
      </w:r>
      <w:r w:rsidRPr="00103AC8">
        <w:t xml:space="preserve">clause </w:t>
      </w:r>
      <w:r>
        <w:rPr>
          <w:color w:val="FF8000"/>
        </w:rPr>
        <w:t>6.3.1.4</w:t>
      </w:r>
      <w:r>
        <w:t xml:space="preserve"> and clause </w:t>
      </w:r>
      <w:r>
        <w:rPr>
          <w:color w:val="FF8000"/>
        </w:rPr>
        <w:t>6.3.1.5</w:t>
      </w:r>
      <w:r w:rsidR="00AA17A6" w:rsidRPr="00103AC8">
        <w:t xml:space="preserve"> that </w:t>
      </w:r>
      <w:r w:rsidRPr="00103AC8">
        <w:t xml:space="preserve">there are </w:t>
      </w:r>
      <w:r w:rsidR="00AA17A6" w:rsidRPr="00103AC8">
        <w:t>six</w:t>
      </w:r>
      <w:r w:rsidRPr="00103AC8">
        <w:t xml:space="preserve"> functions (i.e. Knowledge Management, Context Awareness, Cognition Management, Situational Awareness, Model-Driven Engineering and Policy Management).</w:t>
      </w:r>
      <w:r w:rsidR="00AA17A6" w:rsidRPr="00103AC8">
        <w:t xml:space="preserve"> </w:t>
      </w:r>
      <w:r w:rsidRPr="00103AC8">
        <w:t xml:space="preserve">External Reference Points (see </w:t>
      </w:r>
      <w:r>
        <w:t xml:space="preserve">clauses </w:t>
      </w:r>
      <w:r>
        <w:rPr>
          <w:color w:val="FF8000"/>
        </w:rPr>
        <w:t>4.4.6.1</w:t>
      </w:r>
      <w:r>
        <w:t xml:space="preserve">, </w:t>
      </w:r>
      <w:r>
        <w:rPr>
          <w:color w:val="4C96FF"/>
        </w:rPr>
        <w:t>7.2</w:t>
      </w:r>
      <w:r>
        <w:t xml:space="preserve"> and </w:t>
      </w:r>
      <w:r>
        <w:rPr>
          <w:color w:val="4C96FF"/>
        </w:rPr>
        <w:t>7.3</w:t>
      </w:r>
      <w:r>
        <w:t xml:space="preserve"> in </w:t>
      </w:r>
      <w:r w:rsidRPr="005A0993">
        <w:t>ETSI GS ENI 005</w:t>
      </w:r>
      <w:r w:rsidR="00E74CC4">
        <w:t xml:space="preserve"> </w:t>
      </w:r>
      <w:r w:rsidR="00E74CC4" w:rsidRPr="005A0993">
        <w:t>[</w:t>
      </w:r>
      <w:r w:rsidR="00E74CC4" w:rsidRPr="005A0993">
        <w:fldChar w:fldCharType="begin"/>
      </w:r>
      <w:r w:rsidR="00E74CC4" w:rsidRPr="005A0993">
        <w:instrText xml:space="preserve">REF REF_GSENI005 \h </w:instrText>
      </w:r>
      <w:r w:rsidR="00E74CC4" w:rsidRPr="005A0993">
        <w:fldChar w:fldCharType="separate"/>
      </w:r>
      <w:r w:rsidR="00E74CC4" w:rsidRPr="005A0993">
        <w:t>i.</w:t>
      </w:r>
      <w:r w:rsidR="00E74CC4" w:rsidRPr="005A0993">
        <w:rPr>
          <w:noProof/>
        </w:rPr>
        <w:t>24</w:t>
      </w:r>
      <w:r w:rsidR="00E74CC4" w:rsidRPr="005A0993">
        <w:fldChar w:fldCharType="end"/>
      </w:r>
      <w:r w:rsidR="00E74CC4" w:rsidRPr="005A0993">
        <w:t>]</w:t>
      </w:r>
      <w:r>
        <w:t xml:space="preserve">), and Internal Reference Points (see clauses </w:t>
      </w:r>
      <w:r>
        <w:rPr>
          <w:color w:val="FF8000"/>
        </w:rPr>
        <w:t>4.4.6.2</w:t>
      </w:r>
      <w:r>
        <w:t xml:space="preserve">, </w:t>
      </w:r>
      <w:r>
        <w:rPr>
          <w:color w:val="FF8000"/>
        </w:rPr>
        <w:t>7.6</w:t>
      </w:r>
      <w:r>
        <w:t xml:space="preserve"> and </w:t>
      </w:r>
      <w:r>
        <w:rPr>
          <w:color w:val="FF8000"/>
        </w:rPr>
        <w:t>7.7</w:t>
      </w:r>
      <w:r>
        <w:t xml:space="preserve"> in </w:t>
      </w:r>
      <w:r w:rsidRPr="005A0993">
        <w:t>ETSI GS ENI 005</w:t>
      </w:r>
      <w:r w:rsidR="00E74CC4">
        <w:t xml:space="preserve"> </w:t>
      </w:r>
      <w:r w:rsidR="00E74CC4" w:rsidRPr="005A0993">
        <w:t>[</w:t>
      </w:r>
      <w:r w:rsidR="00E74CC4" w:rsidRPr="005A0993">
        <w:fldChar w:fldCharType="begin"/>
      </w:r>
      <w:r w:rsidR="00E74CC4" w:rsidRPr="005A0993">
        <w:instrText xml:space="preserve">REF REF_GSENI005 \h </w:instrText>
      </w:r>
      <w:r w:rsidR="00E74CC4" w:rsidRPr="005A0993">
        <w:fldChar w:fldCharType="separate"/>
      </w:r>
      <w:r w:rsidR="00E74CC4" w:rsidRPr="005A0993">
        <w:t>i.</w:t>
      </w:r>
      <w:r w:rsidR="00E74CC4" w:rsidRPr="005A0993">
        <w:rPr>
          <w:noProof/>
        </w:rPr>
        <w:t>24</w:t>
      </w:r>
      <w:r w:rsidR="00E74CC4" w:rsidRPr="005A0993">
        <w:fldChar w:fldCharType="end"/>
      </w:r>
      <w:r w:rsidR="00E74CC4" w:rsidRPr="005A0993">
        <w:t>]</w:t>
      </w:r>
      <w:r>
        <w:t>) are used by ENI System to communicate with the Assisted System (or its Designated Entity) and communicate between different ENI System Functional Blocks respectively.</w:t>
      </w:r>
    </w:p>
    <w:p w14:paraId="27F84E47" w14:textId="77777777" w:rsidR="00AD155D" w:rsidRPr="00103AC8" w:rsidRDefault="00450D16" w:rsidP="00450D16">
      <w:pPr>
        <w:rPr>
          <w:rFonts w:eastAsia="SimSun"/>
          <w:lang w:eastAsia="zh-CN"/>
        </w:rPr>
      </w:pPr>
      <w:r w:rsidRPr="00103AC8">
        <w:t xml:space="preserve">As shown in </w:t>
      </w:r>
      <w:r>
        <w:t xml:space="preserve">Figure </w:t>
      </w:r>
      <w:r>
        <w:rPr>
          <w:color w:val="4C96FF"/>
        </w:rPr>
        <w:t>1</w:t>
      </w:r>
      <w:r>
        <w:t xml:space="preserve">, </w:t>
      </w:r>
      <w:r w:rsidR="00AA17A6" w:rsidRPr="00103AC8">
        <w:t>it is possible to map</w:t>
      </w:r>
      <w:r w:rsidRPr="00103AC8">
        <w:t xml:space="preserve"> the functional components of IFIT-based Reactive Telemetry Framework into the ENI Functional Architecture with Domains and Control Loops. </w:t>
      </w:r>
      <w:r w:rsidR="00AD155D" w:rsidRPr="00103AC8">
        <w:rPr>
          <w:rFonts w:eastAsia="SimSun"/>
        </w:rPr>
        <w:t xml:space="preserve">In the IFIT-based Reactive Telemetry Framework shown in </w:t>
      </w:r>
      <w:r>
        <w:rPr>
          <w:rFonts w:eastAsia="SimSun"/>
        </w:rPr>
        <w:t xml:space="preserve">Figure </w:t>
      </w:r>
      <w:r>
        <w:rPr>
          <w:rFonts w:eastAsia="SimSun"/>
          <w:color w:val="4C96FF"/>
        </w:rPr>
        <w:t>1</w:t>
      </w:r>
      <w:r>
        <w:rPr>
          <w:rFonts w:eastAsia="SimSun"/>
        </w:rPr>
        <w:t>, each functional components are as follows:</w:t>
      </w:r>
    </w:p>
    <w:p w14:paraId="7BDFCBFC" w14:textId="77777777" w:rsidR="00450D16" w:rsidRPr="00103AC8" w:rsidRDefault="00AD155D" w:rsidP="00450D16">
      <w:pPr>
        <w:pStyle w:val="BL"/>
        <w:numPr>
          <w:ilvl w:val="0"/>
          <w:numId w:val="13"/>
        </w:numPr>
        <w:rPr>
          <w:rFonts w:eastAsia="SimSun"/>
          <w:lang w:eastAsia="zh-CN"/>
        </w:rPr>
      </w:pPr>
      <w:r w:rsidRPr="00103AC8">
        <w:rPr>
          <w:rFonts w:eastAsia="SimSun"/>
          <w:lang w:eastAsia="zh-CN"/>
        </w:rPr>
        <w:t xml:space="preserve">The Application and Management System is responsible for inputting OAM measurement intent and displaying measurement analysis results. On the one hand, the intent of network quality measurement from service applications and OAM systems is received, converted into network configuration policies, and delivered to the controller. On the other hand, the application and management system receives IFIT quality measurement data and analysis results from the collector and analyser, then displays the results in a visualized </w:t>
      </w:r>
      <w:r w:rsidRPr="00103AC8">
        <w:rPr>
          <w:rFonts w:eastAsia="SimSun"/>
          <w:lang w:eastAsia="zh-CN"/>
        </w:rPr>
        <w:lastRenderedPageBreak/>
        <w:t>manner</w:t>
      </w:r>
      <w:r w:rsidR="00450D16" w:rsidRPr="00103AC8">
        <w:rPr>
          <w:rFonts w:eastAsia="SimSun"/>
          <w:lang w:eastAsia="zh-CN"/>
        </w:rPr>
        <w:t xml:space="preserve">. </w:t>
      </w:r>
      <w:r w:rsidR="00DC483B" w:rsidRPr="00103AC8">
        <w:rPr>
          <w:rFonts w:eastAsia="SimSun"/>
          <w:lang w:eastAsia="zh-CN"/>
        </w:rPr>
        <w:t>T</w:t>
      </w:r>
      <w:r w:rsidR="00450D16" w:rsidRPr="00103AC8">
        <w:rPr>
          <w:rFonts w:eastAsia="SimSun"/>
          <w:lang w:eastAsia="zh-CN"/>
        </w:rPr>
        <w:t>he IFIT network configuration policy generated by the application and management system</w:t>
      </w:r>
      <w:r w:rsidR="00DC483B" w:rsidRPr="00103AC8">
        <w:rPr>
          <w:rFonts w:eastAsia="SimSun"/>
          <w:lang w:eastAsia="zh-CN"/>
        </w:rPr>
        <w:t xml:space="preserve"> </w:t>
      </w:r>
      <w:r w:rsidR="00450D16" w:rsidRPr="00103AC8">
        <w:rPr>
          <w:rFonts w:eastAsia="SimSun"/>
          <w:lang w:eastAsia="zh-CN"/>
        </w:rPr>
        <w:t>are</w:t>
      </w:r>
      <w:r w:rsidR="00450D16" w:rsidRPr="00103AC8">
        <w:t xml:space="preserve"> transmitted to the API Broker, which then communicates the data using one of the designated input External Reference Points. Each input first goes to the Data Ingestion and then to the Normalization Functional Blocks. At this point, the data is in a format that can be understood by the six Internal ENI Functional Blocks.</w:t>
      </w:r>
      <w:r w:rsidR="00450D16" w:rsidRPr="00103AC8">
        <w:rPr>
          <w:rFonts w:eastAsia="SimSun"/>
          <w:lang w:eastAsia="zh-CN"/>
        </w:rPr>
        <w:t xml:space="preserve"> </w:t>
      </w:r>
      <w:r w:rsidR="00DC483B" w:rsidRPr="00103AC8">
        <w:rPr>
          <w:rFonts w:eastAsia="SimSun"/>
          <w:lang w:eastAsia="zh-CN"/>
        </w:rPr>
        <w:t>T</w:t>
      </w:r>
      <w:r w:rsidR="00450D16" w:rsidRPr="00103AC8">
        <w:rPr>
          <w:rFonts w:eastAsia="SimSun"/>
          <w:lang w:eastAsia="zh-CN"/>
        </w:rPr>
        <w:t>he application and management system receives IFIT quality measurement data and analysis results from the collector and analyser, which are translated into specific formats required by the application and management system through Output Generation Functional Block, then displays the results in a visualized manner.</w:t>
      </w:r>
    </w:p>
    <w:p w14:paraId="53A18CB7" w14:textId="77777777" w:rsidR="00450D16" w:rsidRPr="00103AC8" w:rsidRDefault="00AD155D" w:rsidP="00450D16">
      <w:pPr>
        <w:pStyle w:val="BL"/>
        <w:numPr>
          <w:ilvl w:val="0"/>
          <w:numId w:val="13"/>
        </w:numPr>
        <w:rPr>
          <w:rFonts w:eastAsia="SimSun"/>
          <w:lang w:eastAsia="zh-CN"/>
        </w:rPr>
      </w:pPr>
      <w:r w:rsidRPr="00103AC8">
        <w:rPr>
          <w:rFonts w:eastAsia="SimSun"/>
          <w:lang w:eastAsia="zh-CN"/>
        </w:rPr>
        <w:t>The Controller consists of two functional components: Configuration and Control, Collector and Analyzer. The network configuration function module receives network configuration policies delivered by the application and management system, converts the policies into network device configuration for performance measurement, and delivers the instructions to network forwarding devices to enable the IFIT function. The collector and analyser receive</w:t>
      </w:r>
      <w:r w:rsidR="00835B09" w:rsidRPr="00103AC8">
        <w:rPr>
          <w:rFonts w:eastAsia="SimSun"/>
          <w:lang w:eastAsia="zh-CN"/>
        </w:rPr>
        <w:t>s</w:t>
      </w:r>
      <w:r w:rsidRPr="00103AC8">
        <w:rPr>
          <w:rFonts w:eastAsia="SimSun"/>
          <w:lang w:eastAsia="zh-CN"/>
        </w:rPr>
        <w:t xml:space="preserve"> and store</w:t>
      </w:r>
      <w:r w:rsidR="00835B09" w:rsidRPr="00103AC8">
        <w:rPr>
          <w:rFonts w:eastAsia="SimSun"/>
          <w:lang w:eastAsia="zh-CN"/>
        </w:rPr>
        <w:t>s</w:t>
      </w:r>
      <w:r w:rsidRPr="00103AC8">
        <w:rPr>
          <w:rFonts w:eastAsia="SimSun"/>
          <w:lang w:eastAsia="zh-CN"/>
        </w:rPr>
        <w:t xml:space="preserve"> measurement data exported from network devices, then analyses and processes the data, such as fault location and performance deterioration alarm. At the same time, relevant measurement data and analysis results are reported to the application and management system.</w:t>
      </w:r>
      <w:r w:rsidR="00450D16" w:rsidRPr="00103AC8">
        <w:rPr>
          <w:rFonts w:eastAsia="SimSun"/>
          <w:lang w:eastAsia="zh-CN"/>
        </w:rPr>
        <w:t xml:space="preserve"> The collector and analyser receive and store measurement data exported from network devices, then analyses and processes the data, such as fault location and performance deterioration alarm, which is realized within Knowledge Management Functional Block, Context-Aware Management Functional Block, Situational Awareness Functional Block and </w:t>
      </w:r>
      <w:r w:rsidR="00450D16" w:rsidRPr="00103AC8">
        <w:t>Model Driven Engineering Functional Block</w:t>
      </w:r>
      <w:r w:rsidR="00450D16" w:rsidRPr="00103AC8">
        <w:rPr>
          <w:rFonts w:eastAsia="SimSun"/>
          <w:lang w:eastAsia="zh-CN"/>
        </w:rPr>
        <w:t>. At the same time, relevant measurement data and analysis results are reported to the application and management system.</w:t>
      </w:r>
      <w:r w:rsidR="00DC483B" w:rsidRPr="00103AC8">
        <w:rPr>
          <w:rFonts w:eastAsia="SimSun"/>
          <w:lang w:eastAsia="zh-CN"/>
        </w:rPr>
        <w:t xml:space="preserve"> T</w:t>
      </w:r>
      <w:r w:rsidR="00450D16" w:rsidRPr="00103AC8">
        <w:rPr>
          <w:rFonts w:eastAsia="SimSun"/>
          <w:lang w:eastAsia="zh-CN"/>
        </w:rPr>
        <w:t xml:space="preserve">he network configuration function module receives network configuration policies delivered by the application and management system, converts the policies into network device configuration for performance measurement, and delivers the instructions to network forwarding devices to enable the IFIT function, which are realized within </w:t>
      </w:r>
      <w:r w:rsidR="00450D16" w:rsidRPr="00103AC8">
        <w:t>Cognition Management Functional Block, Model Driven Engineering Functional Block and Model Driven Engineering Functional Block</w:t>
      </w:r>
      <w:r w:rsidR="00450D16" w:rsidRPr="00103AC8">
        <w:rPr>
          <w:rFonts w:eastAsia="SimSun"/>
          <w:lang w:eastAsia="zh-CN"/>
        </w:rPr>
        <w:t>.</w:t>
      </w:r>
    </w:p>
    <w:p w14:paraId="77A02038" w14:textId="77777777" w:rsidR="00450D16" w:rsidRPr="00103AC8" w:rsidRDefault="00AD155D" w:rsidP="00450D16">
      <w:pPr>
        <w:pStyle w:val="BL"/>
        <w:numPr>
          <w:ilvl w:val="0"/>
          <w:numId w:val="13"/>
        </w:numPr>
        <w:rPr>
          <w:rFonts w:eastAsia="SimSun"/>
          <w:lang w:eastAsia="zh-CN"/>
        </w:rPr>
      </w:pPr>
      <w:r w:rsidRPr="00103AC8">
        <w:rPr>
          <w:rFonts w:eastAsia="SimSun"/>
          <w:lang w:eastAsia="zh-CN"/>
        </w:rPr>
        <w:t xml:space="preserve">An IFIT-enabled forwarding devices perform in-band flow quality measurement at the granularity of data packets in the IFIT domain. Based on the roles of the IFIT function, IFIT-enabled nodes (devices) are classified into </w:t>
      </w:r>
      <w:r w:rsidR="000F62EF" w:rsidRPr="00103AC8">
        <w:rPr>
          <w:rFonts w:eastAsia="SimSun"/>
          <w:lang w:eastAsia="zh-CN"/>
        </w:rPr>
        <w:t>IFIT Head Node</w:t>
      </w:r>
      <w:r w:rsidR="0074392A" w:rsidRPr="00103AC8">
        <w:rPr>
          <w:rFonts w:eastAsia="SimSun"/>
          <w:lang w:eastAsia="zh-CN"/>
        </w:rPr>
        <w:t>, IFIT Transit Node and IFIT End Node</w:t>
      </w:r>
      <w:r w:rsidR="00450D16" w:rsidRPr="00103AC8">
        <w:rPr>
          <w:rFonts w:eastAsia="SimSun"/>
          <w:lang w:eastAsia="zh-CN"/>
        </w:rPr>
        <w:t>. An IFIT</w:t>
      </w:r>
      <w:r w:rsidR="00450D16" w:rsidRPr="00103AC8">
        <w:rPr>
          <w:rFonts w:eastAsia="SimSun"/>
          <w:lang w:eastAsia="zh-CN"/>
        </w:rPr>
        <w:noBreakHyphen/>
        <w:t>enabled forwarding devices perform in-band flow quality measurement at the granularity of data packets in the IFIT domain. Similarly, performance measurements metrics are</w:t>
      </w:r>
      <w:r w:rsidR="00450D16" w:rsidRPr="00103AC8">
        <w:t xml:space="preserve"> transmitted to the API Broker, which then communicates the data using one (or more) of the designated input External Reference Points. Each input first goes to the Data Ingestion and then to the Normalization Functional Blocks. At this point, the data is in a format that can be understood by the six Internal ENI Functional Blocks.</w:t>
      </w:r>
    </w:p>
    <w:p w14:paraId="5500F915" w14:textId="77777777" w:rsidR="00AD155D" w:rsidRPr="00103AC8" w:rsidRDefault="00AD155D" w:rsidP="00AD155D">
      <w:pPr>
        <w:pStyle w:val="Heading2"/>
      </w:pPr>
      <w:bookmarkStart w:id="71" w:name="_Toc157785402"/>
      <w:bookmarkStart w:id="72" w:name="_Toc158025021"/>
      <w:r w:rsidRPr="00103AC8">
        <w:t>5.2</w:t>
      </w:r>
      <w:r w:rsidRPr="00103AC8">
        <w:tab/>
        <w:t>Closed-Loop Performance-Management</w:t>
      </w:r>
      <w:bookmarkEnd w:id="71"/>
      <w:bookmarkEnd w:id="72"/>
    </w:p>
    <w:p w14:paraId="21607478" w14:textId="638C5F10" w:rsidR="00AD155D" w:rsidRPr="00103AC8" w:rsidRDefault="00E74CC4" w:rsidP="00AD155D">
      <w:pPr>
        <w:rPr>
          <w:rFonts w:eastAsia="SimSun"/>
          <w:lang w:eastAsia="zh-CN"/>
        </w:rPr>
      </w:pPr>
      <w:r w:rsidRPr="005A0993">
        <w:rPr>
          <w:rFonts w:eastAsia="SimSun"/>
          <w:lang w:eastAsia="zh-CN"/>
        </w:rPr>
        <w:t>IETF RFC 9341</w:t>
      </w:r>
      <w:r w:rsidR="00D15A1A" w:rsidRPr="00103AC8">
        <w:rPr>
          <w:rFonts w:eastAsia="SimSun"/>
          <w:lang w:eastAsia="zh-CN"/>
        </w:rPr>
        <w:t xml:space="preserve"> </w:t>
      </w:r>
      <w:r w:rsidRPr="005A0993">
        <w:rPr>
          <w:rFonts w:eastAsia="SimSun"/>
          <w:lang w:eastAsia="zh-CN"/>
        </w:rPr>
        <w:t>[</w:t>
      </w:r>
      <w:r w:rsidRPr="005A0993">
        <w:rPr>
          <w:rFonts w:eastAsia="SimSun"/>
          <w:lang w:eastAsia="zh-CN"/>
        </w:rPr>
        <w:fldChar w:fldCharType="begin"/>
      </w:r>
      <w:r w:rsidRPr="005A0993">
        <w:rPr>
          <w:rFonts w:eastAsia="SimSun"/>
          <w:lang w:eastAsia="zh-CN"/>
        </w:rPr>
        <w:instrText xml:space="preserve">REF REF_IETFRFC9341 \h </w:instrText>
      </w:r>
      <w:r w:rsidRPr="005A0993">
        <w:rPr>
          <w:rFonts w:eastAsia="SimSun"/>
          <w:lang w:eastAsia="zh-CN"/>
        </w:rPr>
      </w:r>
      <w:r w:rsidRPr="005A0993">
        <w:rPr>
          <w:rFonts w:eastAsia="SimSun"/>
          <w:lang w:eastAsia="zh-CN"/>
        </w:rPr>
        <w:fldChar w:fldCharType="separate"/>
      </w:r>
      <w:r w:rsidRPr="005A0993">
        <w:t>i.</w:t>
      </w:r>
      <w:r w:rsidRPr="005A0993">
        <w:rPr>
          <w:noProof/>
        </w:rPr>
        <w:t>2</w:t>
      </w:r>
      <w:r w:rsidRPr="005A0993">
        <w:rPr>
          <w:rFonts w:eastAsia="SimSun"/>
          <w:lang w:eastAsia="zh-CN"/>
        </w:rPr>
        <w:fldChar w:fldCharType="end"/>
      </w:r>
      <w:r w:rsidRPr="005A0993">
        <w:rPr>
          <w:rFonts w:eastAsia="SimSun"/>
          <w:lang w:eastAsia="zh-CN"/>
        </w:rPr>
        <w:t>]</w:t>
      </w:r>
      <w:r w:rsidR="00A07491">
        <w:rPr>
          <w:rFonts w:eastAsia="SimSun"/>
          <w:lang w:eastAsia="zh-CN"/>
        </w:rPr>
        <w:t xml:space="preserve"> </w:t>
      </w:r>
      <w:r w:rsidR="00AD155D" w:rsidRPr="00103AC8">
        <w:rPr>
          <w:rFonts w:eastAsia="SimSun"/>
          <w:lang w:eastAsia="zh-CN"/>
        </w:rPr>
        <w:t>applies to point-to-point unicast flows and BUM traffic, while in general it is defined the Clustered Alternate-Marking method</w:t>
      </w:r>
      <w:r w:rsidR="009F2D6E" w:rsidRPr="00103AC8">
        <w:rPr>
          <w:rFonts w:eastAsia="SimSun"/>
          <w:lang w:eastAsia="zh-CN"/>
        </w:rPr>
        <w:t xml:space="preserve">, that is introduced in </w:t>
      </w:r>
      <w:r w:rsidRPr="005A0993">
        <w:rPr>
          <w:rFonts w:eastAsia="SimSun"/>
          <w:lang w:eastAsia="zh-CN"/>
        </w:rPr>
        <w:t>IETF RFC 9342</w:t>
      </w:r>
      <w:r w:rsidR="00D15A1A" w:rsidRPr="00103AC8">
        <w:rPr>
          <w:rFonts w:eastAsia="SimSun"/>
          <w:lang w:eastAsia="zh-CN"/>
        </w:rPr>
        <w:t xml:space="preserve"> </w:t>
      </w:r>
      <w:r w:rsidRPr="005A0993">
        <w:rPr>
          <w:rFonts w:eastAsia="SimSun"/>
          <w:lang w:eastAsia="zh-CN"/>
        </w:rPr>
        <w:t>[</w:t>
      </w:r>
      <w:r w:rsidRPr="005A0993">
        <w:rPr>
          <w:rFonts w:eastAsia="SimSun"/>
          <w:lang w:eastAsia="zh-CN"/>
        </w:rPr>
        <w:fldChar w:fldCharType="begin"/>
      </w:r>
      <w:r w:rsidRPr="005A0993">
        <w:rPr>
          <w:rFonts w:eastAsia="SimSun"/>
          <w:lang w:eastAsia="zh-CN"/>
        </w:rPr>
        <w:instrText xml:space="preserve">REF REF_IETFRFC9342 \h </w:instrText>
      </w:r>
      <w:r w:rsidRPr="005A0993">
        <w:rPr>
          <w:rFonts w:eastAsia="SimSun"/>
          <w:lang w:eastAsia="zh-CN"/>
        </w:rPr>
      </w:r>
      <w:r w:rsidRPr="005A0993">
        <w:rPr>
          <w:rFonts w:eastAsia="SimSun"/>
          <w:lang w:eastAsia="zh-CN"/>
        </w:rPr>
        <w:fldChar w:fldCharType="separate"/>
      </w:r>
      <w:r w:rsidRPr="005A0993">
        <w:t>i.</w:t>
      </w:r>
      <w:r w:rsidRPr="005A0993">
        <w:rPr>
          <w:noProof/>
        </w:rPr>
        <w:t>3</w:t>
      </w:r>
      <w:r w:rsidRPr="005A0993">
        <w:rPr>
          <w:rFonts w:eastAsia="SimSun"/>
          <w:lang w:eastAsia="zh-CN"/>
        </w:rPr>
        <w:fldChar w:fldCharType="end"/>
      </w:r>
      <w:r w:rsidRPr="005A0993">
        <w:rPr>
          <w:rFonts w:eastAsia="SimSun"/>
          <w:lang w:eastAsia="zh-CN"/>
        </w:rPr>
        <w:t>]</w:t>
      </w:r>
      <w:r w:rsidR="00A07491">
        <w:rPr>
          <w:rFonts w:eastAsia="SimSun"/>
          <w:lang w:eastAsia="zh-CN"/>
        </w:rPr>
        <w:t xml:space="preserve"> </w:t>
      </w:r>
      <w:r w:rsidR="009F2D6E" w:rsidRPr="00103AC8">
        <w:rPr>
          <w:rFonts w:eastAsia="SimSun"/>
          <w:lang w:eastAsia="zh-CN"/>
        </w:rPr>
        <w:t>and</w:t>
      </w:r>
      <w:r w:rsidR="00AD155D" w:rsidRPr="00103AC8">
        <w:rPr>
          <w:rFonts w:eastAsia="SimSun"/>
          <w:lang w:eastAsia="zh-CN"/>
        </w:rPr>
        <w:t xml:space="preserve"> is valid for multipoint-to-multipoint unicast flows, anycast and ECMP flows.</w:t>
      </w:r>
      <w:r w:rsidR="009F2D6E" w:rsidRPr="00103AC8">
        <w:t xml:space="preserve"> </w:t>
      </w:r>
      <w:r w:rsidR="009F2D6E" w:rsidRPr="00103AC8">
        <w:rPr>
          <w:rFonts w:eastAsia="SimSun"/>
          <w:lang w:eastAsia="zh-CN"/>
        </w:rPr>
        <w:t>It adds flexibility to Performance Management (PM), because it can reduce the order of magnitude of the packet counters. This allows an SDN orchestrator to supervise, control, and manage PM in large networks.</w:t>
      </w:r>
    </w:p>
    <w:p w14:paraId="0C60F145" w14:textId="77777777" w:rsidR="00AD155D" w:rsidRPr="00103AC8" w:rsidRDefault="00AD155D" w:rsidP="00AD155D">
      <w:pPr>
        <w:rPr>
          <w:rFonts w:eastAsia="SimSun"/>
          <w:lang w:eastAsia="zh-CN"/>
        </w:rPr>
      </w:pPr>
      <w:r w:rsidRPr="00103AC8">
        <w:rPr>
          <w:rFonts w:eastAsia="SimSun"/>
          <w:lang w:eastAsia="zh-CN"/>
        </w:rPr>
        <w:t>Therefore, the Alternate-Marking method can be extended to any kind of multipoint-to-multipoint paths, and the network-clustering approach is the formalization of how to implement this property and allow a flexible and optimized performance measurement support for network management in every situation.</w:t>
      </w:r>
    </w:p>
    <w:p w14:paraId="7E149717" w14:textId="6640EE27" w:rsidR="00AD155D" w:rsidRPr="00103AC8" w:rsidRDefault="00AD155D" w:rsidP="00AD155D">
      <w:pPr>
        <w:rPr>
          <w:rFonts w:eastAsia="SimSun"/>
          <w:lang w:eastAsia="zh-CN"/>
        </w:rPr>
      </w:pPr>
      <w:r w:rsidRPr="00103AC8">
        <w:rPr>
          <w:rFonts w:eastAsia="SimSun"/>
          <w:lang w:eastAsia="zh-CN"/>
        </w:rPr>
        <w:t>Without network clustering, it is possible to apply Alternate Marking only for all the network or per single flow. Instead, with network clustering, it is possible to use the partition of the network into clusters at different levels in order to perform the needed degree of detail. In some circumstances, it is possible to monitor a multipoint network by analysing the network clustering, without examining in depth. In case of performance degradation, the filtering criteria could be specified more in order to perform a detailed analysis by using a different combination of clusters up to a per</w:t>
      </w:r>
      <w:r w:rsidR="0091556E" w:rsidRPr="00103AC8">
        <w:rPr>
          <w:rFonts w:eastAsia="SimSun"/>
          <w:lang w:eastAsia="zh-CN"/>
        </w:rPr>
        <w:noBreakHyphen/>
      </w:r>
      <w:r w:rsidRPr="00103AC8">
        <w:rPr>
          <w:rFonts w:eastAsia="SimSun"/>
          <w:lang w:eastAsia="zh-CN"/>
        </w:rPr>
        <w:t xml:space="preserve">flow measurement as described in </w:t>
      </w:r>
      <w:r w:rsidRPr="005A0993">
        <w:t xml:space="preserve">IETF </w:t>
      </w:r>
      <w:r w:rsidRPr="005A0993">
        <w:rPr>
          <w:rFonts w:eastAsia="SimSun"/>
          <w:lang w:eastAsia="zh-CN"/>
        </w:rPr>
        <w:t xml:space="preserve">RFC </w:t>
      </w:r>
      <w:r w:rsidR="00440D7E" w:rsidRPr="005A0993">
        <w:rPr>
          <w:rFonts w:eastAsia="SimSun"/>
          <w:lang w:eastAsia="zh-CN"/>
        </w:rPr>
        <w:t>9341</w:t>
      </w:r>
      <w:r w:rsidR="00E74CC4">
        <w:rPr>
          <w:rFonts w:eastAsia="SimSun"/>
          <w:lang w:eastAsia="zh-CN"/>
        </w:rPr>
        <w:t xml:space="preserve"> </w:t>
      </w:r>
      <w:r w:rsidR="00E74CC4" w:rsidRPr="005A0993">
        <w:rPr>
          <w:rFonts w:eastAsia="SimSun"/>
          <w:lang w:eastAsia="zh-CN"/>
        </w:rPr>
        <w:t>[</w:t>
      </w:r>
      <w:r w:rsidR="00E74CC4" w:rsidRPr="005A0993">
        <w:rPr>
          <w:rFonts w:eastAsia="SimSun"/>
          <w:lang w:eastAsia="zh-CN"/>
        </w:rPr>
        <w:fldChar w:fldCharType="begin"/>
      </w:r>
      <w:r w:rsidR="00E74CC4" w:rsidRPr="005A0993">
        <w:rPr>
          <w:rFonts w:eastAsia="SimSun"/>
          <w:lang w:eastAsia="zh-CN"/>
        </w:rPr>
        <w:instrText xml:space="preserve">REF REF_IETFRFC9341 \h </w:instrText>
      </w:r>
      <w:r w:rsidR="00E74CC4" w:rsidRPr="005A0993">
        <w:rPr>
          <w:rFonts w:eastAsia="SimSun"/>
          <w:lang w:eastAsia="zh-CN"/>
        </w:rPr>
      </w:r>
      <w:r w:rsidR="00E74CC4" w:rsidRPr="005A0993">
        <w:rPr>
          <w:rFonts w:eastAsia="SimSun"/>
          <w:lang w:eastAsia="zh-CN"/>
        </w:rPr>
        <w:fldChar w:fldCharType="separate"/>
      </w:r>
      <w:r w:rsidR="00E74CC4" w:rsidRPr="005A0993">
        <w:t>i.</w:t>
      </w:r>
      <w:r w:rsidR="00E74CC4" w:rsidRPr="005A0993">
        <w:rPr>
          <w:noProof/>
        </w:rPr>
        <w:t>2</w:t>
      </w:r>
      <w:r w:rsidR="00E74CC4" w:rsidRPr="005A0993">
        <w:rPr>
          <w:rFonts w:eastAsia="SimSun"/>
          <w:lang w:eastAsia="zh-CN"/>
        </w:rPr>
        <w:fldChar w:fldCharType="end"/>
      </w:r>
      <w:r w:rsidR="00E74CC4" w:rsidRPr="005A0993">
        <w:rPr>
          <w:rFonts w:eastAsia="SimSun"/>
          <w:lang w:eastAsia="zh-CN"/>
        </w:rPr>
        <w:t>]</w:t>
      </w:r>
      <w:r w:rsidRPr="00103AC8">
        <w:rPr>
          <w:rFonts w:eastAsia="SimSun"/>
          <w:lang w:eastAsia="zh-CN"/>
        </w:rPr>
        <w:t>.</w:t>
      </w:r>
    </w:p>
    <w:p w14:paraId="76F541F1" w14:textId="77777777" w:rsidR="00AD155D" w:rsidRPr="00103AC8" w:rsidRDefault="00AD155D" w:rsidP="00AD155D">
      <w:pPr>
        <w:rPr>
          <w:rFonts w:eastAsia="SimSun"/>
          <w:lang w:eastAsia="zh-CN"/>
        </w:rPr>
      </w:pPr>
      <w:r w:rsidRPr="00103AC8">
        <w:rPr>
          <w:rFonts w:eastAsia="SimSun"/>
          <w:lang w:eastAsia="zh-CN"/>
        </w:rPr>
        <w:t>This approach fits very well with the Closed-Loop Network and Software-Defined Network (SDN) paradigm, where the SDN orchestrator and the SDN controllers are the brains of the network and can manage flow control to the switches and routers and, in the same way, can calibrate the performance measurements depending on the desired accuracy. An SDN controller application can orchestrate how accurately the network performance monitoring is set up by applying the Multipoint Alternate Marking as described in the present document.</w:t>
      </w:r>
    </w:p>
    <w:p w14:paraId="39EFACAB" w14:textId="77777777" w:rsidR="00AD155D" w:rsidRPr="00103AC8" w:rsidRDefault="00AD155D" w:rsidP="00AD155D">
      <w:pPr>
        <w:rPr>
          <w:rFonts w:eastAsia="SimSun"/>
          <w:lang w:eastAsia="zh-CN"/>
        </w:rPr>
      </w:pPr>
      <w:r w:rsidRPr="00103AC8">
        <w:rPr>
          <w:rFonts w:eastAsia="SimSun"/>
          <w:lang w:eastAsia="zh-CN"/>
        </w:rPr>
        <w:t xml:space="preserve">The monitoring network can be considered as a whole or split into clusters that are the smallest subnetworks (group-to-group segments), maintaining the packet-loss property for each subnetwork. The Network Clusters partition divides the </w:t>
      </w:r>
      <w:r w:rsidRPr="00103AC8">
        <w:rPr>
          <w:rFonts w:eastAsia="SimSun"/>
          <w:lang w:eastAsia="zh-CN"/>
        </w:rPr>
        <w:lastRenderedPageBreak/>
        <w:t>Network Graph into the smallest subnetworks called Clusters. These Clusters can be combined and used at different levels to perform the needed degree of detail.</w:t>
      </w:r>
    </w:p>
    <w:p w14:paraId="3ABFE82D" w14:textId="2A0B04D4" w:rsidR="00FA52D4" w:rsidRPr="00103AC8" w:rsidRDefault="00AD155D" w:rsidP="005C135D">
      <w:pPr>
        <w:rPr>
          <w:rFonts w:eastAsia="SimSun"/>
          <w:lang w:eastAsia="zh-CN"/>
        </w:rPr>
      </w:pPr>
      <w:r w:rsidRPr="00103AC8">
        <w:rPr>
          <w:rFonts w:eastAsia="SimSun"/>
          <w:lang w:eastAsia="zh-CN"/>
        </w:rPr>
        <w:t xml:space="preserve">The documents </w:t>
      </w:r>
      <w:r w:rsidR="00E74CC4" w:rsidRPr="005A0993">
        <w:rPr>
          <w:rFonts w:eastAsia="SimSun"/>
          <w:lang w:eastAsia="zh-CN"/>
        </w:rPr>
        <w:t>[</w:t>
      </w:r>
      <w:r w:rsidR="00E74CC4" w:rsidRPr="005A0993">
        <w:rPr>
          <w:rFonts w:eastAsia="SimSun"/>
          <w:lang w:eastAsia="zh-CN"/>
        </w:rPr>
        <w:fldChar w:fldCharType="begin"/>
      </w:r>
      <w:r w:rsidR="00E74CC4" w:rsidRPr="005A0993">
        <w:rPr>
          <w:rFonts w:eastAsia="SimSun"/>
          <w:lang w:eastAsia="zh-CN"/>
        </w:rPr>
        <w:instrText xml:space="preserve">REF REF_IETFDRAFT_SONG_OPSAWG_IFIT_FRAMEWORK \h </w:instrText>
      </w:r>
      <w:r w:rsidR="00E74CC4" w:rsidRPr="005A0993">
        <w:rPr>
          <w:rFonts w:eastAsia="SimSun"/>
          <w:lang w:eastAsia="zh-CN"/>
        </w:rPr>
      </w:r>
      <w:r w:rsidR="00E74CC4" w:rsidRPr="005A0993">
        <w:rPr>
          <w:rFonts w:eastAsia="SimSun"/>
          <w:lang w:eastAsia="zh-CN"/>
        </w:rPr>
        <w:fldChar w:fldCharType="separate"/>
      </w:r>
      <w:r w:rsidR="00E74CC4" w:rsidRPr="005A0993">
        <w:t>i.</w:t>
      </w:r>
      <w:r w:rsidR="00E74CC4" w:rsidRPr="005A0993">
        <w:rPr>
          <w:noProof/>
        </w:rPr>
        <w:t>11</w:t>
      </w:r>
      <w:r w:rsidR="00E74CC4" w:rsidRPr="005A0993">
        <w:rPr>
          <w:rFonts w:eastAsia="SimSun"/>
          <w:lang w:eastAsia="zh-CN"/>
        </w:rPr>
        <w:fldChar w:fldCharType="end"/>
      </w:r>
      <w:r w:rsidR="00E74CC4" w:rsidRPr="005A0993">
        <w:rPr>
          <w:rFonts w:eastAsia="SimSun"/>
          <w:lang w:eastAsia="zh-CN"/>
        </w:rPr>
        <w:t>]</w:t>
      </w:r>
      <w:r w:rsidRPr="00103AC8">
        <w:rPr>
          <w:rFonts w:eastAsia="SimSun"/>
          <w:lang w:eastAsia="zh-CN"/>
        </w:rPr>
        <w:t xml:space="preserve"> and </w:t>
      </w:r>
      <w:r w:rsidR="00E74CC4" w:rsidRPr="005A0993">
        <w:rPr>
          <w:rFonts w:eastAsia="SimSun"/>
          <w:lang w:eastAsia="zh-CN"/>
        </w:rPr>
        <w:t>[</w:t>
      </w:r>
      <w:r w:rsidR="00E74CC4" w:rsidRPr="005A0993">
        <w:rPr>
          <w:rFonts w:eastAsia="SimSun"/>
          <w:lang w:eastAsia="zh-CN"/>
        </w:rPr>
        <w:fldChar w:fldCharType="begin"/>
      </w:r>
      <w:r w:rsidR="00E74CC4" w:rsidRPr="005A0993">
        <w:rPr>
          <w:rFonts w:eastAsia="SimSun"/>
          <w:lang w:eastAsia="zh-CN"/>
        </w:rPr>
        <w:instrText xml:space="preserve">REF REF_BOLULINGXUYUEZHONGSONGLONGFEIDAIMINL \h </w:instrText>
      </w:r>
      <w:r w:rsidR="00E74CC4" w:rsidRPr="005A0993">
        <w:rPr>
          <w:rFonts w:eastAsia="SimSun"/>
          <w:lang w:eastAsia="zh-CN"/>
        </w:rPr>
      </w:r>
      <w:r w:rsidR="00E74CC4" w:rsidRPr="005A0993">
        <w:rPr>
          <w:rFonts w:eastAsia="SimSun"/>
          <w:lang w:eastAsia="zh-CN"/>
        </w:rPr>
        <w:fldChar w:fldCharType="separate"/>
      </w:r>
      <w:r w:rsidR="00E74CC4" w:rsidRPr="005A0993">
        <w:t>i.</w:t>
      </w:r>
      <w:r w:rsidR="00E74CC4" w:rsidRPr="005A0993">
        <w:rPr>
          <w:noProof/>
        </w:rPr>
        <w:t>12</w:t>
      </w:r>
      <w:r w:rsidR="00E74CC4" w:rsidRPr="005A0993">
        <w:rPr>
          <w:rFonts w:eastAsia="SimSun"/>
          <w:lang w:eastAsia="zh-CN"/>
        </w:rPr>
        <w:fldChar w:fldCharType="end"/>
      </w:r>
      <w:r w:rsidR="00E74CC4" w:rsidRPr="005A0993">
        <w:rPr>
          <w:rFonts w:eastAsia="SimSun"/>
          <w:lang w:eastAsia="zh-CN"/>
        </w:rPr>
        <w:t>]</w:t>
      </w:r>
      <w:r w:rsidRPr="00103AC8">
        <w:rPr>
          <w:rFonts w:eastAsia="SimSun"/>
          <w:lang w:eastAsia="zh-CN"/>
        </w:rPr>
        <w:t xml:space="preserve"> define an architecture where the centralized Data Collector and Network Management can apply the intelligent and flexible Alternate-Marking algorithm as previously described.</w:t>
      </w:r>
    </w:p>
    <w:p w14:paraId="6F3AC7D5" w14:textId="77777777" w:rsidR="009D1563" w:rsidRPr="00103AC8" w:rsidRDefault="009D1563" w:rsidP="009D1563">
      <w:pPr>
        <w:pStyle w:val="Heading1"/>
      </w:pPr>
      <w:bookmarkStart w:id="73" w:name="_Toc157785403"/>
      <w:bookmarkStart w:id="74" w:name="_Toc158025022"/>
      <w:r w:rsidRPr="00103AC8">
        <w:t>6</w:t>
      </w:r>
      <w:r w:rsidRPr="00103AC8">
        <w:tab/>
        <w:t>IFIT Measurement Domain and Nodes</w:t>
      </w:r>
      <w:bookmarkEnd w:id="73"/>
      <w:bookmarkEnd w:id="74"/>
    </w:p>
    <w:p w14:paraId="3D112D24" w14:textId="77777777" w:rsidR="00BC317A" w:rsidRPr="00103AC8" w:rsidRDefault="00BC317A" w:rsidP="00BC317A">
      <w:pPr>
        <w:rPr>
          <w:rFonts w:eastAsia="SimSun"/>
          <w:lang w:eastAsia="zh-CN"/>
        </w:rPr>
      </w:pPr>
      <w:r w:rsidRPr="00103AC8">
        <w:rPr>
          <w:rFonts w:eastAsia="SimSun"/>
          <w:lang w:eastAsia="zh-CN"/>
        </w:rPr>
        <w:t>The Alternate-Marking Method is an example of a solution limited to a controlled domain RFC8799.</w:t>
      </w:r>
      <w:r w:rsidR="00131C3C" w:rsidRPr="00103AC8">
        <w:rPr>
          <w:rFonts w:eastAsia="SimSun"/>
          <w:lang w:eastAsia="zh-CN"/>
        </w:rPr>
        <w:t xml:space="preserve"> </w:t>
      </w:r>
      <w:r w:rsidRPr="00103AC8">
        <w:rPr>
          <w:rFonts w:eastAsia="SimSun"/>
          <w:lang w:eastAsia="zh-CN"/>
        </w:rPr>
        <w:t>A controlled domain is a managed network that selects, monitors, and</w:t>
      </w:r>
      <w:r w:rsidR="00131C3C" w:rsidRPr="00103AC8">
        <w:rPr>
          <w:rFonts w:eastAsia="SimSun"/>
          <w:lang w:eastAsia="zh-CN"/>
        </w:rPr>
        <w:t xml:space="preserve"> </w:t>
      </w:r>
      <w:r w:rsidRPr="00103AC8">
        <w:rPr>
          <w:rFonts w:eastAsia="SimSun"/>
          <w:lang w:eastAsia="zh-CN"/>
        </w:rPr>
        <w:t>controls access by enforcing policies at the domain boundaries in order to discard undesired external packets entering the domain and</w:t>
      </w:r>
      <w:r w:rsidR="00131C3C" w:rsidRPr="00103AC8">
        <w:rPr>
          <w:rFonts w:eastAsia="SimSun"/>
          <w:lang w:eastAsia="zh-CN"/>
        </w:rPr>
        <w:t xml:space="preserve"> </w:t>
      </w:r>
      <w:r w:rsidRPr="00103AC8">
        <w:rPr>
          <w:rFonts w:eastAsia="SimSun"/>
          <w:lang w:eastAsia="zh-CN"/>
        </w:rPr>
        <w:t>to check internal packets leaving the domain.</w:t>
      </w:r>
      <w:r w:rsidR="00A07491">
        <w:rPr>
          <w:rFonts w:eastAsia="SimSun"/>
          <w:lang w:eastAsia="zh-CN"/>
        </w:rPr>
        <w:t xml:space="preserve"> </w:t>
      </w:r>
      <w:r w:rsidRPr="00103AC8">
        <w:rPr>
          <w:rFonts w:eastAsia="SimSun"/>
          <w:lang w:eastAsia="zh-CN"/>
        </w:rPr>
        <w:t>It does not necessarily mean that a controlled domain is a single administrative</w:t>
      </w:r>
      <w:r w:rsidR="00131C3C" w:rsidRPr="00103AC8">
        <w:rPr>
          <w:rFonts w:eastAsia="SimSun"/>
          <w:lang w:eastAsia="zh-CN"/>
        </w:rPr>
        <w:t xml:space="preserve"> </w:t>
      </w:r>
      <w:r w:rsidRPr="00103AC8">
        <w:rPr>
          <w:rFonts w:eastAsia="SimSun"/>
          <w:lang w:eastAsia="zh-CN"/>
        </w:rPr>
        <w:t>domain or a single organization.</w:t>
      </w:r>
      <w:r w:rsidR="00A07491">
        <w:rPr>
          <w:rFonts w:eastAsia="SimSun"/>
          <w:lang w:eastAsia="zh-CN"/>
        </w:rPr>
        <w:t xml:space="preserve"> </w:t>
      </w:r>
      <w:r w:rsidRPr="00103AC8">
        <w:rPr>
          <w:rFonts w:eastAsia="SimSun"/>
          <w:lang w:eastAsia="zh-CN"/>
        </w:rPr>
        <w:t>A controlled domain can correspond to a single administrative domain or multiple administrative domains</w:t>
      </w:r>
      <w:r w:rsidR="00131C3C" w:rsidRPr="00103AC8">
        <w:rPr>
          <w:rFonts w:eastAsia="SimSun"/>
          <w:lang w:eastAsia="zh-CN"/>
        </w:rPr>
        <w:t xml:space="preserve"> </w:t>
      </w:r>
      <w:r w:rsidRPr="00103AC8">
        <w:rPr>
          <w:rFonts w:eastAsia="SimSun"/>
          <w:lang w:eastAsia="zh-CN"/>
        </w:rPr>
        <w:t>under a defined network management.</w:t>
      </w:r>
      <w:r w:rsidR="00A07491">
        <w:rPr>
          <w:rFonts w:eastAsia="SimSun"/>
          <w:lang w:eastAsia="zh-CN"/>
        </w:rPr>
        <w:t xml:space="preserve"> </w:t>
      </w:r>
      <w:r w:rsidRPr="00103AC8">
        <w:rPr>
          <w:rFonts w:eastAsia="SimSun"/>
          <w:lang w:eastAsia="zh-CN"/>
        </w:rPr>
        <w:t xml:space="preserve">It </w:t>
      </w:r>
      <w:r w:rsidR="00D57BC4" w:rsidRPr="00103AC8">
        <w:rPr>
          <w:rFonts w:eastAsia="SimSun"/>
          <w:lang w:eastAsia="zh-CN"/>
        </w:rPr>
        <w:t>should</w:t>
      </w:r>
      <w:r w:rsidRPr="00103AC8">
        <w:rPr>
          <w:rFonts w:eastAsia="SimSun"/>
          <w:lang w:eastAsia="zh-CN"/>
        </w:rPr>
        <w:t xml:space="preserve"> be possible to control the domain boundaries and use specific precautions to ensure</w:t>
      </w:r>
      <w:r w:rsidR="00131C3C" w:rsidRPr="00103AC8">
        <w:rPr>
          <w:rFonts w:eastAsia="SimSun"/>
          <w:lang w:eastAsia="zh-CN"/>
        </w:rPr>
        <w:t xml:space="preserve"> </w:t>
      </w:r>
      <w:r w:rsidRPr="00103AC8">
        <w:rPr>
          <w:rFonts w:eastAsia="SimSun"/>
          <w:lang w:eastAsia="zh-CN"/>
        </w:rPr>
        <w:t>authentication, encryption, and integrity protection if traffic</w:t>
      </w:r>
      <w:r w:rsidR="00131C3C" w:rsidRPr="00103AC8">
        <w:rPr>
          <w:rFonts w:eastAsia="SimSun"/>
          <w:lang w:eastAsia="zh-CN"/>
        </w:rPr>
        <w:t xml:space="preserve"> </w:t>
      </w:r>
      <w:r w:rsidRPr="00103AC8">
        <w:rPr>
          <w:rFonts w:eastAsia="SimSun"/>
          <w:lang w:eastAsia="zh-CN"/>
        </w:rPr>
        <w:t>traverses the Internet.</w:t>
      </w:r>
    </w:p>
    <w:p w14:paraId="56FD942B" w14:textId="48414AD8" w:rsidR="00D15A1A" w:rsidRPr="00103AC8" w:rsidRDefault="00E74CC4" w:rsidP="00BC317A">
      <w:pPr>
        <w:rPr>
          <w:rFonts w:eastAsia="SimSun"/>
          <w:lang w:eastAsia="zh-CN"/>
        </w:rPr>
      </w:pPr>
      <w:r w:rsidRPr="005A0993">
        <w:rPr>
          <w:rFonts w:eastAsia="SimSun"/>
          <w:lang w:eastAsia="zh-CN"/>
        </w:rPr>
        <w:t>IETF RFC 9343</w:t>
      </w:r>
      <w:r w:rsidR="00D15A1A" w:rsidRPr="00103AC8">
        <w:rPr>
          <w:rFonts w:eastAsia="SimSun"/>
          <w:lang w:eastAsia="zh-CN"/>
        </w:rPr>
        <w:t xml:space="preserve"> </w:t>
      </w:r>
      <w:r w:rsidRPr="005A0993">
        <w:rPr>
          <w:rFonts w:eastAsia="SimSun"/>
          <w:lang w:eastAsia="zh-CN"/>
        </w:rPr>
        <w:t>[</w:t>
      </w:r>
      <w:r w:rsidRPr="005A0993">
        <w:rPr>
          <w:rFonts w:eastAsia="SimSun"/>
          <w:lang w:eastAsia="zh-CN"/>
        </w:rPr>
        <w:fldChar w:fldCharType="begin"/>
      </w:r>
      <w:r w:rsidRPr="005A0993">
        <w:rPr>
          <w:rFonts w:eastAsia="SimSun"/>
          <w:lang w:eastAsia="zh-CN"/>
        </w:rPr>
        <w:instrText xml:space="preserve">REF REF_IETFRFC9343 \h </w:instrText>
      </w:r>
      <w:r w:rsidRPr="005A0993">
        <w:rPr>
          <w:rFonts w:eastAsia="SimSun"/>
          <w:lang w:eastAsia="zh-CN"/>
        </w:rPr>
      </w:r>
      <w:r w:rsidRPr="005A0993">
        <w:rPr>
          <w:rFonts w:eastAsia="SimSun"/>
          <w:lang w:eastAsia="zh-CN"/>
        </w:rPr>
        <w:fldChar w:fldCharType="separate"/>
      </w:r>
      <w:r w:rsidRPr="005A0993">
        <w:t>i.</w:t>
      </w:r>
      <w:r w:rsidRPr="005A0993">
        <w:rPr>
          <w:noProof/>
        </w:rPr>
        <w:t>4</w:t>
      </w:r>
      <w:r w:rsidRPr="005A0993">
        <w:rPr>
          <w:rFonts w:eastAsia="SimSun"/>
          <w:lang w:eastAsia="zh-CN"/>
        </w:rPr>
        <w:fldChar w:fldCharType="end"/>
      </w:r>
      <w:r w:rsidRPr="005A0993">
        <w:rPr>
          <w:rFonts w:eastAsia="SimSun"/>
          <w:lang w:eastAsia="zh-CN"/>
        </w:rPr>
        <w:t>]</w:t>
      </w:r>
      <w:r w:rsidR="00D15A1A" w:rsidRPr="00103AC8">
        <w:rPr>
          <w:rFonts w:eastAsia="SimSun"/>
          <w:lang w:eastAsia="zh-CN"/>
        </w:rPr>
        <w:t xml:space="preserve"> and </w:t>
      </w:r>
      <w:r w:rsidRPr="005A0993">
        <w:rPr>
          <w:rFonts w:eastAsia="SimSun"/>
          <w:lang w:eastAsia="zh-CN"/>
        </w:rPr>
        <w:t>[</w:t>
      </w:r>
      <w:r w:rsidRPr="005A0993">
        <w:rPr>
          <w:rFonts w:eastAsia="SimSun"/>
          <w:lang w:eastAsia="zh-CN"/>
        </w:rPr>
        <w:fldChar w:fldCharType="begin"/>
      </w:r>
      <w:r w:rsidRPr="005A0993">
        <w:rPr>
          <w:rFonts w:eastAsia="SimSun"/>
          <w:lang w:eastAsia="zh-CN"/>
        </w:rPr>
        <w:instrText xml:space="preserve">REF REF_DRAFT_FZ_SPRING_SRV6_ALT_MARK \h </w:instrText>
      </w:r>
      <w:r w:rsidRPr="005A0993">
        <w:rPr>
          <w:rFonts w:eastAsia="SimSun"/>
          <w:lang w:eastAsia="zh-CN"/>
        </w:rPr>
      </w:r>
      <w:r w:rsidRPr="005A0993">
        <w:rPr>
          <w:rFonts w:eastAsia="SimSun"/>
          <w:lang w:eastAsia="zh-CN"/>
        </w:rPr>
        <w:fldChar w:fldCharType="separate"/>
      </w:r>
      <w:r w:rsidRPr="005A0993">
        <w:t>i.</w:t>
      </w:r>
      <w:r w:rsidRPr="005A0993">
        <w:rPr>
          <w:noProof/>
        </w:rPr>
        <w:t>29</w:t>
      </w:r>
      <w:r w:rsidRPr="005A0993">
        <w:rPr>
          <w:rFonts w:eastAsia="SimSun"/>
          <w:lang w:eastAsia="zh-CN"/>
        </w:rPr>
        <w:fldChar w:fldCharType="end"/>
      </w:r>
      <w:r w:rsidRPr="005A0993">
        <w:rPr>
          <w:rFonts w:eastAsia="SimSun"/>
          <w:lang w:eastAsia="zh-CN"/>
        </w:rPr>
        <w:t>]</w:t>
      </w:r>
      <w:r w:rsidR="00D15A1A" w:rsidRPr="00103AC8">
        <w:rPr>
          <w:rFonts w:eastAsia="SimSun"/>
          <w:lang w:eastAsia="zh-CN"/>
        </w:rPr>
        <w:t xml:space="preserve"> describe the application of the Alternate-Marking Method to IPv6 and SRv6 and also discuss the Controlled Domain requirement.</w:t>
      </w:r>
    </w:p>
    <w:p w14:paraId="592A2A82" w14:textId="77777777" w:rsidR="000F62EF" w:rsidRPr="00103AC8" w:rsidRDefault="000F62EF" w:rsidP="00BC317A">
      <w:pPr>
        <w:rPr>
          <w:rFonts w:eastAsia="SimSun"/>
          <w:lang w:eastAsia="zh-CN"/>
        </w:rPr>
      </w:pPr>
      <w:r w:rsidRPr="00103AC8">
        <w:rPr>
          <w:rFonts w:eastAsia="SimSun"/>
          <w:lang w:eastAsia="zh-CN"/>
        </w:rPr>
        <w:t>The IFIT domain can cross multiple network domains. The nodes that enter and leave the IFIT domain are called the Head Node and End Node. The ingress node is responsible for encapsulating the IFIT instruction header into data packets. All nodes in the IFIT domain can perform the specified IFIT function. The end node is to be able to capture all packets with IFIT headers and metadata, remove the IFIT headers and IFIT metadata to ensure that any data packet with IFIT-specific headers and metadata does not leak out of the IFIT domain, and then forward them out of the IFIT field.</w:t>
      </w:r>
    </w:p>
    <w:p w14:paraId="41ADA4DA" w14:textId="77777777" w:rsidR="0074392A" w:rsidRPr="00103AC8" w:rsidRDefault="0074392A" w:rsidP="00435BE9">
      <w:pPr>
        <w:pStyle w:val="B1"/>
        <w:rPr>
          <w:rFonts w:eastAsia="SimSun"/>
          <w:lang w:eastAsia="zh-CN"/>
        </w:rPr>
      </w:pPr>
      <w:r w:rsidRPr="00103AC8">
        <w:rPr>
          <w:rFonts w:eastAsia="SimSun"/>
          <w:lang w:eastAsia="zh-CN"/>
        </w:rPr>
        <w:t>The IFIT Head Node is responsible for adding an IFIT instruction header to a data packet of a specified flow object. The instruction header specifies the information to be measured in inband mode.</w:t>
      </w:r>
    </w:p>
    <w:p w14:paraId="3D9A210D" w14:textId="77777777" w:rsidR="0074392A" w:rsidRPr="00103AC8" w:rsidRDefault="0074392A" w:rsidP="00435BE9">
      <w:pPr>
        <w:pStyle w:val="B1"/>
        <w:rPr>
          <w:rFonts w:eastAsia="SimSun"/>
          <w:lang w:eastAsia="zh-CN"/>
        </w:rPr>
      </w:pPr>
      <w:r w:rsidRPr="00103AC8">
        <w:rPr>
          <w:rFonts w:eastAsia="SimSun"/>
          <w:lang w:eastAsia="zh-CN"/>
        </w:rPr>
        <w:t>IFIT Transit Node, which identifies IFIT-enabled data flow packets, parses IFIT instruction header, and collects measurement data based on the IFIT instruction. Then the data collected in the transit node is stored in data packets or directly exported to the controller as required.</w:t>
      </w:r>
    </w:p>
    <w:p w14:paraId="5CF2D21A" w14:textId="77777777" w:rsidR="0074392A" w:rsidRPr="00103AC8" w:rsidRDefault="0074392A" w:rsidP="00435BE9">
      <w:pPr>
        <w:pStyle w:val="B1"/>
        <w:rPr>
          <w:rFonts w:eastAsia="SimSun"/>
          <w:lang w:eastAsia="zh-CN"/>
        </w:rPr>
      </w:pPr>
      <w:r w:rsidRPr="00103AC8">
        <w:rPr>
          <w:rFonts w:eastAsia="SimSun"/>
          <w:lang w:eastAsia="zh-CN"/>
        </w:rPr>
        <w:t>IFIT End Node identifies IFIT-enabled data flow packets, decapsulates IFIT headers, removes IFIT instruction headers, and extracts the quality measurement data carried in the data packet to the controller. Then end nodes forward the data packet.</w:t>
      </w:r>
    </w:p>
    <w:p w14:paraId="6A731C3D" w14:textId="77777777" w:rsidR="00AD155D" w:rsidRPr="00103AC8" w:rsidRDefault="0044436B" w:rsidP="00AD155D">
      <w:pPr>
        <w:pStyle w:val="Heading1"/>
      </w:pPr>
      <w:bookmarkStart w:id="75" w:name="_Toc157785404"/>
      <w:bookmarkStart w:id="76" w:name="_Toc158025023"/>
      <w:r w:rsidRPr="00103AC8">
        <w:t>7</w:t>
      </w:r>
      <w:r w:rsidR="00AD155D" w:rsidRPr="00103AC8">
        <w:tab/>
      </w:r>
      <w:r w:rsidR="00FA52D4" w:rsidRPr="00103AC8">
        <w:t>Manageability</w:t>
      </w:r>
      <w:bookmarkEnd w:id="75"/>
      <w:bookmarkEnd w:id="76"/>
    </w:p>
    <w:p w14:paraId="5D0F4678" w14:textId="77777777" w:rsidR="000061D7" w:rsidRPr="00103AC8" w:rsidRDefault="000061D7" w:rsidP="000061D7">
      <w:pPr>
        <w:pStyle w:val="Heading2"/>
        <w:rPr>
          <w:rFonts w:eastAsiaTheme="minorEastAsia"/>
          <w:lang w:eastAsia="zh-CN"/>
        </w:rPr>
      </w:pPr>
      <w:bookmarkStart w:id="77" w:name="_Toc157785405"/>
      <w:bookmarkStart w:id="78" w:name="_Toc158025024"/>
      <w:r w:rsidRPr="00103AC8">
        <w:t>7.1</w:t>
      </w:r>
      <w:r w:rsidRPr="00103AC8">
        <w:tab/>
        <w:t>Introduction</w:t>
      </w:r>
      <w:bookmarkEnd w:id="77"/>
      <w:bookmarkEnd w:id="78"/>
    </w:p>
    <w:p w14:paraId="2E0F6288" w14:textId="77777777" w:rsidR="00AD155D" w:rsidRPr="00103AC8" w:rsidRDefault="00486183" w:rsidP="00486183">
      <w:pPr>
        <w:rPr>
          <w:rFonts w:eastAsiaTheme="minorEastAsia"/>
          <w:lang w:eastAsia="zh-CN"/>
        </w:rPr>
      </w:pPr>
      <w:r w:rsidRPr="00103AC8">
        <w:rPr>
          <w:rFonts w:eastAsiaTheme="minorEastAsia"/>
          <w:lang w:eastAsia="zh-CN"/>
        </w:rPr>
        <w:t>The existing and proposed mechanisms</w:t>
      </w:r>
      <w:r w:rsidRPr="00103AC8">
        <w:t xml:space="preserve"> </w:t>
      </w:r>
      <w:r w:rsidRPr="00103AC8">
        <w:rPr>
          <w:rFonts w:eastAsiaTheme="minorEastAsia"/>
          <w:lang w:eastAsia="zh-CN"/>
        </w:rPr>
        <w:t xml:space="preserve">relevant for the IFIT deployment involve the usage of the standard </w:t>
      </w:r>
      <w:r w:rsidR="002119B2" w:rsidRPr="00103AC8">
        <w:rPr>
          <w:rFonts w:eastAsiaTheme="minorEastAsia"/>
          <w:lang w:eastAsia="zh-CN"/>
        </w:rPr>
        <w:t xml:space="preserve">SDN </w:t>
      </w:r>
      <w:r w:rsidRPr="00103AC8">
        <w:rPr>
          <w:rFonts w:eastAsiaTheme="minorEastAsia"/>
          <w:lang w:eastAsia="zh-CN"/>
        </w:rPr>
        <w:t xml:space="preserve">interfaces. </w:t>
      </w:r>
      <w:r w:rsidR="00213C1D" w:rsidRPr="00103AC8">
        <w:rPr>
          <w:rFonts w:eastAsiaTheme="minorEastAsia"/>
          <w:lang w:eastAsia="zh-CN"/>
        </w:rPr>
        <w:t>The South Bound Interface (SBI), which is the interface used by the Controller to configure and collect telemetry data (e.g. OAM results, statistics, states</w:t>
      </w:r>
      <w:r w:rsidR="00213C1D" w:rsidRPr="00F23442">
        <w:rPr>
          <w:rFonts w:eastAsiaTheme="minorEastAsia"/>
          <w:lang w:eastAsia="zh-CN"/>
        </w:rPr>
        <w:t>, etc.</w:t>
      </w:r>
      <w:r w:rsidR="00213C1D" w:rsidRPr="00103AC8">
        <w:rPr>
          <w:rFonts w:eastAsiaTheme="minorEastAsia"/>
          <w:lang w:eastAsia="zh-CN"/>
        </w:rPr>
        <w:t xml:space="preserve">) from the network nodes. </w:t>
      </w:r>
      <w:r w:rsidRPr="00103AC8">
        <w:rPr>
          <w:rFonts w:eastAsiaTheme="minorEastAsia"/>
          <w:lang w:eastAsia="zh-CN"/>
        </w:rPr>
        <w:t>The North Bound Interface (NBI) is the interface between the Service Orchestrator and the Controllers.</w:t>
      </w:r>
    </w:p>
    <w:p w14:paraId="1F43B554" w14:textId="66354067" w:rsidR="002119B2" w:rsidRPr="00103AC8" w:rsidRDefault="002119B2" w:rsidP="002119B2">
      <w:pPr>
        <w:rPr>
          <w:rFonts w:eastAsia="SimSun"/>
        </w:rPr>
      </w:pPr>
      <w:r w:rsidRPr="00103AC8">
        <w:rPr>
          <w:rFonts w:eastAsia="SimSun"/>
        </w:rPr>
        <w:t>The flexibility and dynamicity of the IFIT applications are given by the use of additional functions on the controller and on the network nodes, and this can be done by adding a telemetry information exchange between the network nodes and the controllers in order to enable the so-called Closed-Loop automation.</w:t>
      </w:r>
      <w:r w:rsidR="00706AD9">
        <w:rPr>
          <w:rFonts w:eastAsia="SimSun"/>
        </w:rPr>
        <w:t xml:space="preserve"> The IFIT Deployment Framework is presented in </w:t>
      </w:r>
      <w:r w:rsidR="00706AD9" w:rsidRPr="00706AD9">
        <w:t>[i.</w:t>
      </w:r>
      <w:r w:rsidR="00E116FE">
        <w:t>21</w:t>
      </w:r>
      <w:r w:rsidR="00706AD9" w:rsidRPr="00706AD9">
        <w:t>]</w:t>
      </w:r>
      <w:r w:rsidR="00706AD9">
        <w:t>.</w:t>
      </w:r>
    </w:p>
    <w:p w14:paraId="03901AA8" w14:textId="77777777" w:rsidR="00AD155D" w:rsidRPr="00103AC8" w:rsidRDefault="0044436B" w:rsidP="00AD155D">
      <w:pPr>
        <w:pStyle w:val="Heading2"/>
        <w:rPr>
          <w:rFonts w:eastAsiaTheme="minorEastAsia"/>
          <w:lang w:eastAsia="zh-CN"/>
        </w:rPr>
      </w:pPr>
      <w:bookmarkStart w:id="79" w:name="_Toc157785406"/>
      <w:bookmarkStart w:id="80" w:name="_Toc158025025"/>
      <w:r w:rsidRPr="00103AC8">
        <w:t>7</w:t>
      </w:r>
      <w:r w:rsidR="00AD155D" w:rsidRPr="00103AC8">
        <w:t>.</w:t>
      </w:r>
      <w:r w:rsidR="000061D7" w:rsidRPr="00103AC8">
        <w:t>2</w:t>
      </w:r>
      <w:r w:rsidR="00AD155D" w:rsidRPr="00103AC8">
        <w:tab/>
      </w:r>
      <w:r w:rsidR="00275FDE" w:rsidRPr="00103AC8">
        <w:t xml:space="preserve">Packet </w:t>
      </w:r>
      <w:r w:rsidR="00AD155D" w:rsidRPr="00103AC8">
        <w:t>Flow Selection</w:t>
      </w:r>
      <w:r w:rsidR="00275FDE" w:rsidRPr="00103AC8">
        <w:t xml:space="preserve"> and Configuration</w:t>
      </w:r>
      <w:bookmarkEnd w:id="79"/>
      <w:bookmarkEnd w:id="80"/>
    </w:p>
    <w:p w14:paraId="4A5B48EA" w14:textId="77777777" w:rsidR="00AD155D" w:rsidRPr="00103AC8" w:rsidRDefault="00AD155D" w:rsidP="00AD155D">
      <w:pPr>
        <w:rPr>
          <w:rFonts w:eastAsiaTheme="minorEastAsia"/>
          <w:lang w:eastAsia="zh-CN"/>
        </w:rPr>
      </w:pPr>
      <w:r w:rsidRPr="00103AC8">
        <w:rPr>
          <w:rFonts w:eastAsiaTheme="minorEastAsia"/>
          <w:lang w:eastAsia="zh-CN"/>
        </w:rPr>
        <w:t>Network quality measurement</w:t>
      </w:r>
      <w:r w:rsidRPr="00103AC8">
        <w:rPr>
          <w:rFonts w:eastAsiaTheme="minorEastAsia" w:hint="eastAsia"/>
          <w:lang w:eastAsia="zh-CN"/>
        </w:rPr>
        <w:t xml:space="preserve"> such as IFIT</w:t>
      </w:r>
      <w:r w:rsidRPr="00103AC8">
        <w:rPr>
          <w:rFonts w:eastAsiaTheme="minorEastAsia"/>
          <w:lang w:eastAsia="zh-CN"/>
        </w:rPr>
        <w:t xml:space="preserve"> will inevitably increase the consumption of network bandwidth</w:t>
      </w:r>
      <w:r w:rsidRPr="00103AC8">
        <w:rPr>
          <w:rFonts w:eastAsiaTheme="minorEastAsia" w:hint="eastAsia"/>
          <w:lang w:eastAsia="zh-CN"/>
        </w:rPr>
        <w:t>, and cause a</w:t>
      </w:r>
      <w:r w:rsidRPr="00103AC8">
        <w:rPr>
          <w:rFonts w:eastAsiaTheme="minorEastAsia"/>
          <w:lang w:eastAsia="zh-CN"/>
        </w:rPr>
        <w:t>n</w:t>
      </w:r>
      <w:r w:rsidRPr="00103AC8">
        <w:rPr>
          <w:rFonts w:eastAsiaTheme="minorEastAsia" w:hint="eastAsia"/>
          <w:lang w:eastAsia="zh-CN"/>
        </w:rPr>
        <w:t xml:space="preserve"> impact on forwarding performance</w:t>
      </w:r>
      <w:r w:rsidRPr="00103AC8">
        <w:rPr>
          <w:rFonts w:eastAsiaTheme="minorEastAsia"/>
          <w:lang w:eastAsia="zh-CN"/>
        </w:rPr>
        <w:t>. I</w:t>
      </w:r>
      <w:r w:rsidRPr="00103AC8">
        <w:rPr>
          <w:rFonts w:eastAsiaTheme="minorEastAsia" w:hint="eastAsia"/>
          <w:lang w:eastAsia="zh-CN"/>
        </w:rPr>
        <w:t>t is impractical to enable IFIT for all flows or packets in the network</w:t>
      </w:r>
      <w:r w:rsidRPr="00103AC8">
        <w:rPr>
          <w:rFonts w:eastAsiaTheme="minorEastAsia"/>
          <w:lang w:eastAsia="zh-CN"/>
        </w:rPr>
        <w:t xml:space="preserve">. Therefore, it is necessary to </w:t>
      </w:r>
      <w:r w:rsidRPr="00103AC8">
        <w:rPr>
          <w:rFonts w:eastAsiaTheme="minorEastAsia" w:hint="eastAsia"/>
          <w:lang w:eastAsia="zh-CN"/>
        </w:rPr>
        <w:t>select some</w:t>
      </w:r>
      <w:r w:rsidRPr="00103AC8">
        <w:rPr>
          <w:rFonts w:eastAsiaTheme="minorEastAsia"/>
          <w:lang w:eastAsia="zh-CN"/>
        </w:rPr>
        <w:t xml:space="preserve"> specific service flows</w:t>
      </w:r>
      <w:r w:rsidRPr="00103AC8">
        <w:rPr>
          <w:rFonts w:eastAsiaTheme="minorEastAsia" w:hint="eastAsia"/>
          <w:lang w:eastAsia="zh-CN"/>
        </w:rPr>
        <w:t>, packets or data</w:t>
      </w:r>
      <w:r w:rsidRPr="00103AC8">
        <w:rPr>
          <w:rFonts w:eastAsiaTheme="minorEastAsia"/>
          <w:lang w:eastAsia="zh-CN"/>
        </w:rPr>
        <w:t xml:space="preserve"> </w:t>
      </w:r>
      <w:r w:rsidRPr="00103AC8">
        <w:rPr>
          <w:rFonts w:eastAsiaTheme="minorEastAsia" w:hint="eastAsia"/>
          <w:lang w:eastAsia="zh-CN"/>
        </w:rPr>
        <w:t>according</w:t>
      </w:r>
      <w:r w:rsidRPr="00103AC8">
        <w:rPr>
          <w:rFonts w:eastAsiaTheme="minorEastAsia"/>
          <w:lang w:eastAsia="zh-CN"/>
        </w:rPr>
        <w:t xml:space="preserve"> </w:t>
      </w:r>
      <w:r w:rsidRPr="00103AC8">
        <w:rPr>
          <w:rFonts w:eastAsiaTheme="minorEastAsia" w:hint="eastAsia"/>
          <w:lang w:eastAsia="zh-CN"/>
        </w:rPr>
        <w:t xml:space="preserve">to </w:t>
      </w:r>
      <w:r w:rsidRPr="00103AC8">
        <w:rPr>
          <w:rFonts w:eastAsiaTheme="minorEastAsia"/>
          <w:lang w:eastAsia="zh-CN"/>
        </w:rPr>
        <w:t>service</w:t>
      </w:r>
      <w:r w:rsidRPr="00103AC8">
        <w:rPr>
          <w:rFonts w:eastAsiaTheme="minorEastAsia" w:hint="eastAsia"/>
          <w:lang w:eastAsia="zh-CN"/>
        </w:rPr>
        <w:t xml:space="preserve"> or </w:t>
      </w:r>
      <w:r w:rsidRPr="00103AC8">
        <w:rPr>
          <w:rFonts w:eastAsiaTheme="minorEastAsia"/>
          <w:lang w:eastAsia="zh-CN"/>
        </w:rPr>
        <w:t>operation and maintenance requirements.</w:t>
      </w:r>
    </w:p>
    <w:p w14:paraId="2B092774" w14:textId="77777777" w:rsidR="00AD155D" w:rsidRPr="00103AC8" w:rsidRDefault="00AD155D" w:rsidP="00AD155D">
      <w:pPr>
        <w:keepNext/>
        <w:keepLines/>
        <w:rPr>
          <w:rFonts w:eastAsiaTheme="minorEastAsia"/>
          <w:lang w:eastAsia="zh-CN"/>
        </w:rPr>
      </w:pPr>
      <w:r w:rsidRPr="00103AC8">
        <w:rPr>
          <w:rFonts w:eastAsiaTheme="minorEastAsia" w:hint="eastAsia"/>
          <w:lang w:eastAsia="zh-CN"/>
        </w:rPr>
        <w:lastRenderedPageBreak/>
        <w:t>IFIT</w:t>
      </w:r>
      <w:r w:rsidRPr="00103AC8">
        <w:rPr>
          <w:rFonts w:eastAsiaTheme="minorEastAsia"/>
          <w:lang w:eastAsia="zh-CN"/>
        </w:rPr>
        <w:t xml:space="preserve"> can implement intelligent </w:t>
      </w:r>
      <w:r w:rsidRPr="00103AC8">
        <w:rPr>
          <w:rFonts w:eastAsiaTheme="minorEastAsia" w:hint="eastAsia"/>
          <w:lang w:eastAsia="zh-CN"/>
        </w:rPr>
        <w:t>flow, packet and data</w:t>
      </w:r>
      <w:r w:rsidRPr="00103AC8">
        <w:rPr>
          <w:rFonts w:eastAsiaTheme="minorEastAsia"/>
          <w:lang w:eastAsia="zh-CN"/>
        </w:rPr>
        <w:t xml:space="preserve"> selection and monitoring strategies to meet measurement requirements. In addition, </w:t>
      </w:r>
      <w:r w:rsidRPr="00103AC8">
        <w:rPr>
          <w:rFonts w:eastAsiaTheme="minorEastAsia" w:hint="eastAsia"/>
          <w:lang w:eastAsia="zh-CN"/>
        </w:rPr>
        <w:t>IFIT</w:t>
      </w:r>
      <w:r w:rsidRPr="00103AC8">
        <w:rPr>
          <w:rFonts w:eastAsiaTheme="minorEastAsia"/>
          <w:lang w:eastAsia="zh-CN"/>
        </w:rPr>
        <w:t xml:space="preserve"> can dynamically adjust selection and </w:t>
      </w:r>
      <w:r w:rsidRPr="00103AC8">
        <w:rPr>
          <w:rFonts w:eastAsiaTheme="minorEastAsia" w:hint="eastAsia"/>
          <w:lang w:eastAsia="zh-CN"/>
        </w:rPr>
        <w:t>collection</w:t>
      </w:r>
      <w:r w:rsidRPr="00103AC8">
        <w:rPr>
          <w:rFonts w:eastAsiaTheme="minorEastAsia"/>
          <w:lang w:eastAsia="zh-CN"/>
        </w:rPr>
        <w:t xml:space="preserve"> strategies in real time based on network load, forwarding processing capabilities, and other criteria.</w:t>
      </w:r>
    </w:p>
    <w:p w14:paraId="193B5CF1" w14:textId="4A05A59F" w:rsidR="00052037" w:rsidRPr="00103AC8" w:rsidRDefault="00052037" w:rsidP="00AD155D">
      <w:pPr>
        <w:rPr>
          <w:rFonts w:eastAsia="SimSun"/>
        </w:rPr>
      </w:pPr>
      <w:r w:rsidRPr="00103AC8">
        <w:rPr>
          <w:rFonts w:eastAsia="SimSun"/>
        </w:rPr>
        <w:t xml:space="preserve">The YANG module defines a data model for IOAM </w:t>
      </w:r>
      <w:r w:rsidR="00AC325A" w:rsidRPr="00103AC8">
        <w:rPr>
          <w:rFonts w:eastAsia="SimSun"/>
        </w:rPr>
        <w:t xml:space="preserve">and Alternate-Marking </w:t>
      </w:r>
      <w:r w:rsidRPr="00103AC8">
        <w:rPr>
          <w:rFonts w:eastAsia="SimSun"/>
        </w:rPr>
        <w:t xml:space="preserve">capabilities using the YANG data modelling language (see </w:t>
      </w:r>
      <w:r w:rsidRPr="005A0993">
        <w:t>IETF RFC 7950</w:t>
      </w:r>
      <w:r w:rsidRPr="00103AC8">
        <w:rPr>
          <w:rFonts w:eastAsia="SimSun"/>
        </w:rPr>
        <w:t xml:space="preserve">). It is designed to be used by the network management protocols such as NETCONF </w:t>
      </w:r>
      <w:r w:rsidR="00706AD9" w:rsidRPr="00706AD9">
        <w:t>[i.</w:t>
      </w:r>
      <w:r w:rsidR="00E116FE">
        <w:t>16</w:t>
      </w:r>
      <w:r w:rsidR="00706AD9" w:rsidRPr="00706AD9">
        <w:t>]</w:t>
      </w:r>
      <w:r w:rsidR="00706AD9">
        <w:t xml:space="preserve"> </w:t>
      </w:r>
      <w:r w:rsidRPr="00103AC8">
        <w:rPr>
          <w:rFonts w:eastAsia="SimSun"/>
        </w:rPr>
        <w:t>or RESTCONF</w:t>
      </w:r>
      <w:r w:rsidR="00706AD9">
        <w:rPr>
          <w:rFonts w:eastAsia="SimSun"/>
        </w:rPr>
        <w:t xml:space="preserve"> </w:t>
      </w:r>
      <w:r w:rsidR="00706AD9" w:rsidRPr="00706AD9">
        <w:t>[i.</w:t>
      </w:r>
      <w:r w:rsidR="00E116FE">
        <w:t>17</w:t>
      </w:r>
      <w:r w:rsidR="00706AD9" w:rsidRPr="00706AD9">
        <w:t>]</w:t>
      </w:r>
      <w:r w:rsidRPr="00103AC8">
        <w:rPr>
          <w:rFonts w:eastAsia="SimSun"/>
        </w:rPr>
        <w:t xml:space="preserve"> in order to configure the network nodes. It supports all the five IOAM options, which are Incremental Tracing Option, Pre-allocated Tracing Option, Direct Export Option, Proof of Transit Option, and Edge-to-Edge Option. </w:t>
      </w:r>
      <w:r w:rsidR="00AC325A" w:rsidRPr="00103AC8">
        <w:rPr>
          <w:rFonts w:eastAsia="SimSun"/>
        </w:rPr>
        <w:t xml:space="preserve">IOAM and </w:t>
      </w:r>
      <w:r w:rsidRPr="00103AC8">
        <w:rPr>
          <w:rFonts w:eastAsia="SimSun"/>
        </w:rPr>
        <w:t>Alternate Marking YANG</w:t>
      </w:r>
      <w:r w:rsidR="00AC325A" w:rsidRPr="00103AC8">
        <w:rPr>
          <w:rFonts w:eastAsia="SimSun"/>
        </w:rPr>
        <w:t xml:space="preserve"> data models</w:t>
      </w:r>
      <w:r w:rsidRPr="00103AC8">
        <w:rPr>
          <w:rFonts w:eastAsia="SimSun"/>
        </w:rPr>
        <w:t xml:space="preserve"> </w:t>
      </w:r>
      <w:r w:rsidR="00AC325A" w:rsidRPr="00103AC8">
        <w:rPr>
          <w:rFonts w:eastAsia="SimSun"/>
        </w:rPr>
        <w:t>are describ</w:t>
      </w:r>
      <w:r w:rsidR="00AC325A" w:rsidRPr="008A49D3">
        <w:rPr>
          <w:rFonts w:eastAsia="SimSun"/>
        </w:rPr>
        <w:t xml:space="preserve">ed in </w:t>
      </w:r>
      <w:r w:rsidR="00E74CC4" w:rsidRPr="008A49D3">
        <w:rPr>
          <w:rFonts w:eastAsia="SimSun"/>
        </w:rPr>
        <w:t>[</w:t>
      </w:r>
      <w:r w:rsidR="00E74CC4" w:rsidRPr="008A49D3">
        <w:rPr>
          <w:rFonts w:eastAsia="SimSun"/>
        </w:rPr>
        <w:fldChar w:fldCharType="begin"/>
      </w:r>
      <w:r w:rsidR="00E74CC4" w:rsidRPr="008A49D3">
        <w:rPr>
          <w:rFonts w:eastAsia="SimSun"/>
        </w:rPr>
        <w:instrText xml:space="preserve">REF REF_DRAFT_IETF_IPPM_IOAM_YANG \h </w:instrText>
      </w:r>
      <w:r w:rsidR="008A49D3">
        <w:rPr>
          <w:rFonts w:eastAsia="SimSun"/>
        </w:rPr>
        <w:instrText xml:space="preserve"> \* MERGEFORMAT </w:instrText>
      </w:r>
      <w:r w:rsidR="00E74CC4" w:rsidRPr="008A49D3">
        <w:rPr>
          <w:rFonts w:eastAsia="SimSun"/>
        </w:rPr>
      </w:r>
      <w:r w:rsidR="00E74CC4" w:rsidRPr="008A49D3">
        <w:rPr>
          <w:rFonts w:eastAsia="SimSun"/>
        </w:rPr>
        <w:fldChar w:fldCharType="separate"/>
      </w:r>
      <w:r w:rsidR="00E74CC4" w:rsidRPr="008A49D3">
        <w:t>i.</w:t>
      </w:r>
      <w:r w:rsidR="00E74CC4" w:rsidRPr="008A49D3">
        <w:rPr>
          <w:noProof/>
        </w:rPr>
        <w:t>18</w:t>
      </w:r>
      <w:r w:rsidR="00E74CC4" w:rsidRPr="008A49D3">
        <w:rPr>
          <w:rFonts w:eastAsia="SimSun"/>
        </w:rPr>
        <w:fldChar w:fldCharType="end"/>
      </w:r>
      <w:r w:rsidR="00E74CC4" w:rsidRPr="008A49D3">
        <w:rPr>
          <w:rFonts w:eastAsia="SimSun"/>
        </w:rPr>
        <w:t>]</w:t>
      </w:r>
      <w:r w:rsidR="00AC325A" w:rsidRPr="008A49D3">
        <w:t xml:space="preserve"> and</w:t>
      </w:r>
      <w:r w:rsidR="00E74CC4" w:rsidRPr="008A49D3">
        <w:t xml:space="preserve"> [</w:t>
      </w:r>
      <w:r w:rsidR="00E74CC4" w:rsidRPr="008A49D3">
        <w:fldChar w:fldCharType="begin"/>
      </w:r>
      <w:r w:rsidR="00E74CC4" w:rsidRPr="008A49D3">
        <w:instrText xml:space="preserve">REF REF_DRAFT_GFZ_IPPM_ALT_MARK_YANG \h </w:instrText>
      </w:r>
      <w:r w:rsidR="008A49D3">
        <w:instrText xml:space="preserve"> \* MERGEFORMAT </w:instrText>
      </w:r>
      <w:r w:rsidR="00E74CC4" w:rsidRPr="008A49D3">
        <w:fldChar w:fldCharType="separate"/>
      </w:r>
      <w:r w:rsidR="00E74CC4" w:rsidRPr="008A49D3">
        <w:t>i.</w:t>
      </w:r>
      <w:r w:rsidR="00E74CC4" w:rsidRPr="008A49D3">
        <w:rPr>
          <w:noProof/>
        </w:rPr>
        <w:t>28</w:t>
      </w:r>
      <w:r w:rsidR="00E74CC4" w:rsidRPr="008A49D3">
        <w:fldChar w:fldCharType="end"/>
      </w:r>
      <w:r w:rsidR="00E74CC4" w:rsidRPr="008A49D3">
        <w:t>]</w:t>
      </w:r>
      <w:r w:rsidRPr="008A49D3">
        <w:rPr>
          <w:rFonts w:eastAsia="SimSun"/>
        </w:rPr>
        <w:t>.</w:t>
      </w:r>
    </w:p>
    <w:p w14:paraId="15694E30" w14:textId="77777777" w:rsidR="00B83F0C" w:rsidRPr="00103AC8" w:rsidRDefault="00B83F0C" w:rsidP="00AD155D">
      <w:pPr>
        <w:rPr>
          <w:rFonts w:eastAsia="SimSun"/>
        </w:rPr>
      </w:pPr>
      <w:r w:rsidRPr="00103AC8">
        <w:rPr>
          <w:rFonts w:eastAsia="SimSun"/>
        </w:rPr>
        <w:t xml:space="preserve">NETCONF, as showed in </w:t>
      </w:r>
      <w:r>
        <w:rPr>
          <w:rFonts w:eastAsia="SimSun"/>
        </w:rPr>
        <w:t xml:space="preserve">Figure </w:t>
      </w:r>
      <w:r>
        <w:rPr>
          <w:rFonts w:eastAsia="SimSun"/>
          <w:color w:val="4C96FF"/>
        </w:rPr>
        <w:t>2</w:t>
      </w:r>
      <w:r>
        <w:rPr>
          <w:rFonts w:eastAsia="SimSun"/>
        </w:rPr>
        <w:t>, gives access to the native capabilities of a device within a network, defines methods to manipulate its configuration database, retrieves operational data, and invokes specific operations. YANG provides the means to define the content carried through NETCONF, for both data and operations.</w:t>
      </w:r>
    </w:p>
    <w:p w14:paraId="03E9499A" w14:textId="77777777" w:rsidR="00B83F0C" w:rsidRPr="00103AC8" w:rsidRDefault="00B83F0C" w:rsidP="00435BE9">
      <w:pPr>
        <w:pStyle w:val="FL"/>
        <w:rPr>
          <w:rFonts w:eastAsia="SimSun"/>
        </w:rPr>
      </w:pPr>
      <w:r w:rsidRPr="00103AC8">
        <w:rPr>
          <w:rFonts w:eastAsia="SimSun"/>
          <w:noProof/>
        </w:rPr>
        <w:drawing>
          <wp:inline distT="0" distB="0" distL="0" distR="0" wp14:anchorId="55F9CA5E" wp14:editId="6AD5640B">
            <wp:extent cx="4039636"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2654" cy="2592736"/>
                    </a:xfrm>
                    <a:prstGeom prst="rect">
                      <a:avLst/>
                    </a:prstGeom>
                    <a:noFill/>
                    <a:ln>
                      <a:noFill/>
                    </a:ln>
                  </pic:spPr>
                </pic:pic>
              </a:graphicData>
            </a:graphic>
          </wp:inline>
        </w:drawing>
      </w:r>
    </w:p>
    <w:p w14:paraId="27B95B55" w14:textId="77777777" w:rsidR="00B83F0C" w:rsidRPr="00103AC8" w:rsidRDefault="00B83F0C" w:rsidP="00B83F0C">
      <w:pPr>
        <w:pStyle w:val="TF"/>
        <w:rPr>
          <w:rFonts w:eastAsia="SimSun"/>
        </w:rPr>
      </w:pPr>
      <w:r w:rsidRPr="00103AC8">
        <w:rPr>
          <w:rFonts w:eastAsia="SimSun"/>
          <w:lang w:eastAsia="zh-CN"/>
        </w:rPr>
        <w:t>Figure 2: NETCONF and YANG</w:t>
      </w:r>
    </w:p>
    <w:p w14:paraId="0CF1A32C" w14:textId="77777777" w:rsidR="00052037" w:rsidRPr="00103AC8" w:rsidRDefault="00052037" w:rsidP="00052037">
      <w:pPr>
        <w:rPr>
          <w:rFonts w:eastAsia="SimSun"/>
        </w:rPr>
      </w:pPr>
      <w:r w:rsidRPr="00103AC8">
        <w:rPr>
          <w:rFonts w:eastAsia="SimSun"/>
        </w:rPr>
        <w:t>In addition to YANG models, other protocols are used for the communication between the control layer and the network nodes: Path Computation Element communication Protocol (PCEP) and Border Gateway Protocol (BGP).</w:t>
      </w:r>
    </w:p>
    <w:p w14:paraId="2D0D99EA" w14:textId="3AD13258" w:rsidR="002119B2" w:rsidRPr="00103AC8" w:rsidRDefault="002119B2" w:rsidP="002119B2">
      <w:pPr>
        <w:rPr>
          <w:rFonts w:eastAsia="SimSun"/>
        </w:rPr>
      </w:pPr>
      <w:r w:rsidRPr="00103AC8">
        <w:rPr>
          <w:rFonts w:eastAsia="SimSun"/>
        </w:rPr>
        <w:t xml:space="preserve">The definition of the IFIT data plane methods for SR-MPLS and SRv6 imply requirements for various routing protocols, such as BGP and PCEP. </w:t>
      </w:r>
      <w:r w:rsidR="00E74CC4" w:rsidRPr="005A0993">
        <w:rPr>
          <w:rFonts w:eastAsia="SimSun"/>
        </w:rPr>
        <w:t>[</w:t>
      </w:r>
      <w:r w:rsidR="00E74CC4" w:rsidRPr="005A0993">
        <w:rPr>
          <w:rFonts w:eastAsia="SimSun"/>
        </w:rPr>
        <w:fldChar w:fldCharType="begin"/>
      </w:r>
      <w:r w:rsidR="00E74CC4" w:rsidRPr="005A0993">
        <w:rPr>
          <w:rFonts w:eastAsia="SimSun"/>
        </w:rPr>
        <w:instrText xml:space="preserve">REF REF_DRAFT_IETF_IDR_SR_POLICY_IFIT \h </w:instrText>
      </w:r>
      <w:r w:rsidR="00E74CC4" w:rsidRPr="005A0993">
        <w:rPr>
          <w:rFonts w:eastAsia="SimSun"/>
        </w:rPr>
      </w:r>
      <w:r w:rsidR="00E74CC4" w:rsidRPr="005A0993">
        <w:rPr>
          <w:rFonts w:eastAsia="SimSun"/>
        </w:rPr>
        <w:fldChar w:fldCharType="separate"/>
      </w:r>
      <w:r w:rsidR="00706AD9">
        <w:t>i.</w:t>
      </w:r>
      <w:r w:rsidR="00706AD9">
        <w:rPr>
          <w:noProof/>
        </w:rPr>
        <w:t>22</w:t>
      </w:r>
      <w:r w:rsidR="00E74CC4" w:rsidRPr="005A0993">
        <w:rPr>
          <w:rFonts w:eastAsia="SimSun"/>
        </w:rPr>
        <w:fldChar w:fldCharType="end"/>
      </w:r>
      <w:r w:rsidR="00E74CC4" w:rsidRPr="005A0993">
        <w:rPr>
          <w:rFonts w:eastAsia="SimSun"/>
        </w:rPr>
        <w:t xml:space="preserve">] </w:t>
      </w:r>
      <w:r w:rsidRPr="00103AC8">
        <w:rPr>
          <w:rFonts w:eastAsia="SimSun"/>
        </w:rPr>
        <w:t xml:space="preserve">aims to define BGP extensions to distribute SR policies carrying IFIT information and this allows to signal the IFIT capabilities in order to automatically configure and run IFIT methods when the SR Policy candidate paths are distributed through BGP. Similarly, the PCEP extension defined in </w:t>
      </w:r>
      <w:r w:rsidR="00E74CC4" w:rsidRPr="005A0993">
        <w:rPr>
          <w:rFonts w:eastAsia="SimSun"/>
        </w:rPr>
        <w:t>[</w:t>
      </w:r>
      <w:r w:rsidR="00E74CC4" w:rsidRPr="005A0993">
        <w:rPr>
          <w:rFonts w:eastAsia="SimSun"/>
        </w:rPr>
        <w:fldChar w:fldCharType="begin"/>
      </w:r>
      <w:r w:rsidR="00E74CC4" w:rsidRPr="005A0993">
        <w:rPr>
          <w:rFonts w:eastAsia="SimSun"/>
        </w:rPr>
        <w:instrText xml:space="preserve">REF REF_DRAFT_IETF_PCE_PCEP_IFIT \h </w:instrText>
      </w:r>
      <w:r w:rsidR="00E74CC4" w:rsidRPr="005A0993">
        <w:rPr>
          <w:rFonts w:eastAsia="SimSun"/>
        </w:rPr>
      </w:r>
      <w:r w:rsidR="00E74CC4" w:rsidRPr="005A0993">
        <w:rPr>
          <w:rFonts w:eastAsia="SimSun"/>
        </w:rPr>
        <w:fldChar w:fldCharType="separate"/>
      </w:r>
      <w:r w:rsidR="00E74CC4" w:rsidRPr="005A0993">
        <w:t>i.</w:t>
      </w:r>
      <w:r w:rsidR="00E74CC4" w:rsidRPr="005A0993">
        <w:rPr>
          <w:noProof/>
        </w:rPr>
        <w:t>23</w:t>
      </w:r>
      <w:r w:rsidR="00E74CC4" w:rsidRPr="005A0993">
        <w:rPr>
          <w:rFonts w:eastAsia="SimSun"/>
        </w:rPr>
        <w:fldChar w:fldCharType="end"/>
      </w:r>
      <w:r w:rsidR="00E74CC4" w:rsidRPr="005A0993">
        <w:rPr>
          <w:rFonts w:eastAsia="SimSun"/>
        </w:rPr>
        <w:t>]</w:t>
      </w:r>
      <w:r w:rsidRPr="00103AC8">
        <w:rPr>
          <w:rFonts w:eastAsia="SimSun"/>
        </w:rPr>
        <w:t xml:space="preserve"> allows to signal the IFIT capabilities and apply the IFIT attributes for all path types, as long as they support the relevant data plane telemetry method. In this way IFIT methods are automatically activated and running when the path is instantiated.</w:t>
      </w:r>
    </w:p>
    <w:p w14:paraId="7DD6720E" w14:textId="77777777" w:rsidR="00AD155D" w:rsidRPr="00103AC8" w:rsidRDefault="0044436B" w:rsidP="00AD155D">
      <w:pPr>
        <w:pStyle w:val="Heading2"/>
      </w:pPr>
      <w:bookmarkStart w:id="81" w:name="_Toc157785407"/>
      <w:bookmarkStart w:id="82" w:name="_Toc158025026"/>
      <w:r w:rsidRPr="00103AC8">
        <w:t>7</w:t>
      </w:r>
      <w:r w:rsidR="00AD155D" w:rsidRPr="00103AC8">
        <w:t>.</w:t>
      </w:r>
      <w:r w:rsidR="000061D7" w:rsidRPr="00103AC8">
        <w:t>3</w:t>
      </w:r>
      <w:r w:rsidR="00AD155D" w:rsidRPr="00103AC8">
        <w:tab/>
      </w:r>
      <w:r w:rsidR="00E45D9B" w:rsidRPr="00103AC8">
        <w:t>Data Export, Collection and Calculation</w:t>
      </w:r>
      <w:bookmarkEnd w:id="81"/>
      <w:bookmarkEnd w:id="82"/>
    </w:p>
    <w:p w14:paraId="26E2914D" w14:textId="77777777" w:rsidR="00AD155D" w:rsidRPr="00103AC8" w:rsidRDefault="00AD155D" w:rsidP="00AD155D">
      <w:pPr>
        <w:rPr>
          <w:rFonts w:eastAsiaTheme="minorEastAsia"/>
          <w:lang w:eastAsia="zh-CN"/>
        </w:rPr>
      </w:pPr>
      <w:r w:rsidRPr="00103AC8">
        <w:rPr>
          <w:rFonts w:eastAsiaTheme="minorEastAsia" w:hint="eastAsia"/>
          <w:lang w:eastAsia="zh-CN"/>
        </w:rPr>
        <w:t>IFIT can measure and export flow or packet quality information in real time. But there is a lot of redundancy in the collected information, and the high-density service flow quality measurement information uploading will consume a lot of bandwidth and may cause congestion of the exporting channel. Therefore, in order to reduce the transmission bandwidth and reduce the processing burden of the controller, it is necessary to perform de-redundancy and compression processing of the exported data.</w:t>
      </w:r>
    </w:p>
    <w:p w14:paraId="5CED0785" w14:textId="6397F1AF" w:rsidR="003D499E" w:rsidRPr="00103AC8" w:rsidRDefault="00AD155D" w:rsidP="008A49D3">
      <w:pPr>
        <w:keepNext/>
        <w:keepLines/>
        <w:rPr>
          <w:rFonts w:eastAsia="SimSun"/>
        </w:rPr>
      </w:pPr>
      <w:r w:rsidRPr="00103AC8">
        <w:rPr>
          <w:rFonts w:eastAsiaTheme="minorEastAsia" w:hint="eastAsia"/>
          <w:lang w:eastAsia="zh-CN"/>
        </w:rPr>
        <w:lastRenderedPageBreak/>
        <w:t>In addition, IFIT can also use the general IP data export technology (i</w:t>
      </w:r>
      <w:r w:rsidRPr="00103AC8">
        <w:rPr>
          <w:rFonts w:eastAsiaTheme="minorEastAsia"/>
          <w:lang w:eastAsia="zh-CN"/>
        </w:rPr>
        <w:t>.</w:t>
      </w:r>
      <w:r w:rsidRPr="00103AC8">
        <w:rPr>
          <w:rFonts w:eastAsiaTheme="minorEastAsia" w:hint="eastAsia"/>
          <w:lang w:eastAsia="zh-CN"/>
        </w:rPr>
        <w:t>e</w:t>
      </w:r>
      <w:r w:rsidRPr="00103AC8">
        <w:rPr>
          <w:rFonts w:eastAsiaTheme="minorEastAsia"/>
          <w:lang w:eastAsia="zh-CN"/>
        </w:rPr>
        <w:t>.</w:t>
      </w:r>
      <w:r w:rsidRPr="00103AC8">
        <w:rPr>
          <w:rFonts w:eastAsiaTheme="minorEastAsia" w:hint="eastAsia"/>
          <w:lang w:eastAsia="zh-CN"/>
        </w:rPr>
        <w:t xml:space="preserve"> IPFIX) to realize the export of measurement data. IPFIX</w:t>
      </w:r>
      <w:r w:rsidR="00706AD9">
        <w:rPr>
          <w:rFonts w:eastAsiaTheme="minorEastAsia"/>
          <w:lang w:eastAsia="zh-CN"/>
        </w:rPr>
        <w:t xml:space="preserve"> </w:t>
      </w:r>
      <w:r w:rsidR="00706AD9" w:rsidRPr="00706AD9">
        <w:t>[i.</w:t>
      </w:r>
      <w:r w:rsidR="00E116FE">
        <w:t>7</w:t>
      </w:r>
      <w:r w:rsidR="00706AD9" w:rsidRPr="00706AD9">
        <w:t>]</w:t>
      </w:r>
      <w:r w:rsidRPr="00103AC8">
        <w:rPr>
          <w:rFonts w:eastAsiaTheme="minorEastAsia" w:hint="eastAsia"/>
          <w:lang w:eastAsia="zh-CN"/>
        </w:rPr>
        <w:t xml:space="preserve"> is a template format-based information export protocol based on data feature analysis. It can obtain different data formats based on different collection </w:t>
      </w:r>
      <w:r w:rsidR="005A30BA" w:rsidRPr="00103AC8">
        <w:rPr>
          <w:rFonts w:eastAsia="SimSun"/>
          <w:lang w:eastAsia="zh-CN"/>
        </w:rPr>
        <w:t>requirements</w:t>
      </w:r>
      <w:r w:rsidRPr="00103AC8">
        <w:rPr>
          <w:rFonts w:eastAsiaTheme="minorEastAsia" w:hint="eastAsia"/>
          <w:lang w:eastAsia="zh-CN"/>
        </w:rPr>
        <w:t xml:space="preserve"> with strong scalability.</w:t>
      </w:r>
      <w:r w:rsidR="00716B1B" w:rsidRPr="00103AC8">
        <w:rPr>
          <w:rFonts w:eastAsiaTheme="minorEastAsia"/>
          <w:lang w:eastAsia="zh-CN"/>
        </w:rPr>
        <w:t xml:space="preserve"> IPFIX extensions for Alternate Marking are described </w:t>
      </w:r>
      <w:r w:rsidR="00716B1B" w:rsidRPr="008A49D3">
        <w:rPr>
          <w:rFonts w:eastAsiaTheme="minorEastAsia"/>
          <w:lang w:eastAsia="zh-CN"/>
        </w:rPr>
        <w:t>in</w:t>
      </w:r>
      <w:r w:rsidR="00E74CC4" w:rsidRPr="008A49D3">
        <w:rPr>
          <w:rFonts w:eastAsiaTheme="minorEastAsia"/>
          <w:lang w:eastAsia="zh-CN"/>
        </w:rPr>
        <w:t xml:space="preserve"> [</w:t>
      </w:r>
      <w:r w:rsidR="00E74CC4" w:rsidRPr="008A49D3">
        <w:rPr>
          <w:rFonts w:eastAsiaTheme="minorEastAsia"/>
          <w:lang w:eastAsia="zh-CN"/>
        </w:rPr>
        <w:fldChar w:fldCharType="begin"/>
      </w:r>
      <w:r w:rsidR="00E74CC4" w:rsidRPr="008A49D3">
        <w:rPr>
          <w:rFonts w:eastAsiaTheme="minorEastAsia"/>
          <w:lang w:eastAsia="zh-CN"/>
        </w:rPr>
        <w:instrText xml:space="preserve">REF REF_DRAFT_GFZ_OPSAWG_IPFIX_ALT_MARK \h </w:instrText>
      </w:r>
      <w:r w:rsidR="008A49D3">
        <w:rPr>
          <w:rFonts w:eastAsiaTheme="minorEastAsia"/>
          <w:lang w:eastAsia="zh-CN"/>
        </w:rPr>
        <w:instrText xml:space="preserve"> \* MERGEFORMAT </w:instrText>
      </w:r>
      <w:r w:rsidR="00E74CC4" w:rsidRPr="008A49D3">
        <w:rPr>
          <w:rFonts w:eastAsiaTheme="minorEastAsia"/>
          <w:lang w:eastAsia="zh-CN"/>
        </w:rPr>
      </w:r>
      <w:r w:rsidR="00E74CC4" w:rsidRPr="008A49D3">
        <w:rPr>
          <w:rFonts w:eastAsiaTheme="minorEastAsia"/>
          <w:lang w:eastAsia="zh-CN"/>
        </w:rPr>
        <w:fldChar w:fldCharType="separate"/>
      </w:r>
      <w:r w:rsidR="00E74CC4" w:rsidRPr="008A49D3">
        <w:t>i.</w:t>
      </w:r>
      <w:r w:rsidR="00E74CC4" w:rsidRPr="008A49D3">
        <w:rPr>
          <w:noProof/>
        </w:rPr>
        <w:t>27</w:t>
      </w:r>
      <w:r w:rsidR="00E74CC4" w:rsidRPr="008A49D3">
        <w:rPr>
          <w:rFonts w:eastAsiaTheme="minorEastAsia"/>
          <w:lang w:eastAsia="zh-CN"/>
        </w:rPr>
        <w:fldChar w:fldCharType="end"/>
      </w:r>
      <w:r w:rsidR="00E74CC4" w:rsidRPr="008A49D3">
        <w:rPr>
          <w:rFonts w:eastAsiaTheme="minorEastAsia"/>
          <w:lang w:eastAsia="zh-CN"/>
        </w:rPr>
        <w:t>]</w:t>
      </w:r>
      <w:r w:rsidR="00716B1B" w:rsidRPr="008A49D3">
        <w:rPr>
          <w:rFonts w:eastAsia="SimSun"/>
        </w:rPr>
        <w:t>.</w:t>
      </w:r>
    </w:p>
    <w:p w14:paraId="0C465D46" w14:textId="77777777" w:rsidR="001847B0" w:rsidRPr="00103AC8" w:rsidRDefault="001847B0" w:rsidP="00435BE9">
      <w:pPr>
        <w:pStyle w:val="FL"/>
        <w:rPr>
          <w:rFonts w:eastAsia="SimSun"/>
        </w:rPr>
      </w:pPr>
      <w:r w:rsidRPr="00103AC8">
        <w:rPr>
          <w:rFonts w:eastAsia="SimSun"/>
          <w:noProof/>
        </w:rPr>
        <w:drawing>
          <wp:inline distT="0" distB="0" distL="0" distR="0" wp14:anchorId="176BE96B" wp14:editId="21E6653F">
            <wp:extent cx="2407920" cy="3849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b="3784"/>
                    <a:stretch/>
                  </pic:blipFill>
                  <pic:spPr bwMode="auto">
                    <a:xfrm>
                      <a:off x="0" y="0"/>
                      <a:ext cx="2407920" cy="3849130"/>
                    </a:xfrm>
                    <a:prstGeom prst="rect">
                      <a:avLst/>
                    </a:prstGeom>
                    <a:noFill/>
                    <a:ln>
                      <a:noFill/>
                    </a:ln>
                    <a:extLst>
                      <a:ext uri="{53640926-AAD7-44D8-BBD7-CCE9431645EC}">
                        <a14:shadowObscured xmlns:a14="http://schemas.microsoft.com/office/drawing/2010/main"/>
                      </a:ext>
                    </a:extLst>
                  </pic:spPr>
                </pic:pic>
              </a:graphicData>
            </a:graphic>
          </wp:inline>
        </w:drawing>
      </w:r>
    </w:p>
    <w:p w14:paraId="027505C0" w14:textId="77777777" w:rsidR="001847B0" w:rsidRPr="00103AC8" w:rsidRDefault="001847B0" w:rsidP="001847B0">
      <w:pPr>
        <w:pStyle w:val="TF"/>
        <w:rPr>
          <w:rFonts w:eastAsia="SimSun"/>
          <w:lang w:eastAsia="zh-CN"/>
        </w:rPr>
      </w:pPr>
      <w:r w:rsidRPr="00103AC8">
        <w:rPr>
          <w:rFonts w:eastAsia="SimSun"/>
          <w:lang w:eastAsia="zh-CN"/>
        </w:rPr>
        <w:t xml:space="preserve">Figure </w:t>
      </w:r>
      <w:r w:rsidR="00B83F0C" w:rsidRPr="00103AC8">
        <w:rPr>
          <w:rFonts w:eastAsia="SimSun"/>
          <w:lang w:eastAsia="zh-CN"/>
        </w:rPr>
        <w:t>3</w:t>
      </w:r>
      <w:r w:rsidRPr="00103AC8">
        <w:rPr>
          <w:rFonts w:eastAsia="SimSun"/>
          <w:lang w:eastAsia="zh-CN"/>
        </w:rPr>
        <w:t>: Example of Export of On-Path Delay with IPFIX and YANG Push</w:t>
      </w:r>
    </w:p>
    <w:p w14:paraId="5E6A3685" w14:textId="416EDE93" w:rsidR="003D499E" w:rsidRPr="00103AC8" w:rsidRDefault="00E74CC4" w:rsidP="003D499E">
      <w:pPr>
        <w:rPr>
          <w:rFonts w:eastAsiaTheme="minorEastAsia"/>
          <w:lang w:eastAsia="zh-CN"/>
        </w:rPr>
      </w:pPr>
      <w:r w:rsidRPr="00E32D91">
        <w:t>[</w:t>
      </w:r>
      <w:r w:rsidRPr="00E32D91">
        <w:fldChar w:fldCharType="begin"/>
      </w:r>
      <w:r w:rsidRPr="00E32D91">
        <w:instrText xml:space="preserve">REF REF_DRAFT_IETF_OPSAWG_IPFIX_ON_PATH_TELE \h </w:instrText>
      </w:r>
      <w:r w:rsidR="00E32D91">
        <w:instrText xml:space="preserve"> \* MERGEFORMAT </w:instrText>
      </w:r>
      <w:r w:rsidRPr="00E32D91">
        <w:fldChar w:fldCharType="separate"/>
      </w:r>
      <w:r w:rsidRPr="00E32D91">
        <w:t>i.</w:t>
      </w:r>
      <w:r w:rsidRPr="00E32D91">
        <w:rPr>
          <w:noProof/>
        </w:rPr>
        <w:t>30</w:t>
      </w:r>
      <w:r w:rsidRPr="00E32D91">
        <w:fldChar w:fldCharType="end"/>
      </w:r>
      <w:r w:rsidRPr="00E32D91">
        <w:t xml:space="preserve">] </w:t>
      </w:r>
      <w:r w:rsidR="003D499E" w:rsidRPr="00E32D91">
        <w:t>intro</w:t>
      </w:r>
      <w:r w:rsidR="003D499E" w:rsidRPr="00103AC8">
        <w:t>duces new IP Flow Information Export (IPFIX)</w:t>
      </w:r>
      <w:r w:rsidR="003D499E" w:rsidRPr="00103AC8">
        <w:rPr>
          <w:rFonts w:eastAsia="SimSun"/>
        </w:rPr>
        <w:t xml:space="preserve"> </w:t>
      </w:r>
      <w:r w:rsidR="003D499E" w:rsidRPr="00103AC8">
        <w:t xml:space="preserve">information elements to expose the On-Path Telemetry measured delay. </w:t>
      </w:r>
      <w:r>
        <w:t>[</w:t>
      </w:r>
      <w:r>
        <w:fldChar w:fldCharType="begin"/>
      </w:r>
      <w:r>
        <w:instrText xml:space="preserve">REF REF_DRAFT_FZ_SPRING_SRV6_ALT_MARK \h </w:instrText>
      </w:r>
      <w:r>
        <w:fldChar w:fldCharType="separate"/>
      </w:r>
      <w:r>
        <w:t>i.</w:t>
      </w:r>
      <w:r>
        <w:rPr>
          <w:noProof/>
        </w:rPr>
        <w:t>29</w:t>
      </w:r>
      <w:r>
        <w:fldChar w:fldCharType="end"/>
      </w:r>
      <w:r>
        <w:t>]</w:t>
      </w:r>
      <w:r w:rsidR="003D499E" w:rsidRPr="00103AC8">
        <w:t>defines how the timestamp can be encoded in the encapsulation node and be read at the intermediate and decapsulation node to calculate the on-path delay</w:t>
      </w:r>
      <w:r w:rsidR="00607FB7" w:rsidRPr="00103AC8">
        <w:t xml:space="preserve"> by using the SRH TLV. </w:t>
      </w:r>
      <w:r w:rsidR="003D499E">
        <w:t xml:space="preserve">Figure </w:t>
      </w:r>
      <w:r w:rsidR="00B83F0C" w:rsidRPr="00103AC8">
        <w:rPr>
          <w:color w:val="4C96FF"/>
        </w:rPr>
        <w:t>3</w:t>
      </w:r>
      <w:r w:rsidR="00607FB7" w:rsidRPr="00103AC8">
        <w:t xml:space="preserve"> described how the On-Path Delay measured can be </w:t>
      </w:r>
      <w:r w:rsidR="00607FB7" w:rsidRPr="00E32D91">
        <w:t>exposed</w:t>
      </w:r>
      <w:r w:rsidR="008A49D3" w:rsidRPr="00E32D91">
        <w:t xml:space="preserve"> </w:t>
      </w:r>
      <w:r w:rsidR="00607FB7" w:rsidRPr="00E32D91">
        <w:t>on</w:t>
      </w:r>
      <w:r w:rsidR="00607FB7" w:rsidRPr="00103AC8">
        <w:t xml:space="preserve"> each node of the path.</w:t>
      </w:r>
    </w:p>
    <w:p w14:paraId="2BBA66C2" w14:textId="725E6413" w:rsidR="00AD155D" w:rsidRPr="00103AC8" w:rsidRDefault="00AD155D" w:rsidP="00AD155D">
      <w:pPr>
        <w:keepNext/>
        <w:keepLines/>
        <w:rPr>
          <w:rFonts w:eastAsia="SimSun"/>
        </w:rPr>
      </w:pPr>
      <w:r w:rsidRPr="00103AC8">
        <w:rPr>
          <w:rFonts w:eastAsia="SimSun"/>
        </w:rPr>
        <w:t>In this regard it is possible to mention the Model Driven Telemetry (MDT) that enables the Closed Loop Automation. MDT is a new approach for network monitoring in which data is streamed from network devices continuously using a push model and provides near real-time access to operational statistics. The configuration is done with Data Models and Telemetry is also done with Data Models. Model Driven Telemetry is also known as YANG Push and defined in</w:t>
      </w:r>
      <w:r w:rsidRPr="00103AC8">
        <w:t xml:space="preserve"> </w:t>
      </w:r>
      <w:r w:rsidRPr="005A0993">
        <w:t>IETF RFC 8639</w:t>
      </w:r>
      <w:r w:rsidR="008A49D3" w:rsidRPr="005A0993">
        <w:t xml:space="preserve"> [</w:t>
      </w:r>
      <w:r w:rsidR="008A49D3">
        <w:rPr>
          <w:color w:val="FF00FF"/>
        </w:rPr>
        <w:fldChar w:fldCharType="begin"/>
      </w:r>
      <w:r w:rsidR="008A49D3">
        <w:rPr>
          <w:color w:val="FF00FF"/>
        </w:rPr>
        <w:instrText xml:space="preserve">REF REF_IETFRFC8639 \h </w:instrText>
      </w:r>
      <w:r w:rsidR="008A49D3">
        <w:rPr>
          <w:color w:val="FF00FF"/>
        </w:rPr>
      </w:r>
      <w:r w:rsidR="008A49D3">
        <w:rPr>
          <w:color w:val="FF00FF"/>
        </w:rPr>
        <w:fldChar w:fldCharType="separate"/>
      </w:r>
      <w:r w:rsidR="008A49D3">
        <w:t>i.</w:t>
      </w:r>
      <w:r w:rsidR="008A49D3">
        <w:rPr>
          <w:noProof/>
        </w:rPr>
        <w:t>14</w:t>
      </w:r>
      <w:r w:rsidR="008A49D3">
        <w:rPr>
          <w:color w:val="FF00FF"/>
        </w:rPr>
        <w:fldChar w:fldCharType="end"/>
      </w:r>
      <w:r w:rsidR="008A49D3" w:rsidRPr="005A0993">
        <w:t>]</w:t>
      </w:r>
      <w:r w:rsidRPr="00103AC8">
        <w:t xml:space="preserve">, </w:t>
      </w:r>
      <w:r w:rsidRPr="005A0993">
        <w:t>IETF RFC 8640</w:t>
      </w:r>
      <w:r w:rsidR="00E74CC4">
        <w:t xml:space="preserve"> </w:t>
      </w:r>
      <w:r w:rsidR="00E74CC4" w:rsidRPr="005A0993">
        <w:t>[</w:t>
      </w:r>
      <w:r w:rsidR="00E74CC4" w:rsidRPr="005A0993">
        <w:fldChar w:fldCharType="begin"/>
      </w:r>
      <w:r w:rsidR="00E74CC4" w:rsidRPr="005A0993">
        <w:instrText xml:space="preserve">REF REF_IETFRFC8640 \h </w:instrText>
      </w:r>
      <w:r w:rsidR="00E74CC4" w:rsidRPr="005A0993">
        <w:fldChar w:fldCharType="separate"/>
      </w:r>
      <w:r w:rsidR="00E74CC4" w:rsidRPr="005A0993">
        <w:t>i.</w:t>
      </w:r>
      <w:r w:rsidR="00E74CC4" w:rsidRPr="005A0993">
        <w:rPr>
          <w:noProof/>
        </w:rPr>
        <w:t>15</w:t>
      </w:r>
      <w:r w:rsidR="00E74CC4" w:rsidRPr="005A0993">
        <w:fldChar w:fldCharType="end"/>
      </w:r>
      <w:r w:rsidR="00E74CC4" w:rsidRPr="005A0993">
        <w:t>]</w:t>
      </w:r>
      <w:r w:rsidRPr="00103AC8">
        <w:t xml:space="preserve">, </w:t>
      </w:r>
      <w:r w:rsidRPr="005A0993">
        <w:t>IETF RFC 8641</w:t>
      </w:r>
      <w:r w:rsidR="00E74CC4">
        <w:t xml:space="preserve"> </w:t>
      </w:r>
      <w:r w:rsidR="00E74CC4" w:rsidRPr="005A0993">
        <w:t>[</w:t>
      </w:r>
      <w:r w:rsidR="00E74CC4" w:rsidRPr="005A0993">
        <w:fldChar w:fldCharType="begin"/>
      </w:r>
      <w:r w:rsidR="00E74CC4" w:rsidRPr="005A0993">
        <w:instrText xml:space="preserve">REF REF_IETFRFC8641 \h </w:instrText>
      </w:r>
      <w:r w:rsidR="00E74CC4" w:rsidRPr="005A0993">
        <w:fldChar w:fldCharType="separate"/>
      </w:r>
      <w:r w:rsidR="00E74CC4" w:rsidRPr="005A0993">
        <w:t>i.</w:t>
      </w:r>
      <w:r w:rsidR="00E74CC4" w:rsidRPr="005A0993">
        <w:rPr>
          <w:noProof/>
        </w:rPr>
        <w:t>16</w:t>
      </w:r>
      <w:r w:rsidR="00E74CC4" w:rsidRPr="005A0993">
        <w:fldChar w:fldCharType="end"/>
      </w:r>
      <w:r w:rsidR="00E74CC4" w:rsidRPr="005A0993">
        <w:t>]</w:t>
      </w:r>
      <w:r w:rsidR="00D642E0" w:rsidRPr="00103AC8">
        <w:t xml:space="preserve"> </w:t>
      </w:r>
      <w:r w:rsidRPr="00103AC8">
        <w:t xml:space="preserve">and </w:t>
      </w:r>
      <w:r w:rsidRPr="005A0993">
        <w:t>IETF RFC 8650</w:t>
      </w:r>
      <w:r w:rsidR="00E74CC4">
        <w:t xml:space="preserve"> </w:t>
      </w:r>
      <w:r w:rsidR="00E74CC4" w:rsidRPr="005A0993">
        <w:t>[</w:t>
      </w:r>
      <w:r w:rsidR="00E74CC4" w:rsidRPr="005A0993">
        <w:fldChar w:fldCharType="begin"/>
      </w:r>
      <w:r w:rsidR="00E74CC4" w:rsidRPr="005A0993">
        <w:instrText xml:space="preserve">REF REF_IETFRFC8650 \h </w:instrText>
      </w:r>
      <w:r w:rsidR="00E74CC4" w:rsidRPr="005A0993">
        <w:fldChar w:fldCharType="separate"/>
      </w:r>
      <w:r w:rsidR="00E74CC4" w:rsidRPr="005A0993">
        <w:t>i.</w:t>
      </w:r>
      <w:r w:rsidR="00E74CC4" w:rsidRPr="005A0993">
        <w:rPr>
          <w:noProof/>
        </w:rPr>
        <w:t>17</w:t>
      </w:r>
      <w:r w:rsidR="00E74CC4" w:rsidRPr="005A0993">
        <w:fldChar w:fldCharType="end"/>
      </w:r>
      <w:r w:rsidR="00E74CC4" w:rsidRPr="005A0993">
        <w:t>]</w:t>
      </w:r>
      <w:r w:rsidRPr="00103AC8">
        <w:t>.</w:t>
      </w:r>
      <w:r w:rsidRPr="00103AC8">
        <w:rPr>
          <w:rFonts w:eastAsia="SimSun"/>
        </w:rPr>
        <w:t xml:space="preserve"> Applications can subscribe to specific data items they need, by using standard-based YANG data models over NETCONF YANG.</w:t>
      </w:r>
    </w:p>
    <w:p w14:paraId="2904F42C" w14:textId="77777777" w:rsidR="00AD155D" w:rsidRPr="00103AC8" w:rsidRDefault="00AD155D" w:rsidP="00AD155D">
      <w:pPr>
        <w:rPr>
          <w:rFonts w:eastAsia="SimSun"/>
        </w:rPr>
      </w:pPr>
      <w:r w:rsidRPr="00103AC8">
        <w:rPr>
          <w:rFonts w:eastAsia="SimSun"/>
        </w:rPr>
        <w:t>IOAM</w:t>
      </w:r>
      <w:r w:rsidR="00052037" w:rsidRPr="00103AC8">
        <w:rPr>
          <w:rFonts w:eastAsia="SimSun"/>
        </w:rPr>
        <w:t xml:space="preserve"> and Alternate Marking</w:t>
      </w:r>
      <w:r w:rsidRPr="00103AC8">
        <w:rPr>
          <w:rFonts w:eastAsia="SimSun"/>
        </w:rPr>
        <w:t xml:space="preserve"> can surely leverage YANG Push to achieve flexible telemetry.</w:t>
      </w:r>
    </w:p>
    <w:p w14:paraId="3E1811B4" w14:textId="6BFE15BB" w:rsidR="00AD155D" w:rsidRPr="00103AC8" w:rsidRDefault="00AD155D" w:rsidP="00AD155D">
      <w:pPr>
        <w:rPr>
          <w:rFonts w:eastAsia="SimSun"/>
        </w:rPr>
      </w:pPr>
      <w:r w:rsidRPr="00103AC8">
        <w:rPr>
          <w:rFonts w:eastAsia="SimSun"/>
        </w:rPr>
        <w:t>An automatic network requires the Service Level Agreement (SLA) monitoring on the deployed service. So that the system can quickly detect the SLA violation or the performance degradation, hence</w:t>
      </w:r>
      <w:r w:rsidR="00F23442">
        <w:rPr>
          <w:rFonts w:eastAsia="SimSun"/>
        </w:rPr>
        <w:t>,</w:t>
      </w:r>
      <w:r w:rsidRPr="00103AC8">
        <w:rPr>
          <w:rFonts w:eastAsia="SimSun"/>
        </w:rPr>
        <w:t xml:space="preserve"> to change the service deployment. In this regard, </w:t>
      </w:r>
      <w:r w:rsidR="00E74CC4" w:rsidRPr="005A0993">
        <w:rPr>
          <w:rFonts w:eastAsia="SimSun"/>
        </w:rPr>
        <w:t>[</w:t>
      </w:r>
      <w:r w:rsidR="00E74CC4" w:rsidRPr="005A0993">
        <w:rPr>
          <w:rFonts w:eastAsia="SimSun"/>
        </w:rPr>
        <w:fldChar w:fldCharType="begin"/>
      </w:r>
      <w:r w:rsidR="00E74CC4" w:rsidRPr="005A0993">
        <w:rPr>
          <w:rFonts w:eastAsia="SimSun"/>
        </w:rPr>
        <w:instrText xml:space="preserve">REF REF_DRAFT_IETF_IDR_SR_POLICY_IFIT \h </w:instrText>
      </w:r>
      <w:r w:rsidR="00E74CC4" w:rsidRPr="005A0993">
        <w:rPr>
          <w:rFonts w:eastAsia="SimSun"/>
        </w:rPr>
      </w:r>
      <w:r w:rsidR="00E74CC4" w:rsidRPr="005A0993">
        <w:rPr>
          <w:rFonts w:eastAsia="SimSun"/>
        </w:rPr>
        <w:fldChar w:fldCharType="separate"/>
      </w:r>
      <w:r w:rsidR="00E74CC4" w:rsidRPr="005A0993">
        <w:t>i.</w:t>
      </w:r>
      <w:r w:rsidR="00E74CC4" w:rsidRPr="005A0993">
        <w:rPr>
          <w:noProof/>
        </w:rPr>
        <w:t>22</w:t>
      </w:r>
      <w:r w:rsidR="00E74CC4" w:rsidRPr="005A0993">
        <w:rPr>
          <w:rFonts w:eastAsia="SimSun"/>
        </w:rPr>
        <w:fldChar w:fldCharType="end"/>
      </w:r>
      <w:r w:rsidR="00E74CC4" w:rsidRPr="005A0993">
        <w:rPr>
          <w:rFonts w:eastAsia="SimSun"/>
        </w:rPr>
        <w:t xml:space="preserve">] </w:t>
      </w:r>
      <w:r w:rsidRPr="00103AC8">
        <w:rPr>
          <w:rFonts w:eastAsia="SimSun"/>
        </w:rPr>
        <w:t xml:space="preserve">and </w:t>
      </w:r>
      <w:r w:rsidR="008A49D3">
        <w:rPr>
          <w:rFonts w:eastAsia="SimSun"/>
        </w:rPr>
        <w:t>[</w:t>
      </w:r>
      <w:r w:rsidR="008A49D3">
        <w:rPr>
          <w:rFonts w:eastAsia="SimSun"/>
        </w:rPr>
        <w:fldChar w:fldCharType="begin"/>
      </w:r>
      <w:r w:rsidR="008A49D3">
        <w:rPr>
          <w:rFonts w:eastAsia="SimSun"/>
        </w:rPr>
        <w:instrText xml:space="preserve">REF REF_DRAFT_IETF_PCE_PCEP_IFIT \h </w:instrText>
      </w:r>
      <w:r w:rsidR="008A49D3">
        <w:rPr>
          <w:rFonts w:eastAsia="SimSun"/>
        </w:rPr>
      </w:r>
      <w:r w:rsidR="008A49D3">
        <w:rPr>
          <w:rFonts w:eastAsia="SimSun"/>
        </w:rPr>
        <w:fldChar w:fldCharType="separate"/>
      </w:r>
      <w:r w:rsidR="008A49D3">
        <w:t>i.</w:t>
      </w:r>
      <w:r w:rsidR="008A49D3">
        <w:rPr>
          <w:noProof/>
        </w:rPr>
        <w:t>23</w:t>
      </w:r>
      <w:r w:rsidR="008A49D3">
        <w:rPr>
          <w:rFonts w:eastAsia="SimSun"/>
        </w:rPr>
        <w:fldChar w:fldCharType="end"/>
      </w:r>
      <w:r w:rsidR="008A49D3">
        <w:rPr>
          <w:rFonts w:eastAsia="SimSun"/>
        </w:rPr>
        <w:t>]</w:t>
      </w:r>
      <w:r w:rsidRPr="00103AC8">
        <w:rPr>
          <w:rFonts w:eastAsia="SimSun"/>
        </w:rPr>
        <w:t xml:space="preserve"> define extensions to BGP and PCEP respectively in order to distribute IFIT information. So that IFIT behavio</w:t>
      </w:r>
      <w:r w:rsidR="00A61FA0" w:rsidRPr="00103AC8">
        <w:rPr>
          <w:rFonts w:eastAsia="SimSun"/>
        </w:rPr>
        <w:t>u</w:t>
      </w:r>
      <w:r w:rsidRPr="00103AC8">
        <w:rPr>
          <w:rFonts w:eastAsia="SimSun"/>
        </w:rPr>
        <w:t>r can be enabled automatically when the path is instantiated.</w:t>
      </w:r>
    </w:p>
    <w:p w14:paraId="3C6BF870" w14:textId="77777777" w:rsidR="00AD155D" w:rsidRPr="00103AC8" w:rsidRDefault="00AD155D" w:rsidP="00AD155D">
      <w:pPr>
        <w:rPr>
          <w:rFonts w:eastAsia="SimSun"/>
        </w:rPr>
      </w:pPr>
      <w:r w:rsidRPr="00103AC8">
        <w:rPr>
          <w:rFonts w:eastAsia="SimSun"/>
        </w:rPr>
        <w:t>In summary, by combining the use of YANG Push, PCEP and BGP it is possible to obtain the reactive and adaptive telemetry for IFIT methodologies.</w:t>
      </w:r>
    </w:p>
    <w:p w14:paraId="1526B68F" w14:textId="77777777" w:rsidR="00AD155D" w:rsidRPr="00103AC8" w:rsidRDefault="0044436B" w:rsidP="00AD155D">
      <w:pPr>
        <w:pStyle w:val="Heading1"/>
      </w:pPr>
      <w:bookmarkStart w:id="83" w:name="_Toc157785408"/>
      <w:bookmarkStart w:id="84" w:name="_Toc158025027"/>
      <w:r w:rsidRPr="00103AC8">
        <w:lastRenderedPageBreak/>
        <w:t>8</w:t>
      </w:r>
      <w:r w:rsidR="00AD155D" w:rsidRPr="00103AC8">
        <w:tab/>
      </w:r>
      <w:r w:rsidR="00E45D9B" w:rsidRPr="00103AC8">
        <w:t>Examples of Application</w:t>
      </w:r>
      <w:bookmarkEnd w:id="83"/>
      <w:bookmarkEnd w:id="84"/>
    </w:p>
    <w:p w14:paraId="09364593" w14:textId="77777777" w:rsidR="00E45D9B" w:rsidRPr="00103AC8" w:rsidRDefault="0044436B" w:rsidP="00CA6C7D">
      <w:pPr>
        <w:pStyle w:val="Heading2"/>
      </w:pPr>
      <w:bookmarkStart w:id="85" w:name="_Toc157785409"/>
      <w:bookmarkStart w:id="86" w:name="_Toc158025028"/>
      <w:r w:rsidRPr="00103AC8">
        <w:t>8</w:t>
      </w:r>
      <w:r w:rsidR="008E1EC8" w:rsidRPr="00103AC8">
        <w:t>.1</w:t>
      </w:r>
      <w:r w:rsidR="008E1EC8" w:rsidRPr="00103AC8">
        <w:tab/>
      </w:r>
      <w:r w:rsidR="00E45D9B" w:rsidRPr="00103AC8">
        <w:t>IP RAN Mobile Bearer Network</w:t>
      </w:r>
      <w:bookmarkEnd w:id="85"/>
      <w:bookmarkEnd w:id="86"/>
    </w:p>
    <w:p w14:paraId="0217BFAB" w14:textId="4B127DE2" w:rsidR="00E45D9B" w:rsidRPr="00103AC8" w:rsidRDefault="00E45D9B" w:rsidP="00E45D9B">
      <w:pPr>
        <w:rPr>
          <w:rFonts w:eastAsiaTheme="minorEastAsia"/>
        </w:rPr>
      </w:pPr>
      <w:r w:rsidRPr="00103AC8">
        <w:rPr>
          <w:rFonts w:eastAsiaTheme="minorEastAsia"/>
        </w:rPr>
        <w:t>The IP RAN mobile bearer network is a large-scale network that has various access modes and carries various mobile bearer services (such as HD video) that pose higher requirements on link connectivity and performance indicators. For this, the E2E ESQM + trace IFIT hybrid measurement solution</w:t>
      </w:r>
      <w:r w:rsidR="009361C2" w:rsidRPr="00103AC8">
        <w:rPr>
          <w:rFonts w:eastAsiaTheme="minorEastAsia"/>
        </w:rPr>
        <w:t xml:space="preserve"> is proposed</w:t>
      </w:r>
      <w:r w:rsidRPr="00103AC8">
        <w:rPr>
          <w:rFonts w:eastAsiaTheme="minorEastAsia"/>
        </w:rPr>
        <w:t xml:space="preserve">. ESQM is a measurement technology that collects statistics on TCP, SCTP, or GTP packets based on 5-tuple information. In this solution, E2E ESQM is performed first. Hop-by-hop IFIT is triggered when the performance indicator of a base station flow exceeds the specified threshold. </w:t>
      </w:r>
      <w:r w:rsidR="009361C2" w:rsidRPr="00103AC8">
        <w:rPr>
          <w:rFonts w:eastAsiaTheme="minorEastAsia"/>
        </w:rPr>
        <w:t>The Controller</w:t>
      </w:r>
      <w:r w:rsidRPr="00103AC8">
        <w:rPr>
          <w:rFonts w:eastAsiaTheme="minorEastAsia"/>
        </w:rPr>
        <w:t xml:space="preserve"> then summarizes the reported hop-by-hop measurement data for path restoration and fault locating.</w:t>
      </w:r>
    </w:p>
    <w:p w14:paraId="6420BD7D" w14:textId="680A346C" w:rsidR="00E45D9B" w:rsidRPr="00103AC8" w:rsidRDefault="00E45D9B" w:rsidP="00E45D9B">
      <w:pPr>
        <w:rPr>
          <w:rFonts w:eastAsiaTheme="minorEastAsia"/>
        </w:rPr>
      </w:pPr>
      <w:r w:rsidRPr="00103AC8">
        <w:rPr>
          <w:rFonts w:eastAsiaTheme="minorEastAsia"/>
        </w:rPr>
        <w:t xml:space="preserve">This solution monitors detailed indicator data of service flows from different dimensions, such as base station flows, data flows, and </w:t>
      </w:r>
      <w:r w:rsidR="00F23442" w:rsidRPr="00103AC8">
        <w:rPr>
          <w:rFonts w:eastAsiaTheme="minorEastAsia"/>
        </w:rPr>
        <w:t>signalling</w:t>
      </w:r>
      <w:r w:rsidRPr="00103AC8">
        <w:rPr>
          <w:rFonts w:eastAsiaTheme="minorEastAsia"/>
        </w:rPr>
        <w:t xml:space="preserve"> flows. Based on the real-time performance data of base stations across the entire network, a big data-based intelligent O</w:t>
      </w:r>
      <w:r w:rsidR="0031087C">
        <w:rPr>
          <w:rFonts w:eastAsiaTheme="minorEastAsia"/>
        </w:rPr>
        <w:t>A</w:t>
      </w:r>
      <w:r w:rsidRPr="00103AC8">
        <w:rPr>
          <w:rFonts w:eastAsiaTheme="minorEastAsia"/>
        </w:rPr>
        <w:t>M system can be constructed to implement high-precision and service-level SLA awareness in real time and multi-dimensional visualization for base station services. The system can also analyze and evaluate potential network risks, as well as adjust and optimize network resources to implement automatic and intelligent O</w:t>
      </w:r>
      <w:r w:rsidR="0031087C">
        <w:rPr>
          <w:rFonts w:eastAsiaTheme="minorEastAsia"/>
        </w:rPr>
        <w:t>A</w:t>
      </w:r>
      <w:r w:rsidRPr="00103AC8">
        <w:rPr>
          <w:rFonts w:eastAsiaTheme="minorEastAsia"/>
        </w:rPr>
        <w:t>M.</w:t>
      </w:r>
    </w:p>
    <w:p w14:paraId="5712515B" w14:textId="77777777" w:rsidR="00E45D9B" w:rsidRPr="00103AC8" w:rsidRDefault="0044436B" w:rsidP="008E1EC8">
      <w:pPr>
        <w:pStyle w:val="Heading2"/>
      </w:pPr>
      <w:bookmarkStart w:id="87" w:name="_Toc157785410"/>
      <w:bookmarkStart w:id="88" w:name="_Toc158025029"/>
      <w:r w:rsidRPr="00103AC8">
        <w:t>8</w:t>
      </w:r>
      <w:r w:rsidR="008E1EC8" w:rsidRPr="00103AC8">
        <w:t>.2</w:t>
      </w:r>
      <w:r w:rsidR="008E1EC8" w:rsidRPr="00103AC8">
        <w:tab/>
      </w:r>
      <w:r w:rsidR="00E45D9B" w:rsidRPr="00103AC8">
        <w:t>Intelligent Cloud-Network Private Line Service</w:t>
      </w:r>
      <w:bookmarkEnd w:id="87"/>
      <w:bookmarkEnd w:id="88"/>
    </w:p>
    <w:p w14:paraId="74C804F2" w14:textId="6CE3D17C" w:rsidR="00E45D9B" w:rsidRPr="00103AC8" w:rsidRDefault="00E45D9B" w:rsidP="00E45D9B">
      <w:pPr>
        <w:rPr>
          <w:rFonts w:eastAsiaTheme="minorEastAsia"/>
        </w:rPr>
      </w:pPr>
      <w:r w:rsidRPr="00103AC8">
        <w:rPr>
          <w:rFonts w:eastAsiaTheme="minorEastAsia"/>
        </w:rPr>
        <w:t>The intelligent cloud-network private line service is an important part of the intelligent cloud-network technology. It leverages the wide coverage of the mobile bearer network to provide enterprise private line services more conveniently and improves the network deployment, operations, and O</w:t>
      </w:r>
      <w:r w:rsidR="0031087C">
        <w:rPr>
          <w:rFonts w:eastAsiaTheme="minorEastAsia"/>
        </w:rPr>
        <w:t>A</w:t>
      </w:r>
      <w:r w:rsidRPr="00103AC8">
        <w:rPr>
          <w:rFonts w:eastAsiaTheme="minorEastAsia"/>
        </w:rPr>
        <w:t xml:space="preserve">M efficiency through E2E collaborative management. IFIT provides VPN service analysis and assurance for intelligent cloud-network private line services, including site-to-site private line, site-to-cloud private line, and cloud-network interconnection scenarios. The following uses the site-to-cloud private line as an example to describe the E2E IFIT + trace IFIT solution, in which E2E IFIT is performed first. Hop-by-hop IFIT is triggered when the performance indicator of a VPN flow exceeds the specified threshold. </w:t>
      </w:r>
      <w:r w:rsidR="009361C2" w:rsidRPr="00103AC8">
        <w:rPr>
          <w:rFonts w:eastAsiaTheme="minorEastAsia"/>
        </w:rPr>
        <w:t>The Controller</w:t>
      </w:r>
      <w:r w:rsidRPr="00103AC8">
        <w:rPr>
          <w:rFonts w:eastAsiaTheme="minorEastAsia"/>
        </w:rPr>
        <w:t xml:space="preserve"> then summarizes the reported hop-by-hop measurement data for path restoration and fault locating.</w:t>
      </w:r>
    </w:p>
    <w:p w14:paraId="38729F8A" w14:textId="77777777" w:rsidR="00E45D9B" w:rsidRPr="00103AC8" w:rsidRDefault="00E45D9B" w:rsidP="00E45D9B">
      <w:pPr>
        <w:rPr>
          <w:rFonts w:eastAsiaTheme="minorEastAsia"/>
        </w:rPr>
      </w:pPr>
      <w:r w:rsidRPr="00103AC8">
        <w:rPr>
          <w:rFonts w:eastAsiaTheme="minorEastAsia"/>
        </w:rPr>
        <w:t>This solution supports the query of VPN service flow performance indicators by granularity ranging from minute to year and the query of overall VPN service information based on the VPN name, VPN type, and service status. In this way, the solution implements E2E multi-dimensional exception identification, network health visualization, intelligent fault diagnosis, and fault self-healing in a closed-loop manner.</w:t>
      </w:r>
    </w:p>
    <w:p w14:paraId="205F5311" w14:textId="77777777" w:rsidR="00E45D9B" w:rsidRPr="00103AC8" w:rsidRDefault="0044436B" w:rsidP="008E1EC8">
      <w:pPr>
        <w:pStyle w:val="Heading2"/>
      </w:pPr>
      <w:bookmarkStart w:id="89" w:name="_Toc157785411"/>
      <w:bookmarkStart w:id="90" w:name="_Toc158025030"/>
      <w:r w:rsidRPr="00103AC8">
        <w:t>8</w:t>
      </w:r>
      <w:r w:rsidR="008E1EC8" w:rsidRPr="00103AC8">
        <w:t>.3</w:t>
      </w:r>
      <w:r w:rsidR="008E1EC8" w:rsidRPr="00103AC8">
        <w:tab/>
      </w:r>
      <w:r w:rsidR="00E45D9B" w:rsidRPr="00103AC8">
        <w:t>One Financial WAN</w:t>
      </w:r>
      <w:bookmarkEnd w:id="89"/>
      <w:bookmarkEnd w:id="90"/>
    </w:p>
    <w:p w14:paraId="0402762A" w14:textId="2AD3237E" w:rsidR="00E45D9B" w:rsidRPr="00103AC8" w:rsidRDefault="00E45D9B" w:rsidP="00E45D9B">
      <w:pPr>
        <w:rPr>
          <w:rFonts w:eastAsiaTheme="minorEastAsia"/>
        </w:rPr>
      </w:pPr>
      <w:r w:rsidRPr="00103AC8">
        <w:rPr>
          <w:rFonts w:eastAsiaTheme="minorEastAsia"/>
        </w:rPr>
        <w:t>One financial WAN uses SRv6 technology to quickly and easily establish basic network connections between the cloud and various access points, ensuring efficient service provisioning. The financial industry itself has high requirements on SLA assurance, and one financial WAN faces higher requirements on O</w:t>
      </w:r>
      <w:r w:rsidR="0031087C">
        <w:rPr>
          <w:rFonts w:eastAsiaTheme="minorEastAsia"/>
        </w:rPr>
        <w:t>A</w:t>
      </w:r>
      <w:r w:rsidRPr="00103AC8">
        <w:rPr>
          <w:rFonts w:eastAsiaTheme="minorEastAsia"/>
        </w:rPr>
        <w:t>M capabilities due to the diverse array of outlet service types brought about by the development of banking services. For example, in addition to traditional production and office services, other services such as security protection, IoT, and public cloud services are now prevalent. Against this backdrop, the IFIT tunnel-level measurement solution</w:t>
      </w:r>
      <w:r w:rsidR="009361C2" w:rsidRPr="00103AC8">
        <w:rPr>
          <w:rFonts w:eastAsiaTheme="minorEastAsia"/>
        </w:rPr>
        <w:t xml:space="preserve"> is proposed.</w:t>
      </w:r>
    </w:p>
    <w:p w14:paraId="6D7BEB91" w14:textId="5E8834A7" w:rsidR="00E45D9B" w:rsidRPr="00103AC8" w:rsidRDefault="00E45D9B" w:rsidP="00E45D9B">
      <w:pPr>
        <w:rPr>
          <w:rFonts w:eastAsiaTheme="minorEastAsia"/>
        </w:rPr>
      </w:pPr>
      <w:r w:rsidRPr="00103AC8">
        <w:rPr>
          <w:rFonts w:eastAsiaTheme="minorEastAsia"/>
        </w:rPr>
        <w:t>This solution supports IFIT tunnel-level measurement in SRv6 scenarios. The link currently in use is periodically compared with the optimal link for path selection and optimization, implementing intelligent traffic steering. In addition, one core controller is deployed to perform centralized O</w:t>
      </w:r>
      <w:r w:rsidR="0031087C">
        <w:rPr>
          <w:rFonts w:eastAsiaTheme="minorEastAsia"/>
        </w:rPr>
        <w:t>A</w:t>
      </w:r>
      <w:r w:rsidRPr="00103AC8">
        <w:rPr>
          <w:rFonts w:eastAsiaTheme="minorEastAsia"/>
        </w:rPr>
        <w:t>M on the entire financial network and implement E2E management and scheduling.</w:t>
      </w:r>
    </w:p>
    <w:p w14:paraId="4609105D" w14:textId="77777777" w:rsidR="00AD155D" w:rsidRPr="00103AC8" w:rsidRDefault="0044436B" w:rsidP="00A61FA0">
      <w:pPr>
        <w:pStyle w:val="Heading1"/>
        <w:rPr>
          <w:rFonts w:eastAsiaTheme="minorEastAsia"/>
          <w:lang w:eastAsia="zh-CN"/>
        </w:rPr>
      </w:pPr>
      <w:bookmarkStart w:id="91" w:name="_Toc157785412"/>
      <w:bookmarkStart w:id="92" w:name="_Toc158025031"/>
      <w:r w:rsidRPr="00103AC8">
        <w:t>9</w:t>
      </w:r>
      <w:r w:rsidR="00AD155D" w:rsidRPr="00103AC8">
        <w:tab/>
        <w:t>Conclusions and Recommendations</w:t>
      </w:r>
      <w:bookmarkEnd w:id="91"/>
      <w:bookmarkEnd w:id="92"/>
    </w:p>
    <w:p w14:paraId="64C58ED5" w14:textId="77777777" w:rsidR="00AD155D" w:rsidRPr="00103AC8" w:rsidRDefault="00AD155D" w:rsidP="00BA1779">
      <w:pPr>
        <w:keepNext/>
        <w:keepLines/>
      </w:pPr>
      <w:r w:rsidRPr="00103AC8">
        <w:t xml:space="preserve">The present document describes </w:t>
      </w:r>
      <w:r w:rsidR="002F017F" w:rsidRPr="00103AC8">
        <w:t xml:space="preserve">the IFIT deployment framework </w:t>
      </w:r>
      <w:r w:rsidRPr="00103AC8">
        <w:t xml:space="preserve">for improving traditional network OAM methods and meet users' requirements for E2E high-quality network experience in data-driven intelligent networks. </w:t>
      </w:r>
    </w:p>
    <w:p w14:paraId="0E29BB3F" w14:textId="22543DF8" w:rsidR="00AD155D" w:rsidRPr="00103AC8" w:rsidRDefault="00AD155D" w:rsidP="008A49D3">
      <w:pPr>
        <w:rPr>
          <w:rFonts w:ascii="Arial" w:hAnsi="Arial"/>
          <w:sz w:val="36"/>
        </w:rPr>
      </w:pPr>
      <w:r w:rsidRPr="00103AC8">
        <w:t>Furthermore, a synergy between IETF, that is responsible for the definition of IFIT related methodologies, and ETSI, that is working towards achieving an ENI architecture, is also expected.</w:t>
      </w:r>
      <w:r w:rsidRPr="00103AC8">
        <w:br w:type="page"/>
      </w:r>
    </w:p>
    <w:p w14:paraId="0B5FAEFF" w14:textId="27A6D9B7" w:rsidR="00EE16F3" w:rsidRPr="00103AC8" w:rsidRDefault="00EE16F3" w:rsidP="00EE16F3"/>
    <w:p w14:paraId="70C913F9" w14:textId="5AFC3316" w:rsidR="00AD155D" w:rsidRPr="00E32D91" w:rsidRDefault="00EE16F3" w:rsidP="00AD155D">
      <w:pPr>
        <w:pStyle w:val="Heading9"/>
        <w:pageBreakBefore/>
      </w:pPr>
      <w:bookmarkStart w:id="93" w:name="_Toc157785414"/>
      <w:bookmarkStart w:id="94" w:name="_Toc158025033"/>
      <w:r w:rsidRPr="00E32D91">
        <w:lastRenderedPageBreak/>
        <w:t xml:space="preserve">Annex </w:t>
      </w:r>
      <w:r w:rsidR="008A49D3" w:rsidRPr="00E32D91">
        <w:t>A</w:t>
      </w:r>
      <w:r w:rsidR="004A1FBC" w:rsidRPr="00E32D91">
        <w:t>:</w:t>
      </w:r>
      <w:r w:rsidR="004A1FBC" w:rsidRPr="00E32D91">
        <w:br/>
      </w:r>
      <w:r w:rsidR="00AD155D" w:rsidRPr="00E32D91">
        <w:t xml:space="preserve">Change </w:t>
      </w:r>
      <w:r w:rsidR="008A49D3" w:rsidRPr="00E32D91">
        <w:t>h</w:t>
      </w:r>
      <w:r w:rsidR="00AD155D" w:rsidRPr="00E32D91">
        <w:t>istory</w:t>
      </w:r>
      <w:bookmarkEnd w:id="93"/>
      <w:bookmarkEnd w:id="9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126"/>
        <w:gridCol w:w="1250"/>
        <w:gridCol w:w="7194"/>
      </w:tblGrid>
      <w:tr w:rsidR="00AD155D" w:rsidRPr="00E32D91" w14:paraId="38CDC778" w14:textId="77777777" w:rsidTr="00835B09">
        <w:trPr>
          <w:tblHeader/>
          <w:jc w:val="center"/>
        </w:trPr>
        <w:tc>
          <w:tcPr>
            <w:tcW w:w="1126" w:type="dxa"/>
            <w:shd w:val="pct10" w:color="auto" w:fill="auto"/>
            <w:vAlign w:val="center"/>
          </w:tcPr>
          <w:p w14:paraId="6D101F28" w14:textId="77777777" w:rsidR="00AD155D" w:rsidRPr="00E32D91" w:rsidRDefault="00AD155D" w:rsidP="00835B09">
            <w:pPr>
              <w:pStyle w:val="TAH"/>
            </w:pPr>
            <w:r w:rsidRPr="00E32D91">
              <w:t>Date</w:t>
            </w:r>
          </w:p>
        </w:tc>
        <w:tc>
          <w:tcPr>
            <w:tcW w:w="1250" w:type="dxa"/>
            <w:shd w:val="pct10" w:color="auto" w:fill="auto"/>
            <w:vAlign w:val="center"/>
          </w:tcPr>
          <w:p w14:paraId="1E882A5C" w14:textId="77777777" w:rsidR="00AD155D" w:rsidRPr="00E32D91" w:rsidRDefault="00AD155D" w:rsidP="00835B09">
            <w:pPr>
              <w:pStyle w:val="TAH"/>
            </w:pPr>
            <w:r w:rsidRPr="00E32D91">
              <w:t>Version</w:t>
            </w:r>
          </w:p>
        </w:tc>
        <w:tc>
          <w:tcPr>
            <w:tcW w:w="7194" w:type="dxa"/>
            <w:shd w:val="pct10" w:color="auto" w:fill="auto"/>
            <w:vAlign w:val="center"/>
          </w:tcPr>
          <w:p w14:paraId="68CDC364" w14:textId="77777777" w:rsidR="00AD155D" w:rsidRPr="00E32D91" w:rsidRDefault="00AD155D" w:rsidP="00835B09">
            <w:pPr>
              <w:pStyle w:val="TAH"/>
            </w:pPr>
            <w:r w:rsidRPr="00E32D91">
              <w:t>Information about changes</w:t>
            </w:r>
          </w:p>
        </w:tc>
      </w:tr>
      <w:tr w:rsidR="00AD155D" w:rsidRPr="00E32D91" w14:paraId="1A524653" w14:textId="77777777" w:rsidTr="00835B09">
        <w:trPr>
          <w:jc w:val="center"/>
        </w:trPr>
        <w:tc>
          <w:tcPr>
            <w:tcW w:w="1126" w:type="dxa"/>
            <w:vAlign w:val="center"/>
          </w:tcPr>
          <w:p w14:paraId="496A0EE6" w14:textId="77777777" w:rsidR="00AD155D" w:rsidRPr="00E32D91" w:rsidRDefault="00AD155D" w:rsidP="00835B09">
            <w:pPr>
              <w:pStyle w:val="TAL"/>
              <w:rPr>
                <w:rFonts w:eastAsiaTheme="minorEastAsia"/>
                <w:lang w:eastAsia="zh-CN"/>
              </w:rPr>
            </w:pPr>
            <w:r w:rsidRPr="00E32D91">
              <w:rPr>
                <w:rFonts w:eastAsiaTheme="minorEastAsia" w:hint="eastAsia"/>
                <w:lang w:eastAsia="zh-CN"/>
              </w:rPr>
              <w:t>2</w:t>
            </w:r>
            <w:r w:rsidRPr="00E32D91">
              <w:rPr>
                <w:rFonts w:eastAsiaTheme="minorEastAsia"/>
                <w:lang w:eastAsia="zh-CN"/>
              </w:rPr>
              <w:t>02</w:t>
            </w:r>
            <w:r w:rsidR="00E2006C" w:rsidRPr="00E32D91">
              <w:rPr>
                <w:rFonts w:eastAsiaTheme="minorEastAsia"/>
                <w:lang w:eastAsia="zh-CN"/>
              </w:rPr>
              <w:t>3</w:t>
            </w:r>
            <w:r w:rsidRPr="00E32D91">
              <w:rPr>
                <w:rFonts w:eastAsiaTheme="minorEastAsia"/>
                <w:lang w:eastAsia="zh-CN"/>
              </w:rPr>
              <w:t>-</w:t>
            </w:r>
            <w:r w:rsidRPr="00E32D91">
              <w:rPr>
                <w:rFonts w:eastAsiaTheme="minorEastAsia" w:hint="eastAsia"/>
                <w:lang w:eastAsia="zh-CN"/>
              </w:rPr>
              <w:t>0</w:t>
            </w:r>
            <w:r w:rsidR="00E2006C" w:rsidRPr="00E32D91">
              <w:rPr>
                <w:rFonts w:eastAsiaTheme="minorEastAsia"/>
                <w:lang w:eastAsia="zh-CN"/>
              </w:rPr>
              <w:t>5</w:t>
            </w:r>
          </w:p>
        </w:tc>
        <w:tc>
          <w:tcPr>
            <w:tcW w:w="1250" w:type="dxa"/>
            <w:vAlign w:val="center"/>
          </w:tcPr>
          <w:p w14:paraId="04CA7243" w14:textId="77777777" w:rsidR="00AD155D" w:rsidRPr="00E32D91" w:rsidRDefault="00A61FA0" w:rsidP="00835B09">
            <w:pPr>
              <w:pStyle w:val="TAC"/>
              <w:rPr>
                <w:rFonts w:eastAsiaTheme="minorEastAsia"/>
                <w:lang w:eastAsia="zh-CN"/>
              </w:rPr>
            </w:pPr>
            <w:r w:rsidRPr="00E32D91">
              <w:rPr>
                <w:rFonts w:eastAsiaTheme="minorEastAsia"/>
                <w:lang w:eastAsia="zh-CN"/>
              </w:rPr>
              <w:t>V0</w:t>
            </w:r>
            <w:r w:rsidR="00AD155D" w:rsidRPr="00E32D91">
              <w:rPr>
                <w:rFonts w:eastAsiaTheme="minorEastAsia"/>
                <w:lang w:eastAsia="zh-CN"/>
              </w:rPr>
              <w:t>.0.1</w:t>
            </w:r>
          </w:p>
        </w:tc>
        <w:tc>
          <w:tcPr>
            <w:tcW w:w="7194" w:type="dxa"/>
            <w:vAlign w:val="center"/>
          </w:tcPr>
          <w:p w14:paraId="658E2C9C" w14:textId="77777777" w:rsidR="00AD155D" w:rsidRPr="00E32D91" w:rsidRDefault="00AD155D" w:rsidP="00835B09">
            <w:pPr>
              <w:pStyle w:val="TAL"/>
            </w:pPr>
            <w:r w:rsidRPr="00E32D91">
              <w:t>Initial early draft with skeleton</w:t>
            </w:r>
          </w:p>
        </w:tc>
      </w:tr>
      <w:tr w:rsidR="00AD155D" w:rsidRPr="00E32D91" w14:paraId="01D30782" w14:textId="77777777" w:rsidTr="00835B09">
        <w:trPr>
          <w:jc w:val="center"/>
        </w:trPr>
        <w:tc>
          <w:tcPr>
            <w:tcW w:w="1126" w:type="dxa"/>
            <w:vAlign w:val="center"/>
          </w:tcPr>
          <w:p w14:paraId="616095F9" w14:textId="77777777" w:rsidR="00AD155D" w:rsidRPr="00E32D91" w:rsidRDefault="00AD155D" w:rsidP="00835B09">
            <w:pPr>
              <w:pStyle w:val="TAL"/>
              <w:rPr>
                <w:rFonts w:eastAsiaTheme="minorEastAsia"/>
                <w:lang w:eastAsia="zh-CN"/>
              </w:rPr>
            </w:pPr>
          </w:p>
        </w:tc>
        <w:tc>
          <w:tcPr>
            <w:tcW w:w="1250" w:type="dxa"/>
            <w:vAlign w:val="center"/>
          </w:tcPr>
          <w:p w14:paraId="516657A9" w14:textId="77777777" w:rsidR="00AD155D" w:rsidRPr="00E32D91" w:rsidRDefault="00AD155D" w:rsidP="00835B09">
            <w:pPr>
              <w:pStyle w:val="TAC"/>
              <w:rPr>
                <w:rFonts w:eastAsiaTheme="minorEastAsia"/>
                <w:lang w:eastAsia="zh-CN"/>
              </w:rPr>
            </w:pPr>
          </w:p>
        </w:tc>
        <w:tc>
          <w:tcPr>
            <w:tcW w:w="7194" w:type="dxa"/>
            <w:vAlign w:val="center"/>
          </w:tcPr>
          <w:p w14:paraId="5E3DBEF1" w14:textId="77777777" w:rsidR="00AD155D" w:rsidRPr="00E32D91" w:rsidRDefault="00AD155D" w:rsidP="00835B09">
            <w:pPr>
              <w:pStyle w:val="TAL"/>
              <w:rPr>
                <w:rFonts w:eastAsiaTheme="minorEastAsia"/>
                <w:lang w:eastAsia="zh-CN"/>
              </w:rPr>
            </w:pPr>
          </w:p>
        </w:tc>
      </w:tr>
      <w:tr w:rsidR="00AD155D" w:rsidRPr="00E32D91" w14:paraId="424C7473" w14:textId="77777777" w:rsidTr="00835B09">
        <w:trPr>
          <w:jc w:val="center"/>
        </w:trPr>
        <w:tc>
          <w:tcPr>
            <w:tcW w:w="1126" w:type="dxa"/>
            <w:vAlign w:val="center"/>
          </w:tcPr>
          <w:p w14:paraId="17D3C58B" w14:textId="77777777" w:rsidR="00AD155D" w:rsidRPr="00E32D91" w:rsidRDefault="00AD155D" w:rsidP="00835B09">
            <w:pPr>
              <w:pStyle w:val="TAL"/>
              <w:rPr>
                <w:rFonts w:eastAsiaTheme="minorEastAsia"/>
                <w:lang w:eastAsia="zh-CN"/>
              </w:rPr>
            </w:pPr>
          </w:p>
        </w:tc>
        <w:tc>
          <w:tcPr>
            <w:tcW w:w="1250" w:type="dxa"/>
            <w:vAlign w:val="center"/>
          </w:tcPr>
          <w:p w14:paraId="324E2BA2" w14:textId="77777777" w:rsidR="00AD155D" w:rsidRPr="00E32D91" w:rsidRDefault="00AD155D" w:rsidP="00835B09">
            <w:pPr>
              <w:pStyle w:val="TAC"/>
              <w:rPr>
                <w:rFonts w:eastAsiaTheme="minorEastAsia"/>
                <w:lang w:eastAsia="zh-CN"/>
              </w:rPr>
            </w:pPr>
          </w:p>
        </w:tc>
        <w:tc>
          <w:tcPr>
            <w:tcW w:w="7194" w:type="dxa"/>
            <w:vAlign w:val="center"/>
          </w:tcPr>
          <w:p w14:paraId="7BECB0ED" w14:textId="77777777" w:rsidR="00AD155D" w:rsidRPr="00E32D91" w:rsidRDefault="00AD155D" w:rsidP="00835B09">
            <w:pPr>
              <w:pStyle w:val="TAL"/>
            </w:pPr>
          </w:p>
        </w:tc>
      </w:tr>
      <w:tr w:rsidR="00AD155D" w:rsidRPr="00103AC8" w14:paraId="7C383B93" w14:textId="77777777" w:rsidTr="00835B09">
        <w:trPr>
          <w:jc w:val="center"/>
        </w:trPr>
        <w:tc>
          <w:tcPr>
            <w:tcW w:w="1126" w:type="dxa"/>
            <w:vAlign w:val="center"/>
          </w:tcPr>
          <w:p w14:paraId="0A1C3F77" w14:textId="77777777" w:rsidR="00AD155D" w:rsidRPr="00E32D91" w:rsidRDefault="00AD155D" w:rsidP="00835B09">
            <w:pPr>
              <w:pStyle w:val="TAL"/>
              <w:rPr>
                <w:rFonts w:eastAsiaTheme="minorEastAsia"/>
                <w:lang w:eastAsia="zh-CN"/>
              </w:rPr>
            </w:pPr>
          </w:p>
        </w:tc>
        <w:tc>
          <w:tcPr>
            <w:tcW w:w="1250" w:type="dxa"/>
            <w:vAlign w:val="center"/>
          </w:tcPr>
          <w:p w14:paraId="78BB69FB" w14:textId="77777777" w:rsidR="00AD155D" w:rsidRPr="00E32D91" w:rsidRDefault="00AD155D" w:rsidP="00835B09">
            <w:pPr>
              <w:pStyle w:val="TAC"/>
              <w:rPr>
                <w:rFonts w:eastAsiaTheme="minorEastAsia"/>
                <w:lang w:eastAsia="zh-CN"/>
              </w:rPr>
            </w:pPr>
          </w:p>
        </w:tc>
        <w:tc>
          <w:tcPr>
            <w:tcW w:w="7194" w:type="dxa"/>
            <w:vAlign w:val="center"/>
          </w:tcPr>
          <w:p w14:paraId="48DDB366" w14:textId="77777777" w:rsidR="00AD155D" w:rsidRPr="00E32D91" w:rsidRDefault="00AD155D" w:rsidP="00835B09">
            <w:pPr>
              <w:pStyle w:val="TAL"/>
            </w:pPr>
          </w:p>
        </w:tc>
      </w:tr>
      <w:tr w:rsidR="00AD155D" w:rsidRPr="00103AC8" w14:paraId="42FD0485" w14:textId="77777777" w:rsidTr="00835B09">
        <w:trPr>
          <w:jc w:val="center"/>
        </w:trPr>
        <w:tc>
          <w:tcPr>
            <w:tcW w:w="1126" w:type="dxa"/>
            <w:vAlign w:val="center"/>
          </w:tcPr>
          <w:p w14:paraId="14526958" w14:textId="77777777" w:rsidR="00AD155D" w:rsidRPr="00103AC8" w:rsidRDefault="00AD155D" w:rsidP="00835B09">
            <w:pPr>
              <w:pStyle w:val="TAL"/>
              <w:rPr>
                <w:rFonts w:eastAsiaTheme="minorEastAsia"/>
                <w:highlight w:val="cyan"/>
                <w:lang w:eastAsia="zh-CN"/>
              </w:rPr>
            </w:pPr>
          </w:p>
        </w:tc>
        <w:tc>
          <w:tcPr>
            <w:tcW w:w="1250" w:type="dxa"/>
            <w:vAlign w:val="center"/>
          </w:tcPr>
          <w:p w14:paraId="38A02106" w14:textId="77777777" w:rsidR="00AD155D" w:rsidRPr="00103AC8" w:rsidRDefault="00AD155D" w:rsidP="00835B09">
            <w:pPr>
              <w:pStyle w:val="TAC"/>
              <w:rPr>
                <w:rFonts w:eastAsiaTheme="minorEastAsia"/>
                <w:highlight w:val="cyan"/>
                <w:lang w:eastAsia="zh-CN"/>
              </w:rPr>
            </w:pPr>
          </w:p>
        </w:tc>
        <w:tc>
          <w:tcPr>
            <w:tcW w:w="7194" w:type="dxa"/>
            <w:vAlign w:val="center"/>
          </w:tcPr>
          <w:p w14:paraId="721FA4AA" w14:textId="77777777" w:rsidR="00AD155D" w:rsidRPr="00103AC8" w:rsidRDefault="00AD155D" w:rsidP="00835B09">
            <w:pPr>
              <w:pStyle w:val="TAL"/>
              <w:rPr>
                <w:rFonts w:eastAsiaTheme="minorEastAsia"/>
                <w:highlight w:val="cyan"/>
                <w:lang w:eastAsia="zh-CN"/>
              </w:rPr>
            </w:pPr>
          </w:p>
        </w:tc>
      </w:tr>
    </w:tbl>
    <w:p w14:paraId="7FA33868" w14:textId="77777777" w:rsidR="00AD155D" w:rsidRPr="00103AC8" w:rsidRDefault="00AD155D" w:rsidP="00AD155D">
      <w:pPr>
        <w:rPr>
          <w:highlight w:val="cyan"/>
        </w:rPr>
      </w:pPr>
    </w:p>
    <w:p w14:paraId="33B7E2AC" w14:textId="77777777" w:rsidR="00AD155D" w:rsidRPr="00103AC8" w:rsidRDefault="00AD155D" w:rsidP="00AD155D">
      <w:pPr>
        <w:overflowPunct/>
        <w:autoSpaceDE/>
        <w:autoSpaceDN/>
        <w:adjustRightInd/>
        <w:spacing w:after="0"/>
        <w:textAlignment w:val="auto"/>
        <w:rPr>
          <w:highlight w:val="cyan"/>
        </w:rPr>
      </w:pPr>
      <w:r w:rsidRPr="00103AC8">
        <w:rPr>
          <w:highlight w:val="cyan"/>
        </w:rPr>
        <w:br w:type="page"/>
      </w:r>
    </w:p>
    <w:p w14:paraId="307FA1C0" w14:textId="77777777" w:rsidR="00AD155D" w:rsidRPr="00E32D91" w:rsidRDefault="00AD155D" w:rsidP="00AD155D">
      <w:pPr>
        <w:pStyle w:val="Heading1"/>
      </w:pPr>
      <w:bookmarkStart w:id="95" w:name="_Toc157785415"/>
      <w:bookmarkStart w:id="96" w:name="_Toc158025034"/>
      <w:r w:rsidRPr="00E32D91">
        <w:lastRenderedPageBreak/>
        <w:t>History</w:t>
      </w:r>
      <w:bookmarkEnd w:id="95"/>
      <w:bookmarkEnd w:id="9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AD155D" w:rsidRPr="00103AC8" w14:paraId="0F6272E8" w14:textId="77777777" w:rsidTr="00A61FA0">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B6CFE3F" w14:textId="77777777" w:rsidR="00AD155D" w:rsidRPr="00103AC8" w:rsidRDefault="00AD155D" w:rsidP="00835B09">
            <w:pPr>
              <w:spacing w:before="60" w:after="60"/>
              <w:jc w:val="center"/>
              <w:rPr>
                <w:b/>
                <w:sz w:val="24"/>
              </w:rPr>
            </w:pPr>
            <w:r w:rsidRPr="00103AC8">
              <w:rPr>
                <w:b/>
                <w:sz w:val="24"/>
              </w:rPr>
              <w:t>Document history</w:t>
            </w:r>
          </w:p>
        </w:tc>
      </w:tr>
      <w:tr w:rsidR="00AD155D" w:rsidRPr="00263490" w14:paraId="3B6175DE"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07548471" w14:textId="77777777" w:rsidR="00AD155D" w:rsidRPr="00103AC8" w:rsidRDefault="004A1FBC" w:rsidP="00835B09">
            <w:pPr>
              <w:pStyle w:val="FP"/>
              <w:spacing w:before="80" w:after="80"/>
              <w:ind w:left="57"/>
            </w:pPr>
            <w:r w:rsidRPr="00103AC8">
              <w:t>V0.0.5</w:t>
            </w:r>
          </w:p>
        </w:tc>
        <w:tc>
          <w:tcPr>
            <w:tcW w:w="1588" w:type="dxa"/>
            <w:tcBorders>
              <w:top w:val="single" w:sz="6" w:space="0" w:color="auto"/>
              <w:left w:val="single" w:sz="6" w:space="0" w:color="auto"/>
              <w:bottom w:val="single" w:sz="6" w:space="0" w:color="auto"/>
              <w:right w:val="single" w:sz="6" w:space="0" w:color="auto"/>
            </w:tcBorders>
          </w:tcPr>
          <w:p w14:paraId="50698CEF" w14:textId="77777777" w:rsidR="00AD155D" w:rsidRPr="00103AC8" w:rsidRDefault="004A1FBC" w:rsidP="00835B09">
            <w:pPr>
              <w:pStyle w:val="FP"/>
              <w:spacing w:before="80" w:after="80"/>
              <w:ind w:left="57"/>
            </w:pPr>
            <w:r w:rsidRPr="00103AC8">
              <w:t>February 2024</w:t>
            </w:r>
          </w:p>
        </w:tc>
        <w:tc>
          <w:tcPr>
            <w:tcW w:w="6804" w:type="dxa"/>
            <w:tcBorders>
              <w:top w:val="single" w:sz="6" w:space="0" w:color="auto"/>
              <w:bottom w:val="single" w:sz="6" w:space="0" w:color="auto"/>
              <w:right w:val="single" w:sz="6" w:space="0" w:color="auto"/>
            </w:tcBorders>
          </w:tcPr>
          <w:p w14:paraId="7C509B44" w14:textId="77777777" w:rsidR="00AD155D" w:rsidRPr="009D5121" w:rsidRDefault="004A1FBC" w:rsidP="00835B09">
            <w:pPr>
              <w:pStyle w:val="FP"/>
              <w:tabs>
                <w:tab w:val="left" w:pos="3261"/>
                <w:tab w:val="left" w:pos="4395"/>
              </w:tabs>
              <w:spacing w:before="80" w:after="80"/>
              <w:ind w:left="57"/>
              <w:rPr>
                <w:lang w:val="it-IT"/>
              </w:rPr>
            </w:pPr>
            <w:r w:rsidRPr="00103AC8">
              <w:t xml:space="preserve">Clean-up done by </w:t>
            </w:r>
            <w:r w:rsidRPr="005A0993">
              <w:rPr>
                <w:b/>
                <w:i/>
              </w:rPr>
              <w:t>editHelp!</w:t>
            </w:r>
            <w:r w:rsidRPr="005A0993">
              <w:rPr>
                <w:b/>
                <w:i/>
              </w:rPr>
              <w:br/>
            </w:r>
            <w:r w:rsidRPr="009D5121">
              <w:rPr>
                <w:lang w:val="it-IT"/>
              </w:rPr>
              <w:t xml:space="preserve">E-mail: </w:t>
            </w:r>
            <w:hyperlink r:id="rId20" w:history="1">
              <w:r w:rsidRPr="009D5121">
                <w:rPr>
                  <w:rStyle w:val="Hyperlink"/>
                  <w:lang w:val="it-IT"/>
                </w:rPr>
                <w:t>mailto:edithelp@etsi.org</w:t>
              </w:r>
            </w:hyperlink>
          </w:p>
        </w:tc>
      </w:tr>
      <w:tr w:rsidR="00AD155D" w:rsidRPr="00263490" w14:paraId="117FA7DD"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24F38A5C" w14:textId="77777777" w:rsidR="00AD155D" w:rsidRPr="009D5121" w:rsidRDefault="00AD155D" w:rsidP="00835B09">
            <w:pPr>
              <w:pStyle w:val="FP"/>
              <w:spacing w:before="80" w:after="80"/>
              <w:ind w:left="57"/>
              <w:rPr>
                <w:lang w:val="it-IT"/>
              </w:rPr>
            </w:pPr>
          </w:p>
        </w:tc>
        <w:tc>
          <w:tcPr>
            <w:tcW w:w="1588" w:type="dxa"/>
            <w:tcBorders>
              <w:top w:val="single" w:sz="6" w:space="0" w:color="auto"/>
              <w:left w:val="single" w:sz="6" w:space="0" w:color="auto"/>
              <w:bottom w:val="single" w:sz="6" w:space="0" w:color="auto"/>
              <w:right w:val="single" w:sz="6" w:space="0" w:color="auto"/>
            </w:tcBorders>
          </w:tcPr>
          <w:p w14:paraId="2E0FB48E" w14:textId="77777777" w:rsidR="00AD155D" w:rsidRPr="009D5121" w:rsidRDefault="00AD155D" w:rsidP="00835B09">
            <w:pPr>
              <w:pStyle w:val="FP"/>
              <w:spacing w:before="80" w:after="80"/>
              <w:ind w:left="57"/>
              <w:rPr>
                <w:lang w:val="it-IT"/>
              </w:rPr>
            </w:pPr>
          </w:p>
        </w:tc>
        <w:tc>
          <w:tcPr>
            <w:tcW w:w="6804" w:type="dxa"/>
            <w:tcBorders>
              <w:top w:val="single" w:sz="6" w:space="0" w:color="auto"/>
              <w:bottom w:val="single" w:sz="6" w:space="0" w:color="auto"/>
              <w:right w:val="single" w:sz="6" w:space="0" w:color="auto"/>
            </w:tcBorders>
          </w:tcPr>
          <w:p w14:paraId="2B8E69DA" w14:textId="77777777" w:rsidR="00AD155D" w:rsidRPr="009D5121" w:rsidRDefault="00AD155D" w:rsidP="00835B09">
            <w:pPr>
              <w:pStyle w:val="FP"/>
              <w:tabs>
                <w:tab w:val="left" w:pos="3261"/>
                <w:tab w:val="left" w:pos="4395"/>
              </w:tabs>
              <w:spacing w:before="80" w:after="80"/>
              <w:ind w:left="57"/>
              <w:rPr>
                <w:lang w:val="it-IT"/>
              </w:rPr>
            </w:pPr>
          </w:p>
        </w:tc>
      </w:tr>
      <w:tr w:rsidR="00A61FA0" w:rsidRPr="00263490" w14:paraId="245F5959"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695790B1" w14:textId="77777777" w:rsidR="00A61FA0" w:rsidRPr="009D5121" w:rsidRDefault="00A61FA0" w:rsidP="00835B09">
            <w:pPr>
              <w:pStyle w:val="FP"/>
              <w:spacing w:before="80" w:after="80"/>
              <w:ind w:left="57"/>
              <w:rPr>
                <w:lang w:val="it-IT"/>
              </w:rPr>
            </w:pPr>
          </w:p>
        </w:tc>
        <w:tc>
          <w:tcPr>
            <w:tcW w:w="1588" w:type="dxa"/>
            <w:tcBorders>
              <w:top w:val="single" w:sz="6" w:space="0" w:color="auto"/>
              <w:left w:val="single" w:sz="6" w:space="0" w:color="auto"/>
              <w:bottom w:val="single" w:sz="6" w:space="0" w:color="auto"/>
              <w:right w:val="single" w:sz="6" w:space="0" w:color="auto"/>
            </w:tcBorders>
          </w:tcPr>
          <w:p w14:paraId="5F56B41C" w14:textId="77777777" w:rsidR="00A61FA0" w:rsidRPr="009D5121" w:rsidRDefault="00A61FA0" w:rsidP="00835B09">
            <w:pPr>
              <w:pStyle w:val="FP"/>
              <w:spacing w:before="80" w:after="80"/>
              <w:ind w:left="57"/>
              <w:rPr>
                <w:lang w:val="it-IT"/>
              </w:rPr>
            </w:pPr>
          </w:p>
        </w:tc>
        <w:tc>
          <w:tcPr>
            <w:tcW w:w="6804" w:type="dxa"/>
            <w:tcBorders>
              <w:top w:val="single" w:sz="6" w:space="0" w:color="auto"/>
              <w:bottom w:val="single" w:sz="6" w:space="0" w:color="auto"/>
              <w:right w:val="single" w:sz="6" w:space="0" w:color="auto"/>
            </w:tcBorders>
          </w:tcPr>
          <w:p w14:paraId="1C487FE6" w14:textId="77777777" w:rsidR="00A61FA0" w:rsidRPr="009D5121" w:rsidRDefault="00A61FA0" w:rsidP="00835B09">
            <w:pPr>
              <w:pStyle w:val="FP"/>
              <w:tabs>
                <w:tab w:val="left" w:pos="3261"/>
                <w:tab w:val="left" w:pos="4395"/>
              </w:tabs>
              <w:spacing w:before="80" w:after="80"/>
              <w:ind w:left="57"/>
              <w:rPr>
                <w:lang w:val="it-IT"/>
              </w:rPr>
            </w:pPr>
          </w:p>
        </w:tc>
      </w:tr>
      <w:tr w:rsidR="00A61FA0" w:rsidRPr="00263490" w14:paraId="186743F3"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78F3670C" w14:textId="77777777" w:rsidR="00A61FA0" w:rsidRPr="009D5121" w:rsidRDefault="00A61FA0" w:rsidP="00835B09">
            <w:pPr>
              <w:pStyle w:val="FP"/>
              <w:spacing w:before="80" w:after="80"/>
              <w:ind w:left="57"/>
              <w:rPr>
                <w:lang w:val="it-IT"/>
              </w:rPr>
            </w:pPr>
          </w:p>
        </w:tc>
        <w:tc>
          <w:tcPr>
            <w:tcW w:w="1588" w:type="dxa"/>
            <w:tcBorders>
              <w:top w:val="single" w:sz="6" w:space="0" w:color="auto"/>
              <w:left w:val="single" w:sz="6" w:space="0" w:color="auto"/>
              <w:bottom w:val="single" w:sz="6" w:space="0" w:color="auto"/>
              <w:right w:val="single" w:sz="6" w:space="0" w:color="auto"/>
            </w:tcBorders>
          </w:tcPr>
          <w:p w14:paraId="2CC52EA6" w14:textId="77777777" w:rsidR="00A61FA0" w:rsidRPr="009D5121" w:rsidRDefault="00A61FA0" w:rsidP="00835B09">
            <w:pPr>
              <w:pStyle w:val="FP"/>
              <w:spacing w:before="80" w:after="80"/>
              <w:ind w:left="57"/>
              <w:rPr>
                <w:lang w:val="it-IT"/>
              </w:rPr>
            </w:pPr>
          </w:p>
        </w:tc>
        <w:tc>
          <w:tcPr>
            <w:tcW w:w="6804" w:type="dxa"/>
            <w:tcBorders>
              <w:top w:val="single" w:sz="6" w:space="0" w:color="auto"/>
              <w:bottom w:val="single" w:sz="6" w:space="0" w:color="auto"/>
              <w:right w:val="single" w:sz="6" w:space="0" w:color="auto"/>
            </w:tcBorders>
          </w:tcPr>
          <w:p w14:paraId="239B5060" w14:textId="77777777" w:rsidR="00A61FA0" w:rsidRPr="009D5121" w:rsidRDefault="00A61FA0" w:rsidP="00835B09">
            <w:pPr>
              <w:pStyle w:val="FP"/>
              <w:tabs>
                <w:tab w:val="left" w:pos="3261"/>
                <w:tab w:val="left" w:pos="4395"/>
              </w:tabs>
              <w:spacing w:before="80" w:after="80"/>
              <w:ind w:left="57"/>
              <w:rPr>
                <w:lang w:val="it-IT"/>
              </w:rPr>
            </w:pPr>
          </w:p>
        </w:tc>
      </w:tr>
      <w:tr w:rsidR="008A49D3" w:rsidRPr="00263490" w14:paraId="01F62A4D"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08AA8F85" w14:textId="77777777" w:rsidR="008A49D3" w:rsidRPr="009D5121" w:rsidRDefault="008A49D3" w:rsidP="00835B09">
            <w:pPr>
              <w:pStyle w:val="FP"/>
              <w:spacing w:before="80" w:after="80"/>
              <w:ind w:left="57"/>
              <w:rPr>
                <w:lang w:val="it-IT"/>
              </w:rPr>
            </w:pPr>
          </w:p>
        </w:tc>
        <w:tc>
          <w:tcPr>
            <w:tcW w:w="1588" w:type="dxa"/>
            <w:tcBorders>
              <w:top w:val="single" w:sz="6" w:space="0" w:color="auto"/>
              <w:left w:val="single" w:sz="6" w:space="0" w:color="auto"/>
              <w:bottom w:val="single" w:sz="6" w:space="0" w:color="auto"/>
              <w:right w:val="single" w:sz="6" w:space="0" w:color="auto"/>
            </w:tcBorders>
          </w:tcPr>
          <w:p w14:paraId="12509AF0" w14:textId="77777777" w:rsidR="008A49D3" w:rsidRPr="009D5121" w:rsidRDefault="008A49D3" w:rsidP="00835B09">
            <w:pPr>
              <w:pStyle w:val="FP"/>
              <w:spacing w:before="80" w:after="80"/>
              <w:ind w:left="57"/>
              <w:rPr>
                <w:lang w:val="it-IT"/>
              </w:rPr>
            </w:pPr>
          </w:p>
        </w:tc>
        <w:tc>
          <w:tcPr>
            <w:tcW w:w="6804" w:type="dxa"/>
            <w:tcBorders>
              <w:top w:val="single" w:sz="6" w:space="0" w:color="auto"/>
              <w:bottom w:val="single" w:sz="6" w:space="0" w:color="auto"/>
              <w:right w:val="single" w:sz="6" w:space="0" w:color="auto"/>
            </w:tcBorders>
          </w:tcPr>
          <w:p w14:paraId="3954B6D0" w14:textId="77777777" w:rsidR="008A49D3" w:rsidRPr="009D5121" w:rsidRDefault="008A49D3" w:rsidP="00835B09">
            <w:pPr>
              <w:pStyle w:val="FP"/>
              <w:tabs>
                <w:tab w:val="left" w:pos="3261"/>
                <w:tab w:val="left" w:pos="4395"/>
              </w:tabs>
              <w:spacing w:before="80" w:after="80"/>
              <w:ind w:left="57"/>
              <w:rPr>
                <w:lang w:val="it-IT"/>
              </w:rPr>
            </w:pPr>
          </w:p>
        </w:tc>
      </w:tr>
    </w:tbl>
    <w:p w14:paraId="4CA68948" w14:textId="77777777" w:rsidR="00AD155D" w:rsidRPr="009D5121" w:rsidRDefault="00AD155D" w:rsidP="00AD155D">
      <w:pPr>
        <w:rPr>
          <w:lang w:val="it-IT"/>
        </w:rPr>
      </w:pPr>
    </w:p>
    <w:p w14:paraId="2BED7E5A" w14:textId="77777777" w:rsidR="009A3561" w:rsidRPr="009D5121" w:rsidRDefault="009A3561" w:rsidP="00AD155D">
      <w:pPr>
        <w:rPr>
          <w:lang w:val="it-IT"/>
        </w:rPr>
      </w:pPr>
    </w:p>
    <w:sectPr w:rsidR="009A3561" w:rsidRPr="009D5121" w:rsidSect="004A1FBC">
      <w:headerReference w:type="default" r:id="rId21"/>
      <w:footerReference w:type="default" r:id="rId22"/>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170D" w14:textId="77777777" w:rsidR="00B4312C" w:rsidRDefault="00B4312C">
      <w:r>
        <w:separator/>
      </w:r>
    </w:p>
  </w:endnote>
  <w:endnote w:type="continuationSeparator" w:id="0">
    <w:p w14:paraId="788DB980" w14:textId="77777777" w:rsidR="00B4312C" w:rsidRDefault="00B4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AED0" w14:textId="77777777" w:rsidR="004A1FBC" w:rsidRDefault="004A1FBC">
    <w:pPr>
      <w:pStyle w:val="Footer"/>
    </w:pPr>
  </w:p>
  <w:p w14:paraId="266B3B8E" w14:textId="77777777" w:rsidR="004A1FBC" w:rsidRDefault="004A1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E6F0" w14:textId="77777777" w:rsidR="000F62EF" w:rsidRPr="004A1FBC" w:rsidRDefault="004A1FBC" w:rsidP="004A1FB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CD98" w14:textId="77777777" w:rsidR="00B4312C" w:rsidRDefault="00B4312C">
      <w:r>
        <w:separator/>
      </w:r>
    </w:p>
  </w:footnote>
  <w:footnote w:type="continuationSeparator" w:id="0">
    <w:p w14:paraId="407780FF" w14:textId="77777777" w:rsidR="00B4312C" w:rsidRDefault="00B4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0BF2" w14:textId="77777777" w:rsidR="004A1FBC" w:rsidRDefault="004A1FBC">
    <w:pPr>
      <w:pStyle w:val="Header"/>
    </w:pPr>
    <w:r>
      <w:rPr>
        <w:lang w:eastAsia="en-GB"/>
      </w:rPr>
      <w:drawing>
        <wp:anchor distT="0" distB="0" distL="114300" distR="114300" simplePos="0" relativeHeight="251659264" behindDoc="1" locked="0" layoutInCell="1" allowOverlap="1" wp14:anchorId="6E40A362" wp14:editId="40C8E9A7">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0F86" w14:textId="36C1C1CB" w:rsidR="004A1FBC" w:rsidRDefault="004A1FBC" w:rsidP="004A1FBC">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263490">
      <w:t>Draft ETSI GR ENI 032 V0.0.6 (2024-03)</w:t>
    </w:r>
    <w:r>
      <w:rPr>
        <w:noProof w:val="0"/>
      </w:rPr>
      <w:fldChar w:fldCharType="end"/>
    </w:r>
  </w:p>
  <w:p w14:paraId="2D2B7D18" w14:textId="77777777" w:rsidR="004A1FBC" w:rsidRDefault="004A1FBC" w:rsidP="004A1FBC">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786ACD65" w14:textId="6DE7EF79" w:rsidR="004A1FBC" w:rsidRDefault="004A1FBC" w:rsidP="004A1FBC">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34568711" w14:textId="77777777" w:rsidR="000F62EF" w:rsidRPr="004A1FBC" w:rsidRDefault="000F62EF" w:rsidP="004A1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D33ECF"/>
    <w:multiLevelType w:val="hybridMultilevel"/>
    <w:tmpl w:val="101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1"/>
  </w:num>
  <w:num w:numId="3">
    <w:abstractNumId w:val="13"/>
  </w:num>
  <w:num w:numId="4">
    <w:abstractNumId w:val="20"/>
  </w:num>
  <w:num w:numId="5">
    <w:abstractNumId w:val="25"/>
  </w:num>
  <w:num w:numId="6">
    <w:abstractNumId w:val="2"/>
  </w:num>
  <w:num w:numId="7">
    <w:abstractNumId w:val="1"/>
  </w:num>
  <w:num w:numId="8">
    <w:abstractNumId w:val="0"/>
  </w:num>
  <w:num w:numId="9">
    <w:abstractNumId w:val="30"/>
  </w:num>
  <w:num w:numId="10">
    <w:abstractNumId w:val="32"/>
  </w:num>
  <w:num w:numId="11">
    <w:abstractNumId w:val="20"/>
    <w:lvlOverride w:ilvl="0">
      <w:startOverride w:val="1"/>
    </w:lvlOverride>
  </w:num>
  <w:num w:numId="12">
    <w:abstractNumId w:val="20"/>
    <w:lvlOverride w:ilvl="0">
      <w:startOverride w:val="1"/>
    </w:lvlOverride>
  </w:num>
  <w:num w:numId="13">
    <w:abstractNumId w:val="25"/>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7"/>
  </w:num>
  <w:num w:numId="22">
    <w:abstractNumId w:val="27"/>
  </w:num>
  <w:num w:numId="23">
    <w:abstractNumId w:val="23"/>
  </w:num>
  <w:num w:numId="24">
    <w:abstractNumId w:val="26"/>
  </w:num>
  <w:num w:numId="25">
    <w:abstractNumId w:val="16"/>
  </w:num>
  <w:num w:numId="26">
    <w:abstractNumId w:val="11"/>
  </w:num>
  <w:num w:numId="27">
    <w:abstractNumId w:val="14"/>
  </w:num>
  <w:num w:numId="28">
    <w:abstractNumId w:val="24"/>
  </w:num>
  <w:num w:numId="29">
    <w:abstractNumId w:val="29"/>
  </w:num>
  <w:num w:numId="30">
    <w:abstractNumId w:val="21"/>
  </w:num>
  <w:num w:numId="31">
    <w:abstractNumId w:val="10"/>
  </w:num>
  <w:num w:numId="32">
    <w:abstractNumId w:val="22"/>
  </w:num>
  <w:num w:numId="33">
    <w:abstractNumId w:val="15"/>
  </w:num>
  <w:num w:numId="34">
    <w:abstractNumId w:val="19"/>
  </w:num>
  <w:num w:numId="35">
    <w:abstractNumId w:val="28"/>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061D7"/>
    <w:rsid w:val="00026921"/>
    <w:rsid w:val="00037234"/>
    <w:rsid w:val="00052037"/>
    <w:rsid w:val="00063AEC"/>
    <w:rsid w:val="00064C38"/>
    <w:rsid w:val="00072725"/>
    <w:rsid w:val="000749D1"/>
    <w:rsid w:val="00090959"/>
    <w:rsid w:val="000A1103"/>
    <w:rsid w:val="000B03EB"/>
    <w:rsid w:val="000B17B4"/>
    <w:rsid w:val="000C312E"/>
    <w:rsid w:val="000C3D18"/>
    <w:rsid w:val="000F13D3"/>
    <w:rsid w:val="000F62EF"/>
    <w:rsid w:val="00103AC8"/>
    <w:rsid w:val="00106AA4"/>
    <w:rsid w:val="00112251"/>
    <w:rsid w:val="001129EA"/>
    <w:rsid w:val="0012021A"/>
    <w:rsid w:val="00123D42"/>
    <w:rsid w:val="00131C3C"/>
    <w:rsid w:val="00144A08"/>
    <w:rsid w:val="001550E9"/>
    <w:rsid w:val="001620A2"/>
    <w:rsid w:val="00171565"/>
    <w:rsid w:val="0017227D"/>
    <w:rsid w:val="0018005A"/>
    <w:rsid w:val="0018029D"/>
    <w:rsid w:val="001847B0"/>
    <w:rsid w:val="00192562"/>
    <w:rsid w:val="001A4B8E"/>
    <w:rsid w:val="001C1985"/>
    <w:rsid w:val="001D6357"/>
    <w:rsid w:val="001E2F15"/>
    <w:rsid w:val="002119B2"/>
    <w:rsid w:val="00213C1D"/>
    <w:rsid w:val="00227DF5"/>
    <w:rsid w:val="00235B1F"/>
    <w:rsid w:val="002469EE"/>
    <w:rsid w:val="00263490"/>
    <w:rsid w:val="002666D5"/>
    <w:rsid w:val="00271869"/>
    <w:rsid w:val="00275FDE"/>
    <w:rsid w:val="002837A4"/>
    <w:rsid w:val="00284130"/>
    <w:rsid w:val="002A45E1"/>
    <w:rsid w:val="002B2F80"/>
    <w:rsid w:val="002C270B"/>
    <w:rsid w:val="002D021C"/>
    <w:rsid w:val="002E01AD"/>
    <w:rsid w:val="002E6AA1"/>
    <w:rsid w:val="002F017F"/>
    <w:rsid w:val="002F4897"/>
    <w:rsid w:val="003060C7"/>
    <w:rsid w:val="00307966"/>
    <w:rsid w:val="0031087C"/>
    <w:rsid w:val="00314D47"/>
    <w:rsid w:val="003246C2"/>
    <w:rsid w:val="0032498A"/>
    <w:rsid w:val="003269D3"/>
    <w:rsid w:val="0034099E"/>
    <w:rsid w:val="0034298A"/>
    <w:rsid w:val="00381974"/>
    <w:rsid w:val="0039278E"/>
    <w:rsid w:val="003A3EF2"/>
    <w:rsid w:val="003D3105"/>
    <w:rsid w:val="003D499E"/>
    <w:rsid w:val="003E6F5D"/>
    <w:rsid w:val="003F0677"/>
    <w:rsid w:val="00403B0A"/>
    <w:rsid w:val="00425C22"/>
    <w:rsid w:val="00431869"/>
    <w:rsid w:val="00435BE9"/>
    <w:rsid w:val="00440D7E"/>
    <w:rsid w:val="00443C51"/>
    <w:rsid w:val="0044436B"/>
    <w:rsid w:val="0044629E"/>
    <w:rsid w:val="004472C8"/>
    <w:rsid w:val="00450D16"/>
    <w:rsid w:val="00452905"/>
    <w:rsid w:val="00460BF2"/>
    <w:rsid w:val="004615CF"/>
    <w:rsid w:val="00486183"/>
    <w:rsid w:val="00490CEC"/>
    <w:rsid w:val="004975EE"/>
    <w:rsid w:val="004A021D"/>
    <w:rsid w:val="004A1FBC"/>
    <w:rsid w:val="004A3A03"/>
    <w:rsid w:val="004A67EB"/>
    <w:rsid w:val="004B36F5"/>
    <w:rsid w:val="00502609"/>
    <w:rsid w:val="00504522"/>
    <w:rsid w:val="00515334"/>
    <w:rsid w:val="00532A17"/>
    <w:rsid w:val="005458F2"/>
    <w:rsid w:val="005522B5"/>
    <w:rsid w:val="00581809"/>
    <w:rsid w:val="00591591"/>
    <w:rsid w:val="005A0993"/>
    <w:rsid w:val="005A0BBD"/>
    <w:rsid w:val="005A30BA"/>
    <w:rsid w:val="005B328E"/>
    <w:rsid w:val="005C135D"/>
    <w:rsid w:val="005C2BFA"/>
    <w:rsid w:val="005E5625"/>
    <w:rsid w:val="005F7F69"/>
    <w:rsid w:val="0060197E"/>
    <w:rsid w:val="00603DBC"/>
    <w:rsid w:val="00605C58"/>
    <w:rsid w:val="00607FB7"/>
    <w:rsid w:val="00613CBA"/>
    <w:rsid w:val="00626232"/>
    <w:rsid w:val="00630B70"/>
    <w:rsid w:val="00661A23"/>
    <w:rsid w:val="0068280F"/>
    <w:rsid w:val="0068449A"/>
    <w:rsid w:val="006A1A81"/>
    <w:rsid w:val="006A4DAE"/>
    <w:rsid w:val="006B5EFB"/>
    <w:rsid w:val="006C4E6A"/>
    <w:rsid w:val="006D6CAD"/>
    <w:rsid w:val="006E2205"/>
    <w:rsid w:val="00705CA3"/>
    <w:rsid w:val="00706AD9"/>
    <w:rsid w:val="00715104"/>
    <w:rsid w:val="00716B1B"/>
    <w:rsid w:val="0072702C"/>
    <w:rsid w:val="00732CFA"/>
    <w:rsid w:val="0073492C"/>
    <w:rsid w:val="00734D40"/>
    <w:rsid w:val="00742437"/>
    <w:rsid w:val="0074392A"/>
    <w:rsid w:val="00746C07"/>
    <w:rsid w:val="007639C7"/>
    <w:rsid w:val="007858B1"/>
    <w:rsid w:val="00785D62"/>
    <w:rsid w:val="0079011B"/>
    <w:rsid w:val="007B7B49"/>
    <w:rsid w:val="007F1656"/>
    <w:rsid w:val="00824954"/>
    <w:rsid w:val="008279D5"/>
    <w:rsid w:val="008335CD"/>
    <w:rsid w:val="00835902"/>
    <w:rsid w:val="00835B09"/>
    <w:rsid w:val="00842F64"/>
    <w:rsid w:val="00860EFA"/>
    <w:rsid w:val="00861CED"/>
    <w:rsid w:val="0086377D"/>
    <w:rsid w:val="00863E45"/>
    <w:rsid w:val="008647C7"/>
    <w:rsid w:val="00864FAF"/>
    <w:rsid w:val="00873FCE"/>
    <w:rsid w:val="00880424"/>
    <w:rsid w:val="008A49D3"/>
    <w:rsid w:val="008B67B0"/>
    <w:rsid w:val="008D1C46"/>
    <w:rsid w:val="008E1EC8"/>
    <w:rsid w:val="008F14D1"/>
    <w:rsid w:val="008F3AB9"/>
    <w:rsid w:val="008F62F3"/>
    <w:rsid w:val="00900D23"/>
    <w:rsid w:val="00903312"/>
    <w:rsid w:val="009133B6"/>
    <w:rsid w:val="0091556E"/>
    <w:rsid w:val="00915F61"/>
    <w:rsid w:val="009174C5"/>
    <w:rsid w:val="009278D1"/>
    <w:rsid w:val="00931474"/>
    <w:rsid w:val="0093475E"/>
    <w:rsid w:val="009361C2"/>
    <w:rsid w:val="009844F4"/>
    <w:rsid w:val="009A3561"/>
    <w:rsid w:val="009D1563"/>
    <w:rsid w:val="009D5121"/>
    <w:rsid w:val="009D71C5"/>
    <w:rsid w:val="009E7EF9"/>
    <w:rsid w:val="009F2D6E"/>
    <w:rsid w:val="009F44D7"/>
    <w:rsid w:val="009F44DC"/>
    <w:rsid w:val="009F5AB9"/>
    <w:rsid w:val="00A07491"/>
    <w:rsid w:val="00A20855"/>
    <w:rsid w:val="00A37AF6"/>
    <w:rsid w:val="00A52B2D"/>
    <w:rsid w:val="00A61FA0"/>
    <w:rsid w:val="00A65568"/>
    <w:rsid w:val="00A7630E"/>
    <w:rsid w:val="00A93DFB"/>
    <w:rsid w:val="00AA17A6"/>
    <w:rsid w:val="00AB278F"/>
    <w:rsid w:val="00AC325A"/>
    <w:rsid w:val="00AD155D"/>
    <w:rsid w:val="00AD4ADA"/>
    <w:rsid w:val="00AE015F"/>
    <w:rsid w:val="00AE7818"/>
    <w:rsid w:val="00AF1BC3"/>
    <w:rsid w:val="00B01AFF"/>
    <w:rsid w:val="00B23DA8"/>
    <w:rsid w:val="00B24C92"/>
    <w:rsid w:val="00B278D0"/>
    <w:rsid w:val="00B318A5"/>
    <w:rsid w:val="00B353C8"/>
    <w:rsid w:val="00B4312C"/>
    <w:rsid w:val="00B44CF2"/>
    <w:rsid w:val="00B56F03"/>
    <w:rsid w:val="00B708F7"/>
    <w:rsid w:val="00B75AFC"/>
    <w:rsid w:val="00B77390"/>
    <w:rsid w:val="00B83936"/>
    <w:rsid w:val="00B83F0C"/>
    <w:rsid w:val="00B849E4"/>
    <w:rsid w:val="00B9025B"/>
    <w:rsid w:val="00B93A7A"/>
    <w:rsid w:val="00B97915"/>
    <w:rsid w:val="00BA1779"/>
    <w:rsid w:val="00BA20F2"/>
    <w:rsid w:val="00BB7910"/>
    <w:rsid w:val="00BC2C34"/>
    <w:rsid w:val="00BC317A"/>
    <w:rsid w:val="00BD721A"/>
    <w:rsid w:val="00BE3C94"/>
    <w:rsid w:val="00BF1497"/>
    <w:rsid w:val="00BF35D9"/>
    <w:rsid w:val="00C45641"/>
    <w:rsid w:val="00C64745"/>
    <w:rsid w:val="00C82CC0"/>
    <w:rsid w:val="00CA6C7D"/>
    <w:rsid w:val="00CB3E33"/>
    <w:rsid w:val="00CD11FC"/>
    <w:rsid w:val="00CD2235"/>
    <w:rsid w:val="00CD2A87"/>
    <w:rsid w:val="00CE1AB4"/>
    <w:rsid w:val="00CE7296"/>
    <w:rsid w:val="00D06E67"/>
    <w:rsid w:val="00D126A9"/>
    <w:rsid w:val="00D13FE7"/>
    <w:rsid w:val="00D15A1A"/>
    <w:rsid w:val="00D31B5E"/>
    <w:rsid w:val="00D57BC4"/>
    <w:rsid w:val="00D642E0"/>
    <w:rsid w:val="00D64FAB"/>
    <w:rsid w:val="00D8736B"/>
    <w:rsid w:val="00DB76A7"/>
    <w:rsid w:val="00DC483B"/>
    <w:rsid w:val="00DD0EFF"/>
    <w:rsid w:val="00DD11C0"/>
    <w:rsid w:val="00DE0E50"/>
    <w:rsid w:val="00DF754F"/>
    <w:rsid w:val="00E02226"/>
    <w:rsid w:val="00E116FE"/>
    <w:rsid w:val="00E2006C"/>
    <w:rsid w:val="00E32D91"/>
    <w:rsid w:val="00E431CA"/>
    <w:rsid w:val="00E45D9B"/>
    <w:rsid w:val="00E54E65"/>
    <w:rsid w:val="00E62B93"/>
    <w:rsid w:val="00E74CC4"/>
    <w:rsid w:val="00EB4B9B"/>
    <w:rsid w:val="00EB5239"/>
    <w:rsid w:val="00EB7FAF"/>
    <w:rsid w:val="00ED3401"/>
    <w:rsid w:val="00EE16F3"/>
    <w:rsid w:val="00EF599C"/>
    <w:rsid w:val="00F23442"/>
    <w:rsid w:val="00F2452E"/>
    <w:rsid w:val="00F43C34"/>
    <w:rsid w:val="00F4709A"/>
    <w:rsid w:val="00F56D59"/>
    <w:rsid w:val="00F61BA6"/>
    <w:rsid w:val="00F65C6F"/>
    <w:rsid w:val="00F832CF"/>
    <w:rsid w:val="00FA52D4"/>
    <w:rsid w:val="00FC4A69"/>
    <w:rsid w:val="00FE2B25"/>
    <w:rsid w:val="00FF38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07256"/>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FBC"/>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4A1F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4A1FBC"/>
    <w:pPr>
      <w:pBdr>
        <w:top w:val="none" w:sz="0" w:space="0" w:color="auto"/>
      </w:pBdr>
      <w:spacing w:before="180"/>
      <w:outlineLvl w:val="1"/>
    </w:pPr>
    <w:rPr>
      <w:sz w:val="32"/>
    </w:rPr>
  </w:style>
  <w:style w:type="paragraph" w:styleId="Heading3">
    <w:name w:val="heading 3"/>
    <w:basedOn w:val="Heading2"/>
    <w:next w:val="Normal"/>
    <w:qFormat/>
    <w:rsid w:val="004A1FBC"/>
    <w:pPr>
      <w:spacing w:before="120"/>
      <w:outlineLvl w:val="2"/>
    </w:pPr>
    <w:rPr>
      <w:sz w:val="28"/>
    </w:rPr>
  </w:style>
  <w:style w:type="paragraph" w:styleId="Heading4">
    <w:name w:val="heading 4"/>
    <w:basedOn w:val="Heading3"/>
    <w:next w:val="Normal"/>
    <w:qFormat/>
    <w:rsid w:val="004A1FBC"/>
    <w:pPr>
      <w:ind w:left="1418" w:hanging="1418"/>
      <w:outlineLvl w:val="3"/>
    </w:pPr>
    <w:rPr>
      <w:sz w:val="24"/>
    </w:rPr>
  </w:style>
  <w:style w:type="paragraph" w:styleId="Heading5">
    <w:name w:val="heading 5"/>
    <w:basedOn w:val="Heading4"/>
    <w:next w:val="Normal"/>
    <w:qFormat/>
    <w:rsid w:val="004A1FBC"/>
    <w:pPr>
      <w:ind w:left="1701" w:hanging="1701"/>
      <w:outlineLvl w:val="4"/>
    </w:pPr>
    <w:rPr>
      <w:sz w:val="22"/>
    </w:rPr>
  </w:style>
  <w:style w:type="paragraph" w:styleId="Heading6">
    <w:name w:val="heading 6"/>
    <w:basedOn w:val="H6"/>
    <w:next w:val="Normal"/>
    <w:link w:val="Heading6Char"/>
    <w:qFormat/>
    <w:rsid w:val="004A1FBC"/>
    <w:pPr>
      <w:outlineLvl w:val="5"/>
    </w:pPr>
  </w:style>
  <w:style w:type="paragraph" w:styleId="Heading7">
    <w:name w:val="heading 7"/>
    <w:basedOn w:val="H6"/>
    <w:next w:val="Normal"/>
    <w:qFormat/>
    <w:rsid w:val="004A1FBC"/>
    <w:pPr>
      <w:outlineLvl w:val="6"/>
    </w:pPr>
  </w:style>
  <w:style w:type="paragraph" w:styleId="Heading8">
    <w:name w:val="heading 8"/>
    <w:basedOn w:val="Heading1"/>
    <w:next w:val="Normal"/>
    <w:link w:val="Heading8Char"/>
    <w:qFormat/>
    <w:rsid w:val="004A1FBC"/>
    <w:pPr>
      <w:ind w:left="0" w:firstLine="0"/>
      <w:outlineLvl w:val="7"/>
    </w:pPr>
  </w:style>
  <w:style w:type="paragraph" w:styleId="Heading9">
    <w:name w:val="heading 9"/>
    <w:basedOn w:val="Heading8"/>
    <w:next w:val="Normal"/>
    <w:link w:val="Heading9Char"/>
    <w:qFormat/>
    <w:rsid w:val="004A1F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A1FBC"/>
    <w:pPr>
      <w:ind w:left="1985" w:hanging="1985"/>
      <w:outlineLvl w:val="9"/>
    </w:pPr>
    <w:rPr>
      <w:sz w:val="20"/>
    </w:rPr>
  </w:style>
  <w:style w:type="paragraph" w:styleId="TOC9">
    <w:name w:val="toc 9"/>
    <w:basedOn w:val="TOC8"/>
    <w:uiPriority w:val="39"/>
    <w:rsid w:val="004A1FBC"/>
    <w:pPr>
      <w:ind w:left="1418" w:hanging="1418"/>
    </w:pPr>
  </w:style>
  <w:style w:type="paragraph" w:styleId="TOC8">
    <w:name w:val="toc 8"/>
    <w:basedOn w:val="TOC1"/>
    <w:rsid w:val="004A1FBC"/>
    <w:pPr>
      <w:spacing w:before="180"/>
      <w:ind w:left="2693" w:hanging="2693"/>
    </w:pPr>
    <w:rPr>
      <w:b/>
    </w:rPr>
  </w:style>
  <w:style w:type="paragraph" w:styleId="TOC1">
    <w:name w:val="toc 1"/>
    <w:uiPriority w:val="39"/>
    <w:rsid w:val="004A1FB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4A1FBC"/>
    <w:pPr>
      <w:keepLines/>
      <w:tabs>
        <w:tab w:val="center" w:pos="4536"/>
        <w:tab w:val="right" w:pos="9072"/>
      </w:tabs>
    </w:pPr>
    <w:rPr>
      <w:noProof/>
    </w:rPr>
  </w:style>
  <w:style w:type="character" w:customStyle="1" w:styleId="ZGSM">
    <w:name w:val="ZGSM"/>
    <w:rsid w:val="004A1FBC"/>
  </w:style>
  <w:style w:type="paragraph" w:styleId="Header">
    <w:name w:val="header"/>
    <w:rsid w:val="004A1FBC"/>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4A1FBC"/>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rsid w:val="004A1FBC"/>
    <w:pPr>
      <w:ind w:left="1701" w:hanging="1701"/>
    </w:pPr>
  </w:style>
  <w:style w:type="paragraph" w:styleId="TOC4">
    <w:name w:val="toc 4"/>
    <w:basedOn w:val="TOC3"/>
    <w:rsid w:val="004A1FBC"/>
    <w:pPr>
      <w:ind w:left="1418" w:hanging="1418"/>
    </w:pPr>
  </w:style>
  <w:style w:type="paragraph" w:styleId="TOC3">
    <w:name w:val="toc 3"/>
    <w:basedOn w:val="TOC2"/>
    <w:rsid w:val="004A1FBC"/>
    <w:pPr>
      <w:ind w:left="1134" w:hanging="1134"/>
    </w:pPr>
  </w:style>
  <w:style w:type="paragraph" w:styleId="TOC2">
    <w:name w:val="toc 2"/>
    <w:basedOn w:val="TOC1"/>
    <w:uiPriority w:val="39"/>
    <w:rsid w:val="004A1FBC"/>
    <w:pPr>
      <w:spacing w:before="0"/>
      <w:ind w:left="851" w:hanging="851"/>
    </w:pPr>
    <w:rPr>
      <w:sz w:val="20"/>
    </w:rPr>
  </w:style>
  <w:style w:type="paragraph" w:styleId="Index1">
    <w:name w:val="index 1"/>
    <w:basedOn w:val="Normal"/>
    <w:semiHidden/>
    <w:rsid w:val="004A1FBC"/>
    <w:pPr>
      <w:keepLines/>
    </w:pPr>
  </w:style>
  <w:style w:type="paragraph" w:styleId="Index2">
    <w:name w:val="index 2"/>
    <w:basedOn w:val="Index1"/>
    <w:semiHidden/>
    <w:rsid w:val="004A1FBC"/>
    <w:pPr>
      <w:ind w:left="284"/>
    </w:pPr>
  </w:style>
  <w:style w:type="paragraph" w:customStyle="1" w:styleId="TT">
    <w:name w:val="TT"/>
    <w:basedOn w:val="Heading1"/>
    <w:next w:val="Normal"/>
    <w:rsid w:val="004A1FBC"/>
    <w:pPr>
      <w:outlineLvl w:val="9"/>
    </w:pPr>
  </w:style>
  <w:style w:type="paragraph" w:styleId="Footer">
    <w:name w:val="footer"/>
    <w:basedOn w:val="Header"/>
    <w:link w:val="FooterChar"/>
    <w:rsid w:val="004A1FBC"/>
    <w:pPr>
      <w:jc w:val="center"/>
    </w:pPr>
    <w:rPr>
      <w:i/>
    </w:rPr>
  </w:style>
  <w:style w:type="character" w:styleId="FootnoteReference">
    <w:name w:val="footnote reference"/>
    <w:basedOn w:val="DefaultParagraphFont"/>
    <w:semiHidden/>
    <w:rsid w:val="004A1FBC"/>
    <w:rPr>
      <w:b/>
      <w:position w:val="6"/>
      <w:sz w:val="16"/>
    </w:rPr>
  </w:style>
  <w:style w:type="paragraph" w:styleId="FootnoteText">
    <w:name w:val="footnote text"/>
    <w:basedOn w:val="Normal"/>
    <w:semiHidden/>
    <w:rsid w:val="004A1FBC"/>
    <w:pPr>
      <w:keepLines/>
      <w:ind w:left="454" w:hanging="454"/>
    </w:pPr>
    <w:rPr>
      <w:sz w:val="16"/>
    </w:rPr>
  </w:style>
  <w:style w:type="paragraph" w:customStyle="1" w:styleId="NF">
    <w:name w:val="NF"/>
    <w:basedOn w:val="NO"/>
    <w:rsid w:val="004A1FBC"/>
    <w:pPr>
      <w:keepNext/>
      <w:spacing w:after="0"/>
    </w:pPr>
    <w:rPr>
      <w:rFonts w:ascii="Arial" w:hAnsi="Arial"/>
      <w:sz w:val="18"/>
    </w:rPr>
  </w:style>
  <w:style w:type="paragraph" w:customStyle="1" w:styleId="NO">
    <w:name w:val="NO"/>
    <w:basedOn w:val="Normal"/>
    <w:link w:val="NOChar"/>
    <w:rsid w:val="004A1FBC"/>
    <w:pPr>
      <w:keepLines/>
      <w:ind w:left="1135" w:hanging="851"/>
    </w:pPr>
  </w:style>
  <w:style w:type="paragraph" w:customStyle="1" w:styleId="PL">
    <w:name w:val="PL"/>
    <w:rsid w:val="004A1F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4A1FBC"/>
    <w:pPr>
      <w:jc w:val="right"/>
    </w:pPr>
  </w:style>
  <w:style w:type="paragraph" w:customStyle="1" w:styleId="TAL">
    <w:name w:val="TAL"/>
    <w:basedOn w:val="Normal"/>
    <w:link w:val="TALChar"/>
    <w:rsid w:val="004A1FBC"/>
    <w:pPr>
      <w:keepNext/>
      <w:keepLines/>
      <w:spacing w:after="0"/>
    </w:pPr>
    <w:rPr>
      <w:rFonts w:ascii="Arial" w:hAnsi="Arial"/>
      <w:sz w:val="18"/>
    </w:rPr>
  </w:style>
  <w:style w:type="paragraph" w:styleId="ListNumber2">
    <w:name w:val="List Number 2"/>
    <w:basedOn w:val="ListNumber"/>
    <w:rsid w:val="004A1FBC"/>
    <w:pPr>
      <w:ind w:left="851"/>
    </w:pPr>
  </w:style>
  <w:style w:type="paragraph" w:styleId="ListNumber">
    <w:name w:val="List Number"/>
    <w:basedOn w:val="List"/>
    <w:rsid w:val="004A1FBC"/>
  </w:style>
  <w:style w:type="paragraph" w:styleId="List">
    <w:name w:val="List"/>
    <w:basedOn w:val="Normal"/>
    <w:rsid w:val="004A1FBC"/>
    <w:pPr>
      <w:ind w:left="568" w:hanging="284"/>
    </w:pPr>
  </w:style>
  <w:style w:type="paragraph" w:customStyle="1" w:styleId="TAH">
    <w:name w:val="TAH"/>
    <w:basedOn w:val="TAC"/>
    <w:link w:val="TAHCar"/>
    <w:rsid w:val="004A1FBC"/>
    <w:rPr>
      <w:b/>
    </w:rPr>
  </w:style>
  <w:style w:type="paragraph" w:customStyle="1" w:styleId="TAC">
    <w:name w:val="TAC"/>
    <w:basedOn w:val="TAL"/>
    <w:link w:val="TACChar"/>
    <w:rsid w:val="004A1FBC"/>
    <w:pPr>
      <w:jc w:val="center"/>
    </w:pPr>
  </w:style>
  <w:style w:type="paragraph" w:customStyle="1" w:styleId="LD">
    <w:name w:val="LD"/>
    <w:rsid w:val="004A1FBC"/>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4A1FBC"/>
    <w:pPr>
      <w:keepLines/>
      <w:ind w:left="1702" w:hanging="1418"/>
    </w:pPr>
  </w:style>
  <w:style w:type="paragraph" w:customStyle="1" w:styleId="FP">
    <w:name w:val="FP"/>
    <w:basedOn w:val="Normal"/>
    <w:rsid w:val="004A1FBC"/>
    <w:pPr>
      <w:spacing w:after="0"/>
    </w:pPr>
  </w:style>
  <w:style w:type="paragraph" w:customStyle="1" w:styleId="NW">
    <w:name w:val="NW"/>
    <w:basedOn w:val="NO"/>
    <w:rsid w:val="004A1FBC"/>
    <w:pPr>
      <w:spacing w:after="0"/>
    </w:pPr>
  </w:style>
  <w:style w:type="paragraph" w:customStyle="1" w:styleId="EW">
    <w:name w:val="EW"/>
    <w:basedOn w:val="EX"/>
    <w:rsid w:val="004A1FBC"/>
    <w:pPr>
      <w:spacing w:after="0"/>
    </w:pPr>
  </w:style>
  <w:style w:type="paragraph" w:customStyle="1" w:styleId="B10">
    <w:name w:val="B1"/>
    <w:basedOn w:val="List"/>
    <w:rsid w:val="004A1FBC"/>
    <w:pPr>
      <w:ind w:left="738" w:hanging="454"/>
    </w:pPr>
  </w:style>
  <w:style w:type="paragraph" w:styleId="TOC6">
    <w:name w:val="toc 6"/>
    <w:basedOn w:val="TOC5"/>
    <w:next w:val="Normal"/>
    <w:semiHidden/>
    <w:rsid w:val="004A1FBC"/>
    <w:pPr>
      <w:ind w:left="1985" w:hanging="1985"/>
    </w:pPr>
  </w:style>
  <w:style w:type="paragraph" w:styleId="TOC7">
    <w:name w:val="toc 7"/>
    <w:basedOn w:val="TOC6"/>
    <w:next w:val="Normal"/>
    <w:semiHidden/>
    <w:rsid w:val="004A1FBC"/>
    <w:pPr>
      <w:ind w:left="2268" w:hanging="2268"/>
    </w:pPr>
  </w:style>
  <w:style w:type="paragraph" w:styleId="ListBullet2">
    <w:name w:val="List Bullet 2"/>
    <w:basedOn w:val="ListBullet"/>
    <w:rsid w:val="004A1FBC"/>
    <w:pPr>
      <w:ind w:left="851"/>
    </w:pPr>
  </w:style>
  <w:style w:type="paragraph" w:styleId="ListBullet">
    <w:name w:val="List Bullet"/>
    <w:basedOn w:val="List"/>
    <w:rsid w:val="004A1FBC"/>
  </w:style>
  <w:style w:type="paragraph" w:customStyle="1" w:styleId="EditorsNote">
    <w:name w:val="Editor's Note"/>
    <w:basedOn w:val="NO"/>
    <w:rsid w:val="004A1FBC"/>
    <w:rPr>
      <w:color w:val="FF0000"/>
    </w:rPr>
  </w:style>
  <w:style w:type="paragraph" w:customStyle="1" w:styleId="TH">
    <w:name w:val="TH"/>
    <w:basedOn w:val="FL"/>
    <w:next w:val="FL"/>
    <w:link w:val="THChar"/>
    <w:rsid w:val="004A1FBC"/>
  </w:style>
  <w:style w:type="paragraph" w:customStyle="1" w:styleId="ZA">
    <w:name w:val="ZA"/>
    <w:rsid w:val="004A1F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4A1F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4A1FB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4A1F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4A1FBC"/>
    <w:pPr>
      <w:ind w:left="851" w:hanging="851"/>
    </w:pPr>
  </w:style>
  <w:style w:type="paragraph" w:customStyle="1" w:styleId="ZH">
    <w:name w:val="ZH"/>
    <w:rsid w:val="004A1FBC"/>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4A1FBC"/>
    <w:pPr>
      <w:keepNext w:val="0"/>
      <w:spacing w:before="0" w:after="240"/>
    </w:pPr>
  </w:style>
  <w:style w:type="paragraph" w:customStyle="1" w:styleId="ZG">
    <w:name w:val="ZG"/>
    <w:rsid w:val="004A1FB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4A1FBC"/>
    <w:pPr>
      <w:ind w:left="1135"/>
    </w:pPr>
  </w:style>
  <w:style w:type="paragraph" w:styleId="List2">
    <w:name w:val="List 2"/>
    <w:basedOn w:val="List"/>
    <w:rsid w:val="004A1FBC"/>
    <w:pPr>
      <w:ind w:left="851"/>
    </w:pPr>
  </w:style>
  <w:style w:type="paragraph" w:styleId="List3">
    <w:name w:val="List 3"/>
    <w:basedOn w:val="List2"/>
    <w:rsid w:val="004A1FBC"/>
    <w:pPr>
      <w:ind w:left="1135"/>
    </w:pPr>
  </w:style>
  <w:style w:type="paragraph" w:styleId="List4">
    <w:name w:val="List 4"/>
    <w:basedOn w:val="List3"/>
    <w:rsid w:val="004A1FBC"/>
    <w:pPr>
      <w:ind w:left="1418"/>
    </w:pPr>
  </w:style>
  <w:style w:type="paragraph" w:styleId="List5">
    <w:name w:val="List 5"/>
    <w:basedOn w:val="List4"/>
    <w:rsid w:val="004A1FBC"/>
    <w:pPr>
      <w:ind w:left="1702"/>
    </w:pPr>
  </w:style>
  <w:style w:type="paragraph" w:styleId="ListBullet4">
    <w:name w:val="List Bullet 4"/>
    <w:basedOn w:val="ListBullet3"/>
    <w:rsid w:val="004A1FBC"/>
    <w:pPr>
      <w:ind w:left="1418"/>
    </w:pPr>
  </w:style>
  <w:style w:type="paragraph" w:styleId="ListBullet5">
    <w:name w:val="List Bullet 5"/>
    <w:basedOn w:val="ListBullet4"/>
    <w:rsid w:val="004A1FBC"/>
    <w:pPr>
      <w:ind w:left="1702"/>
    </w:pPr>
  </w:style>
  <w:style w:type="paragraph" w:customStyle="1" w:styleId="B20">
    <w:name w:val="B2"/>
    <w:basedOn w:val="List2"/>
    <w:rsid w:val="004A1FBC"/>
    <w:pPr>
      <w:ind w:left="1191" w:hanging="454"/>
    </w:pPr>
  </w:style>
  <w:style w:type="paragraph" w:customStyle="1" w:styleId="B30">
    <w:name w:val="B3"/>
    <w:basedOn w:val="List3"/>
    <w:rsid w:val="004A1FBC"/>
    <w:pPr>
      <w:ind w:left="1645" w:hanging="454"/>
    </w:pPr>
  </w:style>
  <w:style w:type="paragraph" w:customStyle="1" w:styleId="B4">
    <w:name w:val="B4"/>
    <w:basedOn w:val="List4"/>
    <w:rsid w:val="004A1FBC"/>
    <w:pPr>
      <w:ind w:left="2098" w:hanging="454"/>
    </w:pPr>
  </w:style>
  <w:style w:type="paragraph" w:customStyle="1" w:styleId="B5">
    <w:name w:val="B5"/>
    <w:basedOn w:val="List5"/>
    <w:rsid w:val="004A1FBC"/>
    <w:pPr>
      <w:ind w:left="2552" w:hanging="454"/>
    </w:pPr>
  </w:style>
  <w:style w:type="paragraph" w:customStyle="1" w:styleId="ZTD">
    <w:name w:val="ZTD"/>
    <w:basedOn w:val="ZB"/>
    <w:rsid w:val="004A1FBC"/>
    <w:pPr>
      <w:framePr w:hRule="auto" w:wrap="notBeside" w:y="852"/>
    </w:pPr>
    <w:rPr>
      <w:i w:val="0"/>
      <w:sz w:val="40"/>
    </w:rPr>
  </w:style>
  <w:style w:type="paragraph" w:customStyle="1" w:styleId="ZV">
    <w:name w:val="ZV"/>
    <w:basedOn w:val="ZU"/>
    <w:rsid w:val="004A1FB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link w:val="B1Car"/>
    <w:rsid w:val="004A1FBC"/>
    <w:pPr>
      <w:numPr>
        <w:numId w:val="1"/>
      </w:numPr>
    </w:pPr>
  </w:style>
  <w:style w:type="paragraph" w:customStyle="1" w:styleId="B3">
    <w:name w:val="B3+"/>
    <w:basedOn w:val="B30"/>
    <w:rsid w:val="004A1FBC"/>
    <w:pPr>
      <w:numPr>
        <w:numId w:val="3"/>
      </w:numPr>
      <w:tabs>
        <w:tab w:val="left" w:pos="1134"/>
      </w:tabs>
    </w:pPr>
  </w:style>
  <w:style w:type="paragraph" w:customStyle="1" w:styleId="B2">
    <w:name w:val="B2+"/>
    <w:basedOn w:val="B20"/>
    <w:rsid w:val="004A1FBC"/>
    <w:pPr>
      <w:numPr>
        <w:numId w:val="2"/>
      </w:numPr>
    </w:pPr>
  </w:style>
  <w:style w:type="paragraph" w:customStyle="1" w:styleId="BL">
    <w:name w:val="BL"/>
    <w:basedOn w:val="Normal"/>
    <w:rsid w:val="004A1FBC"/>
    <w:pPr>
      <w:numPr>
        <w:numId w:val="5"/>
      </w:numPr>
    </w:pPr>
  </w:style>
  <w:style w:type="paragraph" w:customStyle="1" w:styleId="BN">
    <w:name w:val="BN"/>
    <w:basedOn w:val="Normal"/>
    <w:rsid w:val="004A1FBC"/>
    <w:pPr>
      <w:numPr>
        <w:numId w:val="4"/>
      </w:numPr>
    </w:pPr>
  </w:style>
  <w:style w:type="paragraph" w:customStyle="1" w:styleId="TAJ">
    <w:name w:val="TAJ"/>
    <w:basedOn w:val="Normal"/>
    <w:rsid w:val="004A1FBC"/>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4A1FBC"/>
    <w:pPr>
      <w:keepNext/>
      <w:keepLines/>
      <w:spacing w:before="60"/>
      <w:jc w:val="center"/>
    </w:pPr>
    <w:rPr>
      <w:rFonts w:ascii="Arial" w:hAnsi="Arial"/>
      <w:b/>
    </w:rPr>
  </w:style>
  <w:style w:type="character" w:styleId="UnresolvedMention">
    <w:name w:val="Unresolved Mention"/>
    <w:basedOn w:val="DefaultParagraphFont"/>
    <w:uiPriority w:val="99"/>
    <w:semiHidden/>
    <w:unhideWhenUsed/>
    <w:rsid w:val="004A1FBC"/>
    <w:rPr>
      <w:color w:val="605E5C"/>
      <w:shd w:val="clear" w:color="auto" w:fill="E1DFDD"/>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4A1FBC"/>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A1FBC"/>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AD155D"/>
    <w:rPr>
      <w:rFonts w:ascii="Arial" w:hAnsi="Arial"/>
      <w:sz w:val="32"/>
      <w:lang w:val="en-GB"/>
    </w:rPr>
  </w:style>
  <w:style w:type="character" w:customStyle="1" w:styleId="Heading9Char">
    <w:name w:val="Heading 9 Char"/>
    <w:link w:val="Heading9"/>
    <w:rsid w:val="00AD155D"/>
    <w:rPr>
      <w:rFonts w:ascii="Arial" w:hAnsi="Arial"/>
      <w:sz w:val="36"/>
      <w:lang w:val="en-GB"/>
    </w:rPr>
  </w:style>
  <w:style w:type="character" w:customStyle="1" w:styleId="B1Car">
    <w:name w:val="B1+ Car"/>
    <w:link w:val="B1"/>
    <w:rsid w:val="00AD155D"/>
    <w:rPr>
      <w:lang w:val="en-GB"/>
    </w:rPr>
  </w:style>
  <w:style w:type="paragraph" w:styleId="ListParagraph">
    <w:name w:val="List Paragraph"/>
    <w:basedOn w:val="Normal"/>
    <w:uiPriority w:val="34"/>
    <w:qFormat/>
    <w:rsid w:val="00AD155D"/>
    <w:pPr>
      <w:overflowPunct/>
      <w:autoSpaceDE/>
      <w:autoSpaceDN/>
      <w:adjustRightInd/>
      <w:spacing w:after="160" w:line="252" w:lineRule="auto"/>
      <w:ind w:left="720"/>
      <w:contextualSpacing/>
      <w:textAlignment w:val="auto"/>
    </w:pPr>
    <w:rPr>
      <w:rFonts w:ascii="Calibri" w:eastAsiaTheme="minorHAnsi" w:hAnsi="Calibri" w:cs="Calibri"/>
      <w:sz w:val="22"/>
      <w:szCs w:val="22"/>
      <w:lang w:eastAsia="en-GB"/>
    </w:rPr>
  </w:style>
  <w:style w:type="character" w:styleId="PlaceholderText">
    <w:name w:val="Placeholder Text"/>
    <w:basedOn w:val="DefaultParagraphFont"/>
    <w:uiPriority w:val="99"/>
    <w:semiHidden/>
    <w:rsid w:val="00AD155D"/>
    <w:rPr>
      <w:color w:val="808080"/>
    </w:rPr>
  </w:style>
  <w:style w:type="character" w:customStyle="1" w:styleId="THChar">
    <w:name w:val="TH Char"/>
    <w:link w:val="TH"/>
    <w:rsid w:val="00AD155D"/>
    <w:rPr>
      <w:rFonts w:ascii="Arial" w:hAnsi="Arial"/>
      <w:b/>
      <w:lang w:val="en-GB"/>
    </w:rPr>
  </w:style>
  <w:style w:type="character" w:customStyle="1" w:styleId="TALChar">
    <w:name w:val="TAL Char"/>
    <w:link w:val="TAL"/>
    <w:rsid w:val="00AD155D"/>
    <w:rPr>
      <w:rFonts w:ascii="Arial" w:hAnsi="Arial"/>
      <w:sz w:val="18"/>
      <w:lang w:val="en-GB"/>
    </w:rPr>
  </w:style>
  <w:style w:type="character" w:customStyle="1" w:styleId="TAHCar">
    <w:name w:val="TAH Car"/>
    <w:link w:val="TAH"/>
    <w:rsid w:val="00AD155D"/>
    <w:rPr>
      <w:rFonts w:ascii="Arial" w:hAnsi="Arial"/>
      <w:b/>
      <w:sz w:val="18"/>
      <w:lang w:val="en-GB"/>
    </w:rPr>
  </w:style>
  <w:style w:type="character" w:customStyle="1" w:styleId="TACChar">
    <w:name w:val="TAC Char"/>
    <w:link w:val="TAC"/>
    <w:rsid w:val="00AD155D"/>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815073040">
      <w:bodyDiv w:val="1"/>
      <w:marLeft w:val="0"/>
      <w:marRight w:val="0"/>
      <w:marTop w:val="0"/>
      <w:marBottom w:val="0"/>
      <w:divBdr>
        <w:top w:val="none" w:sz="0" w:space="0" w:color="auto"/>
        <w:left w:val="none" w:sz="0" w:space="0" w:color="auto"/>
        <w:bottom w:val="none" w:sz="0" w:space="0" w:color="auto"/>
        <w:right w:val="none" w:sz="0" w:space="0" w:color="auto"/>
      </w:divBdr>
    </w:div>
    <w:div w:id="1127776243">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15259121">
      <w:bodyDiv w:val="1"/>
      <w:marLeft w:val="0"/>
      <w:marRight w:val="0"/>
      <w:marTop w:val="0"/>
      <w:marBottom w:val="0"/>
      <w:divBdr>
        <w:top w:val="none" w:sz="0" w:space="0" w:color="auto"/>
        <w:left w:val="none" w:sz="0" w:space="0" w:color="auto"/>
        <w:bottom w:val="none" w:sz="0" w:space="0" w:color="auto"/>
        <w:right w:val="none" w:sz="0" w:space="0" w:color="auto"/>
      </w:divBdr>
    </w:div>
    <w:div w:id="1378161359">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3183603">
      <w:bodyDiv w:val="1"/>
      <w:marLeft w:val="0"/>
      <w:marRight w:val="0"/>
      <w:marTop w:val="0"/>
      <w:marBottom w:val="0"/>
      <w:divBdr>
        <w:top w:val="none" w:sz="0" w:space="0" w:color="auto"/>
        <w:left w:val="none" w:sz="0" w:space="0" w:color="auto"/>
        <w:bottom w:val="none" w:sz="0" w:space="0" w:color="auto"/>
        <w:right w:val="none" w:sz="0" w:space="0" w:color="auto"/>
      </w:divBdr>
      <w:divsChild>
        <w:div w:id="337074547">
          <w:marLeft w:val="0"/>
          <w:marRight w:val="0"/>
          <w:marTop w:val="240"/>
          <w:marBottom w:val="240"/>
          <w:divBdr>
            <w:top w:val="none" w:sz="0" w:space="0" w:color="auto"/>
            <w:left w:val="none" w:sz="0" w:space="0" w:color="auto"/>
            <w:bottom w:val="none" w:sz="0" w:space="0" w:color="auto"/>
            <w:right w:val="none" w:sz="0" w:space="0" w:color="auto"/>
          </w:divBdr>
          <w:divsChild>
            <w:div w:id="1733502158">
              <w:marLeft w:val="0"/>
              <w:marRight w:val="0"/>
              <w:marTop w:val="120"/>
              <w:marBottom w:val="0"/>
              <w:divBdr>
                <w:top w:val="none" w:sz="0" w:space="0" w:color="auto"/>
                <w:left w:val="none" w:sz="0" w:space="0" w:color="auto"/>
                <w:bottom w:val="none" w:sz="0" w:space="0" w:color="auto"/>
                <w:right w:val="none" w:sz="0" w:space="0" w:color="auto"/>
              </w:divBdr>
            </w:div>
          </w:divsChild>
        </w:div>
        <w:div w:id="72363826">
          <w:marLeft w:val="0"/>
          <w:marRight w:val="0"/>
          <w:marTop w:val="240"/>
          <w:marBottom w:val="240"/>
          <w:divBdr>
            <w:top w:val="none" w:sz="0" w:space="0" w:color="auto"/>
            <w:left w:val="none" w:sz="0" w:space="0" w:color="auto"/>
            <w:bottom w:val="none" w:sz="0" w:space="0" w:color="auto"/>
            <w:right w:val="none" w:sz="0" w:space="0" w:color="auto"/>
          </w:divBdr>
          <w:divsChild>
            <w:div w:id="732386734">
              <w:marLeft w:val="0"/>
              <w:marRight w:val="0"/>
              <w:marTop w:val="120"/>
              <w:marBottom w:val="0"/>
              <w:divBdr>
                <w:top w:val="none" w:sz="0" w:space="0" w:color="auto"/>
                <w:left w:val="none" w:sz="0" w:space="0" w:color="auto"/>
                <w:bottom w:val="none" w:sz="0" w:space="0" w:color="auto"/>
                <w:right w:val="none" w:sz="0" w:space="0" w:color="auto"/>
              </w:divBdr>
            </w:div>
          </w:divsChild>
        </w:div>
        <w:div w:id="512065341">
          <w:marLeft w:val="0"/>
          <w:marRight w:val="0"/>
          <w:marTop w:val="240"/>
          <w:marBottom w:val="240"/>
          <w:divBdr>
            <w:top w:val="none" w:sz="0" w:space="0" w:color="auto"/>
            <w:left w:val="none" w:sz="0" w:space="0" w:color="auto"/>
            <w:bottom w:val="none" w:sz="0" w:space="0" w:color="auto"/>
            <w:right w:val="none" w:sz="0" w:space="0" w:color="auto"/>
          </w:divBdr>
          <w:divsChild>
            <w:div w:id="8218463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mailto:edithelp@ets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fontTable" Target="fontTable.xml"/><Relationship Id="rId10" Type="http://schemas.openxmlformats.org/officeDocument/2006/relationships/hyperlink" Target="https://www.etsi.org/standards-sear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35D31-8F64-4EAA-93CB-BC5A49CE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134</TotalTime>
  <Pages>16</Pages>
  <Words>5806</Words>
  <Characters>33098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ETSI GR ENI 032 V0.0.5</vt:lpstr>
    </vt:vector>
  </TitlesOfParts>
  <Manager/>
  <Company>ETSI Secretariat</Company>
  <LinksUpToDate>false</LinksUpToDate>
  <CharactersWithSpaces>38827</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ENI 032 V0.0.5</dc:title>
  <dc:subject>Experiential Networked Intelligence (ENI)</dc:subject>
  <dc:creator>DD</dc:creator>
  <cp:keywords>artificial intelligence, network, telemetry</cp:keywords>
  <dc:description/>
  <cp:lastModifiedBy>Giuseppe Fioccola</cp:lastModifiedBy>
  <cp:revision>21</cp:revision>
  <cp:lastPrinted>2019-01-07T14:59:00Z</cp:lastPrinted>
  <dcterms:created xsi:type="dcterms:W3CDTF">2024-02-02T15:56:00Z</dcterms:created>
  <dcterms:modified xsi:type="dcterms:W3CDTF">2024-03-01T09:42:00Z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(3)FbEU7uXEUfFozacKlauAfiV7MMYLHlwtEf8UIt49c4NmhNp+uW/v4HCg4h7qSCQEc7SiJMrC
VsFan0+IPvKaSNtsiU/f0Gi05j3h7JmMFaakGiqtvYRNH8yWkknsae3rJ8G9BperFNqft62E
etLNu4hI/fPoCLLQGQCHHGtOSzzzxsYBwudWtJ2YyWByuwGMWeZSzmfJ/QjNy41B7u15UviJ
MnEt5MxM9RNcTwu7sJ</vt:lpwstr>
  </property>
  <property fmtid="{D5CDD505-2E9C-101B-9397-08002B2CF9AE}" pid="3" name="_2015_ms_pID_7253431">
    <vt:lpwstr>2hUJ1sY+NNDgYCQgLVcf8lsIRshH7KY29OiOUBKN1JpYoRL1NW989L
cnG7fqm7GM4kpeIwujSOg9lDrEzsQEJeDqIwqNnwYY2N7tGWSBKQocjVDU6k4tpNSOoT+I9g
IpB0B2dVSI9FZ84u2hRQiCZRQBiIu96jYkNs6F2AZZxUoRK5cg8U2uX/fSclyJEhDNRkA5gj
uQPdB7SxPQ2WtK4YHb+jRCWcWETTr306IgVt</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1709286123</vt:lpwstr>
  </property>
</Properties>
</file>