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h="1625" w:hRule="exact" w:wrap="notBeside" w:vAnchor="page" w:hAnchor="page" w:x="976" w:y="12961"/>
        <w:pBdr>
          <w:bottom w:val="single" w:color="auto" w:sz="6" w:space="1"/>
        </w:pBdr>
        <w:spacing w:after="240"/>
        <w:ind w:left="2835" w:right="2835"/>
        <w:jc w:val="center"/>
        <w:rPr>
          <w:rFonts w:ascii="Arial" w:hAnsi="Arial"/>
          <w:b/>
          <w:i/>
        </w:rPr>
      </w:pPr>
      <w:bookmarkStart w:id="0" w:name="doctype"/>
      <w:bookmarkStart w:id="1" w:name="pages12"/>
      <w:r>
        <w:rPr>
          <w:rFonts w:ascii="Arial" w:hAnsi="Arial"/>
          <w:b/>
          <w:i/>
        </w:rPr>
        <w:t>Disclaimer</w:t>
      </w:r>
    </w:p>
    <w:p>
      <w:pPr>
        <w:pStyle w:val="121"/>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ype="textWrapping"/>
      </w:r>
      <w:r>
        <w:rPr>
          <w:rFonts w:ascii="Arial" w:hAnsi="Arial" w:cs="Arial"/>
          <w:sz w:val="18"/>
          <w:szCs w:val="18"/>
        </w:rPr>
        <w:t>It does not necessarily represent the views of the entire ETSI membership.</w:t>
      </w:r>
    </w:p>
    <w:p>
      <w:pPr>
        <w:pStyle w:val="128"/>
        <w:framePr w:w="10563" w:h="782" w:hRule="exact" w:hAnchor="page" w:x="661" w:y="646" w:anchorLock="1"/>
        <w:pBdr>
          <w:bottom w:val="none" w:color="auto" w:sz="0" w:space="0"/>
        </w:pBdr>
        <w:jc w:val="center"/>
      </w:pPr>
      <w:r>
        <w:rPr>
          <w:sz w:val="64"/>
        </w:rPr>
        <w:t>ETSI G</w:t>
      </w:r>
      <w:bookmarkEnd w:id="0"/>
      <w:r>
        <w:rPr>
          <w:sz w:val="64"/>
        </w:rPr>
        <w:t xml:space="preserve">R </w:t>
      </w:r>
      <w:bookmarkStart w:id="2" w:name="docnumber"/>
      <w:r>
        <w:rPr>
          <w:rFonts w:hint="eastAsia" w:eastAsia="宋体"/>
          <w:sz w:val="64"/>
          <w:lang w:val="en-US" w:eastAsia="zh-CN"/>
        </w:rPr>
        <w:t>ENI</w:t>
      </w:r>
      <w:r>
        <w:rPr>
          <w:sz w:val="62"/>
          <w:szCs w:val="62"/>
        </w:rPr>
        <w:t>-</w:t>
      </w:r>
      <w:r>
        <w:rPr>
          <w:rFonts w:hint="eastAsia" w:eastAsia="宋体"/>
          <w:sz w:val="62"/>
          <w:szCs w:val="62"/>
          <w:lang w:val="en-US" w:eastAsia="zh-CN"/>
        </w:rPr>
        <w:t>045</w:t>
      </w:r>
      <w:bookmarkEnd w:id="2"/>
      <w:r>
        <w:rPr>
          <w:sz w:val="64"/>
        </w:rPr>
        <w:t xml:space="preserve"> </w:t>
      </w:r>
      <w:r>
        <w:t>V</w:t>
      </w:r>
      <w:bookmarkStart w:id="3" w:name="docversion"/>
      <w:r>
        <w:rPr>
          <w:rFonts w:hint="eastAsia" w:eastAsia="宋体"/>
          <w:lang w:val="en-US" w:eastAsia="zh-CN"/>
        </w:rPr>
        <w:t>4</w:t>
      </w:r>
      <w:r>
        <w:t>.</w:t>
      </w:r>
      <w:r>
        <w:rPr>
          <w:rFonts w:hint="eastAsia" w:eastAsia="宋体"/>
          <w:lang w:val="en-US" w:eastAsia="zh-CN"/>
        </w:rPr>
        <w:t>0</w:t>
      </w:r>
      <w:r>
        <w:t>.</w:t>
      </w:r>
      <w:bookmarkEnd w:id="3"/>
      <w:r>
        <w:rPr>
          <w:rFonts w:hint="eastAsia" w:eastAsia="宋体"/>
          <w:lang w:val="en-US" w:eastAsia="zh-CN"/>
        </w:rPr>
        <w:t>1</w:t>
      </w:r>
      <w:r>
        <w:rPr>
          <w:rStyle w:val="109"/>
        </w:rPr>
        <w:t xml:space="preserve"> </w:t>
      </w:r>
      <w:r>
        <w:rPr>
          <w:sz w:val="32"/>
        </w:rPr>
        <w:t>(</w:t>
      </w:r>
      <w:bookmarkStart w:id="4" w:name="docdate"/>
      <w:r>
        <w:rPr>
          <w:rFonts w:hint="eastAsia" w:eastAsia="宋体"/>
          <w:sz w:val="32"/>
          <w:lang w:val="en-US" w:eastAsia="zh-CN"/>
        </w:rPr>
        <w:t>2024</w:t>
      </w:r>
      <w:r>
        <w:rPr>
          <w:sz w:val="32"/>
        </w:rPr>
        <w:t>-</w:t>
      </w:r>
      <w:r>
        <w:rPr>
          <w:rFonts w:hint="eastAsia" w:eastAsia="宋体"/>
          <w:sz w:val="32"/>
          <w:lang w:val="en-US" w:eastAsia="zh-CN"/>
        </w:rPr>
        <w:t>03</w:t>
      </w:r>
      <w:bookmarkEnd w:id="4"/>
      <w:r>
        <w:rPr>
          <w:sz w:val="32"/>
          <w:szCs w:val="32"/>
        </w:rPr>
        <w:t>)</w:t>
      </w:r>
    </w:p>
    <w:p>
      <w:pPr>
        <w:pStyle w:val="129"/>
        <w:framePr w:hAnchor="page" w:x="901" w:y="1421"/>
      </w:pPr>
    </w:p>
    <w:p/>
    <w:p>
      <w:pPr>
        <w:pStyle w:val="129"/>
        <w:framePr w:w="6341" w:h="450" w:hRule="exact"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REPORT</w:t>
      </w:r>
    </w:p>
    <w:p>
      <w:pPr>
        <w:pStyle w:val="130"/>
        <w:framePr w:w="10206" w:h="3701" w:hRule="exact" w:hAnchor="page" w:x="880" w:y="7094"/>
        <w:pBdr>
          <w:top w:val="none" w:color="auto" w:sz="0" w:space="0"/>
          <w:left w:val="none" w:color="auto" w:sz="0" w:space="0"/>
          <w:bottom w:val="none" w:color="auto" w:sz="0" w:space="0"/>
          <w:right w:val="none" w:color="auto" w:sz="0" w:space="0"/>
        </w:pBdr>
        <w:spacing w:line="240" w:lineRule="auto"/>
      </w:pPr>
      <w:bookmarkStart w:id="5" w:name="doctitle"/>
      <w:r>
        <w:t>Experiential Networked Intelligence (ENI);</w:t>
      </w:r>
    </w:p>
    <w:p>
      <w:pPr>
        <w:pStyle w:val="130"/>
        <w:framePr w:w="10206" w:h="3701" w:hRule="exact" w:hAnchor="page" w:x="880" w:y="7094"/>
        <w:rPr>
          <w:rStyle w:val="109"/>
        </w:rPr>
      </w:pPr>
      <w:r>
        <w:rPr>
          <w:rFonts w:hint="eastAsia"/>
        </w:rPr>
        <w:t>Research on application scenarios of network OAM large models</w:t>
      </w:r>
      <w:bookmarkEnd w:id="5"/>
    </w:p>
    <w:p>
      <w:pPr>
        <w:pStyle w:val="110"/>
      </w:pPr>
      <w:bookmarkStart w:id="6" w:name="docdiskette"/>
      <w:r>
        <w:fldChar w:fldCharType="begin"/>
      </w:r>
      <w:r>
        <w:instrText xml:space="preserve">symbol 60 \f "Wingdings" \s 16</w:instrText>
      </w:r>
      <w:r>
        <w:fldChar w:fldCharType="separate"/>
      </w:r>
      <w:r>
        <w:rPr>
          <w:rFonts w:ascii="Wingdings" w:hAnsi="Wingdings"/>
        </w:rPr>
        <w:t>&lt;</w:t>
      </w:r>
      <w:r>
        <w:fldChar w:fldCharType="end"/>
      </w:r>
      <w:bookmarkEnd w:id="6"/>
    </w:p>
    <w:p>
      <w:pPr>
        <w:rPr>
          <w:rFonts w:ascii="Arial" w:hAnsi="Arial" w:cs="Arial"/>
          <w:sz w:val="18"/>
          <w:szCs w:val="18"/>
        </w:rPr>
        <w:sectPr>
          <w:headerReference r:id="rId4" w:type="default"/>
          <w:footerReference r:id="rId5" w:type="default"/>
          <w:footnotePr>
            <w:numRestart w:val="eachSect"/>
          </w:footnotePr>
          <w:pgSz w:w="11907" w:h="16840"/>
          <w:pgMar w:top="2268" w:right="851" w:bottom="10773" w:left="851" w:header="0" w:footer="0" w:gutter="0"/>
          <w:cols w:space="720" w:num="1"/>
          <w:docGrid w:linePitch="272" w:charSpace="0"/>
        </w:sectPr>
      </w:pPr>
    </w:p>
    <w:p>
      <w:pPr>
        <w:pStyle w:val="121"/>
        <w:framePr w:w="9758" w:h="1321" w:hRule="exact" w:wrap="notBeside" w:vAnchor="page" w:hAnchor="page" w:x="1169" w:y="1827"/>
        <w:pBdr>
          <w:bottom w:val="single" w:color="auto" w:sz="6" w:space="1"/>
        </w:pBdr>
        <w:ind w:left="2835" w:right="2835"/>
        <w:jc w:val="center"/>
      </w:pPr>
      <w:bookmarkStart w:id="7" w:name="page2"/>
      <w:r>
        <w:t>Reference</w:t>
      </w:r>
    </w:p>
    <w:p>
      <w:pPr>
        <w:pStyle w:val="121"/>
        <w:framePr w:w="9758" w:h="1321" w:hRule="exact" w:wrap="notBeside" w:vAnchor="page" w:hAnchor="page" w:x="1169" w:y="1827"/>
        <w:ind w:left="2268" w:right="2268"/>
        <w:jc w:val="center"/>
        <w:rPr>
          <w:rFonts w:ascii="Arial" w:hAnsi="Arial"/>
          <w:sz w:val="18"/>
        </w:rPr>
      </w:pPr>
      <w:bookmarkStart w:id="8" w:name="docworkitem"/>
      <w:r>
        <w:rPr>
          <w:rFonts w:ascii="Arial" w:hAnsi="Arial"/>
          <w:sz w:val="18"/>
        </w:rPr>
        <w:t>&lt;Workitem&gt;</w:t>
      </w:r>
      <w:bookmarkEnd w:id="8"/>
    </w:p>
    <w:p>
      <w:pPr>
        <w:pStyle w:val="121"/>
        <w:framePr w:w="9758" w:h="1321" w:hRule="exact" w:wrap="notBeside" w:vAnchor="page" w:hAnchor="page" w:x="1169" w:y="1827"/>
        <w:pBdr>
          <w:bottom w:val="single" w:color="auto" w:sz="6" w:space="1"/>
        </w:pBdr>
        <w:spacing w:before="240"/>
        <w:ind w:left="2835" w:right="2835"/>
        <w:jc w:val="center"/>
      </w:pPr>
      <w:r>
        <w:t>Keywords</w:t>
      </w:r>
    </w:p>
    <w:p>
      <w:pPr>
        <w:pStyle w:val="121"/>
        <w:framePr w:w="9758" w:h="1321" w:hRule="exact" w:wrap="notBeside" w:vAnchor="page" w:hAnchor="page" w:x="1169" w:y="1827"/>
        <w:ind w:left="2835" w:right="2835"/>
        <w:jc w:val="center"/>
        <w:rPr>
          <w:rFonts w:ascii="Arial" w:hAnsi="Arial"/>
          <w:sz w:val="18"/>
        </w:rPr>
      </w:pPr>
      <w:bookmarkStart w:id="9" w:name="keywords"/>
      <w:r>
        <w:rPr>
          <w:rFonts w:ascii="Arial" w:hAnsi="Arial"/>
          <w:sz w:val="18"/>
        </w:rPr>
        <w:t>&lt;keywords&gt;</w:t>
      </w:r>
      <w:bookmarkEnd w:id="9"/>
    </w:p>
    <w:p/>
    <w:p>
      <w:pPr>
        <w:pStyle w:val="121"/>
        <w:framePr w:w="9758" w:wrap="notBeside" w:vAnchor="page" w:hAnchor="page" w:x="1169" w:y="3874"/>
        <w:spacing w:after="240"/>
        <w:ind w:left="2835" w:right="2835"/>
        <w:jc w:val="center"/>
        <w:rPr>
          <w:rFonts w:ascii="Arial" w:hAnsi="Arial"/>
          <w:b/>
          <w:i/>
        </w:rPr>
      </w:pPr>
      <w:bookmarkStart w:id="10" w:name="ETSIinfo"/>
      <w:r>
        <w:rPr>
          <w:rFonts w:ascii="Arial" w:hAnsi="Arial"/>
          <w:b/>
          <w:i/>
        </w:rPr>
        <w:t>ETSI</w:t>
      </w:r>
    </w:p>
    <w:p>
      <w:pPr>
        <w:pStyle w:val="121"/>
        <w:framePr w:w="9758" w:wrap="notBeside" w:vAnchor="page" w:hAnchor="page" w:x="1169" w:y="3874"/>
        <w:pBdr>
          <w:bottom w:val="single" w:color="auto" w:sz="6" w:space="1"/>
        </w:pBdr>
        <w:ind w:left="2835" w:right="2835"/>
        <w:jc w:val="center"/>
        <w:rPr>
          <w:rFonts w:ascii="Arial" w:hAnsi="Arial"/>
          <w:sz w:val="18"/>
        </w:rPr>
      </w:pPr>
      <w:r>
        <w:rPr>
          <w:rFonts w:ascii="Arial" w:hAnsi="Arial"/>
          <w:sz w:val="18"/>
        </w:rPr>
        <w:t>650 Route des Lucioles</w:t>
      </w:r>
    </w:p>
    <w:p>
      <w:pPr>
        <w:pStyle w:val="121"/>
        <w:framePr w:w="9758" w:wrap="notBeside" w:vAnchor="page" w:hAnchor="page" w:x="1169" w:y="3874"/>
        <w:pBdr>
          <w:bottom w:val="single" w:color="auto" w:sz="6" w:space="1"/>
        </w:pBdr>
        <w:ind w:left="2835" w:right="2835"/>
        <w:jc w:val="center"/>
      </w:pPr>
      <w:r>
        <w:rPr>
          <w:rFonts w:ascii="Arial" w:hAnsi="Arial"/>
          <w:sz w:val="18"/>
        </w:rPr>
        <w:t>F-06921 Sophia Antipolis Cedex - FRANCE</w:t>
      </w:r>
    </w:p>
    <w:p>
      <w:pPr>
        <w:pStyle w:val="121"/>
        <w:framePr w:w="9758" w:wrap="notBeside" w:vAnchor="page" w:hAnchor="page" w:x="1169" w:y="3874"/>
        <w:ind w:left="2835" w:right="2835"/>
        <w:jc w:val="center"/>
        <w:rPr>
          <w:rFonts w:ascii="Arial" w:hAnsi="Arial"/>
          <w:sz w:val="18"/>
        </w:rPr>
      </w:pPr>
    </w:p>
    <w:p>
      <w:pPr>
        <w:pStyle w:val="121"/>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pPr>
        <w:pStyle w:val="121"/>
        <w:framePr w:w="9758" w:wrap="notBeside" w:vAnchor="page" w:hAnchor="page" w:x="1169" w:y="3874"/>
        <w:ind w:left="2835" w:right="2835"/>
        <w:jc w:val="center"/>
        <w:rPr>
          <w:rFonts w:ascii="Arial" w:hAnsi="Arial"/>
          <w:sz w:val="15"/>
        </w:rPr>
      </w:pPr>
    </w:p>
    <w:p>
      <w:pPr>
        <w:pStyle w:val="121"/>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1" w:name="_Hlk67652697"/>
      <w:r>
        <w:rPr>
          <w:rFonts w:ascii="Arial" w:hAnsi="Arial"/>
          <w:sz w:val="15"/>
          <w:lang w:val="fr-FR"/>
        </w:rPr>
        <w:t>APE 7112B</w:t>
      </w:r>
      <w:bookmarkEnd w:id="11"/>
    </w:p>
    <w:p>
      <w:pPr>
        <w:pStyle w:val="121"/>
        <w:framePr w:w="9758" w:wrap="notBeside" w:vAnchor="page" w:hAnchor="page" w:x="1169" w:y="3874"/>
        <w:ind w:left="2835" w:right="2835"/>
        <w:jc w:val="center"/>
        <w:rPr>
          <w:rFonts w:ascii="Arial" w:hAnsi="Arial"/>
          <w:sz w:val="15"/>
        </w:rPr>
      </w:pPr>
      <w:r>
        <w:rPr>
          <w:rFonts w:ascii="Arial" w:hAnsi="Arial"/>
          <w:sz w:val="15"/>
        </w:rPr>
        <w:t>Association à but non lucratif enregistrée à la</w:t>
      </w:r>
    </w:p>
    <w:p>
      <w:pPr>
        <w:pStyle w:val="121"/>
        <w:framePr w:w="9758" w:wrap="notBeside" w:vAnchor="page" w:hAnchor="page" w:x="1169" w:y="3874"/>
        <w:ind w:left="2835" w:right="2835"/>
        <w:jc w:val="center"/>
        <w:rPr>
          <w:rFonts w:ascii="Arial" w:hAnsi="Arial"/>
          <w:sz w:val="15"/>
        </w:rPr>
      </w:pPr>
      <w:r>
        <w:rPr>
          <w:rFonts w:ascii="Arial" w:hAnsi="Arial"/>
          <w:sz w:val="15"/>
        </w:rPr>
        <w:t xml:space="preserve">Sous-préfecture de Grasse (06) N° </w:t>
      </w:r>
      <w:bookmarkStart w:id="12" w:name="_Hlk67652713"/>
      <w:r>
        <w:rPr>
          <w:rFonts w:ascii="Arial" w:hAnsi="Arial"/>
          <w:sz w:val="15"/>
          <w:lang w:val="fr-FR"/>
        </w:rPr>
        <w:t>w061004871</w:t>
      </w:r>
      <w:bookmarkEnd w:id="12"/>
    </w:p>
    <w:p>
      <w:pPr>
        <w:pStyle w:val="121"/>
        <w:framePr w:w="9758" w:wrap="notBeside" w:vAnchor="page" w:hAnchor="page" w:x="1169" w:y="3874"/>
        <w:ind w:left="2835" w:right="2835"/>
        <w:jc w:val="center"/>
        <w:rPr>
          <w:rFonts w:ascii="Arial" w:hAnsi="Arial"/>
          <w:sz w:val="18"/>
        </w:rPr>
      </w:pPr>
    </w:p>
    <w:bookmarkEnd w:id="7"/>
    <w:bookmarkEnd w:id="10"/>
    <w:p>
      <w:pPr>
        <w:framePr w:w="9758" w:h="9767" w:hRule="exact" w:wrap="notBeside" w:vAnchor="page" w:hAnchor="page" w:x="1169" w:y="6198"/>
        <w:pBdr>
          <w:bottom w:val="single" w:color="auto" w:sz="6" w:space="1"/>
        </w:pBdr>
        <w:spacing w:after="120"/>
        <w:ind w:left="2835" w:right="2835"/>
        <w:jc w:val="center"/>
        <w:rPr>
          <w:rFonts w:ascii="Arial" w:hAnsi="Arial"/>
          <w:b/>
          <w:i/>
        </w:rPr>
      </w:pPr>
      <w:bookmarkStart w:id="13" w:name="doccopyright"/>
      <w:r>
        <w:rPr>
          <w:rFonts w:ascii="Arial" w:hAnsi="Arial"/>
          <w:b/>
          <w:i/>
        </w:rPr>
        <w:t>Important notice</w:t>
      </w:r>
    </w:p>
    <w:p>
      <w:pPr>
        <w:framePr w:w="9758" w:h="9767" w:hRule="exact" w:wrap="notBeside" w:vAnchor="page" w:hAnchor="page" w:x="1169" w:y="6198"/>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type="textWrapping"/>
      </w:r>
      <w:r>
        <w:fldChar w:fldCharType="begin"/>
      </w:r>
      <w:r>
        <w:instrText xml:space="preserve"> HYPERLINK "https://www.etsi.org/standards-search" </w:instrText>
      </w:r>
      <w:r>
        <w:fldChar w:fldCharType="separate"/>
      </w:r>
      <w:r>
        <w:rPr>
          <w:rFonts w:ascii="Arial" w:hAnsi="Arial"/>
          <w:color w:val="0000FF"/>
          <w:sz w:val="18"/>
          <w:u w:val="single"/>
        </w:rPr>
        <w:t>https://www.etsi.org/standards-search</w:t>
      </w:r>
      <w:r>
        <w:rPr>
          <w:rFonts w:ascii="Arial" w:hAnsi="Arial"/>
          <w:color w:val="0000FF"/>
          <w:sz w:val="18"/>
          <w:u w:val="single"/>
        </w:rPr>
        <w:fldChar w:fldCharType="end"/>
      </w:r>
    </w:p>
    <w:p>
      <w:pPr>
        <w:framePr w:w="9758" w:h="9767" w:hRule="exact" w:wrap="notBeside" w:vAnchor="page" w:hAnchor="page" w:x="1169" w:y="6198"/>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fldChar w:fldCharType="begin"/>
      </w:r>
      <w:r>
        <w:instrText xml:space="preserve"> HYPERLINK "http://www.etsi.org/deliver" </w:instrText>
      </w:r>
      <w:r>
        <w:fldChar w:fldCharType="separate"/>
      </w:r>
      <w:r>
        <w:rPr>
          <w:rFonts w:ascii="Arial" w:hAnsi="Arial" w:cs="Arial"/>
          <w:color w:val="0000FF"/>
          <w:sz w:val="18"/>
          <w:u w:val="single"/>
        </w:rPr>
        <w:t>www.etsi.org/deliver</w:t>
      </w:r>
      <w:r>
        <w:rPr>
          <w:rFonts w:ascii="Arial" w:hAnsi="Arial" w:cs="Arial"/>
          <w:color w:val="0000FF"/>
          <w:sz w:val="18"/>
          <w:u w:val="single"/>
        </w:rPr>
        <w:fldChar w:fldCharType="end"/>
      </w:r>
      <w:r>
        <w:rPr>
          <w:rFonts w:ascii="Arial" w:hAnsi="Arial" w:cs="Arial"/>
          <w:sz w:val="18"/>
        </w:rPr>
        <w:t>.</w:t>
      </w:r>
    </w:p>
    <w:p>
      <w:pPr>
        <w:framePr w:w="9758" w:h="9767" w:hRule="exact" w:wrap="notBeside" w:vAnchor="page" w:hAnchor="page" w:x="1169" w:y="6198"/>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fldChar w:fldCharType="begin"/>
      </w:r>
      <w:r>
        <w:instrText xml:space="preserve"> HYPERLINK "https://portal.etsi.org/TB/ETSIDeliverableStatus.aspx" </w:instrText>
      </w:r>
      <w:r>
        <w:fldChar w:fldCharType="separate"/>
      </w:r>
      <w:r>
        <w:rPr>
          <w:rFonts w:ascii="Arial" w:hAnsi="Arial" w:cs="Arial"/>
          <w:color w:val="0000FF"/>
          <w:sz w:val="18"/>
          <w:u w:val="single"/>
        </w:rPr>
        <w:t>https://portal.etsi.org/TB/ETSIDeliverableStatus.aspx</w:t>
      </w:r>
      <w:r>
        <w:rPr>
          <w:rFonts w:ascii="Arial" w:hAnsi="Arial" w:cs="Arial"/>
          <w:color w:val="0000FF"/>
          <w:sz w:val="18"/>
          <w:u w:val="single"/>
        </w:rPr>
        <w:fldChar w:fldCharType="end"/>
      </w:r>
    </w:p>
    <w:p>
      <w:pPr>
        <w:framePr w:w="9758" w:h="9767" w:hRule="exact" w:wrap="notBeside" w:vAnchor="page" w:hAnchor="page" w:x="1169" w:y="6198"/>
        <w:spacing w:after="120"/>
        <w:jc w:val="center"/>
        <w:rPr>
          <w:rFonts w:ascii="Arial" w:hAnsi="Arial" w:cs="Arial"/>
          <w:color w:val="0000FF"/>
          <w:sz w:val="18"/>
          <w:u w:val="single"/>
        </w:rPr>
      </w:pPr>
      <w:r>
        <w:rPr>
          <w:rFonts w:ascii="Arial" w:hAnsi="Arial" w:cs="Arial"/>
          <w:sz w:val="18"/>
        </w:rPr>
        <w:t>If you find errors in the present document, please send your comment to one of the following services:</w:t>
      </w:r>
      <w:r>
        <w:rPr>
          <w:rFonts w:ascii="Arial" w:hAnsi="Arial" w:cs="Arial"/>
          <w:sz w:val="18"/>
        </w:rPr>
        <w:br w:type="textWrapping"/>
      </w:r>
      <w:bookmarkStart w:id="14" w:name="mailto"/>
      <w:r>
        <w:fldChar w:fldCharType="begin"/>
      </w:r>
      <w:r>
        <w:instrText xml:space="preserve"> HYPERLINK "https://portal.etsi.org/People/CommiteeSupportStaff.aspx" </w:instrText>
      </w:r>
      <w:r>
        <w:fldChar w:fldCharType="separate"/>
      </w:r>
      <w:r>
        <w:rPr>
          <w:rFonts w:ascii="Arial" w:hAnsi="Arial" w:cs="Arial"/>
          <w:color w:val="0000FF"/>
          <w:sz w:val="18"/>
          <w:u w:val="single"/>
        </w:rPr>
        <w:t>https://portal.etsi.org/People/CommiteeSupportStaff.aspx</w:t>
      </w:r>
      <w:r>
        <w:rPr>
          <w:rFonts w:ascii="Arial" w:hAnsi="Arial" w:cs="Arial"/>
          <w:color w:val="0000FF"/>
          <w:sz w:val="18"/>
          <w:u w:val="single"/>
        </w:rPr>
        <w:fldChar w:fldCharType="end"/>
      </w:r>
    </w:p>
    <w:p>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our </w:t>
      </w:r>
    </w:p>
    <w:p>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pPr>
        <w:framePr w:w="9758" w:h="9767" w:hRule="exact" w:wrap="notBeside" w:vAnchor="page" w:hAnchor="page" w:x="1169" w:y="6198"/>
        <w:spacing w:after="240"/>
        <w:jc w:val="center"/>
        <w:rPr>
          <w:rFonts w:ascii="Arial" w:hAnsi="Arial" w:cs="Arial"/>
          <w:color w:val="0000FF"/>
          <w:sz w:val="18"/>
          <w:u w:val="single"/>
        </w:rPr>
      </w:pPr>
      <w:r>
        <w:fldChar w:fldCharType="begin"/>
      </w:r>
      <w:r>
        <w:instrText xml:space="preserve"> HYPERLINK "https://www.etsi.org/standards/coordinated-vulnerability-disclosure" </w:instrText>
      </w:r>
      <w:r>
        <w:fldChar w:fldCharType="separate"/>
      </w:r>
      <w:r>
        <w:rPr>
          <w:rFonts w:ascii="Arial" w:hAnsi="Arial" w:cs="Arial"/>
          <w:color w:val="0000FF"/>
          <w:sz w:val="18"/>
          <w:u w:val="single"/>
        </w:rPr>
        <w:t>https://www.etsi.org/standards/coordinated-vulnerability-disclosure</w:t>
      </w:r>
      <w:r>
        <w:rPr>
          <w:rFonts w:ascii="Arial" w:hAnsi="Arial" w:cs="Arial"/>
          <w:color w:val="0000FF"/>
          <w:sz w:val="18"/>
          <w:u w:val="single"/>
        </w:rPr>
        <w:fldChar w:fldCharType="end"/>
      </w:r>
    </w:p>
    <w:p>
      <w:pPr>
        <w:framePr w:w="9758" w:h="9767" w:hRule="exact" w:wrap="notBeside" w:vAnchor="page" w:hAnchor="page" w:x="1169" w:y="6198"/>
        <w:pBdr>
          <w:bottom w:val="single" w:color="auto" w:sz="6" w:space="1"/>
        </w:pBdr>
        <w:spacing w:after="120"/>
        <w:ind w:left="2835" w:right="2552"/>
        <w:jc w:val="center"/>
        <w:rPr>
          <w:rFonts w:ascii="Arial" w:hAnsi="Arial"/>
          <w:b/>
          <w:i/>
        </w:rPr>
      </w:pPr>
      <w:r>
        <w:rPr>
          <w:rFonts w:ascii="Arial" w:hAnsi="Arial"/>
          <w:b/>
          <w:i/>
        </w:rPr>
        <w:t>Notice of disclaimer &amp; limitation of liability</w:t>
      </w:r>
    </w:p>
    <w:p>
      <w:pPr>
        <w:framePr w:w="9758" w:h="9767" w:hRule="exact" w:wrap="notBeside" w:vAnchor="page" w:hAnchor="page" w:x="1169" w:y="6198"/>
        <w:spacing w:after="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pPr>
        <w:framePr w:w="9758" w:h="9767" w:hRule="exact" w:wrap="notBeside" w:vAnchor="page" w:hAnchor="page" w:x="1169" w:y="6198"/>
        <w:spacing w:after="0"/>
        <w:jc w:val="center"/>
        <w:rPr>
          <w:rFonts w:ascii="Arial" w:hAnsi="Arial" w:cs="Arial"/>
          <w:sz w:val="18"/>
        </w:rPr>
      </w:pPr>
      <w:r>
        <w:rPr>
          <w:rFonts w:ascii="Arial" w:hAnsi="Arial" w:cs="Arial"/>
          <w:sz w:val="18"/>
        </w:rPr>
        <w:t xml:space="preserve">other professional standard and applicable regulations. </w:t>
      </w:r>
    </w:p>
    <w:p>
      <w:pPr>
        <w:framePr w:w="9758" w:h="9767" w:hRule="exact" w:wrap="notBeside" w:vAnchor="page" w:hAnchor="page" w:x="1169" w:y="6198"/>
        <w:spacing w:after="0"/>
        <w:jc w:val="center"/>
        <w:rPr>
          <w:rFonts w:ascii="Arial" w:hAnsi="Arial" w:cs="Arial"/>
          <w:sz w:val="18"/>
        </w:rPr>
      </w:pPr>
      <w:r>
        <w:rPr>
          <w:rFonts w:ascii="Arial" w:hAnsi="Arial" w:cs="Arial"/>
          <w:sz w:val="18"/>
        </w:rPr>
        <w:t>No recommendation as to products and services or vendors is made or should be implied.</w:t>
      </w:r>
    </w:p>
    <w:p>
      <w:pPr>
        <w:framePr w:w="9758" w:h="9767" w:hRule="exact" w:wrap="notBeside" w:vAnchor="page" w:hAnchor="page" w:x="1169" w:y="6198"/>
        <w:spacing w:after="0"/>
        <w:jc w:val="center"/>
        <w:rPr>
          <w:rFonts w:ascii="Arial" w:hAnsi="Arial" w:cs="Arial"/>
          <w:sz w:val="18"/>
        </w:rPr>
      </w:pPr>
      <w:bookmarkStart w:id="15"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5"/>
    <w:p>
      <w:pPr>
        <w:framePr w:w="9758" w:h="9767" w:hRule="exact" w:wrap="notBeside" w:vAnchor="page" w:hAnchor="page" w:x="1169" w:y="6198"/>
        <w:spacing w:after="0"/>
        <w:jc w:val="center"/>
        <w:rPr>
          <w:rFonts w:ascii="Arial" w:hAnsi="Arial" w:cs="Arial"/>
          <w:sz w:val="18"/>
        </w:rPr>
      </w:pPr>
      <w:r>
        <w:rPr>
          <w:rFonts w:ascii="Arial" w:hAnsi="Arial" w:cs="Arial"/>
          <w:sz w:val="18"/>
        </w:rPr>
        <w:t>In no event shall ETSI be held liable for loss of profits or any other incidental or consequential damages.</w:t>
      </w:r>
    </w:p>
    <w:p>
      <w:pPr>
        <w:framePr w:w="9758" w:h="9767" w:hRule="exact" w:wrap="notBeside" w:vAnchor="page" w:hAnchor="page" w:x="1169" w:y="6198"/>
        <w:spacing w:after="0"/>
        <w:jc w:val="center"/>
        <w:rPr>
          <w:rFonts w:ascii="Arial" w:hAnsi="Arial" w:cs="Arial"/>
          <w:sz w:val="18"/>
        </w:rPr>
      </w:pPr>
    </w:p>
    <w:p>
      <w:pPr>
        <w:framePr w:w="9758" w:h="9767" w:hRule="exact" w:wrap="notBeside" w:vAnchor="page" w:hAnchor="page" w:x="1169" w:y="6198"/>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pPr>
        <w:framePr w:w="9758" w:h="9767" w:hRule="exact" w:wrap="notBeside" w:vAnchor="page" w:hAnchor="page" w:x="1169" w:y="6198"/>
        <w:pBdr>
          <w:bottom w:val="single" w:color="auto" w:sz="6" w:space="1"/>
        </w:pBdr>
        <w:spacing w:after="120"/>
        <w:jc w:val="center"/>
        <w:rPr>
          <w:rFonts w:ascii="Arial" w:hAnsi="Arial"/>
          <w:b/>
          <w:i/>
        </w:rPr>
      </w:pPr>
      <w:r>
        <w:rPr>
          <w:rFonts w:ascii="Arial" w:hAnsi="Arial"/>
          <w:b/>
          <w:i/>
        </w:rPr>
        <w:t>Copyright Notification</w:t>
      </w:r>
    </w:p>
    <w:p>
      <w:pPr>
        <w:framePr w:w="9758" w:h="9767" w:hRule="exact" w:wrap="notBeside" w:vAnchor="page" w:hAnchor="page" w:x="1169" w:y="6198"/>
        <w:spacing w:after="0"/>
        <w:jc w:val="center"/>
        <w:rPr>
          <w:rFonts w:ascii="Arial" w:hAnsi="Arial" w:cs="Arial"/>
          <w:sz w:val="18"/>
        </w:rPr>
      </w:pPr>
      <w:bookmarkStart w:id="16"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ype="textWrapping"/>
      </w:r>
      <w:r>
        <w:rPr>
          <w:rFonts w:ascii="Arial" w:hAnsi="Arial" w:cs="Arial"/>
          <w:sz w:val="18"/>
        </w:rPr>
        <w:t>The content of the PDF version shall not be modified without the written authorization of ETSI.</w:t>
      </w:r>
      <w:r>
        <w:rPr>
          <w:rFonts w:ascii="Arial" w:hAnsi="Arial" w:cs="Arial"/>
          <w:sz w:val="18"/>
        </w:rPr>
        <w:br w:type="textWrapping"/>
      </w:r>
      <w:r>
        <w:rPr>
          <w:rFonts w:ascii="Arial" w:hAnsi="Arial" w:cs="Arial"/>
          <w:sz w:val="18"/>
        </w:rPr>
        <w:t>The copyright and the foregoing restriction extend to reproduction in all media.</w:t>
      </w:r>
    </w:p>
    <w:bookmarkEnd w:id="16"/>
    <w:p>
      <w:pPr>
        <w:framePr w:w="9758" w:h="9767" w:hRule="exact" w:wrap="notBeside" w:vAnchor="page" w:hAnchor="page" w:x="1169" w:y="6198"/>
        <w:spacing w:after="0"/>
        <w:jc w:val="center"/>
        <w:rPr>
          <w:rFonts w:ascii="Arial" w:hAnsi="Arial" w:cs="Arial"/>
          <w:sz w:val="18"/>
        </w:rPr>
      </w:pPr>
    </w:p>
    <w:p>
      <w:pPr>
        <w:framePr w:w="9758" w:h="9767" w:hRule="exact" w:wrap="notBeside" w:vAnchor="page" w:hAnchor="page" w:x="1169" w:y="6198"/>
        <w:spacing w:after="0"/>
        <w:jc w:val="center"/>
        <w:rPr>
          <w:rFonts w:ascii="Arial" w:hAnsi="Arial" w:cs="Arial"/>
          <w:sz w:val="18"/>
        </w:rPr>
      </w:pPr>
      <w:r>
        <w:rPr>
          <w:rFonts w:ascii="Arial" w:hAnsi="Arial" w:cs="Arial"/>
          <w:sz w:val="18"/>
        </w:rPr>
        <w:t>© ETSI yyyy.</w:t>
      </w:r>
      <w:bookmarkStart w:id="17" w:name="copyrightaddon"/>
      <w:bookmarkEnd w:id="17"/>
    </w:p>
    <w:p>
      <w:pPr>
        <w:framePr w:w="9758" w:h="9767" w:hRule="exact" w:wrap="notBeside" w:vAnchor="page" w:hAnchor="page" w:x="1169" w:y="6198"/>
        <w:spacing w:after="0"/>
        <w:jc w:val="center"/>
        <w:rPr>
          <w:rFonts w:ascii="Arial" w:hAnsi="Arial" w:cs="Arial"/>
          <w:sz w:val="18"/>
          <w:szCs w:val="18"/>
        </w:rPr>
      </w:pPr>
      <w:bookmarkStart w:id="18" w:name="tbcopyright"/>
      <w:bookmarkEnd w:id="18"/>
      <w:r>
        <w:rPr>
          <w:rFonts w:ascii="Arial" w:hAnsi="Arial" w:cs="Arial"/>
          <w:sz w:val="18"/>
        </w:rPr>
        <w:t>All rights reserved.</w:t>
      </w:r>
      <w:r>
        <w:rPr>
          <w:rFonts w:ascii="Arial" w:hAnsi="Arial" w:cs="Arial"/>
          <w:sz w:val="18"/>
        </w:rPr>
        <w:br w:type="textWrapping"/>
      </w:r>
      <w:bookmarkEnd w:id="14"/>
    </w:p>
    <w:bookmarkEnd w:id="1"/>
    <w:bookmarkEnd w:id="13"/>
    <w:p>
      <w:pPr>
        <w:pStyle w:val="111"/>
      </w:pPr>
      <w:r>
        <w:rPr>
          <w:rFonts w:cs="Arial"/>
          <w:i/>
          <w:color w:val="76923C"/>
          <w:sz w:val="18"/>
          <w:szCs w:val="18"/>
          <w:lang w:eastAsia="en-GB"/>
        </w:rPr>
        <w:br w:type="page"/>
      </w:r>
      <w:bookmarkStart w:id="19" w:name="_Toc451525645"/>
      <w:r>
        <w:t>Contents</w:t>
      </w:r>
      <w:bookmarkEnd w:id="19"/>
    </w:p>
    <w:p>
      <w:pPr>
        <w:pStyle w:val="22"/>
      </w:pPr>
      <w:r>
        <w:fldChar w:fldCharType="begin"/>
      </w:r>
      <w:r>
        <w:instrText xml:space="preserve"> TOC \o \w "1-9"</w:instrText>
      </w:r>
      <w:r>
        <w:fldChar w:fldCharType="separate"/>
      </w:r>
      <w:r>
        <w:t>Intellectual Property Rights</w:t>
      </w:r>
      <w:r>
        <w:tab/>
      </w:r>
      <w:r>
        <w:fldChar w:fldCharType="begin"/>
      </w:r>
      <w:r>
        <w:instrText xml:space="preserve"> PAGEREF _Toc5591 \h </w:instrText>
      </w:r>
      <w:r>
        <w:fldChar w:fldCharType="separate"/>
      </w:r>
      <w:r>
        <w:t>4</w:t>
      </w:r>
      <w:r>
        <w:fldChar w:fldCharType="end"/>
      </w:r>
    </w:p>
    <w:p>
      <w:pPr>
        <w:pStyle w:val="22"/>
      </w:pPr>
      <w:r>
        <w:t>Foreword</w:t>
      </w:r>
      <w:r>
        <w:tab/>
      </w:r>
      <w:r>
        <w:fldChar w:fldCharType="begin"/>
      </w:r>
      <w:r>
        <w:instrText xml:space="preserve"> PAGEREF _Toc21431 \h </w:instrText>
      </w:r>
      <w:r>
        <w:fldChar w:fldCharType="separate"/>
      </w:r>
      <w:r>
        <w:t>4</w:t>
      </w:r>
      <w:r>
        <w:fldChar w:fldCharType="end"/>
      </w:r>
    </w:p>
    <w:p>
      <w:pPr>
        <w:pStyle w:val="22"/>
      </w:pPr>
      <w:r>
        <w:t>Modal verbs terminology</w:t>
      </w:r>
      <w:r>
        <w:tab/>
      </w:r>
      <w:r>
        <w:fldChar w:fldCharType="begin"/>
      </w:r>
      <w:r>
        <w:instrText xml:space="preserve"> PAGEREF _Toc30143 \h </w:instrText>
      </w:r>
      <w:r>
        <w:fldChar w:fldCharType="separate"/>
      </w:r>
      <w:r>
        <w:t>4</w:t>
      </w:r>
      <w:r>
        <w:fldChar w:fldCharType="end"/>
      </w:r>
    </w:p>
    <w:p>
      <w:pPr>
        <w:pStyle w:val="22"/>
      </w:pPr>
      <w:r>
        <w:t>Executive summary</w:t>
      </w:r>
      <w:r>
        <w:tab/>
      </w:r>
      <w:r>
        <w:fldChar w:fldCharType="begin"/>
      </w:r>
      <w:r>
        <w:instrText xml:space="preserve"> PAGEREF _Toc24733 \h </w:instrText>
      </w:r>
      <w:r>
        <w:fldChar w:fldCharType="separate"/>
      </w:r>
      <w:r>
        <w:t>4</w:t>
      </w:r>
      <w:r>
        <w:fldChar w:fldCharType="end"/>
      </w:r>
    </w:p>
    <w:p>
      <w:pPr>
        <w:pStyle w:val="22"/>
      </w:pPr>
      <w:r>
        <w:t>Introduction</w:t>
      </w:r>
      <w:r>
        <w:tab/>
      </w:r>
      <w:r>
        <w:fldChar w:fldCharType="begin"/>
      </w:r>
      <w:r>
        <w:instrText xml:space="preserve"> PAGEREF _Toc16717 \h </w:instrText>
      </w:r>
      <w:r>
        <w:fldChar w:fldCharType="separate"/>
      </w:r>
      <w:r>
        <w:t>4</w:t>
      </w:r>
      <w:r>
        <w:fldChar w:fldCharType="end"/>
      </w:r>
    </w:p>
    <w:p>
      <w:pPr>
        <w:pStyle w:val="22"/>
      </w:pPr>
      <w:r>
        <w:t>1</w:t>
      </w:r>
      <w:r>
        <w:tab/>
      </w:r>
      <w:r>
        <w:t>Scope</w:t>
      </w:r>
      <w:r>
        <w:tab/>
      </w:r>
      <w:r>
        <w:fldChar w:fldCharType="begin"/>
      </w:r>
      <w:r>
        <w:instrText xml:space="preserve"> PAGEREF _Toc16080 \h </w:instrText>
      </w:r>
      <w:r>
        <w:fldChar w:fldCharType="separate"/>
      </w:r>
      <w:r>
        <w:t>5</w:t>
      </w:r>
      <w:r>
        <w:fldChar w:fldCharType="end"/>
      </w:r>
    </w:p>
    <w:p>
      <w:pPr>
        <w:pStyle w:val="22"/>
      </w:pPr>
      <w:r>
        <w:t>2</w:t>
      </w:r>
      <w:r>
        <w:tab/>
      </w:r>
      <w:r>
        <w:t>References</w:t>
      </w:r>
      <w:r>
        <w:tab/>
      </w:r>
      <w:r>
        <w:fldChar w:fldCharType="begin"/>
      </w:r>
      <w:r>
        <w:instrText xml:space="preserve"> PAGEREF _Toc7490 \h </w:instrText>
      </w:r>
      <w:r>
        <w:fldChar w:fldCharType="separate"/>
      </w:r>
      <w:r>
        <w:t>5</w:t>
      </w:r>
      <w:r>
        <w:fldChar w:fldCharType="end"/>
      </w:r>
    </w:p>
    <w:p>
      <w:pPr>
        <w:pStyle w:val="21"/>
      </w:pPr>
      <w:r>
        <w:t>2.1</w:t>
      </w:r>
      <w:r>
        <w:tab/>
      </w:r>
      <w:r>
        <w:t>Normative references</w:t>
      </w:r>
      <w:r>
        <w:tab/>
      </w:r>
      <w:r>
        <w:fldChar w:fldCharType="begin"/>
      </w:r>
      <w:r>
        <w:instrText xml:space="preserve"> PAGEREF _Toc7148 \h </w:instrText>
      </w:r>
      <w:r>
        <w:fldChar w:fldCharType="separate"/>
      </w:r>
      <w:r>
        <w:t>5</w:t>
      </w:r>
      <w:r>
        <w:fldChar w:fldCharType="end"/>
      </w:r>
    </w:p>
    <w:p>
      <w:pPr>
        <w:pStyle w:val="21"/>
      </w:pPr>
      <w:r>
        <w:t>2.2</w:t>
      </w:r>
      <w:r>
        <w:tab/>
      </w:r>
      <w:r>
        <w:t>Informative references</w:t>
      </w:r>
      <w:r>
        <w:tab/>
      </w:r>
      <w:r>
        <w:fldChar w:fldCharType="begin"/>
      </w:r>
      <w:r>
        <w:instrText xml:space="preserve"> PAGEREF _Toc13599 \h </w:instrText>
      </w:r>
      <w:r>
        <w:fldChar w:fldCharType="separate"/>
      </w:r>
      <w:r>
        <w:t>5</w:t>
      </w:r>
      <w:r>
        <w:fldChar w:fldCharType="end"/>
      </w:r>
    </w:p>
    <w:p>
      <w:pPr>
        <w:pStyle w:val="22"/>
      </w:pPr>
      <w:r>
        <w:t>3</w:t>
      </w:r>
      <w:r>
        <w:tab/>
      </w:r>
      <w:r>
        <w:t>Definition of terms, symbols and abbreviations</w:t>
      </w:r>
      <w:r>
        <w:tab/>
      </w:r>
      <w:r>
        <w:fldChar w:fldCharType="begin"/>
      </w:r>
      <w:r>
        <w:instrText xml:space="preserve"> PAGEREF _Toc16477 \h </w:instrText>
      </w:r>
      <w:r>
        <w:fldChar w:fldCharType="separate"/>
      </w:r>
      <w:r>
        <w:t>5</w:t>
      </w:r>
      <w:r>
        <w:fldChar w:fldCharType="end"/>
      </w:r>
    </w:p>
    <w:p>
      <w:pPr>
        <w:pStyle w:val="21"/>
      </w:pPr>
      <w:r>
        <w:t>3.1</w:t>
      </w:r>
      <w:r>
        <w:tab/>
      </w:r>
      <w:r>
        <w:t>Terms</w:t>
      </w:r>
      <w:r>
        <w:tab/>
      </w:r>
      <w:r>
        <w:fldChar w:fldCharType="begin"/>
      </w:r>
      <w:r>
        <w:instrText xml:space="preserve"> PAGEREF _Toc5837 \h </w:instrText>
      </w:r>
      <w:r>
        <w:fldChar w:fldCharType="separate"/>
      </w:r>
      <w:r>
        <w:t>5</w:t>
      </w:r>
      <w:r>
        <w:fldChar w:fldCharType="end"/>
      </w:r>
    </w:p>
    <w:p>
      <w:pPr>
        <w:pStyle w:val="21"/>
      </w:pPr>
      <w:r>
        <w:t>3.2</w:t>
      </w:r>
      <w:r>
        <w:tab/>
      </w:r>
      <w:r>
        <w:t>Symbols</w:t>
      </w:r>
      <w:r>
        <w:tab/>
      </w:r>
      <w:r>
        <w:fldChar w:fldCharType="begin"/>
      </w:r>
      <w:r>
        <w:instrText xml:space="preserve"> PAGEREF _Toc29938 \h </w:instrText>
      </w:r>
      <w:r>
        <w:fldChar w:fldCharType="separate"/>
      </w:r>
      <w:r>
        <w:t>5</w:t>
      </w:r>
      <w:r>
        <w:fldChar w:fldCharType="end"/>
      </w:r>
    </w:p>
    <w:p>
      <w:pPr>
        <w:pStyle w:val="21"/>
      </w:pPr>
      <w:r>
        <w:t>3.3</w:t>
      </w:r>
      <w:r>
        <w:tab/>
      </w:r>
      <w:r>
        <w:t>Abbreviations</w:t>
      </w:r>
      <w:r>
        <w:tab/>
      </w:r>
      <w:r>
        <w:fldChar w:fldCharType="begin"/>
      </w:r>
      <w:r>
        <w:instrText xml:space="preserve"> PAGEREF _Toc6234 \h </w:instrText>
      </w:r>
      <w:r>
        <w:fldChar w:fldCharType="separate"/>
      </w:r>
      <w:r>
        <w:t>5</w:t>
      </w:r>
      <w:r>
        <w:fldChar w:fldCharType="end"/>
      </w:r>
    </w:p>
    <w:p>
      <w:pPr>
        <w:pStyle w:val="22"/>
      </w:pPr>
      <w:r>
        <w:rPr>
          <w:rFonts w:hint="eastAsia" w:ascii="Arial" w:hAnsi="Arial" w:eastAsia="宋体"/>
          <w:lang w:val="en-US" w:eastAsia="zh-CN"/>
        </w:rPr>
        <w:t xml:space="preserve">4 </w:t>
      </w:r>
      <w:r>
        <w:rPr>
          <w:rFonts w:hint="eastAsia" w:eastAsia="宋体"/>
          <w:lang w:val="en-US" w:eastAsia="zh-CN"/>
        </w:rPr>
        <w:t>Introduction</w:t>
      </w:r>
      <w:r>
        <w:tab/>
      </w:r>
      <w:r>
        <w:fldChar w:fldCharType="begin"/>
      </w:r>
      <w:r>
        <w:instrText xml:space="preserve"> PAGEREF _Toc3594 \h </w:instrText>
      </w:r>
      <w:r>
        <w:fldChar w:fldCharType="separate"/>
      </w:r>
      <w:r>
        <w:t>6</w:t>
      </w:r>
      <w:r>
        <w:fldChar w:fldCharType="end"/>
      </w:r>
    </w:p>
    <w:p>
      <w:pPr>
        <w:pStyle w:val="22"/>
      </w:pPr>
      <w:r>
        <w:rPr>
          <w:rFonts w:hint="eastAsia" w:ascii="Arial" w:hAnsi="Arial" w:eastAsia="宋体"/>
          <w:lang w:val="en-US" w:eastAsia="zh-CN"/>
        </w:rPr>
        <w:t>5 Roles analysis in large model assisted network O&amp;M</w:t>
      </w:r>
      <w:r>
        <w:tab/>
      </w:r>
      <w:r>
        <w:fldChar w:fldCharType="begin"/>
      </w:r>
      <w:r>
        <w:instrText xml:space="preserve"> PAGEREF _Toc241 \h </w:instrText>
      </w:r>
      <w:r>
        <w:fldChar w:fldCharType="separate"/>
      </w:r>
      <w:r>
        <w:t>6</w:t>
      </w:r>
      <w:r>
        <w:fldChar w:fldCharType="end"/>
      </w:r>
    </w:p>
    <w:p>
      <w:pPr>
        <w:pStyle w:val="22"/>
      </w:pPr>
      <w:r>
        <w:rPr>
          <w:rFonts w:hint="default" w:ascii="Arial" w:hAnsi="Arial" w:eastAsia="宋体"/>
          <w:lang w:val="en-US" w:eastAsia="zh-CN"/>
        </w:rPr>
        <w:t xml:space="preserve">6 </w:t>
      </w:r>
      <w:r>
        <w:rPr>
          <w:rFonts w:hint="eastAsia" w:ascii="Arial" w:hAnsi="Arial" w:eastAsia="宋体"/>
          <w:lang w:val="en-US" w:eastAsia="zh-CN"/>
        </w:rPr>
        <w:t>Application scenarios in large model assisted  network O&amp;M</w:t>
      </w:r>
      <w:r>
        <w:tab/>
      </w:r>
      <w:r>
        <w:fldChar w:fldCharType="begin"/>
      </w:r>
      <w:r>
        <w:instrText xml:space="preserve"> PAGEREF _Toc4430 \h </w:instrText>
      </w:r>
      <w:r>
        <w:fldChar w:fldCharType="separate"/>
      </w:r>
      <w:r>
        <w:t>6</w:t>
      </w:r>
      <w:r>
        <w:fldChar w:fldCharType="end"/>
      </w:r>
    </w:p>
    <w:p>
      <w:pPr>
        <w:pStyle w:val="22"/>
      </w:pPr>
      <w:r>
        <w:rPr>
          <w:rFonts w:hint="eastAsia" w:ascii="Arial" w:hAnsi="Arial" w:eastAsia="宋体"/>
          <w:lang w:val="en-US" w:eastAsia="zh-CN"/>
        </w:rPr>
        <w:t>7 Interaction processes in large model assisted network O&amp;M</w:t>
      </w:r>
      <w:r>
        <w:tab/>
      </w:r>
      <w:r>
        <w:fldChar w:fldCharType="begin"/>
      </w:r>
      <w:r>
        <w:instrText xml:space="preserve"> PAGEREF _Toc13871 \h </w:instrText>
      </w:r>
      <w:r>
        <w:fldChar w:fldCharType="separate"/>
      </w:r>
      <w:r>
        <w:t>6</w:t>
      </w:r>
      <w:r>
        <w:fldChar w:fldCharType="end"/>
      </w:r>
    </w:p>
    <w:p>
      <w:pPr>
        <w:pStyle w:val="22"/>
      </w:pPr>
      <w:r>
        <w:rPr>
          <w:rFonts w:hint="eastAsia" w:ascii="Arial" w:hAnsi="Arial" w:eastAsia="宋体"/>
          <w:lang w:val="en-US" w:eastAsia="zh-CN"/>
        </w:rPr>
        <w:t xml:space="preserve">8 </w:t>
      </w:r>
      <w:r>
        <w:rPr>
          <w:rFonts w:hint="eastAsia"/>
        </w:rPr>
        <w:t xml:space="preserve">Standardization requirements for large model assisted </w:t>
      </w:r>
      <w:r>
        <w:rPr>
          <w:rFonts w:hint="eastAsia" w:ascii="Arial" w:hAnsi="Arial" w:eastAsia="宋体"/>
          <w:lang w:val="en-US" w:eastAsia="zh-CN"/>
        </w:rPr>
        <w:t>network O&amp;M</w:t>
      </w:r>
      <w:r>
        <w:tab/>
      </w:r>
      <w:r>
        <w:fldChar w:fldCharType="begin"/>
      </w:r>
      <w:r>
        <w:instrText xml:space="preserve"> PAGEREF _Toc21010 \h </w:instrText>
      </w:r>
      <w:r>
        <w:fldChar w:fldCharType="separate"/>
      </w:r>
      <w:r>
        <w:t>6</w:t>
      </w:r>
      <w:r>
        <w:fldChar w:fldCharType="end"/>
      </w:r>
    </w:p>
    <w:p>
      <w:pPr>
        <w:pStyle w:val="76"/>
      </w:pPr>
      <w:r>
        <w:t>Annex A:</w:t>
      </w:r>
      <w:r>
        <w:t xml:space="preserve"> </w:t>
      </w:r>
      <w:r>
        <w:t>Title of annex</w:t>
      </w:r>
      <w:r>
        <w:tab/>
      </w:r>
      <w:r>
        <w:fldChar w:fldCharType="begin"/>
      </w:r>
      <w:r>
        <w:instrText xml:space="preserve"> PAGEREF _Toc31108 \h </w:instrText>
      </w:r>
      <w:r>
        <w:fldChar w:fldCharType="separate"/>
      </w:r>
      <w:r>
        <w:t>7</w:t>
      </w:r>
      <w:r>
        <w:fldChar w:fldCharType="end"/>
      </w:r>
    </w:p>
    <w:p>
      <w:pPr>
        <w:pStyle w:val="76"/>
      </w:pPr>
      <w:r>
        <w:t>Annex B:</w:t>
      </w:r>
      <w:r>
        <w:t xml:space="preserve"> </w:t>
      </w:r>
      <w:r>
        <w:t>Title of annex</w:t>
      </w:r>
      <w:r>
        <w:tab/>
      </w:r>
      <w:r>
        <w:fldChar w:fldCharType="begin"/>
      </w:r>
      <w:r>
        <w:instrText xml:space="preserve"> PAGEREF _Toc461 \h </w:instrText>
      </w:r>
      <w:r>
        <w:fldChar w:fldCharType="separate"/>
      </w:r>
      <w:r>
        <w:t>8</w:t>
      </w:r>
      <w:r>
        <w:fldChar w:fldCharType="end"/>
      </w:r>
    </w:p>
    <w:p>
      <w:pPr>
        <w:pStyle w:val="22"/>
      </w:pPr>
      <w:r>
        <w:t>B.1</w:t>
      </w:r>
      <w:r>
        <w:tab/>
      </w:r>
      <w:r>
        <w:t>First clause of the annex</w:t>
      </w:r>
      <w:r>
        <w:tab/>
      </w:r>
      <w:r>
        <w:fldChar w:fldCharType="begin"/>
      </w:r>
      <w:r>
        <w:instrText xml:space="preserve"> PAGEREF _Toc23878 \h </w:instrText>
      </w:r>
      <w:r>
        <w:fldChar w:fldCharType="separate"/>
      </w:r>
      <w:r>
        <w:t>8</w:t>
      </w:r>
      <w:r>
        <w:fldChar w:fldCharType="end"/>
      </w:r>
    </w:p>
    <w:p>
      <w:pPr>
        <w:pStyle w:val="21"/>
      </w:pPr>
      <w:r>
        <w:t>B.1.1</w:t>
      </w:r>
      <w:r>
        <w:tab/>
      </w:r>
      <w:r>
        <w:t>First subdivided clause of the annex</w:t>
      </w:r>
      <w:r>
        <w:tab/>
      </w:r>
      <w:r>
        <w:fldChar w:fldCharType="begin"/>
      </w:r>
      <w:r>
        <w:instrText xml:space="preserve"> PAGEREF _Toc23885 \h </w:instrText>
      </w:r>
      <w:r>
        <w:fldChar w:fldCharType="separate"/>
      </w:r>
      <w:r>
        <w:t>8</w:t>
      </w:r>
      <w:r>
        <w:fldChar w:fldCharType="end"/>
      </w:r>
    </w:p>
    <w:p>
      <w:pPr>
        <w:pStyle w:val="76"/>
      </w:pPr>
      <w:r>
        <w:t>Annex:</w:t>
      </w:r>
      <w:r>
        <w:t xml:space="preserve"> </w:t>
      </w:r>
      <w:r>
        <w:t>Bibliography</w:t>
      </w:r>
      <w:r>
        <w:tab/>
      </w:r>
      <w:r>
        <w:fldChar w:fldCharType="begin"/>
      </w:r>
      <w:r>
        <w:instrText xml:space="preserve"> PAGEREF _Toc6039 \h </w:instrText>
      </w:r>
      <w:r>
        <w:fldChar w:fldCharType="separate"/>
      </w:r>
      <w:r>
        <w:t>9</w:t>
      </w:r>
      <w:r>
        <w:fldChar w:fldCharType="end"/>
      </w:r>
    </w:p>
    <w:p>
      <w:pPr>
        <w:pStyle w:val="76"/>
      </w:pPr>
      <w:r>
        <w:t>Annex :</w:t>
      </w:r>
      <w:r>
        <w:t xml:space="preserve"> </w:t>
      </w:r>
      <w:r>
        <w:t>Change history</w:t>
      </w:r>
      <w:r>
        <w:tab/>
      </w:r>
      <w:r>
        <w:fldChar w:fldCharType="begin"/>
      </w:r>
      <w:r>
        <w:instrText xml:space="preserve"> PAGEREF _Toc9359 \h </w:instrText>
      </w:r>
      <w:r>
        <w:fldChar w:fldCharType="separate"/>
      </w:r>
      <w:r>
        <w:t>10</w:t>
      </w:r>
      <w:r>
        <w:fldChar w:fldCharType="end"/>
      </w:r>
    </w:p>
    <w:p>
      <w:pPr>
        <w:pStyle w:val="22"/>
      </w:pPr>
      <w:r>
        <w:t>History</w:t>
      </w:r>
      <w:r>
        <w:tab/>
      </w:r>
      <w:r>
        <w:fldChar w:fldCharType="begin"/>
      </w:r>
      <w:r>
        <w:instrText xml:space="preserve"> PAGEREF _Toc18773 \h </w:instrText>
      </w:r>
      <w:r>
        <w:fldChar w:fldCharType="separate"/>
      </w:r>
      <w:r>
        <w:t>11</w:t>
      </w:r>
      <w:r>
        <w:fldChar w:fldCharType="end"/>
      </w:r>
    </w:p>
    <w:p>
      <w:r>
        <w:fldChar w:fldCharType="end"/>
      </w:r>
    </w:p>
    <w:p>
      <w:pPr>
        <w:spacing w:after="0"/>
        <w:ind w:left="-567"/>
        <w:rPr>
          <w:rStyle w:val="142"/>
          <w:color w:val="000000" w:themeColor="text1"/>
          <w14:textFill>
            <w14:solidFill>
              <w14:schemeClr w14:val="tx1"/>
            </w14:solidFill>
          </w14:textFill>
        </w:rPr>
      </w:pPr>
      <w:r>
        <w:br w:type="page"/>
      </w:r>
    </w:p>
    <w:p>
      <w:pPr>
        <w:pStyle w:val="3"/>
      </w:pPr>
      <w:bookmarkStart w:id="20" w:name="_Toc527985136"/>
      <w:bookmarkStart w:id="21" w:name="_Toc481503672"/>
      <w:bookmarkStart w:id="22" w:name="_Toc19025502"/>
      <w:bookmarkStart w:id="23" w:name="_Toc19024829"/>
      <w:bookmarkStart w:id="24" w:name="_Toc67663824"/>
      <w:bookmarkStart w:id="25" w:name="_Toc69814361"/>
      <w:bookmarkStart w:id="26" w:name="_Toc455504134"/>
      <w:bookmarkStart w:id="27" w:name="_Toc5591"/>
      <w:r>
        <w:t>Intellectual Property Rights</w:t>
      </w:r>
      <w:bookmarkEnd w:id="20"/>
      <w:bookmarkEnd w:id="21"/>
      <w:bookmarkEnd w:id="22"/>
      <w:bookmarkEnd w:id="23"/>
      <w:bookmarkEnd w:id="24"/>
      <w:bookmarkEnd w:id="25"/>
      <w:bookmarkEnd w:id="26"/>
      <w:bookmarkEnd w:id="27"/>
    </w:p>
    <w:p>
      <w:pPr>
        <w:pStyle w:val="9"/>
      </w:pPr>
      <w:r>
        <w:t xml:space="preserve">Essential patents </w:t>
      </w:r>
    </w:p>
    <w:p>
      <w:r>
        <w:t xml:space="preserve">IPRs essential or potentially essential to normative deliverables may have been declared to ETSI. The </w:t>
      </w:r>
      <w:bookmarkStart w:id="28" w:name="_Hlk67652820"/>
      <w:bookmarkStart w:id="29" w:name="_Hlk67652472"/>
      <w:r>
        <w:t>declarations</w:t>
      </w:r>
      <w:bookmarkEnd w:id="28"/>
      <w:bookmarkEnd w:id="29"/>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fldChar w:fldCharType="begin"/>
      </w:r>
      <w:r>
        <w:instrText xml:space="preserve"> HYPERLINK "https://ipr.etsi.org/" </w:instrText>
      </w:r>
      <w:r>
        <w:fldChar w:fldCharType="separate"/>
      </w:r>
      <w:r>
        <w:rPr>
          <w:rStyle w:val="101"/>
        </w:rPr>
        <w:t>https://ipr.etsi.org</w:t>
      </w:r>
      <w:r>
        <w:rPr>
          <w:rStyle w:val="101"/>
        </w:rPr>
        <w:fldChar w:fldCharType="end"/>
      </w:r>
      <w:r>
        <w:t>).</w:t>
      </w:r>
    </w:p>
    <w:p>
      <w:r>
        <w:t xml:space="preserve">Pursuant to the ETSI </w:t>
      </w:r>
      <w:bookmarkStart w:id="30" w:name="_Hlk67652492"/>
      <w:r>
        <w:t>Directives including the ETSI</w:t>
      </w:r>
      <w:bookmarkEnd w:id="30"/>
      <w:r>
        <w:t xml:space="preserve"> IPR Policy, no investigation </w:t>
      </w:r>
      <w:bookmarkStart w:id="31" w:name="_Hlk67652856"/>
      <w:r>
        <w:t>regarding the essentiality of IPRs</w:t>
      </w:r>
      <w:bookmarkEnd w:id="31"/>
      <w:r>
        <w:t>, including IPR searches, has been carried out by ETSI. No guarantee can be given as to the existence of other IPRs not referenced in ETSI SR 000 314 (or the updates on the ETSI Web server) which are, or may be, or may become, essential to the present document.</w:t>
      </w:r>
    </w:p>
    <w:p>
      <w:pPr>
        <w:pStyle w:val="9"/>
      </w:pPr>
      <w:r>
        <w:t>Trademarks</w:t>
      </w:r>
    </w:p>
    <w:p>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bookmarkStart w:id="32"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2"/>
    </w:p>
    <w:p>
      <w:pPr>
        <w:pStyle w:val="3"/>
      </w:pPr>
      <w:bookmarkStart w:id="33" w:name="_Toc481503673"/>
      <w:bookmarkStart w:id="34" w:name="_Toc455504135"/>
      <w:bookmarkStart w:id="35" w:name="_Toc527985137"/>
      <w:bookmarkStart w:id="36" w:name="_Toc69814362"/>
      <w:bookmarkStart w:id="37" w:name="_Toc19024830"/>
      <w:bookmarkStart w:id="38" w:name="_Toc67663825"/>
      <w:bookmarkStart w:id="39" w:name="_Toc19025503"/>
      <w:bookmarkStart w:id="40" w:name="_Toc21431"/>
      <w:r>
        <w:t>Foreword</w:t>
      </w:r>
      <w:bookmarkEnd w:id="33"/>
      <w:bookmarkEnd w:id="34"/>
      <w:bookmarkEnd w:id="35"/>
      <w:bookmarkEnd w:id="36"/>
      <w:bookmarkEnd w:id="37"/>
      <w:bookmarkEnd w:id="38"/>
      <w:bookmarkEnd w:id="39"/>
      <w:bookmarkEnd w:id="40"/>
    </w:p>
    <w:p>
      <w:bookmarkStart w:id="41" w:name="For_tbname"/>
      <w:r>
        <w:t xml:space="preserve">This Group Report (GR) has been produced by ETSI Industry Specification Group &lt;long ISGname&gt; </w:t>
      </w:r>
      <w:bookmarkEnd w:id="41"/>
      <w:r>
        <w:t>(</w:t>
      </w:r>
      <w:bookmarkStart w:id="42" w:name="For_shortname"/>
      <w:r>
        <w:t>&lt;short ISGname&gt;</w:t>
      </w:r>
      <w:bookmarkEnd w:id="42"/>
      <w:r>
        <w:t>).</w:t>
      </w:r>
    </w:p>
    <w:p>
      <w:pPr>
        <w:pStyle w:val="3"/>
        <w:rPr>
          <w:b/>
        </w:rPr>
      </w:pPr>
      <w:bookmarkStart w:id="43" w:name="_Toc67663826"/>
      <w:bookmarkStart w:id="44" w:name="_Toc481503674"/>
      <w:bookmarkStart w:id="45" w:name="_Toc19025504"/>
      <w:bookmarkStart w:id="46" w:name="_Toc455504136"/>
      <w:bookmarkStart w:id="47" w:name="_Toc527985138"/>
      <w:bookmarkStart w:id="48" w:name="_Toc69814363"/>
      <w:bookmarkStart w:id="49" w:name="_Toc19024831"/>
      <w:bookmarkStart w:id="50" w:name="_Toc30143"/>
      <w:r>
        <w:t>Modal verbs terminology</w:t>
      </w:r>
      <w:bookmarkEnd w:id="43"/>
      <w:bookmarkEnd w:id="44"/>
      <w:bookmarkEnd w:id="45"/>
      <w:bookmarkEnd w:id="46"/>
      <w:bookmarkEnd w:id="47"/>
      <w:bookmarkEnd w:id="48"/>
      <w:bookmarkEnd w:id="49"/>
      <w:bookmarkEnd w:id="50"/>
    </w:p>
    <w:p>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fldChar w:fldCharType="begin"/>
      </w:r>
      <w:r>
        <w:instrText xml:space="preserve"> HYPERLINK "https://portal.etsi.org/Services/editHelp!/Howtostart/ETSIDraftingRules.aspx" </w:instrText>
      </w:r>
      <w:r>
        <w:fldChar w:fldCharType="separate"/>
      </w:r>
      <w:r>
        <w:rPr>
          <w:rStyle w:val="101"/>
        </w:rPr>
        <w:t>ETSI Drafting Rules</w:t>
      </w:r>
      <w:r>
        <w:rPr>
          <w:rStyle w:val="101"/>
        </w:rPr>
        <w:fldChar w:fldCharType="end"/>
      </w:r>
      <w:r>
        <w:t xml:space="preserve"> (Verbal forms for the expression of provisions).</w:t>
      </w:r>
    </w:p>
    <w:p>
      <w:r>
        <w:t>"</w:t>
      </w:r>
      <w:r>
        <w:rPr>
          <w:b/>
          <w:bCs/>
        </w:rPr>
        <w:t>must</w:t>
      </w:r>
      <w:r>
        <w:t>" and "</w:t>
      </w:r>
      <w:r>
        <w:rPr>
          <w:b/>
          <w:bCs/>
        </w:rPr>
        <w:t>must not</w:t>
      </w:r>
      <w:r>
        <w:t xml:space="preserve">" are </w:t>
      </w:r>
      <w:r>
        <w:rPr>
          <w:b/>
          <w:bCs/>
        </w:rPr>
        <w:t>NOT</w:t>
      </w:r>
      <w:r>
        <w:t xml:space="preserve"> allowed in ETSI deliverables except when used in direct citation.</w:t>
      </w:r>
    </w:p>
    <w:p>
      <w:pPr>
        <w:pStyle w:val="3"/>
      </w:pPr>
      <w:bookmarkStart w:id="51" w:name="_Toc527985139"/>
      <w:bookmarkStart w:id="52" w:name="_Toc455504137"/>
      <w:bookmarkStart w:id="53" w:name="_Toc19024832"/>
      <w:bookmarkStart w:id="54" w:name="_Toc19025505"/>
      <w:bookmarkStart w:id="55" w:name="_Toc67663827"/>
      <w:bookmarkStart w:id="56" w:name="_Toc481503675"/>
      <w:bookmarkStart w:id="57" w:name="_Toc69814364"/>
      <w:bookmarkStart w:id="58" w:name="_Toc24733"/>
      <w:r>
        <w:t>Executive summary</w:t>
      </w:r>
      <w:bookmarkEnd w:id="51"/>
      <w:bookmarkEnd w:id="52"/>
      <w:bookmarkEnd w:id="53"/>
      <w:bookmarkEnd w:id="54"/>
      <w:bookmarkEnd w:id="55"/>
      <w:bookmarkEnd w:id="56"/>
      <w:bookmarkEnd w:id="57"/>
      <w:bookmarkEnd w:id="58"/>
    </w:p>
    <w:p/>
    <w:p>
      <w:pPr>
        <w:pStyle w:val="3"/>
      </w:pPr>
      <w:bookmarkStart w:id="59" w:name="_Toc69814365"/>
      <w:bookmarkStart w:id="60" w:name="_Toc455504138"/>
      <w:bookmarkStart w:id="61" w:name="_Toc527985140"/>
      <w:bookmarkStart w:id="62" w:name="_Toc481503676"/>
      <w:bookmarkStart w:id="63" w:name="_Toc67663828"/>
      <w:bookmarkStart w:id="64" w:name="_Toc19025506"/>
      <w:bookmarkStart w:id="65" w:name="_Toc19024833"/>
      <w:bookmarkStart w:id="66" w:name="_Toc16717"/>
      <w:r>
        <w:t>Introduction</w:t>
      </w:r>
      <w:bookmarkEnd w:id="59"/>
      <w:bookmarkEnd w:id="60"/>
      <w:bookmarkEnd w:id="61"/>
      <w:bookmarkEnd w:id="62"/>
      <w:bookmarkEnd w:id="63"/>
      <w:bookmarkEnd w:id="64"/>
      <w:bookmarkEnd w:id="65"/>
      <w:bookmarkEnd w:id="66"/>
    </w:p>
    <w:p/>
    <w:p>
      <w:pPr>
        <w:overflowPunct/>
        <w:autoSpaceDE/>
        <w:autoSpaceDN/>
        <w:adjustRightInd/>
        <w:spacing w:after="0"/>
        <w:textAlignment w:val="auto"/>
        <w:rPr>
          <w:rFonts w:ascii="Arial" w:hAnsi="Arial"/>
          <w:sz w:val="36"/>
        </w:rPr>
      </w:pPr>
      <w:r>
        <w:br w:type="page"/>
      </w:r>
    </w:p>
    <w:p>
      <w:pPr>
        <w:pStyle w:val="3"/>
      </w:pPr>
      <w:bookmarkStart w:id="67" w:name="_Toc455504139"/>
      <w:bookmarkStart w:id="68" w:name="_Toc67663829"/>
      <w:bookmarkStart w:id="69" w:name="_Toc481503677"/>
      <w:bookmarkStart w:id="70" w:name="_Toc527985141"/>
      <w:bookmarkStart w:id="71" w:name="_Toc19025507"/>
      <w:bookmarkStart w:id="72" w:name="_Toc19024834"/>
      <w:bookmarkStart w:id="73" w:name="_Toc69814366"/>
      <w:bookmarkStart w:id="74" w:name="_Toc16080"/>
      <w:r>
        <w:t>1</w:t>
      </w:r>
      <w:r>
        <w:tab/>
      </w:r>
      <w:r>
        <w:t>Scope</w:t>
      </w:r>
      <w:bookmarkEnd w:id="67"/>
      <w:bookmarkEnd w:id="68"/>
      <w:bookmarkEnd w:id="69"/>
      <w:bookmarkEnd w:id="70"/>
      <w:bookmarkEnd w:id="71"/>
      <w:bookmarkEnd w:id="72"/>
      <w:bookmarkEnd w:id="73"/>
      <w:bookmarkEnd w:id="74"/>
    </w:p>
    <w:p>
      <w:pPr>
        <w:rPr>
          <w:rFonts w:hint="eastAsia"/>
        </w:rPr>
      </w:pPr>
      <w:r>
        <w:t>The present document</w:t>
      </w:r>
      <w:r>
        <w:rPr>
          <w:rFonts w:hint="eastAsia"/>
        </w:rPr>
        <w:t xml:space="preserve"> will focus on how to leverage large model technologies to assist in communication network operations and management. It will identify typical application scenarios, analyze key technologies, and investigate the business architecture and standardization requirements for applying large model technologies in communication network operations and management scenarios. Specific technical aspects include: </w:t>
      </w:r>
    </w:p>
    <w:p>
      <w:pPr>
        <w:numPr>
          <w:ilvl w:val="0"/>
          <w:numId w:val="11"/>
        </w:numPr>
        <w:rPr>
          <w:rFonts w:hint="eastAsia"/>
        </w:rPr>
      </w:pPr>
      <w:r>
        <w:rPr>
          <w:rFonts w:hint="eastAsia"/>
        </w:rPr>
        <w:t>Analysis of roles in large model assisted communication network operations and management.</w:t>
      </w:r>
    </w:p>
    <w:p>
      <w:pPr>
        <w:numPr>
          <w:ilvl w:val="0"/>
          <w:numId w:val="11"/>
        </w:numPr>
      </w:pPr>
      <w:r>
        <w:rPr>
          <w:rFonts w:hint="eastAsia"/>
        </w:rPr>
        <w:t>Application scenarios of large model assisted communication network operations and management.</w:t>
      </w:r>
    </w:p>
    <w:p>
      <w:pPr>
        <w:numPr>
          <w:ilvl w:val="0"/>
          <w:numId w:val="11"/>
        </w:numPr>
      </w:pPr>
      <w:r>
        <w:rPr>
          <w:rFonts w:hint="eastAsia"/>
        </w:rPr>
        <w:t xml:space="preserve">Interaction processes in large model assisted communication network operations and management. </w:t>
      </w:r>
    </w:p>
    <w:p>
      <w:pPr>
        <w:numPr>
          <w:ilvl w:val="0"/>
          <w:numId w:val="11"/>
        </w:numPr>
      </w:pPr>
      <w:r>
        <w:rPr>
          <w:rFonts w:hint="eastAsia"/>
        </w:rPr>
        <w:t>Standardization requirements for large model assisted communication network operations and management.</w:t>
      </w:r>
    </w:p>
    <w:p>
      <w:pPr>
        <w:pStyle w:val="3"/>
      </w:pPr>
      <w:bookmarkStart w:id="75" w:name="_Toc67663830"/>
      <w:bookmarkStart w:id="76" w:name="_Toc19025508"/>
      <w:bookmarkStart w:id="77" w:name="_Toc527985142"/>
      <w:bookmarkStart w:id="78" w:name="_Toc481503678"/>
      <w:bookmarkStart w:id="79" w:name="_Toc455504140"/>
      <w:bookmarkStart w:id="80" w:name="_Toc19024835"/>
      <w:bookmarkStart w:id="81" w:name="_Toc69814367"/>
      <w:bookmarkStart w:id="82" w:name="_Toc7490"/>
      <w:r>
        <w:t>2</w:t>
      </w:r>
      <w:r>
        <w:tab/>
      </w:r>
      <w:r>
        <w:t>References</w:t>
      </w:r>
      <w:bookmarkEnd w:id="75"/>
      <w:bookmarkEnd w:id="76"/>
      <w:bookmarkEnd w:id="77"/>
      <w:bookmarkEnd w:id="78"/>
      <w:bookmarkEnd w:id="79"/>
      <w:bookmarkEnd w:id="80"/>
      <w:bookmarkEnd w:id="81"/>
      <w:bookmarkEnd w:id="82"/>
    </w:p>
    <w:p>
      <w:pPr>
        <w:pStyle w:val="4"/>
      </w:pPr>
      <w:bookmarkStart w:id="83" w:name="_Toc69814368"/>
      <w:bookmarkStart w:id="84" w:name="_Toc67663831"/>
      <w:bookmarkStart w:id="85" w:name="_Toc527985143"/>
      <w:bookmarkStart w:id="86" w:name="_Toc19024836"/>
      <w:bookmarkStart w:id="87" w:name="_Toc19025509"/>
      <w:bookmarkStart w:id="88" w:name="_Toc455504141"/>
      <w:bookmarkStart w:id="89" w:name="_Toc481503679"/>
      <w:bookmarkStart w:id="90" w:name="_Toc7148"/>
      <w:r>
        <w:t>2.1</w:t>
      </w:r>
      <w:r>
        <w:tab/>
      </w:r>
      <w:r>
        <w:t>Normative references</w:t>
      </w:r>
      <w:bookmarkEnd w:id="83"/>
      <w:bookmarkEnd w:id="84"/>
      <w:bookmarkEnd w:id="85"/>
      <w:bookmarkEnd w:id="86"/>
      <w:bookmarkEnd w:id="87"/>
      <w:bookmarkEnd w:id="88"/>
      <w:bookmarkEnd w:id="89"/>
      <w:bookmarkEnd w:id="90"/>
    </w:p>
    <w:p>
      <w:r>
        <w:t>Normative references are not applicable in the present document.</w:t>
      </w:r>
    </w:p>
    <w:p>
      <w:pPr>
        <w:pStyle w:val="4"/>
      </w:pPr>
      <w:bookmarkStart w:id="91" w:name="_Toc69814369"/>
      <w:bookmarkStart w:id="92" w:name="_Toc19025510"/>
      <w:bookmarkStart w:id="93" w:name="_Toc455504142"/>
      <w:bookmarkStart w:id="94" w:name="_Toc67663832"/>
      <w:bookmarkStart w:id="95" w:name="_Toc19024837"/>
      <w:bookmarkStart w:id="96" w:name="_Toc527985144"/>
      <w:bookmarkStart w:id="97" w:name="_Toc481503680"/>
      <w:bookmarkStart w:id="98" w:name="_Toc13599"/>
      <w:r>
        <w:t>2.2</w:t>
      </w:r>
      <w:r>
        <w:tab/>
      </w:r>
      <w:r>
        <w:t>Informative references</w:t>
      </w:r>
      <w:bookmarkEnd w:id="91"/>
      <w:bookmarkEnd w:id="92"/>
      <w:bookmarkEnd w:id="93"/>
      <w:bookmarkEnd w:id="94"/>
      <w:bookmarkEnd w:id="95"/>
      <w:bookmarkEnd w:id="96"/>
      <w:bookmarkEnd w:id="97"/>
      <w:bookmarkEnd w:id="98"/>
    </w:p>
    <w:p>
      <w:r>
        <w:t>References are either specific (identified by date of publication and/or edition number or version number) or non</w:t>
      </w:r>
      <w:r>
        <w:noBreakHyphen/>
      </w:r>
      <w:r>
        <w:t>specific. For specific references, only the cited version applies. For non-specific references, the latest version of the referenced document (including any amendments) applies.</w:t>
      </w:r>
    </w:p>
    <w:p>
      <w:pPr>
        <w:pStyle w:val="113"/>
      </w:pPr>
      <w:r>
        <w:t>NOTE:</w:t>
      </w:r>
      <w:r>
        <w:tab/>
      </w:r>
      <w:r>
        <w:t>While any hyperlinks included in this clause were valid at the time of publication, ETSI cannot guarantee their long term validity.</w:t>
      </w:r>
    </w:p>
    <w:p>
      <w:pPr>
        <w:keepNext/>
      </w:pPr>
      <w:r>
        <w:rPr>
          <w:lang w:eastAsia="en-GB"/>
        </w:rPr>
        <w:t xml:space="preserve">The following referenced documents are </w:t>
      </w:r>
      <w:r>
        <w:t>not necessary for the application of the present document but they assist the user with regard to a particular subject area.</w:t>
      </w:r>
    </w:p>
    <w:p>
      <w:pPr>
        <w:pStyle w:val="120"/>
      </w:pPr>
      <w:r>
        <w:t>[i.1]</w:t>
      </w:r>
      <w:r>
        <w:rPr>
          <w:rFonts w:ascii="Wingdings 3" w:hAnsi="Wingdings 3"/>
        </w:rPr>
        <w:tab/>
      </w:r>
      <w:r>
        <w:t>&lt;Standard Organization acronym&gt; &lt;document number&gt;&lt;version number/date of publication&gt;: "&lt;Title&gt;".</w:t>
      </w:r>
    </w:p>
    <w:p>
      <w:pPr>
        <w:pStyle w:val="120"/>
      </w:pPr>
      <w:r>
        <w:t>[i.2]</w:t>
      </w:r>
      <w:r>
        <w:rPr>
          <w:rFonts w:ascii="Wingdings 3" w:hAnsi="Wingdings 3"/>
          <w:color w:val="76923C"/>
        </w:rPr>
        <w:t></w:t>
      </w:r>
      <w:r>
        <w:rPr>
          <w:rFonts w:ascii="Wingdings 3" w:hAnsi="Wingdings 3"/>
          <w:color w:val="76923C"/>
        </w:rPr>
        <w:tab/>
      </w:r>
      <w:r>
        <w:t>etc.</w:t>
      </w:r>
    </w:p>
    <w:p>
      <w:pPr>
        <w:pStyle w:val="3"/>
      </w:pPr>
      <w:bookmarkStart w:id="99" w:name="_Toc67663833"/>
      <w:bookmarkStart w:id="100" w:name="_Toc527985145"/>
      <w:bookmarkStart w:id="101" w:name="_Toc69814370"/>
      <w:bookmarkStart w:id="102" w:name="_Toc451532925"/>
      <w:bookmarkStart w:id="103" w:name="_Toc19024838"/>
      <w:bookmarkStart w:id="104" w:name="_Toc19025511"/>
      <w:bookmarkStart w:id="105" w:name="_Toc16477"/>
      <w:r>
        <w:t>3</w:t>
      </w:r>
      <w:r>
        <w:tab/>
      </w:r>
      <w:r>
        <w:t>Definition of terms, symbols and abbreviations</w:t>
      </w:r>
      <w:bookmarkEnd w:id="99"/>
      <w:bookmarkEnd w:id="100"/>
      <w:bookmarkEnd w:id="101"/>
      <w:bookmarkEnd w:id="102"/>
      <w:bookmarkEnd w:id="103"/>
      <w:bookmarkEnd w:id="104"/>
      <w:bookmarkEnd w:id="105"/>
    </w:p>
    <w:p>
      <w:pPr>
        <w:pStyle w:val="4"/>
      </w:pPr>
      <w:bookmarkStart w:id="106" w:name="_Toc451532926"/>
      <w:bookmarkStart w:id="107" w:name="_Toc19024839"/>
      <w:bookmarkStart w:id="108" w:name="_Toc69814371"/>
      <w:bookmarkStart w:id="109" w:name="_Toc67663834"/>
      <w:bookmarkStart w:id="110" w:name="_Toc19025512"/>
      <w:bookmarkStart w:id="111" w:name="_Toc527985146"/>
      <w:bookmarkStart w:id="112" w:name="_Toc5837"/>
      <w:r>
        <w:t>3.1</w:t>
      </w:r>
      <w:r>
        <w:tab/>
      </w:r>
      <w:bookmarkEnd w:id="106"/>
      <w:r>
        <w:t>Terms</w:t>
      </w:r>
      <w:bookmarkEnd w:id="107"/>
      <w:bookmarkEnd w:id="108"/>
      <w:bookmarkEnd w:id="109"/>
      <w:bookmarkEnd w:id="110"/>
      <w:bookmarkEnd w:id="111"/>
      <w:bookmarkEnd w:id="112"/>
    </w:p>
    <w:p>
      <w:r>
        <w:t>For the purposes of the present document, the [following] terms [given in ... and the following] apply:</w:t>
      </w:r>
    </w:p>
    <w:p/>
    <w:p>
      <w:pPr>
        <w:pStyle w:val="4"/>
        <w:keepLines w:val="0"/>
        <w:widowControl w:val="0"/>
      </w:pPr>
      <w:bookmarkStart w:id="113" w:name="_Toc67663835"/>
      <w:bookmarkStart w:id="114" w:name="_Toc481503683"/>
      <w:bookmarkStart w:id="115" w:name="_Toc19024840"/>
      <w:bookmarkStart w:id="116" w:name="_Toc455504145"/>
      <w:bookmarkStart w:id="117" w:name="_Toc69814372"/>
      <w:bookmarkStart w:id="118" w:name="_Toc19025513"/>
      <w:bookmarkStart w:id="119" w:name="_Toc527985147"/>
      <w:bookmarkStart w:id="120" w:name="_Toc29938"/>
      <w:r>
        <w:t>3.2</w:t>
      </w:r>
      <w:r>
        <w:tab/>
      </w:r>
      <w:r>
        <w:t>Symbols</w:t>
      </w:r>
      <w:bookmarkEnd w:id="113"/>
      <w:bookmarkEnd w:id="114"/>
      <w:bookmarkEnd w:id="115"/>
      <w:bookmarkEnd w:id="116"/>
      <w:bookmarkEnd w:id="117"/>
      <w:bookmarkEnd w:id="118"/>
      <w:bookmarkEnd w:id="119"/>
      <w:bookmarkEnd w:id="120"/>
    </w:p>
    <w:p>
      <w:r>
        <w:t>For the purposes of the present document, the [following] symbols [given in ... and the following] apply:</w:t>
      </w:r>
    </w:p>
    <w:p>
      <w:pPr>
        <w:pStyle w:val="123"/>
      </w:pPr>
    </w:p>
    <w:p>
      <w:pPr>
        <w:pStyle w:val="4"/>
      </w:pPr>
      <w:bookmarkStart w:id="121" w:name="_Toc527985148"/>
      <w:bookmarkStart w:id="122" w:name="_Toc19024841"/>
      <w:bookmarkStart w:id="123" w:name="_Toc481503684"/>
      <w:bookmarkStart w:id="124" w:name="_Toc19025514"/>
      <w:bookmarkStart w:id="125" w:name="_Toc67663836"/>
      <w:bookmarkStart w:id="126" w:name="_Toc69814373"/>
      <w:bookmarkStart w:id="127" w:name="_Toc455504146"/>
      <w:bookmarkStart w:id="128" w:name="_Toc6234"/>
      <w:r>
        <w:t>3.3</w:t>
      </w:r>
      <w:r>
        <w:tab/>
      </w:r>
      <w:r>
        <w:t>Abbreviations</w:t>
      </w:r>
      <w:bookmarkEnd w:id="121"/>
      <w:bookmarkEnd w:id="122"/>
      <w:bookmarkEnd w:id="123"/>
      <w:bookmarkEnd w:id="124"/>
      <w:bookmarkEnd w:id="125"/>
      <w:bookmarkEnd w:id="126"/>
      <w:bookmarkEnd w:id="127"/>
      <w:bookmarkEnd w:id="128"/>
    </w:p>
    <w:p>
      <w:r>
        <w:t>For the purposes of the present document, the [following] abbreviations [given in ... and the following] apply:</w:t>
      </w:r>
    </w:p>
    <w:p>
      <w:pPr>
        <w:pStyle w:val="123"/>
      </w:pPr>
    </w:p>
    <w:p>
      <w:pPr>
        <w:pStyle w:val="3"/>
        <w:numPr>
          <w:ilvl w:val="0"/>
          <w:numId w:val="12"/>
        </w:numPr>
        <w:rPr>
          <w:rFonts w:hint="eastAsia" w:ascii="Arial" w:hAnsi="Arial" w:eastAsia="宋体"/>
          <w:lang w:val="en-US" w:eastAsia="zh-CN"/>
        </w:rPr>
      </w:pPr>
      <w:r>
        <w:rPr>
          <w:rFonts w:hint="eastAsia" w:ascii="Arial" w:hAnsi="Arial" w:eastAsia="宋体"/>
          <w:lang w:val="en-US" w:eastAsia="zh-CN"/>
        </w:rPr>
        <w:t xml:space="preserve"> </w:t>
      </w:r>
      <w:bookmarkStart w:id="129" w:name="_Toc3594"/>
      <w:r>
        <w:rPr>
          <w:rFonts w:hint="eastAsia" w:eastAsia="宋体"/>
          <w:lang w:val="en-US" w:eastAsia="zh-CN"/>
        </w:rPr>
        <w:t>Introduction</w:t>
      </w:r>
      <w:bookmarkEnd w:id="129"/>
    </w:p>
    <w:p>
      <w:pPr>
        <w:rPr>
          <w:rFonts w:hint="default" w:ascii="Arial" w:hAnsi="Arial" w:eastAsia="宋体"/>
          <w:lang w:val="en-US" w:eastAsia="zh-CN"/>
        </w:rPr>
      </w:pPr>
      <w:r>
        <w:rPr>
          <w:rFonts w:hint="default" w:ascii="Arial" w:hAnsi="Arial" w:eastAsia="宋体"/>
          <w:lang w:val="en-US" w:eastAsia="zh-CN"/>
        </w:rPr>
        <w:t xml:space="preserve">Due to complex pre-training objectives and a large number of model parameters, large-scale pre-trained models (referred to as large models) can effectively capture knowledge from a vast amount of labeled and unlabeled data. By storing knowledge in a large number of parameters and fine-tuning them for specific tasks, the rich implicit knowledge encoded in these parameters can benefit various downstream tasks. Adopting large models as the backbone for downstream tasks, rather than learning models from scratch, has become a new paradigm in the field of AI/ML applications. Meanwhile, the introduction of AI/ML models to assist network </w:t>
      </w:r>
      <w:r>
        <w:rPr>
          <w:rFonts w:hint="eastAsia" w:ascii="Arial" w:hAnsi="Arial" w:eastAsia="宋体"/>
          <w:lang w:val="en-US" w:eastAsia="zh-CN"/>
        </w:rPr>
        <w:t xml:space="preserve">OAM </w:t>
      </w:r>
      <w:r>
        <w:rPr>
          <w:rFonts w:hint="default" w:ascii="Arial" w:hAnsi="Arial" w:eastAsia="宋体"/>
          <w:lang w:val="en-US" w:eastAsia="zh-CN"/>
        </w:rPr>
        <w:t>has also entered the stage of large-scale applications.</w:t>
      </w:r>
    </w:p>
    <w:p>
      <w:pPr>
        <w:rPr>
          <w:rFonts w:hint="default" w:ascii="Arial" w:hAnsi="Arial" w:eastAsia="宋体"/>
          <w:lang w:val="en-US" w:eastAsia="zh-CN"/>
        </w:rPr>
      </w:pPr>
      <w:r>
        <w:rPr>
          <w:rFonts w:hint="default" w:ascii="Arial" w:hAnsi="Arial" w:eastAsia="宋体"/>
          <w:lang w:val="en-US" w:eastAsia="zh-CN"/>
        </w:rPr>
        <w:t xml:space="preserve">However, due to the high operational costs of training and inference for large models, they cannot be deployed at scale in scenarios like existing AI/ML models. It is necessary to collaborate among model providers, model consumers, and application integrators. Therefore, standard guidance is urgently needed for the applicability of large models in network operation management scenarios, the lifecycle management of large models themselves, and their integration with downstream tasks such as network </w:t>
      </w:r>
      <w:r>
        <w:rPr>
          <w:rFonts w:hint="eastAsia" w:ascii="Arial" w:hAnsi="Arial" w:eastAsia="宋体"/>
          <w:lang w:val="en-US" w:eastAsia="zh-CN"/>
        </w:rPr>
        <w:t>OAM</w:t>
      </w:r>
      <w:r>
        <w:rPr>
          <w:rFonts w:hint="default" w:ascii="Arial" w:hAnsi="Arial" w:eastAsia="宋体"/>
          <w:lang w:val="en-US" w:eastAsia="zh-CN"/>
        </w:rPr>
        <w:t xml:space="preserve"> applications.</w:t>
      </w:r>
    </w:p>
    <w:p>
      <w:pPr>
        <w:rPr>
          <w:rFonts w:hint="default" w:ascii="Arial" w:hAnsi="Arial" w:eastAsia="宋体"/>
          <w:lang w:val="en-US" w:eastAsia="zh-CN"/>
        </w:rPr>
      </w:pPr>
      <w:r>
        <w:rPr>
          <w:rFonts w:hint="default" w:ascii="Arial" w:hAnsi="Arial" w:eastAsia="宋体"/>
          <w:lang w:val="en-US" w:eastAsia="zh-CN"/>
        </w:rPr>
        <w:t xml:space="preserve">This research focuses on how to leverage large model technologies to assist in communication network operations and management. It will identify typical application scenarios, analyze key technologies, and investigate the business architecture and standardization requirements for applying large model technologies in communication network operations and management scenarios. </w:t>
      </w:r>
    </w:p>
    <w:p>
      <w:pPr>
        <w:pStyle w:val="3"/>
        <w:numPr>
          <w:ilvl w:val="0"/>
          <w:numId w:val="12"/>
        </w:numPr>
        <w:rPr>
          <w:rFonts w:hint="eastAsia" w:ascii="Arial" w:hAnsi="Arial" w:eastAsia="宋体"/>
          <w:lang w:val="en-US" w:eastAsia="zh-CN"/>
        </w:rPr>
      </w:pPr>
      <w:r>
        <w:rPr>
          <w:rFonts w:hint="eastAsia" w:ascii="Arial" w:hAnsi="Arial" w:eastAsia="宋体"/>
          <w:lang w:val="en-US" w:eastAsia="zh-CN"/>
        </w:rPr>
        <w:t xml:space="preserve"> </w:t>
      </w:r>
      <w:bookmarkStart w:id="130" w:name="_Toc241"/>
      <w:r>
        <w:rPr>
          <w:rFonts w:hint="eastAsia" w:ascii="Arial" w:hAnsi="Arial" w:eastAsia="宋体"/>
          <w:lang w:val="en-US" w:eastAsia="zh-CN"/>
        </w:rPr>
        <w:t>Roles analysis in large model assisted network O&amp;M</w:t>
      </w:r>
      <w:bookmarkEnd w:id="130"/>
      <w:r>
        <w:rPr>
          <w:rFonts w:hint="eastAsia" w:ascii="Arial" w:hAnsi="Arial" w:eastAsia="宋体"/>
          <w:lang w:val="en-US" w:eastAsia="zh-CN"/>
        </w:rPr>
        <w:t xml:space="preserve"> </w:t>
      </w:r>
    </w:p>
    <w:p>
      <w:pPr>
        <w:rPr>
          <w:rFonts w:hint="default"/>
          <w:color w:val="FF0000"/>
          <w:lang w:val="en-US" w:eastAsia="zh-CN"/>
        </w:rPr>
      </w:pPr>
      <w:r>
        <w:rPr>
          <w:color w:val="FF0000"/>
        </w:rPr>
        <w:t>Editor’s Note:</w:t>
      </w:r>
      <w:r>
        <w:rPr>
          <w:color w:val="FF0000"/>
        </w:rPr>
        <w:tab/>
      </w:r>
      <w:r>
        <w:rPr>
          <w:rFonts w:hint="eastAsia" w:eastAsia="宋体"/>
          <w:color w:val="FF0000"/>
          <w:lang w:val="en-US" w:eastAsia="zh-CN"/>
        </w:rPr>
        <w:t>This clause will provide roles analysis in large model assisted network O&amp;M. The roles may include operators, providers, consumers, infrastructure, etc. There are the potential inputs, outputs, and activity changes for these roles after introducing large models.</w:t>
      </w:r>
    </w:p>
    <w:p>
      <w:pPr>
        <w:pStyle w:val="3"/>
        <w:numPr>
          <w:ilvl w:val="0"/>
          <w:numId w:val="12"/>
        </w:numPr>
        <w:rPr>
          <w:rFonts w:hint="default" w:ascii="Arial" w:hAnsi="Arial" w:eastAsia="宋体"/>
          <w:lang w:val="en-US" w:eastAsia="zh-CN"/>
        </w:rPr>
      </w:pPr>
      <w:r>
        <w:rPr>
          <w:rFonts w:hint="eastAsia" w:ascii="Arial" w:hAnsi="Arial" w:eastAsia="宋体"/>
          <w:lang w:val="en-US" w:eastAsia="zh-CN"/>
        </w:rPr>
        <w:t xml:space="preserve"> </w:t>
      </w:r>
      <w:bookmarkStart w:id="131" w:name="_Toc4430"/>
      <w:r>
        <w:rPr>
          <w:rFonts w:hint="eastAsia" w:ascii="Arial" w:hAnsi="Arial" w:eastAsia="宋体"/>
          <w:lang w:val="en-US" w:eastAsia="zh-CN"/>
        </w:rPr>
        <w:t>Application scenarios in large model assisted  network O&amp;M</w:t>
      </w:r>
      <w:bookmarkEnd w:id="131"/>
    </w:p>
    <w:p>
      <w:pPr>
        <w:rPr>
          <w:rFonts w:hint="default"/>
          <w:color w:val="FF0000"/>
          <w:lang w:val="en-US" w:eastAsia="zh-CN"/>
        </w:rPr>
      </w:pPr>
      <w:r>
        <w:rPr>
          <w:color w:val="FF0000"/>
        </w:rPr>
        <w:t>Editor’s Note:</w:t>
      </w:r>
      <w:r>
        <w:rPr>
          <w:color w:val="FF0000"/>
        </w:rPr>
        <w:tab/>
      </w:r>
      <w:r>
        <w:rPr>
          <w:rFonts w:hint="eastAsia" w:eastAsia="宋体"/>
          <w:color w:val="FF0000"/>
          <w:lang w:val="en-US" w:eastAsia="zh-CN"/>
        </w:rPr>
        <w:t>This clause will provide several typical application scenarios in large model assisted  network O&amp;M.</w:t>
      </w:r>
    </w:p>
    <w:p>
      <w:pPr>
        <w:pStyle w:val="3"/>
        <w:numPr>
          <w:ilvl w:val="0"/>
          <w:numId w:val="12"/>
        </w:numPr>
        <w:rPr>
          <w:rFonts w:hint="eastAsia" w:ascii="Arial" w:hAnsi="Arial" w:eastAsia="宋体"/>
          <w:lang w:val="en-US" w:eastAsia="zh-CN"/>
        </w:rPr>
      </w:pPr>
      <w:r>
        <w:rPr>
          <w:rFonts w:hint="eastAsia" w:ascii="Arial" w:hAnsi="Arial" w:eastAsia="宋体"/>
          <w:lang w:val="en-US" w:eastAsia="zh-CN"/>
        </w:rPr>
        <w:t xml:space="preserve"> </w:t>
      </w:r>
      <w:bookmarkStart w:id="132" w:name="_Toc13871"/>
      <w:r>
        <w:rPr>
          <w:rFonts w:hint="eastAsia" w:ascii="Arial" w:hAnsi="Arial" w:eastAsia="宋体"/>
          <w:lang w:val="en-US" w:eastAsia="zh-CN"/>
        </w:rPr>
        <w:t>Interaction processes in large model assisted network O&amp;M</w:t>
      </w:r>
      <w:bookmarkEnd w:id="132"/>
      <w:r>
        <w:rPr>
          <w:rFonts w:hint="eastAsia" w:ascii="Arial" w:hAnsi="Arial" w:eastAsia="宋体"/>
          <w:lang w:val="en-US" w:eastAsia="zh-CN"/>
        </w:rPr>
        <w:t xml:space="preserve"> </w:t>
      </w:r>
    </w:p>
    <w:p>
      <w:pPr>
        <w:rPr>
          <w:rFonts w:hint="default" w:eastAsia="宋体"/>
          <w:color w:val="FF0000"/>
          <w:lang w:val="en-US" w:eastAsia="zh-CN"/>
        </w:rPr>
      </w:pPr>
      <w:r>
        <w:rPr>
          <w:color w:val="FF0000"/>
        </w:rPr>
        <w:t>Editor’s Note:</w:t>
      </w:r>
      <w:r>
        <w:rPr>
          <w:color w:val="FF0000"/>
        </w:rPr>
        <w:tab/>
      </w:r>
      <w:r>
        <w:rPr>
          <w:rFonts w:hint="eastAsia" w:eastAsia="宋体"/>
          <w:color w:val="FF0000"/>
          <w:lang w:val="en-US" w:eastAsia="zh-CN"/>
        </w:rPr>
        <w:t>This clause will provide general interaction processes in large model assisted  network O&amp;M. The introduction of large models may lead to changes in both the internal processes of individual roles and the interactions among roles.</w:t>
      </w:r>
    </w:p>
    <w:p>
      <w:pPr>
        <w:pStyle w:val="3"/>
        <w:numPr>
          <w:ilvl w:val="0"/>
          <w:numId w:val="12"/>
        </w:numPr>
        <w:rPr>
          <w:rFonts w:hint="default" w:ascii="Arial" w:hAnsi="Arial" w:eastAsia="宋体"/>
          <w:lang w:val="en-US" w:eastAsia="zh-CN"/>
        </w:rPr>
      </w:pPr>
      <w:r>
        <w:rPr>
          <w:rFonts w:hint="eastAsia" w:eastAsia="宋体"/>
          <w:lang w:val="en-US" w:eastAsia="zh-CN"/>
        </w:rPr>
        <w:t xml:space="preserve"> </w:t>
      </w:r>
      <w:bookmarkStart w:id="133" w:name="_Toc21010"/>
      <w:r>
        <w:rPr>
          <w:rFonts w:hint="eastAsia"/>
        </w:rPr>
        <w:t xml:space="preserve">Standardization requirements for large model assisted </w:t>
      </w:r>
      <w:r>
        <w:rPr>
          <w:rFonts w:hint="eastAsia" w:ascii="Arial" w:hAnsi="Arial" w:eastAsia="宋体"/>
          <w:lang w:val="en-US" w:eastAsia="zh-CN"/>
        </w:rPr>
        <w:t>network O&amp;M</w:t>
      </w:r>
      <w:bookmarkEnd w:id="133"/>
      <w:r>
        <w:rPr>
          <w:rFonts w:hint="eastAsia" w:ascii="Arial" w:hAnsi="Arial" w:eastAsia="宋体"/>
          <w:lang w:val="en-US" w:eastAsia="zh-CN"/>
        </w:rPr>
        <w:t xml:space="preserve"> </w:t>
      </w:r>
    </w:p>
    <w:p>
      <w:pPr>
        <w:rPr>
          <w:rFonts w:hint="default"/>
          <w:color w:val="FF0000"/>
          <w:lang w:val="en-US" w:eastAsia="zh-CN"/>
        </w:rPr>
      </w:pPr>
      <w:r>
        <w:rPr>
          <w:color w:val="FF0000"/>
        </w:rPr>
        <w:t>Editor’s Note:</w:t>
      </w:r>
      <w:r>
        <w:rPr>
          <w:color w:val="FF0000"/>
        </w:rPr>
        <w:tab/>
      </w:r>
      <w:r>
        <w:rPr>
          <w:rFonts w:hint="eastAsia" w:eastAsia="宋体"/>
          <w:color w:val="FF0000"/>
          <w:lang w:val="en-US" w:eastAsia="zh-CN"/>
        </w:rPr>
        <w:t>This clause will combine the above research content to further explore the standardization requirements.</w:t>
      </w:r>
    </w:p>
    <w:p>
      <w:pPr>
        <w:overflowPunct/>
        <w:autoSpaceDE/>
        <w:autoSpaceDN/>
        <w:adjustRightInd/>
        <w:spacing w:after="0"/>
        <w:textAlignment w:val="auto"/>
      </w:pPr>
      <w:r>
        <w:br w:type="page"/>
      </w:r>
      <w:bookmarkStart w:id="194" w:name="_GoBack"/>
      <w:bookmarkEnd w:id="194"/>
    </w:p>
    <w:p>
      <w:pPr>
        <w:pStyle w:val="12"/>
      </w:pPr>
      <w:bookmarkStart w:id="134" w:name="_Toc69814376"/>
      <w:bookmarkStart w:id="135" w:name="_Toc455504149"/>
      <w:bookmarkStart w:id="136" w:name="_Toc481503687"/>
      <w:bookmarkStart w:id="137" w:name="_Toc67663839"/>
      <w:bookmarkStart w:id="138" w:name="_Toc19024844"/>
      <w:bookmarkStart w:id="139" w:name="_Toc19025517"/>
      <w:bookmarkStart w:id="140" w:name="_Toc527985151"/>
      <w:bookmarkStart w:id="141" w:name="_Toc31108"/>
      <w:r>
        <w:t>Annex A:</w:t>
      </w:r>
      <w:r>
        <w:br w:type="textWrapping"/>
      </w:r>
      <w:r>
        <w:t>Title of annex</w:t>
      </w:r>
      <w:bookmarkEnd w:id="134"/>
      <w:bookmarkEnd w:id="135"/>
      <w:bookmarkEnd w:id="136"/>
      <w:bookmarkEnd w:id="137"/>
      <w:bookmarkEnd w:id="138"/>
      <w:bookmarkEnd w:id="139"/>
      <w:bookmarkEnd w:id="140"/>
      <w:bookmarkEnd w:id="141"/>
    </w:p>
    <w:p/>
    <w:p>
      <w:pPr>
        <w:overflowPunct/>
        <w:autoSpaceDE/>
        <w:autoSpaceDN/>
        <w:adjustRightInd/>
        <w:spacing w:after="0"/>
        <w:textAlignment w:val="auto"/>
        <w:rPr>
          <w:rFonts w:ascii="Arial" w:hAnsi="Arial"/>
          <w:sz w:val="36"/>
        </w:rPr>
      </w:pPr>
      <w:r>
        <w:br w:type="page"/>
      </w:r>
    </w:p>
    <w:p>
      <w:pPr>
        <w:pStyle w:val="12"/>
      </w:pPr>
      <w:bookmarkStart w:id="142" w:name="_Toc67663840"/>
      <w:bookmarkStart w:id="143" w:name="_Toc19024845"/>
      <w:bookmarkStart w:id="144" w:name="_Toc481503688"/>
      <w:bookmarkStart w:id="145" w:name="_Toc19025518"/>
      <w:bookmarkStart w:id="146" w:name="_Toc527985152"/>
      <w:bookmarkStart w:id="147" w:name="_Toc69814377"/>
      <w:bookmarkStart w:id="148" w:name="_Toc455504150"/>
      <w:bookmarkStart w:id="149" w:name="_Toc461"/>
      <w:r>
        <w:t>Annex B:</w:t>
      </w:r>
      <w:r>
        <w:br w:type="textWrapping"/>
      </w:r>
      <w:r>
        <w:t>Title of annex</w:t>
      </w:r>
      <w:bookmarkEnd w:id="142"/>
      <w:bookmarkEnd w:id="143"/>
      <w:bookmarkEnd w:id="144"/>
      <w:bookmarkEnd w:id="145"/>
      <w:bookmarkEnd w:id="146"/>
      <w:bookmarkEnd w:id="147"/>
      <w:bookmarkEnd w:id="148"/>
      <w:bookmarkEnd w:id="149"/>
    </w:p>
    <w:p>
      <w:pPr>
        <w:pStyle w:val="3"/>
      </w:pPr>
      <w:bookmarkStart w:id="150" w:name="_Toc527985153"/>
      <w:bookmarkStart w:id="151" w:name="_Toc67663841"/>
      <w:bookmarkStart w:id="152" w:name="_Toc19025519"/>
      <w:bookmarkStart w:id="153" w:name="_Toc19024846"/>
      <w:bookmarkStart w:id="154" w:name="_Toc69814378"/>
      <w:bookmarkStart w:id="155" w:name="_Toc481503689"/>
      <w:bookmarkStart w:id="156" w:name="_Toc23878"/>
      <w:bookmarkStart w:id="157" w:name="_Toc455504151"/>
      <w:r>
        <w:t>B.1</w:t>
      </w:r>
      <w:r>
        <w:tab/>
      </w:r>
      <w:r>
        <w:t>First clause of the annex</w:t>
      </w:r>
      <w:bookmarkEnd w:id="150"/>
      <w:bookmarkEnd w:id="151"/>
      <w:bookmarkEnd w:id="152"/>
      <w:bookmarkEnd w:id="153"/>
      <w:bookmarkEnd w:id="154"/>
      <w:bookmarkEnd w:id="155"/>
      <w:bookmarkEnd w:id="156"/>
      <w:r>
        <w:t xml:space="preserve"> </w:t>
      </w:r>
      <w:bookmarkEnd w:id="157"/>
    </w:p>
    <w:p>
      <w:pPr>
        <w:pStyle w:val="4"/>
      </w:pPr>
      <w:bookmarkStart w:id="158" w:name="_Toc481503690"/>
      <w:bookmarkStart w:id="159" w:name="_Toc19024847"/>
      <w:bookmarkStart w:id="160" w:name="_Toc455504152"/>
      <w:bookmarkStart w:id="161" w:name="_Toc527985154"/>
      <w:bookmarkStart w:id="162" w:name="_Toc19025520"/>
      <w:bookmarkStart w:id="163" w:name="_Toc69814379"/>
      <w:bookmarkStart w:id="164" w:name="_Toc67663842"/>
      <w:bookmarkStart w:id="165" w:name="_Toc23885"/>
      <w:r>
        <w:t>B.1.1</w:t>
      </w:r>
      <w:r>
        <w:tab/>
      </w:r>
      <w:r>
        <w:t>First subdivided clause of the annex</w:t>
      </w:r>
      <w:bookmarkEnd w:id="158"/>
      <w:bookmarkEnd w:id="159"/>
      <w:bookmarkEnd w:id="160"/>
      <w:bookmarkEnd w:id="161"/>
      <w:bookmarkEnd w:id="162"/>
      <w:bookmarkEnd w:id="163"/>
      <w:bookmarkEnd w:id="164"/>
      <w:bookmarkEnd w:id="165"/>
    </w:p>
    <w:p/>
    <w:p>
      <w:pPr>
        <w:overflowPunct/>
        <w:autoSpaceDE/>
        <w:autoSpaceDN/>
        <w:adjustRightInd/>
        <w:spacing w:after="0"/>
        <w:textAlignment w:val="auto"/>
        <w:rPr>
          <w:rFonts w:ascii="Arial" w:hAnsi="Arial"/>
          <w:sz w:val="36"/>
        </w:rPr>
      </w:pPr>
      <w:r>
        <w:br w:type="page"/>
      </w:r>
    </w:p>
    <w:p>
      <w:pPr>
        <w:pStyle w:val="12"/>
      </w:pPr>
      <w:bookmarkStart w:id="166" w:name="_Toc19024848"/>
      <w:bookmarkStart w:id="167" w:name="_Toc527985156"/>
      <w:bookmarkStart w:id="168" w:name="_Toc67663843"/>
      <w:bookmarkStart w:id="169" w:name="_Toc481503692"/>
      <w:bookmarkStart w:id="170" w:name="_Toc69814380"/>
      <w:bookmarkStart w:id="171" w:name="_Toc19025521"/>
      <w:bookmarkStart w:id="172" w:name="_Toc455504154"/>
      <w:bookmarkStart w:id="173" w:name="_Toc6039"/>
      <w:r>
        <w:t>Annex:</w:t>
      </w:r>
      <w:r>
        <w:br w:type="textWrapping"/>
      </w:r>
      <w:r>
        <w:t>Bibliography</w:t>
      </w:r>
      <w:bookmarkEnd w:id="166"/>
      <w:bookmarkEnd w:id="167"/>
      <w:bookmarkEnd w:id="168"/>
      <w:bookmarkEnd w:id="169"/>
      <w:bookmarkEnd w:id="170"/>
      <w:bookmarkEnd w:id="171"/>
      <w:bookmarkEnd w:id="172"/>
      <w:bookmarkEnd w:id="173"/>
    </w:p>
    <w:p>
      <w:pPr>
        <w:pStyle w:val="144"/>
      </w:pPr>
    </w:p>
    <w:p>
      <w:pPr>
        <w:overflowPunct/>
        <w:autoSpaceDE/>
        <w:autoSpaceDN/>
        <w:adjustRightInd/>
        <w:spacing w:after="0"/>
        <w:textAlignment w:val="auto"/>
        <w:rPr>
          <w:rFonts w:ascii="Arial" w:hAnsi="Arial"/>
          <w:sz w:val="36"/>
        </w:rPr>
      </w:pPr>
      <w:r>
        <w:br w:type="page"/>
      </w:r>
    </w:p>
    <w:p>
      <w:pPr>
        <w:pStyle w:val="12"/>
      </w:pPr>
      <w:bookmarkStart w:id="174" w:name="_Toc527985157"/>
      <w:bookmarkStart w:id="175" w:name="_Toc67663844"/>
      <w:bookmarkStart w:id="176" w:name="_Toc455504155"/>
      <w:bookmarkStart w:id="177" w:name="_Toc481503693"/>
      <w:bookmarkStart w:id="178" w:name="_Toc19025522"/>
      <w:bookmarkStart w:id="179" w:name="_Toc69814381"/>
      <w:bookmarkStart w:id="180" w:name="_Toc19024849"/>
      <w:bookmarkStart w:id="181" w:name="_Toc9359"/>
      <w:r>
        <w:t>Annex :</w:t>
      </w:r>
      <w:r>
        <w:br w:type="textWrapping"/>
      </w:r>
      <w:r>
        <w:t xml:space="preserve">Change </w:t>
      </w:r>
      <w:bookmarkEnd w:id="174"/>
      <w:bookmarkEnd w:id="175"/>
      <w:bookmarkEnd w:id="176"/>
      <w:bookmarkEnd w:id="177"/>
      <w:bookmarkEnd w:id="178"/>
      <w:bookmarkEnd w:id="179"/>
      <w:bookmarkEnd w:id="180"/>
      <w:r>
        <w:t>history</w:t>
      </w:r>
      <w:bookmarkEnd w:id="181"/>
    </w:p>
    <w:tbl>
      <w:tblPr>
        <w:tblStyle w:val="8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108" w:type="dxa"/>
        </w:tblCellMar>
      </w:tblPr>
      <w:tblGrid>
        <w:gridCol w:w="1566"/>
        <w:gridCol w:w="810"/>
        <w:gridCol w:w="7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tblHeader/>
          <w:jc w:val="center"/>
        </w:trPr>
        <w:tc>
          <w:tcPr>
            <w:tcW w:w="1566" w:type="dxa"/>
            <w:shd w:val="pct10" w:color="auto" w:fill="auto"/>
            <w:vAlign w:val="center"/>
          </w:tcPr>
          <w:p>
            <w:pPr>
              <w:pStyle w:val="117"/>
            </w:pPr>
            <w:r>
              <w:t>Date</w:t>
            </w:r>
          </w:p>
        </w:tc>
        <w:tc>
          <w:tcPr>
            <w:tcW w:w="810" w:type="dxa"/>
            <w:shd w:val="pct10" w:color="auto" w:fill="auto"/>
            <w:vAlign w:val="center"/>
          </w:tcPr>
          <w:p>
            <w:pPr>
              <w:pStyle w:val="117"/>
            </w:pPr>
            <w:r>
              <w:t>Version</w:t>
            </w:r>
          </w:p>
        </w:tc>
        <w:tc>
          <w:tcPr>
            <w:tcW w:w="7194" w:type="dxa"/>
            <w:shd w:val="pct10" w:color="auto" w:fill="auto"/>
            <w:vAlign w:val="center"/>
          </w:tcPr>
          <w:p>
            <w:pPr>
              <w:pStyle w:val="117"/>
            </w:pPr>
            <w:r>
              <w:t>Information about changes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r>
              <w:t>&lt;Month year&gt;</w:t>
            </w:r>
          </w:p>
        </w:tc>
        <w:tc>
          <w:tcPr>
            <w:tcW w:w="810" w:type="dxa"/>
            <w:vAlign w:val="center"/>
          </w:tcPr>
          <w:p>
            <w:pPr>
              <w:pStyle w:val="118"/>
            </w:pPr>
            <w:r>
              <w:t>&lt;#&gt;</w:t>
            </w:r>
          </w:p>
        </w:tc>
        <w:tc>
          <w:tcPr>
            <w:tcW w:w="7194" w:type="dxa"/>
            <w:vAlign w:val="center"/>
          </w:tcPr>
          <w:p>
            <w:pPr>
              <w:pStyle w:val="116"/>
            </w:pPr>
            <w:r>
              <w:t>&lt;Changes made are listed in this cell&gt;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108" w:type="dxa"/>
          </w:tblCellMar>
        </w:tblPrEx>
        <w:trPr>
          <w:jc w:val="center"/>
        </w:trPr>
        <w:tc>
          <w:tcPr>
            <w:tcW w:w="1566" w:type="dxa"/>
            <w:vAlign w:val="center"/>
          </w:tcPr>
          <w:p>
            <w:pPr>
              <w:pStyle w:val="116"/>
            </w:pPr>
          </w:p>
        </w:tc>
        <w:tc>
          <w:tcPr>
            <w:tcW w:w="810" w:type="dxa"/>
            <w:vAlign w:val="center"/>
          </w:tcPr>
          <w:p>
            <w:pPr>
              <w:pStyle w:val="118"/>
            </w:pPr>
          </w:p>
        </w:tc>
        <w:tc>
          <w:tcPr>
            <w:tcW w:w="7194" w:type="dxa"/>
            <w:vAlign w:val="center"/>
          </w:tcPr>
          <w:p>
            <w:pPr>
              <w:pStyle w:val="116"/>
            </w:pPr>
          </w:p>
        </w:tc>
      </w:tr>
    </w:tbl>
    <w:p>
      <w:pPr>
        <w:spacing w:before="120" w:after="0"/>
        <w:rPr>
          <w:rStyle w:val="142"/>
          <w:i w:val="0"/>
          <w:color w:val="auto"/>
        </w:rPr>
      </w:pPr>
    </w:p>
    <w:p>
      <w:pPr>
        <w:overflowPunct/>
        <w:autoSpaceDE/>
        <w:autoSpaceDN/>
        <w:adjustRightInd/>
        <w:spacing w:after="0"/>
        <w:textAlignment w:val="auto"/>
        <w:rPr>
          <w:rFonts w:ascii="Arial" w:hAnsi="Arial"/>
          <w:sz w:val="36"/>
        </w:rPr>
      </w:pPr>
      <w:r>
        <w:br w:type="page"/>
      </w:r>
    </w:p>
    <w:p>
      <w:pPr>
        <w:pStyle w:val="3"/>
        <w:rPr>
          <w:rStyle w:val="142"/>
          <w:rFonts w:cs="Times New Roman"/>
          <w:i w:val="0"/>
          <w:color w:val="auto"/>
          <w:sz w:val="36"/>
          <w:szCs w:val="20"/>
          <w:lang w:eastAsia="en-US"/>
        </w:rPr>
      </w:pPr>
      <w:bookmarkStart w:id="182" w:name="_Toc19025523"/>
      <w:bookmarkStart w:id="183" w:name="_Toc19024850"/>
      <w:bookmarkStart w:id="184" w:name="_Toc69814382"/>
      <w:bookmarkStart w:id="185" w:name="_Toc527985158"/>
      <w:bookmarkStart w:id="186" w:name="_Toc481503694"/>
      <w:bookmarkStart w:id="187" w:name="_Toc67663845"/>
      <w:bookmarkStart w:id="188" w:name="_Toc455504156"/>
      <w:bookmarkStart w:id="189" w:name="_Toc18773"/>
      <w:r>
        <w:t>History</w:t>
      </w:r>
      <w:bookmarkEnd w:id="182"/>
      <w:bookmarkEnd w:id="183"/>
      <w:bookmarkEnd w:id="184"/>
      <w:bookmarkEnd w:id="185"/>
      <w:bookmarkEnd w:id="186"/>
      <w:bookmarkEnd w:id="187"/>
      <w:bookmarkEnd w:id="188"/>
      <w:bookmarkEnd w:id="189"/>
    </w:p>
    <w:tbl>
      <w:tblPr>
        <w:tblStyle w:val="89"/>
        <w:tblW w:w="0" w:type="auto"/>
        <w:jc w:val="center"/>
        <w:tblLayout w:type="fixed"/>
        <w:tblCellMar>
          <w:top w:w="0" w:type="dxa"/>
          <w:left w:w="28" w:type="dxa"/>
          <w:bottom w:w="0" w:type="dxa"/>
          <w:right w:w="28" w:type="dxa"/>
        </w:tblCellMar>
      </w:tblPr>
      <w:tblGrid>
        <w:gridCol w:w="1247"/>
        <w:gridCol w:w="1588"/>
        <w:gridCol w:w="6804"/>
      </w:tblGrid>
      <w:tr>
        <w:tblPrEx>
          <w:tblCellMar>
            <w:top w:w="0" w:type="dxa"/>
            <w:left w:w="28" w:type="dxa"/>
            <w:bottom w:w="0" w:type="dxa"/>
            <w:right w:w="28" w:type="dxa"/>
          </w:tblCellMar>
        </w:tblPrEx>
        <w:trPr>
          <w:cantSplit/>
          <w:jc w:val="center"/>
        </w:trPr>
        <w:tc>
          <w:tcPr>
            <w:tcW w:w="9639" w:type="dxa"/>
            <w:gridSpan w:val="3"/>
            <w:tcBorders>
              <w:top w:val="single" w:color="auto" w:sz="6" w:space="0"/>
              <w:left w:val="single" w:color="auto" w:sz="6" w:space="0"/>
              <w:bottom w:val="single" w:color="auto" w:sz="6" w:space="0"/>
              <w:right w:val="single" w:color="auto" w:sz="6" w:space="0"/>
            </w:tcBorders>
          </w:tcPr>
          <w:p>
            <w:pPr>
              <w:spacing w:before="60" w:after="60"/>
              <w:jc w:val="center"/>
              <w:rPr>
                <w:b/>
                <w:sz w:val="24"/>
              </w:rPr>
            </w:pPr>
            <w:r>
              <w:rPr>
                <w:b/>
                <w:sz w:val="24"/>
              </w:rPr>
              <w:t>Document history</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r>
              <w:t>&lt;Version&gt;</w:t>
            </w:r>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r>
              <w:t>&lt;Date&gt;</w:t>
            </w: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r>
              <w:t>&lt;Milestone&gt;</w:t>
            </w:r>
          </w:p>
        </w:tc>
      </w:tr>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190" w:name="H_Pub"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190"/>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191" w:name="H_MAP"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191"/>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192" w:name="H_UAP"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192"/>
      <w:tr>
        <w:tblPrEx>
          <w:tblCellMar>
            <w:top w:w="0" w:type="dxa"/>
            <w:left w:w="28" w:type="dxa"/>
            <w:bottom w:w="0" w:type="dxa"/>
            <w:right w:w="28" w:type="dxa"/>
          </w:tblCellMar>
        </w:tblPrEx>
        <w:trPr>
          <w:cantSplit/>
          <w:jc w:val="center"/>
        </w:trPr>
        <w:tc>
          <w:tcPr>
            <w:tcW w:w="1247" w:type="dxa"/>
            <w:tcBorders>
              <w:top w:val="single" w:color="auto" w:sz="6" w:space="0"/>
              <w:left w:val="single" w:color="auto" w:sz="6" w:space="0"/>
              <w:bottom w:val="single" w:color="auto" w:sz="6" w:space="0"/>
              <w:right w:val="single" w:color="auto" w:sz="6" w:space="0"/>
            </w:tcBorders>
          </w:tcPr>
          <w:p>
            <w:pPr>
              <w:pStyle w:val="121"/>
              <w:spacing w:before="80" w:after="80"/>
              <w:ind w:left="57"/>
            </w:pPr>
            <w:bookmarkStart w:id="193" w:name="H_PE" w:colFirst="2" w:colLast="2"/>
          </w:p>
        </w:tc>
        <w:tc>
          <w:tcPr>
            <w:tcW w:w="1588" w:type="dxa"/>
            <w:tcBorders>
              <w:top w:val="single" w:color="auto" w:sz="6" w:space="0"/>
              <w:left w:val="single" w:color="auto" w:sz="6" w:space="0"/>
              <w:bottom w:val="single" w:color="auto" w:sz="6" w:space="0"/>
              <w:right w:val="single" w:color="auto" w:sz="6" w:space="0"/>
            </w:tcBorders>
          </w:tcPr>
          <w:p>
            <w:pPr>
              <w:pStyle w:val="121"/>
              <w:spacing w:before="80" w:after="80"/>
              <w:ind w:left="57"/>
            </w:pPr>
          </w:p>
        </w:tc>
        <w:tc>
          <w:tcPr>
            <w:tcW w:w="6804" w:type="dxa"/>
            <w:tcBorders>
              <w:top w:val="single" w:color="auto" w:sz="6" w:space="0"/>
              <w:bottom w:val="single" w:color="auto" w:sz="6" w:space="0"/>
              <w:right w:val="single" w:color="auto" w:sz="6" w:space="0"/>
            </w:tcBorders>
          </w:tcPr>
          <w:p>
            <w:pPr>
              <w:pStyle w:val="121"/>
              <w:tabs>
                <w:tab w:val="left" w:pos="3261"/>
                <w:tab w:val="left" w:pos="4395"/>
              </w:tabs>
              <w:spacing w:before="80" w:after="80"/>
              <w:ind w:left="57"/>
            </w:pPr>
          </w:p>
        </w:tc>
      </w:tr>
      <w:bookmarkEnd w:id="193"/>
    </w:tbl>
    <w:p/>
    <w:p>
      <w:pPr>
        <w:rPr>
          <w:rFonts w:ascii="Arial" w:hAnsi="Arial" w:cs="Arial"/>
          <w:i/>
          <w:color w:val="76923C"/>
          <w:sz w:val="18"/>
          <w:szCs w:val="18"/>
        </w:rPr>
      </w:pPr>
      <w:r>
        <w:rPr>
          <w:rFonts w:ascii="Arial" w:hAnsi="Arial" w:cs="Arial"/>
          <w:i/>
          <w:color w:val="76923C"/>
          <w:sz w:val="18"/>
          <w:szCs w:val="18"/>
        </w:rPr>
        <w:t xml:space="preserve">Latest changes made on 2022-03-14 </w:t>
      </w:r>
    </w:p>
    <w:sectPr>
      <w:headerReference r:id="rId6" w:type="default"/>
      <w:footerReference r:id="rId7" w:type="default"/>
      <w:footnotePr>
        <w:numRestart w:val="eachSect"/>
      </w:footnotePr>
      <w:pgSz w:w="11907" w:h="16840"/>
      <w:pgMar w:top="1418" w:right="1134" w:bottom="1134" w:left="1134" w:header="680" w:footer="3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Wingdings 3">
    <w:panose1 w:val="050401020108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p>
    <w:pPr>
      <w:pStyle w:val="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framePr w:wrap="auto" w:vAnchor="text" w:hAnchor="margin" w:xAlign="right" w:y="1"/>
    </w:pPr>
    <w:r>
      <w:fldChar w:fldCharType="begin"/>
    </w:r>
    <w:r>
      <w:instrText xml:space="preserve">styleref ZA </w:instrText>
    </w:r>
    <w:r>
      <w:fldChar w:fldCharType="separate"/>
    </w:r>
    <w:r>
      <w:t>ETSI GR ENI-045 V4.0.1 (2024-03)</w:t>
    </w:r>
    <w:r>
      <w:fldChar w:fldCharType="end"/>
    </w:r>
  </w:p>
  <w:p>
    <w:pPr>
      <w:pStyle w:val="62"/>
      <w:framePr w:wrap="auto" w:vAnchor="text" w:hAnchor="margin" w:xAlign="center" w:y="1"/>
    </w:pPr>
    <w:r>
      <w:fldChar w:fldCharType="begin"/>
    </w:r>
    <w:r>
      <w:instrText xml:space="preserve">page </w:instrText>
    </w:r>
    <w:r>
      <w:fldChar w:fldCharType="separate"/>
    </w:r>
    <w:r>
      <w:t>11</w:t>
    </w:r>
    <w:r>
      <w:fldChar w:fldCharType="end"/>
    </w:r>
  </w:p>
  <w:p>
    <w:pPr>
      <w:pStyle w:val="62"/>
      <w:framePr w:wrap="auto" w:vAnchor="text" w:hAnchor="margin" w:y="1"/>
    </w:pPr>
    <w:r>
      <w:t>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B6FE0"/>
    <w:multiLevelType w:val="singleLevel"/>
    <w:tmpl w:val="849B6FE0"/>
    <w:lvl w:ilvl="0" w:tentative="0">
      <w:start w:val="1"/>
      <w:numFmt w:val="decimal"/>
      <w:suff w:val="space"/>
      <w:lvlText w:val="(%1)"/>
      <w:lvlJc w:val="left"/>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4">
    <w:nsid w:val="10C15FE7"/>
    <w:multiLevelType w:val="multilevel"/>
    <w:tmpl w:val="10C15FE7"/>
    <w:lvl w:ilvl="0" w:tentative="0">
      <w:start w:val="1"/>
      <w:numFmt w:val="bullet"/>
      <w:pStyle w:val="143"/>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29F978E9"/>
    <w:multiLevelType w:val="multilevel"/>
    <w:tmpl w:val="29F978E9"/>
    <w:lvl w:ilvl="0" w:tentative="0">
      <w:start w:val="1"/>
      <w:numFmt w:val="bullet"/>
      <w:pStyle w:val="14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5C80964"/>
    <w:multiLevelType w:val="multilevel"/>
    <w:tmpl w:val="35C80964"/>
    <w:lvl w:ilvl="0" w:tentative="0">
      <w:start w:val="1"/>
      <w:numFmt w:val="decimal"/>
      <w:pStyle w:val="147"/>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F2D3CBA"/>
    <w:multiLevelType w:val="multilevel"/>
    <w:tmpl w:val="4F2D3CBA"/>
    <w:lvl w:ilvl="0" w:tentative="0">
      <w:start w:val="1"/>
      <w:numFmt w:val="lowerLetter"/>
      <w:pStyle w:val="14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70BD643C"/>
    <w:multiLevelType w:val="multilevel"/>
    <w:tmpl w:val="70BD643C"/>
    <w:lvl w:ilvl="0" w:tentative="0">
      <w:start w:val="1"/>
      <w:numFmt w:val="bullet"/>
      <w:pStyle w:val="157"/>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2E76867"/>
    <w:multiLevelType w:val="singleLevel"/>
    <w:tmpl w:val="72E76867"/>
    <w:lvl w:ilvl="0" w:tentative="0">
      <w:start w:val="4"/>
      <w:numFmt w:val="decimal"/>
      <w:lvlText w:val="%1"/>
      <w:lvlJc w:val="left"/>
    </w:lvl>
  </w:abstractNum>
  <w:abstractNum w:abstractNumId="10">
    <w:nsid w:val="79156C54"/>
    <w:multiLevelType w:val="multilevel"/>
    <w:tmpl w:val="79156C54"/>
    <w:lvl w:ilvl="0" w:tentative="0">
      <w:start w:val="1"/>
      <w:numFmt w:val="bullet"/>
      <w:pStyle w:val="145"/>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92F5895"/>
    <w:multiLevelType w:val="multilevel"/>
    <w:tmpl w:val="792F5895"/>
    <w:lvl w:ilvl="0" w:tentative="0">
      <w:start w:val="1"/>
      <w:numFmt w:val="bullet"/>
      <w:pStyle w:val="158"/>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5"/>
  </w:num>
  <w:num w:numId="6">
    <w:abstractNumId w:val="10"/>
  </w:num>
  <w:num w:numId="7">
    <w:abstractNumId w:val="7"/>
  </w:num>
  <w:num w:numId="8">
    <w:abstractNumId w:val="6"/>
  </w:num>
  <w:num w:numId="9">
    <w:abstractNumId w:val="8"/>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47"/>
    <w:rsid w:val="003458AE"/>
    <w:rsid w:val="00363010"/>
    <w:rsid w:val="003A38FF"/>
    <w:rsid w:val="004705C3"/>
    <w:rsid w:val="005F5BF8"/>
    <w:rsid w:val="007D5A4E"/>
    <w:rsid w:val="009D0F8F"/>
    <w:rsid w:val="00A5025C"/>
    <w:rsid w:val="00A77FB4"/>
    <w:rsid w:val="00AA2F8F"/>
    <w:rsid w:val="00B0259F"/>
    <w:rsid w:val="00BB76B4"/>
    <w:rsid w:val="00FA7447"/>
    <w:rsid w:val="0AE01C8B"/>
    <w:rsid w:val="12A03C00"/>
    <w:rsid w:val="1CAD513F"/>
    <w:rsid w:val="2B8427AA"/>
    <w:rsid w:val="604F6D90"/>
    <w:rsid w:val="7C6F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3">
    <w:name w:val="heading 1"/>
    <w:next w:val="1"/>
    <w:link w:val="154"/>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4">
    <w:name w:val="heading 2"/>
    <w:basedOn w:val="3"/>
    <w:next w:val="1"/>
    <w:link w:val="152"/>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link w:val="153"/>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eastAsia="Times New Roman" w:cs="Courier New"/>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qFormat/>
    <w:uiPriority w:val="0"/>
    <w:pPr>
      <w:tabs>
        <w:tab w:val="right" w:leader="dot" w:pos="9639"/>
      </w:tabs>
      <w:ind w:left="1134" w:hanging="1134"/>
    </w:pPr>
  </w:style>
  <w:style w:type="paragraph" w:styleId="21">
    <w:name w:val="toc 2"/>
    <w:basedOn w:val="22"/>
    <w:next w:val="1"/>
    <w:qFormat/>
    <w:uiPriority w:val="39"/>
    <w:pPr>
      <w:tabs>
        <w:tab w:val="right" w:leader="dot" w:pos="9639"/>
      </w:tabs>
      <w:spacing w:before="0"/>
      <w:ind w:left="851" w:hanging="851"/>
    </w:pPr>
    <w:rPr>
      <w:sz w:val="20"/>
    </w:rPr>
  </w:style>
  <w:style w:type="paragraph" w:styleId="22">
    <w:name w:val="toc 1"/>
    <w:next w:val="1"/>
    <w:qFormat/>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US"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table of authorities"/>
    <w:basedOn w:val="1"/>
    <w:next w:val="1"/>
    <w:semiHidden/>
    <w:qFormat/>
    <w:uiPriority w:val="0"/>
    <w:pPr>
      <w:ind w:left="200" w:hanging="200"/>
    </w:pPr>
  </w:style>
  <w:style w:type="paragraph" w:styleId="26">
    <w:name w:val="Note Heading"/>
    <w:basedOn w:val="1"/>
    <w:next w:val="1"/>
    <w:qFormat/>
    <w:uiPriority w:val="0"/>
  </w:style>
  <w:style w:type="paragraph" w:styleId="27">
    <w:name w:val="List Bullet 4"/>
    <w:basedOn w:val="28"/>
    <w:qFormat/>
    <w:uiPriority w:val="0"/>
    <w:pPr>
      <w:ind w:left="1418"/>
    </w:pPr>
  </w:style>
  <w:style w:type="paragraph" w:styleId="28">
    <w:name w:val="List Bullet 3"/>
    <w:basedOn w:val="29"/>
    <w:qFormat/>
    <w:uiPriority w:val="0"/>
    <w:pPr>
      <w:ind w:left="1135"/>
    </w:pPr>
  </w:style>
  <w:style w:type="paragraph" w:styleId="29">
    <w:name w:val="List Bullet 2"/>
    <w:basedOn w:val="30"/>
    <w:qFormat/>
    <w:uiPriority w:val="0"/>
    <w:pPr>
      <w:ind w:left="851"/>
    </w:pPr>
  </w:style>
  <w:style w:type="paragraph" w:styleId="30">
    <w:name w:val="List Bullet"/>
    <w:basedOn w:val="15"/>
    <w:qFormat/>
    <w:uiPriority w:val="0"/>
  </w:style>
  <w:style w:type="paragraph" w:styleId="31">
    <w:name w:val="index 8"/>
    <w:basedOn w:val="1"/>
    <w:next w:val="1"/>
    <w:semiHidden/>
    <w:qFormat/>
    <w:uiPriority w:val="0"/>
    <w:pPr>
      <w:ind w:left="1600" w:hanging="200"/>
    </w:pPr>
  </w:style>
  <w:style w:type="paragraph" w:styleId="32">
    <w:name w:val="E-mail Signature"/>
    <w:basedOn w:val="1"/>
    <w:qFormat/>
    <w:uiPriority w:val="0"/>
  </w:style>
  <w:style w:type="paragraph" w:styleId="33">
    <w:name w:val="Normal Indent"/>
    <w:basedOn w:val="1"/>
    <w:qFormat/>
    <w:uiPriority w:val="0"/>
    <w:pPr>
      <w:ind w:left="720"/>
    </w:pPr>
  </w:style>
  <w:style w:type="paragraph" w:styleId="34">
    <w:name w:val="caption"/>
    <w:basedOn w:val="1"/>
    <w:next w:val="1"/>
    <w:qFormat/>
    <w:uiPriority w:val="0"/>
    <w:pPr>
      <w:spacing w:before="120" w:after="120"/>
    </w:pPr>
    <w:rPr>
      <w:b/>
      <w:bCs/>
    </w:rPr>
  </w:style>
  <w:style w:type="paragraph" w:styleId="35">
    <w:name w:val="index 5"/>
    <w:basedOn w:val="1"/>
    <w:next w:val="1"/>
    <w:semiHidden/>
    <w:qFormat/>
    <w:uiPriority w:val="0"/>
    <w:pPr>
      <w:ind w:left="1000" w:hanging="200"/>
    </w:pPr>
  </w:style>
  <w:style w:type="paragraph" w:styleId="36">
    <w:name w:val="envelope address"/>
    <w:basedOn w:val="1"/>
    <w:qFormat/>
    <w:uiPriority w:val="0"/>
    <w:pPr>
      <w:framePr w:w="7920" w:h="1980" w:hRule="exact" w:hSpace="180" w:wrap="auto" w:vAnchor="margin" w:hAnchor="page" w:xAlign="center" w:yAlign="bottom"/>
      <w:ind w:left="2880"/>
    </w:pPr>
    <w:rPr>
      <w:rFonts w:ascii="Arial" w:hAnsi="Arial" w:cs="Arial"/>
      <w:sz w:val="24"/>
      <w:szCs w:val="24"/>
    </w:rPr>
  </w:style>
  <w:style w:type="paragraph" w:styleId="37">
    <w:name w:val="Document Map"/>
    <w:basedOn w:val="1"/>
    <w:semiHidden/>
    <w:qFormat/>
    <w:uiPriority w:val="0"/>
    <w:pPr>
      <w:shd w:val="clear" w:color="auto" w:fill="000080"/>
    </w:pPr>
    <w:rPr>
      <w:rFonts w:ascii="Tahoma" w:hAnsi="Tahoma" w:cs="Tahoma"/>
    </w:rPr>
  </w:style>
  <w:style w:type="paragraph" w:styleId="38">
    <w:name w:val="toa heading"/>
    <w:basedOn w:val="1"/>
    <w:next w:val="1"/>
    <w:semiHidden/>
    <w:qFormat/>
    <w:uiPriority w:val="0"/>
    <w:pPr>
      <w:spacing w:before="120"/>
    </w:pPr>
    <w:rPr>
      <w:rFonts w:ascii="Arial" w:hAnsi="Arial" w:cs="Arial"/>
      <w:b/>
      <w:bCs/>
      <w:sz w:val="24"/>
      <w:szCs w:val="24"/>
    </w:rPr>
  </w:style>
  <w:style w:type="paragraph" w:styleId="39">
    <w:name w:val="annotation text"/>
    <w:basedOn w:val="1"/>
    <w:semiHidden/>
    <w:qFormat/>
    <w:uiPriority w:val="0"/>
  </w:style>
  <w:style w:type="paragraph" w:styleId="40">
    <w:name w:val="index 6"/>
    <w:basedOn w:val="1"/>
    <w:next w:val="1"/>
    <w:semiHidden/>
    <w:qFormat/>
    <w:uiPriority w:val="0"/>
    <w:pPr>
      <w:ind w:left="1200" w:hanging="200"/>
    </w:pPr>
  </w:style>
  <w:style w:type="paragraph" w:styleId="41">
    <w:name w:val="Salutation"/>
    <w:basedOn w:val="1"/>
    <w:next w:val="1"/>
    <w:qFormat/>
    <w:uiPriority w:val="0"/>
  </w:style>
  <w:style w:type="paragraph" w:styleId="42">
    <w:name w:val="Body Text 3"/>
    <w:basedOn w:val="1"/>
    <w:qFormat/>
    <w:uiPriority w:val="0"/>
    <w:pPr>
      <w:spacing w:after="120"/>
    </w:pPr>
    <w:rPr>
      <w:sz w:val="16"/>
      <w:szCs w:val="16"/>
    </w:rPr>
  </w:style>
  <w:style w:type="paragraph" w:styleId="43">
    <w:name w:val="Closing"/>
    <w:basedOn w:val="1"/>
    <w:qFormat/>
    <w:uiPriority w:val="0"/>
    <w:pPr>
      <w:ind w:left="4252"/>
    </w:pPr>
  </w:style>
  <w:style w:type="paragraph" w:styleId="44">
    <w:name w:val="Body Text"/>
    <w:basedOn w:val="1"/>
    <w:qFormat/>
    <w:uiPriority w:val="0"/>
    <w:pPr>
      <w:keepNext/>
      <w:spacing w:after="140"/>
    </w:pPr>
  </w:style>
  <w:style w:type="paragraph" w:styleId="45">
    <w:name w:val="Body Text Indent"/>
    <w:basedOn w:val="1"/>
    <w:qFormat/>
    <w:uiPriority w:val="0"/>
    <w:pPr>
      <w:spacing w:after="120"/>
      <w:ind w:left="283"/>
    </w:pPr>
  </w:style>
  <w:style w:type="paragraph" w:styleId="46">
    <w:name w:val="List Number 3"/>
    <w:basedOn w:val="1"/>
    <w:qFormat/>
    <w:uiPriority w:val="0"/>
    <w:pPr>
      <w:numPr>
        <w:ilvl w:val="0"/>
        <w:numId w:val="1"/>
      </w:numPr>
    </w:pPr>
  </w:style>
  <w:style w:type="paragraph" w:styleId="47">
    <w:name w:val="List Continue"/>
    <w:basedOn w:val="1"/>
    <w:qFormat/>
    <w:uiPriority w:val="0"/>
    <w:pPr>
      <w:spacing w:after="120"/>
      <w:ind w:left="283"/>
    </w:pPr>
  </w:style>
  <w:style w:type="paragraph" w:styleId="48">
    <w:name w:val="Block Text"/>
    <w:basedOn w:val="1"/>
    <w:qFormat/>
    <w:uiPriority w:val="0"/>
    <w:pPr>
      <w:spacing w:after="120"/>
      <w:ind w:left="1440" w:right="1440"/>
    </w:pPr>
  </w:style>
  <w:style w:type="paragraph" w:styleId="49">
    <w:name w:val="HTML Address"/>
    <w:basedOn w:val="1"/>
    <w:qFormat/>
    <w:uiPriority w:val="0"/>
    <w:rPr>
      <w:i/>
      <w:iCs/>
    </w:rPr>
  </w:style>
  <w:style w:type="paragraph" w:styleId="50">
    <w:name w:val="index 4"/>
    <w:basedOn w:val="1"/>
    <w:next w:val="1"/>
    <w:semiHidden/>
    <w:qFormat/>
    <w:uiPriority w:val="0"/>
    <w:pPr>
      <w:ind w:left="800" w:hanging="200"/>
    </w:pPr>
  </w:style>
  <w:style w:type="paragraph" w:styleId="51">
    <w:name w:val="Plain Text"/>
    <w:basedOn w:val="1"/>
    <w:qFormat/>
    <w:uiPriority w:val="0"/>
    <w:rPr>
      <w:rFonts w:ascii="Courier New" w:hAnsi="Courier New" w:cs="Courier New"/>
    </w:rPr>
  </w:style>
  <w:style w:type="paragraph" w:styleId="52">
    <w:name w:val="List Bullet 5"/>
    <w:basedOn w:val="27"/>
    <w:qFormat/>
    <w:uiPriority w:val="0"/>
    <w:pPr>
      <w:ind w:left="1702"/>
    </w:pPr>
  </w:style>
  <w:style w:type="paragraph" w:styleId="53">
    <w:name w:val="List Number 4"/>
    <w:basedOn w:val="1"/>
    <w:qFormat/>
    <w:uiPriority w:val="0"/>
    <w:pPr>
      <w:numPr>
        <w:ilvl w:val="0"/>
        <w:numId w:val="2"/>
      </w:numPr>
    </w:pPr>
  </w:style>
  <w:style w:type="paragraph" w:styleId="54">
    <w:name w:val="toc 8"/>
    <w:basedOn w:val="22"/>
    <w:next w:val="1"/>
    <w:qFormat/>
    <w:uiPriority w:val="0"/>
    <w:pPr>
      <w:spacing w:before="180"/>
      <w:ind w:left="2693" w:hanging="2693"/>
    </w:pPr>
    <w:rPr>
      <w:b/>
    </w:rPr>
  </w:style>
  <w:style w:type="paragraph" w:styleId="55">
    <w:name w:val="index 3"/>
    <w:basedOn w:val="1"/>
    <w:next w:val="1"/>
    <w:semiHidden/>
    <w:qFormat/>
    <w:uiPriority w:val="0"/>
    <w:pPr>
      <w:ind w:left="600" w:hanging="200"/>
    </w:pPr>
  </w:style>
  <w:style w:type="paragraph" w:styleId="56">
    <w:name w:val="Date"/>
    <w:basedOn w:val="1"/>
    <w:next w:val="1"/>
    <w:qFormat/>
    <w:uiPriority w:val="0"/>
  </w:style>
  <w:style w:type="paragraph" w:styleId="57">
    <w:name w:val="Body Text Indent 2"/>
    <w:basedOn w:val="1"/>
    <w:qFormat/>
    <w:uiPriority w:val="0"/>
    <w:pPr>
      <w:spacing w:after="120" w:line="480" w:lineRule="auto"/>
      <w:ind w:left="283"/>
    </w:pPr>
  </w:style>
  <w:style w:type="paragraph" w:styleId="58">
    <w:name w:val="endnote text"/>
    <w:basedOn w:val="1"/>
    <w:semiHidden/>
    <w:qFormat/>
    <w:uiPriority w:val="0"/>
  </w:style>
  <w:style w:type="paragraph" w:styleId="59">
    <w:name w:val="List Continue 5"/>
    <w:basedOn w:val="1"/>
    <w:qFormat/>
    <w:uiPriority w:val="0"/>
    <w:pPr>
      <w:spacing w:after="120"/>
      <w:ind w:left="1415"/>
    </w:pPr>
  </w:style>
  <w:style w:type="paragraph" w:styleId="60">
    <w:name w:val="Balloon Text"/>
    <w:basedOn w:val="1"/>
    <w:semiHidden/>
    <w:qFormat/>
    <w:uiPriority w:val="0"/>
    <w:rPr>
      <w:rFonts w:ascii="Tahoma" w:hAnsi="Tahoma" w:cs="Tahoma"/>
      <w:sz w:val="16"/>
      <w:szCs w:val="16"/>
    </w:rPr>
  </w:style>
  <w:style w:type="paragraph" w:styleId="61">
    <w:name w:val="footer"/>
    <w:basedOn w:val="62"/>
    <w:link w:val="151"/>
    <w:qFormat/>
    <w:uiPriority w:val="0"/>
    <w:pPr>
      <w:jc w:val="center"/>
    </w:pPr>
    <w:rPr>
      <w:i/>
    </w:rPr>
  </w:style>
  <w:style w:type="paragraph" w:styleId="62">
    <w:name w:val="header"/>
    <w:link w:val="155"/>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US" w:bidi="ar-SA"/>
    </w:rPr>
  </w:style>
  <w:style w:type="paragraph" w:styleId="63">
    <w:name w:val="envelope return"/>
    <w:basedOn w:val="1"/>
    <w:qFormat/>
    <w:uiPriority w:val="0"/>
    <w:rPr>
      <w:rFonts w:ascii="Arial" w:hAnsi="Arial" w:cs="Arial"/>
    </w:rPr>
  </w:style>
  <w:style w:type="paragraph" w:styleId="64">
    <w:name w:val="Signature"/>
    <w:basedOn w:val="1"/>
    <w:qFormat/>
    <w:uiPriority w:val="0"/>
    <w:pPr>
      <w:ind w:left="4252"/>
    </w:pPr>
  </w:style>
  <w:style w:type="paragraph" w:styleId="65">
    <w:name w:val="List Continue 4"/>
    <w:basedOn w:val="1"/>
    <w:qFormat/>
    <w:uiPriority w:val="0"/>
    <w:pPr>
      <w:spacing w:after="120"/>
      <w:ind w:left="1132"/>
    </w:pPr>
  </w:style>
  <w:style w:type="paragraph" w:styleId="66">
    <w:name w:val="index heading"/>
    <w:basedOn w:val="1"/>
    <w:next w:val="1"/>
    <w:semiHidden/>
    <w:qFormat/>
    <w:uiPriority w:val="0"/>
    <w:pPr>
      <w:pBdr>
        <w:top w:val="single" w:color="auto" w:sz="12" w:space="0"/>
      </w:pBdr>
      <w:spacing w:before="360" w:after="240"/>
    </w:pPr>
    <w:rPr>
      <w:b/>
      <w:i/>
      <w:sz w:val="26"/>
    </w:rPr>
  </w:style>
  <w:style w:type="paragraph" w:styleId="67">
    <w:name w:val="Subtitle"/>
    <w:basedOn w:val="1"/>
    <w:qFormat/>
    <w:uiPriority w:val="0"/>
    <w:pPr>
      <w:spacing w:after="60"/>
      <w:jc w:val="center"/>
      <w:outlineLvl w:val="1"/>
    </w:pPr>
    <w:rPr>
      <w:rFonts w:ascii="Arial" w:hAnsi="Arial" w:cs="Arial"/>
      <w:sz w:val="24"/>
      <w:szCs w:val="24"/>
    </w:rPr>
  </w:style>
  <w:style w:type="paragraph" w:styleId="68">
    <w:name w:val="List Number 5"/>
    <w:basedOn w:val="1"/>
    <w:qFormat/>
    <w:uiPriority w:val="0"/>
    <w:pPr>
      <w:numPr>
        <w:ilvl w:val="0"/>
        <w:numId w:val="3"/>
      </w:numPr>
    </w:pPr>
  </w:style>
  <w:style w:type="paragraph" w:styleId="69">
    <w:name w:val="footnote text"/>
    <w:basedOn w:val="1"/>
    <w:semiHidden/>
    <w:qFormat/>
    <w:uiPriority w:val="0"/>
    <w:pPr>
      <w:keepLines/>
      <w:ind w:left="454" w:hanging="454"/>
    </w:pPr>
    <w:rPr>
      <w:sz w:val="16"/>
    </w:rPr>
  </w:style>
  <w:style w:type="paragraph" w:styleId="70">
    <w:name w:val="List 5"/>
    <w:basedOn w:val="71"/>
    <w:qFormat/>
    <w:uiPriority w:val="0"/>
    <w:pPr>
      <w:ind w:left="1702"/>
    </w:pPr>
  </w:style>
  <w:style w:type="paragraph" w:styleId="71">
    <w:name w:val="List 4"/>
    <w:basedOn w:val="13"/>
    <w:qFormat/>
    <w:uiPriority w:val="0"/>
    <w:pPr>
      <w:ind w:left="1418"/>
    </w:pPr>
  </w:style>
  <w:style w:type="paragraph" w:styleId="72">
    <w:name w:val="Body Text Indent 3"/>
    <w:basedOn w:val="1"/>
    <w:qFormat/>
    <w:uiPriority w:val="0"/>
    <w:pPr>
      <w:spacing w:after="120"/>
      <w:ind w:left="283"/>
    </w:pPr>
    <w:rPr>
      <w:sz w:val="16"/>
      <w:szCs w:val="16"/>
    </w:rPr>
  </w:style>
  <w:style w:type="paragraph" w:styleId="73">
    <w:name w:val="index 7"/>
    <w:basedOn w:val="1"/>
    <w:next w:val="1"/>
    <w:semiHidden/>
    <w:qFormat/>
    <w:uiPriority w:val="0"/>
    <w:pPr>
      <w:ind w:left="1400" w:hanging="200"/>
    </w:pPr>
  </w:style>
  <w:style w:type="paragraph" w:styleId="74">
    <w:name w:val="index 9"/>
    <w:basedOn w:val="1"/>
    <w:next w:val="1"/>
    <w:semiHidden/>
    <w:qFormat/>
    <w:uiPriority w:val="0"/>
    <w:pPr>
      <w:ind w:left="1800" w:hanging="200"/>
    </w:pPr>
  </w:style>
  <w:style w:type="paragraph" w:styleId="75">
    <w:name w:val="table of figures"/>
    <w:basedOn w:val="1"/>
    <w:next w:val="1"/>
    <w:semiHidden/>
    <w:qFormat/>
    <w:uiPriority w:val="0"/>
    <w:pPr>
      <w:ind w:left="400" w:hanging="400"/>
    </w:pPr>
  </w:style>
  <w:style w:type="paragraph" w:styleId="76">
    <w:name w:val="toc 9"/>
    <w:basedOn w:val="54"/>
    <w:next w:val="1"/>
    <w:qFormat/>
    <w:uiPriority w:val="39"/>
    <w:pPr>
      <w:ind w:left="1418" w:hanging="1418"/>
    </w:pPr>
  </w:style>
  <w:style w:type="paragraph" w:styleId="77">
    <w:name w:val="Body Text 2"/>
    <w:basedOn w:val="1"/>
    <w:qFormat/>
    <w:uiPriority w:val="0"/>
    <w:pPr>
      <w:spacing w:after="120" w:line="480" w:lineRule="auto"/>
    </w:pPr>
  </w:style>
  <w:style w:type="paragraph" w:styleId="78">
    <w:name w:val="List Continue 2"/>
    <w:basedOn w:val="1"/>
    <w:qFormat/>
    <w:uiPriority w:val="0"/>
    <w:pPr>
      <w:spacing w:after="120"/>
      <w:ind w:left="566"/>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80">
    <w:name w:val="HTML Preformatted"/>
    <w:basedOn w:val="1"/>
    <w:qFormat/>
    <w:uiPriority w:val="0"/>
    <w:rPr>
      <w:rFonts w:ascii="Courier New" w:hAnsi="Courier New" w:cs="Courier New"/>
    </w:rPr>
  </w:style>
  <w:style w:type="paragraph" w:styleId="81">
    <w:name w:val="Normal (Web)"/>
    <w:basedOn w:val="1"/>
    <w:qFormat/>
    <w:uiPriority w:val="0"/>
    <w:rPr>
      <w:sz w:val="24"/>
      <w:szCs w:val="24"/>
    </w:rPr>
  </w:style>
  <w:style w:type="paragraph" w:styleId="82">
    <w:name w:val="List Continue 3"/>
    <w:basedOn w:val="1"/>
    <w:qFormat/>
    <w:uiPriority w:val="0"/>
    <w:pPr>
      <w:spacing w:after="120"/>
      <w:ind w:left="849"/>
    </w:pPr>
  </w:style>
  <w:style w:type="paragraph" w:styleId="83">
    <w:name w:val="index 1"/>
    <w:basedOn w:val="1"/>
    <w:next w:val="1"/>
    <w:semiHidden/>
    <w:qFormat/>
    <w:uiPriority w:val="0"/>
    <w:pPr>
      <w:keepLines/>
    </w:pPr>
  </w:style>
  <w:style w:type="paragraph" w:styleId="84">
    <w:name w:val="index 2"/>
    <w:basedOn w:val="83"/>
    <w:next w:val="1"/>
    <w:semiHidden/>
    <w:qFormat/>
    <w:uiPriority w:val="0"/>
    <w:pPr>
      <w:ind w:left="284"/>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annotation subject"/>
    <w:basedOn w:val="39"/>
    <w:next w:val="39"/>
    <w:semiHidden/>
    <w:qFormat/>
    <w:uiPriority w:val="0"/>
    <w:rPr>
      <w:b/>
      <w:bCs/>
    </w:rPr>
  </w:style>
  <w:style w:type="paragraph" w:styleId="87">
    <w:name w:val="Body Text First Indent"/>
    <w:basedOn w:val="44"/>
    <w:qFormat/>
    <w:uiPriority w:val="0"/>
    <w:pPr>
      <w:keepNext w:val="0"/>
      <w:spacing w:after="120"/>
      <w:ind w:firstLine="210"/>
    </w:pPr>
  </w:style>
  <w:style w:type="paragraph" w:styleId="88">
    <w:name w:val="Body Text First Indent 2"/>
    <w:basedOn w:val="45"/>
    <w:qFormat/>
    <w:uiPriority w:val="0"/>
    <w:pPr>
      <w:ind w:firstLine="210"/>
    </w:pPr>
  </w:style>
  <w:style w:type="character" w:styleId="91">
    <w:name w:val="Strong"/>
    <w:qFormat/>
    <w:uiPriority w:val="0"/>
    <w:rPr>
      <w:b/>
      <w:bCs/>
    </w:rPr>
  </w:style>
  <w:style w:type="character" w:styleId="92">
    <w:name w:val="endnote reference"/>
    <w:semiHidden/>
    <w:qFormat/>
    <w:uiPriority w:val="0"/>
    <w:rPr>
      <w:vertAlign w:val="superscript"/>
    </w:rPr>
  </w:style>
  <w:style w:type="character" w:styleId="93">
    <w:name w:val="page number"/>
    <w:basedOn w:val="90"/>
    <w:qFormat/>
    <w:uiPriority w:val="0"/>
  </w:style>
  <w:style w:type="character" w:styleId="94">
    <w:name w:val="FollowedHyperlink"/>
    <w:qFormat/>
    <w:uiPriority w:val="0"/>
    <w:rPr>
      <w:color w:val="800080"/>
      <w:u w:val="single"/>
    </w:rPr>
  </w:style>
  <w:style w:type="character" w:styleId="95">
    <w:name w:val="Emphasis"/>
    <w:qFormat/>
    <w:uiPriority w:val="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qFormat/>
    <w:uiPriority w:val="99"/>
    <w:rPr>
      <w:color w:val="0000FF"/>
      <w:u w:val="single"/>
    </w:rPr>
  </w:style>
  <w:style w:type="character" w:styleId="102">
    <w:name w:val="HTML Code"/>
    <w:qFormat/>
    <w:uiPriority w:val="0"/>
    <w:rPr>
      <w:rFonts w:ascii="Courier New" w:hAnsi="Courier New"/>
      <w:sz w:val="20"/>
      <w:szCs w:val="20"/>
    </w:rPr>
  </w:style>
  <w:style w:type="character" w:styleId="103">
    <w:name w:val="annotation reference"/>
    <w:semiHidden/>
    <w:qFormat/>
    <w:uiPriority w:val="0"/>
    <w:rPr>
      <w:sz w:val="16"/>
      <w:szCs w:val="16"/>
    </w:rPr>
  </w:style>
  <w:style w:type="character" w:styleId="104">
    <w:name w:val="HTML Cite"/>
    <w:qFormat/>
    <w:uiPriority w:val="0"/>
    <w:rPr>
      <w:i/>
      <w:iCs/>
    </w:rPr>
  </w:style>
  <w:style w:type="character" w:styleId="105">
    <w:name w:val="footnote reference"/>
    <w:basedOn w:val="90"/>
    <w:semiHidden/>
    <w:qFormat/>
    <w:uiPriority w:val="0"/>
    <w:rPr>
      <w:b/>
      <w:position w:val="6"/>
      <w:sz w:val="16"/>
    </w:rPr>
  </w:style>
  <w:style w:type="character" w:styleId="106">
    <w:name w:val="HTML Keyboard"/>
    <w:qFormat/>
    <w:uiPriority w:val="0"/>
    <w:rPr>
      <w:rFonts w:ascii="Courier New" w:hAnsi="Courier New"/>
      <w:sz w:val="20"/>
      <w:szCs w:val="20"/>
    </w:rPr>
  </w:style>
  <w:style w:type="character" w:styleId="107">
    <w:name w:val="HTML Sample"/>
    <w:qFormat/>
    <w:uiPriority w:val="0"/>
    <w:rPr>
      <w:rFonts w:ascii="Courier New" w:hAnsi="Courier New"/>
    </w:rPr>
  </w:style>
  <w:style w:type="paragraph" w:customStyle="1" w:styleId="108">
    <w:name w:val="EQ"/>
    <w:basedOn w:val="1"/>
    <w:next w:val="1"/>
    <w:qFormat/>
    <w:uiPriority w:val="0"/>
    <w:pPr>
      <w:keepLines/>
      <w:tabs>
        <w:tab w:val="center" w:pos="4536"/>
        <w:tab w:val="right" w:pos="9072"/>
      </w:tabs>
    </w:pPr>
  </w:style>
  <w:style w:type="character" w:customStyle="1" w:styleId="109">
    <w:name w:val="ZGSM"/>
    <w:qFormat/>
    <w:uiPriority w:val="0"/>
  </w:style>
  <w:style w:type="paragraph" w:customStyle="1" w:styleId="11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US" w:bidi="ar-SA"/>
    </w:rPr>
  </w:style>
  <w:style w:type="paragraph" w:customStyle="1" w:styleId="111">
    <w:name w:val="TT"/>
    <w:basedOn w:val="3"/>
    <w:next w:val="1"/>
    <w:qFormat/>
    <w:uiPriority w:val="0"/>
    <w:pPr>
      <w:outlineLvl w:val="9"/>
    </w:pPr>
  </w:style>
  <w:style w:type="paragraph" w:customStyle="1" w:styleId="112">
    <w:name w:val="NF"/>
    <w:basedOn w:val="113"/>
    <w:qFormat/>
    <w:uiPriority w:val="0"/>
    <w:pPr>
      <w:keepNext/>
      <w:spacing w:after="0"/>
    </w:pPr>
    <w:rPr>
      <w:rFonts w:ascii="Arial" w:hAnsi="Arial"/>
      <w:sz w:val="18"/>
    </w:rPr>
  </w:style>
  <w:style w:type="paragraph" w:customStyle="1" w:styleId="113">
    <w:name w:val="NO"/>
    <w:basedOn w:val="1"/>
    <w:link w:val="156"/>
    <w:qFormat/>
    <w:uiPriority w:val="0"/>
    <w:pPr>
      <w:keepLines/>
      <w:ind w:left="1135" w:hanging="851"/>
    </w:pPr>
  </w:style>
  <w:style w:type="paragraph" w:customStyle="1" w:styleId="11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US" w:bidi="ar-SA"/>
    </w:rPr>
  </w:style>
  <w:style w:type="paragraph" w:customStyle="1" w:styleId="115">
    <w:name w:val="TAR"/>
    <w:basedOn w:val="116"/>
    <w:qFormat/>
    <w:uiPriority w:val="0"/>
    <w:pPr>
      <w:jc w:val="right"/>
    </w:pPr>
  </w:style>
  <w:style w:type="paragraph" w:customStyle="1" w:styleId="116">
    <w:name w:val="TAL"/>
    <w:basedOn w:val="1"/>
    <w:qFormat/>
    <w:uiPriority w:val="0"/>
    <w:pPr>
      <w:keepNext/>
      <w:keepLines/>
      <w:spacing w:after="0"/>
    </w:pPr>
    <w:rPr>
      <w:rFonts w:ascii="Arial" w:hAnsi="Arial"/>
      <w:sz w:val="18"/>
    </w:rPr>
  </w:style>
  <w:style w:type="paragraph" w:customStyle="1" w:styleId="117">
    <w:name w:val="TAH"/>
    <w:basedOn w:val="118"/>
    <w:qFormat/>
    <w:uiPriority w:val="0"/>
    <w:rPr>
      <w:b/>
    </w:rPr>
  </w:style>
  <w:style w:type="paragraph" w:customStyle="1" w:styleId="118">
    <w:name w:val="TAC"/>
    <w:basedOn w:val="116"/>
    <w:qFormat/>
    <w:uiPriority w:val="0"/>
    <w:pPr>
      <w:jc w:val="center"/>
    </w:pPr>
  </w:style>
  <w:style w:type="paragraph" w:customStyle="1" w:styleId="119">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US" w:bidi="ar-SA"/>
    </w:rPr>
  </w:style>
  <w:style w:type="paragraph" w:customStyle="1" w:styleId="120">
    <w:name w:val="EX"/>
    <w:basedOn w:val="1"/>
    <w:qFormat/>
    <w:uiPriority w:val="0"/>
    <w:pPr>
      <w:keepLines/>
      <w:ind w:left="1702" w:hanging="1418"/>
    </w:pPr>
  </w:style>
  <w:style w:type="paragraph" w:customStyle="1" w:styleId="121">
    <w:name w:val="FP"/>
    <w:basedOn w:val="1"/>
    <w:qFormat/>
    <w:uiPriority w:val="0"/>
    <w:pPr>
      <w:spacing w:after="0"/>
    </w:pPr>
  </w:style>
  <w:style w:type="paragraph" w:customStyle="1" w:styleId="122">
    <w:name w:val="NW"/>
    <w:basedOn w:val="113"/>
    <w:qFormat/>
    <w:uiPriority w:val="0"/>
    <w:pPr>
      <w:spacing w:after="0"/>
    </w:pPr>
  </w:style>
  <w:style w:type="paragraph" w:customStyle="1" w:styleId="123">
    <w:name w:val="EW"/>
    <w:basedOn w:val="120"/>
    <w:qFormat/>
    <w:uiPriority w:val="0"/>
    <w:pPr>
      <w:spacing w:after="0"/>
    </w:pPr>
  </w:style>
  <w:style w:type="paragraph" w:customStyle="1" w:styleId="124">
    <w:name w:val="B1"/>
    <w:basedOn w:val="15"/>
    <w:qFormat/>
    <w:uiPriority w:val="0"/>
    <w:pPr>
      <w:ind w:left="738" w:hanging="454"/>
    </w:pPr>
  </w:style>
  <w:style w:type="paragraph" w:customStyle="1" w:styleId="125">
    <w:name w:val="Editor's Note"/>
    <w:basedOn w:val="113"/>
    <w:qFormat/>
    <w:uiPriority w:val="0"/>
    <w:rPr>
      <w:color w:val="FF0000"/>
    </w:rPr>
  </w:style>
  <w:style w:type="paragraph" w:customStyle="1" w:styleId="126">
    <w:name w:val="TH"/>
    <w:basedOn w:val="127"/>
    <w:next w:val="127"/>
    <w:qFormat/>
    <w:uiPriority w:val="0"/>
  </w:style>
  <w:style w:type="paragraph" w:customStyle="1" w:styleId="127">
    <w:name w:val="FL"/>
    <w:basedOn w:val="1"/>
    <w:qFormat/>
    <w:uiPriority w:val="0"/>
    <w:pPr>
      <w:keepNext/>
      <w:keepLines/>
      <w:spacing w:before="60"/>
      <w:jc w:val="center"/>
    </w:pPr>
    <w:rPr>
      <w:rFonts w:ascii="Arial" w:hAnsi="Arial"/>
      <w:b/>
    </w:rPr>
  </w:style>
  <w:style w:type="paragraph" w:customStyle="1" w:styleId="12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US" w:bidi="ar-SA"/>
    </w:rPr>
  </w:style>
  <w:style w:type="paragraph" w:customStyle="1" w:styleId="12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US" w:bidi="ar-SA"/>
    </w:rPr>
  </w:style>
  <w:style w:type="paragraph" w:customStyle="1" w:styleId="130">
    <w:name w:val="ZT"/>
    <w:qFormat/>
    <w:uiPriority w:val="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eastAsia="Times New Roman" w:cs="Times New Roman"/>
      <w:b/>
      <w:sz w:val="34"/>
      <w:lang w:val="en-GB" w:eastAsia="en-US" w:bidi="ar-SA"/>
    </w:rPr>
  </w:style>
  <w:style w:type="paragraph" w:customStyle="1" w:styleId="13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132">
    <w:name w:val="TAN"/>
    <w:basedOn w:val="116"/>
    <w:qFormat/>
    <w:uiPriority w:val="0"/>
    <w:pPr>
      <w:ind w:left="851" w:hanging="851"/>
    </w:pPr>
  </w:style>
  <w:style w:type="paragraph" w:customStyle="1" w:styleId="13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US" w:bidi="ar-SA"/>
    </w:rPr>
  </w:style>
  <w:style w:type="paragraph" w:customStyle="1" w:styleId="134">
    <w:name w:val="TF"/>
    <w:basedOn w:val="127"/>
    <w:qFormat/>
    <w:uiPriority w:val="0"/>
    <w:pPr>
      <w:keepNext w:val="0"/>
      <w:spacing w:before="0" w:after="240"/>
    </w:pPr>
  </w:style>
  <w:style w:type="paragraph" w:customStyle="1" w:styleId="13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US" w:bidi="ar-SA"/>
    </w:rPr>
  </w:style>
  <w:style w:type="paragraph" w:customStyle="1" w:styleId="136">
    <w:name w:val="B2"/>
    <w:basedOn w:val="14"/>
    <w:qFormat/>
    <w:uiPriority w:val="0"/>
    <w:pPr>
      <w:ind w:left="1191" w:hanging="454"/>
    </w:pPr>
  </w:style>
  <w:style w:type="paragraph" w:customStyle="1" w:styleId="137">
    <w:name w:val="B3"/>
    <w:basedOn w:val="13"/>
    <w:qFormat/>
    <w:uiPriority w:val="0"/>
    <w:pPr>
      <w:ind w:left="1645" w:hanging="454"/>
    </w:pPr>
  </w:style>
  <w:style w:type="paragraph" w:customStyle="1" w:styleId="138">
    <w:name w:val="B4"/>
    <w:basedOn w:val="71"/>
    <w:qFormat/>
    <w:uiPriority w:val="0"/>
    <w:pPr>
      <w:ind w:left="2098" w:hanging="454"/>
    </w:pPr>
  </w:style>
  <w:style w:type="paragraph" w:customStyle="1" w:styleId="139">
    <w:name w:val="B5"/>
    <w:basedOn w:val="70"/>
    <w:qFormat/>
    <w:uiPriority w:val="0"/>
    <w:pPr>
      <w:ind w:left="2552" w:hanging="454"/>
    </w:pPr>
  </w:style>
  <w:style w:type="paragraph" w:customStyle="1" w:styleId="140">
    <w:name w:val="ZTD"/>
    <w:basedOn w:val="129"/>
    <w:qFormat/>
    <w:uiPriority w:val="0"/>
    <w:pPr>
      <w:framePr w:hRule="auto" w:y="852"/>
    </w:pPr>
    <w:rPr>
      <w:i w:val="0"/>
      <w:sz w:val="40"/>
    </w:rPr>
  </w:style>
  <w:style w:type="paragraph" w:customStyle="1" w:styleId="141">
    <w:name w:val="ZV"/>
    <w:basedOn w:val="131"/>
    <w:uiPriority w:val="0"/>
    <w:pPr>
      <w:framePr w:y="16161"/>
    </w:pPr>
  </w:style>
  <w:style w:type="character" w:customStyle="1" w:styleId="142">
    <w:name w:val="Guidance"/>
    <w:qFormat/>
    <w:uiPriority w:val="0"/>
    <w:rPr>
      <w:rFonts w:ascii="Arial" w:hAnsi="Arial" w:cs="Arial"/>
      <w:i/>
      <w:color w:val="76923C"/>
      <w:sz w:val="18"/>
      <w:szCs w:val="18"/>
      <w:lang w:eastAsia="en-GB"/>
    </w:rPr>
  </w:style>
  <w:style w:type="paragraph" w:customStyle="1" w:styleId="143">
    <w:name w:val="B3+"/>
    <w:basedOn w:val="137"/>
    <w:qFormat/>
    <w:uiPriority w:val="0"/>
    <w:pPr>
      <w:numPr>
        <w:ilvl w:val="0"/>
        <w:numId w:val="4"/>
      </w:numPr>
      <w:tabs>
        <w:tab w:val="left" w:pos="1134"/>
      </w:tabs>
    </w:pPr>
  </w:style>
  <w:style w:type="paragraph" w:customStyle="1" w:styleId="144">
    <w:name w:val="B1+"/>
    <w:basedOn w:val="124"/>
    <w:qFormat/>
    <w:uiPriority w:val="0"/>
    <w:pPr>
      <w:numPr>
        <w:ilvl w:val="0"/>
        <w:numId w:val="5"/>
      </w:numPr>
    </w:pPr>
  </w:style>
  <w:style w:type="paragraph" w:customStyle="1" w:styleId="145">
    <w:name w:val="B2+"/>
    <w:basedOn w:val="136"/>
    <w:qFormat/>
    <w:uiPriority w:val="0"/>
    <w:pPr>
      <w:numPr>
        <w:ilvl w:val="0"/>
        <w:numId w:val="6"/>
      </w:numPr>
    </w:pPr>
  </w:style>
  <w:style w:type="paragraph" w:customStyle="1" w:styleId="146">
    <w:name w:val="BL"/>
    <w:basedOn w:val="1"/>
    <w:qFormat/>
    <w:uiPriority w:val="0"/>
    <w:pPr>
      <w:numPr>
        <w:ilvl w:val="0"/>
        <w:numId w:val="7"/>
      </w:numPr>
      <w:tabs>
        <w:tab w:val="left" w:pos="851"/>
      </w:tabs>
    </w:pPr>
  </w:style>
  <w:style w:type="paragraph" w:customStyle="1" w:styleId="147">
    <w:name w:val="BN"/>
    <w:basedOn w:val="1"/>
    <w:uiPriority w:val="0"/>
    <w:pPr>
      <w:numPr>
        <w:ilvl w:val="0"/>
        <w:numId w:val="8"/>
      </w:numPr>
    </w:pPr>
  </w:style>
  <w:style w:type="paragraph" w:customStyle="1" w:styleId="148">
    <w:name w:val="TAJ"/>
    <w:basedOn w:val="1"/>
    <w:qFormat/>
    <w:uiPriority w:val="0"/>
    <w:pPr>
      <w:keepNext/>
      <w:keepLines/>
      <w:spacing w:after="0"/>
      <w:jc w:val="both"/>
    </w:pPr>
    <w:rPr>
      <w:rFonts w:ascii="Arial" w:hAnsi="Arial"/>
      <w:sz w:val="18"/>
    </w:rPr>
  </w:style>
  <w:style w:type="paragraph" w:customStyle="1" w:styleId="149">
    <w:name w:val="Default"/>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150">
    <w:name w:val="Revision"/>
    <w:hidden/>
    <w:semiHidden/>
    <w:uiPriority w:val="99"/>
    <w:rPr>
      <w:rFonts w:ascii="Times New Roman" w:hAnsi="Times New Roman" w:eastAsia="Times New Roman" w:cs="Times New Roman"/>
      <w:lang w:val="en-GB" w:eastAsia="en-US" w:bidi="ar-SA"/>
    </w:rPr>
  </w:style>
  <w:style w:type="character" w:customStyle="1" w:styleId="151">
    <w:name w:val="Footer Char"/>
    <w:link w:val="61"/>
    <w:uiPriority w:val="0"/>
    <w:rPr>
      <w:rFonts w:ascii="Arial" w:hAnsi="Arial"/>
      <w:b/>
      <w:i/>
      <w:sz w:val="18"/>
      <w:lang w:eastAsia="en-US"/>
    </w:rPr>
  </w:style>
  <w:style w:type="character" w:customStyle="1" w:styleId="152">
    <w:name w:val="Heading 2 Char"/>
    <w:link w:val="4"/>
    <w:qFormat/>
    <w:uiPriority w:val="0"/>
    <w:rPr>
      <w:rFonts w:ascii="Arial" w:hAnsi="Arial"/>
      <w:sz w:val="32"/>
      <w:lang w:eastAsia="en-US"/>
    </w:rPr>
  </w:style>
  <w:style w:type="character" w:customStyle="1" w:styleId="153">
    <w:name w:val="Heading 8 Char"/>
    <w:link w:val="11"/>
    <w:qFormat/>
    <w:uiPriority w:val="0"/>
    <w:rPr>
      <w:rFonts w:ascii="Arial" w:hAnsi="Arial"/>
      <w:sz w:val="36"/>
      <w:lang w:eastAsia="en-US"/>
    </w:rPr>
  </w:style>
  <w:style w:type="character" w:customStyle="1" w:styleId="154">
    <w:name w:val="Heading 1 Char"/>
    <w:link w:val="3"/>
    <w:qFormat/>
    <w:uiPriority w:val="0"/>
    <w:rPr>
      <w:rFonts w:ascii="Arial" w:hAnsi="Arial"/>
      <w:sz w:val="36"/>
      <w:lang w:eastAsia="en-US"/>
    </w:rPr>
  </w:style>
  <w:style w:type="character" w:customStyle="1" w:styleId="155">
    <w:name w:val="Header Char"/>
    <w:link w:val="62"/>
    <w:qFormat/>
    <w:uiPriority w:val="0"/>
    <w:rPr>
      <w:rFonts w:ascii="Arial" w:hAnsi="Arial"/>
      <w:b/>
      <w:sz w:val="18"/>
      <w:lang w:eastAsia="en-US"/>
    </w:rPr>
  </w:style>
  <w:style w:type="character" w:customStyle="1" w:styleId="156">
    <w:name w:val="NO Char"/>
    <w:link w:val="113"/>
    <w:qFormat/>
    <w:uiPriority w:val="0"/>
    <w:rPr>
      <w:lang w:eastAsia="en-US"/>
    </w:rPr>
  </w:style>
  <w:style w:type="paragraph" w:customStyle="1" w:styleId="157">
    <w:name w:val="TB1"/>
    <w:basedOn w:val="1"/>
    <w:qFormat/>
    <w:uiPriority w:val="0"/>
    <w:pPr>
      <w:keepNext/>
      <w:keepLines/>
      <w:numPr>
        <w:ilvl w:val="0"/>
        <w:numId w:val="9"/>
      </w:numPr>
      <w:tabs>
        <w:tab w:val="left" w:pos="720"/>
      </w:tabs>
      <w:spacing w:after="0"/>
      <w:ind w:left="737" w:hanging="380"/>
    </w:pPr>
    <w:rPr>
      <w:rFonts w:ascii="Arial" w:hAnsi="Arial"/>
      <w:sz w:val="18"/>
    </w:rPr>
  </w:style>
  <w:style w:type="paragraph" w:customStyle="1" w:styleId="158">
    <w:name w:val="TB2"/>
    <w:basedOn w:val="1"/>
    <w:qFormat/>
    <w:uiPriority w:val="0"/>
    <w:pPr>
      <w:keepNext/>
      <w:keepLines/>
      <w:numPr>
        <w:ilvl w:val="0"/>
        <w:numId w:val="10"/>
      </w:numPr>
      <w:tabs>
        <w:tab w:val="left" w:pos="1109"/>
      </w:tabs>
      <w:spacing w:after="0"/>
      <w:ind w:left="1100" w:hanging="380"/>
    </w:pPr>
    <w:rPr>
      <w:rFonts w:ascii="Arial" w:hAnsi="Arial"/>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ETSIW_2013.dotm</Template>
  <Company>ETS Sophia Antipolis</Company>
  <Pages>10</Pages>
  <Words>1270</Words>
  <Characters>8291</Characters>
  <Lines>69</Lines>
  <Paragraphs>19</Paragraphs>
  <TotalTime>2</TotalTime>
  <ScaleCrop>false</ScaleCrop>
  <LinksUpToDate>false</LinksUpToDate>
  <CharactersWithSpaces>9542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2023-04-20T08:27:00Z</dcterms:created>
  <dc:creator>ETSI Secretariat</dc:creator>
  <cp:keywords>EDM;Word97;Word2000</cp:keywords>
  <cp:lastModifiedBy>CMCC</cp:lastModifiedBy>
  <cp:lastPrinted>2016-05-17T08:56:00Z</cp:lastPrinted>
  <dcterms:modified xsi:type="dcterms:W3CDTF">2024-02-27T09:59:45Z</dcterms:modified>
  <dc:subject>NEW REGIME</dc:subject>
  <dc:title>SKELETON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