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E0C1" w14:textId="77777777" w:rsidR="008B6828" w:rsidRDefault="00627838">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135AF3C1" w14:textId="39EB655A" w:rsidR="008B6828" w:rsidRDefault="00627838">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FB16D1">
        <w:rPr>
          <w:rFonts w:ascii="Arial" w:hAnsi="Arial" w:cs="Arial"/>
          <w:sz w:val="18"/>
          <w:szCs w:val="18"/>
        </w:rPr>
        <w:t>Network Functions Virtualisation</w:t>
      </w:r>
      <w:r>
        <w:rPr>
          <w:rFonts w:ascii="Arial" w:hAnsi="Arial" w:cs="Arial"/>
          <w:sz w:val="18"/>
          <w:szCs w:val="18"/>
        </w:rPr>
        <w:t xml:space="preserve"> (</w:t>
      </w:r>
      <w:r w:rsidR="00FB16D1">
        <w:rPr>
          <w:rFonts w:ascii="Arial" w:hAnsi="Arial" w:cs="Arial"/>
          <w:sz w:val="18"/>
          <w:szCs w:val="18"/>
        </w:rPr>
        <w:t>NFV</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2345E9F6" w14:textId="75C1F06B" w:rsidR="008B6828" w:rsidRPr="006A20DF" w:rsidRDefault="00627838">
      <w:pPr>
        <w:pStyle w:val="ZA"/>
        <w:framePr w:w="10563" w:h="782" w:hRule="exact" w:wrap="notBeside" w:hAnchor="page" w:x="661" w:y="646" w:anchorLock="1"/>
        <w:pBdr>
          <w:bottom w:val="none" w:sz="0" w:space="0" w:color="auto"/>
        </w:pBdr>
        <w:jc w:val="center"/>
        <w:rPr>
          <w:noProof w:val="0"/>
          <w:lang w:val="fr-FR"/>
        </w:rPr>
      </w:pPr>
      <w:r w:rsidRPr="006A20DF">
        <w:rPr>
          <w:noProof w:val="0"/>
          <w:sz w:val="64"/>
          <w:lang w:val="fr-FR"/>
        </w:rPr>
        <w:t>ETSI G</w:t>
      </w:r>
      <w:bookmarkEnd w:id="0"/>
      <w:r w:rsidRPr="006A20DF">
        <w:rPr>
          <w:noProof w:val="0"/>
          <w:sz w:val="64"/>
          <w:lang w:val="fr-FR"/>
        </w:rPr>
        <w:t xml:space="preserve">R </w:t>
      </w:r>
      <w:bookmarkStart w:id="2" w:name="docnumber"/>
      <w:r w:rsidR="007130B2" w:rsidRPr="006A20DF">
        <w:rPr>
          <w:noProof w:val="0"/>
          <w:sz w:val="64"/>
          <w:lang w:val="fr-FR"/>
        </w:rPr>
        <w:t>NFV</w:t>
      </w:r>
      <w:r w:rsidRPr="006A20DF">
        <w:rPr>
          <w:noProof w:val="0"/>
          <w:sz w:val="62"/>
          <w:szCs w:val="62"/>
          <w:lang w:val="fr-FR"/>
        </w:rPr>
        <w:t>-</w:t>
      </w:r>
      <w:r w:rsidR="007130B2" w:rsidRPr="006A20DF">
        <w:rPr>
          <w:noProof w:val="0"/>
          <w:sz w:val="62"/>
          <w:szCs w:val="62"/>
          <w:lang w:val="fr-FR"/>
        </w:rPr>
        <w:t>REL</w:t>
      </w:r>
      <w:r w:rsidRPr="006A20DF">
        <w:rPr>
          <w:noProof w:val="0"/>
          <w:sz w:val="62"/>
          <w:szCs w:val="62"/>
          <w:lang w:val="fr-FR"/>
        </w:rPr>
        <w:t xml:space="preserve"> </w:t>
      </w:r>
      <w:bookmarkEnd w:id="2"/>
      <w:r w:rsidR="007130B2" w:rsidRPr="006A20DF">
        <w:rPr>
          <w:noProof w:val="0"/>
          <w:sz w:val="62"/>
          <w:szCs w:val="62"/>
          <w:lang w:val="fr-FR"/>
        </w:rPr>
        <w:t>013</w:t>
      </w:r>
      <w:r w:rsidRPr="006A20DF">
        <w:rPr>
          <w:noProof w:val="0"/>
          <w:sz w:val="64"/>
          <w:lang w:val="fr-FR"/>
        </w:rPr>
        <w:t xml:space="preserve"> </w:t>
      </w:r>
      <w:r w:rsidRPr="006A20DF">
        <w:rPr>
          <w:noProof w:val="0"/>
          <w:lang w:val="fr-FR"/>
        </w:rPr>
        <w:t>V</w:t>
      </w:r>
      <w:bookmarkStart w:id="3" w:name="docversion"/>
      <w:r w:rsidR="001856C3">
        <w:rPr>
          <w:noProof w:val="0"/>
          <w:lang w:val="fr-FR"/>
        </w:rPr>
        <w:t>0</w:t>
      </w:r>
      <w:r w:rsidR="006A20DF" w:rsidRPr="006A20DF">
        <w:rPr>
          <w:noProof w:val="0"/>
          <w:lang w:val="fr-FR"/>
        </w:rPr>
        <w:t>.</w:t>
      </w:r>
      <w:r w:rsidR="001856C3">
        <w:rPr>
          <w:noProof w:val="0"/>
          <w:lang w:val="fr-FR"/>
        </w:rPr>
        <w:t>0</w:t>
      </w:r>
      <w:r w:rsidRPr="006A20DF">
        <w:rPr>
          <w:noProof w:val="0"/>
          <w:lang w:val="fr-FR"/>
        </w:rPr>
        <w:t>.</w:t>
      </w:r>
      <w:r w:rsidR="006A20DF" w:rsidRPr="006A20DF">
        <w:rPr>
          <w:noProof w:val="0"/>
          <w:lang w:val="fr-FR"/>
        </w:rPr>
        <w:t>1</w:t>
      </w:r>
      <w:bookmarkEnd w:id="3"/>
      <w:r w:rsidRPr="006A20DF">
        <w:rPr>
          <w:rStyle w:val="ZGSM"/>
          <w:noProof w:val="0"/>
          <w:lang w:val="fr-FR"/>
        </w:rPr>
        <w:t xml:space="preserve"> </w:t>
      </w:r>
      <w:r w:rsidRPr="006A20DF">
        <w:rPr>
          <w:noProof w:val="0"/>
          <w:sz w:val="32"/>
          <w:lang w:val="fr-FR"/>
        </w:rPr>
        <w:t>(</w:t>
      </w:r>
      <w:bookmarkStart w:id="4" w:name="docdate"/>
      <w:r w:rsidR="006A20DF" w:rsidRPr="006A20DF">
        <w:rPr>
          <w:noProof w:val="0"/>
          <w:sz w:val="32"/>
          <w:lang w:val="fr-FR"/>
        </w:rPr>
        <w:t>2021</w:t>
      </w:r>
      <w:r w:rsidRPr="006A20DF">
        <w:rPr>
          <w:noProof w:val="0"/>
          <w:sz w:val="32"/>
          <w:lang w:val="fr-FR"/>
        </w:rPr>
        <w:t>-</w:t>
      </w:r>
      <w:r w:rsidR="001856C3">
        <w:rPr>
          <w:noProof w:val="0"/>
          <w:sz w:val="32"/>
          <w:lang w:val="fr-FR"/>
        </w:rPr>
        <w:t>0</w:t>
      </w:r>
      <w:bookmarkEnd w:id="4"/>
      <w:r w:rsidR="00FB16D1">
        <w:rPr>
          <w:noProof w:val="0"/>
          <w:sz w:val="32"/>
          <w:lang w:val="fr-FR"/>
        </w:rPr>
        <w:t>2</w:t>
      </w:r>
      <w:r w:rsidRPr="006A20DF">
        <w:rPr>
          <w:noProof w:val="0"/>
          <w:sz w:val="32"/>
          <w:szCs w:val="32"/>
          <w:lang w:val="fr-FR"/>
        </w:rPr>
        <w:t>)</w:t>
      </w:r>
    </w:p>
    <w:p w14:paraId="4C2D5AB5" w14:textId="77777777" w:rsidR="008B6828" w:rsidRPr="006A20DF" w:rsidRDefault="008B6828">
      <w:pPr>
        <w:pStyle w:val="ZB"/>
        <w:framePr w:wrap="notBeside" w:hAnchor="page" w:x="901" w:y="1421"/>
        <w:rPr>
          <w:noProof w:val="0"/>
          <w:lang w:val="fr-FR"/>
        </w:rPr>
      </w:pPr>
    </w:p>
    <w:p w14:paraId="02FDB184" w14:textId="77777777" w:rsidR="008B6828" w:rsidRPr="006A20DF" w:rsidRDefault="008B6828">
      <w:pPr>
        <w:rPr>
          <w:lang w:val="fr-FR"/>
        </w:rPr>
      </w:pPr>
    </w:p>
    <w:p w14:paraId="598FCDAC" w14:textId="77777777" w:rsidR="008B6828" w:rsidRDefault="00627838">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7CD22C94" w14:textId="77777777" w:rsidR="008B6828" w:rsidRDefault="006A20DF">
      <w:pPr>
        <w:pStyle w:val="ZT"/>
        <w:framePr w:w="10206" w:h="3701" w:hRule="exact" w:wrap="notBeside" w:hAnchor="page" w:x="880" w:y="7094"/>
        <w:spacing w:line="240" w:lineRule="auto"/>
      </w:pPr>
      <w:bookmarkStart w:id="5" w:name="doctitle"/>
      <w:r>
        <w:t>Network Functions Virtualisation (NFV) Release 4</w:t>
      </w:r>
      <w:r w:rsidR="00627838">
        <w:t>;</w:t>
      </w:r>
    </w:p>
    <w:p w14:paraId="26052C98" w14:textId="77777777" w:rsidR="008B6828" w:rsidRDefault="006A20DF">
      <w:pPr>
        <w:pStyle w:val="ZT"/>
        <w:framePr w:w="10206" w:h="3701" w:hRule="exact" w:wrap="notBeside" w:hAnchor="page" w:x="880" w:y="7094"/>
        <w:spacing w:line="240" w:lineRule="auto"/>
      </w:pPr>
      <w:r>
        <w:t>Reliability</w:t>
      </w:r>
      <w:r w:rsidR="00627838">
        <w:t>;</w:t>
      </w:r>
    </w:p>
    <w:p w14:paraId="2F8C7C64" w14:textId="77777777" w:rsidR="008B6828" w:rsidRDefault="006A20DF" w:rsidP="006A20DF">
      <w:pPr>
        <w:pStyle w:val="ZT"/>
        <w:framePr w:w="10206" w:h="3701" w:hRule="exact" w:wrap="notBeside" w:hAnchor="page" w:x="880" w:y="7094"/>
        <w:spacing w:line="240" w:lineRule="auto"/>
        <w:rPr>
          <w:rStyle w:val="ZGSM"/>
        </w:rPr>
      </w:pPr>
      <w:r>
        <w:t>Report on cognitive use of operations data for reliability</w:t>
      </w:r>
      <w:bookmarkEnd w:id="5"/>
    </w:p>
    <w:bookmarkStart w:id="6" w:name="docdiskette"/>
    <w:p w14:paraId="3B8CD282" w14:textId="77777777" w:rsidR="008B6828" w:rsidRDefault="00627838">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24749853" w14:textId="77777777" w:rsidR="008B6828" w:rsidRDefault="008B6828">
      <w:pPr>
        <w:rPr>
          <w:rFonts w:ascii="Arial" w:hAnsi="Arial" w:cs="Arial"/>
          <w:sz w:val="18"/>
          <w:szCs w:val="18"/>
        </w:rPr>
        <w:sectPr w:rsidR="008B6828">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8046C7D" w14:textId="77777777" w:rsidR="008B6828" w:rsidRDefault="00627838">
      <w:pPr>
        <w:pStyle w:val="FP"/>
        <w:framePr w:wrap="notBeside" w:vAnchor="page" w:hAnchor="page" w:x="1141" w:y="2836"/>
        <w:pBdr>
          <w:bottom w:val="single" w:sz="6" w:space="1" w:color="auto"/>
        </w:pBdr>
        <w:ind w:left="2835" w:right="2835"/>
        <w:jc w:val="center"/>
      </w:pPr>
      <w:bookmarkStart w:id="7" w:name="page2"/>
      <w:r>
        <w:lastRenderedPageBreak/>
        <w:t>Reference</w:t>
      </w:r>
    </w:p>
    <w:p w14:paraId="4CC2C410" w14:textId="77777777" w:rsidR="008B6828" w:rsidRDefault="00627838">
      <w:pPr>
        <w:pStyle w:val="FP"/>
        <w:framePr w:wrap="notBeside" w:vAnchor="page" w:hAnchor="page" w:x="1141" w:y="2836"/>
        <w:ind w:left="2268" w:right="2268"/>
        <w:jc w:val="center"/>
        <w:rPr>
          <w:rFonts w:ascii="Arial" w:hAnsi="Arial"/>
          <w:sz w:val="18"/>
        </w:rPr>
      </w:pPr>
      <w:bookmarkStart w:id="8" w:name="docworkitem"/>
      <w:r>
        <w:rPr>
          <w:rFonts w:ascii="Arial" w:hAnsi="Arial"/>
          <w:sz w:val="18"/>
        </w:rPr>
        <w:t>&lt;Workitem&gt;</w:t>
      </w:r>
      <w:bookmarkEnd w:id="8"/>
    </w:p>
    <w:p w14:paraId="66E86CAE" w14:textId="77777777" w:rsidR="008B6828" w:rsidRDefault="00627838">
      <w:pPr>
        <w:pStyle w:val="FP"/>
        <w:framePr w:wrap="notBeside" w:vAnchor="page" w:hAnchor="page" w:x="1141" w:y="2836"/>
        <w:pBdr>
          <w:bottom w:val="single" w:sz="6" w:space="1" w:color="auto"/>
        </w:pBdr>
        <w:spacing w:before="240"/>
        <w:ind w:left="2835" w:right="2835"/>
        <w:jc w:val="center"/>
      </w:pPr>
      <w:r>
        <w:t>Keywords</w:t>
      </w:r>
    </w:p>
    <w:p w14:paraId="7D9E4B5D" w14:textId="77777777" w:rsidR="008B6828" w:rsidRDefault="00627838">
      <w:pPr>
        <w:pStyle w:val="FP"/>
        <w:framePr w:wrap="notBeside" w:vAnchor="page" w:hAnchor="page" w:x="1141" w:y="2836"/>
        <w:ind w:left="2835" w:right="2835"/>
        <w:jc w:val="center"/>
        <w:rPr>
          <w:rFonts w:ascii="Arial" w:hAnsi="Arial"/>
          <w:sz w:val="18"/>
        </w:rPr>
      </w:pPr>
      <w:bookmarkStart w:id="9" w:name="keywords"/>
      <w:r>
        <w:rPr>
          <w:rFonts w:ascii="Arial" w:hAnsi="Arial"/>
          <w:sz w:val="18"/>
        </w:rPr>
        <w:t>&lt;keywords&gt;</w:t>
      </w:r>
      <w:bookmarkEnd w:id="9"/>
    </w:p>
    <w:p w14:paraId="3CBE2E2A" w14:textId="77777777" w:rsidR="008B6828" w:rsidRDefault="008B6828"/>
    <w:p w14:paraId="66FDD301" w14:textId="77777777" w:rsidR="008B6828" w:rsidRDefault="00627838">
      <w:pPr>
        <w:pStyle w:val="FP"/>
        <w:framePr w:wrap="notBeside" w:vAnchor="page" w:hAnchor="page" w:x="1156" w:y="5581"/>
        <w:spacing w:after="240"/>
        <w:ind w:left="2835" w:right="2835"/>
        <w:jc w:val="center"/>
        <w:rPr>
          <w:rFonts w:ascii="Arial" w:hAnsi="Arial"/>
          <w:b/>
          <w:i/>
        </w:rPr>
      </w:pPr>
      <w:bookmarkStart w:id="10" w:name="ETSIinfo"/>
      <w:r>
        <w:rPr>
          <w:rFonts w:ascii="Arial" w:hAnsi="Arial"/>
          <w:b/>
          <w:i/>
        </w:rPr>
        <w:t>ETSI</w:t>
      </w:r>
    </w:p>
    <w:p w14:paraId="3294ADB9" w14:textId="77777777" w:rsidR="008B6828" w:rsidRDefault="00627838">
      <w:pPr>
        <w:pStyle w:val="FP"/>
        <w:framePr w:wrap="notBeside" w:vAnchor="page" w:hAnchor="page" w:x="1156" w:y="5581"/>
        <w:pBdr>
          <w:bottom w:val="single" w:sz="6" w:space="1" w:color="auto"/>
        </w:pBdr>
        <w:ind w:left="2835" w:right="2835"/>
        <w:jc w:val="center"/>
        <w:rPr>
          <w:rFonts w:ascii="Arial" w:hAnsi="Arial"/>
          <w:sz w:val="18"/>
        </w:rPr>
      </w:pPr>
      <w:r>
        <w:rPr>
          <w:rFonts w:ascii="Arial" w:hAnsi="Arial"/>
          <w:sz w:val="18"/>
        </w:rPr>
        <w:t>650 Route des Lucioles</w:t>
      </w:r>
    </w:p>
    <w:p w14:paraId="0CD95C51" w14:textId="77777777" w:rsidR="008B6828" w:rsidRDefault="00627838">
      <w:pPr>
        <w:pStyle w:val="FP"/>
        <w:framePr w:wrap="notBeside" w:vAnchor="page" w:hAnchor="page" w:x="1156" w:y="5581"/>
        <w:pBdr>
          <w:bottom w:val="single" w:sz="6" w:space="1" w:color="auto"/>
        </w:pBdr>
        <w:ind w:left="2835" w:right="2835"/>
        <w:jc w:val="center"/>
      </w:pPr>
      <w:r>
        <w:rPr>
          <w:rFonts w:ascii="Arial" w:hAnsi="Arial"/>
          <w:sz w:val="18"/>
        </w:rPr>
        <w:t>F-06921 Sophia Antipolis Cedex - FRANCE</w:t>
      </w:r>
    </w:p>
    <w:p w14:paraId="09B73531" w14:textId="77777777" w:rsidR="008B6828" w:rsidRDefault="008B6828">
      <w:pPr>
        <w:pStyle w:val="FP"/>
        <w:framePr w:wrap="notBeside" w:vAnchor="page" w:hAnchor="page" w:x="1156" w:y="5581"/>
        <w:ind w:left="2835" w:right="2835"/>
        <w:jc w:val="center"/>
        <w:rPr>
          <w:rFonts w:ascii="Arial" w:hAnsi="Arial"/>
          <w:sz w:val="18"/>
        </w:rPr>
      </w:pPr>
    </w:p>
    <w:p w14:paraId="54806141" w14:textId="77777777" w:rsidR="008B6828" w:rsidRDefault="00627838">
      <w:pPr>
        <w:pStyle w:val="FP"/>
        <w:framePr w:wrap="notBeside" w:vAnchor="page" w:hAnchor="page" w:x="1156" w:y="5581"/>
        <w:spacing w:after="20"/>
        <w:ind w:left="2835" w:right="2835"/>
        <w:jc w:val="center"/>
        <w:rPr>
          <w:rFonts w:ascii="Arial" w:hAnsi="Arial"/>
          <w:sz w:val="18"/>
        </w:rPr>
      </w:pPr>
      <w:r>
        <w:rPr>
          <w:rFonts w:ascii="Arial" w:hAnsi="Arial"/>
          <w:sz w:val="18"/>
        </w:rPr>
        <w:t>Tel.: +33 4 92 94 42 00   Fax: +33 4 93 65 47 16</w:t>
      </w:r>
    </w:p>
    <w:p w14:paraId="5C1FED41" w14:textId="77777777" w:rsidR="008B6828" w:rsidRDefault="008B6828">
      <w:pPr>
        <w:pStyle w:val="FP"/>
        <w:framePr w:wrap="notBeside" w:vAnchor="page" w:hAnchor="page" w:x="1156" w:y="5581"/>
        <w:ind w:left="2835" w:right="2835"/>
        <w:jc w:val="center"/>
        <w:rPr>
          <w:rFonts w:ascii="Arial" w:hAnsi="Arial"/>
          <w:sz w:val="15"/>
        </w:rPr>
      </w:pPr>
    </w:p>
    <w:p w14:paraId="4FDDAD01" w14:textId="77777777" w:rsidR="008B6828" w:rsidRPr="007130B2" w:rsidRDefault="00627838">
      <w:pPr>
        <w:pStyle w:val="FP"/>
        <w:framePr w:wrap="notBeside" w:vAnchor="page" w:hAnchor="page" w:x="1156" w:y="5581"/>
        <w:ind w:left="2835" w:right="2835"/>
        <w:jc w:val="center"/>
        <w:rPr>
          <w:rFonts w:ascii="Arial" w:hAnsi="Arial"/>
          <w:sz w:val="15"/>
          <w:lang w:val="fr-FR"/>
        </w:rPr>
      </w:pPr>
      <w:r w:rsidRPr="007130B2">
        <w:rPr>
          <w:rFonts w:ascii="Arial" w:hAnsi="Arial"/>
          <w:sz w:val="15"/>
          <w:lang w:val="fr-FR"/>
        </w:rPr>
        <w:t>Siret N° 348 623 562 00017 - NAF 742 C</w:t>
      </w:r>
    </w:p>
    <w:p w14:paraId="0642E9C4" w14:textId="77777777" w:rsidR="008B6828" w:rsidRPr="007130B2" w:rsidRDefault="00627838">
      <w:pPr>
        <w:pStyle w:val="FP"/>
        <w:framePr w:wrap="notBeside" w:vAnchor="page" w:hAnchor="page" w:x="1156" w:y="5581"/>
        <w:ind w:left="2835" w:right="2835"/>
        <w:jc w:val="center"/>
        <w:rPr>
          <w:rFonts w:ascii="Arial" w:hAnsi="Arial"/>
          <w:sz w:val="15"/>
          <w:lang w:val="fr-FR"/>
        </w:rPr>
      </w:pPr>
      <w:r w:rsidRPr="007130B2">
        <w:rPr>
          <w:rFonts w:ascii="Arial" w:hAnsi="Arial"/>
          <w:sz w:val="15"/>
          <w:lang w:val="fr-FR"/>
        </w:rPr>
        <w:t>Association à but non lucratif enregistrée à la</w:t>
      </w:r>
    </w:p>
    <w:p w14:paraId="500EB4FB" w14:textId="77777777" w:rsidR="008B6828" w:rsidRPr="007130B2" w:rsidRDefault="00627838">
      <w:pPr>
        <w:pStyle w:val="FP"/>
        <w:framePr w:wrap="notBeside" w:vAnchor="page" w:hAnchor="page" w:x="1156" w:y="5581"/>
        <w:ind w:left="2835" w:right="2835"/>
        <w:jc w:val="center"/>
        <w:rPr>
          <w:rFonts w:ascii="Arial" w:hAnsi="Arial"/>
          <w:sz w:val="15"/>
          <w:lang w:val="fr-FR"/>
        </w:rPr>
      </w:pPr>
      <w:r w:rsidRPr="007130B2">
        <w:rPr>
          <w:rFonts w:ascii="Arial" w:hAnsi="Arial"/>
          <w:sz w:val="15"/>
          <w:lang w:val="fr-FR"/>
        </w:rPr>
        <w:t>Sous-préfecture de Grasse (06) N° 7803/88</w:t>
      </w:r>
    </w:p>
    <w:p w14:paraId="5F41E489" w14:textId="77777777" w:rsidR="008B6828" w:rsidRPr="007130B2" w:rsidRDefault="008B6828">
      <w:pPr>
        <w:pStyle w:val="FP"/>
        <w:framePr w:wrap="notBeside" w:vAnchor="page" w:hAnchor="page" w:x="1156" w:y="5581"/>
        <w:ind w:left="2835" w:right="2835"/>
        <w:jc w:val="center"/>
        <w:rPr>
          <w:rFonts w:ascii="Arial" w:hAnsi="Arial"/>
          <w:sz w:val="18"/>
          <w:lang w:val="fr-FR"/>
        </w:rPr>
      </w:pPr>
    </w:p>
    <w:bookmarkEnd w:id="10"/>
    <w:p w14:paraId="7DE9566C" w14:textId="77777777" w:rsidR="008B6828" w:rsidRPr="007130B2" w:rsidRDefault="008B6828">
      <w:pPr>
        <w:rPr>
          <w:lang w:val="fr-FR"/>
        </w:rPr>
      </w:pPr>
    </w:p>
    <w:p w14:paraId="7BA57AB2" w14:textId="77777777" w:rsidR="008B6828" w:rsidRPr="007130B2" w:rsidRDefault="008B6828">
      <w:pPr>
        <w:rPr>
          <w:lang w:val="fr-FR"/>
        </w:rPr>
      </w:pPr>
    </w:p>
    <w:bookmarkEnd w:id="7"/>
    <w:p w14:paraId="1660FC79" w14:textId="77777777" w:rsidR="008B6828" w:rsidRDefault="00627838">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21C26089" w14:textId="77777777" w:rsidR="008B6828" w:rsidRDefault="00627838">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anchor="Pre-defined Collections" w:history="1">
        <w:r>
          <w:rPr>
            <w:rStyle w:val="Lienhypertexte"/>
            <w:rFonts w:ascii="Arial" w:hAnsi="Arial"/>
            <w:sz w:val="18"/>
          </w:rPr>
          <w:t>http://www.etsi.org/standards-search</w:t>
        </w:r>
      </w:hyperlink>
    </w:p>
    <w:p w14:paraId="38FE328C" w14:textId="77777777" w:rsidR="008B6828" w:rsidRDefault="00627838">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Pr>
            <w:rStyle w:val="Lienhypertexte"/>
            <w:rFonts w:ascii="Arial" w:hAnsi="Arial" w:cs="Arial"/>
            <w:sz w:val="18"/>
          </w:rPr>
          <w:t>www.etsi.org/deliver</w:t>
        </w:r>
      </w:hyperlink>
      <w:r>
        <w:rPr>
          <w:rFonts w:ascii="Arial" w:hAnsi="Arial" w:cs="Arial"/>
          <w:sz w:val="18"/>
        </w:rPr>
        <w:t>.</w:t>
      </w:r>
    </w:p>
    <w:p w14:paraId="0AE60957" w14:textId="77777777" w:rsidR="008B6828" w:rsidRDefault="00627838">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Pr>
            <w:rStyle w:val="Lienhypertexte"/>
            <w:rFonts w:ascii="Arial" w:hAnsi="Arial" w:cs="Arial"/>
            <w:sz w:val="18"/>
            <w:szCs w:val="18"/>
          </w:rPr>
          <w:t>https://portal.etsi.org/TB/ETSIDeliverableStatus.aspx</w:t>
        </w:r>
      </w:hyperlink>
    </w:p>
    <w:p w14:paraId="36011856" w14:textId="77777777" w:rsidR="008B6828" w:rsidRDefault="00627838">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Lienhypertexte"/>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14:paraId="630F6AE4" w14:textId="77777777" w:rsidR="008B6828" w:rsidRDefault="00627838">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618489E3" w14:textId="77777777" w:rsidR="008B6828" w:rsidRDefault="00627838">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34AABA3C" w14:textId="77777777" w:rsidR="008B6828" w:rsidRDefault="00627838">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14B75170" w14:textId="77777777" w:rsidR="008B6828" w:rsidRDefault="00627838">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57BBEDA8" w14:textId="77777777" w:rsidR="008B6828" w:rsidRDefault="008B6828">
      <w:pPr>
        <w:pStyle w:val="FP"/>
        <w:framePr w:h="7343" w:hRule="exact" w:wrap="notBeside" w:vAnchor="page" w:hAnchor="page" w:x="1039" w:y="8858"/>
        <w:jc w:val="center"/>
        <w:rPr>
          <w:rFonts w:ascii="Arial" w:hAnsi="Arial" w:cs="Arial"/>
          <w:sz w:val="18"/>
        </w:rPr>
      </w:pPr>
    </w:p>
    <w:p w14:paraId="5F993A2B" w14:textId="752BEC86" w:rsidR="008B6828" w:rsidRDefault="00627838">
      <w:pPr>
        <w:pStyle w:val="FP"/>
        <w:framePr w:h="7343" w:hRule="exact" w:wrap="notBeside" w:vAnchor="page" w:hAnchor="page" w:x="1039" w:y="8858"/>
        <w:jc w:val="center"/>
        <w:rPr>
          <w:rFonts w:ascii="Arial" w:hAnsi="Arial" w:cs="Arial"/>
          <w:sz w:val="18"/>
        </w:rPr>
      </w:pPr>
      <w:r>
        <w:rPr>
          <w:rFonts w:ascii="Arial" w:hAnsi="Arial" w:cs="Arial"/>
          <w:sz w:val="18"/>
        </w:rPr>
        <w:t xml:space="preserve">© ETSI </w:t>
      </w:r>
      <w:r w:rsidR="007A48BA">
        <w:rPr>
          <w:rFonts w:ascii="Arial" w:hAnsi="Arial" w:cs="Arial"/>
          <w:sz w:val="18"/>
        </w:rPr>
        <w:t>2021</w:t>
      </w:r>
      <w:r>
        <w:rPr>
          <w:rFonts w:ascii="Arial" w:hAnsi="Arial" w:cs="Arial"/>
          <w:sz w:val="18"/>
        </w:rPr>
        <w:t>.</w:t>
      </w:r>
    </w:p>
    <w:p w14:paraId="1459724B" w14:textId="77777777" w:rsidR="008B6828" w:rsidRDefault="00627838">
      <w:pPr>
        <w:pStyle w:val="FP"/>
        <w:framePr w:h="7343" w:hRule="exact" w:wrap="notBeside" w:vAnchor="page" w:hAnchor="page" w:x="1039" w:y="8858"/>
        <w:jc w:val="center"/>
        <w:rPr>
          <w:rFonts w:ascii="Arial" w:hAnsi="Arial" w:cs="Arial"/>
          <w:sz w:val="18"/>
        </w:rPr>
      </w:pPr>
      <w:bookmarkStart w:id="12" w:name="tbcopyright"/>
      <w:bookmarkEnd w:id="12"/>
      <w:r>
        <w:rPr>
          <w:rFonts w:ascii="Arial" w:hAnsi="Arial" w:cs="Arial"/>
          <w:sz w:val="18"/>
        </w:rPr>
        <w:t>All rights reserved.</w:t>
      </w:r>
      <w:r>
        <w:rPr>
          <w:rFonts w:ascii="Arial" w:hAnsi="Arial" w:cs="Arial"/>
          <w:sz w:val="18"/>
        </w:rPr>
        <w:br/>
      </w:r>
    </w:p>
    <w:p w14:paraId="46826596" w14:textId="77777777" w:rsidR="008B6828" w:rsidRDefault="00627838">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13800A21" w14:textId="77777777" w:rsidR="008B6828" w:rsidRDefault="00627838">
      <w:r>
        <w:br w:type="page"/>
      </w:r>
      <w:bookmarkEnd w:id="1"/>
    </w:p>
    <w:p w14:paraId="32115746" w14:textId="77777777" w:rsidR="008B6828" w:rsidRDefault="00627838">
      <w:pPr>
        <w:pStyle w:val="TT"/>
      </w:pPr>
      <w:r>
        <w:lastRenderedPageBreak/>
        <w:t>Contents</w:t>
      </w:r>
    </w:p>
    <w:p w14:paraId="6EEE766F" w14:textId="77777777" w:rsidR="005769F6" w:rsidRPr="005769F6" w:rsidRDefault="00627838">
      <w:pPr>
        <w:pStyle w:val="TM1"/>
        <w:rPr>
          <w:rFonts w:asciiTheme="minorHAnsi" w:eastAsiaTheme="minorEastAsia" w:hAnsiTheme="minorHAnsi" w:cstheme="minorBidi"/>
          <w:szCs w:val="22"/>
          <w:lang w:val="en-US" w:eastAsia="zh-CN"/>
        </w:rPr>
      </w:pPr>
      <w:r>
        <w:fldChar w:fldCharType="begin"/>
      </w:r>
      <w:r>
        <w:instrText xml:space="preserve"> TOC \o \w "1-9"</w:instrText>
      </w:r>
      <w:r>
        <w:fldChar w:fldCharType="separate"/>
      </w:r>
      <w:r w:rsidR="005769F6">
        <w:t>Intellectual Property Rights</w:t>
      </w:r>
      <w:r w:rsidR="005769F6">
        <w:tab/>
      </w:r>
      <w:r w:rsidR="005769F6">
        <w:fldChar w:fldCharType="begin"/>
      </w:r>
      <w:r w:rsidR="005769F6">
        <w:instrText xml:space="preserve"> PAGEREF _Toc62060501 \h </w:instrText>
      </w:r>
      <w:r w:rsidR="005769F6">
        <w:fldChar w:fldCharType="separate"/>
      </w:r>
      <w:r w:rsidR="005769F6">
        <w:t>4</w:t>
      </w:r>
      <w:r w:rsidR="005769F6">
        <w:fldChar w:fldCharType="end"/>
      </w:r>
    </w:p>
    <w:p w14:paraId="4D427BBB" w14:textId="77777777" w:rsidR="005769F6" w:rsidRPr="005769F6" w:rsidRDefault="005769F6">
      <w:pPr>
        <w:pStyle w:val="TM1"/>
        <w:rPr>
          <w:rFonts w:asciiTheme="minorHAnsi" w:eastAsiaTheme="minorEastAsia" w:hAnsiTheme="minorHAnsi" w:cstheme="minorBidi"/>
          <w:szCs w:val="22"/>
          <w:lang w:val="en-US" w:eastAsia="zh-CN"/>
        </w:rPr>
      </w:pPr>
      <w:r>
        <w:t>Foreword</w:t>
      </w:r>
      <w:r>
        <w:tab/>
      </w:r>
      <w:r>
        <w:fldChar w:fldCharType="begin"/>
      </w:r>
      <w:r>
        <w:instrText xml:space="preserve"> PAGEREF _Toc62060502 \h </w:instrText>
      </w:r>
      <w:r>
        <w:fldChar w:fldCharType="separate"/>
      </w:r>
      <w:r>
        <w:t>4</w:t>
      </w:r>
      <w:r>
        <w:fldChar w:fldCharType="end"/>
      </w:r>
    </w:p>
    <w:p w14:paraId="0A919512" w14:textId="77777777" w:rsidR="005769F6" w:rsidRPr="005769F6" w:rsidRDefault="005769F6">
      <w:pPr>
        <w:pStyle w:val="TM1"/>
        <w:rPr>
          <w:rFonts w:asciiTheme="minorHAnsi" w:eastAsiaTheme="minorEastAsia" w:hAnsiTheme="minorHAnsi" w:cstheme="minorBidi"/>
          <w:szCs w:val="22"/>
          <w:lang w:val="en-US" w:eastAsia="zh-CN"/>
        </w:rPr>
      </w:pPr>
      <w:r>
        <w:t>Modal verbs terminology</w:t>
      </w:r>
      <w:r>
        <w:tab/>
      </w:r>
      <w:r>
        <w:fldChar w:fldCharType="begin"/>
      </w:r>
      <w:r>
        <w:instrText xml:space="preserve"> PAGEREF _Toc62060503 \h </w:instrText>
      </w:r>
      <w:r>
        <w:fldChar w:fldCharType="separate"/>
      </w:r>
      <w:r>
        <w:t>4</w:t>
      </w:r>
      <w:r>
        <w:fldChar w:fldCharType="end"/>
      </w:r>
    </w:p>
    <w:p w14:paraId="0E1088BE" w14:textId="77777777" w:rsidR="005769F6" w:rsidRPr="005769F6" w:rsidRDefault="005769F6">
      <w:pPr>
        <w:pStyle w:val="TM1"/>
        <w:rPr>
          <w:rFonts w:asciiTheme="minorHAnsi" w:eastAsiaTheme="minorEastAsia" w:hAnsiTheme="minorHAnsi" w:cstheme="minorBidi"/>
          <w:szCs w:val="22"/>
          <w:lang w:val="en-US" w:eastAsia="zh-CN"/>
        </w:rPr>
      </w:pPr>
      <w:r>
        <w:t>Executive summary</w:t>
      </w:r>
      <w:r>
        <w:tab/>
      </w:r>
      <w:r>
        <w:fldChar w:fldCharType="begin"/>
      </w:r>
      <w:r>
        <w:instrText xml:space="preserve"> PAGEREF _Toc62060504 \h </w:instrText>
      </w:r>
      <w:r>
        <w:fldChar w:fldCharType="separate"/>
      </w:r>
      <w:r>
        <w:t>4</w:t>
      </w:r>
      <w:r>
        <w:fldChar w:fldCharType="end"/>
      </w:r>
    </w:p>
    <w:p w14:paraId="2B5A9327" w14:textId="77777777" w:rsidR="005769F6" w:rsidRPr="005769F6" w:rsidRDefault="005769F6">
      <w:pPr>
        <w:pStyle w:val="TM1"/>
        <w:rPr>
          <w:rFonts w:asciiTheme="minorHAnsi" w:eastAsiaTheme="minorEastAsia" w:hAnsiTheme="minorHAnsi" w:cstheme="minorBidi"/>
          <w:szCs w:val="22"/>
          <w:lang w:val="en-US" w:eastAsia="zh-CN"/>
        </w:rPr>
      </w:pPr>
      <w:r>
        <w:t>Introduction</w:t>
      </w:r>
      <w:r>
        <w:tab/>
      </w:r>
      <w:r>
        <w:fldChar w:fldCharType="begin"/>
      </w:r>
      <w:r>
        <w:instrText xml:space="preserve"> PAGEREF _Toc62060505 \h </w:instrText>
      </w:r>
      <w:r>
        <w:fldChar w:fldCharType="separate"/>
      </w:r>
      <w:r>
        <w:t>4</w:t>
      </w:r>
      <w:r>
        <w:fldChar w:fldCharType="end"/>
      </w:r>
    </w:p>
    <w:p w14:paraId="4CCC0680" w14:textId="77777777" w:rsidR="005769F6" w:rsidRPr="005769F6" w:rsidRDefault="005769F6">
      <w:pPr>
        <w:pStyle w:val="TM1"/>
        <w:rPr>
          <w:rFonts w:asciiTheme="minorHAnsi" w:eastAsiaTheme="minorEastAsia" w:hAnsiTheme="minorHAnsi" w:cstheme="minorBidi"/>
          <w:szCs w:val="22"/>
          <w:lang w:val="en-US" w:eastAsia="zh-CN"/>
        </w:rPr>
      </w:pPr>
      <w:r>
        <w:t>1</w:t>
      </w:r>
      <w:r>
        <w:tab/>
        <w:t>Scope</w:t>
      </w:r>
      <w:r>
        <w:tab/>
      </w:r>
      <w:r>
        <w:fldChar w:fldCharType="begin"/>
      </w:r>
      <w:r>
        <w:instrText xml:space="preserve"> PAGEREF _Toc62060506 \h </w:instrText>
      </w:r>
      <w:r>
        <w:fldChar w:fldCharType="separate"/>
      </w:r>
      <w:r>
        <w:t>5</w:t>
      </w:r>
      <w:r>
        <w:fldChar w:fldCharType="end"/>
      </w:r>
    </w:p>
    <w:p w14:paraId="4A223357" w14:textId="77777777" w:rsidR="005769F6" w:rsidRPr="005769F6" w:rsidRDefault="005769F6">
      <w:pPr>
        <w:pStyle w:val="TM1"/>
        <w:rPr>
          <w:rFonts w:asciiTheme="minorHAnsi" w:eastAsiaTheme="minorEastAsia" w:hAnsiTheme="minorHAnsi" w:cstheme="minorBidi"/>
          <w:szCs w:val="22"/>
          <w:lang w:val="en-US" w:eastAsia="zh-CN"/>
        </w:rPr>
      </w:pPr>
      <w:r>
        <w:t>2</w:t>
      </w:r>
      <w:r>
        <w:tab/>
        <w:t>References</w:t>
      </w:r>
      <w:r>
        <w:tab/>
      </w:r>
      <w:r>
        <w:fldChar w:fldCharType="begin"/>
      </w:r>
      <w:r>
        <w:instrText xml:space="preserve"> PAGEREF _Toc62060507 \h </w:instrText>
      </w:r>
      <w:r>
        <w:fldChar w:fldCharType="separate"/>
      </w:r>
      <w:r>
        <w:t>5</w:t>
      </w:r>
      <w:r>
        <w:fldChar w:fldCharType="end"/>
      </w:r>
    </w:p>
    <w:p w14:paraId="1D187E74" w14:textId="77777777" w:rsidR="005769F6" w:rsidRPr="005769F6" w:rsidRDefault="005769F6">
      <w:pPr>
        <w:pStyle w:val="TM2"/>
        <w:rPr>
          <w:rFonts w:asciiTheme="minorHAnsi" w:eastAsiaTheme="minorEastAsia" w:hAnsiTheme="minorHAnsi" w:cstheme="minorBidi"/>
          <w:sz w:val="22"/>
          <w:szCs w:val="22"/>
          <w:lang w:val="en-US" w:eastAsia="zh-CN"/>
        </w:rPr>
      </w:pPr>
      <w:r>
        <w:t>2.1</w:t>
      </w:r>
      <w:r>
        <w:tab/>
        <w:t>Normative references</w:t>
      </w:r>
      <w:r>
        <w:tab/>
      </w:r>
      <w:r>
        <w:fldChar w:fldCharType="begin"/>
      </w:r>
      <w:r>
        <w:instrText xml:space="preserve"> PAGEREF _Toc62060508 \h </w:instrText>
      </w:r>
      <w:r>
        <w:fldChar w:fldCharType="separate"/>
      </w:r>
      <w:r>
        <w:t>5</w:t>
      </w:r>
      <w:r>
        <w:fldChar w:fldCharType="end"/>
      </w:r>
    </w:p>
    <w:p w14:paraId="4FB7E68E" w14:textId="77777777" w:rsidR="005769F6" w:rsidRPr="005769F6" w:rsidRDefault="005769F6">
      <w:pPr>
        <w:pStyle w:val="TM2"/>
        <w:rPr>
          <w:rFonts w:asciiTheme="minorHAnsi" w:eastAsiaTheme="minorEastAsia" w:hAnsiTheme="minorHAnsi" w:cstheme="minorBidi"/>
          <w:sz w:val="22"/>
          <w:szCs w:val="22"/>
          <w:lang w:val="en-US" w:eastAsia="zh-CN"/>
        </w:rPr>
      </w:pPr>
      <w:r>
        <w:t>2.2</w:t>
      </w:r>
      <w:r>
        <w:tab/>
        <w:t>Informative references</w:t>
      </w:r>
      <w:r>
        <w:tab/>
      </w:r>
      <w:r>
        <w:fldChar w:fldCharType="begin"/>
      </w:r>
      <w:r>
        <w:instrText xml:space="preserve"> PAGEREF _Toc62060509 \h </w:instrText>
      </w:r>
      <w:r>
        <w:fldChar w:fldCharType="separate"/>
      </w:r>
      <w:r>
        <w:t>5</w:t>
      </w:r>
      <w:r>
        <w:fldChar w:fldCharType="end"/>
      </w:r>
    </w:p>
    <w:p w14:paraId="5D14BB30" w14:textId="77777777" w:rsidR="005769F6" w:rsidRPr="005769F6" w:rsidRDefault="005769F6">
      <w:pPr>
        <w:pStyle w:val="TM1"/>
        <w:rPr>
          <w:rFonts w:asciiTheme="minorHAnsi" w:eastAsiaTheme="minorEastAsia" w:hAnsiTheme="minorHAnsi" w:cstheme="minorBidi"/>
          <w:szCs w:val="22"/>
          <w:lang w:val="en-US" w:eastAsia="zh-CN"/>
        </w:rPr>
      </w:pPr>
      <w:r>
        <w:t>3</w:t>
      </w:r>
      <w:r>
        <w:tab/>
        <w:t>Definition of terms, symbols and abbreviations</w:t>
      </w:r>
      <w:r>
        <w:tab/>
      </w:r>
      <w:r>
        <w:fldChar w:fldCharType="begin"/>
      </w:r>
      <w:r>
        <w:instrText xml:space="preserve"> PAGEREF _Toc62060510 \h </w:instrText>
      </w:r>
      <w:r>
        <w:fldChar w:fldCharType="separate"/>
      </w:r>
      <w:r>
        <w:t>5</w:t>
      </w:r>
      <w:r>
        <w:fldChar w:fldCharType="end"/>
      </w:r>
    </w:p>
    <w:p w14:paraId="7F5E05F6" w14:textId="77777777" w:rsidR="005769F6" w:rsidRPr="005769F6" w:rsidRDefault="005769F6">
      <w:pPr>
        <w:pStyle w:val="TM2"/>
        <w:rPr>
          <w:rFonts w:asciiTheme="minorHAnsi" w:eastAsiaTheme="minorEastAsia" w:hAnsiTheme="minorHAnsi" w:cstheme="minorBidi"/>
          <w:sz w:val="22"/>
          <w:szCs w:val="22"/>
          <w:lang w:val="en-US" w:eastAsia="zh-CN"/>
        </w:rPr>
      </w:pPr>
      <w:r>
        <w:t>3.1</w:t>
      </w:r>
      <w:r>
        <w:tab/>
        <w:t>Terms</w:t>
      </w:r>
      <w:r>
        <w:tab/>
      </w:r>
      <w:r>
        <w:fldChar w:fldCharType="begin"/>
      </w:r>
      <w:r>
        <w:instrText xml:space="preserve"> PAGEREF _Toc62060511 \h </w:instrText>
      </w:r>
      <w:r>
        <w:fldChar w:fldCharType="separate"/>
      </w:r>
      <w:r>
        <w:t>5</w:t>
      </w:r>
      <w:r>
        <w:fldChar w:fldCharType="end"/>
      </w:r>
    </w:p>
    <w:p w14:paraId="5517B34A" w14:textId="77777777" w:rsidR="005769F6" w:rsidRPr="005769F6" w:rsidRDefault="005769F6">
      <w:pPr>
        <w:pStyle w:val="TM2"/>
        <w:rPr>
          <w:rFonts w:asciiTheme="minorHAnsi" w:eastAsiaTheme="minorEastAsia" w:hAnsiTheme="minorHAnsi" w:cstheme="minorBidi"/>
          <w:sz w:val="22"/>
          <w:szCs w:val="22"/>
          <w:lang w:val="en-US" w:eastAsia="zh-CN"/>
        </w:rPr>
      </w:pPr>
      <w:r>
        <w:t>3.2</w:t>
      </w:r>
      <w:r>
        <w:tab/>
        <w:t>Symbols</w:t>
      </w:r>
      <w:r>
        <w:tab/>
      </w:r>
      <w:r>
        <w:fldChar w:fldCharType="begin"/>
      </w:r>
      <w:r>
        <w:instrText xml:space="preserve"> PAGEREF _Toc62060512 \h </w:instrText>
      </w:r>
      <w:r>
        <w:fldChar w:fldCharType="separate"/>
      </w:r>
      <w:r>
        <w:t>5</w:t>
      </w:r>
      <w:r>
        <w:fldChar w:fldCharType="end"/>
      </w:r>
    </w:p>
    <w:p w14:paraId="094600B8" w14:textId="77777777" w:rsidR="005769F6" w:rsidRPr="005769F6" w:rsidRDefault="005769F6">
      <w:pPr>
        <w:pStyle w:val="TM2"/>
        <w:rPr>
          <w:rFonts w:asciiTheme="minorHAnsi" w:eastAsiaTheme="minorEastAsia" w:hAnsiTheme="minorHAnsi" w:cstheme="minorBidi"/>
          <w:sz w:val="22"/>
          <w:szCs w:val="22"/>
          <w:lang w:val="en-US" w:eastAsia="zh-CN"/>
        </w:rPr>
      </w:pPr>
      <w:r>
        <w:t>3.3</w:t>
      </w:r>
      <w:r>
        <w:tab/>
        <w:t>Abbreviations</w:t>
      </w:r>
      <w:r>
        <w:tab/>
      </w:r>
      <w:r>
        <w:fldChar w:fldCharType="begin"/>
      </w:r>
      <w:r>
        <w:instrText xml:space="preserve"> PAGEREF _Toc62060513 \h </w:instrText>
      </w:r>
      <w:r>
        <w:fldChar w:fldCharType="separate"/>
      </w:r>
      <w:r>
        <w:t>5</w:t>
      </w:r>
      <w:r>
        <w:fldChar w:fldCharType="end"/>
      </w:r>
    </w:p>
    <w:p w14:paraId="5D96365C" w14:textId="77777777" w:rsidR="005769F6" w:rsidRPr="005769F6" w:rsidRDefault="005769F6">
      <w:pPr>
        <w:pStyle w:val="TM1"/>
        <w:rPr>
          <w:rFonts w:asciiTheme="minorHAnsi" w:eastAsiaTheme="minorEastAsia" w:hAnsiTheme="minorHAnsi" w:cstheme="minorBidi"/>
          <w:szCs w:val="22"/>
          <w:lang w:val="en-US" w:eastAsia="zh-CN"/>
        </w:rPr>
      </w:pPr>
      <w:r>
        <w:t>4</w:t>
      </w:r>
      <w:r>
        <w:tab/>
        <w:t>O</w:t>
      </w:r>
      <w:r w:rsidRPr="002C63A8">
        <w:rPr>
          <w:rFonts w:cs="Arial"/>
        </w:rPr>
        <w:t>verview</w:t>
      </w:r>
      <w:r>
        <w:tab/>
      </w:r>
      <w:r>
        <w:fldChar w:fldCharType="begin"/>
      </w:r>
      <w:r>
        <w:instrText xml:space="preserve"> PAGEREF _Toc62060514 \h </w:instrText>
      </w:r>
      <w:r>
        <w:fldChar w:fldCharType="separate"/>
      </w:r>
      <w:r>
        <w:t>6</w:t>
      </w:r>
      <w:r>
        <w:fldChar w:fldCharType="end"/>
      </w:r>
    </w:p>
    <w:p w14:paraId="66B04501" w14:textId="77777777" w:rsidR="005769F6" w:rsidRPr="005769F6" w:rsidRDefault="005769F6">
      <w:pPr>
        <w:pStyle w:val="TM1"/>
        <w:rPr>
          <w:rFonts w:asciiTheme="minorHAnsi" w:eastAsiaTheme="minorEastAsia" w:hAnsiTheme="minorHAnsi" w:cstheme="minorBidi"/>
          <w:szCs w:val="22"/>
          <w:lang w:val="en-US" w:eastAsia="zh-CN"/>
        </w:rPr>
      </w:pPr>
      <w:r>
        <w:t>5</w:t>
      </w:r>
      <w:r>
        <w:tab/>
        <w:t>O</w:t>
      </w:r>
      <w:r w:rsidRPr="002C63A8">
        <w:rPr>
          <w:rFonts w:cs="Arial"/>
        </w:rPr>
        <w:t>perations data</w:t>
      </w:r>
      <w:r>
        <w:tab/>
      </w:r>
      <w:r>
        <w:fldChar w:fldCharType="begin"/>
      </w:r>
      <w:r>
        <w:instrText xml:space="preserve"> PAGEREF _Toc62060515 \h </w:instrText>
      </w:r>
      <w:r>
        <w:fldChar w:fldCharType="separate"/>
      </w:r>
      <w:r>
        <w:t>6</w:t>
      </w:r>
      <w:r>
        <w:fldChar w:fldCharType="end"/>
      </w:r>
    </w:p>
    <w:p w14:paraId="1354328C" w14:textId="77777777" w:rsidR="005769F6" w:rsidRPr="005769F6" w:rsidRDefault="005769F6">
      <w:pPr>
        <w:pStyle w:val="TM2"/>
        <w:rPr>
          <w:rFonts w:asciiTheme="minorHAnsi" w:eastAsiaTheme="minorEastAsia" w:hAnsiTheme="minorHAnsi" w:cstheme="minorBidi"/>
          <w:sz w:val="22"/>
          <w:szCs w:val="22"/>
          <w:lang w:val="en-US" w:eastAsia="zh-CN"/>
        </w:rPr>
      </w:pPr>
      <w:r>
        <w:t>5.1</w:t>
      </w:r>
      <w:r>
        <w:tab/>
        <w:t>Nature of the data</w:t>
      </w:r>
      <w:r>
        <w:tab/>
      </w:r>
      <w:r>
        <w:fldChar w:fldCharType="begin"/>
      </w:r>
      <w:r>
        <w:instrText xml:space="preserve"> PAGEREF _Toc62060516 \h </w:instrText>
      </w:r>
      <w:r>
        <w:fldChar w:fldCharType="separate"/>
      </w:r>
      <w:r>
        <w:t>6</w:t>
      </w:r>
      <w:r>
        <w:fldChar w:fldCharType="end"/>
      </w:r>
    </w:p>
    <w:p w14:paraId="2023F004" w14:textId="77777777" w:rsidR="005769F6" w:rsidRPr="005769F6" w:rsidRDefault="005769F6">
      <w:pPr>
        <w:pStyle w:val="TM2"/>
        <w:rPr>
          <w:rFonts w:asciiTheme="minorHAnsi" w:eastAsiaTheme="minorEastAsia" w:hAnsiTheme="minorHAnsi" w:cstheme="minorBidi"/>
          <w:sz w:val="22"/>
          <w:szCs w:val="22"/>
          <w:lang w:val="en-US" w:eastAsia="zh-CN"/>
        </w:rPr>
      </w:pPr>
      <w:r>
        <w:t>5.2</w:t>
      </w:r>
      <w:r>
        <w:tab/>
        <w:t>Data source and destination</w:t>
      </w:r>
      <w:r>
        <w:tab/>
      </w:r>
      <w:r>
        <w:fldChar w:fldCharType="begin"/>
      </w:r>
      <w:r>
        <w:instrText xml:space="preserve"> PAGEREF _Toc62060517 \h </w:instrText>
      </w:r>
      <w:r>
        <w:fldChar w:fldCharType="separate"/>
      </w:r>
      <w:r>
        <w:t>6</w:t>
      </w:r>
      <w:r>
        <w:fldChar w:fldCharType="end"/>
      </w:r>
    </w:p>
    <w:p w14:paraId="1DBB840D" w14:textId="77777777" w:rsidR="005769F6" w:rsidRPr="005769F6" w:rsidRDefault="005769F6">
      <w:pPr>
        <w:pStyle w:val="TM1"/>
        <w:rPr>
          <w:rFonts w:asciiTheme="minorHAnsi" w:eastAsiaTheme="minorEastAsia" w:hAnsiTheme="minorHAnsi" w:cstheme="minorBidi"/>
          <w:szCs w:val="22"/>
          <w:lang w:val="en-US" w:eastAsia="zh-CN"/>
        </w:rPr>
      </w:pPr>
      <w:r>
        <w:t>6</w:t>
      </w:r>
      <w:r>
        <w:tab/>
        <w:t>C</w:t>
      </w:r>
      <w:r w:rsidRPr="002C63A8">
        <w:rPr>
          <w:rFonts w:cs="Arial"/>
        </w:rPr>
        <w:t>ognitive analysis of operations data</w:t>
      </w:r>
      <w:r>
        <w:tab/>
      </w:r>
      <w:r>
        <w:fldChar w:fldCharType="begin"/>
      </w:r>
      <w:r>
        <w:instrText xml:space="preserve"> PAGEREF _Toc62060518 \h </w:instrText>
      </w:r>
      <w:r>
        <w:fldChar w:fldCharType="separate"/>
      </w:r>
      <w:r>
        <w:t>6</w:t>
      </w:r>
      <w:r>
        <w:fldChar w:fldCharType="end"/>
      </w:r>
    </w:p>
    <w:p w14:paraId="3DC59BD9" w14:textId="77777777" w:rsidR="005769F6" w:rsidRPr="005769F6" w:rsidRDefault="005769F6">
      <w:pPr>
        <w:pStyle w:val="TM2"/>
        <w:rPr>
          <w:rFonts w:asciiTheme="minorHAnsi" w:eastAsiaTheme="minorEastAsia" w:hAnsiTheme="minorHAnsi" w:cstheme="minorBidi"/>
          <w:sz w:val="22"/>
          <w:szCs w:val="22"/>
          <w:lang w:val="en-US" w:eastAsia="zh-CN"/>
        </w:rPr>
      </w:pPr>
      <w:r>
        <w:t>6.1</w:t>
      </w:r>
      <w:r>
        <w:tab/>
        <w:t>Data driven techniques</w:t>
      </w:r>
      <w:r>
        <w:tab/>
      </w:r>
      <w:r>
        <w:fldChar w:fldCharType="begin"/>
      </w:r>
      <w:r>
        <w:instrText xml:space="preserve"> PAGEREF _Toc62060519 \h </w:instrText>
      </w:r>
      <w:r>
        <w:fldChar w:fldCharType="separate"/>
      </w:r>
      <w:r>
        <w:t>6</w:t>
      </w:r>
      <w:r>
        <w:fldChar w:fldCharType="end"/>
      </w:r>
    </w:p>
    <w:p w14:paraId="60F8A55A" w14:textId="77777777" w:rsidR="005769F6" w:rsidRPr="005769F6" w:rsidRDefault="005769F6">
      <w:pPr>
        <w:pStyle w:val="TM2"/>
        <w:rPr>
          <w:rFonts w:asciiTheme="minorHAnsi" w:eastAsiaTheme="minorEastAsia" w:hAnsiTheme="minorHAnsi" w:cstheme="minorBidi"/>
          <w:sz w:val="22"/>
          <w:szCs w:val="22"/>
          <w:lang w:val="en-US" w:eastAsia="zh-CN"/>
        </w:rPr>
      </w:pPr>
      <w:r>
        <w:t>6.2</w:t>
      </w:r>
      <w:r>
        <w:tab/>
        <w:t>Application to the N</w:t>
      </w:r>
      <w:r w:rsidRPr="002C63A8">
        <w:rPr>
          <w:rFonts w:cs="Arial"/>
          <w:lang w:val="en-US"/>
        </w:rPr>
        <w:t>FV environment</w:t>
      </w:r>
      <w:r>
        <w:tab/>
      </w:r>
      <w:r>
        <w:fldChar w:fldCharType="begin"/>
      </w:r>
      <w:r>
        <w:instrText xml:space="preserve"> PAGEREF _Toc62060520 \h </w:instrText>
      </w:r>
      <w:r>
        <w:fldChar w:fldCharType="separate"/>
      </w:r>
      <w:r>
        <w:t>6</w:t>
      </w:r>
      <w:r>
        <w:fldChar w:fldCharType="end"/>
      </w:r>
    </w:p>
    <w:p w14:paraId="3DEC5F83" w14:textId="77777777" w:rsidR="005769F6" w:rsidRPr="005769F6" w:rsidRDefault="005769F6">
      <w:pPr>
        <w:pStyle w:val="TM1"/>
        <w:rPr>
          <w:rFonts w:asciiTheme="minorHAnsi" w:eastAsiaTheme="minorEastAsia" w:hAnsiTheme="minorHAnsi" w:cstheme="minorBidi"/>
          <w:szCs w:val="22"/>
          <w:lang w:val="en-US" w:eastAsia="zh-CN"/>
        </w:rPr>
      </w:pPr>
      <w:r>
        <w:t>7</w:t>
      </w:r>
      <w:r>
        <w:tab/>
        <w:t>Use cases</w:t>
      </w:r>
      <w:r>
        <w:tab/>
      </w:r>
      <w:r>
        <w:fldChar w:fldCharType="begin"/>
      </w:r>
      <w:r>
        <w:instrText xml:space="preserve"> PAGEREF _Toc62060521 \h </w:instrText>
      </w:r>
      <w:r>
        <w:fldChar w:fldCharType="separate"/>
      </w:r>
      <w:r>
        <w:t>6</w:t>
      </w:r>
      <w:r>
        <w:fldChar w:fldCharType="end"/>
      </w:r>
    </w:p>
    <w:p w14:paraId="3018FB0F" w14:textId="77777777" w:rsidR="005769F6" w:rsidRPr="005769F6" w:rsidRDefault="005769F6">
      <w:pPr>
        <w:pStyle w:val="TM2"/>
        <w:rPr>
          <w:rFonts w:asciiTheme="minorHAnsi" w:eastAsiaTheme="minorEastAsia" w:hAnsiTheme="minorHAnsi" w:cstheme="minorBidi"/>
          <w:sz w:val="22"/>
          <w:szCs w:val="22"/>
          <w:lang w:val="en-US" w:eastAsia="zh-CN"/>
        </w:rPr>
      </w:pPr>
      <w:r>
        <w:t>7.1</w:t>
      </w:r>
      <w:r>
        <w:tab/>
        <w:t>S</w:t>
      </w:r>
      <w:r w:rsidRPr="002C63A8">
        <w:rPr>
          <w:rFonts w:cs="Arial"/>
          <w:lang w:val="en-US" w:eastAsia="x-none"/>
        </w:rPr>
        <w:t>ervice availability assurance</w:t>
      </w:r>
      <w:r>
        <w:tab/>
      </w:r>
      <w:r>
        <w:fldChar w:fldCharType="begin"/>
      </w:r>
      <w:r>
        <w:instrText xml:space="preserve"> PAGEREF _Toc62060522 \h </w:instrText>
      </w:r>
      <w:r>
        <w:fldChar w:fldCharType="separate"/>
      </w:r>
      <w:r>
        <w:t>7</w:t>
      </w:r>
      <w:r>
        <w:fldChar w:fldCharType="end"/>
      </w:r>
    </w:p>
    <w:p w14:paraId="49643974" w14:textId="77777777" w:rsidR="005769F6" w:rsidRPr="005769F6" w:rsidRDefault="005769F6">
      <w:pPr>
        <w:pStyle w:val="TM2"/>
        <w:rPr>
          <w:rFonts w:asciiTheme="minorHAnsi" w:eastAsiaTheme="minorEastAsia" w:hAnsiTheme="minorHAnsi" w:cstheme="minorBidi"/>
          <w:sz w:val="22"/>
          <w:szCs w:val="22"/>
          <w:lang w:val="en-US" w:eastAsia="zh-CN"/>
        </w:rPr>
      </w:pPr>
      <w:r>
        <w:t>7.2</w:t>
      </w:r>
      <w:r>
        <w:tab/>
        <w:t>R</w:t>
      </w:r>
      <w:r w:rsidRPr="002C63A8">
        <w:rPr>
          <w:rFonts w:cs="Arial"/>
          <w:lang w:val="en-US" w:eastAsia="x-none"/>
        </w:rPr>
        <w:t>oot cause analysis</w:t>
      </w:r>
      <w:r>
        <w:tab/>
      </w:r>
      <w:r>
        <w:fldChar w:fldCharType="begin"/>
      </w:r>
      <w:r>
        <w:instrText xml:space="preserve"> PAGEREF _Toc62060523 \h </w:instrText>
      </w:r>
      <w:r>
        <w:fldChar w:fldCharType="separate"/>
      </w:r>
      <w:r>
        <w:t>7</w:t>
      </w:r>
      <w:r>
        <w:fldChar w:fldCharType="end"/>
      </w:r>
    </w:p>
    <w:p w14:paraId="24FCEA2A" w14:textId="77777777" w:rsidR="005769F6" w:rsidRPr="005769F6" w:rsidRDefault="005769F6">
      <w:pPr>
        <w:pStyle w:val="TM2"/>
        <w:rPr>
          <w:rFonts w:asciiTheme="minorHAnsi" w:eastAsiaTheme="minorEastAsia" w:hAnsiTheme="minorHAnsi" w:cstheme="minorBidi"/>
          <w:sz w:val="22"/>
          <w:szCs w:val="22"/>
          <w:lang w:val="en-US" w:eastAsia="zh-CN"/>
        </w:rPr>
      </w:pPr>
      <w:r>
        <w:t>7.3</w:t>
      </w:r>
      <w:r>
        <w:tab/>
        <w:t>T</w:t>
      </w:r>
      <w:r w:rsidRPr="002C63A8">
        <w:rPr>
          <w:rFonts w:cs="Arial"/>
          <w:lang w:val="en-US" w:eastAsia="x-none"/>
        </w:rPr>
        <w:t>endency extrapolation</w:t>
      </w:r>
      <w:r>
        <w:tab/>
      </w:r>
      <w:r>
        <w:fldChar w:fldCharType="begin"/>
      </w:r>
      <w:r>
        <w:instrText xml:space="preserve"> PAGEREF _Toc62060524 \h </w:instrText>
      </w:r>
      <w:r>
        <w:fldChar w:fldCharType="separate"/>
      </w:r>
      <w:r>
        <w:t>7</w:t>
      </w:r>
      <w:r>
        <w:fldChar w:fldCharType="end"/>
      </w:r>
    </w:p>
    <w:p w14:paraId="15B00AA1" w14:textId="77777777" w:rsidR="005769F6" w:rsidRPr="005769F6" w:rsidRDefault="005769F6">
      <w:pPr>
        <w:pStyle w:val="TM1"/>
        <w:rPr>
          <w:rFonts w:asciiTheme="minorHAnsi" w:eastAsiaTheme="minorEastAsia" w:hAnsiTheme="minorHAnsi" w:cstheme="minorBidi"/>
          <w:szCs w:val="22"/>
          <w:lang w:val="en-US" w:eastAsia="zh-CN"/>
        </w:rPr>
      </w:pPr>
      <w:r>
        <w:t>8</w:t>
      </w:r>
      <w:r>
        <w:tab/>
        <w:t>Recommendations</w:t>
      </w:r>
      <w:r>
        <w:tab/>
      </w:r>
      <w:r>
        <w:fldChar w:fldCharType="begin"/>
      </w:r>
      <w:r>
        <w:instrText xml:space="preserve"> PAGEREF _Toc62060525 \h </w:instrText>
      </w:r>
      <w:r>
        <w:fldChar w:fldCharType="separate"/>
      </w:r>
      <w:r>
        <w:t>7</w:t>
      </w:r>
      <w:r>
        <w:fldChar w:fldCharType="end"/>
      </w:r>
    </w:p>
    <w:p w14:paraId="1D946CE6" w14:textId="77777777" w:rsidR="005769F6" w:rsidRPr="005769F6" w:rsidRDefault="005769F6">
      <w:pPr>
        <w:pStyle w:val="TM1"/>
        <w:rPr>
          <w:rFonts w:asciiTheme="minorHAnsi" w:eastAsiaTheme="minorEastAsia" w:hAnsiTheme="minorHAnsi" w:cstheme="minorBidi"/>
          <w:szCs w:val="22"/>
          <w:lang w:val="en-US" w:eastAsia="zh-CN"/>
        </w:rPr>
      </w:pPr>
      <w:r>
        <w:t>9</w:t>
      </w:r>
      <w:r>
        <w:tab/>
        <w:t>Conclusion</w:t>
      </w:r>
      <w:r>
        <w:tab/>
      </w:r>
      <w:r>
        <w:fldChar w:fldCharType="begin"/>
      </w:r>
      <w:r>
        <w:instrText xml:space="preserve"> PAGEREF _Toc62060526 \h </w:instrText>
      </w:r>
      <w:r>
        <w:fldChar w:fldCharType="separate"/>
      </w:r>
      <w:r>
        <w:t>7</w:t>
      </w:r>
      <w:r>
        <w:fldChar w:fldCharType="end"/>
      </w:r>
    </w:p>
    <w:p w14:paraId="6222860D" w14:textId="77777777" w:rsidR="005769F6" w:rsidRPr="005769F6" w:rsidRDefault="005769F6">
      <w:pPr>
        <w:pStyle w:val="TM1"/>
        <w:rPr>
          <w:rFonts w:asciiTheme="minorHAnsi" w:eastAsiaTheme="minorEastAsia" w:hAnsiTheme="minorHAnsi" w:cstheme="minorBidi"/>
          <w:szCs w:val="22"/>
          <w:lang w:val="en-US" w:eastAsia="zh-CN"/>
        </w:rPr>
      </w:pPr>
      <w:r>
        <w:t>Annex A: Title of annex</w:t>
      </w:r>
      <w:r>
        <w:tab/>
      </w:r>
      <w:r>
        <w:fldChar w:fldCharType="begin"/>
      </w:r>
      <w:r>
        <w:instrText xml:space="preserve"> PAGEREF _Toc62060527 \h </w:instrText>
      </w:r>
      <w:r>
        <w:fldChar w:fldCharType="separate"/>
      </w:r>
      <w:r>
        <w:t>8</w:t>
      </w:r>
      <w:r>
        <w:fldChar w:fldCharType="end"/>
      </w:r>
    </w:p>
    <w:p w14:paraId="617D7A09" w14:textId="77777777" w:rsidR="005769F6" w:rsidRPr="005769F6" w:rsidRDefault="005769F6">
      <w:pPr>
        <w:pStyle w:val="TM2"/>
        <w:rPr>
          <w:rFonts w:asciiTheme="minorHAnsi" w:eastAsiaTheme="minorEastAsia" w:hAnsiTheme="minorHAnsi" w:cstheme="minorBidi"/>
          <w:sz w:val="22"/>
          <w:szCs w:val="22"/>
          <w:lang w:val="en-US" w:eastAsia="zh-CN"/>
        </w:rPr>
      </w:pPr>
      <w:r>
        <w:t>A.1</w:t>
      </w:r>
      <w:r>
        <w:tab/>
        <w:t>First clause of the annex</w:t>
      </w:r>
      <w:r>
        <w:tab/>
      </w:r>
      <w:r>
        <w:fldChar w:fldCharType="begin"/>
      </w:r>
      <w:r>
        <w:instrText xml:space="preserve"> PAGEREF _Toc62060528 \h </w:instrText>
      </w:r>
      <w:r>
        <w:fldChar w:fldCharType="separate"/>
      </w:r>
      <w:r>
        <w:t>8</w:t>
      </w:r>
      <w:r>
        <w:fldChar w:fldCharType="end"/>
      </w:r>
    </w:p>
    <w:p w14:paraId="25BF98E4" w14:textId="77777777" w:rsidR="005769F6" w:rsidRPr="005769F6" w:rsidRDefault="005769F6">
      <w:pPr>
        <w:pStyle w:val="TM3"/>
        <w:rPr>
          <w:rFonts w:asciiTheme="minorHAnsi" w:eastAsiaTheme="minorEastAsia" w:hAnsiTheme="minorHAnsi" w:cstheme="minorBidi"/>
          <w:sz w:val="22"/>
          <w:szCs w:val="22"/>
          <w:lang w:val="en-US" w:eastAsia="zh-CN"/>
        </w:rPr>
      </w:pPr>
      <w:r>
        <w:t>A.1.1</w:t>
      </w:r>
      <w:r>
        <w:tab/>
        <w:t>First subdivided clause of the annex</w:t>
      </w:r>
      <w:r>
        <w:tab/>
      </w:r>
      <w:r>
        <w:fldChar w:fldCharType="begin"/>
      </w:r>
      <w:r>
        <w:instrText xml:space="preserve"> PAGEREF _Toc62060529 \h </w:instrText>
      </w:r>
      <w:r>
        <w:fldChar w:fldCharType="separate"/>
      </w:r>
      <w:r>
        <w:t>8</w:t>
      </w:r>
      <w:r>
        <w:fldChar w:fldCharType="end"/>
      </w:r>
    </w:p>
    <w:p w14:paraId="425932B4" w14:textId="77777777" w:rsidR="005769F6" w:rsidRPr="00FB16D1" w:rsidRDefault="005769F6">
      <w:pPr>
        <w:pStyle w:val="TM1"/>
        <w:rPr>
          <w:rFonts w:asciiTheme="minorHAnsi" w:eastAsiaTheme="minorEastAsia" w:hAnsiTheme="minorHAnsi" w:cstheme="minorBidi"/>
          <w:szCs w:val="22"/>
          <w:lang w:val="en-US" w:eastAsia="zh-CN"/>
        </w:rPr>
      </w:pPr>
      <w:r>
        <w:t>History</w:t>
      </w:r>
      <w:r>
        <w:tab/>
      </w:r>
      <w:r>
        <w:fldChar w:fldCharType="begin"/>
      </w:r>
      <w:r>
        <w:instrText xml:space="preserve"> PAGEREF _Toc62060530 \h </w:instrText>
      </w:r>
      <w:r>
        <w:fldChar w:fldCharType="separate"/>
      </w:r>
      <w:r>
        <w:t>9</w:t>
      </w:r>
      <w:r>
        <w:fldChar w:fldCharType="end"/>
      </w:r>
    </w:p>
    <w:p w14:paraId="6F69E10C" w14:textId="77777777" w:rsidR="008B6828" w:rsidRDefault="00627838">
      <w:r>
        <w:fldChar w:fldCharType="end"/>
      </w:r>
    </w:p>
    <w:p w14:paraId="4BEB6E96" w14:textId="77777777" w:rsidR="008B6828" w:rsidRDefault="00627838">
      <w:pPr>
        <w:spacing w:after="0"/>
        <w:ind w:left="-567"/>
        <w:rPr>
          <w:rStyle w:val="Guidance"/>
          <w:color w:val="000000" w:themeColor="text1"/>
        </w:rPr>
      </w:pPr>
      <w:r>
        <w:br w:type="page"/>
      </w:r>
    </w:p>
    <w:p w14:paraId="21FE599E" w14:textId="77777777" w:rsidR="008B6828" w:rsidRDefault="00627838">
      <w:pPr>
        <w:pStyle w:val="Titre1"/>
      </w:pPr>
      <w:bookmarkStart w:id="13" w:name="_Toc455504134"/>
      <w:bookmarkStart w:id="14" w:name="_Toc481503672"/>
      <w:bookmarkStart w:id="15" w:name="_Toc527985136"/>
      <w:bookmarkStart w:id="16" w:name="_Toc19024829"/>
      <w:bookmarkStart w:id="17" w:name="_Toc62060501"/>
      <w:r>
        <w:lastRenderedPageBreak/>
        <w:t>Intellectual Property Rights</w:t>
      </w:r>
      <w:bookmarkEnd w:id="13"/>
      <w:bookmarkEnd w:id="14"/>
      <w:bookmarkEnd w:id="15"/>
      <w:bookmarkEnd w:id="16"/>
      <w:bookmarkEnd w:id="17"/>
    </w:p>
    <w:p w14:paraId="35C0D62B" w14:textId="77777777" w:rsidR="008B6828" w:rsidRDefault="00627838">
      <w:pPr>
        <w:pStyle w:val="H6"/>
      </w:pPr>
      <w:r>
        <w:t xml:space="preserve">Essential patents </w:t>
      </w:r>
    </w:p>
    <w:p w14:paraId="41E50C4F" w14:textId="77777777" w:rsidR="008B6828" w:rsidRDefault="00627838">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6" w:history="1">
        <w:r>
          <w:rPr>
            <w:rStyle w:val="Lienhypertexte"/>
          </w:rPr>
          <w:t>https://ipr.etsi.org</w:t>
        </w:r>
      </w:hyperlink>
      <w:r>
        <w:t>).</w:t>
      </w:r>
    </w:p>
    <w:p w14:paraId="0B1600A1" w14:textId="77777777" w:rsidR="008B6828" w:rsidRDefault="00627838">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622D05E" w14:textId="77777777" w:rsidR="008B6828" w:rsidRDefault="00627838">
      <w:pPr>
        <w:pStyle w:val="H6"/>
      </w:pPr>
      <w:r>
        <w:t>Trademarks</w:t>
      </w:r>
    </w:p>
    <w:p w14:paraId="60A0829C" w14:textId="77777777" w:rsidR="008B6828" w:rsidRDefault="00627838">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8BF7A0F" w14:textId="77777777" w:rsidR="008B6828" w:rsidRDefault="00627838">
      <w:pPr>
        <w:pStyle w:val="Titre1"/>
      </w:pPr>
      <w:bookmarkStart w:id="18" w:name="_Toc455504135"/>
      <w:bookmarkStart w:id="19" w:name="_Toc481503673"/>
      <w:bookmarkStart w:id="20" w:name="_Toc527985137"/>
      <w:bookmarkStart w:id="21" w:name="_Toc19024830"/>
      <w:bookmarkStart w:id="22" w:name="_Toc62060502"/>
      <w:r>
        <w:t>Foreword</w:t>
      </w:r>
      <w:bookmarkEnd w:id="18"/>
      <w:bookmarkEnd w:id="19"/>
      <w:bookmarkEnd w:id="20"/>
      <w:bookmarkEnd w:id="21"/>
      <w:bookmarkEnd w:id="22"/>
    </w:p>
    <w:p w14:paraId="34BA4DB1" w14:textId="77777777" w:rsidR="008B6828" w:rsidRDefault="00627838">
      <w:bookmarkStart w:id="23" w:name="For_tbname"/>
      <w:r>
        <w:t xml:space="preserve">This Group Report (GR) has been produced by ETSI Industry Specification Group &lt;long ISGname&gt; </w:t>
      </w:r>
      <w:bookmarkEnd w:id="23"/>
      <w:r>
        <w:t>(</w:t>
      </w:r>
      <w:bookmarkStart w:id="24" w:name="For_shortname"/>
      <w:r>
        <w:t>&lt;short ISGname&gt;</w:t>
      </w:r>
      <w:bookmarkEnd w:id="24"/>
      <w:r>
        <w:t>).</w:t>
      </w:r>
    </w:p>
    <w:p w14:paraId="6A435AA3" w14:textId="77777777" w:rsidR="008B6828" w:rsidRDefault="00627838">
      <w:pPr>
        <w:pStyle w:val="Titre1"/>
        <w:rPr>
          <w:b/>
        </w:rPr>
      </w:pPr>
      <w:bookmarkStart w:id="25" w:name="_Toc455504136"/>
      <w:bookmarkStart w:id="26" w:name="_Toc481503674"/>
      <w:bookmarkStart w:id="27" w:name="_Toc527985138"/>
      <w:bookmarkStart w:id="28" w:name="_Toc19024831"/>
      <w:bookmarkStart w:id="29" w:name="_Toc62060503"/>
      <w:r>
        <w:t>Modal verbs terminology</w:t>
      </w:r>
      <w:bookmarkEnd w:id="25"/>
      <w:bookmarkEnd w:id="26"/>
      <w:bookmarkEnd w:id="27"/>
      <w:bookmarkEnd w:id="28"/>
      <w:bookmarkEnd w:id="29"/>
    </w:p>
    <w:p w14:paraId="34F9092A" w14:textId="77777777" w:rsidR="008B6828" w:rsidRDefault="00627838">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7" w:history="1">
        <w:r>
          <w:rPr>
            <w:rStyle w:val="Lienhypertexte"/>
          </w:rPr>
          <w:t>ETSI Drafting Rules</w:t>
        </w:r>
      </w:hyperlink>
      <w:r>
        <w:t xml:space="preserve"> (Verbal forms for the expression of provisions).</w:t>
      </w:r>
    </w:p>
    <w:p w14:paraId="50E163F4" w14:textId="77777777" w:rsidR="008B6828" w:rsidRDefault="00627838">
      <w:r>
        <w:t>"</w:t>
      </w:r>
      <w:r>
        <w:rPr>
          <w:b/>
          <w:bCs/>
        </w:rPr>
        <w:t>must</w:t>
      </w:r>
      <w:r>
        <w:t>" and "</w:t>
      </w:r>
      <w:r>
        <w:rPr>
          <w:b/>
          <w:bCs/>
        </w:rPr>
        <w:t>must not</w:t>
      </w:r>
      <w:r>
        <w:t xml:space="preserve">" are </w:t>
      </w:r>
      <w:r>
        <w:rPr>
          <w:b/>
          <w:bCs/>
        </w:rPr>
        <w:t>NOT</w:t>
      </w:r>
      <w:r>
        <w:t xml:space="preserve"> allowed in ETSI deliverables except when used in direct citation.</w:t>
      </w:r>
    </w:p>
    <w:p w14:paraId="71C45D5B" w14:textId="77777777" w:rsidR="008B6828" w:rsidRDefault="00627838">
      <w:pPr>
        <w:pStyle w:val="Titre1"/>
      </w:pPr>
      <w:bookmarkStart w:id="30" w:name="_Toc455504137"/>
      <w:bookmarkStart w:id="31" w:name="_Toc481503675"/>
      <w:bookmarkStart w:id="32" w:name="_Toc527985139"/>
      <w:bookmarkStart w:id="33" w:name="_Toc19024832"/>
      <w:bookmarkStart w:id="34" w:name="_Toc62060504"/>
      <w:r>
        <w:t>Executive summary</w:t>
      </w:r>
      <w:bookmarkEnd w:id="30"/>
      <w:bookmarkEnd w:id="31"/>
      <w:bookmarkEnd w:id="32"/>
      <w:bookmarkEnd w:id="33"/>
      <w:bookmarkEnd w:id="34"/>
    </w:p>
    <w:p w14:paraId="153E6479" w14:textId="77777777" w:rsidR="008B6828" w:rsidRDefault="008B6828"/>
    <w:p w14:paraId="15A1258A" w14:textId="77777777" w:rsidR="008B6828" w:rsidRDefault="00627838">
      <w:pPr>
        <w:pStyle w:val="Titre1"/>
      </w:pPr>
      <w:bookmarkStart w:id="35" w:name="_Toc455504138"/>
      <w:bookmarkStart w:id="36" w:name="_Toc481503676"/>
      <w:bookmarkStart w:id="37" w:name="_Toc527985140"/>
      <w:bookmarkStart w:id="38" w:name="_Toc19024833"/>
      <w:bookmarkStart w:id="39" w:name="_Toc62060505"/>
      <w:r>
        <w:t>Introduction</w:t>
      </w:r>
      <w:bookmarkEnd w:id="35"/>
      <w:bookmarkEnd w:id="36"/>
      <w:bookmarkEnd w:id="37"/>
      <w:bookmarkEnd w:id="38"/>
      <w:bookmarkEnd w:id="39"/>
    </w:p>
    <w:p w14:paraId="6229DFB8" w14:textId="77777777" w:rsidR="008B6828" w:rsidRDefault="008B6828"/>
    <w:p w14:paraId="7B7885B5" w14:textId="77777777" w:rsidR="008B6828" w:rsidRDefault="00627838">
      <w:pPr>
        <w:overflowPunct/>
        <w:autoSpaceDE/>
        <w:autoSpaceDN/>
        <w:adjustRightInd/>
        <w:spacing w:after="0"/>
        <w:textAlignment w:val="auto"/>
        <w:rPr>
          <w:rFonts w:ascii="Arial" w:hAnsi="Arial"/>
          <w:sz w:val="36"/>
        </w:rPr>
      </w:pPr>
      <w:r>
        <w:br w:type="page"/>
      </w:r>
    </w:p>
    <w:p w14:paraId="59AE7839" w14:textId="77777777" w:rsidR="008B6828" w:rsidRDefault="00627838">
      <w:pPr>
        <w:pStyle w:val="Titre1"/>
      </w:pPr>
      <w:bookmarkStart w:id="40" w:name="_Toc455504139"/>
      <w:bookmarkStart w:id="41" w:name="_Toc481503677"/>
      <w:bookmarkStart w:id="42" w:name="_Toc527985141"/>
      <w:bookmarkStart w:id="43" w:name="_Toc19024834"/>
      <w:bookmarkStart w:id="44" w:name="_Toc62060506"/>
      <w:r>
        <w:lastRenderedPageBreak/>
        <w:t>1</w:t>
      </w:r>
      <w:r>
        <w:tab/>
        <w:t>Scope</w:t>
      </w:r>
      <w:bookmarkEnd w:id="40"/>
      <w:bookmarkEnd w:id="41"/>
      <w:bookmarkEnd w:id="42"/>
      <w:bookmarkEnd w:id="43"/>
      <w:bookmarkEnd w:id="44"/>
    </w:p>
    <w:p w14:paraId="15470C22" w14:textId="705577A7" w:rsidR="008B6828" w:rsidRDefault="006A20DF">
      <w:r>
        <w:t>The present document aims at studying how operations data (KPIs, metrics, alarm notifications, event logs, debug information) can be exploited to ensure the availability and reliability of NFV-MANO and of the network services it manages using data analysis/data driven techniques. This includes, among others, the use of machine learning to find patterns for cases where detailed semantics information is unavailable (e.g.</w:t>
      </w:r>
      <w:r w:rsidR="00DB2999">
        <w:t>,</w:t>
      </w:r>
      <w:r>
        <w:t xml:space="preserve"> due to confidentiality) or the amount of data is overwhelming. Use cases </w:t>
      </w:r>
      <w:r w:rsidR="00DB2999">
        <w:t>are</w:t>
      </w:r>
      <w:r>
        <w:t xml:space="preserve"> created describing how the information can be used offline (for example for root cause analysis and predictive maintenance resulting in, e.g.</w:t>
      </w:r>
      <w:r w:rsidR="00DB2999">
        <w:t>,</w:t>
      </w:r>
      <w:r>
        <w:t xml:space="preserve"> creation and/or changes of deployment flavours) and online (to identify appropriate LCM operations and policy changes in order to achieve the intended service availability objectives). The result of this </w:t>
      </w:r>
      <w:r w:rsidR="00DB2999">
        <w:t>report</w:t>
      </w:r>
      <w:r>
        <w:t xml:space="preserve"> also concretise</w:t>
      </w:r>
      <w:r w:rsidR="00DB2999">
        <w:t>s</w:t>
      </w:r>
      <w:r>
        <w:t xml:space="preserve"> some DGR/NFV-IFA041 use cases in the context of reliability and availability. The </w:t>
      </w:r>
      <w:r w:rsidR="00DB2999">
        <w:t>report</w:t>
      </w:r>
      <w:r>
        <w:t xml:space="preserve"> </w:t>
      </w:r>
      <w:r w:rsidR="00DB2999">
        <w:t xml:space="preserve">also </w:t>
      </w:r>
      <w:r>
        <w:t>consider</w:t>
      </w:r>
      <w:r w:rsidR="00DB2999">
        <w:t>s</w:t>
      </w:r>
      <w:r>
        <w:t xml:space="preserve"> outputs from DGR/NFV-IFA042, in particular the recommendations on MANO policy management.</w:t>
      </w:r>
    </w:p>
    <w:p w14:paraId="61A93DA1" w14:textId="77777777" w:rsidR="008B6828" w:rsidRDefault="00627838">
      <w:pPr>
        <w:pStyle w:val="Titre1"/>
      </w:pPr>
      <w:bookmarkStart w:id="45" w:name="_Toc455504140"/>
      <w:bookmarkStart w:id="46" w:name="_Toc481503678"/>
      <w:bookmarkStart w:id="47" w:name="_Toc527985142"/>
      <w:bookmarkStart w:id="48" w:name="_Toc19024835"/>
      <w:bookmarkStart w:id="49" w:name="_Toc62060507"/>
      <w:r>
        <w:t>2</w:t>
      </w:r>
      <w:r>
        <w:tab/>
        <w:t>References</w:t>
      </w:r>
      <w:bookmarkEnd w:id="45"/>
      <w:bookmarkEnd w:id="46"/>
      <w:bookmarkEnd w:id="47"/>
      <w:bookmarkEnd w:id="48"/>
      <w:bookmarkEnd w:id="49"/>
    </w:p>
    <w:p w14:paraId="34AE3C0E" w14:textId="77777777" w:rsidR="008B6828" w:rsidRDefault="00627838">
      <w:pPr>
        <w:pStyle w:val="Titre2"/>
      </w:pPr>
      <w:bookmarkStart w:id="50" w:name="_Toc455504141"/>
      <w:bookmarkStart w:id="51" w:name="_Toc481503679"/>
      <w:bookmarkStart w:id="52" w:name="_Toc527985143"/>
      <w:bookmarkStart w:id="53" w:name="_Toc19024836"/>
      <w:bookmarkStart w:id="54" w:name="_Toc62060508"/>
      <w:r>
        <w:t>2.1</w:t>
      </w:r>
      <w:r>
        <w:tab/>
        <w:t>Normative references</w:t>
      </w:r>
      <w:bookmarkEnd w:id="50"/>
      <w:bookmarkEnd w:id="51"/>
      <w:bookmarkEnd w:id="52"/>
      <w:bookmarkEnd w:id="53"/>
      <w:bookmarkEnd w:id="54"/>
    </w:p>
    <w:p w14:paraId="1B42B483" w14:textId="77777777" w:rsidR="008B6828" w:rsidRDefault="00627838">
      <w:r>
        <w:t>Normative references are not applicable in the present document.</w:t>
      </w:r>
    </w:p>
    <w:p w14:paraId="6913CDBE" w14:textId="77777777" w:rsidR="008B6828" w:rsidRDefault="00627838">
      <w:pPr>
        <w:pStyle w:val="Titre2"/>
      </w:pPr>
      <w:bookmarkStart w:id="55" w:name="_Toc455504142"/>
      <w:bookmarkStart w:id="56" w:name="_Toc481503680"/>
      <w:bookmarkStart w:id="57" w:name="_Toc527985144"/>
      <w:bookmarkStart w:id="58" w:name="_Toc19024837"/>
      <w:bookmarkStart w:id="59" w:name="_Toc62060509"/>
      <w:r>
        <w:t>2.2</w:t>
      </w:r>
      <w:r>
        <w:tab/>
        <w:t>Informative references</w:t>
      </w:r>
      <w:bookmarkEnd w:id="55"/>
      <w:bookmarkEnd w:id="56"/>
      <w:bookmarkEnd w:id="57"/>
      <w:bookmarkEnd w:id="58"/>
      <w:bookmarkEnd w:id="59"/>
    </w:p>
    <w:p w14:paraId="37C8EF28" w14:textId="77777777" w:rsidR="008B6828" w:rsidRDefault="00627838">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28B920C" w14:textId="77777777" w:rsidR="008B6828" w:rsidRDefault="00627838">
      <w:pPr>
        <w:pStyle w:val="NO"/>
      </w:pPr>
      <w:r>
        <w:t>NOTE:</w:t>
      </w:r>
      <w:r>
        <w:tab/>
        <w:t>While any hyperlinks included in this clause were valid at the time of publication, ETSI cannot guarantee their long term validity.</w:t>
      </w:r>
    </w:p>
    <w:p w14:paraId="2F6E98E6" w14:textId="77777777" w:rsidR="008B6828" w:rsidRDefault="00627838">
      <w:pPr>
        <w:keepNext/>
      </w:pPr>
      <w:r>
        <w:rPr>
          <w:lang w:eastAsia="en-GB"/>
        </w:rPr>
        <w:t xml:space="preserve">The following referenced documents are </w:t>
      </w:r>
      <w:r>
        <w:t>not necessary for the application of the present document but they assist the user with regard to a particular subject area.</w:t>
      </w:r>
    </w:p>
    <w:p w14:paraId="40EC6E6B" w14:textId="77777777" w:rsidR="008B6828" w:rsidRDefault="00627838">
      <w:pPr>
        <w:pStyle w:val="EX"/>
      </w:pPr>
      <w:r>
        <w:t>[i.1]</w:t>
      </w:r>
      <w:r>
        <w:rPr>
          <w:rFonts w:ascii="Wingdings 3" w:hAnsi="Wingdings 3"/>
        </w:rPr>
        <w:tab/>
      </w:r>
      <w:r>
        <w:t>&lt;Standard Organization acronym&gt; &lt;document number&gt;&lt;version number/date of publication&gt;: "&lt;Title&gt;".</w:t>
      </w:r>
    </w:p>
    <w:p w14:paraId="4954E7EC" w14:textId="77777777" w:rsidR="008B6828" w:rsidRDefault="00627838">
      <w:pPr>
        <w:pStyle w:val="EX"/>
      </w:pPr>
      <w:r>
        <w:t>[i.2]</w:t>
      </w:r>
      <w:r>
        <w:rPr>
          <w:rFonts w:ascii="Wingdings 3" w:hAnsi="Wingdings 3"/>
          <w:color w:val="76923C"/>
        </w:rPr>
        <w:t></w:t>
      </w:r>
      <w:r>
        <w:rPr>
          <w:rFonts w:ascii="Wingdings 3" w:hAnsi="Wingdings 3"/>
          <w:color w:val="76923C"/>
        </w:rPr>
        <w:tab/>
      </w:r>
      <w:r>
        <w:t>etc.</w:t>
      </w:r>
    </w:p>
    <w:p w14:paraId="59521589" w14:textId="77777777" w:rsidR="008B6828" w:rsidRDefault="00627838">
      <w:pPr>
        <w:pStyle w:val="Titre1"/>
      </w:pPr>
      <w:bookmarkStart w:id="60" w:name="_Toc451532925"/>
      <w:bookmarkStart w:id="61" w:name="_Toc527985145"/>
      <w:bookmarkStart w:id="62" w:name="_Toc19024838"/>
      <w:bookmarkStart w:id="63" w:name="_Toc62060510"/>
      <w:r>
        <w:t>3</w:t>
      </w:r>
      <w:r>
        <w:tab/>
        <w:t>Definition of terms, symbols and abbreviations</w:t>
      </w:r>
      <w:bookmarkEnd w:id="60"/>
      <w:bookmarkEnd w:id="61"/>
      <w:bookmarkEnd w:id="62"/>
      <w:bookmarkEnd w:id="63"/>
    </w:p>
    <w:p w14:paraId="3D110994" w14:textId="77777777" w:rsidR="008B6828" w:rsidRDefault="00627838">
      <w:pPr>
        <w:pStyle w:val="Titre2"/>
      </w:pPr>
      <w:bookmarkStart w:id="64" w:name="_Toc451532926"/>
      <w:bookmarkStart w:id="65" w:name="_Toc527985146"/>
      <w:bookmarkStart w:id="66" w:name="_Toc19024839"/>
      <w:bookmarkStart w:id="67" w:name="_Toc62060511"/>
      <w:r>
        <w:t>3.1</w:t>
      </w:r>
      <w:r>
        <w:tab/>
      </w:r>
      <w:bookmarkEnd w:id="64"/>
      <w:r>
        <w:t>Terms</w:t>
      </w:r>
      <w:bookmarkEnd w:id="65"/>
      <w:bookmarkEnd w:id="66"/>
      <w:bookmarkEnd w:id="67"/>
    </w:p>
    <w:p w14:paraId="51A94051" w14:textId="77777777" w:rsidR="008B6828" w:rsidRDefault="00627838">
      <w:r>
        <w:t>For the purposes of the present document, the [following] terms [given in ... and the following] apply:</w:t>
      </w:r>
    </w:p>
    <w:p w14:paraId="65153D30" w14:textId="77777777" w:rsidR="008B6828" w:rsidRDefault="008B6828"/>
    <w:p w14:paraId="7AD94B80" w14:textId="77777777" w:rsidR="008B6828" w:rsidRDefault="00627838">
      <w:pPr>
        <w:pStyle w:val="Titre2"/>
        <w:keepLines w:val="0"/>
        <w:widowControl w:val="0"/>
      </w:pPr>
      <w:bookmarkStart w:id="68" w:name="_Toc455504145"/>
      <w:bookmarkStart w:id="69" w:name="_Toc481503683"/>
      <w:bookmarkStart w:id="70" w:name="_Toc527985147"/>
      <w:bookmarkStart w:id="71" w:name="_Toc19024840"/>
      <w:bookmarkStart w:id="72" w:name="_Toc62060512"/>
      <w:r>
        <w:t>3.2</w:t>
      </w:r>
      <w:r>
        <w:tab/>
        <w:t>Symbols</w:t>
      </w:r>
      <w:bookmarkEnd w:id="68"/>
      <w:bookmarkEnd w:id="69"/>
      <w:bookmarkEnd w:id="70"/>
      <w:bookmarkEnd w:id="71"/>
      <w:bookmarkEnd w:id="72"/>
    </w:p>
    <w:p w14:paraId="7D32715F" w14:textId="77777777" w:rsidR="008B6828" w:rsidRDefault="00627838">
      <w:r>
        <w:t>For the purposes of the present document, the [following] symbols [given in ... and the following] apply:</w:t>
      </w:r>
    </w:p>
    <w:p w14:paraId="13343DBB" w14:textId="77777777" w:rsidR="008B6828" w:rsidRDefault="008B6828">
      <w:pPr>
        <w:pStyle w:val="EW"/>
      </w:pPr>
    </w:p>
    <w:p w14:paraId="5630D7EB" w14:textId="77777777" w:rsidR="008B6828" w:rsidRDefault="00627838">
      <w:pPr>
        <w:pStyle w:val="Titre2"/>
      </w:pPr>
      <w:bookmarkStart w:id="73" w:name="_Toc455504146"/>
      <w:bookmarkStart w:id="74" w:name="_Toc481503684"/>
      <w:bookmarkStart w:id="75" w:name="_Toc527985148"/>
      <w:bookmarkStart w:id="76" w:name="_Toc19024841"/>
      <w:bookmarkStart w:id="77" w:name="_Toc62060513"/>
      <w:r>
        <w:t>3.3</w:t>
      </w:r>
      <w:r>
        <w:tab/>
        <w:t>Abbreviations</w:t>
      </w:r>
      <w:bookmarkEnd w:id="73"/>
      <w:bookmarkEnd w:id="74"/>
      <w:bookmarkEnd w:id="75"/>
      <w:bookmarkEnd w:id="76"/>
      <w:bookmarkEnd w:id="77"/>
    </w:p>
    <w:p w14:paraId="2AD839EC" w14:textId="77777777" w:rsidR="008B6828" w:rsidRDefault="00627838">
      <w:r>
        <w:t>For the purposes of the present document, the [following] abbreviations [given in ... and the following] apply:</w:t>
      </w:r>
    </w:p>
    <w:p w14:paraId="4432ED9F" w14:textId="77777777" w:rsidR="008B6828" w:rsidRDefault="008B6828">
      <w:pPr>
        <w:pStyle w:val="EW"/>
      </w:pPr>
    </w:p>
    <w:p w14:paraId="70D2D343" w14:textId="77777777" w:rsidR="008B6828" w:rsidRDefault="00627838">
      <w:pPr>
        <w:pStyle w:val="Titre1"/>
      </w:pPr>
      <w:bookmarkStart w:id="78" w:name="_Toc455504147"/>
      <w:bookmarkStart w:id="79" w:name="_Toc481503685"/>
      <w:bookmarkStart w:id="80" w:name="_Toc527985149"/>
      <w:bookmarkStart w:id="81" w:name="_Toc19024842"/>
      <w:bookmarkStart w:id="82" w:name="_Toc62060514"/>
      <w:r>
        <w:t>4</w:t>
      </w:r>
      <w:r>
        <w:tab/>
      </w:r>
      <w:r w:rsidR="0086763B">
        <w:t>O</w:t>
      </w:r>
      <w:r w:rsidR="0086763B" w:rsidRPr="00E1239A">
        <w:rPr>
          <w:rFonts w:cs="Arial"/>
          <w:szCs w:val="36"/>
        </w:rPr>
        <w:t>vervie</w:t>
      </w:r>
      <w:r w:rsidR="0086763B">
        <w:rPr>
          <w:rFonts w:cs="Arial"/>
          <w:szCs w:val="36"/>
        </w:rPr>
        <w:t>w</w:t>
      </w:r>
      <w:bookmarkEnd w:id="78"/>
      <w:bookmarkEnd w:id="79"/>
      <w:bookmarkEnd w:id="80"/>
      <w:bookmarkEnd w:id="81"/>
      <w:bookmarkEnd w:id="82"/>
    </w:p>
    <w:p w14:paraId="62FF9DC2" w14:textId="7F01A82C" w:rsidR="00C26844" w:rsidRDefault="00C26844" w:rsidP="00C26844">
      <w:r w:rsidRPr="00C26844">
        <w:rPr>
          <w:u w:val="single"/>
        </w:rPr>
        <w:t>Editor’s note:</w:t>
      </w:r>
      <w:r>
        <w:t xml:space="preserve">  This introductory clause provides a high level description of the cognitive data analysis for </w:t>
      </w:r>
      <w:r w:rsidR="00993AFE">
        <w:t>operations</w:t>
      </w:r>
      <w:r>
        <w:t xml:space="preserve"> data, both offline and online. It will then present the Telco context, and in particular the virtualisation of network functions which is the </w:t>
      </w:r>
      <w:r w:rsidR="00731A81">
        <w:t xml:space="preserve">environment targeted </w:t>
      </w:r>
      <w:r>
        <w:t>for this study. A brief ‘abstract’ of each of the following clauses form the rest of clause</w:t>
      </w:r>
      <w:r w:rsidR="00731A81">
        <w:t xml:space="preserve"> 4</w:t>
      </w:r>
      <w:r>
        <w:t xml:space="preserve">. </w:t>
      </w:r>
    </w:p>
    <w:p w14:paraId="03541564" w14:textId="77777777" w:rsidR="008B6828" w:rsidRDefault="008B6828" w:rsidP="001856C3"/>
    <w:p w14:paraId="4BC53EBF" w14:textId="77777777" w:rsidR="0086763B" w:rsidRDefault="0086763B" w:rsidP="0086763B">
      <w:pPr>
        <w:pStyle w:val="Titre1"/>
      </w:pPr>
      <w:bookmarkStart w:id="83" w:name="_Toc62060515"/>
      <w:r>
        <w:t>5</w:t>
      </w:r>
      <w:r>
        <w:tab/>
        <w:t>O</w:t>
      </w:r>
      <w:r w:rsidRPr="00E1239A">
        <w:rPr>
          <w:rFonts w:cs="Arial"/>
          <w:szCs w:val="36"/>
        </w:rPr>
        <w:t>perations dat</w:t>
      </w:r>
      <w:r>
        <w:rPr>
          <w:rFonts w:cs="Arial"/>
          <w:szCs w:val="36"/>
        </w:rPr>
        <w:t>a</w:t>
      </w:r>
      <w:bookmarkEnd w:id="83"/>
    </w:p>
    <w:p w14:paraId="6904FFAD" w14:textId="417BA758" w:rsidR="00C26844" w:rsidRDefault="00C26844" w:rsidP="00C26844">
      <w:r w:rsidRPr="00D25755">
        <w:rPr>
          <w:u w:val="single"/>
        </w:rPr>
        <w:t>Editor’s note:</w:t>
      </w:r>
      <w:r>
        <w:t xml:space="preserve">  This clause </w:t>
      </w:r>
      <w:r w:rsidR="00CE6601">
        <w:t>d</w:t>
      </w:r>
      <w:r w:rsidR="009412A1">
        <w:t>etai</w:t>
      </w:r>
      <w:r w:rsidR="00CE6601">
        <w:t xml:space="preserve">ls the main input needed for the present study, i.e., </w:t>
      </w:r>
      <w:r w:rsidR="00993AFE">
        <w:t>operations data</w:t>
      </w:r>
      <w:r w:rsidR="009412A1">
        <w:t xml:space="preserve"> </w:t>
      </w:r>
      <w:r w:rsidR="00C84F15">
        <w:t>of</w:t>
      </w:r>
      <w:r w:rsidR="00217EC6">
        <w:t xml:space="preserve"> the NFV ecosystem</w:t>
      </w:r>
      <w:r w:rsidR="00C84F15">
        <w:t>, be it from a local data centre or from the Cloud</w:t>
      </w:r>
      <w:r w:rsidR="00217EC6">
        <w:t xml:space="preserve">. Clause 5.1 explores and classifies </w:t>
      </w:r>
      <w:r w:rsidR="0052665B">
        <w:t xml:space="preserve">such operations data (alarms, notifications, …), while clause 5.2 identifies all the pairs </w:t>
      </w:r>
      <w:r w:rsidR="00925C0D">
        <w:t>Provider-Consumer</w:t>
      </w:r>
      <w:r w:rsidR="0052665B">
        <w:t xml:space="preserve"> of these data. These pairs will be categorized according to the</w:t>
      </w:r>
      <w:r w:rsidR="006462A1">
        <w:t>ir role</w:t>
      </w:r>
      <w:r w:rsidR="0052665B">
        <w:t xml:space="preserve"> </w:t>
      </w:r>
      <w:r w:rsidR="006462A1">
        <w:t>and the functional block t</w:t>
      </w:r>
      <w:r w:rsidR="0052665B">
        <w:t>hey belong</w:t>
      </w:r>
      <w:r w:rsidR="006462A1">
        <w:t xml:space="preserve"> to in the NFV architectural framework</w:t>
      </w:r>
      <w:r w:rsidR="0052665B">
        <w:t>, e.g., within the set of VNFs (information exchanged between VNFs), within NFV-MANO, between VNFs and NFV-MANO, …</w:t>
      </w:r>
      <w:r>
        <w:t xml:space="preserve"> </w:t>
      </w:r>
    </w:p>
    <w:p w14:paraId="7FD17BF7" w14:textId="77777777" w:rsidR="00C26844" w:rsidRDefault="00C26844" w:rsidP="00C26844"/>
    <w:p w14:paraId="228DB70E" w14:textId="77777777" w:rsidR="0086763B" w:rsidRDefault="0086763B" w:rsidP="0086763B">
      <w:pPr>
        <w:pStyle w:val="Titre2"/>
      </w:pPr>
      <w:bookmarkStart w:id="84" w:name="_Toc62060516"/>
      <w:r>
        <w:t>5.1</w:t>
      </w:r>
      <w:r>
        <w:tab/>
        <w:t>Nature of the data</w:t>
      </w:r>
      <w:bookmarkEnd w:id="84"/>
    </w:p>
    <w:p w14:paraId="31B46589" w14:textId="77777777" w:rsidR="0086763B" w:rsidRDefault="0086763B" w:rsidP="0086763B">
      <w:pPr>
        <w:pStyle w:val="Titre2"/>
      </w:pPr>
      <w:bookmarkStart w:id="85" w:name="_Toc62060517"/>
      <w:r>
        <w:t>5.2</w:t>
      </w:r>
      <w:r>
        <w:tab/>
        <w:t>Data source and destination</w:t>
      </w:r>
      <w:bookmarkEnd w:id="85"/>
    </w:p>
    <w:p w14:paraId="70A7FD40" w14:textId="7C985AB1" w:rsidR="0086763B" w:rsidRDefault="0086763B" w:rsidP="0086763B">
      <w:pPr>
        <w:pStyle w:val="Titre1"/>
      </w:pPr>
      <w:bookmarkStart w:id="86" w:name="_Toc62060518"/>
      <w:r>
        <w:t>6</w:t>
      </w:r>
      <w:r>
        <w:tab/>
        <w:t>C</w:t>
      </w:r>
      <w:r w:rsidRPr="00E1239A">
        <w:rPr>
          <w:rFonts w:cs="Arial"/>
          <w:szCs w:val="36"/>
        </w:rPr>
        <w:t xml:space="preserve">ognitive analysis of </w:t>
      </w:r>
      <w:r w:rsidR="00DB2999">
        <w:rPr>
          <w:rFonts w:cs="Arial"/>
          <w:szCs w:val="36"/>
        </w:rPr>
        <w:t>operations data</w:t>
      </w:r>
      <w:bookmarkEnd w:id="86"/>
    </w:p>
    <w:p w14:paraId="77AB8133" w14:textId="49960870" w:rsidR="0082449A" w:rsidRDefault="0082449A" w:rsidP="0082449A">
      <w:r w:rsidRPr="0082449A">
        <w:rPr>
          <w:u w:val="single"/>
        </w:rPr>
        <w:t>Editor’s note:</w:t>
      </w:r>
      <w:r w:rsidRPr="0082449A">
        <w:t xml:space="preserve">  This clause de</w:t>
      </w:r>
      <w:r>
        <w:t>scribes the way operatio</w:t>
      </w:r>
      <w:r w:rsidR="00731A81">
        <w:t>ns</w:t>
      </w:r>
      <w:r>
        <w:t xml:space="preserve"> data can be treated. Clause 6.1 focuses on the </w:t>
      </w:r>
      <w:r w:rsidR="00731A81">
        <w:t xml:space="preserve">processing using </w:t>
      </w:r>
      <w:r>
        <w:t xml:space="preserve">cognitive techniques, while clause 6.2 maps such approaches to the NFV context, e.g., multi-layer </w:t>
      </w:r>
      <w:r w:rsidR="00FB1BE3">
        <w:t>requiring</w:t>
      </w:r>
      <w:r>
        <w:t xml:space="preserve"> a parallel analysis of data </w:t>
      </w:r>
      <w:r w:rsidR="00FB1BE3">
        <w:t>produced by</w:t>
      </w:r>
      <w:r>
        <w:t xml:space="preserve"> different layers.</w:t>
      </w:r>
    </w:p>
    <w:p w14:paraId="09887299" w14:textId="77777777" w:rsidR="00731A81" w:rsidRDefault="00731A81" w:rsidP="0082449A"/>
    <w:p w14:paraId="52A10ECE" w14:textId="77777777" w:rsidR="0086763B" w:rsidRDefault="0086763B" w:rsidP="00731A81">
      <w:pPr>
        <w:pStyle w:val="Titre2"/>
      </w:pPr>
      <w:bookmarkStart w:id="87" w:name="_Toc62060519"/>
      <w:r>
        <w:t>6.1</w:t>
      </w:r>
      <w:r>
        <w:tab/>
      </w:r>
      <w:r w:rsidRPr="0086763B">
        <w:t>Data driven techniques</w:t>
      </w:r>
      <w:bookmarkEnd w:id="87"/>
    </w:p>
    <w:p w14:paraId="07C1C9A9" w14:textId="137780D5" w:rsidR="0082449A" w:rsidRPr="0082449A" w:rsidRDefault="0086763B" w:rsidP="0082449A">
      <w:pPr>
        <w:pStyle w:val="Titre2"/>
        <w:rPr>
          <w:rFonts w:cs="Arial"/>
          <w:szCs w:val="32"/>
          <w:lang w:val="en-US"/>
        </w:rPr>
      </w:pPr>
      <w:bookmarkStart w:id="88" w:name="_Toc62060520"/>
      <w:r>
        <w:t>6.2</w:t>
      </w:r>
      <w:r>
        <w:tab/>
      </w:r>
      <w:r w:rsidR="001856C3">
        <w:t xml:space="preserve">Application to </w:t>
      </w:r>
      <w:r w:rsidR="005769F6">
        <w:t xml:space="preserve">the </w:t>
      </w:r>
      <w:r w:rsidRPr="0086763B">
        <w:rPr>
          <w:szCs w:val="32"/>
        </w:rPr>
        <w:t>N</w:t>
      </w:r>
      <w:r w:rsidRPr="0086763B">
        <w:rPr>
          <w:rFonts w:cs="Arial"/>
          <w:szCs w:val="32"/>
          <w:lang w:val="en-US"/>
        </w:rPr>
        <w:t>FV environment</w:t>
      </w:r>
      <w:bookmarkEnd w:id="88"/>
    </w:p>
    <w:p w14:paraId="3061FD30" w14:textId="77777777" w:rsidR="0086763B" w:rsidRDefault="0086763B" w:rsidP="0086763B">
      <w:pPr>
        <w:pStyle w:val="Titre1"/>
      </w:pPr>
      <w:bookmarkStart w:id="89" w:name="_Toc62060521"/>
      <w:r>
        <w:t>7</w:t>
      </w:r>
      <w:r>
        <w:tab/>
        <w:t>Use cases</w:t>
      </w:r>
      <w:bookmarkEnd w:id="89"/>
    </w:p>
    <w:p w14:paraId="3A3AD508" w14:textId="5AEFA2E4" w:rsidR="006C2831" w:rsidRDefault="006C2831" w:rsidP="00731A81">
      <w:r w:rsidRPr="0082449A">
        <w:rPr>
          <w:u w:val="single"/>
        </w:rPr>
        <w:t>Editor’s note:</w:t>
      </w:r>
      <w:r w:rsidRPr="0082449A">
        <w:t xml:space="preserve">  </w:t>
      </w:r>
      <w:r w:rsidR="00F27066" w:rsidRPr="007A48BA">
        <w:t xml:space="preserve">Following the description of input (i.e., </w:t>
      </w:r>
      <w:r w:rsidR="00993AFE" w:rsidRPr="007A48BA">
        <w:t>operations data</w:t>
      </w:r>
      <w:commentRangeStart w:id="90"/>
      <w:commentRangeEnd w:id="90"/>
      <w:r w:rsidR="00F27066" w:rsidRPr="007A48BA">
        <w:t>) and the AI-like techniques to handle them in NFV, t</w:t>
      </w:r>
      <w:r w:rsidRPr="007A48BA">
        <w:t xml:space="preserve">his clause presents the use cases spanning from offline to online </w:t>
      </w:r>
      <w:r w:rsidR="005769F6" w:rsidRPr="007A48BA">
        <w:t>which benefit from the use of</w:t>
      </w:r>
      <w:r w:rsidRPr="007A48BA">
        <w:t xml:space="preserve"> </w:t>
      </w:r>
      <w:r w:rsidR="00AB09F3" w:rsidRPr="007A48BA">
        <w:t xml:space="preserve">cognitive approaches applied to </w:t>
      </w:r>
      <w:r w:rsidR="008A0B37" w:rsidRPr="007A48BA">
        <w:t>operations data</w:t>
      </w:r>
      <w:r w:rsidRPr="007A48BA">
        <w:t xml:space="preserve">. It </w:t>
      </w:r>
      <w:r w:rsidR="008A0B37" w:rsidRPr="007A48BA">
        <w:t>is expected that the developmen</w:t>
      </w:r>
      <w:r w:rsidRPr="007A48BA">
        <w:t xml:space="preserve">t of this clause will lead to </w:t>
      </w:r>
      <w:r w:rsidR="00AB09F3" w:rsidRPr="007A48BA">
        <w:t>several</w:t>
      </w:r>
      <w:r w:rsidRPr="007A48BA">
        <w:t xml:space="preserve"> use cases </w:t>
      </w:r>
      <w:r w:rsidR="00AB09F3" w:rsidRPr="007A48BA">
        <w:t>in each category</w:t>
      </w:r>
      <w:r w:rsidRPr="007A48BA">
        <w:t xml:space="preserve"> currently presented, e.g.,  </w:t>
      </w:r>
      <w:r w:rsidR="008A0B37" w:rsidRPr="007A48BA">
        <w:t xml:space="preserve">tendency extrapolation includes errors </w:t>
      </w:r>
      <w:r w:rsidR="007A48BA" w:rsidRPr="007A48BA">
        <w:t>prediction</w:t>
      </w:r>
      <w:r w:rsidR="008A0B37" w:rsidRPr="007A48BA">
        <w:t xml:space="preserve">, failures </w:t>
      </w:r>
      <w:r w:rsidR="007A48BA" w:rsidRPr="007A48BA">
        <w:t>prevention</w:t>
      </w:r>
      <w:r w:rsidR="00AB09F3" w:rsidRPr="007A48BA">
        <w:t>,</w:t>
      </w:r>
      <w:r w:rsidR="008A0B37" w:rsidRPr="007A48BA">
        <w:t xml:space="preserve"> </w:t>
      </w:r>
      <w:r w:rsidR="00AB09F3" w:rsidRPr="007A48BA">
        <w:t>and may lead to other categories as well</w:t>
      </w:r>
      <w:bookmarkStart w:id="91" w:name="_GoBack"/>
      <w:bookmarkEnd w:id="91"/>
      <w:r w:rsidR="002169A1" w:rsidRPr="007A48BA">
        <w:t>.</w:t>
      </w:r>
    </w:p>
    <w:p w14:paraId="7E0B6F64" w14:textId="77777777" w:rsidR="006C2831" w:rsidRDefault="006C2831" w:rsidP="00731A81"/>
    <w:p w14:paraId="17BD4737" w14:textId="77777777" w:rsidR="0086763B" w:rsidRDefault="0086763B" w:rsidP="0086763B">
      <w:pPr>
        <w:pStyle w:val="Titre2"/>
      </w:pPr>
      <w:bookmarkStart w:id="92" w:name="_Toc62060522"/>
      <w:r>
        <w:lastRenderedPageBreak/>
        <w:t>7.1</w:t>
      </w:r>
      <w:r>
        <w:tab/>
      </w:r>
      <w:r>
        <w:rPr>
          <w:szCs w:val="32"/>
        </w:rPr>
        <w:t>S</w:t>
      </w:r>
      <w:r w:rsidRPr="00E1239A">
        <w:rPr>
          <w:rFonts w:cs="Arial"/>
          <w:szCs w:val="32"/>
          <w:lang w:val="en-US" w:eastAsia="x-none"/>
        </w:rPr>
        <w:t>ervice availability assurance</w:t>
      </w:r>
      <w:bookmarkEnd w:id="92"/>
    </w:p>
    <w:p w14:paraId="5361D46F" w14:textId="77777777" w:rsidR="0086763B" w:rsidRDefault="0086763B" w:rsidP="0086763B">
      <w:pPr>
        <w:pStyle w:val="Titre2"/>
        <w:rPr>
          <w:rFonts w:cs="Arial"/>
          <w:szCs w:val="32"/>
          <w:lang w:val="en-US" w:eastAsia="x-none"/>
        </w:rPr>
      </w:pPr>
      <w:bookmarkStart w:id="93" w:name="_Toc62060523"/>
      <w:r>
        <w:t>7.2</w:t>
      </w:r>
      <w:r>
        <w:tab/>
      </w:r>
      <w:r>
        <w:rPr>
          <w:szCs w:val="32"/>
        </w:rPr>
        <w:t>R</w:t>
      </w:r>
      <w:r w:rsidRPr="00E1239A">
        <w:rPr>
          <w:rFonts w:cs="Arial"/>
          <w:szCs w:val="32"/>
          <w:lang w:val="en-US" w:eastAsia="x-none"/>
        </w:rPr>
        <w:t>oot cause analysi</w:t>
      </w:r>
      <w:r>
        <w:rPr>
          <w:rFonts w:cs="Arial"/>
          <w:szCs w:val="32"/>
          <w:lang w:val="en-US" w:eastAsia="x-none"/>
        </w:rPr>
        <w:t>s</w:t>
      </w:r>
      <w:bookmarkEnd w:id="93"/>
    </w:p>
    <w:p w14:paraId="6B1F7CCA" w14:textId="77777777" w:rsidR="0086763B" w:rsidRPr="0086763B" w:rsidRDefault="0086763B" w:rsidP="0086763B">
      <w:pPr>
        <w:pStyle w:val="Titre2"/>
        <w:rPr>
          <w:rFonts w:cs="Arial"/>
          <w:szCs w:val="32"/>
          <w:lang w:val="en-US" w:eastAsia="x-none"/>
        </w:rPr>
      </w:pPr>
      <w:bookmarkStart w:id="94" w:name="_Toc62060524"/>
      <w:r>
        <w:t>7.3</w:t>
      </w:r>
      <w:r>
        <w:tab/>
      </w:r>
      <w:r>
        <w:rPr>
          <w:szCs w:val="32"/>
        </w:rPr>
        <w:t>T</w:t>
      </w:r>
      <w:r w:rsidRPr="00E1239A">
        <w:rPr>
          <w:rFonts w:cs="Arial"/>
          <w:szCs w:val="32"/>
          <w:lang w:val="en-US" w:eastAsia="x-none"/>
        </w:rPr>
        <w:t>endency extrapolation</w:t>
      </w:r>
      <w:bookmarkEnd w:id="94"/>
    </w:p>
    <w:p w14:paraId="320342C0" w14:textId="77777777" w:rsidR="001856C3" w:rsidRDefault="001856C3" w:rsidP="001856C3">
      <w:pPr>
        <w:pStyle w:val="Titre1"/>
      </w:pPr>
      <w:bookmarkStart w:id="95" w:name="_Toc62060525"/>
      <w:r>
        <w:t>8</w:t>
      </w:r>
      <w:r>
        <w:tab/>
        <w:t>Recommendations</w:t>
      </w:r>
      <w:bookmarkEnd w:id="95"/>
    </w:p>
    <w:p w14:paraId="422492D8" w14:textId="43E1EC66" w:rsidR="0086763B" w:rsidRPr="0086763B" w:rsidRDefault="006C2831" w:rsidP="0086763B">
      <w:r w:rsidRPr="0082449A">
        <w:rPr>
          <w:u w:val="single"/>
        </w:rPr>
        <w:t>Editor’s note:</w:t>
      </w:r>
      <w:r w:rsidRPr="0082449A">
        <w:t xml:space="preserve">  Th</w:t>
      </w:r>
      <w:r>
        <w:t>e recommendations found t</w:t>
      </w:r>
      <w:r w:rsidR="008A0B37">
        <w:t>h</w:t>
      </w:r>
      <w:r>
        <w:t>rough this study are presented in this clause. It is probable</w:t>
      </w:r>
      <w:r w:rsidR="008A0B37">
        <w:t xml:space="preserve"> that the recommendations </w:t>
      </w:r>
      <w:r w:rsidR="007A48BA">
        <w:t>will be</w:t>
      </w:r>
      <w:r w:rsidR="008A0B37">
        <w:t xml:space="preserve"> classified according to each use case they are related to.</w:t>
      </w:r>
    </w:p>
    <w:p w14:paraId="1022532B" w14:textId="77777777" w:rsidR="00DB2999" w:rsidRDefault="00DB2999" w:rsidP="00DB2999">
      <w:pPr>
        <w:pStyle w:val="Titre1"/>
      </w:pPr>
      <w:bookmarkStart w:id="96" w:name="_Toc62060526"/>
      <w:r>
        <w:t>9</w:t>
      </w:r>
      <w:r>
        <w:tab/>
        <w:t>Conclusion</w:t>
      </w:r>
      <w:bookmarkEnd w:id="96"/>
    </w:p>
    <w:p w14:paraId="0FDD6547" w14:textId="77777777" w:rsidR="008B6828" w:rsidRDefault="00627838">
      <w:pPr>
        <w:overflowPunct/>
        <w:autoSpaceDE/>
        <w:autoSpaceDN/>
        <w:adjustRightInd/>
        <w:spacing w:after="0"/>
        <w:textAlignment w:val="auto"/>
      </w:pPr>
      <w:r>
        <w:br w:type="page"/>
      </w:r>
    </w:p>
    <w:p w14:paraId="3B83014D" w14:textId="77777777" w:rsidR="008B6828" w:rsidRDefault="008B6828"/>
    <w:p w14:paraId="2BD5BCC4" w14:textId="77777777" w:rsidR="008B6828" w:rsidRDefault="00627838" w:rsidP="00563D72">
      <w:pPr>
        <w:pStyle w:val="Titre1"/>
      </w:pPr>
      <w:bookmarkStart w:id="97" w:name="_Toc455504150"/>
      <w:bookmarkStart w:id="98" w:name="_Toc481503688"/>
      <w:bookmarkStart w:id="99" w:name="_Toc527985152"/>
      <w:bookmarkStart w:id="100" w:name="_Toc19024845"/>
      <w:bookmarkStart w:id="101" w:name="_Toc62060527"/>
      <w:r>
        <w:t xml:space="preserve">Annex </w:t>
      </w:r>
      <w:r w:rsidR="000C035B">
        <w:t>A</w:t>
      </w:r>
      <w:r>
        <w:t>:</w:t>
      </w:r>
      <w:r w:rsidR="00563D72">
        <w:t xml:space="preserve"> </w:t>
      </w:r>
      <w:r>
        <w:t>Title of annex</w:t>
      </w:r>
      <w:bookmarkEnd w:id="97"/>
      <w:bookmarkEnd w:id="98"/>
      <w:bookmarkEnd w:id="99"/>
      <w:bookmarkEnd w:id="100"/>
      <w:bookmarkEnd w:id="101"/>
    </w:p>
    <w:p w14:paraId="41B78438" w14:textId="77777777" w:rsidR="008B6828" w:rsidRDefault="000C035B" w:rsidP="00563D72">
      <w:pPr>
        <w:pStyle w:val="Titre2"/>
      </w:pPr>
      <w:bookmarkStart w:id="102" w:name="_Toc481503689"/>
      <w:bookmarkStart w:id="103" w:name="_Toc527985153"/>
      <w:bookmarkStart w:id="104" w:name="_Toc19024846"/>
      <w:bookmarkStart w:id="105" w:name="_Toc62060528"/>
      <w:bookmarkStart w:id="106" w:name="_Toc455504151"/>
      <w:r>
        <w:t>A</w:t>
      </w:r>
      <w:r w:rsidR="00627838">
        <w:t>.1</w:t>
      </w:r>
      <w:r w:rsidR="00627838">
        <w:tab/>
        <w:t>First clause of the annex</w:t>
      </w:r>
      <w:bookmarkEnd w:id="102"/>
      <w:bookmarkEnd w:id="103"/>
      <w:bookmarkEnd w:id="104"/>
      <w:bookmarkEnd w:id="105"/>
      <w:r w:rsidR="00627838">
        <w:t xml:space="preserve"> </w:t>
      </w:r>
      <w:bookmarkEnd w:id="106"/>
    </w:p>
    <w:p w14:paraId="38582A17" w14:textId="77777777" w:rsidR="008B6828" w:rsidRDefault="000C035B" w:rsidP="00563D72">
      <w:pPr>
        <w:pStyle w:val="Titre3"/>
      </w:pPr>
      <w:bookmarkStart w:id="107" w:name="_Toc455504152"/>
      <w:bookmarkStart w:id="108" w:name="_Toc481503690"/>
      <w:bookmarkStart w:id="109" w:name="_Toc527985154"/>
      <w:bookmarkStart w:id="110" w:name="_Toc19024847"/>
      <w:bookmarkStart w:id="111" w:name="_Toc62060529"/>
      <w:r>
        <w:t>A</w:t>
      </w:r>
      <w:r w:rsidR="00627838">
        <w:t>.1.1</w:t>
      </w:r>
      <w:r w:rsidR="00627838">
        <w:tab/>
        <w:t>First subdivided clause of the annex</w:t>
      </w:r>
      <w:bookmarkEnd w:id="107"/>
      <w:bookmarkEnd w:id="108"/>
      <w:bookmarkEnd w:id="109"/>
      <w:bookmarkEnd w:id="110"/>
      <w:bookmarkEnd w:id="111"/>
    </w:p>
    <w:p w14:paraId="295394B7" w14:textId="77777777" w:rsidR="008B6828" w:rsidRDefault="008B6828"/>
    <w:p w14:paraId="067CFA97" w14:textId="77777777" w:rsidR="008B6828" w:rsidRDefault="00627838">
      <w:pPr>
        <w:overflowPunct/>
        <w:autoSpaceDE/>
        <w:autoSpaceDN/>
        <w:adjustRightInd/>
        <w:spacing w:after="0"/>
        <w:textAlignment w:val="auto"/>
        <w:rPr>
          <w:rFonts w:ascii="Arial" w:hAnsi="Arial"/>
          <w:sz w:val="36"/>
        </w:rPr>
      </w:pPr>
      <w:r>
        <w:br w:type="page"/>
      </w:r>
    </w:p>
    <w:p w14:paraId="03A618A0" w14:textId="77777777" w:rsidR="008B6828" w:rsidRDefault="00627838">
      <w:pPr>
        <w:pStyle w:val="Titre1"/>
      </w:pPr>
      <w:bookmarkStart w:id="112" w:name="_Toc455504156"/>
      <w:bookmarkStart w:id="113" w:name="_Toc481503694"/>
      <w:bookmarkStart w:id="114" w:name="_Toc527985158"/>
      <w:bookmarkStart w:id="115" w:name="_Toc19024850"/>
      <w:bookmarkStart w:id="116" w:name="_Toc62060530"/>
      <w:r>
        <w:lastRenderedPageBreak/>
        <w:t>History</w:t>
      </w:r>
      <w:bookmarkEnd w:id="112"/>
      <w:bookmarkEnd w:id="113"/>
      <w:bookmarkEnd w:id="114"/>
      <w:bookmarkEnd w:id="115"/>
      <w:bookmarkEnd w:id="116"/>
    </w:p>
    <w:p w14:paraId="160B5438" w14:textId="77777777" w:rsidR="0086763B" w:rsidRPr="0086763B" w:rsidRDefault="0086763B" w:rsidP="0086763B"/>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8B6828" w14:paraId="6EE00E27" w14:textId="77777777" w:rsidTr="0086763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BAAB49F" w14:textId="77777777" w:rsidR="008B6828" w:rsidRDefault="00627838">
            <w:pPr>
              <w:spacing w:before="60" w:after="60"/>
              <w:jc w:val="center"/>
              <w:rPr>
                <w:b/>
                <w:sz w:val="24"/>
              </w:rPr>
            </w:pPr>
            <w:r>
              <w:rPr>
                <w:b/>
                <w:sz w:val="24"/>
              </w:rPr>
              <w:t>Document history</w:t>
            </w:r>
          </w:p>
        </w:tc>
      </w:tr>
      <w:tr w:rsidR="008B6828" w14:paraId="0BB0F074" w14:textId="77777777" w:rsidTr="0086763B">
        <w:trPr>
          <w:cantSplit/>
          <w:jc w:val="center"/>
        </w:trPr>
        <w:tc>
          <w:tcPr>
            <w:tcW w:w="1247" w:type="dxa"/>
            <w:tcBorders>
              <w:top w:val="single" w:sz="6" w:space="0" w:color="auto"/>
              <w:left w:val="single" w:sz="6" w:space="0" w:color="auto"/>
              <w:bottom w:val="single" w:sz="6" w:space="0" w:color="auto"/>
              <w:right w:val="single" w:sz="6" w:space="0" w:color="auto"/>
            </w:tcBorders>
          </w:tcPr>
          <w:p w14:paraId="248BD891" w14:textId="77777777" w:rsidR="008B6828" w:rsidRDefault="000C035B">
            <w:pPr>
              <w:pStyle w:val="FP"/>
              <w:spacing w:before="80" w:after="80"/>
              <w:ind w:left="57"/>
            </w:pPr>
            <w:r>
              <w:t xml:space="preserve">V </w:t>
            </w:r>
            <w:r w:rsidR="006A20DF">
              <w:t>0.0.1</w:t>
            </w:r>
          </w:p>
        </w:tc>
        <w:tc>
          <w:tcPr>
            <w:tcW w:w="1588" w:type="dxa"/>
            <w:tcBorders>
              <w:top w:val="single" w:sz="6" w:space="0" w:color="auto"/>
              <w:left w:val="single" w:sz="6" w:space="0" w:color="auto"/>
              <w:bottom w:val="single" w:sz="6" w:space="0" w:color="auto"/>
              <w:right w:val="single" w:sz="6" w:space="0" w:color="auto"/>
            </w:tcBorders>
          </w:tcPr>
          <w:p w14:paraId="240009D2" w14:textId="7B01493F" w:rsidR="008B6828" w:rsidRDefault="00FB16D1">
            <w:pPr>
              <w:pStyle w:val="FP"/>
              <w:spacing w:before="80" w:after="80"/>
              <w:ind w:left="57"/>
            </w:pPr>
            <w:r>
              <w:t>February</w:t>
            </w:r>
            <w:r w:rsidR="006A20DF">
              <w:t xml:space="preserve"> 2021</w:t>
            </w:r>
          </w:p>
        </w:tc>
        <w:tc>
          <w:tcPr>
            <w:tcW w:w="6804" w:type="dxa"/>
            <w:tcBorders>
              <w:top w:val="single" w:sz="6" w:space="0" w:color="auto"/>
              <w:bottom w:val="single" w:sz="6" w:space="0" w:color="auto"/>
              <w:right w:val="single" w:sz="6" w:space="0" w:color="auto"/>
            </w:tcBorders>
          </w:tcPr>
          <w:p w14:paraId="30857A48" w14:textId="28A4AAE6" w:rsidR="008B6828" w:rsidRDefault="006A20DF" w:rsidP="00FB16D1">
            <w:pPr>
              <w:pStyle w:val="FP"/>
              <w:tabs>
                <w:tab w:val="left" w:pos="3261"/>
                <w:tab w:val="left" w:pos="4395"/>
              </w:tabs>
              <w:spacing w:before="80" w:after="80"/>
              <w:ind w:left="57"/>
            </w:pPr>
            <w:r>
              <w:t>NFVREL(21)000007r</w:t>
            </w:r>
            <w:r w:rsidR="00FB16D1">
              <w:t>1</w:t>
            </w:r>
            <w:r>
              <w:t xml:space="preserve"> REL013 ToC</w:t>
            </w:r>
          </w:p>
        </w:tc>
      </w:tr>
    </w:tbl>
    <w:p w14:paraId="1E0552E2" w14:textId="77777777" w:rsidR="008B6828" w:rsidRDefault="008B6828"/>
    <w:p w14:paraId="4D49592E" w14:textId="77777777" w:rsidR="008B6828" w:rsidRDefault="008B6828">
      <w:pPr>
        <w:rPr>
          <w:rFonts w:ascii="Arial" w:hAnsi="Arial" w:cs="Arial"/>
          <w:i/>
          <w:color w:val="76923C"/>
          <w:sz w:val="18"/>
          <w:szCs w:val="18"/>
        </w:rPr>
      </w:pPr>
    </w:p>
    <w:sectPr w:rsidR="008B6828">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7F6DA" w16cid:durableId="23B2DAEA"/>
  <w16cid:commentId w16cid:paraId="26A228F0" w16cid:durableId="23B2DAEB"/>
  <w16cid:commentId w16cid:paraId="55DF306E" w16cid:durableId="23B2DAEC"/>
  <w16cid:commentId w16cid:paraId="355DA2FF" w16cid:durableId="23B28B58"/>
  <w16cid:commentId w16cid:paraId="7244B740" w16cid:durableId="23B28B59"/>
  <w16cid:commentId w16cid:paraId="439DEBDE" w16cid:durableId="23B2DAEF"/>
  <w16cid:commentId w16cid:paraId="73B134C1" w16cid:durableId="23B27AC9"/>
  <w16cid:commentId w16cid:paraId="10195CE0" w16cid:durableId="23B28B5B"/>
  <w16cid:commentId w16cid:paraId="631A167B" w16cid:durableId="23B29025"/>
  <w16cid:commentId w16cid:paraId="411176CB" w16cid:durableId="23B2DAF3"/>
  <w16cid:commentId w16cid:paraId="20B76997" w16cid:durableId="23B2DD3E"/>
  <w16cid:commentId w16cid:paraId="696B4165" w16cid:durableId="23B2DAF4"/>
  <w16cid:commentId w16cid:paraId="7041BF01" w16cid:durableId="23B27A20"/>
  <w16cid:commentId w16cid:paraId="26BCD66A" w16cid:durableId="23B28B5D"/>
  <w16cid:commentId w16cid:paraId="72FAEEFE" w16cid:durableId="23B2DAF7"/>
  <w16cid:commentId w16cid:paraId="4EBC56C4" w16cid:durableId="23B2DFC4"/>
  <w16cid:commentId w16cid:paraId="254982F9" w16cid:durableId="23B277A6"/>
  <w16cid:commentId w16cid:paraId="07D1E211" w16cid:durableId="23B28B5F"/>
  <w16cid:commentId w16cid:paraId="4B608CCF" w16cid:durableId="23B291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0EF14" w14:textId="77777777" w:rsidR="009A12C6" w:rsidRDefault="009A12C6">
      <w:r>
        <w:separator/>
      </w:r>
    </w:p>
  </w:endnote>
  <w:endnote w:type="continuationSeparator" w:id="0">
    <w:p w14:paraId="0D231948" w14:textId="77777777" w:rsidR="009A12C6" w:rsidRDefault="009A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DC7D" w14:textId="77777777" w:rsidR="00C12145" w:rsidRDefault="00C12145">
    <w:pPr>
      <w:pStyle w:val="Pieddepage"/>
    </w:pPr>
  </w:p>
  <w:p w14:paraId="0A6370C5" w14:textId="77777777" w:rsidR="00C12145" w:rsidRDefault="00C121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6562" w14:textId="77777777" w:rsidR="00C12145" w:rsidRDefault="00C12145">
    <w:pPr>
      <w:pStyle w:val="Pieddepag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4274" w14:textId="77777777" w:rsidR="009A12C6" w:rsidRDefault="009A12C6">
      <w:r>
        <w:separator/>
      </w:r>
    </w:p>
  </w:footnote>
  <w:footnote w:type="continuationSeparator" w:id="0">
    <w:p w14:paraId="4005992B" w14:textId="77777777" w:rsidR="009A12C6" w:rsidRDefault="009A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68AD" w14:textId="77777777" w:rsidR="00C12145" w:rsidRDefault="00C12145">
    <w:pPr>
      <w:pStyle w:val="En-tte"/>
    </w:pPr>
    <w:r>
      <w:rPr>
        <w:lang w:val="fr-FR" w:eastAsia="zh-CN"/>
      </w:rPr>
      <w:drawing>
        <wp:anchor distT="0" distB="0" distL="114300" distR="114300" simplePos="0" relativeHeight="251657728" behindDoc="1" locked="0" layoutInCell="1" allowOverlap="1" wp14:anchorId="257C637D" wp14:editId="3001740C">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482D" w14:textId="55C177CA" w:rsidR="00C12145" w:rsidRDefault="00C12145">
    <w:pPr>
      <w:pStyle w:val="En-tte"/>
      <w:framePr w:wrap="auto" w:vAnchor="text" w:hAnchor="margin" w:xAlign="right" w:y="1"/>
    </w:pPr>
    <w:r>
      <w:fldChar w:fldCharType="begin"/>
    </w:r>
    <w:r>
      <w:instrText xml:space="preserve">styleref ZA </w:instrText>
    </w:r>
    <w:r>
      <w:fldChar w:fldCharType="separate"/>
    </w:r>
    <w:r w:rsidR="00FB16D1">
      <w:t>ETSI GR NFV-REL 013 V0.0.1 (2021-02)</w:t>
    </w:r>
    <w:r>
      <w:fldChar w:fldCharType="end"/>
    </w:r>
  </w:p>
  <w:p w14:paraId="7943D53D" w14:textId="77777777" w:rsidR="00C12145" w:rsidRDefault="00C12145">
    <w:pPr>
      <w:pStyle w:val="En-tte"/>
      <w:framePr w:wrap="auto" w:vAnchor="text" w:hAnchor="margin" w:xAlign="center" w:y="1"/>
    </w:pPr>
    <w:r>
      <w:fldChar w:fldCharType="begin"/>
    </w:r>
    <w:r>
      <w:instrText xml:space="preserve">page </w:instrText>
    </w:r>
    <w:r>
      <w:fldChar w:fldCharType="separate"/>
    </w:r>
    <w:r w:rsidR="00FB16D1">
      <w:t>4</w:t>
    </w:r>
    <w:r>
      <w:fldChar w:fldCharType="end"/>
    </w:r>
  </w:p>
  <w:p w14:paraId="3A587EC5" w14:textId="6D78B1F5" w:rsidR="00C12145" w:rsidRDefault="00C12145">
    <w:pPr>
      <w:pStyle w:val="En-tte"/>
      <w:framePr w:wrap="auto" w:vAnchor="text" w:hAnchor="margin" w:y="1"/>
    </w:pPr>
    <w:r>
      <w:t>Release #</w:t>
    </w:r>
    <w:r w:rsidR="00FB16D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085E57"/>
    <w:multiLevelType w:val="hybridMultilevel"/>
    <w:tmpl w:val="D78EFBB6"/>
    <w:lvl w:ilvl="0" w:tplc="B2B082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6"/>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2"/>
  </w:num>
  <w:num w:numId="25">
    <w:abstractNumId w:val="27"/>
  </w:num>
  <w:num w:numId="26">
    <w:abstractNumId w:val="31"/>
  </w:num>
  <w:num w:numId="27">
    <w:abstractNumId w:val="17"/>
  </w:num>
  <w:num w:numId="28">
    <w:abstractNumId w:val="13"/>
  </w:num>
  <w:num w:numId="29">
    <w:abstractNumId w:val="15"/>
  </w:num>
  <w:num w:numId="30">
    <w:abstractNumId w:val="28"/>
  </w:num>
  <w:num w:numId="31">
    <w:abstractNumId w:val="34"/>
  </w:num>
  <w:num w:numId="32">
    <w:abstractNumId w:val="23"/>
  </w:num>
  <w:num w:numId="33">
    <w:abstractNumId w:val="12"/>
  </w:num>
  <w:num w:numId="34">
    <w:abstractNumId w:val="26"/>
  </w:num>
  <w:num w:numId="35">
    <w:abstractNumId w:val="16"/>
  </w:num>
  <w:num w:numId="36">
    <w:abstractNumId w:val="21"/>
  </w:num>
  <w:num w:numId="37">
    <w:abstractNumId w:val="33"/>
  </w:num>
  <w:num w:numId="38">
    <w:abstractNumId w:val="11"/>
  </w:num>
  <w:num w:numId="39">
    <w:abstractNumId w:val="35"/>
  </w:num>
  <w:num w:numId="40">
    <w:abstractNumId w:val="3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28"/>
    <w:rsid w:val="00024E2E"/>
    <w:rsid w:val="00047807"/>
    <w:rsid w:val="0009679C"/>
    <w:rsid w:val="000C035B"/>
    <w:rsid w:val="000D01C9"/>
    <w:rsid w:val="000F0D4C"/>
    <w:rsid w:val="0013133A"/>
    <w:rsid w:val="00140C7A"/>
    <w:rsid w:val="00143B36"/>
    <w:rsid w:val="001718D4"/>
    <w:rsid w:val="00180B0D"/>
    <w:rsid w:val="001846B1"/>
    <w:rsid w:val="001856C3"/>
    <w:rsid w:val="00187B02"/>
    <w:rsid w:val="001B2DE5"/>
    <w:rsid w:val="001B42C3"/>
    <w:rsid w:val="00207BC7"/>
    <w:rsid w:val="002169A1"/>
    <w:rsid w:val="00217EC6"/>
    <w:rsid w:val="00233ABD"/>
    <w:rsid w:val="00241DC6"/>
    <w:rsid w:val="0028711D"/>
    <w:rsid w:val="00384A37"/>
    <w:rsid w:val="003B2DAA"/>
    <w:rsid w:val="003D6B86"/>
    <w:rsid w:val="00434160"/>
    <w:rsid w:val="004C6C76"/>
    <w:rsid w:val="004F4DF7"/>
    <w:rsid w:val="005132BD"/>
    <w:rsid w:val="0052665B"/>
    <w:rsid w:val="0055517E"/>
    <w:rsid w:val="00555C12"/>
    <w:rsid w:val="00563D72"/>
    <w:rsid w:val="005769F6"/>
    <w:rsid w:val="00584061"/>
    <w:rsid w:val="005B2DBB"/>
    <w:rsid w:val="00627838"/>
    <w:rsid w:val="006347EF"/>
    <w:rsid w:val="006462A1"/>
    <w:rsid w:val="006710D3"/>
    <w:rsid w:val="00683AC4"/>
    <w:rsid w:val="006A20DF"/>
    <w:rsid w:val="006C2831"/>
    <w:rsid w:val="006D3DB7"/>
    <w:rsid w:val="006E2168"/>
    <w:rsid w:val="00700A55"/>
    <w:rsid w:val="00701867"/>
    <w:rsid w:val="00706299"/>
    <w:rsid w:val="007130B2"/>
    <w:rsid w:val="00731A81"/>
    <w:rsid w:val="0074287F"/>
    <w:rsid w:val="00770839"/>
    <w:rsid w:val="007A48BA"/>
    <w:rsid w:val="007A658F"/>
    <w:rsid w:val="007A7D7E"/>
    <w:rsid w:val="007B36DA"/>
    <w:rsid w:val="007B3D8D"/>
    <w:rsid w:val="007C4D08"/>
    <w:rsid w:val="007D2D54"/>
    <w:rsid w:val="0082449A"/>
    <w:rsid w:val="00832AA1"/>
    <w:rsid w:val="00836F43"/>
    <w:rsid w:val="00844834"/>
    <w:rsid w:val="00861F19"/>
    <w:rsid w:val="0086763B"/>
    <w:rsid w:val="008807D5"/>
    <w:rsid w:val="008845A7"/>
    <w:rsid w:val="008A0B37"/>
    <w:rsid w:val="008B6828"/>
    <w:rsid w:val="008C3E7B"/>
    <w:rsid w:val="00917ACF"/>
    <w:rsid w:val="00925C0D"/>
    <w:rsid w:val="009412A1"/>
    <w:rsid w:val="009614AC"/>
    <w:rsid w:val="00973360"/>
    <w:rsid w:val="00993AFE"/>
    <w:rsid w:val="009A12C6"/>
    <w:rsid w:val="00A140DD"/>
    <w:rsid w:val="00A9571D"/>
    <w:rsid w:val="00AB09F3"/>
    <w:rsid w:val="00AC05CF"/>
    <w:rsid w:val="00B432B4"/>
    <w:rsid w:val="00B53D74"/>
    <w:rsid w:val="00B92AB7"/>
    <w:rsid w:val="00BF170B"/>
    <w:rsid w:val="00BF1CE7"/>
    <w:rsid w:val="00C0014C"/>
    <w:rsid w:val="00C07A3B"/>
    <w:rsid w:val="00C12145"/>
    <w:rsid w:val="00C26844"/>
    <w:rsid w:val="00C45118"/>
    <w:rsid w:val="00C73CB8"/>
    <w:rsid w:val="00C84F15"/>
    <w:rsid w:val="00C85374"/>
    <w:rsid w:val="00CA513D"/>
    <w:rsid w:val="00CE6601"/>
    <w:rsid w:val="00CF59F8"/>
    <w:rsid w:val="00D5138C"/>
    <w:rsid w:val="00D8216F"/>
    <w:rsid w:val="00D863EE"/>
    <w:rsid w:val="00DB2999"/>
    <w:rsid w:val="00DC23A0"/>
    <w:rsid w:val="00E26FD7"/>
    <w:rsid w:val="00E51D93"/>
    <w:rsid w:val="00EF6816"/>
    <w:rsid w:val="00F12C71"/>
    <w:rsid w:val="00F27066"/>
    <w:rsid w:val="00F618A5"/>
    <w:rsid w:val="00F96502"/>
    <w:rsid w:val="00FB16D1"/>
    <w:rsid w:val="00FB1BE3"/>
    <w:rsid w:val="00FE3B05"/>
    <w:rsid w:val="00FF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5D2D6"/>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sz w:val="20"/>
    </w:rPr>
  </w:style>
  <w:style w:type="paragraph" w:styleId="TM9">
    <w:name w:val="toc 9"/>
    <w:basedOn w:val="TM8"/>
    <w:uiPriority w:val="39"/>
    <w:pPr>
      <w:ind w:left="1418" w:hanging="1418"/>
    </w:pPr>
  </w:style>
  <w:style w:type="paragraph" w:styleId="TM8">
    <w:name w:val="toc 8"/>
    <w:basedOn w:val="TM1"/>
    <w:pPr>
      <w:spacing w:before="180"/>
      <w:ind w:left="2693" w:hanging="2693"/>
    </w:pPr>
    <w:rPr>
      <w:b/>
    </w:rPr>
  </w:style>
  <w:style w:type="paragraph" w:styleId="TM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En-tte">
    <w:name w:val="header"/>
    <w:link w:val="En-tteC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semiHidden/>
    <w:pPr>
      <w:ind w:left="1701" w:hanging="1701"/>
    </w:pPr>
  </w:style>
  <w:style w:type="paragraph" w:styleId="TM4">
    <w:name w:val="toc 4"/>
    <w:basedOn w:val="TM3"/>
    <w:semiHidden/>
    <w:pPr>
      <w:ind w:left="1418" w:hanging="1418"/>
    </w:pPr>
  </w:style>
  <w:style w:type="paragraph" w:styleId="TM3">
    <w:name w:val="toc 3"/>
    <w:basedOn w:val="TM2"/>
    <w:uiPriority w:val="39"/>
    <w:pPr>
      <w:ind w:left="1134" w:hanging="1134"/>
    </w:pPr>
  </w:style>
  <w:style w:type="paragraph" w:styleId="TM2">
    <w:name w:val="toc 2"/>
    <w:basedOn w:val="TM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Titre1"/>
    <w:next w:val="Normal"/>
    <w:pPr>
      <w:outlineLvl w:val="9"/>
    </w:pPr>
  </w:style>
  <w:style w:type="paragraph" w:styleId="Pieddepage">
    <w:name w:val="footer"/>
    <w:basedOn w:val="En-tte"/>
    <w:link w:val="PieddepageCar"/>
    <w:pPr>
      <w:jc w:val="center"/>
    </w:pPr>
    <w:rPr>
      <w:i/>
    </w:rPr>
  </w:style>
  <w:style w:type="character" w:styleId="Appelnotedebasdep">
    <w:name w:val="footnote reference"/>
    <w:basedOn w:val="Policepardfaut"/>
    <w:semiHidden/>
    <w:rPr>
      <w:b/>
      <w:position w:val="6"/>
      <w:sz w:val="16"/>
    </w:rPr>
  </w:style>
  <w:style w:type="paragraph" w:styleId="Notedebasdepage">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enumros2">
    <w:name w:val="List Number 2"/>
    <w:basedOn w:val="Listenumros"/>
    <w:pPr>
      <w:ind w:left="851"/>
    </w:pPr>
  </w:style>
  <w:style w:type="paragraph" w:styleId="Listenumros">
    <w:name w:val="List Number"/>
    <w:basedOn w:val="Liste"/>
  </w:style>
  <w:style w:type="paragraph" w:styleId="Liste">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e"/>
    <w:pPr>
      <w:ind w:left="738" w:hanging="454"/>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styleId="Listepuces2">
    <w:name w:val="List Bullet 2"/>
    <w:basedOn w:val="Listepuces"/>
    <w:pPr>
      <w:ind w:left="851"/>
    </w:pPr>
  </w:style>
  <w:style w:type="paragraph" w:styleId="Listepuces">
    <w:name w:val="List Bullet"/>
    <w:basedOn w:val="Liste"/>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pPr>
      <w:ind w:left="1135"/>
    </w:pPr>
  </w:style>
  <w:style w:type="paragraph" w:styleId="Liste2">
    <w:name w:val="List 2"/>
    <w:basedOn w:val="Liste"/>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Listepuces4">
    <w:name w:val="List Bullet 4"/>
    <w:basedOn w:val="Listepuces3"/>
    <w:pPr>
      <w:ind w:left="1418"/>
    </w:pPr>
  </w:style>
  <w:style w:type="paragraph" w:styleId="Listepuces5">
    <w:name w:val="List Bullet 5"/>
    <w:basedOn w:val="Listepuces4"/>
    <w:pPr>
      <w:ind w:left="1702"/>
    </w:pPr>
  </w:style>
  <w:style w:type="paragraph" w:customStyle="1" w:styleId="B20">
    <w:name w:val="B2"/>
    <w:basedOn w:val="Liste2"/>
    <w:pPr>
      <w:ind w:left="1191" w:hanging="454"/>
    </w:pPr>
  </w:style>
  <w:style w:type="paragraph" w:customStyle="1" w:styleId="B30">
    <w:name w:val="B3"/>
    <w:basedOn w:val="Liste3"/>
    <w:pPr>
      <w:ind w:left="1645" w:hanging="454"/>
    </w:pPr>
  </w:style>
  <w:style w:type="paragraph" w:customStyle="1" w:styleId="B4">
    <w:name w:val="B4"/>
    <w:basedOn w:val="Liste4"/>
    <w:pPr>
      <w:ind w:left="2098" w:hanging="454"/>
    </w:pPr>
  </w:style>
  <w:style w:type="paragraph" w:customStyle="1" w:styleId="B5">
    <w:name w:val="B5"/>
    <w:basedOn w:val="Liste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Rvision">
    <w:name w:val="Revision"/>
    <w:hidden/>
    <w:uiPriority w:val="99"/>
    <w:semiHidden/>
    <w:rPr>
      <w:lang w:eastAsia="en-US"/>
    </w:rPr>
  </w:style>
  <w:style w:type="character" w:customStyle="1" w:styleId="PieddepageCar">
    <w:name w:val="Pied de page Car"/>
    <w:link w:val="Pieddepage"/>
    <w:rPr>
      <w:rFonts w:ascii="Arial" w:hAnsi="Arial"/>
      <w:b/>
      <w:i/>
      <w:noProof/>
      <w:sz w:val="18"/>
      <w:lang w:eastAsia="en-US"/>
    </w:rPr>
  </w:style>
  <w:style w:type="character" w:customStyle="1" w:styleId="Titre2Car">
    <w:name w:val="Titre 2 Car"/>
    <w:link w:val="Titre2"/>
    <w:rPr>
      <w:rFonts w:ascii="Arial" w:hAnsi="Arial"/>
      <w:sz w:val="32"/>
      <w:lang w:eastAsia="en-US"/>
    </w:rPr>
  </w:style>
  <w:style w:type="character" w:customStyle="1" w:styleId="Titre8Car">
    <w:name w:val="Titre 8 Car"/>
    <w:link w:val="Titre8"/>
    <w:rPr>
      <w:rFonts w:ascii="Arial" w:hAnsi="Arial"/>
      <w:sz w:val="36"/>
      <w:lang w:eastAsia="en-US"/>
    </w:rPr>
  </w:style>
  <w:style w:type="character" w:customStyle="1" w:styleId="Titre1Car">
    <w:name w:val="Titre 1 Car"/>
    <w:link w:val="Titre1"/>
    <w:rPr>
      <w:rFonts w:ascii="Arial" w:hAnsi="Arial"/>
      <w:sz w:val="36"/>
      <w:lang w:eastAsia="en-US"/>
    </w:rPr>
  </w:style>
  <w:style w:type="character" w:customStyle="1" w:styleId="En-tteCar">
    <w:name w:val="En-tête Car"/>
    <w:link w:val="En-tt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rtal.etsi.org/Services/editHelp!/Howtostart/ETSIDraftingRules.aspx"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ipr.ets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bbb8b5bf15051f226f4589bf6f32b3da">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64e69b11fbdf3c8a720f510cfc84754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95FB-3125-4BC0-A8E7-EBFB14B68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9F2BB-E3EA-4EC6-8740-9CEDD5326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B72FC-48DE-4D85-8A72-0D97EBA5034A}">
  <ds:schemaRefs>
    <ds:schemaRef ds:uri="http://schemas.microsoft.com/sharepoint/v3/contenttype/forms"/>
  </ds:schemaRefs>
</ds:datastoreItem>
</file>

<file path=customXml/itemProps4.xml><?xml version="1.0" encoding="utf-8"?>
<ds:datastoreItem xmlns:ds="http://schemas.openxmlformats.org/officeDocument/2006/customXml" ds:itemID="{BA16EF68-CACD-42EE-B1D1-6D21DB4F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TotalTime>
  <Pages>9</Pages>
  <Words>1733</Words>
  <Characters>9534</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11245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LAC Chidung</cp:lastModifiedBy>
  <cp:revision>3</cp:revision>
  <cp:lastPrinted>2016-05-17T08:56:00Z</cp:lastPrinted>
  <dcterms:created xsi:type="dcterms:W3CDTF">2021-02-02T08:56:00Z</dcterms:created>
  <dcterms:modified xsi:type="dcterms:W3CDTF">2021-02-02T09:05:00Z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0x01010038CFD7BCCB11654597752DB982821F90</vt:lpwstr>
  </property>
</Properties>
</file>