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E2A" w:rsidRPr="00D41E2A" w:rsidRDefault="00D41E2A" w:rsidP="00D41E2A">
      <w:pPr>
        <w:framePr w:h="1625" w:hRule="exact" w:wrap="notBeside" w:vAnchor="page" w:hAnchor="page" w:x="976" w:y="12961"/>
        <w:pBdr>
          <w:bottom w:val="single" w:sz="6" w:space="1" w:color="auto"/>
        </w:pBdr>
        <w:overflowPunct w:val="0"/>
        <w:autoSpaceDE w:val="0"/>
        <w:autoSpaceDN w:val="0"/>
        <w:adjustRightInd w:val="0"/>
        <w:spacing w:after="240"/>
        <w:ind w:leftChars="0" w:left="2835" w:right="2835"/>
        <w:jc w:val="center"/>
        <w:textAlignment w:val="baseline"/>
        <w:rPr>
          <w:rFonts w:ascii="Arial" w:hAnsi="Arial"/>
          <w:b/>
          <w:i/>
        </w:rPr>
      </w:pPr>
      <w:bookmarkStart w:id="0" w:name="doctype"/>
      <w:bookmarkStart w:id="1" w:name="pages12"/>
      <w:r w:rsidRPr="00D41E2A">
        <w:rPr>
          <w:rFonts w:ascii="Arial" w:hAnsi="Arial"/>
          <w:b/>
          <w:i/>
        </w:rPr>
        <w:t>Disclaimer</w:t>
      </w:r>
    </w:p>
    <w:p w:rsidR="00D41E2A" w:rsidRPr="00D41E2A" w:rsidRDefault="00D41E2A" w:rsidP="00D41E2A">
      <w:pPr>
        <w:framePr w:h="1625" w:hRule="exact" w:wrap="notBeside" w:vAnchor="page" w:hAnchor="page" w:x="976" w:y="12961"/>
        <w:overflowPunct w:val="0"/>
        <w:autoSpaceDE w:val="0"/>
        <w:autoSpaceDN w:val="0"/>
        <w:adjustRightInd w:val="0"/>
        <w:spacing w:after="240"/>
        <w:ind w:leftChars="0" w:left="0"/>
        <w:jc w:val="center"/>
        <w:textAlignment w:val="baseline"/>
        <w:rPr>
          <w:rFonts w:ascii="Arial" w:hAnsi="Arial" w:cs="Arial"/>
          <w:sz w:val="18"/>
          <w:szCs w:val="18"/>
        </w:rPr>
      </w:pPr>
      <w:r w:rsidRPr="00D41E2A">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sidRPr="00D41E2A">
        <w:rPr>
          <w:rFonts w:ascii="Arial" w:hAnsi="Arial" w:cs="Arial"/>
          <w:sz w:val="18"/>
          <w:szCs w:val="18"/>
        </w:rPr>
        <w:br/>
        <w:t>It does not necessarily represent the views of the entire ETSI membership.</w:t>
      </w:r>
    </w:p>
    <w:p w:rsidR="004365F1" w:rsidRPr="00913ABF" w:rsidRDefault="00200532" w:rsidP="004365F1">
      <w:pPr>
        <w:pStyle w:val="ZA"/>
        <w:framePr w:w="10563" w:h="782" w:hRule="exact" w:wrap="notBeside" w:hAnchor="page" w:x="661" w:y="646" w:anchorLock="1"/>
        <w:pBdr>
          <w:bottom w:val="none" w:sz="0" w:space="0" w:color="auto"/>
        </w:pBdr>
        <w:ind w:left="484"/>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E933F5" w:rsidRPr="00485D77">
        <w:rPr>
          <w:sz w:val="64"/>
        </w:rPr>
        <w:t>NFV</w:t>
      </w:r>
      <w:r w:rsidR="00DC0E67" w:rsidRPr="00485D77">
        <w:rPr>
          <w:sz w:val="64"/>
        </w:rPr>
        <w:t>-</w:t>
      </w:r>
      <w:r w:rsidR="00E933F5" w:rsidRPr="00485D77">
        <w:rPr>
          <w:sz w:val="64"/>
        </w:rPr>
        <w:t>TST</w:t>
      </w:r>
      <w:r w:rsidR="005B1486" w:rsidRPr="00485D77">
        <w:rPr>
          <w:sz w:val="64"/>
        </w:rPr>
        <w:t xml:space="preserve"> </w:t>
      </w:r>
      <w:bookmarkEnd w:id="2"/>
      <w:r w:rsidR="00A5702E" w:rsidRPr="00485D77">
        <w:rPr>
          <w:sz w:val="64"/>
        </w:rPr>
        <w:t>012</w:t>
      </w:r>
      <w:r w:rsidR="005B1486" w:rsidRPr="00913ABF">
        <w:rPr>
          <w:noProof w:val="0"/>
          <w:sz w:val="64"/>
        </w:rPr>
        <w:t xml:space="preserve"> </w:t>
      </w:r>
      <w:r w:rsidR="004365F1" w:rsidRPr="00913ABF">
        <w:rPr>
          <w:noProof w:val="0"/>
        </w:rPr>
        <w:t>V</w:t>
      </w:r>
      <w:bookmarkStart w:id="3" w:name="docversion"/>
      <w:r w:rsidR="00E933F5">
        <w:rPr>
          <w:noProof w:val="0"/>
        </w:rPr>
        <w:t>0</w:t>
      </w:r>
      <w:r w:rsidR="004365F1" w:rsidRPr="00913ABF">
        <w:rPr>
          <w:noProof w:val="0"/>
        </w:rPr>
        <w:t>.</w:t>
      </w:r>
      <w:r w:rsidR="00E933F5">
        <w:rPr>
          <w:noProof w:val="0"/>
        </w:rPr>
        <w:t>0</w:t>
      </w:r>
      <w:r w:rsidR="004365F1" w:rsidRPr="00913ABF">
        <w:rPr>
          <w:noProof w:val="0"/>
        </w:rPr>
        <w:t>.</w:t>
      </w:r>
      <w:bookmarkEnd w:id="3"/>
      <w:r w:rsidR="00747823">
        <w:rPr>
          <w:noProof w:val="0"/>
        </w:rPr>
        <w:t>6</w:t>
      </w:r>
      <w:r w:rsidR="004365F1" w:rsidRPr="00913ABF">
        <w:rPr>
          <w:rStyle w:val="ZGSM"/>
          <w:noProof w:val="0"/>
        </w:rPr>
        <w:t xml:space="preserve"> </w:t>
      </w:r>
      <w:r w:rsidR="004365F1" w:rsidRPr="00766592">
        <w:rPr>
          <w:rStyle w:val="ZGSM"/>
        </w:rPr>
        <w:t>(</w:t>
      </w:r>
      <w:bookmarkStart w:id="4" w:name="docdate"/>
      <w:r w:rsidR="00605E12">
        <w:rPr>
          <w:rStyle w:val="ZGSM"/>
        </w:rPr>
        <w:t>202</w:t>
      </w:r>
      <w:r w:rsidR="00747823">
        <w:rPr>
          <w:rStyle w:val="ZGSM"/>
        </w:rPr>
        <w:t>3</w:t>
      </w:r>
      <w:r w:rsidR="004365F1" w:rsidRPr="00766592">
        <w:rPr>
          <w:rStyle w:val="ZGSM"/>
        </w:rPr>
        <w:t>-</w:t>
      </w:r>
      <w:bookmarkEnd w:id="4"/>
      <w:r w:rsidR="00531230">
        <w:rPr>
          <w:rStyle w:val="ZGSM"/>
        </w:rPr>
        <w:t>1</w:t>
      </w:r>
      <w:r w:rsidR="00747823">
        <w:rPr>
          <w:rStyle w:val="ZGSM"/>
        </w:rPr>
        <w:t>2</w:t>
      </w:r>
      <w:r w:rsidR="004365F1" w:rsidRPr="00766592">
        <w:rPr>
          <w:rStyle w:val="ZGSM"/>
        </w:rPr>
        <w:t>)</w:t>
      </w:r>
    </w:p>
    <w:p w:rsidR="004365F1" w:rsidRPr="00913ABF" w:rsidRDefault="004365F1" w:rsidP="004365F1">
      <w:pPr>
        <w:pStyle w:val="ZB"/>
        <w:framePr w:wrap="notBeside" w:hAnchor="page" w:x="901" w:y="1421"/>
        <w:ind w:left="484"/>
        <w:rPr>
          <w:noProof w:val="0"/>
        </w:rPr>
      </w:pPr>
    </w:p>
    <w:p w:rsidR="004365F1" w:rsidRPr="00913ABF" w:rsidRDefault="004365F1" w:rsidP="004365F1">
      <w:pPr>
        <w:ind w:left="484"/>
      </w:pPr>
    </w:p>
    <w:p w:rsidR="00E37792" w:rsidRPr="00913ABF" w:rsidRDefault="00E37792" w:rsidP="00E37792">
      <w:pPr>
        <w:pStyle w:val="ZB"/>
        <w:framePr w:w="6341" w:h="450" w:hRule="exact" w:wrap="notBeside" w:hAnchor="page" w:x="811" w:y="5401"/>
        <w:ind w:left="484"/>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E933F5" w:rsidP="00240E45">
      <w:pPr>
        <w:pStyle w:val="ZT"/>
        <w:framePr w:w="10206" w:h="3701" w:hRule="exact" w:wrap="notBeside" w:hAnchor="page" w:x="880" w:y="7094"/>
        <w:spacing w:line="240" w:lineRule="auto"/>
        <w:ind w:left="484"/>
      </w:pPr>
      <w:bookmarkStart w:id="5" w:name="doctitle"/>
      <w:r w:rsidRPr="00E933F5">
        <w:t>Network Functions Virtualisation (NFV)</w:t>
      </w:r>
      <w:r w:rsidR="00240E45" w:rsidRPr="00913ABF">
        <w:t>;</w:t>
      </w:r>
    </w:p>
    <w:p w:rsidR="00240E45" w:rsidRPr="00913ABF" w:rsidRDefault="00E933F5" w:rsidP="00240E45">
      <w:pPr>
        <w:pStyle w:val="ZT"/>
        <w:framePr w:w="10206" w:h="3701" w:hRule="exact" w:wrap="notBeside" w:hAnchor="page" w:x="880" w:y="7094"/>
        <w:spacing w:line="240" w:lineRule="auto"/>
        <w:ind w:left="484"/>
      </w:pPr>
      <w:r w:rsidRPr="00E933F5">
        <w:t>Testing</w:t>
      </w:r>
      <w:r w:rsidR="00240E45" w:rsidRPr="00913ABF">
        <w:t>;</w:t>
      </w:r>
    </w:p>
    <w:bookmarkEnd w:id="5"/>
    <w:p w:rsidR="00240E45" w:rsidRPr="00913ABF" w:rsidRDefault="00E933F5" w:rsidP="00240E45">
      <w:pPr>
        <w:pStyle w:val="ZT"/>
        <w:framePr w:w="10206" w:h="3701" w:hRule="exact" w:wrap="notBeside" w:hAnchor="page" w:x="880" w:y="7094"/>
        <w:ind w:left="484"/>
        <w:rPr>
          <w:rStyle w:val="ZGSM"/>
        </w:rPr>
      </w:pPr>
      <w:r w:rsidRPr="00E933F5">
        <w:t>VIM &amp; NFVI Control and Management Performance Evaluation</w:t>
      </w:r>
    </w:p>
    <w:bookmarkStart w:id="6" w:name="docdiskette"/>
    <w:p w:rsidR="00AB0C0A" w:rsidRDefault="00AB0C0A" w:rsidP="00AB0C0A">
      <w:pPr>
        <w:pStyle w:val="ZD"/>
        <w:framePr w:wrap="notBeside"/>
        <w:ind w:left="484"/>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4365F1" w:rsidRPr="00913ABF" w:rsidRDefault="004365F1" w:rsidP="004365F1">
      <w:pPr>
        <w:ind w:left="484"/>
        <w:rPr>
          <w:rFonts w:ascii="Arial" w:hAnsi="Arial" w:cs="Arial"/>
          <w:sz w:val="18"/>
          <w:szCs w:val="18"/>
        </w:rPr>
        <w:sectPr w:rsidR="004365F1" w:rsidRPr="00913ABF" w:rsidSect="002151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rsidR="00A64F95" w:rsidRPr="00A64F95" w:rsidRDefault="00A64F95" w:rsidP="00A64F95">
      <w:pPr>
        <w:framePr w:wrap="notBeside" w:vAnchor="page" w:hAnchor="page" w:x="1141" w:y="2836"/>
        <w:pBdr>
          <w:bottom w:val="single" w:sz="6" w:space="1" w:color="auto"/>
        </w:pBdr>
        <w:overflowPunct w:val="0"/>
        <w:autoSpaceDE w:val="0"/>
        <w:autoSpaceDN w:val="0"/>
        <w:adjustRightInd w:val="0"/>
        <w:spacing w:after="0"/>
        <w:ind w:leftChars="0" w:left="2835" w:right="2835"/>
        <w:jc w:val="center"/>
        <w:textAlignment w:val="baseline"/>
      </w:pPr>
      <w:bookmarkStart w:id="7" w:name="page2"/>
      <w:r w:rsidRPr="00A64F95">
        <w:lastRenderedPageBreak/>
        <w:t>Reference</w:t>
      </w:r>
    </w:p>
    <w:p w:rsidR="00A64F95" w:rsidRPr="00A64F95" w:rsidRDefault="00A64F95" w:rsidP="00A64F95">
      <w:pPr>
        <w:framePr w:wrap="notBeside" w:vAnchor="page" w:hAnchor="page" w:x="1141" w:y="2836"/>
        <w:overflowPunct w:val="0"/>
        <w:autoSpaceDE w:val="0"/>
        <w:autoSpaceDN w:val="0"/>
        <w:adjustRightInd w:val="0"/>
        <w:spacing w:after="0"/>
        <w:ind w:leftChars="0" w:left="2268" w:right="2268"/>
        <w:jc w:val="center"/>
        <w:textAlignment w:val="baseline"/>
        <w:rPr>
          <w:rFonts w:ascii="Arial" w:hAnsi="Arial"/>
          <w:sz w:val="18"/>
        </w:rPr>
      </w:pPr>
      <w:r w:rsidRPr="00A64F95">
        <w:rPr>
          <w:rFonts w:ascii="Arial" w:hAnsi="Arial"/>
          <w:sz w:val="18"/>
        </w:rPr>
        <w:t>DGS/NFV</w:t>
      </w:r>
      <w:r w:rsidRPr="00A64F95">
        <w:rPr>
          <w:rFonts w:ascii="Arial" w:hAnsi="Arial" w:hint="eastAsia"/>
          <w:sz w:val="18"/>
          <w:lang w:eastAsia="zh-CN"/>
        </w:rPr>
        <w:t>-xxx</w:t>
      </w:r>
    </w:p>
    <w:p w:rsidR="00A64F95" w:rsidRPr="00A64F95" w:rsidRDefault="00A64F95" w:rsidP="00A64F95">
      <w:pPr>
        <w:framePr w:wrap="notBeside" w:vAnchor="page" w:hAnchor="page" w:x="1141" w:y="2836"/>
        <w:pBdr>
          <w:bottom w:val="single" w:sz="6" w:space="1" w:color="auto"/>
        </w:pBdr>
        <w:overflowPunct w:val="0"/>
        <w:autoSpaceDE w:val="0"/>
        <w:autoSpaceDN w:val="0"/>
        <w:adjustRightInd w:val="0"/>
        <w:spacing w:before="240" w:after="0"/>
        <w:ind w:leftChars="0" w:left="2835" w:right="2835"/>
        <w:jc w:val="center"/>
        <w:textAlignment w:val="baseline"/>
      </w:pPr>
      <w:r w:rsidRPr="00A64F95">
        <w:t>Keywords</w:t>
      </w:r>
    </w:p>
    <w:p w:rsidR="00A64F95" w:rsidRPr="00A64F95" w:rsidRDefault="00A64F95" w:rsidP="00A64F95">
      <w:pPr>
        <w:framePr w:wrap="notBeside" w:vAnchor="page" w:hAnchor="page" w:x="1141" w:y="2836"/>
        <w:overflowPunct w:val="0"/>
        <w:autoSpaceDE w:val="0"/>
        <w:autoSpaceDN w:val="0"/>
        <w:adjustRightInd w:val="0"/>
        <w:spacing w:after="0"/>
        <w:ind w:leftChars="0" w:left="2835" w:right="2835"/>
        <w:jc w:val="center"/>
        <w:textAlignment w:val="baseline"/>
        <w:rPr>
          <w:rFonts w:ascii="Arial" w:hAnsi="Arial"/>
          <w:sz w:val="18"/>
        </w:rPr>
      </w:pPr>
      <w:r w:rsidRPr="00A64F95">
        <w:rPr>
          <w:rFonts w:ascii="Arial" w:hAnsi="Arial"/>
          <w:sz w:val="18"/>
        </w:rPr>
        <w:t>NFV, NFVI, VIM, Performance</w:t>
      </w:r>
    </w:p>
    <w:p w:rsidR="004365F1" w:rsidRPr="00A64F95" w:rsidRDefault="004365F1" w:rsidP="00470F73">
      <w:pPr>
        <w:ind w:left="484"/>
        <w:jc w:val="center"/>
      </w:pPr>
    </w:p>
    <w:p w:rsidR="00D41E2A" w:rsidRPr="00D41E2A" w:rsidRDefault="00D41E2A" w:rsidP="00D41E2A">
      <w:pPr>
        <w:framePr w:wrap="notBeside" w:vAnchor="page" w:hAnchor="page" w:x="1156" w:y="5581"/>
        <w:overflowPunct w:val="0"/>
        <w:autoSpaceDE w:val="0"/>
        <w:autoSpaceDN w:val="0"/>
        <w:adjustRightInd w:val="0"/>
        <w:spacing w:after="240"/>
        <w:ind w:leftChars="0" w:left="2835" w:right="2835"/>
        <w:jc w:val="center"/>
        <w:textAlignment w:val="baseline"/>
        <w:rPr>
          <w:rFonts w:ascii="Arial" w:hAnsi="Arial"/>
          <w:b/>
          <w:i/>
          <w:lang w:val="fr-FR"/>
        </w:rPr>
      </w:pPr>
      <w:bookmarkStart w:id="8" w:name="ETSIinfo"/>
      <w:r w:rsidRPr="00D41E2A">
        <w:rPr>
          <w:rFonts w:ascii="Arial" w:hAnsi="Arial"/>
          <w:b/>
          <w:i/>
          <w:lang w:val="fr-FR"/>
        </w:rPr>
        <w:t>ETSI</w:t>
      </w:r>
    </w:p>
    <w:p w:rsidR="00D41E2A" w:rsidRPr="00D41E2A" w:rsidRDefault="00D41E2A" w:rsidP="00D41E2A">
      <w:pPr>
        <w:framePr w:wrap="notBeside" w:vAnchor="page" w:hAnchor="page" w:x="1156" w:y="5581"/>
        <w:pBdr>
          <w:bottom w:val="single" w:sz="6" w:space="1" w:color="auto"/>
        </w:pBdr>
        <w:overflowPunct w:val="0"/>
        <w:autoSpaceDE w:val="0"/>
        <w:autoSpaceDN w:val="0"/>
        <w:adjustRightInd w:val="0"/>
        <w:spacing w:after="0"/>
        <w:ind w:leftChars="0" w:left="2835" w:right="2835"/>
        <w:jc w:val="center"/>
        <w:textAlignment w:val="baseline"/>
        <w:rPr>
          <w:rFonts w:ascii="Arial" w:hAnsi="Arial"/>
          <w:sz w:val="18"/>
          <w:lang w:val="fr-FR"/>
        </w:rPr>
      </w:pPr>
      <w:r w:rsidRPr="00D41E2A">
        <w:rPr>
          <w:rFonts w:ascii="Arial" w:hAnsi="Arial"/>
          <w:sz w:val="18"/>
          <w:lang w:val="fr-FR"/>
        </w:rPr>
        <w:t>650 Route des Lucioles</w:t>
      </w:r>
    </w:p>
    <w:p w:rsidR="00D41E2A" w:rsidRPr="00D41E2A" w:rsidRDefault="00D41E2A" w:rsidP="00D41E2A">
      <w:pPr>
        <w:framePr w:wrap="notBeside" w:vAnchor="page" w:hAnchor="page" w:x="1156" w:y="5581"/>
        <w:pBdr>
          <w:bottom w:val="single" w:sz="6" w:space="1" w:color="auto"/>
        </w:pBdr>
        <w:overflowPunct w:val="0"/>
        <w:autoSpaceDE w:val="0"/>
        <w:autoSpaceDN w:val="0"/>
        <w:adjustRightInd w:val="0"/>
        <w:spacing w:after="0"/>
        <w:ind w:leftChars="0" w:left="2835" w:right="2835"/>
        <w:jc w:val="center"/>
        <w:textAlignment w:val="baseline"/>
        <w:rPr>
          <w:lang w:val="fr-FR"/>
        </w:rPr>
      </w:pPr>
      <w:r w:rsidRPr="00D41E2A">
        <w:rPr>
          <w:rFonts w:ascii="Arial" w:hAnsi="Arial"/>
          <w:sz w:val="18"/>
          <w:lang w:val="fr-FR"/>
        </w:rPr>
        <w:t>F-06921 Sophia Antipolis Cedex - FRANCE</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8"/>
          <w:lang w:val="fr-FR"/>
        </w:rPr>
      </w:pPr>
    </w:p>
    <w:p w:rsidR="00D41E2A" w:rsidRPr="00D41E2A" w:rsidRDefault="00D41E2A" w:rsidP="00D41E2A">
      <w:pPr>
        <w:framePr w:wrap="notBeside" w:vAnchor="page" w:hAnchor="page" w:x="1156" w:y="5581"/>
        <w:overflowPunct w:val="0"/>
        <w:autoSpaceDE w:val="0"/>
        <w:autoSpaceDN w:val="0"/>
        <w:adjustRightInd w:val="0"/>
        <w:spacing w:after="20"/>
        <w:ind w:leftChars="0" w:left="2835" w:right="2835"/>
        <w:jc w:val="center"/>
        <w:textAlignment w:val="baseline"/>
        <w:rPr>
          <w:rFonts w:ascii="Arial" w:hAnsi="Arial"/>
          <w:sz w:val="18"/>
          <w:lang w:val="fr-FR"/>
        </w:rPr>
      </w:pPr>
      <w:r w:rsidRPr="00D41E2A">
        <w:rPr>
          <w:rFonts w:ascii="Arial" w:hAnsi="Arial"/>
          <w:sz w:val="18"/>
          <w:lang w:val="fr-FR"/>
        </w:rPr>
        <w:t>Tel.: +33 4 92 94 42 00   Fax: +33 4 93 65 47 16</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Siret N° 348 623 562 00017 - NAF 742 C</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Association à but non lucratif enregistrée à la</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5"/>
          <w:lang w:val="fr-FR"/>
        </w:rPr>
      </w:pPr>
      <w:r w:rsidRPr="00D41E2A">
        <w:rPr>
          <w:rFonts w:ascii="Arial" w:hAnsi="Arial"/>
          <w:sz w:val="15"/>
          <w:lang w:val="fr-FR"/>
        </w:rPr>
        <w:t>Sous-préfecture de Grasse (06) N° 7803/88</w:t>
      </w:r>
    </w:p>
    <w:p w:rsidR="00D41E2A" w:rsidRPr="00D41E2A" w:rsidRDefault="00D41E2A" w:rsidP="00D41E2A">
      <w:pPr>
        <w:framePr w:wrap="notBeside" w:vAnchor="page" w:hAnchor="page" w:x="1156" w:y="5581"/>
        <w:overflowPunct w:val="0"/>
        <w:autoSpaceDE w:val="0"/>
        <w:autoSpaceDN w:val="0"/>
        <w:adjustRightInd w:val="0"/>
        <w:spacing w:after="0"/>
        <w:ind w:leftChars="0" w:left="2835" w:right="2835"/>
        <w:jc w:val="center"/>
        <w:textAlignment w:val="baseline"/>
        <w:rPr>
          <w:rFonts w:ascii="Arial" w:hAnsi="Arial"/>
          <w:sz w:val="18"/>
          <w:lang w:val="fr-FR"/>
        </w:rPr>
      </w:pPr>
    </w:p>
    <w:bookmarkEnd w:id="8"/>
    <w:p w:rsidR="004365F1" w:rsidRPr="00D41E2A" w:rsidRDefault="004365F1" w:rsidP="00470F73">
      <w:pPr>
        <w:ind w:left="484"/>
        <w:jc w:val="center"/>
        <w:rPr>
          <w:lang w:val="fr-FR"/>
        </w:rPr>
      </w:pPr>
    </w:p>
    <w:p w:rsidR="004365F1" w:rsidRPr="00913ABF" w:rsidRDefault="004365F1" w:rsidP="00470F73">
      <w:pPr>
        <w:ind w:left="484"/>
        <w:jc w:val="center"/>
      </w:pPr>
    </w:p>
    <w:bookmarkEnd w:id="7"/>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2835" w:right="2835"/>
        <w:jc w:val="center"/>
        <w:textAlignment w:val="baseline"/>
        <w:rPr>
          <w:rFonts w:ascii="Arial" w:hAnsi="Arial"/>
          <w:b/>
          <w:i/>
        </w:rPr>
      </w:pPr>
      <w:r w:rsidRPr="00D41E2A">
        <w:rPr>
          <w:rFonts w:ascii="Arial" w:hAnsi="Arial"/>
          <w:b/>
          <w:i/>
        </w:rPr>
        <w:t>Important notice</w:t>
      </w:r>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The present document can be downloaded from:</w:t>
      </w:r>
      <w:r w:rsidRPr="00D41E2A">
        <w:rPr>
          <w:rFonts w:ascii="Arial" w:hAnsi="Arial" w:cs="Arial"/>
          <w:sz w:val="18"/>
        </w:rPr>
        <w:br/>
      </w:r>
      <w:hyperlink r:id="rId14" w:anchor="Pre-defined Collections" w:history="1">
        <w:r w:rsidRPr="00D41E2A">
          <w:rPr>
            <w:rFonts w:ascii="Arial" w:hAnsi="Arial"/>
            <w:color w:val="0000FF"/>
            <w:sz w:val="18"/>
            <w:u w:val="single"/>
          </w:rPr>
          <w:t>http://www.etsi.org/standards-search</w:t>
        </w:r>
      </w:hyperlink>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D41E2A">
        <w:rPr>
          <w:rFonts w:ascii="Arial" w:hAnsi="Arial" w:cs="Arial"/>
          <w:color w:val="000000"/>
          <w:sz w:val="18"/>
        </w:rPr>
        <w:t xml:space="preserve"> print of the Portable Document Format (PDF) version kept on a specific network drive within </w:t>
      </w:r>
      <w:r w:rsidRPr="00D41E2A">
        <w:rPr>
          <w:rFonts w:ascii="Arial" w:hAnsi="Arial" w:cs="Arial"/>
          <w:sz w:val="18"/>
        </w:rPr>
        <w:t>ETSI Secretariat.</w:t>
      </w:r>
    </w:p>
    <w:p w:rsidR="00D41E2A" w:rsidRPr="00D41E2A" w:rsidRDefault="00D41E2A" w:rsidP="00D41E2A">
      <w:pPr>
        <w:framePr w:h="6951" w:hRule="exact" w:wrap="notBeside" w:vAnchor="page" w:hAnchor="page" w:x="1039" w:y="8858"/>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D41E2A">
          <w:rPr>
            <w:rFonts w:ascii="Arial" w:hAnsi="Arial" w:cs="Arial"/>
            <w:color w:val="0000FF"/>
            <w:sz w:val="18"/>
            <w:szCs w:val="18"/>
            <w:u w:val="single"/>
          </w:rPr>
          <w:t>https://portal.etsi.org/TB/ETSIDeliverableStatus.aspx</w:t>
        </w:r>
      </w:hyperlink>
    </w:p>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0"/>
        <w:jc w:val="center"/>
        <w:textAlignment w:val="baseline"/>
        <w:rPr>
          <w:rFonts w:ascii="Arial" w:hAnsi="Arial" w:cs="Arial"/>
          <w:sz w:val="18"/>
        </w:rPr>
      </w:pPr>
      <w:r w:rsidRPr="00D41E2A">
        <w:rPr>
          <w:rFonts w:ascii="Arial" w:hAnsi="Arial" w:cs="Arial"/>
          <w:sz w:val="18"/>
        </w:rPr>
        <w:t>If you find errors in the present document, please send your comment to one of the following services:</w:t>
      </w:r>
      <w:r w:rsidRPr="00D41E2A">
        <w:rPr>
          <w:rFonts w:ascii="Arial" w:hAnsi="Arial" w:cs="Arial"/>
          <w:sz w:val="18"/>
        </w:rPr>
        <w:br/>
      </w:r>
      <w:bookmarkStart w:id="9" w:name="mailto"/>
      <w:r w:rsidRPr="00D41E2A">
        <w:rPr>
          <w:rFonts w:ascii="Arial" w:hAnsi="Arial" w:cs="Arial"/>
          <w:sz w:val="18"/>
          <w:szCs w:val="18"/>
        </w:rPr>
        <w:fldChar w:fldCharType="begin"/>
      </w:r>
      <w:r w:rsidRPr="00D41E2A">
        <w:rPr>
          <w:rFonts w:ascii="Arial" w:hAnsi="Arial" w:cs="Arial"/>
          <w:sz w:val="18"/>
          <w:szCs w:val="18"/>
        </w:rPr>
        <w:instrText>HYPERLINK "https://portal.etsi.org/People/CommiteeSupportStaff.aspx"</w:instrText>
      </w:r>
      <w:r w:rsidRPr="00D41E2A">
        <w:rPr>
          <w:rFonts w:ascii="Arial" w:hAnsi="Arial" w:cs="Arial"/>
          <w:sz w:val="18"/>
          <w:szCs w:val="18"/>
        </w:rPr>
        <w:fldChar w:fldCharType="separate"/>
      </w:r>
      <w:r w:rsidRPr="00D41E2A">
        <w:rPr>
          <w:rFonts w:ascii="Arial" w:hAnsi="Arial" w:cs="Arial"/>
          <w:color w:val="0000FF"/>
          <w:sz w:val="18"/>
          <w:szCs w:val="18"/>
          <w:u w:val="single"/>
        </w:rPr>
        <w:t>https://portal.etsi.org/People/CommiteeSupportStaff.aspx</w:t>
      </w:r>
      <w:r w:rsidRPr="00D41E2A">
        <w:rPr>
          <w:rFonts w:ascii="Arial" w:hAnsi="Arial" w:cs="Arial"/>
          <w:sz w:val="18"/>
          <w:szCs w:val="18"/>
        </w:rPr>
        <w:fldChar w:fldCharType="end"/>
      </w:r>
      <w:bookmarkEnd w:id="9"/>
      <w:r w:rsidRPr="00D41E2A">
        <w:rPr>
          <w:rFonts w:ascii="Arial" w:hAnsi="Arial" w:cs="Arial"/>
          <w:sz w:val="18"/>
        </w:rPr>
        <w:t xml:space="preserve"> </w:t>
      </w:r>
    </w:p>
    <w:p w:rsidR="00D41E2A" w:rsidRPr="00D41E2A" w:rsidRDefault="00D41E2A" w:rsidP="00D41E2A">
      <w:pPr>
        <w:framePr w:h="6951" w:hRule="exact" w:wrap="notBeside" w:vAnchor="page" w:hAnchor="page" w:x="1039" w:y="8858"/>
        <w:pBdr>
          <w:bottom w:val="single" w:sz="6" w:space="1" w:color="auto"/>
        </w:pBdr>
        <w:overflowPunct w:val="0"/>
        <w:autoSpaceDE w:val="0"/>
        <w:autoSpaceDN w:val="0"/>
        <w:adjustRightInd w:val="0"/>
        <w:spacing w:after="240"/>
        <w:ind w:leftChars="0" w:left="0"/>
        <w:jc w:val="center"/>
        <w:textAlignment w:val="baseline"/>
        <w:rPr>
          <w:rFonts w:ascii="Arial" w:hAnsi="Arial"/>
          <w:b/>
          <w:i/>
        </w:rPr>
      </w:pPr>
      <w:r w:rsidRPr="00D41E2A">
        <w:rPr>
          <w:rFonts w:ascii="Arial" w:hAnsi="Arial"/>
          <w:b/>
          <w:i/>
        </w:rPr>
        <w:t>Copyright Notification</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No part may be reproduced or utilized in any form or by any means, electronic or mechanical, including photocopying and microfilm except as authorized by written permission of ETSI.</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The content of the PDF version shall not be modified without the written authorization of ETSI.</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The copyright and the foregoing restriction extend to reproduction in all media.</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r w:rsidRPr="00D41E2A">
        <w:rPr>
          <w:rFonts w:ascii="Arial" w:hAnsi="Arial" w:cs="Arial"/>
          <w:sz w:val="18"/>
        </w:rPr>
        <w:t>© ETSI yyyy.</w:t>
      </w:r>
    </w:p>
    <w:p w:rsidR="00D41E2A" w:rsidRPr="00D41E2A" w:rsidRDefault="00D41E2A" w:rsidP="00D41E2A">
      <w:pPr>
        <w:framePr w:h="6951" w:hRule="exact" w:wrap="notBeside" w:vAnchor="page" w:hAnchor="page" w:x="1039" w:y="8858"/>
        <w:overflowPunct w:val="0"/>
        <w:autoSpaceDE w:val="0"/>
        <w:autoSpaceDN w:val="0"/>
        <w:adjustRightInd w:val="0"/>
        <w:spacing w:after="0"/>
        <w:ind w:leftChars="0" w:left="0"/>
        <w:jc w:val="center"/>
        <w:textAlignment w:val="baseline"/>
        <w:rPr>
          <w:rFonts w:ascii="Arial" w:hAnsi="Arial" w:cs="Arial"/>
          <w:sz w:val="18"/>
        </w:rPr>
      </w:pPr>
      <w:bookmarkStart w:id="10" w:name="tbcopyright"/>
      <w:bookmarkEnd w:id="10"/>
      <w:r w:rsidRPr="00D41E2A">
        <w:rPr>
          <w:rFonts w:ascii="Arial" w:hAnsi="Arial" w:cs="Arial"/>
          <w:sz w:val="18"/>
        </w:rPr>
        <w:t>All rights reserved.</w:t>
      </w:r>
      <w:r w:rsidRPr="00D41E2A">
        <w:rPr>
          <w:rFonts w:ascii="Arial" w:hAnsi="Arial" w:cs="Arial"/>
          <w:sz w:val="18"/>
        </w:rPr>
        <w:br/>
      </w:r>
    </w:p>
    <w:p w:rsidR="00D41E2A" w:rsidRPr="00D41E2A" w:rsidRDefault="00D41E2A" w:rsidP="00D41E2A">
      <w:pPr>
        <w:framePr w:h="6951" w:hRule="exact" w:wrap="notBeside" w:vAnchor="page" w:hAnchor="page" w:x="1039" w:y="8858"/>
        <w:overflowPunct w:val="0"/>
        <w:autoSpaceDE w:val="0"/>
        <w:autoSpaceDN w:val="0"/>
        <w:adjustRightInd w:val="0"/>
        <w:ind w:leftChars="0" w:left="0"/>
        <w:jc w:val="center"/>
        <w:textAlignment w:val="baseline"/>
        <w:rPr>
          <w:rFonts w:ascii="Arial" w:hAnsi="Arial" w:cs="Arial"/>
          <w:sz w:val="18"/>
          <w:szCs w:val="18"/>
        </w:rPr>
      </w:pPr>
      <w:r w:rsidRPr="00D41E2A">
        <w:rPr>
          <w:rFonts w:ascii="Arial" w:hAnsi="Arial" w:cs="Arial"/>
          <w:b/>
          <w:bCs/>
          <w:sz w:val="18"/>
          <w:szCs w:val="18"/>
        </w:rPr>
        <w:t>DECT</w:t>
      </w:r>
      <w:r w:rsidRPr="00D41E2A">
        <w:rPr>
          <w:rFonts w:ascii="Arial" w:hAnsi="Arial" w:cs="Arial"/>
          <w:sz w:val="18"/>
          <w:szCs w:val="18"/>
          <w:vertAlign w:val="superscript"/>
        </w:rPr>
        <w:t>TM</w:t>
      </w:r>
      <w:r w:rsidRPr="00D41E2A">
        <w:rPr>
          <w:rFonts w:ascii="Arial" w:hAnsi="Arial" w:cs="Arial"/>
          <w:sz w:val="18"/>
          <w:szCs w:val="18"/>
        </w:rPr>
        <w:t xml:space="preserve">, </w:t>
      </w:r>
      <w:r w:rsidRPr="00D41E2A">
        <w:rPr>
          <w:rFonts w:ascii="Arial" w:hAnsi="Arial" w:cs="Arial"/>
          <w:b/>
          <w:bCs/>
          <w:sz w:val="18"/>
          <w:szCs w:val="18"/>
        </w:rPr>
        <w:t>PLUGTESTS</w:t>
      </w:r>
      <w:r w:rsidRPr="00D41E2A">
        <w:rPr>
          <w:rFonts w:ascii="Arial" w:hAnsi="Arial" w:cs="Arial"/>
          <w:sz w:val="18"/>
          <w:szCs w:val="18"/>
          <w:vertAlign w:val="superscript"/>
        </w:rPr>
        <w:t>TM</w:t>
      </w:r>
      <w:r w:rsidRPr="00D41E2A">
        <w:rPr>
          <w:rFonts w:ascii="Arial" w:hAnsi="Arial" w:cs="Arial"/>
          <w:sz w:val="18"/>
          <w:szCs w:val="18"/>
        </w:rPr>
        <w:t xml:space="preserve">, </w:t>
      </w:r>
      <w:r w:rsidRPr="00D41E2A">
        <w:rPr>
          <w:rFonts w:ascii="Arial" w:hAnsi="Arial" w:cs="Arial"/>
          <w:b/>
          <w:bCs/>
          <w:sz w:val="18"/>
          <w:szCs w:val="18"/>
        </w:rPr>
        <w:t>UMTS</w:t>
      </w:r>
      <w:r w:rsidRPr="00D41E2A">
        <w:rPr>
          <w:rFonts w:ascii="Arial" w:hAnsi="Arial" w:cs="Arial"/>
          <w:sz w:val="18"/>
          <w:szCs w:val="18"/>
          <w:vertAlign w:val="superscript"/>
        </w:rPr>
        <w:t>TM</w:t>
      </w:r>
      <w:r w:rsidRPr="00D41E2A">
        <w:rPr>
          <w:rFonts w:ascii="Arial" w:hAnsi="Arial" w:cs="Arial"/>
          <w:sz w:val="18"/>
          <w:szCs w:val="18"/>
        </w:rPr>
        <w:t xml:space="preserve"> and the ETSI logo are trademarks of ETSI registered for the benefit of its Members.</w:t>
      </w:r>
      <w:r w:rsidRPr="00D41E2A">
        <w:rPr>
          <w:rFonts w:ascii="Arial" w:hAnsi="Arial" w:cs="Arial"/>
          <w:sz w:val="18"/>
          <w:szCs w:val="18"/>
        </w:rPr>
        <w:br/>
      </w:r>
      <w:r w:rsidRPr="00D41E2A">
        <w:rPr>
          <w:rFonts w:ascii="Arial" w:hAnsi="Arial" w:cs="Arial"/>
          <w:b/>
          <w:bCs/>
          <w:sz w:val="18"/>
          <w:szCs w:val="18"/>
        </w:rPr>
        <w:t>3GPP</w:t>
      </w:r>
      <w:r w:rsidRPr="00D41E2A">
        <w:rPr>
          <w:rFonts w:ascii="Arial" w:hAnsi="Arial" w:cs="Arial"/>
          <w:sz w:val="18"/>
          <w:szCs w:val="18"/>
          <w:vertAlign w:val="superscript"/>
        </w:rPr>
        <w:t xml:space="preserve">TM </w:t>
      </w:r>
      <w:r w:rsidRPr="00D41E2A">
        <w:rPr>
          <w:rFonts w:ascii="Arial" w:hAnsi="Arial" w:cs="Arial"/>
          <w:sz w:val="18"/>
          <w:szCs w:val="18"/>
        </w:rPr>
        <w:t xml:space="preserve">and </w:t>
      </w:r>
      <w:r w:rsidRPr="00D41E2A">
        <w:rPr>
          <w:rFonts w:ascii="Arial" w:hAnsi="Arial" w:cs="Arial"/>
          <w:b/>
          <w:bCs/>
          <w:sz w:val="18"/>
          <w:szCs w:val="18"/>
        </w:rPr>
        <w:t>LTE</w:t>
      </w:r>
      <w:r w:rsidRPr="00D41E2A">
        <w:rPr>
          <w:rFonts w:ascii="Arial" w:hAnsi="Arial" w:cs="Arial"/>
          <w:sz w:val="18"/>
          <w:szCs w:val="18"/>
          <w:vertAlign w:val="superscript"/>
        </w:rPr>
        <w:t>TM</w:t>
      </w:r>
      <w:r w:rsidRPr="00D41E2A">
        <w:rPr>
          <w:rFonts w:ascii="Arial" w:hAnsi="Arial" w:cs="Arial"/>
          <w:sz w:val="18"/>
          <w:szCs w:val="18"/>
        </w:rPr>
        <w:t xml:space="preserve"> are trademarks of ETSI registered for the benefit of its Members and</w:t>
      </w:r>
      <w:r w:rsidRPr="00D41E2A">
        <w:rPr>
          <w:rFonts w:ascii="Arial" w:hAnsi="Arial" w:cs="Arial"/>
          <w:sz w:val="18"/>
          <w:szCs w:val="18"/>
        </w:rPr>
        <w:br/>
        <w:t>of the 3GPP Organizational Partners.</w:t>
      </w:r>
      <w:r w:rsidRPr="00D41E2A">
        <w:rPr>
          <w:rFonts w:ascii="Arial" w:hAnsi="Arial" w:cs="Arial"/>
          <w:sz w:val="18"/>
          <w:szCs w:val="18"/>
        </w:rPr>
        <w:br/>
      </w:r>
      <w:r w:rsidRPr="00D41E2A">
        <w:rPr>
          <w:rFonts w:ascii="Arial" w:hAnsi="Arial" w:cs="Arial"/>
          <w:b/>
          <w:bCs/>
          <w:sz w:val="18"/>
          <w:szCs w:val="18"/>
        </w:rPr>
        <w:t>oneM2M</w:t>
      </w:r>
      <w:r w:rsidRPr="00D41E2A">
        <w:rPr>
          <w:rFonts w:ascii="Arial" w:hAnsi="Arial" w:cs="Arial"/>
          <w:sz w:val="18"/>
          <w:szCs w:val="18"/>
        </w:rPr>
        <w:t xml:space="preserve"> logo is protected for the benefit of its Members.</w:t>
      </w:r>
      <w:r w:rsidRPr="00D41E2A">
        <w:rPr>
          <w:rFonts w:ascii="Arial" w:hAnsi="Arial" w:cs="Arial"/>
          <w:sz w:val="18"/>
          <w:szCs w:val="18"/>
        </w:rPr>
        <w:br/>
      </w:r>
      <w:r w:rsidRPr="00D41E2A">
        <w:rPr>
          <w:rFonts w:ascii="Arial" w:hAnsi="Arial" w:cs="Arial"/>
          <w:b/>
          <w:bCs/>
          <w:sz w:val="18"/>
          <w:szCs w:val="18"/>
        </w:rPr>
        <w:t>GSM</w:t>
      </w:r>
      <w:r w:rsidRPr="00D41E2A">
        <w:rPr>
          <w:rFonts w:ascii="Arial" w:hAnsi="Arial" w:cs="Arial"/>
          <w:sz w:val="18"/>
          <w:szCs w:val="18"/>
          <w:vertAlign w:val="superscript"/>
        </w:rPr>
        <w:t>®</w:t>
      </w:r>
      <w:r w:rsidRPr="00D41E2A">
        <w:rPr>
          <w:rFonts w:ascii="Arial" w:hAnsi="Arial" w:cs="Arial"/>
          <w:sz w:val="18"/>
          <w:szCs w:val="18"/>
        </w:rPr>
        <w:t xml:space="preserve"> and the GSM logo are trademarks registered and owned by the GSM Association.</w:t>
      </w:r>
    </w:p>
    <w:p w:rsidR="00BA34FD" w:rsidRPr="00913ABF" w:rsidRDefault="00D626BF" w:rsidP="005119A5">
      <w:pPr>
        <w:ind w:left="484"/>
      </w:pPr>
      <w:r w:rsidRPr="00913ABF">
        <w:br w:type="page"/>
      </w:r>
      <w:bookmarkEnd w:id="1"/>
    </w:p>
    <w:p w:rsidR="00200532" w:rsidRPr="00913ABF" w:rsidRDefault="00200532" w:rsidP="00200532">
      <w:pPr>
        <w:pStyle w:val="TT"/>
        <w:ind w:left="1618"/>
      </w:pPr>
      <w:r w:rsidRPr="00913ABF">
        <w:lastRenderedPageBreak/>
        <w:t>Contents</w:t>
      </w:r>
    </w:p>
    <w:p w:rsidR="00EE06B7" w:rsidRDefault="00B16B82">
      <w:pPr>
        <w:pStyle w:val="TOC1"/>
        <w:ind w:left="1051"/>
        <w:rPr>
          <w:rFonts w:asciiTheme="minorHAnsi" w:hAnsiTheme="minorHAnsi" w:cstheme="minorBidi"/>
          <w:szCs w:val="22"/>
          <w:lang w:val="en-US"/>
        </w:rPr>
      </w:pPr>
      <w:r w:rsidRPr="00913ABF">
        <w:rPr>
          <w:noProof w:val="0"/>
        </w:rPr>
        <w:fldChar w:fldCharType="begin"/>
      </w:r>
      <w:r w:rsidRPr="00913ABF">
        <w:rPr>
          <w:noProof w:val="0"/>
        </w:rPr>
        <w:instrText xml:space="preserve"> TOC \o \w "1-9"</w:instrText>
      </w:r>
      <w:r w:rsidRPr="00913ABF">
        <w:rPr>
          <w:noProof w:val="0"/>
        </w:rPr>
        <w:fldChar w:fldCharType="separate"/>
      </w:r>
      <w:r w:rsidR="00EE06B7">
        <w:t>Intellectual Property Rights</w:t>
      </w:r>
      <w:r w:rsidR="00EE06B7">
        <w:tab/>
      </w:r>
      <w:r w:rsidR="00EE06B7">
        <w:fldChar w:fldCharType="begin"/>
      </w:r>
      <w:r w:rsidR="00EE06B7">
        <w:instrText xml:space="preserve"> PAGEREF _Toc152744278 \h </w:instrText>
      </w:r>
      <w:r w:rsidR="00EE06B7">
        <w:fldChar w:fldCharType="separate"/>
      </w:r>
      <w:r w:rsidR="00EE06B7">
        <w:t>4</w:t>
      </w:r>
      <w:r w:rsidR="00EE06B7">
        <w:fldChar w:fldCharType="end"/>
      </w:r>
    </w:p>
    <w:p w:rsidR="00EE06B7" w:rsidRDefault="00EE06B7">
      <w:pPr>
        <w:pStyle w:val="TOC1"/>
        <w:ind w:left="1051"/>
        <w:rPr>
          <w:rFonts w:asciiTheme="minorHAnsi" w:hAnsiTheme="minorHAnsi" w:cstheme="minorBidi"/>
          <w:szCs w:val="22"/>
          <w:lang w:val="en-US"/>
        </w:rPr>
      </w:pPr>
      <w:r>
        <w:t>Foreword</w:t>
      </w:r>
      <w:r>
        <w:tab/>
      </w:r>
      <w:r>
        <w:fldChar w:fldCharType="begin"/>
      </w:r>
      <w:r>
        <w:instrText xml:space="preserve"> PAGEREF _Toc152744279 \h </w:instrText>
      </w:r>
      <w:r>
        <w:fldChar w:fldCharType="separate"/>
      </w:r>
      <w:r>
        <w:t>4</w:t>
      </w:r>
      <w:r>
        <w:fldChar w:fldCharType="end"/>
      </w:r>
    </w:p>
    <w:p w:rsidR="00EE06B7" w:rsidRDefault="00EE06B7">
      <w:pPr>
        <w:pStyle w:val="TOC1"/>
        <w:ind w:left="1051"/>
        <w:rPr>
          <w:rFonts w:asciiTheme="minorHAnsi" w:hAnsiTheme="minorHAnsi" w:cstheme="minorBidi"/>
          <w:szCs w:val="22"/>
          <w:lang w:val="en-US"/>
        </w:rPr>
      </w:pPr>
      <w:r>
        <w:t>Modal verbs terminology</w:t>
      </w:r>
      <w:r>
        <w:tab/>
      </w:r>
      <w:r>
        <w:fldChar w:fldCharType="begin"/>
      </w:r>
      <w:r>
        <w:instrText xml:space="preserve"> PAGEREF _Toc152744280 \h </w:instrText>
      </w:r>
      <w:r>
        <w:fldChar w:fldCharType="separate"/>
      </w:r>
      <w:r>
        <w:t>4</w:t>
      </w:r>
      <w:r>
        <w:fldChar w:fldCharType="end"/>
      </w:r>
    </w:p>
    <w:p w:rsidR="00EE06B7" w:rsidRDefault="00EE06B7">
      <w:pPr>
        <w:pStyle w:val="TOC1"/>
        <w:ind w:left="1051"/>
        <w:rPr>
          <w:rFonts w:asciiTheme="minorHAnsi" w:hAnsiTheme="minorHAnsi" w:cstheme="minorBidi"/>
          <w:szCs w:val="22"/>
          <w:lang w:val="en-US"/>
        </w:rPr>
      </w:pPr>
      <w:r>
        <w:t>1</w:t>
      </w:r>
      <w:r>
        <w:tab/>
        <w:t>Scope</w:t>
      </w:r>
      <w:r>
        <w:tab/>
      </w:r>
      <w:r>
        <w:fldChar w:fldCharType="begin"/>
      </w:r>
      <w:r>
        <w:instrText xml:space="preserve"> PAGEREF _Toc152744281 \h </w:instrText>
      </w:r>
      <w:r>
        <w:fldChar w:fldCharType="separate"/>
      </w:r>
      <w:r>
        <w:t>5</w:t>
      </w:r>
      <w:r>
        <w:fldChar w:fldCharType="end"/>
      </w:r>
    </w:p>
    <w:p w:rsidR="00EE06B7" w:rsidRDefault="00EE06B7">
      <w:pPr>
        <w:pStyle w:val="TOC1"/>
        <w:ind w:left="1051"/>
        <w:rPr>
          <w:rFonts w:asciiTheme="minorHAnsi" w:hAnsiTheme="minorHAnsi" w:cstheme="minorBidi"/>
          <w:szCs w:val="22"/>
          <w:lang w:val="en-US"/>
        </w:rPr>
      </w:pPr>
      <w:r>
        <w:t>2</w:t>
      </w:r>
      <w:r>
        <w:tab/>
        <w:t>References</w:t>
      </w:r>
      <w:r>
        <w:tab/>
      </w:r>
      <w:r>
        <w:fldChar w:fldCharType="begin"/>
      </w:r>
      <w:r>
        <w:instrText xml:space="preserve"> PAGEREF _Toc152744282 \h </w:instrText>
      </w:r>
      <w:r>
        <w:fldChar w:fldCharType="separate"/>
      </w:r>
      <w:r>
        <w:t>6</w:t>
      </w:r>
      <w:r>
        <w:fldChar w:fldCharType="end"/>
      </w:r>
    </w:p>
    <w:p w:rsidR="00EE06B7" w:rsidRDefault="00EE06B7">
      <w:pPr>
        <w:pStyle w:val="TOC2"/>
        <w:ind w:left="1335"/>
        <w:rPr>
          <w:rFonts w:asciiTheme="minorHAnsi" w:hAnsiTheme="minorHAnsi" w:cstheme="minorBidi"/>
          <w:sz w:val="22"/>
          <w:szCs w:val="22"/>
          <w:lang w:val="en-US"/>
        </w:rPr>
      </w:pPr>
      <w:r>
        <w:t>2.1</w:t>
      </w:r>
      <w:r>
        <w:tab/>
        <w:t>Normative references</w:t>
      </w:r>
      <w:r>
        <w:tab/>
      </w:r>
      <w:r>
        <w:fldChar w:fldCharType="begin"/>
      </w:r>
      <w:r>
        <w:instrText xml:space="preserve"> PAGEREF _Toc152744283 \h </w:instrText>
      </w:r>
      <w:r>
        <w:fldChar w:fldCharType="separate"/>
      </w:r>
      <w:r>
        <w:t>6</w:t>
      </w:r>
      <w:r>
        <w:fldChar w:fldCharType="end"/>
      </w:r>
    </w:p>
    <w:p w:rsidR="00EE06B7" w:rsidRDefault="00EE06B7">
      <w:pPr>
        <w:pStyle w:val="TOC2"/>
        <w:ind w:left="1335"/>
        <w:rPr>
          <w:rFonts w:asciiTheme="minorHAnsi" w:hAnsiTheme="minorHAnsi" w:cstheme="minorBidi"/>
          <w:sz w:val="22"/>
          <w:szCs w:val="22"/>
          <w:lang w:val="en-US"/>
        </w:rPr>
      </w:pPr>
      <w:r>
        <w:t>2.2</w:t>
      </w:r>
      <w:r>
        <w:tab/>
        <w:t>Informative references</w:t>
      </w:r>
      <w:r>
        <w:tab/>
      </w:r>
      <w:r>
        <w:fldChar w:fldCharType="begin"/>
      </w:r>
      <w:r>
        <w:instrText xml:space="preserve"> PAGEREF _Toc152744284 \h </w:instrText>
      </w:r>
      <w:r>
        <w:fldChar w:fldCharType="separate"/>
      </w:r>
      <w:r>
        <w:t>6</w:t>
      </w:r>
      <w:r>
        <w:fldChar w:fldCharType="end"/>
      </w:r>
    </w:p>
    <w:p w:rsidR="00EE06B7" w:rsidRDefault="00EE06B7">
      <w:pPr>
        <w:pStyle w:val="TOC1"/>
        <w:ind w:left="1051"/>
        <w:rPr>
          <w:rFonts w:asciiTheme="minorHAnsi" w:hAnsiTheme="minorHAnsi" w:cstheme="minorBidi"/>
          <w:szCs w:val="22"/>
          <w:lang w:val="en-US"/>
        </w:rPr>
      </w:pPr>
      <w:r>
        <w:t>3</w:t>
      </w:r>
      <w:r>
        <w:tab/>
        <w:t>Definitions, symbols and abbreviations</w:t>
      </w:r>
      <w:r>
        <w:tab/>
      </w:r>
      <w:r>
        <w:fldChar w:fldCharType="begin"/>
      </w:r>
      <w:r>
        <w:instrText xml:space="preserve"> PAGEREF _Toc152744285 \h </w:instrText>
      </w:r>
      <w:r>
        <w:fldChar w:fldCharType="separate"/>
      </w:r>
      <w:r>
        <w:t>7</w:t>
      </w:r>
      <w:r>
        <w:fldChar w:fldCharType="end"/>
      </w:r>
    </w:p>
    <w:p w:rsidR="00EE06B7" w:rsidRDefault="00EE06B7">
      <w:pPr>
        <w:pStyle w:val="TOC1"/>
        <w:ind w:left="1051"/>
        <w:rPr>
          <w:rFonts w:asciiTheme="minorHAnsi" w:hAnsiTheme="minorHAnsi" w:cstheme="minorBidi"/>
          <w:szCs w:val="22"/>
          <w:lang w:val="en-US"/>
        </w:rPr>
      </w:pPr>
      <w:r>
        <w:t>4</w:t>
      </w:r>
      <w:r>
        <w:tab/>
        <w:t>Overview</w:t>
      </w:r>
      <w:r>
        <w:tab/>
      </w:r>
      <w:r>
        <w:fldChar w:fldCharType="begin"/>
      </w:r>
      <w:r>
        <w:instrText xml:space="preserve"> PAGEREF _Toc152744286 \h </w:instrText>
      </w:r>
      <w:r>
        <w:fldChar w:fldCharType="separate"/>
      </w:r>
      <w:r>
        <w:t>8</w:t>
      </w:r>
      <w:r>
        <w:fldChar w:fldCharType="end"/>
      </w:r>
    </w:p>
    <w:p w:rsidR="00EE06B7" w:rsidRDefault="00EE06B7">
      <w:pPr>
        <w:pStyle w:val="TOC2"/>
        <w:ind w:left="1335"/>
        <w:rPr>
          <w:rFonts w:asciiTheme="minorHAnsi" w:hAnsiTheme="minorHAnsi" w:cstheme="minorBidi"/>
          <w:sz w:val="22"/>
          <w:szCs w:val="22"/>
          <w:lang w:val="en-US"/>
        </w:rPr>
      </w:pPr>
      <w:r>
        <w:t>4.1</w:t>
      </w:r>
      <w:r>
        <w:tab/>
        <w:t>Introduction</w:t>
      </w:r>
      <w:r>
        <w:tab/>
      </w:r>
      <w:r>
        <w:fldChar w:fldCharType="begin"/>
      </w:r>
      <w:r>
        <w:instrText xml:space="preserve"> PAGEREF _Toc152744287 \h </w:instrText>
      </w:r>
      <w:r>
        <w:fldChar w:fldCharType="separate"/>
      </w:r>
      <w:r>
        <w:t>8</w:t>
      </w:r>
      <w:r>
        <w:fldChar w:fldCharType="end"/>
      </w:r>
    </w:p>
    <w:p w:rsidR="00EE06B7" w:rsidRDefault="00EE06B7">
      <w:pPr>
        <w:pStyle w:val="TOC2"/>
        <w:ind w:left="1335"/>
        <w:rPr>
          <w:rFonts w:asciiTheme="minorHAnsi" w:hAnsiTheme="minorHAnsi" w:cstheme="minorBidi"/>
          <w:sz w:val="22"/>
          <w:szCs w:val="22"/>
          <w:lang w:val="en-US"/>
        </w:rPr>
      </w:pPr>
      <w:r>
        <w:t>4.2</w:t>
      </w:r>
      <w:r>
        <w:tab/>
        <w:t>Background</w:t>
      </w:r>
      <w:r>
        <w:tab/>
      </w:r>
      <w:r>
        <w:fldChar w:fldCharType="begin"/>
      </w:r>
      <w:r>
        <w:instrText xml:space="preserve"> PAGEREF _Toc152744288 \h </w:instrText>
      </w:r>
      <w:r>
        <w:fldChar w:fldCharType="separate"/>
      </w:r>
      <w:r>
        <w:t>9</w:t>
      </w:r>
      <w:r>
        <w:fldChar w:fldCharType="end"/>
      </w:r>
    </w:p>
    <w:p w:rsidR="00EE06B7" w:rsidRDefault="00EE06B7">
      <w:pPr>
        <w:pStyle w:val="TOC2"/>
        <w:ind w:left="1335"/>
        <w:rPr>
          <w:rFonts w:asciiTheme="minorHAnsi" w:hAnsiTheme="minorHAnsi" w:cstheme="minorBidi"/>
          <w:sz w:val="22"/>
          <w:szCs w:val="22"/>
          <w:lang w:val="en-US"/>
        </w:rPr>
      </w:pPr>
      <w:r>
        <w:rPr>
          <w:lang w:eastAsia="zh-CN"/>
        </w:rPr>
        <w:t>4.3</w:t>
      </w:r>
      <w:r>
        <w:rPr>
          <w:lang w:eastAsia="zh-CN"/>
        </w:rPr>
        <w:tab/>
        <w:t>Use cases</w:t>
      </w:r>
      <w:r>
        <w:tab/>
      </w:r>
      <w:r>
        <w:fldChar w:fldCharType="begin"/>
      </w:r>
      <w:r>
        <w:instrText xml:space="preserve"> PAGEREF _Toc152744289 \h </w:instrText>
      </w:r>
      <w:r>
        <w:fldChar w:fldCharType="separate"/>
      </w:r>
      <w:r>
        <w:t>10</w:t>
      </w:r>
      <w:r>
        <w:fldChar w:fldCharType="end"/>
      </w:r>
    </w:p>
    <w:p w:rsidR="00EE06B7" w:rsidRDefault="00EE06B7">
      <w:pPr>
        <w:pStyle w:val="TOC3"/>
        <w:ind w:left="1618"/>
        <w:rPr>
          <w:rFonts w:asciiTheme="minorHAnsi" w:hAnsiTheme="minorHAnsi" w:cstheme="minorBidi"/>
          <w:sz w:val="22"/>
          <w:szCs w:val="22"/>
          <w:lang w:val="en-US"/>
        </w:rPr>
      </w:pPr>
      <w:r>
        <w:t>4.3.1</w:t>
      </w:r>
      <w:r>
        <w:tab/>
        <w:t>Use cases related to implementation selection</w:t>
      </w:r>
      <w:r>
        <w:tab/>
      </w:r>
      <w:r>
        <w:fldChar w:fldCharType="begin"/>
      </w:r>
      <w:r>
        <w:instrText xml:space="preserve"> PAGEREF _Toc152744290 \h </w:instrText>
      </w:r>
      <w:r>
        <w:fldChar w:fldCharType="separate"/>
      </w:r>
      <w:r>
        <w:t>10</w:t>
      </w:r>
      <w:r>
        <w:fldChar w:fldCharType="end"/>
      </w:r>
    </w:p>
    <w:p w:rsidR="00EE06B7" w:rsidRDefault="00EE06B7">
      <w:pPr>
        <w:pStyle w:val="TOC1"/>
        <w:ind w:left="1051"/>
        <w:rPr>
          <w:rFonts w:asciiTheme="minorHAnsi" w:hAnsiTheme="minorHAnsi" w:cstheme="minorBidi"/>
          <w:szCs w:val="22"/>
          <w:lang w:val="en-US"/>
        </w:rPr>
      </w:pPr>
      <w:r>
        <w:rPr>
          <w:lang w:eastAsia="zh-CN"/>
        </w:rPr>
        <w:t>5</w:t>
      </w:r>
      <w:r>
        <w:tab/>
      </w:r>
      <w:r>
        <w:rPr>
          <w:lang w:eastAsia="zh-CN"/>
        </w:rPr>
        <w:t>Framework for Metric and Measurement Definition</w:t>
      </w:r>
      <w:r>
        <w:tab/>
      </w:r>
      <w:r>
        <w:fldChar w:fldCharType="begin"/>
      </w:r>
      <w:r>
        <w:instrText xml:space="preserve"> PAGEREF _Toc152744291 \h </w:instrText>
      </w:r>
      <w:r>
        <w:fldChar w:fldCharType="separate"/>
      </w:r>
      <w:r>
        <w:t>12</w:t>
      </w:r>
      <w:r>
        <w:fldChar w:fldCharType="end"/>
      </w:r>
    </w:p>
    <w:p w:rsidR="00EE06B7" w:rsidRDefault="00EE06B7">
      <w:pPr>
        <w:pStyle w:val="TOC2"/>
        <w:ind w:left="1335"/>
        <w:rPr>
          <w:rFonts w:asciiTheme="minorHAnsi" w:hAnsiTheme="minorHAnsi" w:cstheme="minorBidi"/>
          <w:sz w:val="22"/>
          <w:szCs w:val="22"/>
          <w:lang w:val="en-US"/>
        </w:rPr>
      </w:pPr>
      <w:r>
        <w:rPr>
          <w:lang w:eastAsia="zh-CN"/>
        </w:rPr>
        <w:t>5.1</w:t>
      </w:r>
      <w:r>
        <w:rPr>
          <w:lang w:eastAsia="zh-CN"/>
        </w:rPr>
        <w:tab/>
        <w:t>Performance Metric Definition Template</w:t>
      </w:r>
      <w:r>
        <w:tab/>
      </w:r>
      <w:r>
        <w:fldChar w:fldCharType="begin"/>
      </w:r>
      <w:r>
        <w:instrText xml:space="preserve"> PAGEREF _Toc152744292 \h </w:instrText>
      </w:r>
      <w:r>
        <w:fldChar w:fldCharType="separate"/>
      </w:r>
      <w:r>
        <w:t>12</w:t>
      </w:r>
      <w:r>
        <w:fldChar w:fldCharType="end"/>
      </w:r>
    </w:p>
    <w:p w:rsidR="00EE06B7" w:rsidRDefault="00EE06B7">
      <w:pPr>
        <w:pStyle w:val="TOC2"/>
        <w:ind w:left="1335"/>
        <w:rPr>
          <w:rFonts w:asciiTheme="minorHAnsi" w:hAnsiTheme="minorHAnsi" w:cstheme="minorBidi"/>
          <w:sz w:val="22"/>
          <w:szCs w:val="22"/>
          <w:lang w:val="en-US"/>
        </w:rPr>
      </w:pPr>
      <w:r>
        <w:rPr>
          <w:lang w:eastAsia="zh-CN"/>
        </w:rPr>
        <w:t>5.2</w:t>
      </w:r>
      <w:r>
        <w:rPr>
          <w:lang w:eastAsia="zh-CN"/>
        </w:rPr>
        <w:tab/>
        <w:t>Performance Measurement Definition Template</w:t>
      </w:r>
      <w:r>
        <w:tab/>
      </w:r>
      <w:r>
        <w:fldChar w:fldCharType="begin"/>
      </w:r>
      <w:r>
        <w:instrText xml:space="preserve"> PAGEREF _Toc152744293 \h </w:instrText>
      </w:r>
      <w:r>
        <w:fldChar w:fldCharType="separate"/>
      </w:r>
      <w:r>
        <w:t>12</w:t>
      </w:r>
      <w:r>
        <w:fldChar w:fldCharType="end"/>
      </w:r>
    </w:p>
    <w:p w:rsidR="00EE06B7" w:rsidRDefault="00EE06B7">
      <w:pPr>
        <w:pStyle w:val="TOC1"/>
        <w:ind w:left="1051"/>
        <w:rPr>
          <w:rFonts w:asciiTheme="minorHAnsi" w:hAnsiTheme="minorHAnsi" w:cstheme="minorBidi"/>
          <w:szCs w:val="22"/>
          <w:lang w:val="en-US"/>
        </w:rPr>
      </w:pPr>
      <w:r>
        <w:rPr>
          <w:lang w:eastAsia="zh-CN"/>
        </w:rPr>
        <w:t>6</w:t>
      </w:r>
      <w:r>
        <w:rPr>
          <w:lang w:eastAsia="zh-CN"/>
        </w:rPr>
        <w:tab/>
        <w:t>Test Set-ups and Configuration</w:t>
      </w:r>
      <w:r>
        <w:tab/>
      </w:r>
      <w:r>
        <w:fldChar w:fldCharType="begin"/>
      </w:r>
      <w:r>
        <w:instrText xml:space="preserve"> PAGEREF _Toc152744294 \h </w:instrText>
      </w:r>
      <w:r>
        <w:fldChar w:fldCharType="separate"/>
      </w:r>
      <w:r>
        <w:t>13</w:t>
      </w:r>
      <w:r>
        <w:fldChar w:fldCharType="end"/>
      </w:r>
    </w:p>
    <w:p w:rsidR="00EE06B7" w:rsidRDefault="00EE06B7">
      <w:pPr>
        <w:pStyle w:val="TOC2"/>
        <w:ind w:left="1335"/>
        <w:rPr>
          <w:rFonts w:asciiTheme="minorHAnsi" w:hAnsiTheme="minorHAnsi" w:cstheme="minorBidi"/>
          <w:sz w:val="22"/>
          <w:szCs w:val="22"/>
          <w:lang w:val="en-US"/>
        </w:rPr>
      </w:pPr>
      <w:r>
        <w:rPr>
          <w:lang w:eastAsia="zh-CN"/>
        </w:rPr>
        <w:t>6.1</w:t>
      </w:r>
      <w:r>
        <w:rPr>
          <w:lang w:eastAsia="zh-CN"/>
        </w:rPr>
        <w:tab/>
        <w:t>Test Setups</w:t>
      </w:r>
      <w:r>
        <w:tab/>
      </w:r>
      <w:r>
        <w:fldChar w:fldCharType="begin"/>
      </w:r>
      <w:r>
        <w:instrText xml:space="preserve"> PAGEREF _Toc152744295 \h </w:instrText>
      </w:r>
      <w:r>
        <w:fldChar w:fldCharType="separate"/>
      </w:r>
      <w:r>
        <w:t>13</w:t>
      </w:r>
      <w:r>
        <w:fldChar w:fldCharType="end"/>
      </w:r>
    </w:p>
    <w:p w:rsidR="00EE06B7" w:rsidRDefault="00EE06B7">
      <w:pPr>
        <w:pStyle w:val="TOC2"/>
        <w:ind w:left="1335"/>
        <w:rPr>
          <w:rFonts w:asciiTheme="minorHAnsi" w:hAnsiTheme="minorHAnsi" w:cstheme="minorBidi"/>
          <w:sz w:val="22"/>
          <w:szCs w:val="22"/>
          <w:lang w:val="en-US"/>
        </w:rPr>
      </w:pPr>
      <w:r>
        <w:rPr>
          <w:lang w:eastAsia="zh-CN"/>
        </w:rPr>
        <w:t>6.2</w:t>
      </w:r>
      <w:r>
        <w:rPr>
          <w:lang w:eastAsia="zh-CN"/>
        </w:rPr>
        <w:tab/>
        <w:t>Configurations</w:t>
      </w:r>
      <w:r>
        <w:tab/>
      </w:r>
      <w:r>
        <w:fldChar w:fldCharType="begin"/>
      </w:r>
      <w:r>
        <w:instrText xml:space="preserve"> PAGEREF _Toc152744296 \h </w:instrText>
      </w:r>
      <w:r>
        <w:fldChar w:fldCharType="separate"/>
      </w:r>
      <w:r>
        <w:t>13</w:t>
      </w:r>
      <w:r>
        <w:fldChar w:fldCharType="end"/>
      </w:r>
    </w:p>
    <w:p w:rsidR="00EE06B7" w:rsidRDefault="00EE06B7">
      <w:pPr>
        <w:pStyle w:val="TOC1"/>
        <w:ind w:left="1051"/>
        <w:rPr>
          <w:rFonts w:asciiTheme="minorHAnsi" w:hAnsiTheme="minorHAnsi" w:cstheme="minorBidi"/>
          <w:szCs w:val="22"/>
          <w:lang w:val="en-US"/>
        </w:rPr>
      </w:pPr>
      <w:r>
        <w:rPr>
          <w:lang w:eastAsia="zh-CN"/>
        </w:rPr>
        <w:t>7</w:t>
      </w:r>
      <w:r>
        <w:tab/>
        <w:t>Control and Management Performance Metric</w:t>
      </w:r>
      <w:r>
        <w:tab/>
      </w:r>
      <w:r>
        <w:fldChar w:fldCharType="begin"/>
      </w:r>
      <w:r>
        <w:instrText xml:space="preserve"> PAGEREF _Toc152744297 \h </w:instrText>
      </w:r>
      <w:r>
        <w:fldChar w:fldCharType="separate"/>
      </w:r>
      <w:r>
        <w:t>15</w:t>
      </w:r>
      <w:r>
        <w:fldChar w:fldCharType="end"/>
      </w:r>
    </w:p>
    <w:p w:rsidR="00EE06B7" w:rsidRDefault="00EE06B7">
      <w:pPr>
        <w:pStyle w:val="TOC2"/>
        <w:ind w:left="1335"/>
        <w:rPr>
          <w:rFonts w:asciiTheme="minorHAnsi" w:hAnsiTheme="minorHAnsi" w:cstheme="minorBidi"/>
          <w:sz w:val="22"/>
          <w:szCs w:val="22"/>
          <w:lang w:val="en-US"/>
        </w:rPr>
      </w:pPr>
      <w:r>
        <w:rPr>
          <w:lang w:eastAsia="zh-CN"/>
        </w:rPr>
        <w:t>7.1</w:t>
      </w:r>
      <w:r>
        <w:rPr>
          <w:lang w:eastAsia="zh-CN"/>
        </w:rPr>
        <w:tab/>
        <w:t>Performance metrics related to compute resource control and management</w:t>
      </w:r>
      <w:r>
        <w:tab/>
      </w:r>
      <w:r>
        <w:fldChar w:fldCharType="begin"/>
      </w:r>
      <w:r>
        <w:instrText xml:space="preserve"> PAGEREF _Toc152744298 \h </w:instrText>
      </w:r>
      <w:r>
        <w:fldChar w:fldCharType="separate"/>
      </w:r>
      <w:r>
        <w:t>15</w:t>
      </w:r>
      <w:r>
        <w:fldChar w:fldCharType="end"/>
      </w:r>
    </w:p>
    <w:p w:rsidR="00EE06B7" w:rsidRDefault="00EE06B7">
      <w:pPr>
        <w:pStyle w:val="TOC3"/>
        <w:ind w:left="1618"/>
        <w:rPr>
          <w:rFonts w:asciiTheme="minorHAnsi" w:hAnsiTheme="minorHAnsi" w:cstheme="minorBidi"/>
          <w:sz w:val="22"/>
          <w:szCs w:val="22"/>
          <w:lang w:val="en-US"/>
        </w:rPr>
      </w:pPr>
      <w:r>
        <w:t>7.1.1</w:t>
      </w:r>
      <w:r>
        <w:tab/>
        <w:t>Duration of compute resource allocation</w:t>
      </w:r>
      <w:r>
        <w:tab/>
      </w:r>
      <w:r>
        <w:fldChar w:fldCharType="begin"/>
      </w:r>
      <w:r>
        <w:instrText xml:space="preserve"> PAGEREF _Toc152744299 \h </w:instrText>
      </w:r>
      <w:r>
        <w:fldChar w:fldCharType="separate"/>
      </w:r>
      <w:r>
        <w:t>15</w:t>
      </w:r>
      <w:r>
        <w:fldChar w:fldCharType="end"/>
      </w:r>
    </w:p>
    <w:p w:rsidR="00EE06B7" w:rsidRDefault="00EE06B7">
      <w:pPr>
        <w:pStyle w:val="TOC3"/>
        <w:ind w:left="1618"/>
        <w:rPr>
          <w:rFonts w:asciiTheme="minorHAnsi" w:hAnsiTheme="minorHAnsi" w:cstheme="minorBidi"/>
          <w:sz w:val="22"/>
          <w:szCs w:val="22"/>
          <w:lang w:val="en-US"/>
        </w:rPr>
      </w:pPr>
      <w:r>
        <w:t>7.1.2</w:t>
      </w:r>
      <w:r>
        <w:tab/>
        <w:t>Duration of compute resource termination</w:t>
      </w:r>
      <w:r>
        <w:tab/>
      </w:r>
      <w:r>
        <w:fldChar w:fldCharType="begin"/>
      </w:r>
      <w:r>
        <w:instrText xml:space="preserve"> PAGEREF _Toc152744300 \h </w:instrText>
      </w:r>
      <w:r>
        <w:fldChar w:fldCharType="separate"/>
      </w:r>
      <w:r>
        <w:t>16</w:t>
      </w:r>
      <w:r>
        <w:fldChar w:fldCharType="end"/>
      </w:r>
    </w:p>
    <w:p w:rsidR="00EE06B7" w:rsidRDefault="00EE06B7">
      <w:pPr>
        <w:pStyle w:val="TOC3"/>
        <w:ind w:left="1618"/>
        <w:rPr>
          <w:rFonts w:asciiTheme="minorHAnsi" w:hAnsiTheme="minorHAnsi" w:cstheme="minorBidi"/>
          <w:sz w:val="22"/>
          <w:szCs w:val="22"/>
          <w:lang w:val="en-US"/>
        </w:rPr>
      </w:pPr>
      <w:r>
        <w:t>7.1.3</w:t>
      </w:r>
      <w:r>
        <w:tab/>
        <w:t>Duration of compute resource scaling</w:t>
      </w:r>
      <w:r>
        <w:tab/>
      </w:r>
      <w:r>
        <w:fldChar w:fldCharType="begin"/>
      </w:r>
      <w:r>
        <w:instrText xml:space="preserve"> PAGEREF _Toc152744301 \h </w:instrText>
      </w:r>
      <w:r>
        <w:fldChar w:fldCharType="separate"/>
      </w:r>
      <w:r>
        <w:t>16</w:t>
      </w:r>
      <w:r>
        <w:fldChar w:fldCharType="end"/>
      </w:r>
    </w:p>
    <w:p w:rsidR="00EE06B7" w:rsidRDefault="00EE06B7">
      <w:pPr>
        <w:pStyle w:val="TOC3"/>
        <w:ind w:left="1618"/>
        <w:rPr>
          <w:rFonts w:asciiTheme="minorHAnsi" w:hAnsiTheme="minorHAnsi" w:cstheme="minorBidi"/>
          <w:sz w:val="22"/>
          <w:szCs w:val="22"/>
          <w:lang w:val="en-US"/>
        </w:rPr>
      </w:pPr>
      <w:r>
        <w:t>7.1.4</w:t>
      </w:r>
      <w:r>
        <w:tab/>
        <w:t>Duration of compute resource migration</w:t>
      </w:r>
      <w:r>
        <w:tab/>
      </w:r>
      <w:r>
        <w:fldChar w:fldCharType="begin"/>
      </w:r>
      <w:r>
        <w:instrText xml:space="preserve"> PAGEREF _Toc152744302 \h </w:instrText>
      </w:r>
      <w:r>
        <w:fldChar w:fldCharType="separate"/>
      </w:r>
      <w:r>
        <w:t>17</w:t>
      </w:r>
      <w:r>
        <w:fldChar w:fldCharType="end"/>
      </w:r>
    </w:p>
    <w:p w:rsidR="00EE06B7" w:rsidRDefault="00EE06B7">
      <w:pPr>
        <w:pStyle w:val="TOC2"/>
        <w:ind w:left="1335"/>
        <w:rPr>
          <w:rFonts w:asciiTheme="minorHAnsi" w:hAnsiTheme="minorHAnsi" w:cstheme="minorBidi"/>
          <w:sz w:val="22"/>
          <w:szCs w:val="22"/>
          <w:lang w:val="en-US"/>
        </w:rPr>
      </w:pPr>
      <w:r w:rsidRPr="00FB3776">
        <w:rPr>
          <w:rFonts w:eastAsia="SimSun"/>
        </w:rPr>
        <w:t>7</w:t>
      </w:r>
      <w:r w:rsidRPr="00FB3776">
        <w:rPr>
          <w:rFonts w:eastAsia="SimSun"/>
          <w:lang w:eastAsia="zh-CN"/>
        </w:rPr>
        <w:t>.2</w:t>
      </w:r>
      <w:r w:rsidRPr="00FB3776">
        <w:rPr>
          <w:rFonts w:eastAsia="SimSun"/>
          <w:lang w:eastAsia="zh-CN"/>
        </w:rPr>
        <w:tab/>
      </w:r>
      <w:r>
        <w:t>Success rate of resource instances migration</w:t>
      </w:r>
      <w:r>
        <w:tab/>
      </w:r>
      <w:r>
        <w:fldChar w:fldCharType="begin"/>
      </w:r>
      <w:r>
        <w:instrText xml:space="preserve"> PAGEREF _Toc152744303 \h </w:instrText>
      </w:r>
      <w:r>
        <w:fldChar w:fldCharType="separate"/>
      </w:r>
      <w:r>
        <w:t>17</w:t>
      </w:r>
      <w:r>
        <w:fldChar w:fldCharType="end"/>
      </w:r>
    </w:p>
    <w:p w:rsidR="00EE06B7" w:rsidRDefault="00EE06B7">
      <w:pPr>
        <w:pStyle w:val="TOC2"/>
        <w:ind w:left="1335"/>
        <w:rPr>
          <w:rFonts w:asciiTheme="minorHAnsi" w:hAnsiTheme="minorHAnsi" w:cstheme="minorBidi"/>
          <w:sz w:val="22"/>
          <w:szCs w:val="22"/>
          <w:lang w:val="en-US"/>
        </w:rPr>
      </w:pPr>
      <w:r>
        <w:t>7.3</w:t>
      </w:r>
      <w:r>
        <w:tab/>
        <w:t>Success rate of NFVI node evacuation</w:t>
      </w:r>
      <w:r>
        <w:tab/>
      </w:r>
      <w:r>
        <w:fldChar w:fldCharType="begin"/>
      </w:r>
      <w:r>
        <w:instrText xml:space="preserve"> PAGEREF _Toc152744304 \h </w:instrText>
      </w:r>
      <w:r>
        <w:fldChar w:fldCharType="separate"/>
      </w:r>
      <w:r>
        <w:t>18</w:t>
      </w:r>
      <w:r>
        <w:fldChar w:fldCharType="end"/>
      </w:r>
    </w:p>
    <w:p w:rsidR="00EE06B7" w:rsidRDefault="00EE06B7">
      <w:pPr>
        <w:pStyle w:val="TOC1"/>
        <w:ind w:left="1051"/>
        <w:rPr>
          <w:rFonts w:asciiTheme="minorHAnsi" w:hAnsiTheme="minorHAnsi" w:cstheme="minorBidi"/>
          <w:szCs w:val="22"/>
          <w:lang w:val="en-US"/>
        </w:rPr>
      </w:pPr>
      <w:r>
        <w:rPr>
          <w:lang w:eastAsia="zh-CN"/>
        </w:rPr>
        <w:t>8</w:t>
      </w:r>
      <w:r>
        <w:rPr>
          <w:lang w:eastAsia="zh-CN"/>
        </w:rPr>
        <w:tab/>
        <w:t>Performance Measurement</w:t>
      </w:r>
      <w:r>
        <w:tab/>
      </w:r>
      <w:r>
        <w:fldChar w:fldCharType="begin"/>
      </w:r>
      <w:r>
        <w:instrText xml:space="preserve"> PAGEREF _Toc152744305 \h </w:instrText>
      </w:r>
      <w:r>
        <w:fldChar w:fldCharType="separate"/>
      </w:r>
      <w:r>
        <w:t>19</w:t>
      </w:r>
      <w:r>
        <w:fldChar w:fldCharType="end"/>
      </w:r>
    </w:p>
    <w:p w:rsidR="00EE06B7" w:rsidRDefault="00EE06B7">
      <w:pPr>
        <w:pStyle w:val="TOC2"/>
        <w:ind w:left="1335"/>
        <w:rPr>
          <w:rFonts w:asciiTheme="minorHAnsi" w:hAnsiTheme="minorHAnsi" w:cstheme="minorBidi"/>
          <w:sz w:val="22"/>
          <w:szCs w:val="22"/>
          <w:lang w:val="en-US"/>
        </w:rPr>
      </w:pPr>
      <w:r>
        <w:t>8.1</w:t>
      </w:r>
      <w:r>
        <w:tab/>
        <w:t>Performance measurement for the duration of compute resource allocation and termination.</w:t>
      </w:r>
      <w:r>
        <w:tab/>
      </w:r>
      <w:r>
        <w:fldChar w:fldCharType="begin"/>
      </w:r>
      <w:r>
        <w:instrText xml:space="preserve"> PAGEREF _Toc152744306 \h </w:instrText>
      </w:r>
      <w:r>
        <w:fldChar w:fldCharType="separate"/>
      </w:r>
      <w:r>
        <w:t>19</w:t>
      </w:r>
      <w:r>
        <w:fldChar w:fldCharType="end"/>
      </w:r>
    </w:p>
    <w:p w:rsidR="00EE06B7" w:rsidRDefault="00EE06B7">
      <w:pPr>
        <w:pStyle w:val="TOC2"/>
        <w:ind w:left="1335"/>
        <w:rPr>
          <w:rFonts w:asciiTheme="minorHAnsi" w:hAnsiTheme="minorHAnsi" w:cstheme="minorBidi"/>
          <w:sz w:val="22"/>
          <w:szCs w:val="22"/>
          <w:lang w:val="en-US"/>
        </w:rPr>
      </w:pPr>
      <w:r>
        <w:lastRenderedPageBreak/>
        <w:t>8.2</w:t>
      </w:r>
      <w:r>
        <w:tab/>
        <w:t>Performance measurement for compute resource scaling</w:t>
      </w:r>
      <w:r>
        <w:tab/>
      </w:r>
      <w:r>
        <w:fldChar w:fldCharType="begin"/>
      </w:r>
      <w:r>
        <w:instrText xml:space="preserve"> PAGEREF _Toc152744307 \h </w:instrText>
      </w:r>
      <w:r>
        <w:fldChar w:fldCharType="separate"/>
      </w:r>
      <w:r>
        <w:t>20</w:t>
      </w:r>
      <w:r>
        <w:fldChar w:fldCharType="end"/>
      </w:r>
    </w:p>
    <w:p w:rsidR="00EE06B7" w:rsidRDefault="00EE06B7">
      <w:pPr>
        <w:pStyle w:val="TOC2"/>
        <w:ind w:left="1335"/>
        <w:rPr>
          <w:rFonts w:asciiTheme="minorHAnsi" w:hAnsiTheme="minorHAnsi" w:cstheme="minorBidi"/>
          <w:sz w:val="22"/>
          <w:szCs w:val="22"/>
          <w:lang w:val="en-US"/>
        </w:rPr>
      </w:pPr>
      <w:r>
        <w:t>8.3</w:t>
      </w:r>
      <w:r>
        <w:tab/>
        <w:t>Performance measurement for compute resource migration</w:t>
      </w:r>
      <w:r>
        <w:tab/>
      </w:r>
      <w:r>
        <w:fldChar w:fldCharType="begin"/>
      </w:r>
      <w:r>
        <w:instrText xml:space="preserve"> PAGEREF _Toc152744308 \h </w:instrText>
      </w:r>
      <w:r>
        <w:fldChar w:fldCharType="separate"/>
      </w:r>
      <w:r>
        <w:t>21</w:t>
      </w:r>
      <w:r>
        <w:fldChar w:fldCharType="end"/>
      </w:r>
    </w:p>
    <w:p w:rsidR="00EE06B7" w:rsidRDefault="00EE06B7">
      <w:pPr>
        <w:pStyle w:val="TOC2"/>
        <w:ind w:left="1335"/>
        <w:rPr>
          <w:rFonts w:asciiTheme="minorHAnsi" w:hAnsiTheme="minorHAnsi" w:cstheme="minorBidi"/>
          <w:sz w:val="22"/>
          <w:szCs w:val="22"/>
          <w:lang w:val="en-US"/>
        </w:rPr>
      </w:pPr>
      <w:r>
        <w:t>8.4</w:t>
      </w:r>
      <w:r>
        <w:tab/>
        <w:t>Performance measurement to measure the success rate of resource instances migration</w:t>
      </w:r>
      <w:r>
        <w:tab/>
      </w:r>
      <w:r>
        <w:fldChar w:fldCharType="begin"/>
      </w:r>
      <w:r>
        <w:instrText xml:space="preserve"> PAGEREF _Toc152744309 \h </w:instrText>
      </w:r>
      <w:r>
        <w:fldChar w:fldCharType="separate"/>
      </w:r>
      <w:r>
        <w:t>22</w:t>
      </w:r>
      <w:r>
        <w:fldChar w:fldCharType="end"/>
      </w:r>
    </w:p>
    <w:p w:rsidR="00EE06B7" w:rsidRDefault="00EE06B7">
      <w:pPr>
        <w:pStyle w:val="TOC2"/>
        <w:ind w:left="1335"/>
        <w:rPr>
          <w:rFonts w:asciiTheme="minorHAnsi" w:hAnsiTheme="minorHAnsi" w:cstheme="minorBidi"/>
          <w:sz w:val="22"/>
          <w:szCs w:val="22"/>
          <w:lang w:val="en-US"/>
        </w:rPr>
      </w:pPr>
      <w:r>
        <w:t>8.5</w:t>
      </w:r>
      <w:r>
        <w:tab/>
        <w:t>Performance measurement to measure the success rate of NFVI node evacuation</w:t>
      </w:r>
      <w:r>
        <w:tab/>
      </w:r>
      <w:r>
        <w:fldChar w:fldCharType="begin"/>
      </w:r>
      <w:r>
        <w:instrText xml:space="preserve"> PAGEREF _Toc152744310 \h </w:instrText>
      </w:r>
      <w:r>
        <w:fldChar w:fldCharType="separate"/>
      </w:r>
      <w:r>
        <w:t>24</w:t>
      </w:r>
      <w:r>
        <w:fldChar w:fldCharType="end"/>
      </w:r>
    </w:p>
    <w:p w:rsidR="008674C0" w:rsidRDefault="00B16B82" w:rsidP="008557C0">
      <w:pPr>
        <w:spacing w:after="0"/>
        <w:ind w:leftChars="121"/>
      </w:pPr>
      <w:r w:rsidRPr="00913ABF">
        <w:fldChar w:fldCharType="end"/>
      </w: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Default="008557C0" w:rsidP="008557C0">
      <w:pPr>
        <w:spacing w:after="0"/>
        <w:ind w:leftChars="121"/>
      </w:pPr>
    </w:p>
    <w:p w:rsidR="008557C0" w:rsidRPr="008557C0" w:rsidRDefault="008557C0" w:rsidP="008557C0">
      <w:pPr>
        <w:spacing w:after="0"/>
        <w:ind w:leftChars="121"/>
        <w:rPr>
          <w:rStyle w:val="Guidance"/>
          <w:rFonts w:ascii="Times New Roman" w:hAnsi="Times New Roman" w:cs="Times New Roman"/>
          <w:i w:val="0"/>
          <w:color w:val="auto"/>
          <w:sz w:val="20"/>
          <w:szCs w:val="20"/>
          <w:lang w:eastAsia="en-US"/>
        </w:rPr>
      </w:pPr>
    </w:p>
    <w:p w:rsidR="00D626BF" w:rsidRPr="00913ABF" w:rsidRDefault="00D626BF">
      <w:pPr>
        <w:pStyle w:val="Heading1"/>
        <w:ind w:left="1618"/>
      </w:pPr>
      <w:bookmarkStart w:id="11" w:name="_Toc455504134"/>
      <w:bookmarkStart w:id="12" w:name="_Toc152743756"/>
      <w:bookmarkStart w:id="13" w:name="_Toc152744278"/>
      <w:r w:rsidRPr="00913ABF">
        <w:t>Intellectual Property Rights</w:t>
      </w:r>
      <w:bookmarkEnd w:id="11"/>
      <w:bookmarkEnd w:id="12"/>
      <w:bookmarkEnd w:id="13"/>
    </w:p>
    <w:p w:rsidR="00B91129" w:rsidRPr="00913ABF" w:rsidRDefault="00B91129" w:rsidP="00B91129">
      <w:pPr>
        <w:pStyle w:val="H6"/>
        <w:ind w:left="2469"/>
      </w:pPr>
      <w:r w:rsidRPr="00913ABF">
        <w:t xml:space="preserve">Essential patents </w:t>
      </w:r>
    </w:p>
    <w:p w:rsidR="00B91129" w:rsidRPr="00913ABF" w:rsidRDefault="00B91129" w:rsidP="00B91129">
      <w:pPr>
        <w:ind w:left="484"/>
      </w:pPr>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6" w:history="1">
        <w:r w:rsidR="00FC5143" w:rsidRPr="00FC5143">
          <w:rPr>
            <w:rStyle w:val="Hyperlink"/>
          </w:rPr>
          <w:t>https://ipr.etsi.org</w:t>
        </w:r>
      </w:hyperlink>
      <w:r w:rsidR="00FC5143">
        <w:t>).</w:t>
      </w:r>
    </w:p>
    <w:p w:rsidR="00B91129" w:rsidRPr="00913ABF" w:rsidRDefault="00B91129" w:rsidP="00B91129">
      <w:pPr>
        <w:ind w:left="484"/>
      </w:pPr>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ind w:left="2469"/>
      </w:pPr>
      <w:r w:rsidRPr="00913ABF">
        <w:t>Trademarks</w:t>
      </w:r>
    </w:p>
    <w:p w:rsidR="00102FAB" w:rsidRPr="00913ABF" w:rsidRDefault="00B91129" w:rsidP="00B91129">
      <w:pPr>
        <w:ind w:left="484"/>
      </w:pPr>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913ABF" w:rsidRDefault="00D626BF" w:rsidP="00200532">
      <w:pPr>
        <w:pStyle w:val="Heading1"/>
        <w:ind w:left="1618"/>
      </w:pPr>
      <w:bookmarkStart w:id="14" w:name="_Toc455504135"/>
      <w:bookmarkStart w:id="15" w:name="_Toc152743757"/>
      <w:bookmarkStart w:id="16" w:name="_Toc152744279"/>
      <w:r w:rsidRPr="00913ABF">
        <w:t>Foreword</w:t>
      </w:r>
      <w:bookmarkEnd w:id="14"/>
      <w:bookmarkEnd w:id="15"/>
      <w:bookmarkEnd w:id="16"/>
    </w:p>
    <w:p w:rsidR="00D626BF" w:rsidRPr="00913ABF" w:rsidRDefault="00D626BF">
      <w:pPr>
        <w:ind w:left="484"/>
      </w:pPr>
      <w:bookmarkStart w:id="17"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003A4AFE">
        <w:t xml:space="preserve"> Network Function Vistualiztion</w:t>
      </w:r>
      <w:bookmarkEnd w:id="17"/>
      <w:r w:rsidR="003A4AFE">
        <w:t xml:space="preserve"> </w:t>
      </w:r>
      <w:r w:rsidRPr="00913ABF">
        <w:t>(</w:t>
      </w:r>
      <w:r w:rsidR="003A4AFE">
        <w:t>NFV</w:t>
      </w:r>
      <w:r w:rsidRPr="00913ABF">
        <w:t>).</w:t>
      </w:r>
    </w:p>
    <w:p w:rsidR="00200532" w:rsidRPr="00913ABF" w:rsidRDefault="00200532" w:rsidP="00200532">
      <w:pPr>
        <w:pStyle w:val="Heading1"/>
        <w:ind w:left="1618"/>
        <w:rPr>
          <w:b/>
        </w:rPr>
      </w:pPr>
      <w:bookmarkStart w:id="18" w:name="_Toc455504136"/>
      <w:bookmarkStart w:id="19" w:name="_Toc152743758"/>
      <w:bookmarkStart w:id="20" w:name="_Toc152744280"/>
      <w:r w:rsidRPr="00913ABF">
        <w:t>Modal verbs terminology</w:t>
      </w:r>
      <w:bookmarkEnd w:id="18"/>
      <w:bookmarkEnd w:id="19"/>
      <w:bookmarkEnd w:id="20"/>
    </w:p>
    <w:p w:rsidR="00200532" w:rsidRPr="00913ABF" w:rsidRDefault="00200532" w:rsidP="00200532">
      <w:pPr>
        <w:ind w:left="484"/>
      </w:pPr>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7" w:history="1">
        <w:r w:rsidRPr="00913ABF">
          <w:rPr>
            <w:rStyle w:val="Hyperlink"/>
          </w:rPr>
          <w:t>ETSI Drafting Rules</w:t>
        </w:r>
      </w:hyperlink>
      <w:r w:rsidRPr="00913ABF">
        <w:t xml:space="preserve"> (Verbal forms for the expression of provisions).</w:t>
      </w:r>
    </w:p>
    <w:p w:rsidR="00AE77CE" w:rsidRPr="00913ABF" w:rsidRDefault="00200532" w:rsidP="00AE77CE">
      <w:pPr>
        <w:ind w:left="484"/>
      </w:pPr>
      <w:r w:rsidRPr="00913ABF">
        <w:t>"</w:t>
      </w:r>
      <w:r w:rsidRPr="00913ABF">
        <w:rPr>
          <w:b/>
          <w:bCs/>
        </w:rPr>
        <w:t>must</w:t>
      </w:r>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B03824" w:rsidRPr="00913ABF" w:rsidRDefault="00B03824">
      <w:pPr>
        <w:spacing w:after="0"/>
        <w:ind w:left="484"/>
        <w:rPr>
          <w:rFonts w:ascii="Arial" w:hAnsi="Arial"/>
          <w:sz w:val="36"/>
        </w:rPr>
      </w:pPr>
      <w:r w:rsidRPr="00913ABF">
        <w:br w:type="page"/>
      </w:r>
    </w:p>
    <w:p w:rsidR="00200532" w:rsidRPr="00913ABF" w:rsidRDefault="00D626BF" w:rsidP="00200532">
      <w:pPr>
        <w:pStyle w:val="Heading1"/>
        <w:ind w:left="1618"/>
      </w:pPr>
      <w:bookmarkStart w:id="21" w:name="_Toc455504139"/>
      <w:bookmarkStart w:id="22" w:name="_Toc152743759"/>
      <w:bookmarkStart w:id="23" w:name="_Toc152744281"/>
      <w:r w:rsidRPr="00913ABF">
        <w:lastRenderedPageBreak/>
        <w:t>1</w:t>
      </w:r>
      <w:r w:rsidRPr="00913ABF">
        <w:tab/>
        <w:t>Scope</w:t>
      </w:r>
      <w:bookmarkEnd w:id="21"/>
      <w:bookmarkEnd w:id="22"/>
      <w:bookmarkEnd w:id="23"/>
    </w:p>
    <w:p w:rsidR="00D41385" w:rsidRDefault="00D41385" w:rsidP="00485D77">
      <w:pPr>
        <w:ind w:left="484"/>
      </w:pPr>
      <w:bookmarkStart w:id="24" w:name="_Toc455504140"/>
      <w:r w:rsidRPr="004E33D1">
        <w:t>T</w:t>
      </w:r>
      <w:r>
        <w:t xml:space="preserve">he present document is a group report on methods and metrics for the evaluation of VIM </w:t>
      </w:r>
      <w:r w:rsidR="00D41E2A">
        <w:t>and</w:t>
      </w:r>
      <w:r>
        <w:t xml:space="preserve"> NFVI control and management performance. The evaluated NFV components in the present document include the NFV Infrastructure (NFVI) and </w:t>
      </w:r>
      <w:r w:rsidR="00D41E2A">
        <w:t xml:space="preserve">the </w:t>
      </w:r>
      <w:r>
        <w:t>Virtual</w:t>
      </w:r>
      <w:r w:rsidR="00D41E2A">
        <w:t>ised</w:t>
      </w:r>
      <w:r>
        <w:t xml:space="preserve"> Infrastructure Manage</w:t>
      </w:r>
      <w:r w:rsidR="00D41E2A">
        <w:t>r</w:t>
      </w:r>
      <w:r>
        <w:t xml:space="preserve"> (VIM). The evaluating area considered by </w:t>
      </w:r>
      <w:r w:rsidR="00D41E2A" w:rsidRPr="00D41E2A">
        <w:t>the present</w:t>
      </w:r>
      <w:r>
        <w:t xml:space="preserve"> document is the capability of the operation and management of virtual resource</w:t>
      </w:r>
      <w:r w:rsidR="00D41E2A">
        <w:t>s</w:t>
      </w:r>
      <w:r>
        <w:t xml:space="preserve"> which are performed by VIM and executed by NFVI, e.g. the time </w:t>
      </w:r>
      <w:r w:rsidR="00D41E2A">
        <w:t>for</w:t>
      </w:r>
      <w:r w:rsidRPr="000A117C">
        <w:t xml:space="preserve"> virtualization container instantiation, scaling, migration.</w:t>
      </w:r>
    </w:p>
    <w:p w:rsidR="00154268" w:rsidRDefault="00D41385" w:rsidP="00485D77">
      <w:pPr>
        <w:ind w:left="484"/>
      </w:pPr>
      <w:r>
        <w:t>Based on the performance evaluation result</w:t>
      </w:r>
      <w:r w:rsidR="00D41E2A">
        <w:t>s</w:t>
      </w:r>
      <w:r>
        <w:t xml:space="preserve">, the present document provides guidelines for relative comparison of different implementations of VIM </w:t>
      </w:r>
      <w:r w:rsidR="00D41E2A">
        <w:t>and</w:t>
      </w:r>
      <w:r>
        <w:t xml:space="preserve"> NFVI. The present document also provides advises about how to choose the most suitable implementation in different scenarios.</w:t>
      </w:r>
    </w:p>
    <w:p w:rsidR="00154268" w:rsidRDefault="00154268">
      <w:pPr>
        <w:ind w:left="484"/>
      </w:pPr>
      <w:r>
        <w:br w:type="page"/>
      </w:r>
    </w:p>
    <w:p w:rsidR="00200532" w:rsidRPr="00913ABF" w:rsidRDefault="00D626BF" w:rsidP="00200532">
      <w:pPr>
        <w:pStyle w:val="Heading1"/>
        <w:ind w:left="1618"/>
      </w:pPr>
      <w:bookmarkStart w:id="25" w:name="_Toc152743760"/>
      <w:bookmarkStart w:id="26" w:name="_Toc152744282"/>
      <w:r w:rsidRPr="00913ABF">
        <w:lastRenderedPageBreak/>
        <w:t>2</w:t>
      </w:r>
      <w:r w:rsidRPr="00913ABF">
        <w:tab/>
        <w:t>References</w:t>
      </w:r>
      <w:bookmarkEnd w:id="24"/>
      <w:bookmarkEnd w:id="25"/>
      <w:bookmarkEnd w:id="26"/>
    </w:p>
    <w:p w:rsidR="000B62FD" w:rsidRPr="00913ABF" w:rsidRDefault="000B62FD" w:rsidP="000B62FD">
      <w:pPr>
        <w:pStyle w:val="Heading2"/>
        <w:ind w:left="1618"/>
      </w:pPr>
      <w:bookmarkStart w:id="27" w:name="_Toc455504141"/>
      <w:bookmarkStart w:id="28" w:name="_Toc152743761"/>
      <w:bookmarkStart w:id="29" w:name="_Toc152744283"/>
      <w:r w:rsidRPr="00913ABF">
        <w:t>2.1</w:t>
      </w:r>
      <w:r w:rsidRPr="00913ABF">
        <w:tab/>
        <w:t>Normative references</w:t>
      </w:r>
      <w:bookmarkEnd w:id="27"/>
      <w:bookmarkEnd w:id="28"/>
      <w:bookmarkEnd w:id="29"/>
    </w:p>
    <w:p w:rsidR="009453F4" w:rsidRPr="00913ABF" w:rsidRDefault="009453F4" w:rsidP="009453F4">
      <w:pPr>
        <w:ind w:left="484"/>
      </w:pPr>
      <w:r w:rsidRPr="00913ABF">
        <w:t>Normative references are not applicable in the present document.</w:t>
      </w:r>
    </w:p>
    <w:p w:rsidR="009C2BEA" w:rsidRPr="00913ABF" w:rsidRDefault="000B62FD" w:rsidP="009C2BEA">
      <w:pPr>
        <w:pStyle w:val="Heading2"/>
        <w:ind w:left="1618"/>
      </w:pPr>
      <w:bookmarkStart w:id="30" w:name="_Toc455504142"/>
      <w:bookmarkStart w:id="31" w:name="_Toc152743762"/>
      <w:bookmarkStart w:id="32" w:name="_Toc152744284"/>
      <w:r w:rsidRPr="00913ABF">
        <w:t>2.2</w:t>
      </w:r>
      <w:r w:rsidRPr="00913ABF">
        <w:tab/>
        <w:t>Informative references</w:t>
      </w:r>
      <w:bookmarkEnd w:id="30"/>
      <w:bookmarkEnd w:id="31"/>
      <w:bookmarkEnd w:id="32"/>
    </w:p>
    <w:p w:rsidR="0086548A" w:rsidRPr="00913ABF" w:rsidRDefault="0086548A" w:rsidP="0086548A">
      <w:pPr>
        <w:ind w:left="484"/>
      </w:pPr>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485D77">
      <w:pPr>
        <w:pStyle w:val="NO"/>
        <w:ind w:left="1335"/>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ind w:left="484"/>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E312B5" w:rsidRPr="00200ACE" w:rsidRDefault="00E312B5" w:rsidP="00485D77">
      <w:pPr>
        <w:pStyle w:val="EX"/>
        <w:ind w:left="1902"/>
        <w:rPr>
          <w:rFonts w:eastAsia="SimSun"/>
        </w:rPr>
      </w:pPr>
      <w:r>
        <w:rPr>
          <w:rFonts w:eastAsia="SimSun"/>
        </w:rPr>
        <w:t>[i.</w:t>
      </w:r>
      <w:r w:rsidR="00500015">
        <w:rPr>
          <w:rFonts w:eastAsia="SimSun"/>
        </w:rPr>
        <w:t>1</w:t>
      </w:r>
      <w:r w:rsidRPr="00200ACE">
        <w:rPr>
          <w:rFonts w:eastAsia="SimSun"/>
        </w:rPr>
        <w:t>]</w:t>
      </w:r>
      <w:r w:rsidRPr="00200ACE">
        <w:rPr>
          <w:rFonts w:ascii="Wingdings 3" w:eastAsia="SimSun" w:hAnsi="Wingdings 3"/>
          <w:color w:val="76923C"/>
        </w:rPr>
        <w:tab/>
      </w:r>
      <w:r>
        <w:rPr>
          <w:rFonts w:eastAsia="SimSun"/>
        </w:rPr>
        <w:t>OVP test specification:</w:t>
      </w:r>
      <w:r w:rsidR="00C218F2">
        <w:rPr>
          <w:rFonts w:eastAsia="SimSun"/>
        </w:rPr>
        <w:t xml:space="preserve"> "</w:t>
      </w:r>
      <w:r w:rsidR="00C218F2" w:rsidRPr="00C218F2">
        <w:rPr>
          <w:rFonts w:eastAsia="SimSun"/>
        </w:rPr>
        <w:t>https://docs.anuket.io/projects/dovetail/en/latest/testing/user/testspecification/index.html</w:t>
      </w:r>
      <w:r w:rsidR="00C218F2">
        <w:rPr>
          <w:rFonts w:eastAsia="SimSun"/>
        </w:rPr>
        <w:t>"</w:t>
      </w:r>
    </w:p>
    <w:p w:rsidR="0021519E" w:rsidRDefault="00E312B5" w:rsidP="00AD55EF">
      <w:pPr>
        <w:keepLines/>
        <w:ind w:left="1902" w:hanging="1418"/>
        <w:rPr>
          <w:rFonts w:eastAsia="SimSun"/>
        </w:rPr>
      </w:pPr>
      <w:r>
        <w:rPr>
          <w:rFonts w:eastAsia="SimSun"/>
        </w:rPr>
        <w:t>[i.</w:t>
      </w:r>
      <w:r w:rsidR="00500015">
        <w:rPr>
          <w:rFonts w:eastAsia="SimSun"/>
        </w:rPr>
        <w:t>2</w:t>
      </w:r>
      <w:r w:rsidRPr="00200ACE">
        <w:rPr>
          <w:rFonts w:eastAsia="SimSun"/>
        </w:rPr>
        <w:t>]</w:t>
      </w:r>
      <w:r w:rsidRPr="00AD55EF">
        <w:rPr>
          <w:rFonts w:eastAsia="SimSun"/>
        </w:rPr>
        <w:tab/>
      </w:r>
      <w:r>
        <w:rPr>
          <w:rFonts w:eastAsia="SimSun"/>
        </w:rPr>
        <w:t>Dovetail home page:</w:t>
      </w:r>
      <w:r w:rsidR="00C8524E">
        <w:rPr>
          <w:rFonts w:eastAsia="SimSun"/>
        </w:rPr>
        <w:t xml:space="preserve"> "</w:t>
      </w:r>
      <w:r w:rsidR="00C8524E" w:rsidRPr="00C218F2">
        <w:rPr>
          <w:rFonts w:eastAsia="SimSun"/>
        </w:rPr>
        <w:t>https://docs.anuket.io/projects/dovetail/en/latest/</w:t>
      </w:r>
      <w:r w:rsidR="00C8524E">
        <w:rPr>
          <w:rFonts w:eastAsia="SimSun"/>
        </w:rPr>
        <w:t>"</w:t>
      </w:r>
    </w:p>
    <w:p w:rsidR="009E04B1" w:rsidRDefault="009E04B1" w:rsidP="009E04B1">
      <w:pPr>
        <w:keepLines/>
        <w:ind w:left="1902" w:hanging="1418"/>
        <w:rPr>
          <w:rFonts w:eastAsia="SimSun"/>
        </w:rPr>
      </w:pPr>
      <w:r>
        <w:rPr>
          <w:rFonts w:eastAsia="SimSun"/>
        </w:rPr>
        <w:t>[i.</w:t>
      </w:r>
      <w:r w:rsidR="00A66D70">
        <w:rPr>
          <w:rFonts w:eastAsia="SimSun"/>
        </w:rPr>
        <w:t>3</w:t>
      </w:r>
      <w:r w:rsidRPr="00200ACE">
        <w:rPr>
          <w:rFonts w:eastAsia="SimSun"/>
        </w:rPr>
        <w:t>]</w:t>
      </w:r>
      <w:r w:rsidRPr="00AD55EF">
        <w:rPr>
          <w:rFonts w:eastAsia="SimSun"/>
        </w:rPr>
        <w:tab/>
      </w:r>
      <w:r w:rsidR="00A66D70">
        <w:rPr>
          <w:rFonts w:eastAsia="SimSun"/>
        </w:rPr>
        <w:t>Samplevnf</w:t>
      </w:r>
      <w:r>
        <w:rPr>
          <w:rFonts w:eastAsia="SimSun"/>
        </w:rPr>
        <w:t xml:space="preserve"> home page: "</w:t>
      </w:r>
      <w:r w:rsidRPr="00C218F2">
        <w:rPr>
          <w:rFonts w:eastAsia="SimSun"/>
        </w:rPr>
        <w:t>https://docs.anuket.io/projects/</w:t>
      </w:r>
      <w:r w:rsidR="00A66D70">
        <w:rPr>
          <w:rFonts w:eastAsia="SimSun"/>
        </w:rPr>
        <w:t>samplevnf</w:t>
      </w:r>
      <w:r w:rsidRPr="00C218F2">
        <w:rPr>
          <w:rFonts w:eastAsia="SimSun"/>
        </w:rPr>
        <w:t>/en/latest/</w:t>
      </w:r>
      <w:r>
        <w:rPr>
          <w:rFonts w:eastAsia="SimSun"/>
        </w:rPr>
        <w:t>"</w:t>
      </w:r>
    </w:p>
    <w:p w:rsidR="00154268" w:rsidRDefault="00F93602" w:rsidP="009E04B1">
      <w:pPr>
        <w:keepLines/>
        <w:ind w:left="1902" w:hanging="1418"/>
        <w:rPr>
          <w:rFonts w:eastAsia="SimSun"/>
        </w:rPr>
      </w:pPr>
      <w:r>
        <w:rPr>
          <w:rFonts w:eastAsia="SimSun"/>
        </w:rPr>
        <w:t>[i.</w:t>
      </w:r>
      <w:r w:rsidR="009E04B1">
        <w:rPr>
          <w:rFonts w:eastAsia="SimSun"/>
        </w:rPr>
        <w:t>4</w:t>
      </w:r>
      <w:r>
        <w:rPr>
          <w:rFonts w:eastAsia="SimSun"/>
        </w:rPr>
        <w:t>]</w:t>
      </w:r>
      <w:r w:rsidRPr="00F93602">
        <w:rPr>
          <w:rFonts w:eastAsia="SimSun"/>
        </w:rPr>
        <w:tab/>
        <w:t>ETSI G</w:t>
      </w:r>
      <w:r w:rsidR="00151D20">
        <w:rPr>
          <w:rFonts w:eastAsia="SimSun"/>
        </w:rPr>
        <w:t>R</w:t>
      </w:r>
      <w:r w:rsidRPr="00F93602">
        <w:rPr>
          <w:rFonts w:eastAsia="SimSun"/>
        </w:rPr>
        <w:t xml:space="preserve"> NFV 003: "Network Functions Virtualisation (NFV); Terminology for Main Concepts in NFV".</w:t>
      </w:r>
    </w:p>
    <w:p w:rsidR="00D41E2A" w:rsidRPr="00D41E2A" w:rsidRDefault="00124D73" w:rsidP="00D41E2A">
      <w:pPr>
        <w:keepLines/>
        <w:ind w:left="1902" w:hanging="1418"/>
        <w:rPr>
          <w:rFonts w:eastAsia="SimSun"/>
        </w:rPr>
      </w:pPr>
      <w:r>
        <w:rPr>
          <w:rFonts w:eastAsia="SimSun"/>
        </w:rPr>
        <w:t>[i.</w:t>
      </w:r>
      <w:r w:rsidR="009E04B1">
        <w:rPr>
          <w:rFonts w:eastAsia="SimSun"/>
        </w:rPr>
        <w:t>5</w:t>
      </w:r>
      <w:r w:rsidR="00D41E2A" w:rsidRPr="00D41E2A">
        <w:rPr>
          <w:rFonts w:eastAsia="SimSun"/>
        </w:rPr>
        <w:t>]</w:t>
      </w:r>
      <w:r w:rsidR="00D41E2A" w:rsidRPr="00D41E2A">
        <w:rPr>
          <w:rFonts w:eastAsia="SimSun"/>
        </w:rPr>
        <w:tab/>
        <w:t>ETSI G</w:t>
      </w:r>
      <w:r w:rsidR="00151D20">
        <w:rPr>
          <w:rFonts w:eastAsia="SimSun"/>
        </w:rPr>
        <w:t>S</w:t>
      </w:r>
      <w:r w:rsidR="00D41E2A" w:rsidRPr="00D41E2A">
        <w:rPr>
          <w:rFonts w:eastAsia="SimSun"/>
        </w:rPr>
        <w:t xml:space="preserve"> NFV</w:t>
      </w:r>
      <w:r w:rsidR="00151D20">
        <w:rPr>
          <w:rFonts w:eastAsia="SimSun"/>
        </w:rPr>
        <w:t xml:space="preserve"> </w:t>
      </w:r>
      <w:r w:rsidR="00D41E2A" w:rsidRPr="00D41E2A">
        <w:rPr>
          <w:rFonts w:eastAsia="SimSun"/>
        </w:rPr>
        <w:t>IFA 010: "Network Function Virtualisation(NFV); Management and Orchestration; Functional requirements specification”</w:t>
      </w:r>
    </w:p>
    <w:p w:rsidR="00154268" w:rsidRDefault="00154268">
      <w:pPr>
        <w:ind w:left="484"/>
        <w:rPr>
          <w:rFonts w:eastAsia="SimSun"/>
        </w:rPr>
      </w:pPr>
      <w:r>
        <w:rPr>
          <w:rFonts w:eastAsia="SimSun"/>
        </w:rPr>
        <w:br w:type="page"/>
      </w:r>
    </w:p>
    <w:p w:rsidR="00B03F0A" w:rsidRPr="00913ABF" w:rsidRDefault="00B03F0A" w:rsidP="00B03F0A">
      <w:pPr>
        <w:pStyle w:val="Heading1"/>
        <w:ind w:left="1618"/>
      </w:pPr>
      <w:bookmarkStart w:id="33" w:name="_Toc455504143"/>
      <w:bookmarkStart w:id="34" w:name="_Toc152743763"/>
      <w:bookmarkStart w:id="35" w:name="_Toc152744285"/>
      <w:r w:rsidRPr="00913ABF">
        <w:lastRenderedPageBreak/>
        <w:t>3</w:t>
      </w:r>
      <w:r w:rsidRPr="00913ABF">
        <w:tab/>
        <w:t>Definitions, symbols and abbreviations</w:t>
      </w:r>
      <w:bookmarkEnd w:id="33"/>
      <w:bookmarkEnd w:id="34"/>
      <w:bookmarkEnd w:id="35"/>
    </w:p>
    <w:p w:rsidR="007275F0" w:rsidRPr="00753C38" w:rsidRDefault="007275F0" w:rsidP="007275F0">
      <w:pPr>
        <w:keepNext/>
        <w:keepLines/>
        <w:spacing w:before="180"/>
        <w:ind w:left="1618" w:hanging="1134"/>
        <w:outlineLvl w:val="1"/>
        <w:rPr>
          <w:rFonts w:ascii="Arial" w:eastAsia="SimSun" w:hAnsi="Arial"/>
          <w:sz w:val="32"/>
        </w:rPr>
      </w:pPr>
      <w:bookmarkStart w:id="36" w:name="_Toc455504144"/>
      <w:r w:rsidRPr="00753C38">
        <w:rPr>
          <w:rFonts w:ascii="Arial" w:eastAsia="SimSun" w:hAnsi="Arial"/>
          <w:sz w:val="32"/>
        </w:rPr>
        <w:t>3.1</w:t>
      </w:r>
      <w:r w:rsidRPr="00753C38">
        <w:rPr>
          <w:rFonts w:ascii="Arial" w:eastAsia="SimSun" w:hAnsi="Arial"/>
          <w:sz w:val="32"/>
        </w:rPr>
        <w:tab/>
        <w:t>Definitions</w:t>
      </w:r>
      <w:bookmarkEnd w:id="36"/>
    </w:p>
    <w:p w:rsidR="007275F0" w:rsidRPr="00753C38" w:rsidRDefault="007275F0" w:rsidP="007275F0">
      <w:pPr>
        <w:ind w:left="484"/>
        <w:rPr>
          <w:rFonts w:eastAsia="SimSun"/>
        </w:rPr>
      </w:pPr>
      <w:r w:rsidRPr="00753C38">
        <w:rPr>
          <w:rFonts w:eastAsia="SimSun"/>
        </w:rPr>
        <w:t>For the purposes of the present document, the terms and definitions given in ETSI G</w:t>
      </w:r>
      <w:r w:rsidR="00A66D70">
        <w:rPr>
          <w:rFonts w:eastAsia="SimSun"/>
        </w:rPr>
        <w:t>R</w:t>
      </w:r>
      <w:r w:rsidRPr="00753C38">
        <w:rPr>
          <w:rFonts w:eastAsia="SimSun"/>
        </w:rPr>
        <w:t xml:space="preserve"> NFV 003 [i.</w:t>
      </w:r>
      <w:r w:rsidR="00A66D70">
        <w:rPr>
          <w:rFonts w:eastAsia="SimSun"/>
        </w:rPr>
        <w:t>4</w:t>
      </w:r>
      <w:r w:rsidRPr="00753C38">
        <w:rPr>
          <w:rFonts w:eastAsia="SimSun"/>
        </w:rPr>
        <w:t>]</w:t>
      </w:r>
      <w:r>
        <w:rPr>
          <w:rFonts w:eastAsia="SimSun"/>
        </w:rPr>
        <w:t xml:space="preserve"> </w:t>
      </w:r>
      <w:r w:rsidRPr="00B87DB5">
        <w:t>the following</w:t>
      </w:r>
      <w:r w:rsidRPr="00753C38">
        <w:rPr>
          <w:rFonts w:eastAsia="SimSun"/>
        </w:rPr>
        <w:t xml:space="preserve"> apply.</w:t>
      </w:r>
    </w:p>
    <w:p w:rsidR="007275F0" w:rsidRPr="00753C38" w:rsidRDefault="007275F0" w:rsidP="007275F0">
      <w:pPr>
        <w:ind w:left="937" w:hanging="453"/>
        <w:rPr>
          <w:rFonts w:eastAsia="SimSun"/>
        </w:rPr>
      </w:pPr>
      <w:r w:rsidRPr="00753C38">
        <w:rPr>
          <w:rFonts w:eastAsia="SimSun"/>
          <w:b/>
        </w:rPr>
        <w:t>Infrastructure domain:</w:t>
      </w:r>
      <w:r w:rsidRPr="00753C38">
        <w:rPr>
          <w:rFonts w:eastAsia="SimSun"/>
        </w:rPr>
        <w:t xml:space="preserve"> Infrastructure domain in this document represents the combination of VIM and NFVI.</w:t>
      </w:r>
    </w:p>
    <w:p w:rsidR="007275F0" w:rsidRPr="00753C38" w:rsidRDefault="007275F0" w:rsidP="007275F0">
      <w:pPr>
        <w:keepNext/>
        <w:keepLines/>
        <w:spacing w:before="180"/>
        <w:ind w:left="1618" w:hanging="1134"/>
        <w:outlineLvl w:val="1"/>
        <w:rPr>
          <w:rFonts w:ascii="Arial" w:eastAsia="SimSun" w:hAnsi="Arial"/>
          <w:sz w:val="32"/>
        </w:rPr>
      </w:pPr>
      <w:bookmarkStart w:id="37" w:name="_Toc455504146"/>
      <w:r w:rsidRPr="00753C38">
        <w:rPr>
          <w:rFonts w:ascii="Arial" w:eastAsia="SimSun" w:hAnsi="Arial"/>
          <w:sz w:val="32"/>
        </w:rPr>
        <w:t>3.2</w:t>
      </w:r>
      <w:r w:rsidRPr="00753C38">
        <w:rPr>
          <w:rFonts w:ascii="Arial" w:eastAsia="SimSun" w:hAnsi="Arial"/>
          <w:sz w:val="32"/>
        </w:rPr>
        <w:tab/>
        <w:t>Abbreviations</w:t>
      </w:r>
      <w:bookmarkEnd w:id="37"/>
    </w:p>
    <w:p w:rsidR="007275F0" w:rsidRPr="00753C38" w:rsidRDefault="007275F0" w:rsidP="007275F0">
      <w:pPr>
        <w:ind w:left="484"/>
        <w:rPr>
          <w:rFonts w:eastAsia="SimSun"/>
        </w:rPr>
      </w:pPr>
      <w:r w:rsidRPr="00753C38">
        <w:rPr>
          <w:rFonts w:eastAsia="SimSun"/>
        </w:rPr>
        <w:t>For the purposes of the present document, the terms and definitions given in ETSI G</w:t>
      </w:r>
      <w:r w:rsidR="00151D20">
        <w:rPr>
          <w:rFonts w:eastAsia="SimSun"/>
        </w:rPr>
        <w:t>R</w:t>
      </w:r>
      <w:r w:rsidRPr="00753C38">
        <w:rPr>
          <w:rFonts w:eastAsia="SimSun"/>
        </w:rPr>
        <w:t xml:space="preserve"> NFV 003 [i.</w:t>
      </w:r>
      <w:r w:rsidR="00A66D70">
        <w:rPr>
          <w:rFonts w:eastAsia="SimSun"/>
        </w:rPr>
        <w:t>4</w:t>
      </w:r>
      <w:r w:rsidRPr="00753C38">
        <w:rPr>
          <w:rFonts w:eastAsia="SimSun"/>
        </w:rPr>
        <w:t>]</w:t>
      </w:r>
      <w:r>
        <w:rPr>
          <w:rFonts w:eastAsia="SimSun"/>
        </w:rPr>
        <w:t xml:space="preserve"> </w:t>
      </w:r>
      <w:r w:rsidR="00202C08">
        <w:rPr>
          <w:rFonts w:eastAsia="SimSun"/>
        </w:rPr>
        <w:t xml:space="preserve">and </w:t>
      </w:r>
      <w:r w:rsidRPr="00B87DB5">
        <w:t>the following</w:t>
      </w:r>
      <w:r w:rsidRPr="00753C38">
        <w:rPr>
          <w:rFonts w:eastAsia="SimSun"/>
        </w:rPr>
        <w:t xml:space="preserve"> apply.</w:t>
      </w:r>
    </w:p>
    <w:p w:rsidR="007275F0" w:rsidRPr="00753C38" w:rsidRDefault="007275F0" w:rsidP="007275F0">
      <w:pPr>
        <w:keepLines/>
        <w:ind w:left="1902" w:hanging="1418"/>
        <w:rPr>
          <w:rFonts w:eastAsia="SimSun"/>
        </w:rPr>
      </w:pPr>
      <w:r w:rsidRPr="00753C38">
        <w:rPr>
          <w:rFonts w:eastAsia="SimSun"/>
        </w:rPr>
        <w:t>GB</w:t>
      </w:r>
      <w:r w:rsidRPr="00753C38">
        <w:rPr>
          <w:rFonts w:eastAsia="SimSun"/>
        </w:rPr>
        <w:tab/>
        <w:t>Gigabyte</w:t>
      </w:r>
    </w:p>
    <w:p w:rsidR="007275F0" w:rsidRDefault="007275F0" w:rsidP="007275F0">
      <w:pPr>
        <w:keepLines/>
        <w:ind w:left="1902" w:hanging="1418"/>
        <w:rPr>
          <w:rFonts w:eastAsia="SimSun"/>
        </w:rPr>
      </w:pPr>
      <w:r w:rsidRPr="00753C38">
        <w:rPr>
          <w:rFonts w:eastAsia="SimSun"/>
        </w:rPr>
        <w:t>MB</w:t>
      </w:r>
      <w:r w:rsidRPr="00753C38">
        <w:rPr>
          <w:rFonts w:eastAsia="SimSun"/>
        </w:rPr>
        <w:tab/>
        <w:t>Megabyte</w:t>
      </w:r>
    </w:p>
    <w:p w:rsidR="00B827CA" w:rsidRDefault="00B827CA" w:rsidP="007275F0">
      <w:pPr>
        <w:keepLines/>
        <w:ind w:left="1902" w:hanging="1418"/>
        <w:rPr>
          <w:rFonts w:eastAsia="SimSun"/>
        </w:rPr>
      </w:pPr>
      <w:r>
        <w:rPr>
          <w:rFonts w:eastAsia="SimSun"/>
        </w:rPr>
        <w:t>NUMA</w:t>
      </w:r>
      <w:r>
        <w:rPr>
          <w:rFonts w:eastAsia="SimSun"/>
        </w:rPr>
        <w:tab/>
        <w:t>Non-uni</w:t>
      </w:r>
      <w:r w:rsidR="00BF5D92">
        <w:rPr>
          <w:rFonts w:eastAsia="SimSun"/>
        </w:rPr>
        <w:t>form memory access</w:t>
      </w:r>
    </w:p>
    <w:p w:rsidR="00154268" w:rsidRDefault="00154268">
      <w:pPr>
        <w:ind w:left="484"/>
        <w:rPr>
          <w:rFonts w:eastAsia="SimSun"/>
        </w:rPr>
      </w:pPr>
      <w:r>
        <w:rPr>
          <w:rFonts w:eastAsia="SimSun"/>
        </w:rPr>
        <w:br w:type="page"/>
      </w:r>
    </w:p>
    <w:p w:rsidR="009C2BEA" w:rsidRDefault="0032177B" w:rsidP="00A61B2F">
      <w:pPr>
        <w:pStyle w:val="Heading1"/>
        <w:ind w:left="1618"/>
      </w:pPr>
      <w:bookmarkStart w:id="38" w:name="_Toc152743764"/>
      <w:bookmarkStart w:id="39" w:name="_Toc152744286"/>
      <w:r>
        <w:rPr>
          <w:rFonts w:hint="eastAsia"/>
        </w:rPr>
        <w:lastRenderedPageBreak/>
        <w:t>4</w:t>
      </w:r>
      <w:r w:rsidRPr="0032177B">
        <w:tab/>
      </w:r>
      <w:r>
        <w:rPr>
          <w:rFonts w:hint="eastAsia"/>
        </w:rPr>
        <w:t>Overview</w:t>
      </w:r>
      <w:bookmarkEnd w:id="38"/>
      <w:bookmarkEnd w:id="39"/>
    </w:p>
    <w:p w:rsidR="00340215" w:rsidRPr="00F93602" w:rsidRDefault="00340215" w:rsidP="00F93602">
      <w:pPr>
        <w:pStyle w:val="Heading2"/>
        <w:keepLines w:val="0"/>
        <w:widowControl w:val="0"/>
        <w:ind w:left="1618"/>
      </w:pPr>
      <w:bookmarkStart w:id="40" w:name="_Toc152743765"/>
      <w:bookmarkStart w:id="41" w:name="_Toc152744287"/>
      <w:r>
        <w:t>4.1</w:t>
      </w:r>
      <w:r>
        <w:tab/>
        <w:t>Introduction</w:t>
      </w:r>
      <w:bookmarkEnd w:id="40"/>
      <w:bookmarkEnd w:id="41"/>
    </w:p>
    <w:p w:rsidR="00340215" w:rsidRDefault="00756FF8" w:rsidP="00485D77">
      <w:pPr>
        <w:ind w:left="484"/>
      </w:pPr>
      <w:r w:rsidRPr="00756FF8">
        <w:t>As d</w:t>
      </w:r>
      <w:r>
        <w:t>escribed in ETSI GR NFV 003 [i.</w:t>
      </w:r>
      <w:r w:rsidR="00A66D70">
        <w:t>4</w:t>
      </w:r>
      <w:r w:rsidRPr="00756FF8">
        <w:t>]</w:t>
      </w:r>
      <w:r w:rsidR="00340215">
        <w:t xml:space="preserve">, NFV Infrastructure (NFVI) is the key component of the NFV architecture that </w:t>
      </w:r>
      <w:r w:rsidRPr="00756FF8">
        <w:t xml:space="preserve">encompasses </w:t>
      </w:r>
      <w:r w:rsidR="00340215">
        <w:t xml:space="preserve">the hardware and software components on which virtual network functions (VNFs) are deployed. </w:t>
      </w:r>
      <w:r>
        <w:t>The</w:t>
      </w:r>
      <w:r w:rsidR="00340215">
        <w:t xml:space="preserve"> Virtualized Infrastructure M</w:t>
      </w:r>
      <w:r w:rsidR="00340215" w:rsidRPr="00503A01">
        <w:t>anager (VIM) is a key component of the NFV-MAN</w:t>
      </w:r>
      <w:r w:rsidR="00340215">
        <w:t>O architectural framework which is</w:t>
      </w:r>
      <w:r w:rsidR="00340215" w:rsidRPr="00503A01">
        <w:t xml:space="preserve"> responsible for controlling and managing the NFV infrastructure (NFVI) compute, storage, and networ</w:t>
      </w:r>
      <w:r w:rsidR="00340215">
        <w:t>k</w:t>
      </w:r>
      <w:r>
        <w:t xml:space="preserve"> virtual</w:t>
      </w:r>
      <w:r w:rsidR="00340215">
        <w:t xml:space="preserve"> resources</w:t>
      </w:r>
      <w:r w:rsidR="00340215" w:rsidRPr="00503A01">
        <w:t>.</w:t>
      </w:r>
      <w:r w:rsidR="00340215">
        <w:t xml:space="preserve"> The detailed functional requirements </w:t>
      </w:r>
      <w:r w:rsidRPr="00756FF8">
        <w:t>applicable to the</w:t>
      </w:r>
      <w:r w:rsidR="00340215">
        <w:t xml:space="preserve"> VIM have been defined in </w:t>
      </w:r>
      <w:r w:rsidR="00124D73">
        <w:t>ETSI GS NFV IFA 010 [i.</w:t>
      </w:r>
      <w:r w:rsidR="00A66D70">
        <w:t>5</w:t>
      </w:r>
      <w:r w:rsidRPr="00756FF8">
        <w:t>].</w:t>
      </w:r>
    </w:p>
    <w:p w:rsidR="00340215" w:rsidRDefault="00340215" w:rsidP="00F93602">
      <w:pPr>
        <w:ind w:left="484"/>
      </w:pPr>
      <w:r>
        <w:t xml:space="preserve">The main job of infrastructure domain performance evaluation is to measure how well </w:t>
      </w:r>
      <w:r w:rsidR="00202C08">
        <w:t>the</w:t>
      </w:r>
      <w:r>
        <w:t xml:space="preserve"> control and management functional requirements are fulfilled. In other word</w:t>
      </w:r>
      <w:r w:rsidR="00756FF8">
        <w:t>s</w:t>
      </w:r>
      <w:r>
        <w:t>, it is aimed to evaluate the control and management capability of VIM. The p</w:t>
      </w:r>
      <w:r w:rsidRPr="007C0C60">
        <w:t>rimary assumption</w:t>
      </w:r>
      <w:r>
        <w:t xml:space="preserve"> of performance evaluation is that </w:t>
      </w:r>
      <w:r w:rsidR="008F7DEB">
        <w:t>the</w:t>
      </w:r>
      <w:r>
        <w:t xml:space="preserve"> functional requirements have been realized correctly according to the corresponding</w:t>
      </w:r>
      <w:r w:rsidR="00756FF8" w:rsidRPr="00756FF8">
        <w:t xml:space="preserve"> functional requirements speci</w:t>
      </w:r>
      <w:r w:rsidR="00124D73">
        <w:t>fied in ETSI GS NFV</w:t>
      </w:r>
      <w:r w:rsidR="00151D20">
        <w:t xml:space="preserve"> </w:t>
      </w:r>
      <w:r w:rsidR="00124D73">
        <w:t>IFA 010 [i.</w:t>
      </w:r>
      <w:r w:rsidR="00A66D70">
        <w:t>5</w:t>
      </w:r>
      <w:r w:rsidR="00756FF8" w:rsidRPr="00756FF8">
        <w:t>]</w:t>
      </w:r>
      <w:r>
        <w:t xml:space="preserve"> NFV standards definition. And the interoperability requirements between VIM and NFVI have been met.</w:t>
      </w:r>
    </w:p>
    <w:p w:rsidR="00340215" w:rsidRDefault="00340215" w:rsidP="00F93602">
      <w:pPr>
        <w:ind w:left="484"/>
      </w:pPr>
      <w:r>
        <w:t>Under the current logical NFV framework, the operations for controlling and managing the NFVI resource are initiated by VIM and then executed by NFVI. So, infrastructure domain control and management performance is affected by two main parts:</w:t>
      </w:r>
    </w:p>
    <w:p w:rsidR="00340215" w:rsidRDefault="00340215" w:rsidP="000E5D52">
      <w:pPr>
        <w:pStyle w:val="ListParagraph"/>
        <w:numPr>
          <w:ilvl w:val="0"/>
          <w:numId w:val="44"/>
        </w:numPr>
        <w:ind w:leftChars="0" w:firstLineChars="0"/>
      </w:pPr>
      <w:r>
        <w:rPr>
          <w:rFonts w:hint="eastAsia"/>
        </w:rPr>
        <w:t>The ability of VIM to control and manage the resource</w:t>
      </w:r>
      <w:r w:rsidR="00334CF4">
        <w:t>s</w:t>
      </w:r>
    </w:p>
    <w:p w:rsidR="00340215" w:rsidRDefault="00340215" w:rsidP="00334CF4">
      <w:pPr>
        <w:pStyle w:val="ListParagraph"/>
        <w:numPr>
          <w:ilvl w:val="0"/>
          <w:numId w:val="44"/>
        </w:numPr>
        <w:ind w:leftChars="0" w:firstLineChars="0"/>
      </w:pPr>
      <w:r>
        <w:t>The capability of NFVI to</w:t>
      </w:r>
      <w:r w:rsidR="00334CF4" w:rsidRPr="00334CF4">
        <w:t xml:space="preserve"> respond to</w:t>
      </w:r>
      <w:r>
        <w:t xml:space="preserve"> the request</w:t>
      </w:r>
      <w:r w:rsidR="00334CF4">
        <w:t>s</w:t>
      </w:r>
      <w:r>
        <w:t xml:space="preserve"> from VIM</w:t>
      </w:r>
    </w:p>
    <w:p w:rsidR="00340215" w:rsidRDefault="00340215" w:rsidP="00470F73">
      <w:pPr>
        <w:ind w:left="484"/>
      </w:pPr>
      <w:r>
        <w:t xml:space="preserve">With regard to industrial implementation, VIM and NFVI are </w:t>
      </w:r>
      <w:r w:rsidR="00334CF4">
        <w:t>often</w:t>
      </w:r>
      <w:r>
        <w:t xml:space="preserve"> delivered as one product</w:t>
      </w:r>
      <w:r w:rsidR="00334CF4" w:rsidRPr="00334CF4">
        <w:t xml:space="preserve"> bundle</w:t>
      </w:r>
      <w:r>
        <w:t xml:space="preserve">. As a consequence, the two parts are closely related and therefore it is difficult to separate them from each other during the evaluation process. Based on those considerations, VIM and NFVI are considered as a unified system under test/evaluation in </w:t>
      </w:r>
      <w:r w:rsidR="00334CF4" w:rsidRPr="00334CF4">
        <w:t>the present</w:t>
      </w:r>
      <w:r>
        <w:t xml:space="preserve"> document.</w:t>
      </w:r>
    </w:p>
    <w:p w:rsidR="00340215" w:rsidRDefault="00340215" w:rsidP="00340215">
      <w:pPr>
        <w:ind w:left="484"/>
        <w:rPr>
          <w:lang w:eastAsia="zh-CN"/>
        </w:rPr>
      </w:pPr>
      <w:r>
        <w:rPr>
          <w:rFonts w:hint="eastAsia"/>
          <w:lang w:eastAsia="zh-CN"/>
        </w:rPr>
        <w:t xml:space="preserve">The performance evaluation in the present document can serve </w:t>
      </w:r>
      <w:r>
        <w:rPr>
          <w:lang w:eastAsia="zh-CN"/>
        </w:rPr>
        <w:t>the following purposes:</w:t>
      </w:r>
    </w:p>
    <w:p w:rsidR="00340215" w:rsidRDefault="00340215" w:rsidP="00A70661">
      <w:pPr>
        <w:pStyle w:val="ListParagraph"/>
        <w:numPr>
          <w:ilvl w:val="0"/>
          <w:numId w:val="11"/>
        </w:numPr>
        <w:ind w:left="904" w:firstLineChars="0"/>
        <w:rPr>
          <w:lang w:eastAsia="zh-CN"/>
        </w:rPr>
      </w:pPr>
      <w:r>
        <w:rPr>
          <w:rFonts w:hint="eastAsia"/>
          <w:lang w:eastAsia="zh-CN"/>
        </w:rPr>
        <w:t>It</w:t>
      </w:r>
      <w:r>
        <w:rPr>
          <w:lang w:eastAsia="zh-CN"/>
        </w:rPr>
        <w:t xml:space="preserve"> can be used for the relative comparison of different </w:t>
      </w:r>
      <w:r w:rsidRPr="00FA04B9">
        <w:rPr>
          <w:lang w:eastAsia="zh-CN"/>
        </w:rPr>
        <w:t xml:space="preserve">infrastructure domain </w:t>
      </w:r>
      <w:r>
        <w:rPr>
          <w:lang w:eastAsia="zh-CN"/>
        </w:rPr>
        <w:t>implementations. In reality, different NFVIs can be implemented based on different virtualization technologies</w:t>
      </w:r>
      <w:r w:rsidR="00C956A3">
        <w:rPr>
          <w:lang w:eastAsia="zh-CN"/>
        </w:rPr>
        <w:t xml:space="preserve"> </w:t>
      </w:r>
      <w:r w:rsidR="00334CF4">
        <w:rPr>
          <w:lang w:eastAsia="zh-CN"/>
        </w:rPr>
        <w:t>a</w:t>
      </w:r>
      <w:r>
        <w:rPr>
          <w:lang w:eastAsia="zh-CN"/>
        </w:rPr>
        <w:t xml:space="preserve">nd different VIMs </w:t>
      </w:r>
      <w:r w:rsidR="00334CF4">
        <w:rPr>
          <w:lang w:eastAsia="zh-CN"/>
        </w:rPr>
        <w:t>can</w:t>
      </w:r>
      <w:r>
        <w:rPr>
          <w:lang w:eastAsia="zh-CN"/>
        </w:rPr>
        <w:t xml:space="preserve"> have different controlling and managing strategies and algorithms. Even for the same cloud</w:t>
      </w:r>
      <w:r w:rsidR="00334CF4">
        <w:rPr>
          <w:lang w:eastAsia="zh-CN"/>
        </w:rPr>
        <w:t xml:space="preserve"> management</w:t>
      </w:r>
      <w:r>
        <w:rPr>
          <w:lang w:eastAsia="zh-CN"/>
        </w:rPr>
        <w:t xml:space="preserve"> platform (e.g. Openstack), there exist different enterprise editions. There is </w:t>
      </w:r>
      <w:r w:rsidR="00334CF4">
        <w:rPr>
          <w:lang w:eastAsia="zh-CN"/>
        </w:rPr>
        <w:t>a</w:t>
      </w:r>
      <w:r>
        <w:rPr>
          <w:lang w:eastAsia="zh-CN"/>
        </w:rPr>
        <w:t xml:space="preserve"> lack of unified and comprehensive performance metrics and methods to find out which implementation performs better. The present document provides the corresponding metrics and methods to measure the performance of different infrastructure domain implementation</w:t>
      </w:r>
      <w:r w:rsidR="00C956A3">
        <w:rPr>
          <w:lang w:eastAsia="zh-CN"/>
        </w:rPr>
        <w:t>s</w:t>
      </w:r>
      <w:r>
        <w:rPr>
          <w:lang w:eastAsia="zh-CN"/>
        </w:rPr>
        <w:t xml:space="preserve">. It can also provide some guide for infrastructure domain selection in different scenarios. The type and size of VNFs vary in different deployment scenarios. Therefore, operators </w:t>
      </w:r>
      <w:r w:rsidR="00334CF4">
        <w:rPr>
          <w:lang w:eastAsia="zh-CN"/>
        </w:rPr>
        <w:t>can</w:t>
      </w:r>
      <w:r>
        <w:rPr>
          <w:lang w:eastAsia="zh-CN"/>
        </w:rPr>
        <w:t xml:space="preserve"> have different preferences about the capability of</w:t>
      </w:r>
      <w:r w:rsidRPr="00FA04B9">
        <w:rPr>
          <w:lang w:eastAsia="zh-CN"/>
        </w:rPr>
        <w:t xml:space="preserve"> </w:t>
      </w:r>
      <w:r>
        <w:rPr>
          <w:lang w:eastAsia="zh-CN"/>
        </w:rPr>
        <w:t xml:space="preserve">infrastructure domain. The performance evaluation in the present document can help operators </w:t>
      </w:r>
      <w:r w:rsidR="00C956A3">
        <w:rPr>
          <w:lang w:eastAsia="zh-CN"/>
        </w:rPr>
        <w:t>gain</w:t>
      </w:r>
      <w:r>
        <w:rPr>
          <w:lang w:eastAsia="zh-CN"/>
        </w:rPr>
        <w:t xml:space="preserve"> a </w:t>
      </w:r>
      <w:r w:rsidRPr="00DC1B04">
        <w:rPr>
          <w:lang w:eastAsia="zh-CN"/>
        </w:rPr>
        <w:t>comprehensive</w:t>
      </w:r>
      <w:r>
        <w:rPr>
          <w:lang w:eastAsia="zh-CN"/>
        </w:rPr>
        <w:t xml:space="preserve"> and detailed understanding about the capability of infrastructure domain, in order to guide operators to choose the most suitable implementation for </w:t>
      </w:r>
      <w:r w:rsidR="00334CF4">
        <w:rPr>
          <w:lang w:eastAsia="zh-CN"/>
        </w:rPr>
        <w:t>a</w:t>
      </w:r>
      <w:r>
        <w:rPr>
          <w:lang w:eastAsia="zh-CN"/>
        </w:rPr>
        <w:t xml:space="preserve"> specific deployment scenario.</w:t>
      </w:r>
    </w:p>
    <w:p w:rsidR="00340215" w:rsidRDefault="00340215" w:rsidP="00A70661">
      <w:pPr>
        <w:pStyle w:val="ListParagraph"/>
        <w:numPr>
          <w:ilvl w:val="0"/>
          <w:numId w:val="11"/>
        </w:numPr>
        <w:ind w:left="904" w:firstLineChars="0"/>
        <w:rPr>
          <w:lang w:eastAsia="zh-CN"/>
        </w:rPr>
      </w:pPr>
      <w:r>
        <w:rPr>
          <w:lang w:eastAsia="zh-CN"/>
        </w:rPr>
        <w:t xml:space="preserve">It can be used to describe the performance requirements for both operators and vendors. The present document provides a set of metrics for performance evaluation. On the one hand, those metrics can be used by operators to </w:t>
      </w:r>
      <w:r w:rsidRPr="00AE4C98">
        <w:rPr>
          <w:lang w:eastAsia="zh-CN"/>
        </w:rPr>
        <w:t xml:space="preserve">quantitatively </w:t>
      </w:r>
      <w:r>
        <w:rPr>
          <w:lang w:eastAsia="zh-CN"/>
        </w:rPr>
        <w:t>describe their own performance requirements. On the other hand, vendors can offer the benchmarking results of these metrics to demonstrate whether the infrastructure domain implementation meets performance requirements from operators.</w:t>
      </w:r>
    </w:p>
    <w:p w:rsidR="00340215" w:rsidRPr="006852CF" w:rsidRDefault="00340215" w:rsidP="00204A2A">
      <w:pPr>
        <w:pStyle w:val="ListParagraph"/>
        <w:numPr>
          <w:ilvl w:val="0"/>
          <w:numId w:val="11"/>
        </w:numPr>
        <w:ind w:leftChars="0" w:firstLineChars="0"/>
        <w:rPr>
          <w:lang w:eastAsia="zh-CN"/>
        </w:rPr>
      </w:pPr>
      <w:r>
        <w:rPr>
          <w:lang w:eastAsia="zh-CN"/>
        </w:rPr>
        <w:t xml:space="preserve">It can help to </w:t>
      </w:r>
      <w:r w:rsidR="009D2919">
        <w:rPr>
          <w:lang w:eastAsia="zh-CN"/>
        </w:rPr>
        <w:t>locate</w:t>
      </w:r>
      <w:r>
        <w:rPr>
          <w:lang w:eastAsia="zh-CN"/>
        </w:rPr>
        <w:t xml:space="preserve"> resource-related problems. When </w:t>
      </w:r>
      <w:r w:rsidR="009D2919">
        <w:rPr>
          <w:lang w:eastAsia="zh-CN"/>
        </w:rPr>
        <w:t xml:space="preserve">a </w:t>
      </w:r>
      <w:r>
        <w:rPr>
          <w:lang w:eastAsia="zh-CN"/>
        </w:rPr>
        <w:t>failure happen</w:t>
      </w:r>
      <w:r w:rsidR="009D2919">
        <w:rPr>
          <w:lang w:eastAsia="zh-CN"/>
        </w:rPr>
        <w:t>s</w:t>
      </w:r>
      <w:r>
        <w:rPr>
          <w:lang w:eastAsia="zh-CN"/>
        </w:rPr>
        <w:t xml:space="preserve"> to the whole system (VNF + NFVI + </w:t>
      </w:r>
      <w:r w:rsidR="00204A2A">
        <w:rPr>
          <w:lang w:eastAsia="zh-CN"/>
        </w:rPr>
        <w:t>NFV-</w:t>
      </w:r>
      <w:r>
        <w:rPr>
          <w:lang w:eastAsia="zh-CN"/>
        </w:rPr>
        <w:t>MANO),</w:t>
      </w:r>
      <w:r w:rsidRPr="006852CF">
        <w:rPr>
          <w:lang w:eastAsia="zh-CN"/>
        </w:rPr>
        <w:t xml:space="preserve"> </w:t>
      </w:r>
      <w:r>
        <w:rPr>
          <w:lang w:eastAsia="zh-CN"/>
        </w:rPr>
        <w:t xml:space="preserve">it </w:t>
      </w:r>
      <w:r w:rsidR="00204A2A">
        <w:rPr>
          <w:lang w:eastAsia="zh-CN"/>
        </w:rPr>
        <w:t>can</w:t>
      </w:r>
      <w:r>
        <w:rPr>
          <w:lang w:eastAsia="zh-CN"/>
        </w:rPr>
        <w:t xml:space="preserve"> be caused by failed resource management, wrong VNF configurations or even a breakdown of </w:t>
      </w:r>
      <w:r w:rsidR="00204A2A">
        <w:rPr>
          <w:lang w:eastAsia="zh-CN"/>
        </w:rPr>
        <w:t>NFV-</w:t>
      </w:r>
      <w:r>
        <w:rPr>
          <w:lang w:eastAsia="zh-CN"/>
        </w:rPr>
        <w:t>MANO.</w:t>
      </w:r>
      <w:r w:rsidRPr="00AE4C98">
        <w:rPr>
          <w:lang w:eastAsia="zh-CN"/>
        </w:rPr>
        <w:t xml:space="preserve"> </w:t>
      </w:r>
      <w:r>
        <w:rPr>
          <w:lang w:eastAsia="zh-CN"/>
        </w:rPr>
        <w:t xml:space="preserve">With the help of the proposed benchmarking methods in </w:t>
      </w:r>
      <w:r w:rsidR="00204A2A" w:rsidRPr="00204A2A">
        <w:rPr>
          <w:lang w:eastAsia="zh-CN"/>
        </w:rPr>
        <w:t>the present</w:t>
      </w:r>
      <w:r>
        <w:rPr>
          <w:lang w:eastAsia="zh-CN"/>
        </w:rPr>
        <w:t xml:space="preserve"> document, the operators can easily find out whether </w:t>
      </w:r>
      <w:r w:rsidR="00204A2A">
        <w:rPr>
          <w:lang w:eastAsia="zh-CN"/>
        </w:rPr>
        <w:t xml:space="preserve">the </w:t>
      </w:r>
      <w:r>
        <w:rPr>
          <w:lang w:eastAsia="zh-CN"/>
        </w:rPr>
        <w:t xml:space="preserve">infrastructure domain </w:t>
      </w:r>
      <w:r w:rsidR="00204A2A">
        <w:rPr>
          <w:lang w:eastAsia="zh-CN"/>
        </w:rPr>
        <w:t xml:space="preserve">is </w:t>
      </w:r>
      <w:r w:rsidR="00204A2A" w:rsidRPr="00204A2A">
        <w:rPr>
          <w:lang w:eastAsia="zh-CN"/>
        </w:rPr>
        <w:t>responsible for the failure</w:t>
      </w:r>
      <w:r>
        <w:rPr>
          <w:lang w:eastAsia="zh-CN"/>
        </w:rPr>
        <w:t xml:space="preserve"> and thus improve the efficiency of troubleshooting.</w:t>
      </w:r>
    </w:p>
    <w:p w:rsidR="00340215" w:rsidRDefault="00340215" w:rsidP="00340215">
      <w:pPr>
        <w:pStyle w:val="Heading2"/>
        <w:keepLines w:val="0"/>
        <w:widowControl w:val="0"/>
        <w:ind w:left="1618"/>
      </w:pPr>
      <w:bookmarkStart w:id="42" w:name="_Toc152743766"/>
      <w:bookmarkStart w:id="43" w:name="_Toc152744288"/>
      <w:r>
        <w:lastRenderedPageBreak/>
        <w:t>4.2</w:t>
      </w:r>
      <w:r>
        <w:tab/>
        <w:t>Background</w:t>
      </w:r>
      <w:bookmarkEnd w:id="42"/>
      <w:bookmarkEnd w:id="43"/>
    </w:p>
    <w:p w:rsidR="00340215" w:rsidRDefault="00340215" w:rsidP="00470F73">
      <w:pPr>
        <w:ind w:left="484"/>
        <w:rPr>
          <w:lang w:eastAsia="zh-CN"/>
        </w:rPr>
      </w:pPr>
      <w:r>
        <w:rPr>
          <w:rFonts w:hint="eastAsia"/>
          <w:lang w:eastAsia="zh-CN"/>
        </w:rPr>
        <w:t xml:space="preserve">For </w:t>
      </w:r>
      <w:r>
        <w:rPr>
          <w:lang w:eastAsia="zh-CN"/>
        </w:rPr>
        <w:t xml:space="preserve">infrastructure domain </w:t>
      </w:r>
      <w:r>
        <w:rPr>
          <w:rFonts w:hint="eastAsia"/>
          <w:lang w:eastAsia="zh-CN"/>
        </w:rPr>
        <w:t xml:space="preserve">implementation, </w:t>
      </w:r>
      <w:r>
        <w:rPr>
          <w:lang w:eastAsia="zh-CN"/>
        </w:rPr>
        <w:t>there</w:t>
      </w:r>
      <w:r>
        <w:rPr>
          <w:rFonts w:hint="eastAsia"/>
          <w:lang w:eastAsia="zh-CN"/>
        </w:rPr>
        <w:t xml:space="preserve"> are a lot of different choice</w:t>
      </w:r>
      <w:r>
        <w:rPr>
          <w:lang w:eastAsia="zh-CN"/>
        </w:rPr>
        <w:t>s</w:t>
      </w:r>
      <w:r>
        <w:rPr>
          <w:rFonts w:hint="eastAsia"/>
          <w:lang w:eastAsia="zh-CN"/>
        </w:rPr>
        <w:t xml:space="preserve"> provided </w:t>
      </w:r>
      <w:r>
        <w:rPr>
          <w:lang w:eastAsia="zh-CN"/>
        </w:rPr>
        <w:t>by companies and communities</w:t>
      </w:r>
      <w:r>
        <w:rPr>
          <w:rFonts w:hint="eastAsia"/>
          <w:lang w:eastAsia="zh-CN"/>
        </w:rPr>
        <w:t xml:space="preserve">. </w:t>
      </w:r>
      <w:r>
        <w:rPr>
          <w:lang w:eastAsia="zh-CN"/>
        </w:rPr>
        <w:t>OpenStack is an open source virtuali</w:t>
      </w:r>
      <w:r w:rsidR="00204A2A">
        <w:rPr>
          <w:lang w:eastAsia="zh-CN"/>
        </w:rPr>
        <w:t>s</w:t>
      </w:r>
      <w:r>
        <w:rPr>
          <w:lang w:eastAsia="zh-CN"/>
        </w:rPr>
        <w:t xml:space="preserve">ation </w:t>
      </w:r>
      <w:r w:rsidR="00204A2A">
        <w:rPr>
          <w:lang w:eastAsia="zh-CN"/>
        </w:rPr>
        <w:t xml:space="preserve">management </w:t>
      </w:r>
      <w:r>
        <w:rPr>
          <w:lang w:eastAsia="zh-CN"/>
        </w:rPr>
        <w:t xml:space="preserve">platform which can support operators to deploy VNFs by using virtual machines (VMs) </w:t>
      </w:r>
      <w:r w:rsidR="00204A2A">
        <w:rPr>
          <w:lang w:eastAsia="zh-CN"/>
        </w:rPr>
        <w:t>on</w:t>
      </w:r>
      <w:r>
        <w:rPr>
          <w:lang w:eastAsia="zh-CN"/>
        </w:rPr>
        <w:t xml:space="preserve"> COTS hardware</w:t>
      </w:r>
      <w:r w:rsidR="00975515">
        <w:rPr>
          <w:lang w:eastAsia="zh-CN"/>
        </w:rPr>
        <w:t xml:space="preserve"> </w:t>
      </w:r>
      <w:r w:rsidR="00204A2A">
        <w:rPr>
          <w:lang w:eastAsia="zh-CN"/>
        </w:rPr>
        <w:t xml:space="preserve">and the </w:t>
      </w:r>
      <w:r>
        <w:rPr>
          <w:lang w:eastAsia="zh-CN"/>
        </w:rPr>
        <w:t>OPNFV community</w:t>
      </w:r>
      <w:r w:rsidR="00A93048">
        <w:rPr>
          <w:lang w:eastAsia="zh-CN"/>
        </w:rPr>
        <w:t xml:space="preserve"> (now part of Anuket)</w:t>
      </w:r>
      <w:r>
        <w:rPr>
          <w:lang w:eastAsia="zh-CN"/>
        </w:rPr>
        <w:t xml:space="preserve"> has implemented </w:t>
      </w:r>
      <w:r w:rsidR="00204A2A">
        <w:rPr>
          <w:lang w:eastAsia="zh-CN"/>
        </w:rPr>
        <w:t>the</w:t>
      </w:r>
      <w:r w:rsidR="00A93048">
        <w:rPr>
          <w:lang w:eastAsia="zh-CN"/>
        </w:rPr>
        <w:t xml:space="preserve"> </w:t>
      </w:r>
      <w:r>
        <w:rPr>
          <w:lang w:eastAsia="zh-CN"/>
        </w:rPr>
        <w:t xml:space="preserve">VIM component </w:t>
      </w:r>
      <w:r w:rsidR="00204A2A" w:rsidRPr="00204A2A">
        <w:rPr>
          <w:lang w:eastAsia="zh-CN"/>
        </w:rPr>
        <w:t>using OpenStack</w:t>
      </w:r>
      <w:r>
        <w:rPr>
          <w:lang w:eastAsia="zh-CN"/>
        </w:rPr>
        <w:t xml:space="preserve">. </w:t>
      </w:r>
    </w:p>
    <w:p w:rsidR="00340215" w:rsidRDefault="00340215" w:rsidP="00470F73">
      <w:pPr>
        <w:ind w:left="484"/>
        <w:rPr>
          <w:lang w:eastAsia="zh-CN"/>
        </w:rPr>
      </w:pPr>
      <w:r>
        <w:rPr>
          <w:lang w:eastAsia="zh-CN"/>
        </w:rPr>
        <w:t>In addition to OpenStack, there are some other commercial implementations which also use VMs for VNF deployment provided by different companies. W</w:t>
      </w:r>
      <w:r>
        <w:rPr>
          <w:rFonts w:hint="eastAsia"/>
          <w:lang w:eastAsia="zh-CN"/>
        </w:rPr>
        <w:t xml:space="preserve">ith </w:t>
      </w:r>
      <w:r>
        <w:rPr>
          <w:lang w:eastAsia="zh-CN"/>
        </w:rPr>
        <w:t>the development of virtualization technolog</w:t>
      </w:r>
      <w:r w:rsidR="00204A2A">
        <w:rPr>
          <w:lang w:eastAsia="zh-CN"/>
        </w:rPr>
        <w:t>ies</w:t>
      </w:r>
      <w:r>
        <w:rPr>
          <w:lang w:eastAsia="zh-CN"/>
        </w:rPr>
        <w:t xml:space="preserve">, more and more companies are considering to build </w:t>
      </w:r>
      <w:r w:rsidR="00204A2A">
        <w:rPr>
          <w:lang w:eastAsia="zh-CN"/>
        </w:rPr>
        <w:t>a</w:t>
      </w:r>
      <w:r>
        <w:rPr>
          <w:lang w:eastAsia="zh-CN"/>
        </w:rPr>
        <w:t xml:space="preserve"> container-based platform for NFV. </w:t>
      </w:r>
    </w:p>
    <w:p w:rsidR="00340215" w:rsidRDefault="00340215" w:rsidP="000E5D52">
      <w:pPr>
        <w:ind w:left="484"/>
        <w:rPr>
          <w:lang w:eastAsia="zh-CN"/>
        </w:rPr>
      </w:pPr>
      <w:r>
        <w:rPr>
          <w:lang w:eastAsia="zh-CN"/>
        </w:rPr>
        <w:t xml:space="preserve">The present document provides metrics and methods which can be used to evaluate the performance of different </w:t>
      </w:r>
      <w:r w:rsidRPr="00835CFF">
        <w:rPr>
          <w:lang w:eastAsia="zh-CN"/>
        </w:rPr>
        <w:t>infrastructure domain</w:t>
      </w:r>
      <w:r>
        <w:rPr>
          <w:lang w:eastAsia="zh-CN"/>
        </w:rPr>
        <w:t xml:space="preserve"> implementations. There are some projects in communities and industries which can be as the reference to the present document. </w:t>
      </w:r>
    </w:p>
    <w:p w:rsidR="00340215" w:rsidRDefault="00340215" w:rsidP="000E5D52">
      <w:pPr>
        <w:ind w:left="484"/>
        <w:rPr>
          <w:lang w:eastAsia="zh-CN"/>
        </w:rPr>
      </w:pPr>
      <w:r>
        <w:rPr>
          <w:lang w:eastAsia="zh-CN"/>
        </w:rPr>
        <w:t xml:space="preserve">Project Rally in OpenStack designs the test tool to check whether OpenStack works well under high load. The following table lists the test cases provided </w:t>
      </w:r>
      <w:r>
        <w:rPr>
          <w:rFonts w:hint="eastAsia"/>
          <w:lang w:eastAsia="zh-CN"/>
        </w:rPr>
        <w:t>by Rally which</w:t>
      </w:r>
      <w:r>
        <w:rPr>
          <w:lang w:eastAsia="zh-CN"/>
        </w:rPr>
        <w:t xml:space="preserve"> are related to </w:t>
      </w:r>
      <w:r w:rsidRPr="00835CFF">
        <w:rPr>
          <w:lang w:eastAsia="zh-CN"/>
        </w:rPr>
        <w:t>infrastructure domain</w:t>
      </w:r>
      <w:r>
        <w:rPr>
          <w:lang w:eastAsia="zh-CN"/>
        </w:rPr>
        <w:t xml:space="preserve"> control and management performance evaluation:</w:t>
      </w:r>
    </w:p>
    <w:p w:rsidR="00EA2840" w:rsidRPr="006B170C" w:rsidRDefault="00EA2840" w:rsidP="00EA2840">
      <w:pPr>
        <w:keepNext/>
        <w:keepLines/>
        <w:spacing w:before="60"/>
        <w:ind w:left="484"/>
        <w:jc w:val="center"/>
        <w:rPr>
          <w:rFonts w:ascii="Arial" w:eastAsia="Times New Roman" w:hAnsi="Arial"/>
          <w:b/>
        </w:rPr>
      </w:pPr>
      <w:r w:rsidRPr="006B170C">
        <w:rPr>
          <w:rFonts w:ascii="Arial" w:eastAsia="Times New Roman" w:hAnsi="Arial"/>
          <w:b/>
        </w:rPr>
        <w:t xml:space="preserve">Table </w:t>
      </w:r>
      <w:r>
        <w:rPr>
          <w:rFonts w:ascii="Arial" w:eastAsia="Times New Roman" w:hAnsi="Arial"/>
          <w:b/>
        </w:rPr>
        <w:t>4.</w:t>
      </w:r>
      <w:r w:rsidR="00975515">
        <w:rPr>
          <w:rFonts w:ascii="Arial" w:eastAsia="Times New Roman" w:hAnsi="Arial"/>
          <w:b/>
        </w:rPr>
        <w:t>2-</w:t>
      </w:r>
      <w:r>
        <w:rPr>
          <w:rFonts w:ascii="Arial" w:eastAsia="Times New Roman" w:hAnsi="Arial"/>
          <w:b/>
        </w:rPr>
        <w:t>1</w:t>
      </w:r>
      <w:r w:rsidRPr="006B170C">
        <w:rPr>
          <w:rFonts w:ascii="Arial" w:eastAsia="Times New Roman" w:hAnsi="Arial"/>
          <w:b/>
        </w:rPr>
        <w:t xml:space="preserve">: </w:t>
      </w:r>
      <w:r w:rsidRPr="00EA2840">
        <w:rPr>
          <w:rFonts w:ascii="Arial" w:eastAsia="Times New Roman" w:hAnsi="Arial"/>
          <w:b/>
        </w:rPr>
        <w:t>Reference Use Cases from Project Rally</w:t>
      </w:r>
    </w:p>
    <w:tbl>
      <w:tblPr>
        <w:tblW w:w="0" w:type="auto"/>
        <w:tblInd w:w="464" w:type="dxa"/>
        <w:tblLook w:val="04A0" w:firstRow="1" w:lastRow="0" w:firstColumn="1" w:lastColumn="0" w:noHBand="0" w:noVBand="1"/>
      </w:tblPr>
      <w:tblGrid>
        <w:gridCol w:w="2220"/>
        <w:gridCol w:w="3886"/>
        <w:gridCol w:w="3054"/>
      </w:tblGrid>
      <w:tr w:rsidR="00036E23" w:rsidRPr="002A0976" w:rsidTr="00036E23">
        <w:tc>
          <w:tcPr>
            <w:tcW w:w="2220" w:type="dxa"/>
            <w:tcBorders>
              <w:top w:val="single" w:sz="4" w:space="0" w:color="auto"/>
              <w:left w:val="single" w:sz="4" w:space="0" w:color="auto"/>
              <w:bottom w:val="single" w:sz="4" w:space="0" w:color="auto"/>
              <w:right w:val="single" w:sz="4" w:space="0" w:color="auto"/>
            </w:tcBorders>
          </w:tcPr>
          <w:p w:rsidR="00036E23" w:rsidRPr="002A0976" w:rsidRDefault="00036E23" w:rsidP="00036E23">
            <w:pPr>
              <w:spacing w:before="60" w:after="60"/>
              <w:ind w:leftChars="0" w:left="0"/>
              <w:rPr>
                <w:rFonts w:asciiTheme="minorHAnsi" w:hAnsiTheme="minorHAnsi" w:cstheme="minorHAnsi"/>
                <w:b/>
                <w:sz w:val="18"/>
                <w:lang w:eastAsia="zh-CN"/>
              </w:rPr>
            </w:pPr>
            <w:r w:rsidRPr="002A0976">
              <w:rPr>
                <w:rFonts w:asciiTheme="minorHAnsi" w:hAnsiTheme="minorHAnsi" w:cstheme="minorHAnsi"/>
                <w:b/>
                <w:sz w:val="18"/>
                <w:lang w:eastAsia="zh-CN"/>
              </w:rPr>
              <w:t>OpenStack Component</w:t>
            </w:r>
          </w:p>
        </w:tc>
        <w:tc>
          <w:tcPr>
            <w:tcW w:w="3886" w:type="dxa"/>
            <w:tcBorders>
              <w:top w:val="single" w:sz="4" w:space="0" w:color="auto"/>
              <w:left w:val="single" w:sz="4" w:space="0" w:color="auto"/>
              <w:bottom w:val="single" w:sz="4" w:space="0" w:color="auto"/>
              <w:right w:val="single" w:sz="4" w:space="0" w:color="auto"/>
            </w:tcBorders>
          </w:tcPr>
          <w:p w:rsidR="00036E23" w:rsidRPr="002A0976" w:rsidRDefault="00036E23" w:rsidP="00036E23">
            <w:pPr>
              <w:spacing w:before="60" w:after="60"/>
              <w:ind w:leftChars="0" w:left="0"/>
              <w:rPr>
                <w:rFonts w:asciiTheme="minorHAnsi" w:hAnsiTheme="minorHAnsi" w:cstheme="minorHAnsi"/>
                <w:b/>
                <w:sz w:val="18"/>
                <w:lang w:eastAsia="zh-CN"/>
              </w:rPr>
            </w:pPr>
            <w:r w:rsidRPr="002A0976">
              <w:rPr>
                <w:rFonts w:asciiTheme="minorHAnsi" w:hAnsiTheme="minorHAnsi" w:cstheme="minorHAnsi"/>
                <w:b/>
                <w:sz w:val="18"/>
                <w:lang w:eastAsia="zh-CN"/>
              </w:rPr>
              <w:t>Test cases</w:t>
            </w:r>
          </w:p>
        </w:tc>
        <w:tc>
          <w:tcPr>
            <w:tcW w:w="3054" w:type="dxa"/>
            <w:tcBorders>
              <w:top w:val="single" w:sz="4" w:space="0" w:color="auto"/>
              <w:left w:val="single" w:sz="4" w:space="0" w:color="auto"/>
              <w:bottom w:val="single" w:sz="4" w:space="0" w:color="auto"/>
              <w:right w:val="single" w:sz="4" w:space="0" w:color="auto"/>
            </w:tcBorders>
          </w:tcPr>
          <w:p w:rsidR="00036E23" w:rsidRPr="002A0976" w:rsidRDefault="00036E23" w:rsidP="00036E23">
            <w:pPr>
              <w:spacing w:before="60" w:after="60"/>
              <w:ind w:leftChars="0" w:left="0"/>
              <w:rPr>
                <w:rFonts w:asciiTheme="minorHAnsi" w:hAnsiTheme="minorHAnsi" w:cstheme="minorHAnsi"/>
                <w:b/>
                <w:sz w:val="18"/>
                <w:lang w:eastAsia="zh-CN"/>
              </w:rPr>
            </w:pPr>
            <w:r w:rsidRPr="002A0976">
              <w:rPr>
                <w:rFonts w:asciiTheme="minorHAnsi" w:hAnsiTheme="minorHAnsi" w:cstheme="minorHAnsi"/>
                <w:b/>
                <w:sz w:val="18"/>
                <w:lang w:eastAsia="zh-CN"/>
              </w:rPr>
              <w:t>Corresponding requirement</w:t>
            </w:r>
          </w:p>
        </w:tc>
      </w:tr>
      <w:tr w:rsidR="00DB7146" w:rsidRPr="002A0976" w:rsidTr="00036E23">
        <w:tc>
          <w:tcPr>
            <w:tcW w:w="2220" w:type="dxa"/>
            <w:vMerge w:val="restart"/>
            <w:tcBorders>
              <w:top w:val="single" w:sz="4" w:space="0" w:color="auto"/>
              <w:left w:val="single" w:sz="4" w:space="0" w:color="auto"/>
              <w:bottom w:val="single" w:sz="4" w:space="0" w:color="auto"/>
              <w:right w:val="single" w:sz="4" w:space="0" w:color="auto"/>
            </w:tcBorders>
          </w:tcPr>
          <w:p w:rsidR="00DB7146" w:rsidRPr="002A0976" w:rsidRDefault="00DB7146"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Cinder</w:t>
            </w:r>
          </w:p>
        </w:tc>
        <w:tc>
          <w:tcPr>
            <w:tcW w:w="3886" w:type="dxa"/>
            <w:tcBorders>
              <w:top w:val="single" w:sz="4" w:space="0" w:color="auto"/>
              <w:left w:val="single" w:sz="4" w:space="0" w:color="auto"/>
              <w:bottom w:val="single" w:sz="4" w:space="0" w:color="auto"/>
              <w:right w:val="single" w:sz="4" w:space="0" w:color="auto"/>
            </w:tcBorders>
          </w:tcPr>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Create-and-attach-volume</w:t>
            </w:r>
          </w:p>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Create-and-delete-volume</w:t>
            </w:r>
          </w:p>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Create-and-list-volume</w:t>
            </w:r>
          </w:p>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Create-and-update-volume</w:t>
            </w:r>
          </w:p>
        </w:tc>
        <w:tc>
          <w:tcPr>
            <w:tcW w:w="3054" w:type="dxa"/>
            <w:tcBorders>
              <w:top w:val="single" w:sz="4" w:space="0" w:color="auto"/>
              <w:left w:val="single" w:sz="4" w:space="0" w:color="auto"/>
              <w:bottom w:val="single" w:sz="4" w:space="0" w:color="auto"/>
              <w:right w:val="single" w:sz="4" w:space="0" w:color="auto"/>
            </w:tcBorders>
          </w:tcPr>
          <w:p w:rsidR="00DB7146" w:rsidRPr="002A0976" w:rsidRDefault="00DB7146"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storage resource management</w:t>
            </w:r>
          </w:p>
        </w:tc>
      </w:tr>
      <w:tr w:rsidR="00DB7146" w:rsidRPr="002A0976" w:rsidTr="00036E23">
        <w:tc>
          <w:tcPr>
            <w:tcW w:w="2220" w:type="dxa"/>
            <w:vMerge/>
            <w:tcBorders>
              <w:top w:val="single" w:sz="4" w:space="0" w:color="auto"/>
              <w:left w:val="single" w:sz="4" w:space="0" w:color="auto"/>
              <w:bottom w:val="single" w:sz="4" w:space="0" w:color="auto"/>
              <w:right w:val="single" w:sz="4" w:space="0" w:color="auto"/>
            </w:tcBorders>
          </w:tcPr>
          <w:p w:rsidR="00DB7146" w:rsidRPr="002A0976" w:rsidRDefault="00DB7146" w:rsidP="001C513C">
            <w:pPr>
              <w:spacing w:before="60" w:after="60"/>
              <w:ind w:leftChars="0" w:left="0"/>
              <w:rPr>
                <w:rFonts w:asciiTheme="minorHAnsi" w:hAnsiTheme="minorHAnsi" w:cstheme="minorHAnsi"/>
                <w:sz w:val="18"/>
                <w:lang w:eastAsia="zh-CN"/>
              </w:rPr>
            </w:pPr>
          </w:p>
        </w:tc>
        <w:tc>
          <w:tcPr>
            <w:tcW w:w="3886" w:type="dxa"/>
            <w:tcBorders>
              <w:top w:val="single" w:sz="4" w:space="0" w:color="auto"/>
              <w:left w:val="single" w:sz="4" w:space="0" w:color="auto"/>
              <w:bottom w:val="single" w:sz="4" w:space="0" w:color="auto"/>
              <w:right w:val="single" w:sz="4" w:space="0" w:color="auto"/>
            </w:tcBorders>
          </w:tcPr>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Create-and-delete-snapshot</w:t>
            </w:r>
          </w:p>
          <w:p w:rsidR="00DB7146" w:rsidRPr="002A0976" w:rsidRDefault="00DB7146" w:rsidP="006A296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Create-and-list-snapshot</w:t>
            </w:r>
          </w:p>
        </w:tc>
        <w:tc>
          <w:tcPr>
            <w:tcW w:w="3054" w:type="dxa"/>
            <w:tcBorders>
              <w:top w:val="single" w:sz="4" w:space="0" w:color="auto"/>
              <w:left w:val="single" w:sz="4" w:space="0" w:color="auto"/>
              <w:bottom w:val="single" w:sz="4" w:space="0" w:color="auto"/>
              <w:right w:val="single" w:sz="4" w:space="0" w:color="auto"/>
            </w:tcBorders>
          </w:tcPr>
          <w:p w:rsidR="00DB7146" w:rsidRPr="002A0976" w:rsidRDefault="00DB7146"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virtualized resource snapshot management</w:t>
            </w:r>
          </w:p>
        </w:tc>
      </w:tr>
      <w:tr w:rsidR="0045120D" w:rsidRPr="002A0976" w:rsidTr="00036E23">
        <w:tc>
          <w:tcPr>
            <w:tcW w:w="2220" w:type="dxa"/>
            <w:tcBorders>
              <w:top w:val="single" w:sz="4" w:space="0" w:color="auto"/>
              <w:left w:val="single" w:sz="4" w:space="0" w:color="auto"/>
              <w:bottom w:val="single" w:sz="4" w:space="0" w:color="auto"/>
              <w:right w:val="single" w:sz="4" w:space="0" w:color="auto"/>
            </w:tcBorders>
          </w:tcPr>
          <w:p w:rsidR="0045120D" w:rsidRPr="002A0976" w:rsidRDefault="00047AAF"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Swift</w:t>
            </w:r>
          </w:p>
        </w:tc>
        <w:tc>
          <w:tcPr>
            <w:tcW w:w="3886" w:type="dxa"/>
            <w:tcBorders>
              <w:top w:val="single" w:sz="4" w:space="0" w:color="auto"/>
              <w:left w:val="single" w:sz="4" w:space="0" w:color="auto"/>
              <w:bottom w:val="single" w:sz="4" w:space="0" w:color="auto"/>
              <w:right w:val="single" w:sz="4" w:space="0" w:color="auto"/>
            </w:tcBorders>
          </w:tcPr>
          <w:p w:rsidR="00047AAF" w:rsidRPr="002A0976" w:rsidRDefault="00047AAF" w:rsidP="00047AAF">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Create-container-and-object-then-delete-all</w:t>
            </w:r>
          </w:p>
          <w:p w:rsidR="0045120D" w:rsidRPr="002A0976" w:rsidRDefault="00047AAF" w:rsidP="00047AAF">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Create-container-and-object-then-list-object</w:t>
            </w:r>
          </w:p>
        </w:tc>
        <w:tc>
          <w:tcPr>
            <w:tcW w:w="3054" w:type="dxa"/>
            <w:tcBorders>
              <w:top w:val="single" w:sz="4" w:space="0" w:color="auto"/>
              <w:left w:val="single" w:sz="4" w:space="0" w:color="auto"/>
              <w:bottom w:val="single" w:sz="4" w:space="0" w:color="auto"/>
              <w:right w:val="single" w:sz="4" w:space="0" w:color="auto"/>
            </w:tcBorders>
          </w:tcPr>
          <w:p w:rsidR="0045120D" w:rsidRPr="002A0976" w:rsidRDefault="00047AAF"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storage resource management</w:t>
            </w:r>
          </w:p>
        </w:tc>
      </w:tr>
      <w:tr w:rsidR="0045120D" w:rsidRPr="002A0976" w:rsidTr="00036E23">
        <w:tc>
          <w:tcPr>
            <w:tcW w:w="2220" w:type="dxa"/>
            <w:tcBorders>
              <w:top w:val="single" w:sz="4" w:space="0" w:color="auto"/>
              <w:left w:val="single" w:sz="4" w:space="0" w:color="auto"/>
              <w:bottom w:val="single" w:sz="4" w:space="0" w:color="auto"/>
              <w:right w:val="single" w:sz="4" w:space="0" w:color="auto"/>
            </w:tcBorders>
          </w:tcPr>
          <w:p w:rsidR="0045120D" w:rsidRPr="002A0976" w:rsidRDefault="00957FAD"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Glance</w:t>
            </w:r>
          </w:p>
        </w:tc>
        <w:tc>
          <w:tcPr>
            <w:tcW w:w="3886" w:type="dxa"/>
            <w:tcBorders>
              <w:top w:val="single" w:sz="4" w:space="0" w:color="auto"/>
              <w:left w:val="single" w:sz="4" w:space="0" w:color="auto"/>
              <w:bottom w:val="single" w:sz="4" w:space="0" w:color="auto"/>
              <w:right w:val="single" w:sz="4" w:space="0" w:color="auto"/>
            </w:tcBorders>
          </w:tcPr>
          <w:p w:rsidR="00957FAD" w:rsidRPr="002A0976" w:rsidRDefault="00957FAD" w:rsidP="00957FAD">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Create-and-deactivate-image</w:t>
            </w:r>
          </w:p>
          <w:p w:rsidR="00957FAD" w:rsidRPr="002A0976" w:rsidRDefault="00957FAD" w:rsidP="00957FAD">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Create-and-delete-image</w:t>
            </w:r>
          </w:p>
          <w:p w:rsidR="00957FAD" w:rsidRPr="002A0976" w:rsidRDefault="00957FAD" w:rsidP="00957FAD">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Create-and-get-image</w:t>
            </w:r>
          </w:p>
          <w:p w:rsidR="00957FAD" w:rsidRPr="002A0976" w:rsidRDefault="00957FAD" w:rsidP="00957FAD">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Create-and-list-image</w:t>
            </w:r>
          </w:p>
          <w:p w:rsidR="0045120D" w:rsidRPr="002A0976" w:rsidRDefault="00957FAD" w:rsidP="00957FAD">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Create-and-update-image</w:t>
            </w:r>
          </w:p>
        </w:tc>
        <w:tc>
          <w:tcPr>
            <w:tcW w:w="3054" w:type="dxa"/>
            <w:tcBorders>
              <w:top w:val="single" w:sz="4" w:space="0" w:color="auto"/>
              <w:left w:val="single" w:sz="4" w:space="0" w:color="auto"/>
              <w:bottom w:val="single" w:sz="4" w:space="0" w:color="auto"/>
              <w:right w:val="single" w:sz="4" w:space="0" w:color="auto"/>
            </w:tcBorders>
          </w:tcPr>
          <w:p w:rsidR="0045120D" w:rsidRPr="002A0976" w:rsidRDefault="00957FAD"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software image management</w:t>
            </w:r>
          </w:p>
        </w:tc>
      </w:tr>
      <w:tr w:rsidR="0045120D" w:rsidRPr="002A0976" w:rsidTr="00036E23">
        <w:tc>
          <w:tcPr>
            <w:tcW w:w="2220" w:type="dxa"/>
            <w:tcBorders>
              <w:top w:val="single" w:sz="4" w:space="0" w:color="auto"/>
              <w:left w:val="single" w:sz="4" w:space="0" w:color="auto"/>
              <w:bottom w:val="single" w:sz="4" w:space="0" w:color="auto"/>
              <w:right w:val="single" w:sz="4" w:space="0" w:color="auto"/>
            </w:tcBorders>
          </w:tcPr>
          <w:p w:rsidR="0045120D" w:rsidRPr="002A0976" w:rsidRDefault="00F06180"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Neutron</w:t>
            </w:r>
          </w:p>
        </w:tc>
        <w:tc>
          <w:tcPr>
            <w:tcW w:w="3886" w:type="dxa"/>
            <w:tcBorders>
              <w:top w:val="single" w:sz="4" w:space="0" w:color="auto"/>
              <w:left w:val="single" w:sz="4" w:space="0" w:color="auto"/>
              <w:bottom w:val="single" w:sz="4" w:space="0" w:color="auto"/>
              <w:right w:val="single" w:sz="4" w:space="0" w:color="auto"/>
            </w:tcBorders>
          </w:tcPr>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Create-and-delete-network</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Create-and-delete-ports</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Create-and-delete-routers</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Create-and-delete-subnets</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Create-and-show-subnets</w:t>
            </w:r>
          </w:p>
          <w:p w:rsidR="0045120D"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Create-and-update-subnets</w:t>
            </w:r>
          </w:p>
        </w:tc>
        <w:tc>
          <w:tcPr>
            <w:tcW w:w="3054" w:type="dxa"/>
            <w:tcBorders>
              <w:top w:val="single" w:sz="4" w:space="0" w:color="auto"/>
              <w:left w:val="single" w:sz="4" w:space="0" w:color="auto"/>
              <w:bottom w:val="single" w:sz="4" w:space="0" w:color="auto"/>
              <w:right w:val="single" w:sz="4" w:space="0" w:color="auto"/>
            </w:tcBorders>
          </w:tcPr>
          <w:p w:rsidR="0045120D" w:rsidRPr="002A0976" w:rsidRDefault="00F06180"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network resource management</w:t>
            </w:r>
          </w:p>
        </w:tc>
      </w:tr>
      <w:tr w:rsidR="0045120D" w:rsidRPr="002A0976" w:rsidTr="00036E23">
        <w:tc>
          <w:tcPr>
            <w:tcW w:w="2220" w:type="dxa"/>
            <w:tcBorders>
              <w:top w:val="single" w:sz="4" w:space="0" w:color="auto"/>
              <w:left w:val="single" w:sz="4" w:space="0" w:color="auto"/>
              <w:bottom w:val="single" w:sz="4" w:space="0" w:color="auto"/>
              <w:right w:val="single" w:sz="4" w:space="0" w:color="auto"/>
            </w:tcBorders>
          </w:tcPr>
          <w:p w:rsidR="0045120D" w:rsidRPr="002A0976" w:rsidRDefault="00F06180" w:rsidP="001C513C">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Nova</w:t>
            </w:r>
          </w:p>
        </w:tc>
        <w:tc>
          <w:tcPr>
            <w:tcW w:w="3886" w:type="dxa"/>
            <w:tcBorders>
              <w:top w:val="single" w:sz="4" w:space="0" w:color="auto"/>
              <w:left w:val="single" w:sz="4" w:space="0" w:color="auto"/>
              <w:bottom w:val="single" w:sz="4" w:space="0" w:color="auto"/>
              <w:right w:val="single" w:sz="4" w:space="0" w:color="auto"/>
            </w:tcBorders>
          </w:tcPr>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Boot-and-block-migrate</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Boot-and-delete</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Boot-and-list</w:t>
            </w:r>
          </w:p>
          <w:p w:rsidR="00F06180"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Boot-and-live-migrate</w:t>
            </w:r>
          </w:p>
          <w:p w:rsidR="0045120D"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Boot-and-migrate</w:t>
            </w:r>
          </w:p>
        </w:tc>
        <w:tc>
          <w:tcPr>
            <w:tcW w:w="3054" w:type="dxa"/>
            <w:tcBorders>
              <w:top w:val="single" w:sz="4" w:space="0" w:color="auto"/>
              <w:left w:val="single" w:sz="4" w:space="0" w:color="auto"/>
              <w:bottom w:val="single" w:sz="4" w:space="0" w:color="auto"/>
              <w:right w:val="single" w:sz="4" w:space="0" w:color="auto"/>
            </w:tcBorders>
          </w:tcPr>
          <w:p w:rsidR="0045120D" w:rsidRPr="002A0976" w:rsidRDefault="00F06180" w:rsidP="00F06180">
            <w:pPr>
              <w:spacing w:before="60" w:after="60"/>
              <w:ind w:leftChars="0" w:left="0"/>
              <w:rPr>
                <w:rFonts w:asciiTheme="minorHAnsi" w:hAnsiTheme="minorHAnsi" w:cstheme="minorHAnsi"/>
                <w:sz w:val="18"/>
                <w:lang w:eastAsia="zh-CN"/>
              </w:rPr>
            </w:pPr>
            <w:r w:rsidRPr="002A0976">
              <w:rPr>
                <w:rFonts w:asciiTheme="minorHAnsi" w:hAnsiTheme="minorHAnsi" w:cstheme="minorHAnsi"/>
                <w:sz w:val="18"/>
                <w:lang w:eastAsia="zh-CN"/>
              </w:rPr>
              <w:t>Related to performance evaluation for VIM’s resource instance (VM for OpenStack ) management</w:t>
            </w:r>
          </w:p>
        </w:tc>
      </w:tr>
    </w:tbl>
    <w:p w:rsidR="00E312B5" w:rsidRPr="00C016A9" w:rsidRDefault="00E312B5" w:rsidP="00627DC8">
      <w:pPr>
        <w:spacing w:beforeLines="100" w:before="240"/>
        <w:ind w:left="484"/>
        <w:rPr>
          <w:lang w:eastAsia="zh-CN"/>
        </w:rPr>
      </w:pPr>
      <w:r w:rsidRPr="00C016A9">
        <w:rPr>
          <w:lang w:eastAsia="zh-CN"/>
        </w:rPr>
        <w:t>The OPNFV Verified Program (OVP) [i.</w:t>
      </w:r>
      <w:r w:rsidR="00500015">
        <w:rPr>
          <w:lang w:eastAsia="zh-CN"/>
        </w:rPr>
        <w:t>1</w:t>
      </w:r>
      <w:r w:rsidRPr="00C016A9">
        <w:rPr>
          <w:lang w:eastAsia="zh-CN"/>
        </w:rPr>
        <w:t>] provides a series of test areas aimed to evaluate the operation of an NFV system in accordance with carrier networking needs. OPNFV implements OVP in the Dovetail project [i.</w:t>
      </w:r>
      <w:r w:rsidR="00500015">
        <w:rPr>
          <w:lang w:eastAsia="zh-CN"/>
        </w:rPr>
        <w:t>2</w:t>
      </w:r>
      <w:r w:rsidRPr="00C016A9">
        <w:rPr>
          <w:lang w:eastAsia="zh-CN"/>
        </w:rPr>
        <w:t xml:space="preserve">]. </w:t>
      </w:r>
      <w:r w:rsidRPr="00C016A9">
        <w:rPr>
          <w:lang w:eastAsia="zh-CN"/>
        </w:rPr>
        <w:lastRenderedPageBreak/>
        <w:t xml:space="preserve">Each test area contains a number of associated test cases which are described in detail in the associated test specification. The following table lists the test specifications for image test, VM resource scheduling on multiple nodes test and common virtual machine life cycle events test provided </w:t>
      </w:r>
      <w:r w:rsidRPr="00C016A9">
        <w:rPr>
          <w:rFonts w:hint="eastAsia"/>
          <w:lang w:eastAsia="zh-CN"/>
        </w:rPr>
        <w:t xml:space="preserve">by </w:t>
      </w:r>
      <w:r w:rsidRPr="00C016A9">
        <w:rPr>
          <w:lang w:eastAsia="zh-CN"/>
        </w:rPr>
        <w:t>OVP:</w:t>
      </w:r>
    </w:p>
    <w:p w:rsidR="00425381" w:rsidRDefault="00532B34" w:rsidP="00425381">
      <w:pPr>
        <w:keepNext/>
        <w:keepLines/>
        <w:spacing w:before="60"/>
        <w:ind w:left="484"/>
        <w:jc w:val="center"/>
        <w:rPr>
          <w:rFonts w:ascii="Arial" w:eastAsia="Times New Roman" w:hAnsi="Arial"/>
          <w:b/>
        </w:rPr>
      </w:pPr>
      <w:r w:rsidRPr="006B170C">
        <w:rPr>
          <w:rFonts w:ascii="Arial" w:eastAsia="Times New Roman" w:hAnsi="Arial"/>
          <w:b/>
        </w:rPr>
        <w:t xml:space="preserve">Table </w:t>
      </w:r>
      <w:r>
        <w:rPr>
          <w:rFonts w:ascii="Arial" w:eastAsia="Times New Roman" w:hAnsi="Arial"/>
          <w:b/>
        </w:rPr>
        <w:t>4.</w:t>
      </w:r>
      <w:r w:rsidR="00975515">
        <w:rPr>
          <w:rFonts w:ascii="Arial" w:eastAsia="Times New Roman" w:hAnsi="Arial"/>
          <w:b/>
        </w:rPr>
        <w:t>2-</w:t>
      </w:r>
      <w:r>
        <w:rPr>
          <w:rFonts w:ascii="Arial" w:eastAsia="Times New Roman" w:hAnsi="Arial"/>
          <w:b/>
        </w:rPr>
        <w:t>2</w:t>
      </w:r>
      <w:r w:rsidRPr="006B170C">
        <w:rPr>
          <w:rFonts w:ascii="Arial" w:eastAsia="Times New Roman" w:hAnsi="Arial"/>
          <w:b/>
        </w:rPr>
        <w:t xml:space="preserve">: </w:t>
      </w:r>
      <w:r w:rsidRPr="00532B34">
        <w:rPr>
          <w:rFonts w:ascii="Arial" w:eastAsia="Times New Roman" w:hAnsi="Arial"/>
          <w:b/>
        </w:rPr>
        <w:t>Reference Test Specification from Project OVP</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6"/>
        <w:gridCol w:w="2956"/>
      </w:tblGrid>
      <w:tr w:rsidR="00425381" w:rsidRPr="009B6934" w:rsidTr="00425381">
        <w:tc>
          <w:tcPr>
            <w:tcW w:w="2954" w:type="dxa"/>
          </w:tcPr>
          <w:p w:rsidR="00425381" w:rsidRPr="009B6934" w:rsidRDefault="00425381" w:rsidP="001C513C">
            <w:pPr>
              <w:spacing w:before="60" w:after="60"/>
              <w:ind w:leftChars="0" w:left="0"/>
              <w:rPr>
                <w:rFonts w:asciiTheme="minorHAnsi" w:hAnsiTheme="minorHAnsi" w:cstheme="minorHAnsi"/>
                <w:b/>
                <w:sz w:val="18"/>
                <w:lang w:eastAsia="zh-CN"/>
              </w:rPr>
            </w:pPr>
            <w:r w:rsidRPr="009B6934">
              <w:rPr>
                <w:rFonts w:asciiTheme="minorHAnsi" w:hAnsiTheme="minorHAnsi" w:cstheme="minorHAnsi"/>
                <w:b/>
                <w:sz w:val="18"/>
                <w:lang w:eastAsia="zh-CN"/>
              </w:rPr>
              <w:t>Test Specification</w:t>
            </w:r>
          </w:p>
        </w:tc>
        <w:tc>
          <w:tcPr>
            <w:tcW w:w="2956" w:type="dxa"/>
          </w:tcPr>
          <w:p w:rsidR="00425381" w:rsidRPr="009B6934" w:rsidRDefault="00425381" w:rsidP="001C513C">
            <w:pPr>
              <w:spacing w:before="60" w:after="60"/>
              <w:ind w:leftChars="0" w:left="0"/>
              <w:rPr>
                <w:rFonts w:asciiTheme="minorHAnsi" w:hAnsiTheme="minorHAnsi" w:cstheme="minorHAnsi"/>
                <w:b/>
                <w:sz w:val="18"/>
                <w:lang w:eastAsia="zh-CN"/>
              </w:rPr>
            </w:pPr>
            <w:r w:rsidRPr="009B6934">
              <w:rPr>
                <w:rFonts w:asciiTheme="minorHAnsi" w:hAnsiTheme="minorHAnsi" w:cstheme="minorHAnsi"/>
                <w:b/>
                <w:sz w:val="18"/>
                <w:lang w:eastAsia="zh-CN"/>
              </w:rPr>
              <w:t>Test Cases</w:t>
            </w:r>
          </w:p>
        </w:tc>
        <w:tc>
          <w:tcPr>
            <w:tcW w:w="2956" w:type="dxa"/>
          </w:tcPr>
          <w:p w:rsidR="00425381" w:rsidRPr="009B6934" w:rsidRDefault="00425381" w:rsidP="001C513C">
            <w:pPr>
              <w:spacing w:before="60" w:after="60"/>
              <w:ind w:leftChars="0" w:left="0"/>
              <w:rPr>
                <w:rFonts w:asciiTheme="minorHAnsi" w:hAnsiTheme="minorHAnsi" w:cstheme="minorHAnsi"/>
                <w:b/>
                <w:sz w:val="18"/>
                <w:lang w:eastAsia="zh-CN"/>
              </w:rPr>
            </w:pPr>
            <w:r w:rsidRPr="009B6934">
              <w:rPr>
                <w:rFonts w:asciiTheme="minorHAnsi" w:hAnsiTheme="minorHAnsi" w:cstheme="minorHAnsi"/>
                <w:b/>
                <w:sz w:val="18"/>
                <w:lang w:eastAsia="zh-CN"/>
              </w:rPr>
              <w:t>Corresponding requirement</w:t>
            </w:r>
          </w:p>
        </w:tc>
      </w:tr>
      <w:tr w:rsidR="00425381" w:rsidRPr="002C13A9" w:rsidTr="00425381">
        <w:tc>
          <w:tcPr>
            <w:tcW w:w="2954" w:type="dxa"/>
          </w:tcPr>
          <w:p w:rsidR="00425381" w:rsidRPr="002C13A9" w:rsidRDefault="00425381" w:rsidP="001C513C">
            <w:pPr>
              <w:spacing w:before="60" w:after="60"/>
              <w:ind w:leftChars="0" w:left="0"/>
              <w:rPr>
                <w:rFonts w:asciiTheme="minorHAnsi" w:hAnsiTheme="minorHAnsi" w:cstheme="minorHAnsi"/>
                <w:sz w:val="18"/>
                <w:lang w:eastAsia="zh-CN"/>
              </w:rPr>
            </w:pPr>
            <w:r w:rsidRPr="00425381">
              <w:rPr>
                <w:rFonts w:asciiTheme="minorHAnsi" w:hAnsiTheme="minorHAnsi" w:cstheme="minorHAnsi"/>
                <w:sz w:val="18"/>
                <w:lang w:eastAsia="zh-CN"/>
              </w:rPr>
              <w:t>Tempest Image test specification</w:t>
            </w:r>
          </w:p>
        </w:tc>
        <w:tc>
          <w:tcPr>
            <w:tcW w:w="2956" w:type="dxa"/>
          </w:tcPr>
          <w:p w:rsidR="00425381" w:rsidRPr="00425381" w:rsidRDefault="00425381" w:rsidP="00425381">
            <w:pPr>
              <w:spacing w:before="60" w:after="60"/>
              <w:ind w:leftChars="0" w:left="0"/>
              <w:rPr>
                <w:rFonts w:asciiTheme="minorHAnsi" w:hAnsiTheme="minorHAnsi" w:cstheme="minorHAnsi"/>
                <w:sz w:val="18"/>
                <w:lang w:eastAsia="zh-CN"/>
              </w:rPr>
            </w:pPr>
            <w:r w:rsidRPr="00425381">
              <w:rPr>
                <w:rFonts w:asciiTheme="minorHAnsi" w:hAnsiTheme="minorHAnsi" w:cstheme="minorHAnsi"/>
                <w:sz w:val="18"/>
                <w:lang w:eastAsia="zh-CN"/>
              </w:rPr>
              <w:t>Register Image</w:t>
            </w:r>
          </w:p>
          <w:p w:rsidR="00425381" w:rsidRPr="00425381" w:rsidRDefault="00425381" w:rsidP="00425381">
            <w:pPr>
              <w:spacing w:before="60" w:after="60"/>
              <w:ind w:leftChars="0" w:left="0"/>
              <w:rPr>
                <w:rFonts w:asciiTheme="minorHAnsi" w:hAnsiTheme="minorHAnsi" w:cstheme="minorHAnsi"/>
                <w:sz w:val="18"/>
                <w:lang w:eastAsia="zh-CN"/>
              </w:rPr>
            </w:pPr>
            <w:r w:rsidRPr="00425381">
              <w:rPr>
                <w:rFonts w:asciiTheme="minorHAnsi" w:hAnsiTheme="minorHAnsi" w:cstheme="minorHAnsi"/>
                <w:sz w:val="18"/>
                <w:lang w:eastAsia="zh-CN"/>
              </w:rPr>
              <w:t>Upload Image</w:t>
            </w:r>
          </w:p>
          <w:p w:rsidR="00425381" w:rsidRPr="002C13A9" w:rsidRDefault="00425381" w:rsidP="00425381">
            <w:pPr>
              <w:spacing w:before="60" w:after="60"/>
              <w:ind w:leftChars="0" w:left="0"/>
              <w:rPr>
                <w:rFonts w:asciiTheme="minorHAnsi" w:hAnsiTheme="minorHAnsi" w:cstheme="minorHAnsi"/>
                <w:sz w:val="18"/>
                <w:lang w:eastAsia="zh-CN"/>
              </w:rPr>
            </w:pPr>
            <w:r w:rsidRPr="00425381">
              <w:rPr>
                <w:rFonts w:asciiTheme="minorHAnsi" w:hAnsiTheme="minorHAnsi" w:cstheme="minorHAnsi"/>
                <w:sz w:val="18"/>
                <w:lang w:eastAsia="zh-CN"/>
              </w:rPr>
              <w:t>Get Image</w:t>
            </w:r>
          </w:p>
        </w:tc>
        <w:tc>
          <w:tcPr>
            <w:tcW w:w="2956" w:type="dxa"/>
          </w:tcPr>
          <w:p w:rsidR="00425381" w:rsidRPr="002C13A9" w:rsidRDefault="005511DF" w:rsidP="001C513C">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Related to performance evaluation for VIM’s image management</w:t>
            </w:r>
          </w:p>
        </w:tc>
      </w:tr>
      <w:tr w:rsidR="00425381" w:rsidRPr="002C13A9" w:rsidTr="00425381">
        <w:tc>
          <w:tcPr>
            <w:tcW w:w="2954" w:type="dxa"/>
          </w:tcPr>
          <w:p w:rsidR="00425381" w:rsidRPr="002C13A9" w:rsidRDefault="005511DF" w:rsidP="001C513C">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VM Resource Scheduling on Multiple Nodes test specification</w:t>
            </w:r>
          </w:p>
        </w:tc>
        <w:tc>
          <w:tcPr>
            <w:tcW w:w="2956" w:type="dxa"/>
          </w:tcPr>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Schedule VM to compute nodes</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Create and delete multiple server groups with same name and policy</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Create and delete server group with affinity policy</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Create and delete server group with anti-affinity policy</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List server groups</w:t>
            </w:r>
          </w:p>
          <w:p w:rsidR="00425381" w:rsidRPr="002C13A9"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Show server group details</w:t>
            </w:r>
          </w:p>
        </w:tc>
        <w:tc>
          <w:tcPr>
            <w:tcW w:w="2956" w:type="dxa"/>
          </w:tcPr>
          <w:p w:rsidR="00425381" w:rsidRPr="002C13A9" w:rsidRDefault="005511DF" w:rsidP="001C513C">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Related to performance evaluation for VIM’s resource instance (VM) management</w:t>
            </w:r>
          </w:p>
        </w:tc>
      </w:tr>
      <w:tr w:rsidR="00425381" w:rsidRPr="002C13A9" w:rsidTr="00425381">
        <w:tc>
          <w:tcPr>
            <w:tcW w:w="2954" w:type="dxa"/>
          </w:tcPr>
          <w:p w:rsidR="00425381" w:rsidRPr="002C13A9" w:rsidRDefault="005511DF" w:rsidP="001C513C">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Common virtual machine life cycle events test specification</w:t>
            </w:r>
          </w:p>
        </w:tc>
        <w:tc>
          <w:tcPr>
            <w:tcW w:w="2956" w:type="dxa"/>
          </w:tcPr>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Resize a server</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Resizing a volume-backed server</w:t>
            </w:r>
          </w:p>
          <w:p w:rsidR="005511DF" w:rsidRPr="005511DF"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Cold migrate a server</w:t>
            </w:r>
          </w:p>
          <w:p w:rsidR="00425381" w:rsidRPr="002C13A9" w:rsidRDefault="005511DF" w:rsidP="005511DF">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Live migrate a server</w:t>
            </w:r>
          </w:p>
        </w:tc>
        <w:tc>
          <w:tcPr>
            <w:tcW w:w="2956" w:type="dxa"/>
          </w:tcPr>
          <w:p w:rsidR="00425381" w:rsidRPr="002C13A9" w:rsidRDefault="005511DF" w:rsidP="001C513C">
            <w:pPr>
              <w:spacing w:before="60" w:after="60"/>
              <w:ind w:leftChars="0" w:left="0"/>
              <w:rPr>
                <w:rFonts w:asciiTheme="minorHAnsi" w:hAnsiTheme="minorHAnsi" w:cstheme="minorHAnsi"/>
                <w:sz w:val="18"/>
                <w:lang w:eastAsia="zh-CN"/>
              </w:rPr>
            </w:pPr>
            <w:r w:rsidRPr="005511DF">
              <w:rPr>
                <w:rFonts w:asciiTheme="minorHAnsi" w:hAnsiTheme="minorHAnsi" w:cstheme="minorHAnsi"/>
                <w:sz w:val="18"/>
                <w:lang w:eastAsia="zh-CN"/>
              </w:rPr>
              <w:t>Related to performance evaluation for VIM’s resource instance (VM) management</w:t>
            </w:r>
          </w:p>
        </w:tc>
      </w:tr>
    </w:tbl>
    <w:p w:rsidR="009B6934" w:rsidRDefault="009B6934" w:rsidP="00425381">
      <w:pPr>
        <w:keepNext/>
        <w:keepLines/>
        <w:spacing w:before="60"/>
        <w:ind w:left="484"/>
        <w:rPr>
          <w:lang w:eastAsia="zh-CN"/>
        </w:rPr>
      </w:pPr>
    </w:p>
    <w:p w:rsidR="00B30333" w:rsidRPr="00425381" w:rsidRDefault="00E312B5" w:rsidP="00425381">
      <w:pPr>
        <w:keepNext/>
        <w:keepLines/>
        <w:spacing w:before="60"/>
        <w:ind w:left="484"/>
        <w:rPr>
          <w:rFonts w:ascii="Arial" w:eastAsia="Times New Roman" w:hAnsi="Arial"/>
          <w:b/>
        </w:rPr>
      </w:pPr>
      <w:r w:rsidRPr="00F93602">
        <w:rPr>
          <w:lang w:eastAsia="zh-CN"/>
        </w:rPr>
        <w:t xml:space="preserve">The test cases provided by OVP are designed for function test of VIM and NFVI only. They can be used as the reference for the design of test method in this document. </w:t>
      </w:r>
    </w:p>
    <w:p w:rsidR="00145661" w:rsidRDefault="00145661" w:rsidP="00145661">
      <w:pPr>
        <w:pStyle w:val="Heading2"/>
        <w:ind w:left="1618"/>
        <w:rPr>
          <w:lang w:eastAsia="zh-CN"/>
        </w:rPr>
      </w:pPr>
      <w:bookmarkStart w:id="44" w:name="_Toc152743767"/>
      <w:bookmarkStart w:id="45" w:name="_Toc152744289"/>
      <w:r>
        <w:rPr>
          <w:rFonts w:hint="eastAsia"/>
          <w:lang w:eastAsia="zh-CN"/>
        </w:rPr>
        <w:t>4.3</w:t>
      </w:r>
      <w:r>
        <w:rPr>
          <w:rFonts w:hint="eastAsia"/>
          <w:lang w:eastAsia="zh-CN"/>
        </w:rPr>
        <w:tab/>
      </w:r>
      <w:r>
        <w:rPr>
          <w:lang w:eastAsia="zh-CN"/>
        </w:rPr>
        <w:t>Use cases</w:t>
      </w:r>
      <w:bookmarkEnd w:id="44"/>
      <w:bookmarkEnd w:id="45"/>
    </w:p>
    <w:p w:rsidR="00145661" w:rsidRPr="00164339" w:rsidRDefault="00145661" w:rsidP="00145661">
      <w:pPr>
        <w:pStyle w:val="Heading3"/>
        <w:ind w:left="1618"/>
      </w:pPr>
      <w:bookmarkStart w:id="46" w:name="_Toc152743768"/>
      <w:bookmarkStart w:id="47" w:name="_Toc152744290"/>
      <w:r w:rsidRPr="00164339">
        <w:t>4.3.1</w:t>
      </w:r>
      <w:r w:rsidRPr="00381978">
        <w:tab/>
      </w:r>
      <w:r w:rsidRPr="00164339">
        <w:t>Use cases related to implementation selection</w:t>
      </w:r>
      <w:bookmarkEnd w:id="46"/>
      <w:bookmarkEnd w:id="47"/>
      <w:r w:rsidRPr="00164339">
        <w:t xml:space="preserve"> </w:t>
      </w:r>
    </w:p>
    <w:p w:rsidR="00145661" w:rsidRDefault="00145661" w:rsidP="000E5D52">
      <w:pPr>
        <w:ind w:left="484"/>
        <w:rPr>
          <w:lang w:eastAsia="zh-CN"/>
        </w:rPr>
      </w:pPr>
      <w:r>
        <w:rPr>
          <w:lang w:eastAsia="zh-CN"/>
        </w:rPr>
        <w:t>The use case is limited to the case that multiple infrastructure domain candidates are provided for operators to select. They are installed in the same test environment with same set of testing VNFs. The set of testing VNFs is designed with simple function and different resource requirements. They will be operated (instantiated, scaled, destroyed …) in order to test the control and manage</w:t>
      </w:r>
      <w:r>
        <w:rPr>
          <w:rFonts w:hint="eastAsia"/>
          <w:lang w:eastAsia="zh-CN"/>
        </w:rPr>
        <w:t>ment</w:t>
      </w:r>
      <w:r>
        <w:rPr>
          <w:lang w:eastAsia="zh-CN"/>
        </w:rPr>
        <w:t xml:space="preserve"> plane of infrastructure domain.  Continuous monitoring allows the testers (operators) to get the performance data about the infrastructure domain control and management functional behaviours in the same operator environment. </w:t>
      </w:r>
    </w:p>
    <w:p w:rsidR="00145661" w:rsidRDefault="00145661" w:rsidP="000E5D52">
      <w:pPr>
        <w:ind w:left="484"/>
        <w:rPr>
          <w:lang w:eastAsia="zh-CN"/>
        </w:rPr>
      </w:pPr>
      <w:r>
        <w:rPr>
          <w:lang w:eastAsia="zh-CN"/>
        </w:rPr>
        <w:t xml:space="preserve">With those performance data, operators can run relative comparison between different infrastructure domains. Those performance data can also help operator to have comprehensive understanding about their capabilities from different dimensions.  Combining with the requirements from different VNF deployment scenarios, operator can choose the most suitable infrastructure domain implementation. For example, in the scenarios which </w:t>
      </w:r>
      <w:r w:rsidR="00301013">
        <w:rPr>
          <w:lang w:eastAsia="zh-CN"/>
        </w:rPr>
        <w:t>have</w:t>
      </w:r>
      <w:r>
        <w:rPr>
          <w:lang w:eastAsia="zh-CN"/>
        </w:rPr>
        <w:t xml:space="preserve"> a lot of micro-VNFs with short life cycle, operator </w:t>
      </w:r>
      <w:r w:rsidR="00813363">
        <w:rPr>
          <w:lang w:eastAsia="zh-CN"/>
        </w:rPr>
        <w:t>could</w:t>
      </w:r>
      <w:r>
        <w:rPr>
          <w:lang w:eastAsia="zh-CN"/>
        </w:rPr>
        <w:t xml:space="preserve"> prefer the implementation with better flexibility in resource control and management. The performance data collected from the measurement can help operators to find the most suitable one. </w:t>
      </w:r>
    </w:p>
    <w:p w:rsidR="00145661" w:rsidRDefault="00145661" w:rsidP="008947F8">
      <w:pPr>
        <w:ind w:left="484"/>
        <w:jc w:val="center"/>
        <w:rPr>
          <w:lang w:eastAsia="zh-CN"/>
        </w:rPr>
      </w:pPr>
      <w:r>
        <w:rPr>
          <w:noProof/>
          <w:lang w:val="en-US" w:eastAsia="zh-CN"/>
        </w:rPr>
        <w:lastRenderedPageBreak/>
        <w:drawing>
          <wp:inline distT="0" distB="0" distL="0" distR="0" wp14:anchorId="2B66C60F" wp14:editId="20C904BE">
            <wp:extent cx="4866328" cy="2420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6328" cy="2420815"/>
                    </a:xfrm>
                    <a:prstGeom prst="rect">
                      <a:avLst/>
                    </a:prstGeom>
                    <a:noFill/>
                  </pic:spPr>
                </pic:pic>
              </a:graphicData>
            </a:graphic>
          </wp:inline>
        </w:drawing>
      </w:r>
    </w:p>
    <w:p w:rsidR="00154268" w:rsidRDefault="00DD7F61" w:rsidP="00AD55EF">
      <w:pPr>
        <w:keepLines/>
        <w:spacing w:after="240"/>
        <w:ind w:leftChars="342" w:left="684"/>
        <w:jc w:val="center"/>
        <w:rPr>
          <w:rFonts w:ascii="Arial" w:eastAsia="SimSun" w:hAnsi="Arial"/>
          <w:b/>
        </w:rPr>
      </w:pPr>
      <w:r>
        <w:rPr>
          <w:rFonts w:ascii="Arial" w:eastAsia="SimSun" w:hAnsi="Arial"/>
          <w:b/>
        </w:rPr>
        <w:t>Figure 4</w:t>
      </w:r>
      <w:r w:rsidR="00301013">
        <w:rPr>
          <w:rFonts w:ascii="Arial" w:eastAsia="SimSun" w:hAnsi="Arial"/>
          <w:b/>
        </w:rPr>
        <w:t>.3</w:t>
      </w:r>
      <w:r>
        <w:rPr>
          <w:rFonts w:ascii="Arial" w:eastAsia="SimSun" w:hAnsi="Arial"/>
          <w:b/>
        </w:rPr>
        <w:t>-1</w:t>
      </w:r>
      <w:r w:rsidR="00145661">
        <w:rPr>
          <w:rFonts w:ascii="Arial" w:eastAsia="SimSun" w:hAnsi="Arial"/>
          <w:b/>
        </w:rPr>
        <w:t>: Use Case Related to Implementation Selection</w:t>
      </w:r>
    </w:p>
    <w:p w:rsidR="00154268" w:rsidRDefault="00154268">
      <w:pPr>
        <w:ind w:left="484"/>
        <w:rPr>
          <w:rFonts w:ascii="Arial" w:eastAsia="SimSun" w:hAnsi="Arial"/>
          <w:b/>
        </w:rPr>
      </w:pPr>
      <w:r>
        <w:rPr>
          <w:rFonts w:ascii="Arial" w:eastAsia="SimSun" w:hAnsi="Arial"/>
          <w:b/>
        </w:rPr>
        <w:br w:type="page"/>
      </w:r>
    </w:p>
    <w:p w:rsidR="00491457" w:rsidRDefault="00491457" w:rsidP="00A61B2F">
      <w:pPr>
        <w:pStyle w:val="Heading1"/>
        <w:ind w:left="1618"/>
        <w:rPr>
          <w:rStyle w:val="Guidance"/>
          <w:rFonts w:cs="Times New Roman"/>
          <w:i w:val="0"/>
          <w:color w:val="auto"/>
          <w:sz w:val="36"/>
          <w:szCs w:val="20"/>
          <w:lang w:eastAsia="zh-CN"/>
        </w:rPr>
      </w:pPr>
      <w:bookmarkStart w:id="48" w:name="_Toc522543274"/>
      <w:bookmarkStart w:id="49" w:name="_Toc152743769"/>
      <w:bookmarkStart w:id="50" w:name="_Toc152744291"/>
      <w:r>
        <w:rPr>
          <w:rStyle w:val="Guidance"/>
          <w:rFonts w:cs="Times New Roman"/>
          <w:i w:val="0"/>
          <w:color w:val="auto"/>
          <w:sz w:val="36"/>
          <w:szCs w:val="20"/>
          <w:lang w:eastAsia="zh-CN"/>
        </w:rPr>
        <w:lastRenderedPageBreak/>
        <w:t>5</w:t>
      </w:r>
      <w:r>
        <w:rPr>
          <w:rStyle w:val="Guidance"/>
          <w:rFonts w:cs="Times New Roman"/>
          <w:i w:val="0"/>
          <w:color w:val="auto"/>
          <w:sz w:val="36"/>
          <w:szCs w:val="20"/>
          <w:lang w:eastAsia="en-US"/>
        </w:rPr>
        <w:tab/>
      </w:r>
      <w:r w:rsidRPr="0017691F">
        <w:rPr>
          <w:rStyle w:val="Guidance"/>
          <w:rFonts w:cs="Times New Roman"/>
          <w:i w:val="0"/>
          <w:color w:val="auto"/>
          <w:sz w:val="36"/>
          <w:szCs w:val="20"/>
          <w:lang w:eastAsia="zh-CN"/>
        </w:rPr>
        <w:t>Framework for Metric</w:t>
      </w:r>
      <w:r>
        <w:rPr>
          <w:rStyle w:val="Guidance"/>
          <w:rFonts w:cs="Times New Roman"/>
          <w:i w:val="0"/>
          <w:color w:val="auto"/>
          <w:sz w:val="36"/>
          <w:szCs w:val="20"/>
          <w:lang w:eastAsia="zh-CN"/>
        </w:rPr>
        <w:t xml:space="preserve"> and Measurement </w:t>
      </w:r>
      <w:r w:rsidRPr="0017691F">
        <w:rPr>
          <w:rStyle w:val="Guidance"/>
          <w:rFonts w:cs="Times New Roman"/>
          <w:i w:val="0"/>
          <w:color w:val="auto"/>
          <w:sz w:val="36"/>
          <w:szCs w:val="20"/>
          <w:lang w:eastAsia="zh-CN"/>
        </w:rPr>
        <w:t>Definition</w:t>
      </w:r>
      <w:bookmarkEnd w:id="48"/>
      <w:bookmarkEnd w:id="49"/>
      <w:bookmarkEnd w:id="50"/>
    </w:p>
    <w:p w:rsidR="00340215" w:rsidRPr="00340215" w:rsidRDefault="00340215" w:rsidP="00145661">
      <w:pPr>
        <w:pStyle w:val="Heading2"/>
        <w:ind w:left="1618"/>
        <w:rPr>
          <w:lang w:eastAsia="zh-CN"/>
        </w:rPr>
      </w:pPr>
      <w:bookmarkStart w:id="51" w:name="_Toc152743770"/>
      <w:bookmarkStart w:id="52" w:name="_Toc152744292"/>
      <w:r w:rsidRPr="00340215">
        <w:rPr>
          <w:rFonts w:hint="eastAsia"/>
          <w:lang w:eastAsia="zh-CN"/>
        </w:rPr>
        <w:t>5.1</w:t>
      </w:r>
      <w:r w:rsidRPr="00340215">
        <w:rPr>
          <w:rFonts w:hint="eastAsia"/>
          <w:lang w:eastAsia="zh-CN"/>
        </w:rPr>
        <w:tab/>
      </w:r>
      <w:r w:rsidRPr="00340215">
        <w:rPr>
          <w:lang w:eastAsia="zh-CN"/>
        </w:rPr>
        <w:t>Performance Metric Definition Template</w:t>
      </w:r>
      <w:bookmarkEnd w:id="51"/>
      <w:bookmarkEnd w:id="52"/>
    </w:p>
    <w:p w:rsidR="00340215" w:rsidRPr="000E5D52" w:rsidRDefault="00340215" w:rsidP="00340215">
      <w:pPr>
        <w:ind w:left="484"/>
        <w:rPr>
          <w:lang w:eastAsia="zh-CN"/>
        </w:rPr>
      </w:pPr>
      <w:r w:rsidRPr="000E5D52">
        <w:rPr>
          <w:rFonts w:hint="eastAsia"/>
          <w:lang w:eastAsia="zh-CN"/>
        </w:rPr>
        <w:t>The present d</w:t>
      </w:r>
      <w:r w:rsidRPr="000E5D52">
        <w:rPr>
          <w:lang w:eastAsia="zh-CN"/>
        </w:rPr>
        <w:t xml:space="preserve">ocument provides </w:t>
      </w:r>
      <w:r w:rsidR="00813363" w:rsidRPr="00813363">
        <w:rPr>
          <w:lang w:eastAsia="zh-CN"/>
        </w:rPr>
        <w:t xml:space="preserve">a set of performance metrics definitions according to the following template, where each performance metric is defined with </w:t>
      </w:r>
      <w:r w:rsidR="004B12BD">
        <w:rPr>
          <w:lang w:eastAsia="zh-CN"/>
        </w:rPr>
        <w:t xml:space="preserve">the following </w:t>
      </w:r>
      <w:r w:rsidR="00813363" w:rsidRPr="00813363">
        <w:rPr>
          <w:lang w:eastAsia="zh-CN"/>
        </w:rPr>
        <w:t>element</w:t>
      </w:r>
      <w:r w:rsidR="004B12BD">
        <w:rPr>
          <w:lang w:eastAsia="zh-CN"/>
        </w:rPr>
        <w:t>s</w:t>
      </w:r>
      <w:r w:rsidR="00813363" w:rsidRPr="00813363">
        <w:rPr>
          <w:lang w:eastAsia="zh-CN"/>
        </w:rPr>
        <w:t>:</w:t>
      </w:r>
    </w:p>
    <w:p w:rsidR="00340215" w:rsidRPr="00340215" w:rsidRDefault="00340215" w:rsidP="00A70661">
      <w:pPr>
        <w:numPr>
          <w:ilvl w:val="0"/>
          <w:numId w:val="12"/>
        </w:numPr>
        <w:spacing w:after="0"/>
        <w:ind w:left="904"/>
        <w:rPr>
          <w:rFonts w:eastAsia="SimSun"/>
          <w:lang w:eastAsia="zh-CN"/>
        </w:rPr>
      </w:pPr>
      <w:r w:rsidRPr="00340215">
        <w:rPr>
          <w:rFonts w:eastAsia="SimSun" w:hint="eastAsia"/>
          <w:lang w:eastAsia="zh-CN"/>
        </w:rPr>
        <w:t>Background</w:t>
      </w:r>
      <w:r w:rsidRPr="00340215">
        <w:rPr>
          <w:rFonts w:eastAsia="SimSun"/>
          <w:lang w:eastAsia="zh-CN"/>
        </w:rPr>
        <w:t xml:space="preserve"> Introduction</w:t>
      </w:r>
    </w:p>
    <w:p w:rsidR="00340215" w:rsidRPr="00340215" w:rsidRDefault="00340215" w:rsidP="00340215">
      <w:pPr>
        <w:ind w:left="484"/>
        <w:rPr>
          <w:rFonts w:eastAsia="SimSun"/>
          <w:lang w:eastAsia="zh-CN"/>
        </w:rPr>
      </w:pPr>
      <w:r w:rsidRPr="00340215">
        <w:rPr>
          <w:rFonts w:eastAsia="SimSun"/>
          <w:lang w:eastAsia="zh-CN"/>
        </w:rPr>
        <w:t>This sub-clause contains the background information of the performance metric.</w:t>
      </w:r>
    </w:p>
    <w:p w:rsidR="00340215" w:rsidRPr="00340215" w:rsidRDefault="00340215" w:rsidP="00A70661">
      <w:pPr>
        <w:numPr>
          <w:ilvl w:val="0"/>
          <w:numId w:val="12"/>
        </w:numPr>
        <w:spacing w:after="0"/>
        <w:ind w:left="904"/>
        <w:rPr>
          <w:rFonts w:eastAsia="SimSun"/>
          <w:lang w:eastAsia="zh-CN"/>
        </w:rPr>
      </w:pPr>
      <w:r w:rsidRPr="00340215">
        <w:rPr>
          <w:rFonts w:eastAsia="SimSun" w:hint="eastAsia"/>
          <w:lang w:eastAsia="zh-CN"/>
        </w:rPr>
        <w:t>Name</w:t>
      </w:r>
    </w:p>
    <w:p w:rsidR="00340215" w:rsidRPr="00340215" w:rsidRDefault="00340215" w:rsidP="00340215">
      <w:pPr>
        <w:ind w:left="484"/>
        <w:rPr>
          <w:rFonts w:eastAsia="SimSun"/>
          <w:lang w:eastAsia="zh-CN"/>
        </w:rPr>
      </w:pPr>
      <w:r w:rsidRPr="00340215">
        <w:rPr>
          <w:rFonts w:eastAsia="SimSun"/>
          <w:lang w:eastAsia="zh-CN"/>
        </w:rPr>
        <w:t>This sub-clause contains the name of performance metric. For the metric which may already exist in industry, it may be renamed in this sub-clause.</w:t>
      </w:r>
    </w:p>
    <w:p w:rsidR="00340215" w:rsidRPr="00340215" w:rsidRDefault="00340215" w:rsidP="00A70661">
      <w:pPr>
        <w:numPr>
          <w:ilvl w:val="0"/>
          <w:numId w:val="12"/>
        </w:numPr>
        <w:spacing w:after="0"/>
        <w:ind w:left="904"/>
        <w:rPr>
          <w:rFonts w:eastAsia="SimSun"/>
          <w:lang w:eastAsia="zh-CN"/>
        </w:rPr>
      </w:pPr>
      <w:r w:rsidRPr="00340215">
        <w:rPr>
          <w:rFonts w:eastAsia="SimSun"/>
          <w:lang w:eastAsia="zh-CN"/>
        </w:rPr>
        <w:t xml:space="preserve">Parameters </w:t>
      </w:r>
    </w:p>
    <w:p w:rsidR="00340215" w:rsidRPr="00340215" w:rsidRDefault="00340215" w:rsidP="00340215">
      <w:pPr>
        <w:ind w:left="484"/>
        <w:rPr>
          <w:rFonts w:eastAsia="SimSun"/>
          <w:lang w:eastAsia="zh-CN"/>
        </w:rPr>
      </w:pPr>
      <w:r w:rsidRPr="00340215">
        <w:rPr>
          <w:rFonts w:eastAsia="SimSun"/>
          <w:lang w:eastAsia="zh-CN"/>
        </w:rPr>
        <w:t>This sub-clause contains the parameters (input factors) which need to be specified in order to collect the performance metric.</w:t>
      </w:r>
    </w:p>
    <w:p w:rsidR="00340215" w:rsidRPr="00340215" w:rsidRDefault="00340215" w:rsidP="00A70661">
      <w:pPr>
        <w:numPr>
          <w:ilvl w:val="0"/>
          <w:numId w:val="12"/>
        </w:numPr>
        <w:spacing w:after="0"/>
        <w:ind w:left="904"/>
        <w:rPr>
          <w:rFonts w:eastAsia="SimSun"/>
          <w:lang w:eastAsia="zh-CN"/>
        </w:rPr>
      </w:pPr>
      <w:r w:rsidRPr="00340215">
        <w:rPr>
          <w:rFonts w:eastAsia="SimSun"/>
          <w:lang w:eastAsia="zh-CN"/>
        </w:rPr>
        <w:t>Unit(s)</w:t>
      </w:r>
    </w:p>
    <w:p w:rsidR="00340215" w:rsidRPr="00340215" w:rsidRDefault="00340215" w:rsidP="00340215">
      <w:pPr>
        <w:ind w:left="484"/>
        <w:rPr>
          <w:rFonts w:eastAsia="SimSun"/>
          <w:lang w:eastAsia="zh-CN"/>
        </w:rPr>
      </w:pPr>
      <w:r w:rsidRPr="00340215">
        <w:rPr>
          <w:rFonts w:eastAsia="SimSun"/>
          <w:lang w:eastAsia="zh-CN"/>
        </w:rPr>
        <w:t>This sub-clause specifies the unit(s) of performance metric.</w:t>
      </w:r>
    </w:p>
    <w:p w:rsidR="00340215" w:rsidRPr="00340215" w:rsidRDefault="00340215" w:rsidP="00A70661">
      <w:pPr>
        <w:numPr>
          <w:ilvl w:val="0"/>
          <w:numId w:val="12"/>
        </w:numPr>
        <w:spacing w:after="0"/>
        <w:ind w:left="904"/>
        <w:rPr>
          <w:rFonts w:eastAsia="SimSun"/>
          <w:lang w:eastAsia="zh-CN"/>
        </w:rPr>
      </w:pPr>
      <w:r w:rsidRPr="00340215">
        <w:rPr>
          <w:rFonts w:eastAsia="SimSun"/>
          <w:lang w:eastAsia="zh-CN"/>
        </w:rPr>
        <w:t>Definition</w:t>
      </w:r>
    </w:p>
    <w:p w:rsidR="00340215" w:rsidRPr="00340215" w:rsidRDefault="00340215" w:rsidP="00340215">
      <w:pPr>
        <w:ind w:left="484"/>
        <w:rPr>
          <w:rFonts w:eastAsia="SimSun"/>
          <w:lang w:eastAsia="zh-CN"/>
        </w:rPr>
      </w:pPr>
      <w:r w:rsidRPr="00340215">
        <w:rPr>
          <w:rFonts w:eastAsia="SimSun"/>
          <w:lang w:eastAsia="zh-CN"/>
        </w:rPr>
        <w:t>This sub-clause contains the definition of performance metric. It explains which control and management function of VIM the metric is defined to measure.</w:t>
      </w:r>
    </w:p>
    <w:p w:rsidR="00340215" w:rsidRPr="00340215" w:rsidRDefault="00340215" w:rsidP="00A70661">
      <w:pPr>
        <w:numPr>
          <w:ilvl w:val="0"/>
          <w:numId w:val="12"/>
        </w:numPr>
        <w:spacing w:after="0"/>
        <w:ind w:left="904"/>
        <w:rPr>
          <w:rFonts w:eastAsia="SimSun"/>
          <w:lang w:eastAsia="zh-CN"/>
        </w:rPr>
      </w:pPr>
      <w:r w:rsidRPr="00340215">
        <w:rPr>
          <w:rFonts w:eastAsia="SimSun"/>
          <w:lang w:eastAsia="zh-CN"/>
        </w:rPr>
        <w:t>Method of Measurement</w:t>
      </w:r>
    </w:p>
    <w:p w:rsidR="00340215" w:rsidRPr="00340215" w:rsidRDefault="00340215" w:rsidP="00340215">
      <w:pPr>
        <w:ind w:left="484"/>
        <w:rPr>
          <w:rFonts w:eastAsia="SimSun"/>
          <w:lang w:eastAsia="zh-CN"/>
        </w:rPr>
      </w:pPr>
      <w:r w:rsidRPr="00340215">
        <w:rPr>
          <w:rFonts w:eastAsia="SimSun" w:hint="eastAsia"/>
          <w:lang w:eastAsia="zh-CN"/>
        </w:rPr>
        <w:t>This sub-clause contain</w:t>
      </w:r>
      <w:r w:rsidR="008F22E1">
        <w:rPr>
          <w:rFonts w:eastAsia="SimSun"/>
          <w:lang w:eastAsia="zh-CN"/>
        </w:rPr>
        <w:t>s</w:t>
      </w:r>
      <w:r w:rsidRPr="00340215">
        <w:rPr>
          <w:rFonts w:eastAsia="SimSun" w:hint="eastAsia"/>
          <w:lang w:eastAsia="zh-CN"/>
        </w:rPr>
        <w:t xml:space="preserve"> the method to measure the performance metric,</w:t>
      </w:r>
    </w:p>
    <w:p w:rsidR="00340215" w:rsidRPr="00340215" w:rsidRDefault="00340215" w:rsidP="00145661">
      <w:pPr>
        <w:pStyle w:val="Heading2"/>
        <w:ind w:left="1618"/>
        <w:rPr>
          <w:lang w:eastAsia="zh-CN"/>
        </w:rPr>
      </w:pPr>
      <w:bookmarkStart w:id="53" w:name="_Toc152743771"/>
      <w:bookmarkStart w:id="54" w:name="_Toc152744293"/>
      <w:r w:rsidRPr="00340215">
        <w:rPr>
          <w:rFonts w:hint="eastAsia"/>
          <w:lang w:eastAsia="zh-CN"/>
        </w:rPr>
        <w:t>5.2</w:t>
      </w:r>
      <w:r w:rsidRPr="00340215">
        <w:rPr>
          <w:rFonts w:hint="eastAsia"/>
          <w:lang w:eastAsia="zh-CN"/>
        </w:rPr>
        <w:tab/>
      </w:r>
      <w:r w:rsidRPr="00340215">
        <w:rPr>
          <w:lang w:eastAsia="zh-CN"/>
        </w:rPr>
        <w:t>Performance Measurement Definition Template</w:t>
      </w:r>
      <w:bookmarkEnd w:id="53"/>
      <w:bookmarkEnd w:id="54"/>
    </w:p>
    <w:p w:rsidR="00340215" w:rsidRPr="00340215" w:rsidRDefault="00340215" w:rsidP="00340215">
      <w:pPr>
        <w:ind w:left="484"/>
        <w:rPr>
          <w:rFonts w:eastAsia="SimSun"/>
          <w:lang w:eastAsia="zh-CN"/>
        </w:rPr>
      </w:pPr>
      <w:r w:rsidRPr="00340215">
        <w:rPr>
          <w:rFonts w:eastAsia="SimSun" w:hint="eastAsia"/>
          <w:lang w:eastAsia="zh-CN"/>
        </w:rPr>
        <w:t>The present doc</w:t>
      </w:r>
      <w:r w:rsidRPr="00340215">
        <w:rPr>
          <w:rFonts w:eastAsia="SimSun"/>
          <w:lang w:eastAsia="zh-CN"/>
        </w:rPr>
        <w:t>ument provides</w:t>
      </w:r>
      <w:r w:rsidR="00813363" w:rsidRPr="00813363">
        <w:t xml:space="preserve"> </w:t>
      </w:r>
      <w:r w:rsidR="00813363" w:rsidRPr="00813363">
        <w:rPr>
          <w:rFonts w:eastAsia="SimSun"/>
          <w:lang w:eastAsia="zh-CN"/>
        </w:rPr>
        <w:t xml:space="preserve">a set of performance measurement definitions according to the following template, where each performance measurement is defined with </w:t>
      </w:r>
      <w:r w:rsidR="004B12BD">
        <w:rPr>
          <w:rFonts w:eastAsia="SimSun"/>
          <w:lang w:eastAsia="zh-CN"/>
        </w:rPr>
        <w:t xml:space="preserve">the following </w:t>
      </w:r>
      <w:r w:rsidR="00813363" w:rsidRPr="00813363">
        <w:rPr>
          <w:rFonts w:eastAsia="SimSun"/>
          <w:lang w:eastAsia="zh-CN"/>
        </w:rPr>
        <w:t>element</w:t>
      </w:r>
      <w:r w:rsidR="004B12BD">
        <w:rPr>
          <w:rFonts w:eastAsia="SimSun"/>
          <w:lang w:eastAsia="zh-CN"/>
        </w:rPr>
        <w:t>s</w:t>
      </w:r>
      <w:r w:rsidRPr="00340215">
        <w:rPr>
          <w:rFonts w:eastAsia="SimSun"/>
          <w:lang w:eastAsia="zh-CN"/>
        </w:rPr>
        <w:t>:</w:t>
      </w:r>
    </w:p>
    <w:p w:rsidR="00340215" w:rsidRPr="00340215" w:rsidRDefault="00340215" w:rsidP="00A70661">
      <w:pPr>
        <w:numPr>
          <w:ilvl w:val="0"/>
          <w:numId w:val="13"/>
        </w:numPr>
        <w:spacing w:after="0"/>
        <w:ind w:left="904"/>
        <w:rPr>
          <w:rFonts w:eastAsia="SimSun"/>
          <w:lang w:eastAsia="zh-CN"/>
        </w:rPr>
      </w:pPr>
      <w:r w:rsidRPr="00340215">
        <w:rPr>
          <w:rFonts w:eastAsia="SimSun" w:hint="eastAsia"/>
          <w:lang w:eastAsia="zh-CN"/>
        </w:rPr>
        <w:t>Description</w:t>
      </w:r>
    </w:p>
    <w:p w:rsidR="00340215" w:rsidRPr="00340215" w:rsidRDefault="00340215" w:rsidP="00340215">
      <w:pPr>
        <w:ind w:left="484"/>
        <w:rPr>
          <w:rFonts w:eastAsia="SimSun"/>
          <w:lang w:eastAsia="zh-CN"/>
        </w:rPr>
      </w:pPr>
      <w:r w:rsidRPr="00340215">
        <w:rPr>
          <w:rFonts w:eastAsia="SimSun"/>
          <w:lang w:eastAsia="zh-CN"/>
        </w:rPr>
        <w:t>This sub-clause contains the description of the performance measurement.</w:t>
      </w:r>
    </w:p>
    <w:p w:rsidR="00340215" w:rsidRPr="00340215" w:rsidRDefault="00340215" w:rsidP="00A70661">
      <w:pPr>
        <w:numPr>
          <w:ilvl w:val="0"/>
          <w:numId w:val="13"/>
        </w:numPr>
        <w:spacing w:after="0"/>
        <w:ind w:left="904"/>
        <w:rPr>
          <w:rFonts w:eastAsia="SimSun"/>
          <w:lang w:eastAsia="zh-CN"/>
        </w:rPr>
      </w:pPr>
      <w:r w:rsidRPr="00340215">
        <w:rPr>
          <w:rFonts w:eastAsia="SimSun"/>
          <w:lang w:eastAsia="zh-CN"/>
        </w:rPr>
        <w:t xml:space="preserve">Measurement </w:t>
      </w:r>
      <w:r w:rsidRPr="00340215">
        <w:rPr>
          <w:rFonts w:eastAsia="SimSun" w:hint="eastAsia"/>
          <w:lang w:eastAsia="zh-CN"/>
        </w:rPr>
        <w:t>Name</w:t>
      </w:r>
    </w:p>
    <w:p w:rsidR="00340215" w:rsidRPr="00340215" w:rsidRDefault="00340215" w:rsidP="00340215">
      <w:pPr>
        <w:ind w:left="484"/>
        <w:rPr>
          <w:rFonts w:eastAsia="SimSun"/>
          <w:lang w:eastAsia="zh-CN"/>
        </w:rPr>
      </w:pPr>
      <w:r w:rsidRPr="00340215">
        <w:rPr>
          <w:rFonts w:eastAsia="SimSun"/>
          <w:lang w:eastAsia="zh-CN"/>
        </w:rPr>
        <w:t xml:space="preserve">This sub-clause contains the name which is used to identify </w:t>
      </w:r>
      <w:r w:rsidR="008F22E1">
        <w:rPr>
          <w:rFonts w:eastAsia="SimSun"/>
          <w:lang w:eastAsia="zh-CN"/>
        </w:rPr>
        <w:t xml:space="preserve">the </w:t>
      </w:r>
      <w:r w:rsidRPr="00340215">
        <w:rPr>
          <w:rFonts w:eastAsia="SimSun"/>
          <w:lang w:eastAsia="zh-CN"/>
        </w:rPr>
        <w:t>performance measurement.</w:t>
      </w:r>
    </w:p>
    <w:p w:rsidR="00340215" w:rsidRPr="00340215" w:rsidRDefault="00340215" w:rsidP="00A70661">
      <w:pPr>
        <w:numPr>
          <w:ilvl w:val="0"/>
          <w:numId w:val="13"/>
        </w:numPr>
        <w:spacing w:after="0"/>
        <w:ind w:left="904"/>
        <w:rPr>
          <w:rFonts w:eastAsia="SimSun"/>
          <w:lang w:eastAsia="zh-CN"/>
        </w:rPr>
      </w:pPr>
      <w:r w:rsidRPr="00340215">
        <w:rPr>
          <w:rFonts w:eastAsia="SimSun"/>
          <w:lang w:eastAsia="zh-CN"/>
        </w:rPr>
        <w:t xml:space="preserve">Measurement Method </w:t>
      </w:r>
    </w:p>
    <w:p w:rsidR="00340215" w:rsidRPr="00340215" w:rsidRDefault="00340215" w:rsidP="00340215">
      <w:pPr>
        <w:ind w:left="484"/>
        <w:rPr>
          <w:rFonts w:eastAsia="SimSun"/>
          <w:lang w:eastAsia="zh-CN"/>
        </w:rPr>
      </w:pPr>
      <w:r w:rsidRPr="00340215">
        <w:rPr>
          <w:rFonts w:eastAsia="SimSun"/>
          <w:lang w:eastAsia="zh-CN"/>
        </w:rPr>
        <w:t xml:space="preserve">This sub-clause contains the methods </w:t>
      </w:r>
      <w:r w:rsidR="008F22E1">
        <w:rPr>
          <w:rFonts w:eastAsia="SimSun"/>
          <w:lang w:eastAsia="zh-CN"/>
        </w:rPr>
        <w:t>by</w:t>
      </w:r>
      <w:r w:rsidRPr="00340215">
        <w:rPr>
          <w:rFonts w:eastAsia="SimSun"/>
          <w:lang w:eastAsia="zh-CN"/>
        </w:rPr>
        <w:t xml:space="preserve"> which the measurement is obtained.</w:t>
      </w:r>
    </w:p>
    <w:p w:rsidR="00340215" w:rsidRPr="00340215" w:rsidRDefault="00340215" w:rsidP="00A70661">
      <w:pPr>
        <w:numPr>
          <w:ilvl w:val="0"/>
          <w:numId w:val="13"/>
        </w:numPr>
        <w:spacing w:after="0"/>
        <w:ind w:left="904"/>
        <w:rPr>
          <w:rFonts w:eastAsia="SimSun"/>
          <w:lang w:eastAsia="zh-CN"/>
        </w:rPr>
      </w:pPr>
      <w:r w:rsidRPr="00340215">
        <w:rPr>
          <w:rFonts w:eastAsia="SimSun"/>
          <w:lang w:eastAsia="zh-CN"/>
        </w:rPr>
        <w:t>Measured Metric(s)</w:t>
      </w:r>
    </w:p>
    <w:p w:rsidR="00340215" w:rsidRPr="00340215" w:rsidRDefault="00340215" w:rsidP="00340215">
      <w:pPr>
        <w:ind w:left="484"/>
        <w:rPr>
          <w:rFonts w:eastAsia="SimSun"/>
          <w:lang w:eastAsia="zh-CN"/>
        </w:rPr>
      </w:pPr>
      <w:r w:rsidRPr="00340215">
        <w:rPr>
          <w:rFonts w:eastAsia="SimSun"/>
          <w:lang w:eastAsia="zh-CN"/>
        </w:rPr>
        <w:t>This sub-clause lists the metrics which can be measured through the performance measurement</w:t>
      </w:r>
      <w:r w:rsidR="008F22E1">
        <w:rPr>
          <w:rFonts w:eastAsia="SimSun"/>
          <w:lang w:eastAsia="zh-CN"/>
        </w:rPr>
        <w:t>.</w:t>
      </w:r>
    </w:p>
    <w:p w:rsidR="00340215" w:rsidRPr="00340215" w:rsidRDefault="00340215" w:rsidP="00A70661">
      <w:pPr>
        <w:numPr>
          <w:ilvl w:val="0"/>
          <w:numId w:val="13"/>
        </w:numPr>
        <w:spacing w:after="0"/>
        <w:ind w:left="904"/>
        <w:rPr>
          <w:rFonts w:eastAsia="SimSun"/>
          <w:lang w:eastAsia="zh-CN"/>
        </w:rPr>
      </w:pPr>
      <w:r w:rsidRPr="00340215">
        <w:rPr>
          <w:rFonts w:eastAsia="SimSun"/>
          <w:lang w:eastAsia="zh-CN"/>
        </w:rPr>
        <w:t>Trigger</w:t>
      </w:r>
    </w:p>
    <w:p w:rsidR="00340215" w:rsidRPr="00340215" w:rsidRDefault="00340215" w:rsidP="00340215">
      <w:pPr>
        <w:ind w:left="484"/>
        <w:rPr>
          <w:rFonts w:eastAsia="SimSun"/>
          <w:lang w:eastAsia="zh-CN"/>
        </w:rPr>
      </w:pPr>
      <w:r w:rsidRPr="00340215">
        <w:rPr>
          <w:rFonts w:eastAsia="SimSun"/>
          <w:lang w:eastAsia="zh-CN"/>
        </w:rPr>
        <w:t>This sub-clause contains the trigger which start</w:t>
      </w:r>
      <w:r w:rsidR="008F22E1">
        <w:rPr>
          <w:rFonts w:eastAsia="SimSun"/>
          <w:lang w:eastAsia="zh-CN"/>
        </w:rPr>
        <w:t>s</w:t>
      </w:r>
      <w:r w:rsidRPr="00340215">
        <w:rPr>
          <w:rFonts w:eastAsia="SimSun"/>
          <w:lang w:eastAsia="zh-CN"/>
        </w:rPr>
        <w:t xml:space="preserve"> the measurement.</w:t>
      </w:r>
    </w:p>
    <w:p w:rsidR="00340215" w:rsidRPr="00340215" w:rsidRDefault="00340215" w:rsidP="00A70661">
      <w:pPr>
        <w:numPr>
          <w:ilvl w:val="0"/>
          <w:numId w:val="13"/>
        </w:numPr>
        <w:spacing w:after="0"/>
        <w:ind w:left="904"/>
        <w:rPr>
          <w:rFonts w:eastAsia="SimSun"/>
          <w:lang w:eastAsia="zh-CN"/>
        </w:rPr>
      </w:pPr>
      <w:r w:rsidRPr="00340215">
        <w:rPr>
          <w:rFonts w:eastAsia="SimSun"/>
          <w:lang w:eastAsia="zh-CN"/>
        </w:rPr>
        <w:t xml:space="preserve">Sources of Error </w:t>
      </w:r>
    </w:p>
    <w:p w:rsidR="00340215" w:rsidRPr="00340215" w:rsidRDefault="00340215" w:rsidP="00340215">
      <w:pPr>
        <w:ind w:left="484"/>
        <w:rPr>
          <w:rFonts w:eastAsia="SimSun"/>
          <w:lang w:eastAsia="zh-CN"/>
        </w:rPr>
      </w:pPr>
      <w:r w:rsidRPr="00340215">
        <w:rPr>
          <w:rFonts w:eastAsia="SimSun"/>
          <w:lang w:eastAsia="zh-CN"/>
        </w:rPr>
        <w:t>This sub-clause lists the factors which may cause failure to the performance measurement</w:t>
      </w:r>
      <w:r w:rsidR="008F22E1">
        <w:rPr>
          <w:rFonts w:eastAsia="SimSun"/>
          <w:lang w:eastAsia="zh-CN"/>
        </w:rPr>
        <w:t>.</w:t>
      </w:r>
    </w:p>
    <w:p w:rsidR="00340215" w:rsidRPr="00340215" w:rsidRDefault="00340215" w:rsidP="00A70661">
      <w:pPr>
        <w:numPr>
          <w:ilvl w:val="0"/>
          <w:numId w:val="13"/>
        </w:numPr>
        <w:spacing w:after="0"/>
        <w:ind w:left="904"/>
        <w:rPr>
          <w:rFonts w:eastAsia="SimSun"/>
          <w:lang w:eastAsia="zh-CN"/>
        </w:rPr>
      </w:pPr>
      <w:r w:rsidRPr="00340215">
        <w:rPr>
          <w:rFonts w:eastAsia="SimSun" w:hint="eastAsia"/>
          <w:lang w:eastAsia="zh-CN"/>
        </w:rPr>
        <w:t>Measurement Pro</w:t>
      </w:r>
      <w:r w:rsidRPr="00340215">
        <w:rPr>
          <w:rFonts w:eastAsia="SimSun"/>
          <w:lang w:eastAsia="zh-CN"/>
        </w:rPr>
        <w:t>cedure</w:t>
      </w:r>
    </w:p>
    <w:p w:rsidR="00154268" w:rsidRDefault="00340215" w:rsidP="00340215">
      <w:pPr>
        <w:ind w:left="484"/>
        <w:rPr>
          <w:rFonts w:eastAsia="SimSun"/>
          <w:lang w:eastAsia="zh-CN"/>
        </w:rPr>
      </w:pPr>
      <w:r w:rsidRPr="00340215">
        <w:rPr>
          <w:rFonts w:eastAsia="SimSun"/>
          <w:lang w:eastAsia="zh-CN"/>
        </w:rPr>
        <w:t xml:space="preserve">This sub-clause provides the procedure of </w:t>
      </w:r>
      <w:r w:rsidR="008F22E1">
        <w:rPr>
          <w:rFonts w:eastAsia="SimSun"/>
          <w:lang w:eastAsia="zh-CN"/>
        </w:rPr>
        <w:t xml:space="preserve">the </w:t>
      </w:r>
      <w:r w:rsidRPr="00340215">
        <w:rPr>
          <w:rFonts w:eastAsia="SimSun"/>
          <w:lang w:eastAsia="zh-CN"/>
        </w:rPr>
        <w:t xml:space="preserve">performance measurement. </w:t>
      </w:r>
    </w:p>
    <w:p w:rsidR="00154268" w:rsidRDefault="00154268">
      <w:pPr>
        <w:ind w:left="484"/>
        <w:rPr>
          <w:rFonts w:eastAsia="SimSun"/>
          <w:lang w:eastAsia="zh-CN"/>
        </w:rPr>
      </w:pPr>
      <w:r>
        <w:rPr>
          <w:rFonts w:eastAsia="SimSun"/>
          <w:lang w:eastAsia="zh-CN"/>
        </w:rPr>
        <w:br w:type="page"/>
      </w:r>
    </w:p>
    <w:p w:rsidR="00E13C2B" w:rsidRDefault="00E13C2B" w:rsidP="00E13C2B">
      <w:pPr>
        <w:pStyle w:val="Heading1"/>
        <w:ind w:left="1618"/>
        <w:rPr>
          <w:rStyle w:val="Guidance"/>
          <w:rFonts w:cs="Times New Roman"/>
          <w:i w:val="0"/>
          <w:color w:val="auto"/>
          <w:sz w:val="36"/>
          <w:szCs w:val="20"/>
          <w:lang w:eastAsia="zh-CN"/>
        </w:rPr>
      </w:pPr>
      <w:bookmarkStart w:id="55" w:name="_Toc522543275"/>
      <w:bookmarkStart w:id="56" w:name="_Toc152743772"/>
      <w:bookmarkStart w:id="57" w:name="_Toc152744294"/>
      <w:r>
        <w:rPr>
          <w:rStyle w:val="Guidance"/>
          <w:rFonts w:cs="Times New Roman"/>
          <w:i w:val="0"/>
          <w:color w:val="auto"/>
          <w:sz w:val="36"/>
          <w:szCs w:val="20"/>
          <w:lang w:eastAsia="zh-CN"/>
        </w:rPr>
        <w:lastRenderedPageBreak/>
        <w:t>6</w:t>
      </w:r>
      <w:r w:rsidRPr="006A7239">
        <w:rPr>
          <w:rStyle w:val="Guidance"/>
          <w:rFonts w:cs="Times New Roman"/>
          <w:i w:val="0"/>
          <w:color w:val="auto"/>
          <w:sz w:val="36"/>
          <w:szCs w:val="20"/>
          <w:lang w:eastAsia="zh-CN"/>
        </w:rPr>
        <w:tab/>
        <w:t>Test Set-ups and Configuration</w:t>
      </w:r>
      <w:bookmarkEnd w:id="55"/>
      <w:bookmarkEnd w:id="56"/>
      <w:bookmarkEnd w:id="57"/>
    </w:p>
    <w:p w:rsidR="00E13C2B" w:rsidRDefault="00E13C2B" w:rsidP="00E13C2B">
      <w:pPr>
        <w:pStyle w:val="Heading2"/>
        <w:ind w:left="1618"/>
        <w:rPr>
          <w:lang w:eastAsia="zh-CN"/>
        </w:rPr>
      </w:pPr>
      <w:bookmarkStart w:id="58" w:name="_Toc522543276"/>
      <w:bookmarkStart w:id="59" w:name="_Toc152743773"/>
      <w:bookmarkStart w:id="60" w:name="_Toc152744295"/>
      <w:r>
        <w:rPr>
          <w:rFonts w:hint="eastAsia"/>
          <w:lang w:eastAsia="zh-CN"/>
        </w:rPr>
        <w:t>6.1</w:t>
      </w:r>
      <w:r>
        <w:rPr>
          <w:rFonts w:hint="eastAsia"/>
          <w:lang w:eastAsia="zh-CN"/>
        </w:rPr>
        <w:tab/>
      </w:r>
      <w:r>
        <w:rPr>
          <w:lang w:eastAsia="zh-CN"/>
        </w:rPr>
        <w:t>Test Setups</w:t>
      </w:r>
      <w:bookmarkEnd w:id="58"/>
      <w:bookmarkEnd w:id="59"/>
      <w:bookmarkEnd w:id="60"/>
    </w:p>
    <w:p w:rsidR="00AF2376" w:rsidRPr="000E5D52" w:rsidRDefault="00AF2376" w:rsidP="00470F73">
      <w:pPr>
        <w:ind w:left="484"/>
        <w:rPr>
          <w:rFonts w:eastAsia="SimSun"/>
          <w:lang w:eastAsia="zh-CN"/>
        </w:rPr>
      </w:pPr>
      <w:r w:rsidRPr="000E5D52">
        <w:rPr>
          <w:rFonts w:eastAsia="SimSun"/>
          <w:lang w:eastAsia="zh-CN"/>
        </w:rPr>
        <w:t>I</w:t>
      </w:r>
      <w:r w:rsidRPr="000E5D52">
        <w:rPr>
          <w:rFonts w:eastAsia="SimSun" w:hint="eastAsia"/>
          <w:lang w:eastAsia="zh-CN"/>
        </w:rPr>
        <w:t xml:space="preserve">n </w:t>
      </w:r>
      <w:r w:rsidRPr="000E5D52">
        <w:rPr>
          <w:rFonts w:eastAsia="SimSun"/>
          <w:lang w:eastAsia="zh-CN"/>
        </w:rPr>
        <w:t xml:space="preserve">the context of performance evaluation, the System Under Test (SUT) </w:t>
      </w:r>
      <w:r w:rsidR="000F4DFA">
        <w:rPr>
          <w:rFonts w:eastAsia="SimSun"/>
          <w:lang w:eastAsia="zh-CN"/>
        </w:rPr>
        <w:t>consists</w:t>
      </w:r>
      <w:r w:rsidRPr="000E5D52">
        <w:rPr>
          <w:rFonts w:eastAsia="SimSun"/>
          <w:lang w:eastAsia="zh-CN"/>
        </w:rPr>
        <w:t xml:space="preserve"> of infrastructure domain (VIM and NFVI) coming from different providers.</w:t>
      </w:r>
    </w:p>
    <w:p w:rsidR="00AF2376" w:rsidRPr="00AF2376" w:rsidRDefault="00AF2376" w:rsidP="00AF2376">
      <w:pPr>
        <w:ind w:left="484"/>
        <w:jc w:val="center"/>
        <w:rPr>
          <w:rFonts w:eastAsia="SimSun"/>
          <w:lang w:val="en-US" w:eastAsia="zh-CN"/>
        </w:rPr>
      </w:pPr>
      <w:r w:rsidRPr="00AF2376">
        <w:rPr>
          <w:rFonts w:eastAsia="SimSun"/>
          <w:noProof/>
          <w:lang w:val="en-US" w:eastAsia="zh-CN"/>
        </w:rPr>
        <w:drawing>
          <wp:inline distT="0" distB="0" distL="0" distR="0" wp14:anchorId="2AD146FE" wp14:editId="399D4049">
            <wp:extent cx="3996577" cy="2085358"/>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5764" cy="2111023"/>
                    </a:xfrm>
                    <a:prstGeom prst="rect">
                      <a:avLst/>
                    </a:prstGeom>
                    <a:noFill/>
                  </pic:spPr>
                </pic:pic>
              </a:graphicData>
            </a:graphic>
          </wp:inline>
        </w:drawing>
      </w:r>
    </w:p>
    <w:p w:rsidR="00AF2376" w:rsidRPr="00AF2376" w:rsidRDefault="00DD7F61" w:rsidP="00AF2376">
      <w:pPr>
        <w:keepLines/>
        <w:spacing w:after="240"/>
        <w:ind w:left="484"/>
        <w:jc w:val="center"/>
        <w:rPr>
          <w:rFonts w:ascii="Arial" w:eastAsia="SimSun" w:hAnsi="Arial"/>
          <w:b/>
        </w:rPr>
      </w:pPr>
      <w:r>
        <w:rPr>
          <w:rFonts w:ascii="Arial" w:eastAsia="SimSun" w:hAnsi="Arial"/>
          <w:b/>
        </w:rPr>
        <w:t>Figure 6</w:t>
      </w:r>
      <w:r w:rsidR="000F4DFA">
        <w:rPr>
          <w:rFonts w:ascii="Arial" w:eastAsia="SimSun" w:hAnsi="Arial"/>
          <w:b/>
        </w:rPr>
        <w:t>.1</w:t>
      </w:r>
      <w:r>
        <w:rPr>
          <w:rFonts w:ascii="Arial" w:eastAsia="SimSun" w:hAnsi="Arial"/>
          <w:b/>
        </w:rPr>
        <w:t>-1</w:t>
      </w:r>
      <w:r w:rsidR="00AF2376" w:rsidRPr="00AF2376">
        <w:rPr>
          <w:rFonts w:ascii="Arial" w:eastAsia="SimSun" w:hAnsi="Arial"/>
          <w:b/>
        </w:rPr>
        <w:t>: System Under Test and Test Environment</w:t>
      </w:r>
    </w:p>
    <w:p w:rsidR="00AF2376" w:rsidRPr="00485D77" w:rsidRDefault="00A70661" w:rsidP="00485D77">
      <w:pPr>
        <w:ind w:left="484"/>
        <w:rPr>
          <w:rFonts w:eastAsia="SimSun"/>
          <w:lang w:eastAsia="zh-CN"/>
        </w:rPr>
      </w:pPr>
      <w:r>
        <w:rPr>
          <w:rFonts w:eastAsia="SimSun" w:hint="eastAsia"/>
          <w:lang w:eastAsia="zh-CN"/>
        </w:rPr>
        <w:t>As illustrated in figure 6.</w:t>
      </w:r>
      <w:r>
        <w:rPr>
          <w:rFonts w:eastAsia="SimSun"/>
          <w:lang w:eastAsia="zh-CN"/>
        </w:rPr>
        <w:t>1</w:t>
      </w:r>
      <w:r w:rsidR="000F4DFA">
        <w:rPr>
          <w:rFonts w:eastAsia="SimSun"/>
          <w:lang w:eastAsia="zh-CN"/>
        </w:rPr>
        <w:t>-1</w:t>
      </w:r>
      <w:r w:rsidR="00AF2376" w:rsidRPr="00485D77">
        <w:rPr>
          <w:rFonts w:eastAsia="SimSun" w:hint="eastAsia"/>
          <w:lang w:eastAsia="zh-CN"/>
        </w:rPr>
        <w:t xml:space="preserve">, the test environment </w:t>
      </w:r>
      <w:r w:rsidR="00AF2376" w:rsidRPr="00485D77">
        <w:rPr>
          <w:rFonts w:eastAsia="SimSun"/>
          <w:lang w:eastAsia="zh-CN"/>
        </w:rPr>
        <w:t>consists of a reference implementation of the NFV MANO functional components (NFVO and VNFM), reference VNFs</w:t>
      </w:r>
      <w:r w:rsidR="00AF2376" w:rsidRPr="00485D77">
        <w:rPr>
          <w:rFonts w:eastAsia="SimSun" w:hint="eastAsia"/>
          <w:lang w:eastAsia="zh-CN"/>
        </w:rPr>
        <w:t>,</w:t>
      </w:r>
      <w:r w:rsidR="00AF2376" w:rsidRPr="00485D77">
        <w:rPr>
          <w:rFonts w:eastAsia="SimSun"/>
          <w:lang w:eastAsia="zh-CN"/>
        </w:rPr>
        <w:t xml:space="preserve">  one performance monitor and one test controller. </w:t>
      </w:r>
    </w:p>
    <w:p w:rsidR="00E13C2B" w:rsidRPr="00AF2376" w:rsidRDefault="00AF2376" w:rsidP="000E5D52">
      <w:pPr>
        <w:ind w:left="484"/>
        <w:rPr>
          <w:rFonts w:eastAsia="SimSun"/>
          <w:lang w:eastAsia="zh-CN"/>
        </w:rPr>
      </w:pPr>
      <w:r w:rsidRPr="00AF2376">
        <w:rPr>
          <w:rFonts w:eastAsia="SimSun"/>
          <w:lang w:eastAsia="zh-CN"/>
        </w:rPr>
        <w:t xml:space="preserve">The testing domain is the performance of the operations and management resource instance and virtual resource. The NFV MANO functional components (NFVO and VNFM) </w:t>
      </w:r>
      <w:r w:rsidR="00813363">
        <w:rPr>
          <w:rFonts w:eastAsia="SimSun"/>
          <w:lang w:eastAsia="zh-CN"/>
        </w:rPr>
        <w:t>are</w:t>
      </w:r>
      <w:r w:rsidRPr="00AF2376">
        <w:rPr>
          <w:rFonts w:eastAsia="SimSun"/>
          <w:lang w:eastAsia="zh-CN"/>
        </w:rPr>
        <w:t xml:space="preserve"> responsible to help VIM to trigger the control and management operations to be evaluated. The test controller in figure 6.</w:t>
      </w:r>
      <w:r w:rsidR="000F4DFA">
        <w:rPr>
          <w:rFonts w:eastAsia="SimSun"/>
          <w:lang w:eastAsia="zh-CN"/>
        </w:rPr>
        <w:t>1-1</w:t>
      </w:r>
      <w:r w:rsidRPr="00AF2376">
        <w:rPr>
          <w:rFonts w:eastAsia="SimSun"/>
          <w:lang w:eastAsia="zh-CN"/>
        </w:rPr>
        <w:t xml:space="preserve"> is used to control the whole test procedure. The performance monitor  measure</w:t>
      </w:r>
      <w:r w:rsidR="00813363">
        <w:rPr>
          <w:rFonts w:eastAsia="SimSun"/>
          <w:lang w:eastAsia="zh-CN"/>
        </w:rPr>
        <w:t>s</w:t>
      </w:r>
      <w:r w:rsidRPr="00AF2376">
        <w:rPr>
          <w:rFonts w:eastAsia="SimSun"/>
          <w:lang w:eastAsia="zh-CN"/>
        </w:rPr>
        <w:t xml:space="preserve"> the performance indicators from the VIM. According to the definition of testing domain, the performance of VNFs is out of the scope. During the evaluation, a set of VNFs with simple functions and different resource requirements are used as the reference VNFs.</w:t>
      </w:r>
    </w:p>
    <w:p w:rsidR="00E13C2B" w:rsidRDefault="00E13C2B" w:rsidP="00A61B2F">
      <w:pPr>
        <w:pStyle w:val="Heading2"/>
        <w:ind w:left="1618"/>
        <w:rPr>
          <w:lang w:eastAsia="zh-CN"/>
        </w:rPr>
      </w:pPr>
      <w:bookmarkStart w:id="61" w:name="_Toc522543277"/>
      <w:bookmarkStart w:id="62" w:name="_Toc152743774"/>
      <w:bookmarkStart w:id="63" w:name="_Toc152744296"/>
      <w:r>
        <w:rPr>
          <w:rFonts w:hint="eastAsia"/>
          <w:lang w:eastAsia="zh-CN"/>
        </w:rPr>
        <w:t>6.2</w:t>
      </w:r>
      <w:r>
        <w:rPr>
          <w:rFonts w:hint="eastAsia"/>
          <w:lang w:eastAsia="zh-CN"/>
        </w:rPr>
        <w:tab/>
      </w:r>
      <w:r>
        <w:rPr>
          <w:lang w:eastAsia="zh-CN"/>
        </w:rPr>
        <w:t>Configurations</w:t>
      </w:r>
      <w:bookmarkEnd w:id="61"/>
      <w:bookmarkEnd w:id="62"/>
      <w:bookmarkEnd w:id="63"/>
    </w:p>
    <w:p w:rsidR="00F93602" w:rsidRPr="00485D77" w:rsidRDefault="00D161DE" w:rsidP="00485D77">
      <w:pPr>
        <w:ind w:left="484"/>
        <w:rPr>
          <w:rFonts w:eastAsia="SimSun"/>
          <w:lang w:eastAsia="zh-CN"/>
        </w:rPr>
      </w:pPr>
      <w:r w:rsidRPr="00485D77">
        <w:rPr>
          <w:rFonts w:eastAsia="SimSun" w:hint="eastAsia"/>
          <w:lang w:eastAsia="zh-CN"/>
        </w:rPr>
        <w:t xml:space="preserve">The </w:t>
      </w:r>
      <w:r w:rsidRPr="00485D77">
        <w:rPr>
          <w:rFonts w:eastAsia="SimSun"/>
          <w:lang w:eastAsia="zh-CN"/>
        </w:rPr>
        <w:t xml:space="preserve">one </w:t>
      </w:r>
      <w:r w:rsidRPr="00485D77">
        <w:rPr>
          <w:rFonts w:eastAsia="SimSun" w:hint="eastAsia"/>
          <w:lang w:eastAsia="zh-CN"/>
        </w:rPr>
        <w:t>purpose</w:t>
      </w:r>
      <w:r w:rsidRPr="00485D77">
        <w:rPr>
          <w:rFonts w:eastAsia="SimSun"/>
          <w:lang w:eastAsia="zh-CN"/>
        </w:rPr>
        <w:t xml:space="preserve"> of performance measurement is to help operators select the most suitable implementation of the infrastructure domain. The performance measurement results </w:t>
      </w:r>
      <w:r w:rsidR="00813363" w:rsidRPr="00813363">
        <w:rPr>
          <w:rFonts w:eastAsia="SimSun"/>
          <w:lang w:eastAsia="zh-CN"/>
        </w:rPr>
        <w:t>are intended to</w:t>
      </w:r>
      <w:r w:rsidRPr="00485D77">
        <w:rPr>
          <w:rFonts w:eastAsia="SimSun"/>
          <w:lang w:eastAsia="zh-CN"/>
        </w:rPr>
        <w:t xml:space="preserve"> be used for the relative comparison of different implementations. To ensure fairness of performance measurement, the configuration of the measured infrastructure domain </w:t>
      </w:r>
      <w:r w:rsidR="00BC646C">
        <w:rPr>
          <w:rFonts w:eastAsia="SimSun"/>
          <w:lang w:eastAsia="zh-CN"/>
        </w:rPr>
        <w:t>all</w:t>
      </w:r>
      <w:r w:rsidRPr="00485D77">
        <w:rPr>
          <w:rFonts w:eastAsia="SimSun"/>
          <w:lang w:eastAsia="zh-CN"/>
        </w:rPr>
        <w:t xml:space="preserve"> aspects of hardware, software, and reference VNF</w:t>
      </w:r>
      <w:r w:rsidR="00BC646C" w:rsidRPr="00BC646C">
        <w:t xml:space="preserve"> </w:t>
      </w:r>
      <w:r w:rsidR="00A55963">
        <w:rPr>
          <w:rFonts w:eastAsia="SimSun"/>
          <w:lang w:eastAsia="zh-CN"/>
        </w:rPr>
        <w:t>is</w:t>
      </w:r>
      <w:r w:rsidR="00BC646C" w:rsidRPr="00BC646C">
        <w:rPr>
          <w:rFonts w:eastAsia="SimSun"/>
          <w:lang w:eastAsia="zh-CN"/>
        </w:rPr>
        <w:t xml:space="preserve"> clearly specified.</w:t>
      </w:r>
    </w:p>
    <w:p w:rsidR="00D161DE" w:rsidRPr="00485D77" w:rsidRDefault="00D161DE" w:rsidP="00485D77">
      <w:pPr>
        <w:ind w:left="484"/>
        <w:rPr>
          <w:rFonts w:eastAsia="SimSun"/>
          <w:lang w:eastAsia="zh-CN"/>
        </w:rPr>
      </w:pPr>
      <w:r w:rsidRPr="00485D77">
        <w:rPr>
          <w:rFonts w:eastAsia="SimSun" w:hint="eastAsia"/>
          <w:lang w:eastAsia="zh-CN"/>
        </w:rPr>
        <w:t xml:space="preserve">The </w:t>
      </w:r>
      <w:r w:rsidRPr="00485D77">
        <w:rPr>
          <w:rFonts w:eastAsia="SimSun"/>
          <w:lang w:eastAsia="zh-CN"/>
        </w:rPr>
        <w:t>following hardware</w:t>
      </w:r>
      <w:r w:rsidRPr="00485D77">
        <w:rPr>
          <w:rFonts w:eastAsia="SimSun" w:hint="eastAsia"/>
          <w:lang w:eastAsia="zh-CN"/>
        </w:rPr>
        <w:t xml:space="preserve"> related</w:t>
      </w:r>
      <w:r w:rsidRPr="00485D77">
        <w:rPr>
          <w:rFonts w:eastAsia="SimSun"/>
          <w:lang w:eastAsia="zh-CN"/>
        </w:rPr>
        <w:t xml:space="preserve"> configuration parameters </w:t>
      </w:r>
      <w:r w:rsidR="00CB691D">
        <w:rPr>
          <w:rFonts w:eastAsia="SimSun"/>
          <w:lang w:eastAsia="zh-CN"/>
        </w:rPr>
        <w:t>are</w:t>
      </w:r>
      <w:r w:rsidRPr="00485D77">
        <w:rPr>
          <w:rFonts w:eastAsia="SimSun"/>
          <w:lang w:eastAsia="zh-CN"/>
        </w:rPr>
        <w:t xml:space="preserve"> specified before the measurement:</w:t>
      </w:r>
    </w:p>
    <w:p w:rsidR="00D161DE" w:rsidRPr="00DA7705" w:rsidRDefault="00D161DE" w:rsidP="00DA2BFB">
      <w:pPr>
        <w:pStyle w:val="ListParagraph"/>
        <w:numPr>
          <w:ilvl w:val="0"/>
          <w:numId w:val="49"/>
        </w:numPr>
        <w:ind w:leftChars="0" w:firstLineChars="0"/>
        <w:rPr>
          <w:lang w:eastAsia="zh-CN"/>
        </w:rPr>
      </w:pPr>
      <w:r w:rsidRPr="00DA7705">
        <w:rPr>
          <w:lang w:eastAsia="zh-CN"/>
        </w:rPr>
        <w:t>The n</w:t>
      </w:r>
      <w:r w:rsidRPr="00DA7705">
        <w:rPr>
          <w:rFonts w:hint="eastAsia"/>
          <w:lang w:eastAsia="zh-CN"/>
        </w:rPr>
        <w:t xml:space="preserve">umber of NFVI nodes: </w:t>
      </w:r>
      <w:r w:rsidRPr="00DA7705">
        <w:rPr>
          <w:lang w:eastAsia="zh-CN"/>
        </w:rPr>
        <w:t xml:space="preserve">To measure the control and management capability of the infrastructure domain, the number of NFVI nodes </w:t>
      </w:r>
      <w:r w:rsidR="00CB691D">
        <w:rPr>
          <w:lang w:eastAsia="zh-CN"/>
        </w:rPr>
        <w:t>are</w:t>
      </w:r>
      <w:r w:rsidRPr="00DA7705">
        <w:rPr>
          <w:lang w:eastAsia="zh-CN"/>
        </w:rPr>
        <w:t xml:space="preserve"> specified the same for different implementations.</w:t>
      </w:r>
    </w:p>
    <w:p w:rsidR="00D161DE" w:rsidRPr="00DA7705" w:rsidRDefault="00D161DE" w:rsidP="00DA2BFB">
      <w:pPr>
        <w:pStyle w:val="ListParagraph"/>
        <w:numPr>
          <w:ilvl w:val="0"/>
          <w:numId w:val="49"/>
        </w:numPr>
        <w:ind w:leftChars="0" w:firstLineChars="0"/>
        <w:rPr>
          <w:lang w:eastAsia="zh-CN"/>
        </w:rPr>
      </w:pPr>
      <w:r w:rsidRPr="00DA7705">
        <w:rPr>
          <w:lang w:eastAsia="zh-CN"/>
        </w:rPr>
        <w:t xml:space="preserve">The available resource provided by each NFVI node: The number of NFVI nodes and the available resource provided by each NFVI node are two important parameters that describe the available resource managed by VIM. For example, ten small NFVI nodes and five big NFVI nodes require different management capabilities from VIM, even their total amounts of available resources are equal. The available resources provided by each NFVI node </w:t>
      </w:r>
      <w:r w:rsidR="00CB691D">
        <w:rPr>
          <w:lang w:eastAsia="zh-CN"/>
        </w:rPr>
        <w:t>are</w:t>
      </w:r>
      <w:r w:rsidRPr="00DA7705">
        <w:rPr>
          <w:lang w:eastAsia="zh-CN"/>
        </w:rPr>
        <w:t xml:space="preserve"> specified by using the following configuration parameters:</w:t>
      </w:r>
    </w:p>
    <w:p w:rsidR="00D161DE" w:rsidRPr="00DA2BFB" w:rsidRDefault="00D161DE" w:rsidP="00DA2BFB">
      <w:pPr>
        <w:pStyle w:val="ListParagraph"/>
        <w:numPr>
          <w:ilvl w:val="1"/>
          <w:numId w:val="47"/>
        </w:numPr>
        <w:ind w:leftChars="0" w:firstLineChars="0"/>
        <w:rPr>
          <w:rFonts w:eastAsia="SimSun"/>
          <w:lang w:eastAsia="zh-CN"/>
        </w:rPr>
      </w:pPr>
      <w:r w:rsidRPr="00DA2BFB">
        <w:rPr>
          <w:rFonts w:eastAsia="SimSun"/>
          <w:lang w:eastAsia="zh-CN"/>
        </w:rPr>
        <w:t>The number of available CPU cores.</w:t>
      </w:r>
    </w:p>
    <w:p w:rsidR="00D161DE" w:rsidRPr="00DA2BFB" w:rsidRDefault="00D161DE" w:rsidP="00DA2BFB">
      <w:pPr>
        <w:pStyle w:val="ListParagraph"/>
        <w:numPr>
          <w:ilvl w:val="1"/>
          <w:numId w:val="47"/>
        </w:numPr>
        <w:ind w:leftChars="0" w:firstLineChars="0"/>
        <w:rPr>
          <w:rFonts w:eastAsia="SimSun"/>
          <w:lang w:eastAsia="zh-CN"/>
        </w:rPr>
      </w:pPr>
      <w:r w:rsidRPr="00DA2BFB">
        <w:rPr>
          <w:rFonts w:eastAsia="SimSun"/>
          <w:lang w:eastAsia="zh-CN"/>
        </w:rPr>
        <w:t>Type and size of available memory.</w:t>
      </w:r>
    </w:p>
    <w:p w:rsidR="00D161DE" w:rsidRPr="00DA2BFB" w:rsidRDefault="00D161DE" w:rsidP="00DA2BFB">
      <w:pPr>
        <w:pStyle w:val="ListParagraph"/>
        <w:numPr>
          <w:ilvl w:val="1"/>
          <w:numId w:val="47"/>
        </w:numPr>
        <w:ind w:leftChars="0" w:firstLineChars="0"/>
        <w:rPr>
          <w:rFonts w:eastAsia="SimSun"/>
          <w:lang w:eastAsia="zh-CN"/>
        </w:rPr>
      </w:pPr>
      <w:r w:rsidRPr="00DA2BFB">
        <w:rPr>
          <w:rFonts w:eastAsia="SimSun" w:hint="eastAsia"/>
          <w:lang w:eastAsia="zh-CN"/>
        </w:rPr>
        <w:t>Type</w:t>
      </w:r>
      <w:r w:rsidRPr="00DA2BFB">
        <w:rPr>
          <w:rFonts w:eastAsia="SimSun"/>
          <w:lang w:eastAsia="zh-CN"/>
        </w:rPr>
        <w:t xml:space="preserve"> and size of available disk storage.</w:t>
      </w:r>
    </w:p>
    <w:p w:rsidR="00D161DE" w:rsidRPr="00DA2BFB" w:rsidRDefault="00D161DE" w:rsidP="00DA2BFB">
      <w:pPr>
        <w:pStyle w:val="ListParagraph"/>
        <w:numPr>
          <w:ilvl w:val="1"/>
          <w:numId w:val="47"/>
        </w:numPr>
        <w:ind w:leftChars="0" w:firstLineChars="0"/>
        <w:rPr>
          <w:rFonts w:eastAsia="SimSun"/>
          <w:lang w:eastAsia="zh-CN"/>
        </w:rPr>
      </w:pPr>
      <w:r w:rsidRPr="00DA2BFB">
        <w:rPr>
          <w:rFonts w:eastAsia="SimSun"/>
          <w:lang w:eastAsia="zh-CN"/>
        </w:rPr>
        <w:t xml:space="preserve">Type and number of physical NICs (The version of the NIC driver </w:t>
      </w:r>
      <w:r w:rsidR="00CB691D">
        <w:rPr>
          <w:rFonts w:eastAsia="SimSun"/>
          <w:lang w:eastAsia="zh-CN"/>
        </w:rPr>
        <w:t>is also</w:t>
      </w:r>
      <w:r w:rsidRPr="00DA2BFB">
        <w:rPr>
          <w:rFonts w:eastAsia="SimSun"/>
          <w:lang w:eastAsia="zh-CN"/>
        </w:rPr>
        <w:t xml:space="preserve"> specified. Those parameters </w:t>
      </w:r>
      <w:r w:rsidR="00BC646C">
        <w:rPr>
          <w:rFonts w:eastAsia="SimSun"/>
          <w:lang w:eastAsia="zh-CN"/>
        </w:rPr>
        <w:t>can</w:t>
      </w:r>
      <w:r w:rsidRPr="00DA2BFB">
        <w:rPr>
          <w:rFonts w:eastAsia="SimSun"/>
          <w:lang w:eastAsia="zh-CN"/>
        </w:rPr>
        <w:t xml:space="preserve"> affect the forwarding performance of NFVI nodes, and thus measurement results).</w:t>
      </w:r>
    </w:p>
    <w:p w:rsidR="00D161DE" w:rsidRPr="00DA2BFB" w:rsidRDefault="00D161DE" w:rsidP="00DA2BFB">
      <w:pPr>
        <w:pStyle w:val="ListParagraph"/>
        <w:numPr>
          <w:ilvl w:val="1"/>
          <w:numId w:val="47"/>
        </w:numPr>
        <w:ind w:leftChars="0" w:firstLineChars="0"/>
        <w:rPr>
          <w:rFonts w:eastAsia="SimSun"/>
          <w:lang w:eastAsia="zh-CN"/>
        </w:rPr>
      </w:pPr>
      <w:r w:rsidRPr="00DA2BFB">
        <w:rPr>
          <w:rFonts w:eastAsia="SimSun"/>
          <w:lang w:eastAsia="zh-CN"/>
        </w:rPr>
        <w:lastRenderedPageBreak/>
        <w:t>Type and size of the acceleration resource (optional).</w:t>
      </w:r>
    </w:p>
    <w:p w:rsidR="00D161DE" w:rsidRPr="00C016A9" w:rsidRDefault="00D161DE" w:rsidP="00154268">
      <w:pPr>
        <w:ind w:left="484"/>
        <w:rPr>
          <w:rFonts w:eastAsia="SimSun"/>
          <w:lang w:eastAsia="zh-CN"/>
        </w:rPr>
      </w:pPr>
      <w:r w:rsidRPr="00C016A9">
        <w:rPr>
          <w:rFonts w:eastAsia="SimSun" w:hint="eastAsia"/>
          <w:lang w:eastAsia="zh-CN"/>
        </w:rPr>
        <w:t>D</w:t>
      </w:r>
      <w:r w:rsidRPr="00C016A9">
        <w:rPr>
          <w:rFonts w:eastAsia="SimSun"/>
          <w:lang w:eastAsia="zh-CN"/>
        </w:rPr>
        <w:t xml:space="preserve">ifferent implementations of infrastructure domain </w:t>
      </w:r>
      <w:r w:rsidR="00BC646C">
        <w:rPr>
          <w:rFonts w:eastAsia="SimSun"/>
          <w:lang w:eastAsia="zh-CN"/>
        </w:rPr>
        <w:t>can</w:t>
      </w:r>
      <w:r w:rsidRPr="00C016A9">
        <w:rPr>
          <w:rFonts w:eastAsia="SimSun"/>
          <w:lang w:eastAsia="zh-CN"/>
        </w:rPr>
        <w:t xml:space="preserve"> have the same software dependencies, e.g. OVS. The version of that software </w:t>
      </w:r>
      <w:r w:rsidR="00CB691D">
        <w:rPr>
          <w:rFonts w:eastAsia="SimSun"/>
          <w:lang w:eastAsia="zh-CN"/>
        </w:rPr>
        <w:t>is specified to be</w:t>
      </w:r>
      <w:r w:rsidRPr="00C016A9">
        <w:rPr>
          <w:rFonts w:eastAsia="SimSun"/>
          <w:lang w:eastAsia="zh-CN"/>
        </w:rPr>
        <w:t xml:space="preserve"> the same. </w:t>
      </w:r>
    </w:p>
    <w:p w:rsidR="00D161DE" w:rsidRPr="00485D77" w:rsidRDefault="00D161DE" w:rsidP="00485D77">
      <w:pPr>
        <w:ind w:left="484"/>
        <w:rPr>
          <w:rFonts w:eastAsia="SimSun"/>
          <w:lang w:eastAsia="zh-CN"/>
        </w:rPr>
      </w:pPr>
      <w:r w:rsidRPr="00485D77">
        <w:rPr>
          <w:rFonts w:eastAsia="SimSun"/>
          <w:lang w:eastAsia="zh-CN"/>
        </w:rPr>
        <w:t xml:space="preserve">One flexible infrastructure domain </w:t>
      </w:r>
      <w:r w:rsidR="00CB691D">
        <w:rPr>
          <w:rFonts w:eastAsia="SimSun"/>
          <w:lang w:eastAsia="zh-CN"/>
        </w:rPr>
        <w:t>is expected to</w:t>
      </w:r>
      <w:r w:rsidRPr="00485D77">
        <w:rPr>
          <w:rFonts w:eastAsia="SimSun"/>
          <w:lang w:eastAsia="zh-CN"/>
        </w:rPr>
        <w:t xml:space="preserve"> be able to support the deployment of different VNFs provided by different vendors. To measure the performance of the infrastructure domain independently and objectively, the reference VNFs </w:t>
      </w:r>
      <w:r w:rsidR="00CB691D">
        <w:rPr>
          <w:rFonts w:eastAsia="SimSun"/>
          <w:lang w:eastAsia="zh-CN"/>
        </w:rPr>
        <w:t>are</w:t>
      </w:r>
      <w:r w:rsidR="00BC646C" w:rsidRPr="00BC646C">
        <w:rPr>
          <w:rFonts w:eastAsia="SimSun"/>
          <w:lang w:eastAsia="zh-CN"/>
        </w:rPr>
        <w:t xml:space="preserve"> used</w:t>
      </w:r>
      <w:r w:rsidRPr="00485D77">
        <w:rPr>
          <w:rFonts w:eastAsia="SimSun"/>
          <w:lang w:eastAsia="zh-CN"/>
        </w:rPr>
        <w:t xml:space="preserve">. </w:t>
      </w:r>
    </w:p>
    <w:p w:rsidR="00D161DE" w:rsidRPr="00485D77" w:rsidRDefault="00D161DE" w:rsidP="00485D77">
      <w:pPr>
        <w:ind w:left="484"/>
        <w:rPr>
          <w:rFonts w:eastAsia="SimSun"/>
          <w:lang w:eastAsia="zh-CN"/>
        </w:rPr>
      </w:pPr>
      <w:r w:rsidRPr="00485D77">
        <w:rPr>
          <w:rFonts w:eastAsia="SimSun" w:hint="eastAsia"/>
          <w:lang w:eastAsia="zh-CN"/>
        </w:rPr>
        <w:t>For different implementation</w:t>
      </w:r>
      <w:r w:rsidRPr="00485D77">
        <w:rPr>
          <w:rFonts w:eastAsia="SimSun"/>
          <w:lang w:eastAsia="zh-CN"/>
        </w:rPr>
        <w:t>s</w:t>
      </w:r>
      <w:r w:rsidRPr="00485D77">
        <w:rPr>
          <w:rFonts w:eastAsia="SimSun" w:hint="eastAsia"/>
          <w:lang w:eastAsia="zh-CN"/>
        </w:rPr>
        <w:t xml:space="preserve"> of </w:t>
      </w:r>
      <w:r w:rsidRPr="00485D77">
        <w:rPr>
          <w:rFonts w:eastAsia="SimSun"/>
          <w:lang w:eastAsia="zh-CN"/>
        </w:rPr>
        <w:t xml:space="preserve">the </w:t>
      </w:r>
      <w:r w:rsidRPr="00485D77">
        <w:rPr>
          <w:rFonts w:eastAsia="SimSun" w:hint="eastAsia"/>
          <w:lang w:eastAsia="zh-CN"/>
        </w:rPr>
        <w:t>infrastructure domain</w:t>
      </w:r>
      <w:r w:rsidRPr="00485D77">
        <w:rPr>
          <w:rFonts w:eastAsia="SimSun"/>
          <w:lang w:eastAsia="zh-CN"/>
        </w:rPr>
        <w:t xml:space="preserve">, the reference VNFs used in performance measurement </w:t>
      </w:r>
      <w:r w:rsidR="00CB691D">
        <w:rPr>
          <w:rFonts w:eastAsia="SimSun"/>
          <w:lang w:eastAsia="zh-CN"/>
        </w:rPr>
        <w:t>are</w:t>
      </w:r>
      <w:r w:rsidRPr="00485D77">
        <w:rPr>
          <w:rFonts w:eastAsia="SimSun"/>
          <w:lang w:eastAsia="zh-CN"/>
        </w:rPr>
        <w:t xml:space="preserve"> the same. The OPNFV </w:t>
      </w:r>
      <w:r w:rsidR="00A66D70">
        <w:rPr>
          <w:rFonts w:eastAsia="SimSun"/>
          <w:lang w:eastAsia="zh-CN"/>
        </w:rPr>
        <w:t xml:space="preserve">Samplevnf </w:t>
      </w:r>
      <w:r w:rsidRPr="00485D77">
        <w:rPr>
          <w:rFonts w:eastAsia="SimSun"/>
          <w:lang w:eastAsia="zh-CN"/>
        </w:rPr>
        <w:t>project provides a series of sample VNFs (DPPD-PROX, UDP_Replay, vACL</w:t>
      </w:r>
      <w:r w:rsidRPr="00485D77">
        <w:rPr>
          <w:rFonts w:eastAsia="SimSun" w:hint="eastAsia"/>
          <w:lang w:eastAsia="zh-CN"/>
        </w:rPr>
        <w:t>, vCGNAPT</w:t>
      </w:r>
      <w:r w:rsidRPr="00485D77">
        <w:rPr>
          <w:rFonts w:eastAsia="SimSun"/>
          <w:lang w:eastAsia="zh-CN"/>
        </w:rPr>
        <w:t xml:space="preserve">, </w:t>
      </w:r>
      <w:r w:rsidRPr="00485D77">
        <w:rPr>
          <w:rFonts w:eastAsia="SimSun" w:hint="eastAsia"/>
          <w:lang w:eastAsia="zh-CN"/>
        </w:rPr>
        <w:t>and vFW</w:t>
      </w:r>
      <w:r w:rsidRPr="00485D77">
        <w:rPr>
          <w:rFonts w:eastAsia="SimSun"/>
          <w:lang w:eastAsia="zh-CN"/>
        </w:rPr>
        <w:t>) [i.</w:t>
      </w:r>
      <w:r w:rsidR="00A66D70">
        <w:rPr>
          <w:rFonts w:eastAsia="SimSun"/>
          <w:lang w:eastAsia="zh-CN"/>
        </w:rPr>
        <w:t>3</w:t>
      </w:r>
      <w:r w:rsidRPr="00485D77">
        <w:rPr>
          <w:rFonts w:eastAsia="SimSun"/>
          <w:lang w:eastAsia="zh-CN"/>
        </w:rPr>
        <w:t>] which can be used as the reference VNFs in the performance measurement.</w:t>
      </w:r>
    </w:p>
    <w:p w:rsidR="00154268" w:rsidRDefault="00D161DE" w:rsidP="00154268">
      <w:pPr>
        <w:ind w:left="484"/>
        <w:rPr>
          <w:rFonts w:eastAsia="SimSun"/>
          <w:lang w:eastAsia="zh-CN"/>
        </w:rPr>
      </w:pPr>
      <w:r w:rsidRPr="00485D77">
        <w:rPr>
          <w:rFonts w:eastAsia="SimSun"/>
          <w:lang w:eastAsia="zh-CN"/>
        </w:rPr>
        <w:t>The resource control and management performance of the infrastructure domain varies in different VNF deployment scenarios because different VNFs have different resource requirements (</w:t>
      </w:r>
      <w:r w:rsidR="00BC646C" w:rsidRPr="00BC646C">
        <w:rPr>
          <w:rFonts w:eastAsia="SimSun"/>
          <w:lang w:eastAsia="zh-CN"/>
        </w:rPr>
        <w:t xml:space="preserve">as specified in the corresponding </w:t>
      </w:r>
      <w:r w:rsidRPr="00485D77">
        <w:rPr>
          <w:rFonts w:eastAsia="SimSun"/>
          <w:lang w:eastAsia="zh-CN"/>
        </w:rPr>
        <w:t>VDU). To measure the control and management capability of</w:t>
      </w:r>
      <w:r w:rsidR="00BC646C">
        <w:rPr>
          <w:rFonts w:eastAsia="SimSun"/>
          <w:lang w:eastAsia="zh-CN"/>
        </w:rPr>
        <w:t xml:space="preserve"> the</w:t>
      </w:r>
      <w:r w:rsidRPr="00485D77">
        <w:rPr>
          <w:rFonts w:eastAsia="SimSun"/>
          <w:lang w:eastAsia="zh-CN"/>
        </w:rPr>
        <w:t xml:space="preserve"> infrastructure domain comprehensively, users define a set of reference VNFs which have the same simple function but </w:t>
      </w:r>
      <w:r w:rsidR="00BC646C" w:rsidRPr="00BC646C">
        <w:rPr>
          <w:rFonts w:eastAsia="SimSun"/>
          <w:lang w:eastAsia="zh-CN"/>
        </w:rPr>
        <w:t xml:space="preserve">are based on </w:t>
      </w:r>
      <w:r w:rsidRPr="00485D77">
        <w:rPr>
          <w:rFonts w:eastAsia="SimSun"/>
          <w:lang w:eastAsia="zh-CN"/>
        </w:rPr>
        <w:t xml:space="preserve">different VDUs for the same performance measurement. This document provides one example set </w:t>
      </w:r>
      <w:r w:rsidR="00154268">
        <w:rPr>
          <w:rFonts w:eastAsia="SimSun"/>
          <w:lang w:eastAsia="zh-CN"/>
        </w:rPr>
        <w:t>of VDUs:</w:t>
      </w:r>
    </w:p>
    <w:p w:rsidR="00154268" w:rsidRPr="00D161DE" w:rsidRDefault="00154268" w:rsidP="00154268">
      <w:pPr>
        <w:keepNext/>
        <w:spacing w:before="120" w:after="120"/>
        <w:ind w:left="484"/>
        <w:jc w:val="center"/>
        <w:rPr>
          <w:rFonts w:eastAsia="SimSun"/>
          <w:b/>
          <w:bCs/>
        </w:rPr>
      </w:pPr>
      <w:r>
        <w:rPr>
          <w:rFonts w:eastAsia="SimSun"/>
          <w:b/>
          <w:bCs/>
        </w:rPr>
        <w:t>Table 6</w:t>
      </w:r>
      <w:r w:rsidR="000F4DFA">
        <w:rPr>
          <w:rFonts w:eastAsia="SimSun"/>
          <w:b/>
          <w:bCs/>
        </w:rPr>
        <w:t>.2</w:t>
      </w:r>
      <w:r>
        <w:rPr>
          <w:rFonts w:eastAsia="SimSun"/>
          <w:b/>
          <w:bCs/>
        </w:rPr>
        <w:t>-1</w:t>
      </w:r>
      <w:r w:rsidRPr="00D161DE">
        <w:rPr>
          <w:rFonts w:eastAsia="SimSun"/>
          <w:b/>
          <w:bCs/>
        </w:rPr>
        <w:t xml:space="preserve"> Example Set of VDUs </w:t>
      </w:r>
    </w:p>
    <w:tbl>
      <w:tblPr>
        <w:tblStyle w:val="TableGrid"/>
        <w:tblW w:w="0" w:type="auto"/>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217"/>
        <w:gridCol w:w="2217"/>
        <w:gridCol w:w="2217"/>
      </w:tblGrid>
      <w:tr w:rsidR="006E61C1" w:rsidRPr="001F2B4F" w:rsidTr="006E61C1">
        <w:tc>
          <w:tcPr>
            <w:tcW w:w="2215" w:type="dxa"/>
            <w:tcBorders>
              <w:top w:val="single" w:sz="4" w:space="0" w:color="auto"/>
              <w:left w:val="single" w:sz="4" w:space="0" w:color="auto"/>
              <w:bottom w:val="single" w:sz="4" w:space="0" w:color="auto"/>
              <w:right w:val="single" w:sz="4" w:space="0" w:color="auto"/>
            </w:tcBorders>
          </w:tcPr>
          <w:p w:rsidR="006E61C1" w:rsidRPr="001F2B4F" w:rsidRDefault="006E61C1" w:rsidP="001C513C">
            <w:pPr>
              <w:spacing w:before="60" w:after="60"/>
              <w:ind w:leftChars="0" w:left="0"/>
              <w:rPr>
                <w:rFonts w:asciiTheme="minorHAnsi" w:hAnsiTheme="minorHAnsi" w:cstheme="minorHAnsi"/>
                <w:b/>
                <w:sz w:val="18"/>
                <w:lang w:eastAsia="zh-CN"/>
              </w:rPr>
            </w:pPr>
          </w:p>
        </w:tc>
        <w:tc>
          <w:tcPr>
            <w:tcW w:w="2217" w:type="dxa"/>
            <w:tcBorders>
              <w:top w:val="single" w:sz="4" w:space="0" w:color="auto"/>
              <w:left w:val="single" w:sz="4" w:space="0" w:color="auto"/>
              <w:bottom w:val="single" w:sz="4" w:space="0" w:color="auto"/>
              <w:right w:val="single" w:sz="4" w:space="0" w:color="auto"/>
            </w:tcBorders>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Small VDU</w:t>
            </w:r>
          </w:p>
        </w:tc>
        <w:tc>
          <w:tcPr>
            <w:tcW w:w="2217" w:type="dxa"/>
            <w:tcBorders>
              <w:top w:val="single" w:sz="4" w:space="0" w:color="auto"/>
              <w:left w:val="single" w:sz="4" w:space="0" w:color="auto"/>
              <w:bottom w:val="single" w:sz="4" w:space="0" w:color="auto"/>
              <w:right w:val="single" w:sz="4" w:space="0" w:color="auto"/>
            </w:tcBorders>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Medium VDU</w:t>
            </w:r>
          </w:p>
        </w:tc>
        <w:tc>
          <w:tcPr>
            <w:tcW w:w="2217" w:type="dxa"/>
            <w:tcBorders>
              <w:top w:val="single" w:sz="4" w:space="0" w:color="auto"/>
              <w:left w:val="single" w:sz="4" w:space="0" w:color="auto"/>
              <w:bottom w:val="single" w:sz="4" w:space="0" w:color="auto"/>
              <w:right w:val="single" w:sz="4" w:space="0" w:color="auto"/>
            </w:tcBorders>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Large VDU</w:t>
            </w:r>
          </w:p>
        </w:tc>
      </w:tr>
      <w:tr w:rsidR="006E61C1" w:rsidRPr="002C13A9" w:rsidTr="006E6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5" w:type="dxa"/>
            <w:tcBorders>
              <w:top w:val="single" w:sz="4" w:space="0" w:color="auto"/>
            </w:tcBorders>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CPU Cores</w:t>
            </w:r>
          </w:p>
        </w:tc>
        <w:tc>
          <w:tcPr>
            <w:tcW w:w="2217" w:type="dxa"/>
            <w:tcBorders>
              <w:top w:val="single" w:sz="4" w:space="0" w:color="auto"/>
            </w:tcBorders>
          </w:tcPr>
          <w:p w:rsidR="006E61C1" w:rsidRPr="002C13A9" w:rsidRDefault="006E61C1" w:rsidP="001C513C">
            <w:pPr>
              <w:spacing w:before="60" w:after="60"/>
              <w:ind w:leftChars="0" w:left="0"/>
              <w:rPr>
                <w:rFonts w:asciiTheme="minorHAnsi" w:hAnsiTheme="minorHAnsi" w:cstheme="minorHAnsi"/>
                <w:sz w:val="18"/>
                <w:lang w:eastAsia="zh-CN"/>
              </w:rPr>
            </w:pPr>
            <w:r w:rsidRPr="001F2B4F">
              <w:rPr>
                <w:rFonts w:asciiTheme="minorHAnsi" w:hAnsiTheme="minorHAnsi" w:cstheme="minorHAnsi"/>
                <w:sz w:val="18"/>
                <w:lang w:eastAsia="zh-CN"/>
              </w:rPr>
              <w:t>1 core</w:t>
            </w:r>
          </w:p>
        </w:tc>
        <w:tc>
          <w:tcPr>
            <w:tcW w:w="2217" w:type="dxa"/>
            <w:tcBorders>
              <w:top w:val="single" w:sz="4" w:space="0" w:color="auto"/>
            </w:tcBorders>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2</w:t>
            </w:r>
            <w:r w:rsidRPr="001F2B4F">
              <w:rPr>
                <w:rFonts w:asciiTheme="minorHAnsi" w:hAnsiTheme="minorHAnsi" w:cstheme="minorHAnsi"/>
                <w:sz w:val="18"/>
                <w:lang w:eastAsia="zh-CN"/>
              </w:rPr>
              <w:t xml:space="preserve"> cores</w:t>
            </w:r>
          </w:p>
        </w:tc>
        <w:tc>
          <w:tcPr>
            <w:tcW w:w="2217" w:type="dxa"/>
            <w:tcBorders>
              <w:top w:val="single" w:sz="4" w:space="0" w:color="auto"/>
            </w:tcBorders>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4</w:t>
            </w:r>
            <w:r w:rsidRPr="001F2B4F">
              <w:rPr>
                <w:rFonts w:asciiTheme="minorHAnsi" w:hAnsiTheme="minorHAnsi" w:cstheme="minorHAnsi"/>
                <w:sz w:val="18"/>
                <w:lang w:eastAsia="zh-CN"/>
              </w:rPr>
              <w:t xml:space="preserve"> cores</w:t>
            </w:r>
          </w:p>
        </w:tc>
      </w:tr>
      <w:tr w:rsidR="006E61C1" w:rsidRPr="002C13A9" w:rsidTr="001C5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5" w:type="dxa"/>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Memory</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1</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4</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8</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r>
      <w:tr w:rsidR="006E61C1" w:rsidRPr="002C13A9" w:rsidTr="001C5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5" w:type="dxa"/>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Disk</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10</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20</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c>
          <w:tcPr>
            <w:tcW w:w="2217" w:type="dxa"/>
          </w:tcPr>
          <w:p w:rsidR="006E61C1" w:rsidRPr="002C13A9" w:rsidRDefault="006E61C1" w:rsidP="001C513C">
            <w:pPr>
              <w:spacing w:before="60" w:after="60"/>
              <w:ind w:leftChars="0" w:left="0"/>
              <w:rPr>
                <w:rFonts w:asciiTheme="minorHAnsi" w:hAnsiTheme="minorHAnsi" w:cstheme="minorHAnsi"/>
                <w:sz w:val="18"/>
                <w:lang w:eastAsia="zh-CN"/>
              </w:rPr>
            </w:pPr>
            <w:r>
              <w:rPr>
                <w:rFonts w:asciiTheme="minorHAnsi" w:hAnsiTheme="minorHAnsi" w:cstheme="minorHAnsi"/>
                <w:sz w:val="18"/>
                <w:lang w:eastAsia="zh-CN"/>
              </w:rPr>
              <w:t>40</w:t>
            </w:r>
            <w:r w:rsidR="004B12BD">
              <w:rPr>
                <w:rFonts w:asciiTheme="minorHAnsi" w:hAnsiTheme="minorHAnsi" w:cstheme="minorHAnsi"/>
                <w:sz w:val="18"/>
                <w:lang w:eastAsia="zh-CN"/>
              </w:rPr>
              <w:t xml:space="preserve"> </w:t>
            </w:r>
            <w:r>
              <w:rPr>
                <w:rFonts w:asciiTheme="minorHAnsi" w:hAnsiTheme="minorHAnsi" w:cstheme="minorHAnsi"/>
                <w:sz w:val="18"/>
                <w:lang w:eastAsia="zh-CN"/>
              </w:rPr>
              <w:t>G</w:t>
            </w:r>
            <w:r w:rsidR="004B12BD">
              <w:rPr>
                <w:rFonts w:asciiTheme="minorHAnsi" w:hAnsiTheme="minorHAnsi" w:cstheme="minorHAnsi"/>
                <w:sz w:val="18"/>
                <w:lang w:eastAsia="zh-CN"/>
              </w:rPr>
              <w:t>B</w:t>
            </w:r>
          </w:p>
        </w:tc>
      </w:tr>
      <w:tr w:rsidR="006E61C1" w:rsidRPr="002C13A9" w:rsidTr="001C5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5" w:type="dxa"/>
          </w:tcPr>
          <w:p w:rsidR="006E61C1" w:rsidRPr="001F2B4F" w:rsidRDefault="006E61C1" w:rsidP="001C513C">
            <w:pPr>
              <w:spacing w:before="60" w:after="60"/>
              <w:ind w:leftChars="0" w:left="0"/>
              <w:rPr>
                <w:rFonts w:asciiTheme="minorHAnsi" w:hAnsiTheme="minorHAnsi" w:cstheme="minorHAnsi"/>
                <w:b/>
                <w:sz w:val="18"/>
                <w:lang w:eastAsia="zh-CN"/>
              </w:rPr>
            </w:pPr>
            <w:r w:rsidRPr="001F2B4F">
              <w:rPr>
                <w:rFonts w:asciiTheme="minorHAnsi" w:hAnsiTheme="minorHAnsi" w:cstheme="minorHAnsi"/>
                <w:b/>
                <w:sz w:val="18"/>
                <w:lang w:eastAsia="zh-CN"/>
              </w:rPr>
              <w:t>swImage</w:t>
            </w:r>
          </w:p>
        </w:tc>
        <w:tc>
          <w:tcPr>
            <w:tcW w:w="6651" w:type="dxa"/>
            <w:gridSpan w:val="3"/>
          </w:tcPr>
          <w:p w:rsidR="006E61C1" w:rsidRPr="002C13A9" w:rsidRDefault="006E61C1" w:rsidP="001C513C">
            <w:pPr>
              <w:spacing w:before="60" w:after="60"/>
              <w:ind w:leftChars="0" w:left="0"/>
              <w:rPr>
                <w:rFonts w:asciiTheme="minorHAnsi" w:hAnsiTheme="minorHAnsi" w:cstheme="minorHAnsi"/>
                <w:sz w:val="18"/>
                <w:lang w:eastAsia="zh-CN"/>
              </w:rPr>
            </w:pPr>
            <w:r w:rsidRPr="001F2B4F">
              <w:rPr>
                <w:rFonts w:asciiTheme="minorHAnsi" w:hAnsiTheme="minorHAnsi" w:cstheme="minorHAnsi"/>
                <w:sz w:val="18"/>
                <w:lang w:eastAsia="zh-CN"/>
              </w:rPr>
              <w:t xml:space="preserve">Software images loaded on the virtualized container </w:t>
            </w:r>
            <w:r w:rsidR="008A7C59">
              <w:rPr>
                <w:rFonts w:asciiTheme="minorHAnsi" w:hAnsiTheme="minorHAnsi" w:cstheme="minorHAnsi"/>
                <w:sz w:val="18"/>
                <w:lang w:eastAsia="zh-CN"/>
              </w:rPr>
              <w:t>are</w:t>
            </w:r>
            <w:r w:rsidRPr="001F2B4F">
              <w:rPr>
                <w:rFonts w:asciiTheme="minorHAnsi" w:hAnsiTheme="minorHAnsi" w:cstheme="minorHAnsi"/>
                <w:sz w:val="18"/>
                <w:lang w:eastAsia="zh-CN"/>
              </w:rPr>
              <w:t xml:space="preserve"> the same for different VDUs</w:t>
            </w:r>
            <w:r>
              <w:rPr>
                <w:rFonts w:asciiTheme="minorHAnsi" w:hAnsiTheme="minorHAnsi" w:cstheme="minorHAnsi"/>
                <w:sz w:val="18"/>
                <w:lang w:eastAsia="zh-CN"/>
              </w:rPr>
              <w:t>.</w:t>
            </w:r>
          </w:p>
        </w:tc>
      </w:tr>
    </w:tbl>
    <w:p w:rsidR="00154268" w:rsidRDefault="00154268">
      <w:pPr>
        <w:ind w:left="484"/>
        <w:rPr>
          <w:rFonts w:eastAsia="SimSun"/>
          <w:lang w:eastAsia="zh-CN"/>
        </w:rPr>
      </w:pPr>
    </w:p>
    <w:p w:rsidR="00154268" w:rsidRDefault="00154268" w:rsidP="00154268">
      <w:pPr>
        <w:ind w:leftChars="0" w:left="0"/>
        <w:rPr>
          <w:rFonts w:eastAsia="SimSun"/>
          <w:lang w:eastAsia="zh-CN"/>
        </w:rPr>
      </w:pPr>
      <w:r>
        <w:rPr>
          <w:rFonts w:eastAsia="SimSun"/>
          <w:lang w:eastAsia="zh-CN"/>
        </w:rPr>
        <w:br w:type="page"/>
      </w:r>
    </w:p>
    <w:p w:rsidR="00E13C2B" w:rsidRDefault="00E13C2B" w:rsidP="0021519E">
      <w:pPr>
        <w:pStyle w:val="Heading1"/>
        <w:spacing w:before="360"/>
        <w:ind w:leftChars="0"/>
        <w:rPr>
          <w:rStyle w:val="Guidance"/>
          <w:rFonts w:cs="Times New Roman"/>
          <w:i w:val="0"/>
          <w:color w:val="auto"/>
          <w:sz w:val="36"/>
          <w:szCs w:val="20"/>
          <w:lang w:eastAsia="en-US"/>
        </w:rPr>
      </w:pPr>
      <w:bookmarkStart w:id="64" w:name="_Toc522543278"/>
      <w:bookmarkStart w:id="65" w:name="_Toc152743775"/>
      <w:bookmarkStart w:id="66" w:name="_Toc152744297"/>
      <w:r>
        <w:rPr>
          <w:rStyle w:val="Guidance"/>
          <w:rFonts w:cs="Times New Roman"/>
          <w:i w:val="0"/>
          <w:color w:val="auto"/>
          <w:sz w:val="36"/>
          <w:szCs w:val="20"/>
          <w:lang w:eastAsia="zh-CN"/>
        </w:rPr>
        <w:lastRenderedPageBreak/>
        <w:t>7</w:t>
      </w:r>
      <w:r w:rsidR="004E33D1">
        <w:rPr>
          <w:rStyle w:val="Guidance"/>
          <w:rFonts w:cs="Times New Roman"/>
          <w:i w:val="0"/>
          <w:color w:val="auto"/>
          <w:sz w:val="36"/>
          <w:szCs w:val="20"/>
          <w:lang w:eastAsia="en-US"/>
        </w:rPr>
        <w:tab/>
      </w:r>
      <w:r>
        <w:rPr>
          <w:rStyle w:val="Guidance"/>
          <w:rFonts w:cs="Times New Roman"/>
          <w:i w:val="0"/>
          <w:color w:val="auto"/>
          <w:sz w:val="36"/>
          <w:szCs w:val="20"/>
          <w:lang w:eastAsia="en-US"/>
        </w:rPr>
        <w:t>Control and Management Performance Metric</w:t>
      </w:r>
      <w:bookmarkEnd w:id="64"/>
      <w:bookmarkEnd w:id="65"/>
      <w:bookmarkEnd w:id="66"/>
    </w:p>
    <w:p w:rsidR="00AF2376" w:rsidRPr="00627DC8" w:rsidRDefault="00AF2376" w:rsidP="00627DC8">
      <w:pPr>
        <w:pStyle w:val="Heading2"/>
        <w:ind w:left="1618"/>
        <w:rPr>
          <w:lang w:eastAsia="zh-CN"/>
        </w:rPr>
      </w:pPr>
      <w:bookmarkStart w:id="67" w:name="_Toc152743776"/>
      <w:bookmarkStart w:id="68" w:name="_Toc152744298"/>
      <w:r w:rsidRPr="00627DC8">
        <w:rPr>
          <w:rFonts w:hint="eastAsia"/>
          <w:lang w:eastAsia="zh-CN"/>
        </w:rPr>
        <w:t>7.</w:t>
      </w:r>
      <w:r w:rsidRPr="00627DC8">
        <w:rPr>
          <w:lang w:eastAsia="zh-CN"/>
        </w:rPr>
        <w:t>1</w:t>
      </w:r>
      <w:r w:rsidRPr="00627DC8">
        <w:rPr>
          <w:rFonts w:hint="eastAsia"/>
          <w:lang w:eastAsia="zh-CN"/>
        </w:rPr>
        <w:tab/>
        <w:t>Performance metrics related to</w:t>
      </w:r>
      <w:r w:rsidRPr="00627DC8">
        <w:rPr>
          <w:lang w:eastAsia="zh-CN"/>
        </w:rPr>
        <w:t xml:space="preserve"> compute resource control and management</w:t>
      </w:r>
      <w:bookmarkEnd w:id="67"/>
      <w:bookmarkEnd w:id="68"/>
      <w:r w:rsidRPr="00627DC8">
        <w:rPr>
          <w:rFonts w:hint="eastAsia"/>
          <w:lang w:eastAsia="zh-CN"/>
        </w:rPr>
        <w:t xml:space="preserve"> </w:t>
      </w:r>
    </w:p>
    <w:p w:rsidR="00AF2376" w:rsidRPr="00AF2376" w:rsidRDefault="00AF2376" w:rsidP="00AD2BC7">
      <w:pPr>
        <w:pStyle w:val="Heading3"/>
        <w:ind w:left="1618"/>
      </w:pPr>
      <w:bookmarkStart w:id="69" w:name="_Toc152743777"/>
      <w:bookmarkStart w:id="70" w:name="_Toc152744299"/>
      <w:r>
        <w:t>7.1.1</w:t>
      </w:r>
      <w:r w:rsidRPr="00AF2376">
        <w:tab/>
        <w:t>Duration of compute resource allocation</w:t>
      </w:r>
      <w:bookmarkEnd w:id="69"/>
      <w:bookmarkEnd w:id="70"/>
    </w:p>
    <w:p w:rsidR="00AF2376" w:rsidRPr="00AF2376" w:rsidRDefault="00AF2376" w:rsidP="00A70661">
      <w:pPr>
        <w:numPr>
          <w:ilvl w:val="0"/>
          <w:numId w:val="15"/>
        </w:numPr>
        <w:spacing w:after="0"/>
        <w:ind w:left="904"/>
        <w:rPr>
          <w:rFonts w:eastAsia="SimSun"/>
          <w:lang w:eastAsia="zh-CN"/>
        </w:rPr>
      </w:pPr>
      <w:r w:rsidRPr="00AF2376">
        <w:rPr>
          <w:rFonts w:eastAsia="SimSun" w:hint="eastAsia"/>
          <w:lang w:eastAsia="zh-CN"/>
        </w:rPr>
        <w:t>Background</w:t>
      </w:r>
      <w:r w:rsidRPr="00AF2376">
        <w:rPr>
          <w:rFonts w:eastAsia="SimSun"/>
          <w:lang w:eastAsia="zh-CN"/>
        </w:rPr>
        <w:t xml:space="preserve"> Introduction</w:t>
      </w:r>
    </w:p>
    <w:p w:rsidR="00AF2376" w:rsidRPr="00AF2376" w:rsidRDefault="00AF2376" w:rsidP="00470F73">
      <w:pPr>
        <w:ind w:left="484"/>
        <w:rPr>
          <w:rFonts w:eastAsia="SimSun"/>
          <w:lang w:eastAsia="zh-CN"/>
        </w:rPr>
      </w:pPr>
      <w:r w:rsidRPr="00AF2376">
        <w:rPr>
          <w:rFonts w:eastAsia="SimSun"/>
          <w:lang w:eastAsia="zh-CN"/>
        </w:rPr>
        <w:t xml:space="preserve">During the instantiation of </w:t>
      </w:r>
      <w:r w:rsidR="00485CCC">
        <w:rPr>
          <w:rFonts w:eastAsia="SimSun"/>
          <w:lang w:eastAsia="zh-CN"/>
        </w:rPr>
        <w:t xml:space="preserve">a </w:t>
      </w:r>
      <w:r w:rsidRPr="00AF2376">
        <w:rPr>
          <w:rFonts w:eastAsia="SimSun"/>
          <w:lang w:eastAsia="zh-CN"/>
        </w:rPr>
        <w:t xml:space="preserve">VNF, infrastructure domains </w:t>
      </w:r>
      <w:r w:rsidR="00485CCC" w:rsidRPr="00485CCC">
        <w:rPr>
          <w:rFonts w:eastAsia="SimSun"/>
          <w:lang w:eastAsia="zh-CN"/>
        </w:rPr>
        <w:t xml:space="preserve">are expected </w:t>
      </w:r>
      <w:r w:rsidRPr="00AF2376">
        <w:rPr>
          <w:rFonts w:eastAsia="SimSun"/>
          <w:lang w:eastAsia="zh-CN"/>
        </w:rPr>
        <w:t xml:space="preserve">to perform the operation of compute resource allocation according to the virtual resource requirements of </w:t>
      </w:r>
      <w:r w:rsidR="00485CCC">
        <w:rPr>
          <w:rFonts w:eastAsia="SimSun"/>
          <w:lang w:eastAsia="zh-CN"/>
        </w:rPr>
        <w:t xml:space="preserve">the </w:t>
      </w:r>
      <w:r w:rsidRPr="00AF2376">
        <w:rPr>
          <w:rFonts w:eastAsia="SimSun"/>
          <w:lang w:eastAsia="zh-CN"/>
        </w:rPr>
        <w:t xml:space="preserve">VNF.  </w:t>
      </w:r>
    </w:p>
    <w:p w:rsidR="00AF2376" w:rsidRPr="00AF2376" w:rsidRDefault="00AF2376" w:rsidP="00470F73">
      <w:pPr>
        <w:ind w:left="484"/>
        <w:rPr>
          <w:rFonts w:eastAsia="SimSun"/>
          <w:lang w:eastAsia="zh-CN"/>
        </w:rPr>
      </w:pPr>
      <w:r w:rsidRPr="00AF2376">
        <w:rPr>
          <w:rFonts w:eastAsia="SimSun"/>
          <w:lang w:eastAsia="zh-CN"/>
        </w:rPr>
        <w:t>Some VNFs have affinity/anti-affinity requirement</w:t>
      </w:r>
      <w:r w:rsidR="00485CCC">
        <w:rPr>
          <w:rFonts w:eastAsia="SimSun"/>
          <w:lang w:eastAsia="zh-CN"/>
        </w:rPr>
        <w:t>s</w:t>
      </w:r>
      <w:r w:rsidRPr="00AF2376">
        <w:rPr>
          <w:rFonts w:eastAsia="SimSun"/>
          <w:lang w:eastAsia="zh-CN"/>
        </w:rPr>
        <w:t xml:space="preserve">. For </w:t>
      </w:r>
      <w:r w:rsidR="00485CCC" w:rsidRPr="00485CCC">
        <w:rPr>
          <w:rFonts w:eastAsia="SimSun"/>
          <w:lang w:eastAsia="zh-CN"/>
        </w:rPr>
        <w:t xml:space="preserve">example, for </w:t>
      </w:r>
      <w:r w:rsidRPr="00AF2376">
        <w:rPr>
          <w:rFonts w:eastAsia="SimSun"/>
          <w:lang w:eastAsia="zh-CN"/>
        </w:rPr>
        <w:t xml:space="preserve">those VNFs, </w:t>
      </w:r>
      <w:r w:rsidR="00485CCC">
        <w:rPr>
          <w:rFonts w:eastAsia="SimSun"/>
          <w:lang w:eastAsia="zh-CN"/>
        </w:rPr>
        <w:t xml:space="preserve">the </w:t>
      </w:r>
      <w:r w:rsidRPr="00AF2376">
        <w:rPr>
          <w:rFonts w:eastAsia="SimSun"/>
          <w:lang w:eastAsia="zh-CN"/>
        </w:rPr>
        <w:t xml:space="preserve">infrastructure domain </w:t>
      </w:r>
      <w:r w:rsidR="00485CCC" w:rsidRPr="00485CCC">
        <w:rPr>
          <w:rFonts w:eastAsia="SimSun"/>
          <w:lang w:eastAsia="zh-CN"/>
        </w:rPr>
        <w:t>is expected</w:t>
      </w:r>
      <w:r w:rsidRPr="00AF2376">
        <w:rPr>
          <w:rFonts w:eastAsia="SimSun"/>
          <w:lang w:eastAsia="zh-CN"/>
        </w:rPr>
        <w:t xml:space="preserve"> to allocate the compute resource from the same/different physical host according to the policies.</w:t>
      </w:r>
    </w:p>
    <w:p w:rsidR="00AF2376" w:rsidRPr="00AF2376" w:rsidRDefault="00AF2376" w:rsidP="00470F73">
      <w:pPr>
        <w:ind w:left="484"/>
        <w:rPr>
          <w:rFonts w:eastAsia="SimSun"/>
          <w:lang w:eastAsia="zh-CN"/>
        </w:rPr>
      </w:pPr>
      <w:r w:rsidRPr="00AF2376">
        <w:rPr>
          <w:rFonts w:eastAsia="SimSun"/>
          <w:lang w:eastAsia="zh-CN"/>
        </w:rPr>
        <w:t>In order to guarantee service performance, some VNFs have acceleration requirements.</w:t>
      </w:r>
      <w:r w:rsidRPr="005D7052">
        <w:rPr>
          <w:rFonts w:eastAsia="SimSun"/>
          <w:lang w:eastAsia="zh-CN"/>
        </w:rPr>
        <w:t xml:space="preserve"> </w:t>
      </w:r>
      <w:r w:rsidRPr="00AF2376">
        <w:rPr>
          <w:rFonts w:eastAsia="SimSun"/>
          <w:lang w:eastAsia="zh-CN"/>
        </w:rPr>
        <w:t xml:space="preserve">For VNFs that have significant memory requirements or are memory intensive, huge page memory allocation </w:t>
      </w:r>
      <w:r w:rsidR="00485CCC">
        <w:rPr>
          <w:rFonts w:eastAsia="SimSun"/>
          <w:lang w:eastAsia="zh-CN"/>
        </w:rPr>
        <w:t>can be</w:t>
      </w:r>
      <w:r w:rsidRPr="00AF2376">
        <w:rPr>
          <w:rFonts w:eastAsia="SimSun"/>
          <w:lang w:eastAsia="zh-CN"/>
        </w:rPr>
        <w:t xml:space="preserve"> requ</w:t>
      </w:r>
      <w:r w:rsidR="00485CCC">
        <w:rPr>
          <w:rFonts w:eastAsia="SimSun"/>
          <w:lang w:eastAsia="zh-CN"/>
        </w:rPr>
        <w:t>ested</w:t>
      </w:r>
      <w:r w:rsidRPr="00AF2376">
        <w:rPr>
          <w:rFonts w:eastAsia="SimSun"/>
          <w:lang w:eastAsia="zh-CN"/>
        </w:rPr>
        <w:t xml:space="preserve"> from </w:t>
      </w:r>
      <w:r w:rsidR="00485CCC">
        <w:rPr>
          <w:rFonts w:eastAsia="SimSun"/>
          <w:lang w:eastAsia="zh-CN"/>
        </w:rPr>
        <w:t xml:space="preserve">the </w:t>
      </w:r>
      <w:r w:rsidRPr="00AF2376">
        <w:rPr>
          <w:rFonts w:eastAsia="SimSun"/>
          <w:lang w:eastAsia="zh-CN"/>
        </w:rPr>
        <w:t xml:space="preserve">infrastructure domain. To ensure that all memory accesses are local to the node and thus do not consume the limited cross-node memory bandwidth, adding latency to memory accesses, NUMA support </w:t>
      </w:r>
      <w:r w:rsidR="00485CCC">
        <w:rPr>
          <w:rFonts w:eastAsia="SimSun"/>
          <w:lang w:eastAsia="zh-CN"/>
        </w:rPr>
        <w:t>can be</w:t>
      </w:r>
      <w:r w:rsidRPr="00AF2376">
        <w:rPr>
          <w:rFonts w:eastAsia="SimSun"/>
          <w:lang w:eastAsia="zh-CN"/>
        </w:rPr>
        <w:t xml:space="preserve"> requ</w:t>
      </w:r>
      <w:r w:rsidR="00485CCC">
        <w:rPr>
          <w:rFonts w:eastAsia="SimSun"/>
          <w:lang w:eastAsia="zh-CN"/>
        </w:rPr>
        <w:t>ested</w:t>
      </w:r>
      <w:r w:rsidRPr="00AF2376">
        <w:rPr>
          <w:rFonts w:eastAsia="SimSun"/>
          <w:lang w:eastAsia="zh-CN"/>
        </w:rPr>
        <w:t xml:space="preserve"> from infrastructure domain. For the VNF which </w:t>
      </w:r>
      <w:r w:rsidR="00485CCC">
        <w:rPr>
          <w:rFonts w:eastAsia="SimSun"/>
          <w:lang w:eastAsia="zh-CN"/>
        </w:rPr>
        <w:t>have</w:t>
      </w:r>
      <w:r w:rsidRPr="00AF2376">
        <w:rPr>
          <w:rFonts w:eastAsia="SimSun"/>
          <w:lang w:eastAsia="zh-CN"/>
        </w:rPr>
        <w:t xml:space="preserve"> real-time </w:t>
      </w:r>
      <w:r w:rsidR="00485CCC" w:rsidRPr="00485CCC">
        <w:rPr>
          <w:rFonts w:eastAsia="SimSun"/>
          <w:lang w:eastAsia="zh-CN"/>
        </w:rPr>
        <w:t>constraints</w:t>
      </w:r>
      <w:r w:rsidRPr="00AF2376">
        <w:rPr>
          <w:rFonts w:eastAsia="SimSun"/>
          <w:lang w:eastAsia="zh-CN"/>
        </w:rPr>
        <w:t xml:space="preserve">, </w:t>
      </w:r>
      <w:r w:rsidR="00485CCC">
        <w:rPr>
          <w:rFonts w:eastAsia="SimSun"/>
          <w:lang w:eastAsia="zh-CN"/>
        </w:rPr>
        <w:t xml:space="preserve">the </w:t>
      </w:r>
      <w:r w:rsidRPr="00AF2376">
        <w:rPr>
          <w:rFonts w:eastAsia="SimSun"/>
          <w:lang w:eastAsia="zh-CN"/>
        </w:rPr>
        <w:t xml:space="preserve">infrastructure domain </w:t>
      </w:r>
      <w:r w:rsidR="00485CCC">
        <w:rPr>
          <w:rFonts w:eastAsia="SimSun"/>
          <w:lang w:eastAsia="zh-CN"/>
        </w:rPr>
        <w:t xml:space="preserve">is requested </w:t>
      </w:r>
      <w:r w:rsidRPr="00AF2376">
        <w:rPr>
          <w:rFonts w:eastAsia="SimSun"/>
          <w:lang w:eastAsia="zh-CN"/>
        </w:rPr>
        <w:t xml:space="preserve"> to assign </w:t>
      </w:r>
      <w:r w:rsidR="00485CCC">
        <w:rPr>
          <w:rFonts w:eastAsia="SimSun"/>
          <w:lang w:eastAsia="zh-CN"/>
        </w:rPr>
        <w:t>each</w:t>
      </w:r>
      <w:r w:rsidRPr="00AF2376">
        <w:rPr>
          <w:rFonts w:eastAsia="SimSun"/>
          <w:lang w:eastAsia="zh-CN"/>
        </w:rPr>
        <w:t xml:space="preserve"> vCPU to one particular physical CPU during the allocation of compute resource.</w:t>
      </w:r>
    </w:p>
    <w:p w:rsidR="00AF2376" w:rsidRPr="00AF2376" w:rsidRDefault="00AF2376" w:rsidP="00470F73">
      <w:pPr>
        <w:ind w:left="484"/>
        <w:rPr>
          <w:rFonts w:eastAsia="SimSun"/>
          <w:lang w:eastAsia="zh-CN"/>
        </w:rPr>
      </w:pPr>
      <w:r w:rsidRPr="00AF2376">
        <w:rPr>
          <w:rFonts w:eastAsia="SimSun"/>
          <w:lang w:eastAsia="zh-CN"/>
        </w:rPr>
        <w:t xml:space="preserve">The performance metric in this </w:t>
      </w:r>
      <w:r w:rsidR="00485CCC">
        <w:rPr>
          <w:rFonts w:eastAsia="SimSun"/>
          <w:lang w:eastAsia="zh-CN"/>
        </w:rPr>
        <w:t>clause</w:t>
      </w:r>
      <w:r w:rsidRPr="00AF2376">
        <w:rPr>
          <w:rFonts w:eastAsia="SimSun"/>
          <w:lang w:eastAsia="zh-CN"/>
        </w:rPr>
        <w:t xml:space="preserve"> is defined to measure the agility of compute resource allocation in</w:t>
      </w:r>
      <w:r w:rsidR="00485CCC">
        <w:rPr>
          <w:rFonts w:eastAsia="SimSun"/>
          <w:lang w:eastAsia="zh-CN"/>
        </w:rPr>
        <w:t xml:space="preserve"> the</w:t>
      </w:r>
      <w:r w:rsidRPr="00AF2376">
        <w:rPr>
          <w:rFonts w:eastAsia="SimSun"/>
          <w:lang w:eastAsia="zh-CN"/>
        </w:rPr>
        <w:t xml:space="preserve"> above VNFs instantiation scenarios. </w:t>
      </w:r>
    </w:p>
    <w:p w:rsidR="00AF2376" w:rsidRPr="00297CB5" w:rsidRDefault="00AF2376" w:rsidP="00A70661">
      <w:pPr>
        <w:numPr>
          <w:ilvl w:val="0"/>
          <w:numId w:val="15"/>
        </w:numPr>
        <w:spacing w:after="0"/>
        <w:ind w:left="904"/>
        <w:rPr>
          <w:rFonts w:eastAsia="SimSun"/>
          <w:lang w:eastAsia="zh-CN"/>
        </w:rPr>
      </w:pPr>
      <w:r w:rsidRPr="00AF2376">
        <w:rPr>
          <w:rFonts w:eastAsia="SimSun" w:hint="eastAsia"/>
          <w:lang w:eastAsia="zh-CN"/>
        </w:rPr>
        <w:t>Name</w:t>
      </w:r>
    </w:p>
    <w:p w:rsidR="00AF2376" w:rsidRPr="00AF2376" w:rsidRDefault="00AF2376" w:rsidP="00470F73">
      <w:pPr>
        <w:ind w:left="484"/>
        <w:rPr>
          <w:rFonts w:eastAsia="SimSun"/>
          <w:lang w:eastAsia="zh-CN"/>
        </w:rPr>
      </w:pPr>
      <w:r w:rsidRPr="00AF2376">
        <w:rPr>
          <w:rFonts w:eastAsia="SimSun"/>
          <w:lang w:eastAsia="zh-CN"/>
        </w:rPr>
        <w:t>Duration of compute resource allocation</w:t>
      </w:r>
    </w:p>
    <w:p w:rsidR="00AF2376" w:rsidRPr="00AF2376" w:rsidRDefault="00AF2376" w:rsidP="00A70661">
      <w:pPr>
        <w:numPr>
          <w:ilvl w:val="0"/>
          <w:numId w:val="15"/>
        </w:numPr>
        <w:spacing w:after="0"/>
        <w:ind w:left="904"/>
        <w:rPr>
          <w:rFonts w:eastAsia="SimSun"/>
          <w:lang w:eastAsia="zh-CN"/>
        </w:rPr>
      </w:pPr>
      <w:r w:rsidRPr="00AF2376">
        <w:rPr>
          <w:rFonts w:eastAsia="SimSun"/>
          <w:lang w:eastAsia="zh-CN"/>
        </w:rPr>
        <w:t xml:space="preserve">Parameters </w:t>
      </w:r>
    </w:p>
    <w:p w:rsidR="00AF2376" w:rsidRPr="00766592" w:rsidRDefault="00AF2376" w:rsidP="00B0654C">
      <w:pPr>
        <w:ind w:left="484"/>
        <w:rPr>
          <w:rFonts w:eastAsia="SimSun"/>
          <w:lang w:eastAsia="zh-CN"/>
        </w:rPr>
      </w:pPr>
      <w:r w:rsidRPr="00766592">
        <w:rPr>
          <w:rFonts w:eastAsia="SimSun"/>
          <w:lang w:eastAsia="zh-CN"/>
        </w:rPr>
        <w:t>The following parameters are specified  for the measurement of duration of compute resource allocation:</w:t>
      </w:r>
    </w:p>
    <w:p w:rsidR="00AF2376" w:rsidRPr="00DA2BFB" w:rsidRDefault="00AF2376" w:rsidP="00DA2BFB">
      <w:pPr>
        <w:pStyle w:val="ListParagraph"/>
        <w:numPr>
          <w:ilvl w:val="0"/>
          <w:numId w:val="46"/>
        </w:numPr>
        <w:ind w:leftChars="0" w:firstLineChars="0"/>
        <w:rPr>
          <w:rFonts w:eastAsia="SimSun"/>
          <w:lang w:eastAsia="zh-CN"/>
        </w:rPr>
      </w:pPr>
      <w:r w:rsidRPr="00DA2BFB">
        <w:rPr>
          <w:rFonts w:eastAsia="SimSun"/>
          <w:b/>
          <w:lang w:eastAsia="zh-CN"/>
        </w:rPr>
        <w:t>Compute Resource Requirement:</w:t>
      </w:r>
      <w:r w:rsidRPr="00DA2BFB">
        <w:rPr>
          <w:rFonts w:eastAsia="SimSun"/>
          <w:lang w:eastAsia="zh-CN"/>
        </w:rPr>
        <w:t xml:space="preserve"> This parameter  provide</w:t>
      </w:r>
      <w:r w:rsidR="00485CCC">
        <w:rPr>
          <w:rFonts w:eastAsia="SimSun"/>
          <w:lang w:eastAsia="zh-CN"/>
        </w:rPr>
        <w:t>s</w:t>
      </w:r>
      <w:r w:rsidRPr="00DA2BFB">
        <w:rPr>
          <w:rFonts w:eastAsia="SimSun"/>
          <w:lang w:eastAsia="zh-CN"/>
        </w:rPr>
        <w:t xml:space="preserve"> the information which specify the CPU requirement using number of cores, memory requirement and the disk requirement using GB.</w:t>
      </w:r>
    </w:p>
    <w:p w:rsidR="00AF2376" w:rsidRPr="00DA2BFB" w:rsidRDefault="00AF2376" w:rsidP="00DA2BFB">
      <w:pPr>
        <w:pStyle w:val="ListParagraph"/>
        <w:numPr>
          <w:ilvl w:val="0"/>
          <w:numId w:val="46"/>
        </w:numPr>
        <w:ind w:leftChars="0" w:firstLineChars="0"/>
        <w:rPr>
          <w:rFonts w:eastAsia="SimSun"/>
          <w:lang w:eastAsia="zh-CN"/>
        </w:rPr>
      </w:pPr>
      <w:r w:rsidRPr="00DA2BFB">
        <w:rPr>
          <w:rFonts w:eastAsia="SimSun"/>
          <w:b/>
          <w:lang w:eastAsia="zh-CN"/>
        </w:rPr>
        <w:t>Number of Resource Instances:</w:t>
      </w:r>
      <w:r w:rsidRPr="00DA2BFB">
        <w:rPr>
          <w:rFonts w:eastAsia="SimSun"/>
          <w:lang w:eastAsia="zh-CN"/>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AF2376" w:rsidRPr="00DA2BFB" w:rsidRDefault="00AF2376" w:rsidP="00DA2BFB">
      <w:pPr>
        <w:pStyle w:val="ListParagraph"/>
        <w:numPr>
          <w:ilvl w:val="0"/>
          <w:numId w:val="46"/>
        </w:numPr>
        <w:ind w:leftChars="0" w:firstLineChars="0"/>
        <w:rPr>
          <w:rFonts w:eastAsia="SimSun"/>
          <w:lang w:eastAsia="zh-CN"/>
        </w:rPr>
      </w:pPr>
      <w:r w:rsidRPr="00DA2BFB">
        <w:rPr>
          <w:rFonts w:eastAsia="SimSun" w:hint="eastAsia"/>
          <w:b/>
          <w:lang w:eastAsia="zh-CN"/>
        </w:rPr>
        <w:t>A</w:t>
      </w:r>
      <w:r w:rsidRPr="00DA2BFB">
        <w:rPr>
          <w:rFonts w:eastAsia="SimSun"/>
          <w:b/>
          <w:lang w:eastAsia="zh-CN"/>
        </w:rPr>
        <w:t>ffinity/Anti-affinity Constraints:</w:t>
      </w:r>
      <w:r w:rsidRPr="00DA2BFB">
        <w:rPr>
          <w:rFonts w:eastAsia="SimSun"/>
          <w:lang w:eastAsia="zh-CN"/>
        </w:rPr>
        <w:t xml:space="preserve"> This parameter specif</w:t>
      </w:r>
      <w:r w:rsidR="00485CCC">
        <w:rPr>
          <w:rFonts w:eastAsia="SimSun"/>
          <w:lang w:eastAsia="zh-CN"/>
        </w:rPr>
        <w:t>ies</w:t>
      </w:r>
      <w:r w:rsidRPr="00DA2BFB">
        <w:rPr>
          <w:rFonts w:eastAsia="SimSun"/>
          <w:lang w:eastAsia="zh-CN"/>
        </w:rPr>
        <w:t xml:space="preserve"> whether the compute resource allocation have affinity/anti-affinity constraints and which type of constraints </w:t>
      </w:r>
      <w:r w:rsidR="00485CCC">
        <w:rPr>
          <w:rFonts w:eastAsia="SimSun"/>
          <w:lang w:eastAsia="zh-CN"/>
        </w:rPr>
        <w:t>apply</w:t>
      </w:r>
      <w:r w:rsidRPr="00DA2BFB">
        <w:rPr>
          <w:rFonts w:eastAsia="SimSun"/>
          <w:lang w:eastAsia="zh-CN"/>
        </w:rPr>
        <w:t>:</w:t>
      </w:r>
    </w:p>
    <w:p w:rsidR="00AF2376" w:rsidRPr="00DA2BFB" w:rsidRDefault="00AF2376" w:rsidP="00DA2BFB">
      <w:pPr>
        <w:pStyle w:val="ListParagraph"/>
        <w:numPr>
          <w:ilvl w:val="1"/>
          <w:numId w:val="47"/>
        </w:numPr>
        <w:ind w:leftChars="0" w:firstLineChars="0"/>
        <w:rPr>
          <w:rFonts w:eastAsia="SimSun"/>
          <w:lang w:eastAsia="zh-CN"/>
        </w:rPr>
      </w:pPr>
      <w:r w:rsidRPr="00DA2BFB">
        <w:rPr>
          <w:rFonts w:eastAsia="SimSun" w:hint="eastAsia"/>
          <w:lang w:eastAsia="zh-CN"/>
        </w:rPr>
        <w:t>N</w:t>
      </w:r>
      <w:r w:rsidRPr="00DA2BFB">
        <w:rPr>
          <w:rFonts w:eastAsia="SimSun"/>
          <w:lang w:eastAsia="zh-CN"/>
        </w:rPr>
        <w:t xml:space="preserve">o Constraints: In this scenario, nothing else </w:t>
      </w:r>
      <w:r w:rsidR="0093495B">
        <w:rPr>
          <w:rFonts w:eastAsia="SimSun"/>
          <w:lang w:eastAsia="zh-CN"/>
        </w:rPr>
        <w:t>is</w:t>
      </w:r>
      <w:r w:rsidRPr="00DA2BFB">
        <w:rPr>
          <w:rFonts w:eastAsia="SimSun"/>
          <w:lang w:eastAsia="zh-CN"/>
        </w:rPr>
        <w:t xml:space="preserve"> specified.</w:t>
      </w:r>
    </w:p>
    <w:p w:rsidR="00AF2376" w:rsidRPr="00DA2BFB" w:rsidRDefault="00AF2376" w:rsidP="00DA2BFB">
      <w:pPr>
        <w:pStyle w:val="ListParagraph"/>
        <w:numPr>
          <w:ilvl w:val="1"/>
          <w:numId w:val="47"/>
        </w:numPr>
        <w:ind w:leftChars="0" w:firstLineChars="0"/>
        <w:rPr>
          <w:rFonts w:eastAsia="SimSun"/>
          <w:lang w:eastAsia="zh-CN"/>
        </w:rPr>
      </w:pPr>
      <w:r w:rsidRPr="00DA2BFB">
        <w:rPr>
          <w:rFonts w:eastAsia="SimSun"/>
          <w:lang w:eastAsia="zh-CN"/>
        </w:rPr>
        <w:t xml:space="preserve">Affinity Constraints: In this scenario, the scope of affinity policy </w:t>
      </w:r>
      <w:r w:rsidR="0093495B">
        <w:rPr>
          <w:rFonts w:eastAsia="SimSun"/>
          <w:lang w:eastAsia="zh-CN"/>
        </w:rPr>
        <w:t>is</w:t>
      </w:r>
      <w:r w:rsidRPr="00DA2BFB">
        <w:rPr>
          <w:rFonts w:eastAsia="SimSun"/>
          <w:lang w:eastAsia="zh-CN"/>
        </w:rPr>
        <w:t xml:space="preserve"> specified, possible values are "Zone" and "NFVI-node". </w:t>
      </w:r>
    </w:p>
    <w:p w:rsidR="00AF2376" w:rsidRPr="00DA2BFB" w:rsidRDefault="00AF2376" w:rsidP="00DA2BFB">
      <w:pPr>
        <w:pStyle w:val="ListParagraph"/>
        <w:numPr>
          <w:ilvl w:val="1"/>
          <w:numId w:val="47"/>
        </w:numPr>
        <w:ind w:leftChars="0" w:firstLineChars="0"/>
        <w:rPr>
          <w:rFonts w:eastAsia="SimSun"/>
          <w:lang w:eastAsia="zh-CN"/>
        </w:rPr>
      </w:pPr>
      <w:r w:rsidRPr="00DA2BFB">
        <w:rPr>
          <w:rFonts w:eastAsia="SimSun"/>
          <w:lang w:eastAsia="zh-CN"/>
        </w:rPr>
        <w:t xml:space="preserve">Anti-Affinity Constraints: In this scenario, the scope of affinity policy </w:t>
      </w:r>
      <w:r w:rsidR="0093495B">
        <w:rPr>
          <w:rFonts w:eastAsia="SimSun"/>
          <w:lang w:eastAsia="zh-CN"/>
        </w:rPr>
        <w:t>is</w:t>
      </w:r>
      <w:r w:rsidRPr="00DA2BFB">
        <w:rPr>
          <w:rFonts w:eastAsia="SimSun"/>
          <w:lang w:eastAsia="zh-CN"/>
        </w:rPr>
        <w:t xml:space="preserve"> specified, possible values are "Zone" and "NFVI-node". </w:t>
      </w:r>
    </w:p>
    <w:p w:rsidR="00AF2376" w:rsidRPr="00766592" w:rsidRDefault="00AF2376" w:rsidP="00DA2BFB">
      <w:pPr>
        <w:pStyle w:val="ListParagraph"/>
        <w:numPr>
          <w:ilvl w:val="0"/>
          <w:numId w:val="46"/>
        </w:numPr>
        <w:ind w:leftChars="0" w:firstLineChars="0"/>
        <w:rPr>
          <w:rFonts w:eastAsia="SimSun"/>
          <w:b/>
          <w:lang w:eastAsia="zh-CN"/>
        </w:rPr>
      </w:pPr>
      <w:r w:rsidRPr="00766592">
        <w:rPr>
          <w:rFonts w:eastAsia="SimSun"/>
          <w:b/>
          <w:lang w:eastAsia="zh-CN"/>
        </w:rPr>
        <w:t xml:space="preserve">Acceleration Requirements: </w:t>
      </w:r>
      <w:r w:rsidRPr="00DA2BFB">
        <w:rPr>
          <w:rFonts w:eastAsia="SimSun"/>
          <w:lang w:eastAsia="zh-CN"/>
        </w:rPr>
        <w:t>This parameter  specif</w:t>
      </w:r>
      <w:r w:rsidR="0093495B">
        <w:rPr>
          <w:rFonts w:eastAsia="SimSun"/>
          <w:lang w:eastAsia="zh-CN"/>
        </w:rPr>
        <w:t>ies</w:t>
      </w:r>
      <w:r w:rsidRPr="00DA2BFB">
        <w:rPr>
          <w:rFonts w:eastAsia="SimSun"/>
          <w:lang w:eastAsia="zh-CN"/>
        </w:rPr>
        <w:t xml:space="preserve"> whether the compute resource allocation have acceleration requirement and which type</w:t>
      </w:r>
      <w:r w:rsidR="0093495B">
        <w:rPr>
          <w:rFonts w:eastAsia="SimSun"/>
          <w:lang w:eastAsia="zh-CN"/>
        </w:rPr>
        <w:t>s</w:t>
      </w:r>
      <w:r w:rsidRPr="00DA2BFB">
        <w:rPr>
          <w:rFonts w:eastAsia="SimSun"/>
          <w:lang w:eastAsia="zh-CN"/>
        </w:rPr>
        <w:t xml:space="preserve"> of requirement</w:t>
      </w:r>
      <w:r w:rsidR="0093495B">
        <w:rPr>
          <w:rFonts w:eastAsia="SimSun"/>
          <w:lang w:eastAsia="zh-CN"/>
        </w:rPr>
        <w:t>s</w:t>
      </w:r>
      <w:r w:rsidRPr="00DA2BFB">
        <w:rPr>
          <w:rFonts w:eastAsia="SimSun"/>
          <w:lang w:eastAsia="zh-CN"/>
        </w:rPr>
        <w:t xml:space="preserve"> </w:t>
      </w:r>
      <w:r w:rsidR="0093495B">
        <w:rPr>
          <w:rFonts w:eastAsia="SimSun"/>
          <w:lang w:eastAsia="zh-CN"/>
        </w:rPr>
        <w:t>apply</w:t>
      </w:r>
      <w:r w:rsidRPr="00DA2BFB">
        <w:rPr>
          <w:rFonts w:eastAsia="SimSun"/>
          <w:lang w:eastAsia="zh-CN"/>
        </w:rPr>
        <w:t>:</w:t>
      </w:r>
    </w:p>
    <w:p w:rsidR="00AF2376" w:rsidRPr="00AF2376" w:rsidRDefault="00AF2376" w:rsidP="00DA2BFB">
      <w:pPr>
        <w:pStyle w:val="ListParagraph"/>
        <w:numPr>
          <w:ilvl w:val="1"/>
          <w:numId w:val="47"/>
        </w:numPr>
        <w:ind w:leftChars="0" w:firstLineChars="0"/>
        <w:rPr>
          <w:rFonts w:eastAsia="SimSun"/>
          <w:lang w:eastAsia="zh-CN"/>
        </w:rPr>
      </w:pPr>
      <w:r w:rsidRPr="00AF2376">
        <w:rPr>
          <w:rFonts w:eastAsia="SimSun" w:hint="eastAsia"/>
          <w:lang w:eastAsia="zh-CN"/>
        </w:rPr>
        <w:t>N</w:t>
      </w:r>
      <w:r w:rsidRPr="00AF2376">
        <w:rPr>
          <w:rFonts w:eastAsia="SimSun"/>
          <w:lang w:eastAsia="zh-CN"/>
        </w:rPr>
        <w:t xml:space="preserve">o requirement: In this scenario, nothing else </w:t>
      </w:r>
      <w:r w:rsidR="0093495B">
        <w:rPr>
          <w:rFonts w:eastAsia="SimSun"/>
          <w:lang w:eastAsia="zh-CN"/>
        </w:rPr>
        <w:t>is</w:t>
      </w:r>
      <w:r w:rsidRPr="00AF2376">
        <w:rPr>
          <w:rFonts w:eastAsia="SimSun"/>
          <w:lang w:eastAsia="zh-CN"/>
        </w:rPr>
        <w:t xml:space="preserve"> specified.</w:t>
      </w:r>
    </w:p>
    <w:p w:rsidR="00AF2376" w:rsidRPr="00AF2376" w:rsidRDefault="00AF2376" w:rsidP="00DA2BFB">
      <w:pPr>
        <w:pStyle w:val="ListParagraph"/>
        <w:numPr>
          <w:ilvl w:val="1"/>
          <w:numId w:val="47"/>
        </w:numPr>
        <w:ind w:leftChars="0" w:firstLineChars="0"/>
        <w:rPr>
          <w:rFonts w:eastAsia="SimSun"/>
          <w:lang w:eastAsia="zh-CN"/>
        </w:rPr>
      </w:pPr>
      <w:r w:rsidRPr="00AF2376">
        <w:rPr>
          <w:rFonts w:eastAsia="SimSun"/>
          <w:lang w:eastAsia="zh-CN"/>
        </w:rPr>
        <w:t xml:space="preserve">Hugepage Memory Support: In this scenario, the hugepage memory size </w:t>
      </w:r>
      <w:r w:rsidR="0093495B">
        <w:rPr>
          <w:rFonts w:eastAsia="SimSun"/>
          <w:lang w:eastAsia="zh-CN"/>
        </w:rPr>
        <w:t>is</w:t>
      </w:r>
      <w:r w:rsidRPr="00AF2376">
        <w:rPr>
          <w:rFonts w:eastAsia="SimSun"/>
          <w:lang w:eastAsia="zh-CN"/>
        </w:rPr>
        <w:t xml:space="preserve"> specified. The typical values may be “2MB” or “1GB”.</w:t>
      </w:r>
    </w:p>
    <w:p w:rsidR="00AF2376" w:rsidRPr="00AF2376" w:rsidRDefault="00AF2376" w:rsidP="00DA2BFB">
      <w:pPr>
        <w:pStyle w:val="ListParagraph"/>
        <w:numPr>
          <w:ilvl w:val="1"/>
          <w:numId w:val="47"/>
        </w:numPr>
        <w:ind w:leftChars="0" w:firstLineChars="0"/>
        <w:rPr>
          <w:rFonts w:eastAsia="SimSun"/>
          <w:lang w:eastAsia="zh-CN"/>
        </w:rPr>
      </w:pPr>
      <w:r w:rsidRPr="00AF2376">
        <w:rPr>
          <w:rFonts w:eastAsia="SimSun"/>
          <w:lang w:eastAsia="zh-CN"/>
        </w:rPr>
        <w:t xml:space="preserve">NUMA Support: In this scenario, the information about the allocation of vCPUs and memory from same or different host NUMA nodes </w:t>
      </w:r>
      <w:r w:rsidR="0093495B">
        <w:rPr>
          <w:rFonts w:eastAsia="SimSun"/>
          <w:lang w:eastAsia="zh-CN"/>
        </w:rPr>
        <w:t>are</w:t>
      </w:r>
      <w:r w:rsidRPr="00AF2376">
        <w:rPr>
          <w:rFonts w:eastAsia="SimSun"/>
          <w:lang w:eastAsia="zh-CN"/>
        </w:rPr>
        <w:t xml:space="preserve"> specified. </w:t>
      </w:r>
    </w:p>
    <w:p w:rsidR="00AF2376" w:rsidRPr="00AF2376" w:rsidRDefault="00AF2376" w:rsidP="00DA2BFB">
      <w:pPr>
        <w:pStyle w:val="ListParagraph"/>
        <w:numPr>
          <w:ilvl w:val="1"/>
          <w:numId w:val="47"/>
        </w:numPr>
        <w:ind w:leftChars="0" w:firstLineChars="0"/>
        <w:rPr>
          <w:rFonts w:eastAsia="SimSun"/>
          <w:lang w:eastAsia="zh-CN"/>
        </w:rPr>
      </w:pPr>
      <w:r w:rsidRPr="00AF2376">
        <w:rPr>
          <w:rFonts w:eastAsia="SimSun"/>
          <w:lang w:eastAsia="zh-CN"/>
        </w:rPr>
        <w:t xml:space="preserve">CPU Pinning Support: In this scenario, the CPU pinning mode need to be specified, possible values are “Share mode” and “delicate mode”. </w:t>
      </w:r>
    </w:p>
    <w:p w:rsidR="00AF2376" w:rsidRPr="00AF2376" w:rsidRDefault="00AF2376" w:rsidP="00A70661">
      <w:pPr>
        <w:numPr>
          <w:ilvl w:val="0"/>
          <w:numId w:val="15"/>
        </w:numPr>
        <w:spacing w:after="0"/>
        <w:ind w:left="904"/>
        <w:rPr>
          <w:rFonts w:eastAsia="SimSun"/>
          <w:lang w:eastAsia="zh-CN"/>
        </w:rPr>
      </w:pPr>
      <w:r w:rsidRPr="00AF2376">
        <w:rPr>
          <w:rFonts w:eastAsia="SimSun"/>
          <w:lang w:eastAsia="zh-CN"/>
        </w:rPr>
        <w:lastRenderedPageBreak/>
        <w:t>Unit(s)</w:t>
      </w:r>
    </w:p>
    <w:p w:rsidR="00AF2376" w:rsidRPr="00AF2376" w:rsidRDefault="00AF2376" w:rsidP="00470F73">
      <w:pPr>
        <w:ind w:left="484"/>
        <w:rPr>
          <w:rFonts w:eastAsia="SimSun"/>
          <w:lang w:eastAsia="zh-CN"/>
        </w:rPr>
      </w:pPr>
      <w:r w:rsidRPr="00AF2376">
        <w:rPr>
          <w:rFonts w:eastAsia="SimSun"/>
          <w:lang w:eastAsia="zh-CN"/>
        </w:rPr>
        <w:t>Duration of compute resource allocation is expressed in microseconds.</w:t>
      </w:r>
    </w:p>
    <w:p w:rsidR="00AF2376" w:rsidRPr="00AF2376" w:rsidRDefault="00AF2376" w:rsidP="00A70661">
      <w:pPr>
        <w:numPr>
          <w:ilvl w:val="0"/>
          <w:numId w:val="15"/>
        </w:numPr>
        <w:spacing w:after="0"/>
        <w:ind w:left="904"/>
        <w:rPr>
          <w:rFonts w:eastAsia="SimSun"/>
          <w:lang w:eastAsia="zh-CN"/>
        </w:rPr>
      </w:pPr>
      <w:r w:rsidRPr="00AF2376">
        <w:rPr>
          <w:rFonts w:eastAsia="SimSun"/>
          <w:lang w:eastAsia="zh-CN"/>
        </w:rPr>
        <w:t>Definition</w:t>
      </w:r>
    </w:p>
    <w:p w:rsidR="00AF2376" w:rsidRPr="00AF2376" w:rsidRDefault="00AF2376" w:rsidP="00470F73">
      <w:pPr>
        <w:ind w:left="484"/>
        <w:rPr>
          <w:rFonts w:eastAsia="SimSun"/>
          <w:lang w:eastAsia="zh-CN"/>
        </w:rPr>
      </w:pPr>
      <w:r w:rsidRPr="00AF2376">
        <w:rPr>
          <w:rFonts w:eastAsia="SimSun"/>
          <w:lang w:eastAsia="zh-CN"/>
        </w:rPr>
        <w:t xml:space="preserve">This metric measures the time slot from VIM receiving  request of compute resource allocation to VIM sending response of compute resource allocation. </w:t>
      </w:r>
    </w:p>
    <w:p w:rsidR="00AF2376" w:rsidRPr="00AF2376" w:rsidRDefault="00AF2376" w:rsidP="00A70661">
      <w:pPr>
        <w:numPr>
          <w:ilvl w:val="0"/>
          <w:numId w:val="15"/>
        </w:numPr>
        <w:spacing w:after="0"/>
        <w:ind w:left="904"/>
        <w:rPr>
          <w:rFonts w:eastAsia="SimSun"/>
          <w:lang w:eastAsia="zh-CN"/>
        </w:rPr>
      </w:pPr>
      <w:r w:rsidRPr="00AF2376">
        <w:rPr>
          <w:rFonts w:eastAsia="SimSun"/>
          <w:lang w:eastAsia="zh-CN"/>
        </w:rPr>
        <w:t xml:space="preserve">Method of Measurement  </w:t>
      </w:r>
    </w:p>
    <w:p w:rsidR="00AF2376" w:rsidRPr="00AF2376" w:rsidRDefault="00AF2376" w:rsidP="00470F73">
      <w:pPr>
        <w:ind w:left="484"/>
        <w:rPr>
          <w:rFonts w:eastAsia="SimSun"/>
          <w:lang w:eastAsia="zh-CN"/>
        </w:rPr>
      </w:pPr>
      <w:r w:rsidRPr="00AF2376">
        <w:rPr>
          <w:rFonts w:eastAsia="SimSun" w:hint="eastAsia"/>
          <w:lang w:eastAsia="zh-CN"/>
        </w:rPr>
        <w:t xml:space="preserve">The method of measuring this performance metric is </w:t>
      </w:r>
      <w:r w:rsidRPr="00AF2376">
        <w:rPr>
          <w:rFonts w:eastAsia="SimSun"/>
          <w:lang w:eastAsia="zh-CN"/>
        </w:rPr>
        <w:t>described</w:t>
      </w:r>
      <w:r w:rsidRPr="00AF2376">
        <w:rPr>
          <w:rFonts w:eastAsia="SimSun" w:hint="eastAsia"/>
          <w:lang w:eastAsia="zh-CN"/>
        </w:rPr>
        <w:t xml:space="preserve"> </w:t>
      </w:r>
      <w:r w:rsidRPr="00AF2376">
        <w:rPr>
          <w:rFonts w:eastAsia="SimSun"/>
          <w:lang w:eastAsia="zh-CN"/>
        </w:rPr>
        <w:t xml:space="preserve">in </w:t>
      </w:r>
      <w:r w:rsidR="0093495B">
        <w:rPr>
          <w:rFonts w:eastAsia="SimSun"/>
          <w:lang w:eastAsia="zh-CN"/>
        </w:rPr>
        <w:t>clause</w:t>
      </w:r>
      <w:r w:rsidRPr="00AF2376">
        <w:rPr>
          <w:rFonts w:eastAsia="SimSun"/>
          <w:lang w:eastAsia="zh-CN"/>
        </w:rPr>
        <w:t xml:space="preserve"> 8</w:t>
      </w:r>
      <w:r w:rsidR="00297CB5">
        <w:rPr>
          <w:rFonts w:eastAsia="SimSun" w:hint="eastAsia"/>
          <w:lang w:eastAsia="zh-CN"/>
        </w:rPr>
        <w:t>.</w:t>
      </w:r>
    </w:p>
    <w:p w:rsidR="00297CB5" w:rsidRPr="00297CB5" w:rsidRDefault="00297CB5" w:rsidP="00470F73">
      <w:pPr>
        <w:pStyle w:val="Heading3"/>
        <w:ind w:left="1618"/>
      </w:pPr>
      <w:bookmarkStart w:id="71" w:name="_Toc152743778"/>
      <w:bookmarkStart w:id="72" w:name="_Toc152744300"/>
      <w:r>
        <w:t>7.1.2</w:t>
      </w:r>
      <w:r w:rsidRPr="00297CB5">
        <w:tab/>
        <w:t>Duration of compute resource termination</w:t>
      </w:r>
      <w:bookmarkEnd w:id="71"/>
      <w:bookmarkEnd w:id="72"/>
      <w:r w:rsidRPr="00297CB5">
        <w:t xml:space="preserve"> </w:t>
      </w:r>
    </w:p>
    <w:p w:rsidR="00297CB5" w:rsidRPr="00297CB5" w:rsidRDefault="00297CB5" w:rsidP="00A70661">
      <w:pPr>
        <w:numPr>
          <w:ilvl w:val="0"/>
          <w:numId w:val="16"/>
        </w:numPr>
        <w:spacing w:after="0"/>
        <w:ind w:left="904"/>
        <w:rPr>
          <w:rFonts w:eastAsia="SimSun"/>
          <w:lang w:eastAsia="zh-CN"/>
        </w:rPr>
      </w:pPr>
      <w:r w:rsidRPr="00297CB5">
        <w:rPr>
          <w:rFonts w:eastAsia="SimSun" w:hint="eastAsia"/>
          <w:lang w:eastAsia="zh-CN"/>
        </w:rPr>
        <w:t>Background</w:t>
      </w:r>
      <w:r w:rsidRPr="00297CB5">
        <w:rPr>
          <w:rFonts w:eastAsia="SimSun"/>
          <w:lang w:eastAsia="zh-CN"/>
        </w:rPr>
        <w:t xml:space="preserve"> Introduction</w:t>
      </w:r>
    </w:p>
    <w:p w:rsidR="00297CB5" w:rsidRPr="00297CB5" w:rsidRDefault="00297CB5" w:rsidP="00470F73">
      <w:pPr>
        <w:ind w:left="484"/>
        <w:rPr>
          <w:rFonts w:eastAsia="SimSun"/>
          <w:lang w:eastAsia="zh-CN"/>
        </w:rPr>
      </w:pPr>
      <w:r w:rsidRPr="00297CB5">
        <w:rPr>
          <w:rFonts w:eastAsia="SimSun"/>
          <w:lang w:eastAsia="zh-CN"/>
        </w:rPr>
        <w:t xml:space="preserve">To support the deletion of VNF, infrastructure domains </w:t>
      </w:r>
      <w:r w:rsidR="0093495B" w:rsidRPr="0093495B">
        <w:rPr>
          <w:rFonts w:eastAsia="SimSun"/>
          <w:lang w:eastAsia="zh-CN"/>
        </w:rPr>
        <w:t>are expected</w:t>
      </w:r>
      <w:r w:rsidR="0093495B" w:rsidRPr="0093495B" w:rsidDel="0093495B">
        <w:rPr>
          <w:rFonts w:eastAsia="SimSun"/>
          <w:lang w:eastAsia="zh-CN"/>
        </w:rPr>
        <w:t xml:space="preserve"> </w:t>
      </w:r>
      <w:r w:rsidRPr="00297CB5">
        <w:rPr>
          <w:rFonts w:eastAsia="SimSun"/>
          <w:lang w:eastAsia="zh-CN"/>
        </w:rPr>
        <w:t xml:space="preserve">to perform the operation of terminating  the corresponding compute resource. </w:t>
      </w:r>
    </w:p>
    <w:p w:rsidR="00297CB5" w:rsidRPr="00297CB5" w:rsidRDefault="00297CB5" w:rsidP="00A70661">
      <w:pPr>
        <w:numPr>
          <w:ilvl w:val="0"/>
          <w:numId w:val="16"/>
        </w:numPr>
        <w:spacing w:after="0"/>
        <w:ind w:left="904"/>
        <w:rPr>
          <w:rFonts w:eastAsia="SimSun"/>
          <w:lang w:eastAsia="zh-CN"/>
        </w:rPr>
      </w:pPr>
      <w:r w:rsidRPr="00297CB5">
        <w:rPr>
          <w:rFonts w:eastAsia="SimSun" w:hint="eastAsia"/>
          <w:lang w:eastAsia="zh-CN"/>
        </w:rPr>
        <w:t>Name</w:t>
      </w:r>
    </w:p>
    <w:p w:rsidR="00297CB5" w:rsidRPr="00297CB5" w:rsidRDefault="00297CB5" w:rsidP="00470F73">
      <w:pPr>
        <w:ind w:left="484"/>
        <w:rPr>
          <w:rFonts w:eastAsia="SimSun"/>
          <w:lang w:eastAsia="zh-CN"/>
        </w:rPr>
      </w:pPr>
      <w:r w:rsidRPr="00297CB5">
        <w:rPr>
          <w:rFonts w:eastAsia="SimSun"/>
          <w:lang w:eastAsia="zh-CN"/>
        </w:rPr>
        <w:t xml:space="preserve">Duration </w:t>
      </w:r>
      <w:r w:rsidR="00B0654C">
        <w:rPr>
          <w:rFonts w:eastAsia="SimSun"/>
          <w:lang w:eastAsia="zh-CN"/>
        </w:rPr>
        <w:t>of compute resource termination</w:t>
      </w:r>
    </w:p>
    <w:p w:rsidR="00297CB5" w:rsidRPr="00297CB5" w:rsidRDefault="00297CB5" w:rsidP="00A70661">
      <w:pPr>
        <w:numPr>
          <w:ilvl w:val="0"/>
          <w:numId w:val="16"/>
        </w:numPr>
        <w:spacing w:after="0"/>
        <w:ind w:left="904"/>
        <w:rPr>
          <w:rFonts w:eastAsia="SimSun"/>
          <w:lang w:eastAsia="zh-CN"/>
        </w:rPr>
      </w:pPr>
      <w:r w:rsidRPr="00297CB5">
        <w:rPr>
          <w:rFonts w:eastAsia="SimSun"/>
          <w:lang w:eastAsia="zh-CN"/>
        </w:rPr>
        <w:t xml:space="preserve">Parameters </w:t>
      </w:r>
    </w:p>
    <w:p w:rsidR="00297CB5" w:rsidRPr="00766592" w:rsidRDefault="00297CB5" w:rsidP="00DA2BFB">
      <w:pPr>
        <w:ind w:left="484"/>
        <w:rPr>
          <w:rFonts w:eastAsia="SimSun"/>
          <w:lang w:eastAsia="zh-CN"/>
        </w:rPr>
      </w:pPr>
      <w:r w:rsidRPr="00766592">
        <w:rPr>
          <w:rFonts w:eastAsia="SimSun"/>
          <w:lang w:eastAsia="zh-CN"/>
        </w:rPr>
        <w:t>The following parameters are specified for the measurement of duration of compute resource termination:</w:t>
      </w:r>
    </w:p>
    <w:p w:rsidR="00297CB5" w:rsidRPr="00DA2BFB" w:rsidRDefault="00297CB5" w:rsidP="00DA2BFB">
      <w:pPr>
        <w:pStyle w:val="ListParagraph"/>
        <w:numPr>
          <w:ilvl w:val="0"/>
          <w:numId w:val="48"/>
        </w:numPr>
        <w:ind w:leftChars="0" w:firstLineChars="0"/>
        <w:rPr>
          <w:rFonts w:eastAsia="SimSun"/>
          <w:lang w:eastAsia="zh-CN"/>
        </w:rPr>
      </w:pPr>
      <w:r w:rsidRPr="00DA2BFB">
        <w:rPr>
          <w:rFonts w:eastAsia="SimSun"/>
          <w:b/>
          <w:lang w:eastAsia="zh-CN"/>
        </w:rPr>
        <w:t>Compute Resource Requirement:</w:t>
      </w:r>
      <w:r w:rsidRPr="00DA2BFB">
        <w:rPr>
          <w:rFonts w:eastAsia="SimSun"/>
          <w:lang w:eastAsia="zh-CN"/>
        </w:rPr>
        <w:t xml:space="preserve"> This parameter provide</w:t>
      </w:r>
      <w:r w:rsidR="0093495B">
        <w:rPr>
          <w:rFonts w:eastAsia="SimSun"/>
          <w:lang w:eastAsia="zh-CN"/>
        </w:rPr>
        <w:t>s</w:t>
      </w:r>
      <w:r w:rsidRPr="00DA2BFB">
        <w:rPr>
          <w:rFonts w:eastAsia="SimSun"/>
          <w:lang w:eastAsia="zh-CN"/>
        </w:rPr>
        <w:t xml:space="preserve"> the information which specify the CPU requirement using number of cores, memory requirement and the disk requirement using GB.</w:t>
      </w:r>
    </w:p>
    <w:p w:rsidR="00297CB5" w:rsidRPr="00DA2BFB" w:rsidRDefault="00297CB5" w:rsidP="00DA2BFB">
      <w:pPr>
        <w:pStyle w:val="ListParagraph"/>
        <w:numPr>
          <w:ilvl w:val="0"/>
          <w:numId w:val="48"/>
        </w:numPr>
        <w:ind w:leftChars="0" w:firstLineChars="0"/>
        <w:rPr>
          <w:rFonts w:eastAsia="SimSun"/>
          <w:lang w:eastAsia="zh-CN"/>
        </w:rPr>
      </w:pPr>
      <w:r w:rsidRPr="00DA2BFB">
        <w:rPr>
          <w:rFonts w:eastAsia="SimSun"/>
          <w:b/>
          <w:lang w:eastAsia="zh-CN"/>
        </w:rPr>
        <w:t>Number of Resource Instances:</w:t>
      </w:r>
      <w:r w:rsidRPr="00DA2BFB">
        <w:rPr>
          <w:rFonts w:eastAsia="SimSun"/>
          <w:lang w:eastAsia="zh-CN"/>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297CB5" w:rsidRPr="00297CB5" w:rsidRDefault="00297CB5" w:rsidP="00A70661">
      <w:pPr>
        <w:numPr>
          <w:ilvl w:val="0"/>
          <w:numId w:val="16"/>
        </w:numPr>
        <w:spacing w:after="0"/>
        <w:ind w:left="904"/>
        <w:rPr>
          <w:rFonts w:eastAsia="SimSun"/>
          <w:lang w:eastAsia="zh-CN"/>
        </w:rPr>
      </w:pPr>
      <w:r w:rsidRPr="00297CB5">
        <w:rPr>
          <w:rFonts w:eastAsia="SimSun"/>
          <w:lang w:eastAsia="zh-CN"/>
        </w:rPr>
        <w:t>Unit(s)</w:t>
      </w:r>
    </w:p>
    <w:p w:rsidR="00297CB5" w:rsidRPr="00297CB5" w:rsidRDefault="00297CB5" w:rsidP="00470F73">
      <w:pPr>
        <w:ind w:left="484"/>
        <w:rPr>
          <w:rFonts w:eastAsia="SimSun"/>
          <w:lang w:eastAsia="zh-CN"/>
        </w:rPr>
      </w:pPr>
      <w:r w:rsidRPr="00297CB5">
        <w:rPr>
          <w:rFonts w:eastAsia="SimSun"/>
          <w:lang w:eastAsia="zh-CN"/>
        </w:rPr>
        <w:t>Duration of compute resource termination is expressed in microseconds.</w:t>
      </w:r>
    </w:p>
    <w:p w:rsidR="00297CB5" w:rsidRPr="00297CB5" w:rsidRDefault="00297CB5" w:rsidP="00A70661">
      <w:pPr>
        <w:numPr>
          <w:ilvl w:val="0"/>
          <w:numId w:val="16"/>
        </w:numPr>
        <w:spacing w:after="0"/>
        <w:ind w:left="904"/>
        <w:rPr>
          <w:rFonts w:eastAsia="SimSun"/>
          <w:lang w:eastAsia="zh-CN"/>
        </w:rPr>
      </w:pPr>
      <w:r w:rsidRPr="00297CB5">
        <w:rPr>
          <w:rFonts w:eastAsia="SimSun"/>
          <w:lang w:eastAsia="zh-CN"/>
        </w:rPr>
        <w:t>Definition</w:t>
      </w:r>
    </w:p>
    <w:p w:rsidR="00297CB5" w:rsidRPr="00297CB5" w:rsidRDefault="00297CB5" w:rsidP="00470F73">
      <w:pPr>
        <w:ind w:left="484"/>
        <w:rPr>
          <w:rFonts w:eastAsia="SimSun"/>
          <w:lang w:eastAsia="zh-CN"/>
        </w:rPr>
      </w:pPr>
      <w:r w:rsidRPr="00297CB5">
        <w:rPr>
          <w:rFonts w:eastAsia="SimSun"/>
          <w:lang w:eastAsia="zh-CN"/>
        </w:rPr>
        <w:t xml:space="preserve">This metric measures the time slot from VIM receiving the request of compute resource termination to VIM sending response of termination. </w:t>
      </w:r>
    </w:p>
    <w:p w:rsidR="00297CB5" w:rsidRPr="00297CB5" w:rsidRDefault="00297CB5" w:rsidP="00A70661">
      <w:pPr>
        <w:numPr>
          <w:ilvl w:val="0"/>
          <w:numId w:val="16"/>
        </w:numPr>
        <w:spacing w:after="0"/>
        <w:ind w:left="904"/>
        <w:rPr>
          <w:rFonts w:eastAsia="SimSun"/>
          <w:lang w:eastAsia="zh-CN"/>
        </w:rPr>
      </w:pPr>
      <w:r w:rsidRPr="00297CB5">
        <w:rPr>
          <w:rFonts w:eastAsia="SimSun"/>
          <w:lang w:eastAsia="zh-CN"/>
        </w:rPr>
        <w:t>Method of Measurement</w:t>
      </w:r>
    </w:p>
    <w:p w:rsidR="00297CB5" w:rsidRPr="00297CB5" w:rsidRDefault="00297CB5" w:rsidP="00470F73">
      <w:pPr>
        <w:ind w:left="484"/>
        <w:rPr>
          <w:rFonts w:eastAsia="SimSun"/>
          <w:lang w:eastAsia="zh-CN"/>
        </w:rPr>
      </w:pPr>
      <w:r w:rsidRPr="00297CB5">
        <w:rPr>
          <w:rFonts w:eastAsia="SimSun" w:hint="eastAsia"/>
          <w:lang w:eastAsia="zh-CN"/>
        </w:rPr>
        <w:t xml:space="preserve">The method of measuring this performance metric is </w:t>
      </w:r>
      <w:r w:rsidRPr="00297CB5">
        <w:rPr>
          <w:rFonts w:eastAsia="SimSun"/>
          <w:lang w:eastAsia="zh-CN"/>
        </w:rPr>
        <w:t>described</w:t>
      </w:r>
      <w:r w:rsidRPr="00297CB5">
        <w:rPr>
          <w:rFonts w:eastAsia="SimSun" w:hint="eastAsia"/>
          <w:lang w:eastAsia="zh-CN"/>
        </w:rPr>
        <w:t xml:space="preserve"> </w:t>
      </w:r>
      <w:r w:rsidRPr="00297CB5">
        <w:rPr>
          <w:rFonts w:eastAsia="SimSun"/>
          <w:lang w:eastAsia="zh-CN"/>
        </w:rPr>
        <w:t xml:space="preserve">in </w:t>
      </w:r>
      <w:r w:rsidR="0093495B">
        <w:rPr>
          <w:rFonts w:eastAsia="SimSun"/>
          <w:lang w:eastAsia="zh-CN"/>
        </w:rPr>
        <w:t>clause</w:t>
      </w:r>
      <w:r w:rsidRPr="00297CB5">
        <w:rPr>
          <w:rFonts w:eastAsia="SimSun"/>
          <w:lang w:eastAsia="zh-CN"/>
        </w:rPr>
        <w:t xml:space="preserve"> 8</w:t>
      </w:r>
      <w:r w:rsidR="005D7052">
        <w:rPr>
          <w:rFonts w:eastAsia="SimSun" w:hint="eastAsia"/>
          <w:lang w:eastAsia="zh-CN"/>
        </w:rPr>
        <w:t>.</w:t>
      </w:r>
    </w:p>
    <w:p w:rsidR="00297CB5" w:rsidRPr="00297CB5" w:rsidRDefault="00297CB5" w:rsidP="00470F73">
      <w:pPr>
        <w:pStyle w:val="Heading3"/>
        <w:ind w:left="1618"/>
      </w:pPr>
      <w:bookmarkStart w:id="73" w:name="_Toc152743779"/>
      <w:bookmarkStart w:id="74" w:name="_Toc152744301"/>
      <w:r w:rsidRPr="00297CB5">
        <w:t>7.</w:t>
      </w:r>
      <w:r>
        <w:t>1</w:t>
      </w:r>
      <w:r w:rsidRPr="00297CB5">
        <w:t>.</w:t>
      </w:r>
      <w:r>
        <w:t>3</w:t>
      </w:r>
      <w:r w:rsidRPr="00297CB5">
        <w:tab/>
        <w:t xml:space="preserve">Duration of compute </w:t>
      </w:r>
      <w:r>
        <w:t xml:space="preserve">resource </w:t>
      </w:r>
      <w:r w:rsidRPr="00297CB5">
        <w:t>scaling</w:t>
      </w:r>
      <w:bookmarkEnd w:id="73"/>
      <w:bookmarkEnd w:id="74"/>
    </w:p>
    <w:p w:rsidR="00297CB5" w:rsidRPr="00297CB5" w:rsidRDefault="00297CB5" w:rsidP="00A70661">
      <w:pPr>
        <w:numPr>
          <w:ilvl w:val="0"/>
          <w:numId w:val="18"/>
        </w:numPr>
        <w:spacing w:after="0"/>
        <w:ind w:left="904"/>
        <w:rPr>
          <w:rFonts w:eastAsia="SimSun"/>
          <w:lang w:eastAsia="zh-CN"/>
        </w:rPr>
      </w:pPr>
      <w:r w:rsidRPr="00297CB5">
        <w:rPr>
          <w:rFonts w:eastAsia="SimSun" w:hint="eastAsia"/>
          <w:lang w:eastAsia="zh-CN"/>
        </w:rPr>
        <w:t>Background</w:t>
      </w:r>
      <w:r w:rsidRPr="00297CB5">
        <w:rPr>
          <w:rFonts w:eastAsia="SimSun"/>
          <w:lang w:eastAsia="zh-CN"/>
        </w:rPr>
        <w:t xml:space="preserve"> Introduction</w:t>
      </w:r>
    </w:p>
    <w:p w:rsidR="00297CB5" w:rsidRPr="00297CB5" w:rsidRDefault="00297CB5" w:rsidP="00470F73">
      <w:pPr>
        <w:ind w:left="484"/>
        <w:rPr>
          <w:rFonts w:eastAsia="SimSun"/>
          <w:lang w:eastAsia="zh-CN"/>
        </w:rPr>
      </w:pPr>
      <w:r w:rsidRPr="00297CB5">
        <w:rPr>
          <w:rFonts w:eastAsia="SimSun"/>
          <w:lang w:eastAsia="zh-CN"/>
        </w:rPr>
        <w:t xml:space="preserve">During the </w:t>
      </w:r>
      <w:r w:rsidR="0093495B" w:rsidRPr="0093495B">
        <w:rPr>
          <w:rFonts w:eastAsia="SimSun"/>
          <w:lang w:eastAsia="zh-CN"/>
        </w:rPr>
        <w:t>lifetime of a VNF instance</w:t>
      </w:r>
      <w:r w:rsidRPr="00297CB5">
        <w:rPr>
          <w:rFonts w:eastAsia="SimSun"/>
          <w:lang w:eastAsia="zh-CN"/>
        </w:rPr>
        <w:t>, for the sake of guaranteeing the performance or saving resource</w:t>
      </w:r>
      <w:r w:rsidR="0093495B">
        <w:rPr>
          <w:rFonts w:eastAsia="SimSun"/>
          <w:lang w:eastAsia="zh-CN"/>
        </w:rPr>
        <w:t>s</w:t>
      </w:r>
      <w:r w:rsidRPr="00297CB5">
        <w:rPr>
          <w:rFonts w:eastAsia="SimSun"/>
          <w:lang w:eastAsia="zh-CN"/>
        </w:rPr>
        <w:t xml:space="preserve">, </w:t>
      </w:r>
      <w:r w:rsidR="0093495B">
        <w:rPr>
          <w:rFonts w:eastAsia="SimSun"/>
          <w:lang w:eastAsia="zh-CN"/>
        </w:rPr>
        <w:t xml:space="preserve">the </w:t>
      </w:r>
      <w:r w:rsidRPr="00297CB5">
        <w:rPr>
          <w:rFonts w:eastAsia="SimSun"/>
          <w:lang w:eastAsia="zh-CN"/>
        </w:rPr>
        <w:t>resource</w:t>
      </w:r>
      <w:r w:rsidR="0093495B">
        <w:rPr>
          <w:rFonts w:eastAsia="SimSun"/>
          <w:lang w:eastAsia="zh-CN"/>
        </w:rPr>
        <w:t>s</w:t>
      </w:r>
      <w:r w:rsidRPr="00297CB5">
        <w:rPr>
          <w:rFonts w:eastAsia="SimSun"/>
          <w:lang w:eastAsia="zh-CN"/>
        </w:rPr>
        <w:t xml:space="preserve"> of </w:t>
      </w:r>
      <w:r w:rsidR="0093495B">
        <w:rPr>
          <w:rFonts w:eastAsia="SimSun"/>
          <w:lang w:eastAsia="zh-CN"/>
        </w:rPr>
        <w:t xml:space="preserve">a </w:t>
      </w:r>
      <w:r w:rsidRPr="00297CB5">
        <w:rPr>
          <w:rFonts w:eastAsia="SimSun"/>
          <w:lang w:eastAsia="zh-CN"/>
        </w:rPr>
        <w:t xml:space="preserve">VNF </w:t>
      </w:r>
      <w:r w:rsidR="0093495B">
        <w:rPr>
          <w:rFonts w:eastAsia="SimSun"/>
          <w:lang w:eastAsia="zh-CN"/>
        </w:rPr>
        <w:t>instance  can</w:t>
      </w:r>
      <w:r w:rsidRPr="00297CB5">
        <w:rPr>
          <w:rFonts w:eastAsia="SimSun"/>
          <w:lang w:eastAsia="zh-CN"/>
        </w:rPr>
        <w:t xml:space="preserve"> be resized (Scale up/down).To support the scaling of VNF, infrastructure domain</w:t>
      </w:r>
      <w:r w:rsidR="0093495B">
        <w:rPr>
          <w:rFonts w:eastAsia="SimSun"/>
          <w:lang w:eastAsia="zh-CN"/>
        </w:rPr>
        <w:t>s</w:t>
      </w:r>
      <w:r w:rsidRPr="00297CB5">
        <w:rPr>
          <w:rFonts w:eastAsia="SimSun"/>
          <w:lang w:eastAsia="zh-CN"/>
        </w:rPr>
        <w:t xml:space="preserve">  perform the operation of compute resource scaling. Operations of scaling in/out resource instance are similar to the operations of allocating/terminating compute resource for VIM. </w:t>
      </w:r>
      <w:r w:rsidR="00DB0135" w:rsidRPr="00297CB5">
        <w:rPr>
          <w:rFonts w:eastAsia="SimSun"/>
          <w:lang w:eastAsia="zh-CN"/>
        </w:rPr>
        <w:t>Operations of scaling in/out</w:t>
      </w:r>
      <w:r w:rsidRPr="00297CB5">
        <w:rPr>
          <w:rFonts w:eastAsia="SimSun"/>
          <w:lang w:eastAsia="zh-CN"/>
        </w:rPr>
        <w:t xml:space="preserve"> </w:t>
      </w:r>
      <w:bookmarkStart w:id="75" w:name="_GoBack"/>
      <w:bookmarkEnd w:id="75"/>
      <w:r w:rsidR="002363CA">
        <w:rPr>
          <w:rFonts w:eastAsia="SimSun"/>
          <w:lang w:eastAsia="zh-CN"/>
        </w:rPr>
        <w:t>are not</w:t>
      </w:r>
      <w:r w:rsidRPr="00297CB5">
        <w:rPr>
          <w:rFonts w:eastAsia="SimSun"/>
          <w:lang w:eastAsia="zh-CN"/>
        </w:rPr>
        <w:t xml:space="preserve"> included in this sub-</w:t>
      </w:r>
      <w:r w:rsidR="0093495B">
        <w:rPr>
          <w:rFonts w:eastAsia="SimSun"/>
          <w:lang w:eastAsia="zh-CN"/>
        </w:rPr>
        <w:t>clause</w:t>
      </w:r>
      <w:r w:rsidRPr="00297CB5">
        <w:rPr>
          <w:rFonts w:eastAsia="SimSun"/>
          <w:lang w:eastAsia="zh-CN"/>
        </w:rPr>
        <w:t xml:space="preserve">. </w:t>
      </w:r>
    </w:p>
    <w:p w:rsidR="00297CB5" w:rsidRPr="00297CB5" w:rsidRDefault="00297CB5" w:rsidP="00A70661">
      <w:pPr>
        <w:numPr>
          <w:ilvl w:val="0"/>
          <w:numId w:val="18"/>
        </w:numPr>
        <w:spacing w:after="0"/>
        <w:ind w:left="904"/>
        <w:rPr>
          <w:rFonts w:eastAsia="SimSun"/>
          <w:lang w:eastAsia="zh-CN"/>
        </w:rPr>
      </w:pPr>
      <w:r w:rsidRPr="00297CB5">
        <w:rPr>
          <w:rFonts w:eastAsia="SimSun" w:hint="eastAsia"/>
          <w:lang w:eastAsia="zh-CN"/>
        </w:rPr>
        <w:t>Name</w:t>
      </w:r>
    </w:p>
    <w:p w:rsidR="00297CB5" w:rsidRPr="00297CB5" w:rsidRDefault="00297CB5" w:rsidP="00470F73">
      <w:pPr>
        <w:ind w:left="484"/>
        <w:rPr>
          <w:rFonts w:eastAsia="SimSun"/>
          <w:lang w:eastAsia="zh-CN"/>
        </w:rPr>
      </w:pPr>
      <w:r>
        <w:rPr>
          <w:rFonts w:eastAsia="SimSun"/>
          <w:lang w:eastAsia="zh-CN"/>
        </w:rPr>
        <w:t>D</w:t>
      </w:r>
      <w:r w:rsidRPr="00297CB5">
        <w:rPr>
          <w:rFonts w:eastAsia="SimSun"/>
          <w:lang w:eastAsia="zh-CN"/>
        </w:rPr>
        <w:t>uration of compute resource scaling</w:t>
      </w:r>
    </w:p>
    <w:p w:rsidR="00297CB5" w:rsidRPr="00297CB5" w:rsidRDefault="00297CB5" w:rsidP="00A70661">
      <w:pPr>
        <w:numPr>
          <w:ilvl w:val="0"/>
          <w:numId w:val="18"/>
        </w:numPr>
        <w:spacing w:after="0"/>
        <w:ind w:left="904"/>
        <w:rPr>
          <w:rFonts w:eastAsia="SimSun"/>
          <w:lang w:eastAsia="zh-CN"/>
        </w:rPr>
      </w:pPr>
      <w:r w:rsidRPr="00297CB5">
        <w:rPr>
          <w:rFonts w:eastAsia="SimSun"/>
          <w:lang w:eastAsia="zh-CN"/>
        </w:rPr>
        <w:t xml:space="preserve">Parameters </w:t>
      </w:r>
    </w:p>
    <w:p w:rsidR="00297CB5" w:rsidRPr="00297CB5" w:rsidRDefault="00297CB5" w:rsidP="00B0654C">
      <w:pPr>
        <w:ind w:left="484"/>
        <w:rPr>
          <w:rFonts w:eastAsia="SimSun"/>
          <w:lang w:eastAsia="zh-CN"/>
        </w:rPr>
      </w:pPr>
      <w:r w:rsidRPr="00297CB5">
        <w:rPr>
          <w:rFonts w:eastAsia="SimSun"/>
          <w:lang w:eastAsia="zh-CN"/>
        </w:rPr>
        <w:t>The following parameters are supported for the measurement of</w:t>
      </w:r>
      <w:r w:rsidRPr="00B0654C">
        <w:rPr>
          <w:rFonts w:eastAsia="SimSun"/>
          <w:lang w:eastAsia="zh-CN"/>
        </w:rPr>
        <w:t xml:space="preserve"> </w:t>
      </w:r>
      <w:r w:rsidRPr="00297CB5">
        <w:rPr>
          <w:rFonts w:eastAsia="SimSun"/>
          <w:lang w:eastAsia="zh-CN"/>
        </w:rPr>
        <w:t>duration of compute resource scaling:</w:t>
      </w:r>
    </w:p>
    <w:p w:rsidR="00297CB5" w:rsidRPr="00DA2BFB" w:rsidRDefault="00297CB5" w:rsidP="00DA2BFB">
      <w:pPr>
        <w:pStyle w:val="ListParagraph"/>
        <w:numPr>
          <w:ilvl w:val="0"/>
          <w:numId w:val="48"/>
        </w:numPr>
        <w:ind w:leftChars="0" w:firstLineChars="0"/>
        <w:rPr>
          <w:rFonts w:eastAsia="SimSun"/>
          <w:lang w:eastAsia="zh-CN"/>
        </w:rPr>
      </w:pPr>
      <w:r w:rsidRPr="00297CB5">
        <w:rPr>
          <w:rFonts w:eastAsia="SimSun"/>
          <w:b/>
          <w:lang w:eastAsia="zh-CN"/>
        </w:rPr>
        <w:t>Size of Compute Resource Instance:</w:t>
      </w:r>
      <w:r w:rsidRPr="00DA2BFB">
        <w:rPr>
          <w:rFonts w:eastAsia="SimSun"/>
          <w:b/>
          <w:lang w:eastAsia="zh-CN"/>
        </w:rPr>
        <w:t xml:space="preserve"> </w:t>
      </w:r>
      <w:r w:rsidRPr="00DA2BFB">
        <w:rPr>
          <w:rFonts w:eastAsia="SimSun"/>
          <w:lang w:eastAsia="zh-CN"/>
        </w:rPr>
        <w:t>This parameter provide</w:t>
      </w:r>
      <w:r w:rsidR="0093495B">
        <w:rPr>
          <w:rFonts w:eastAsia="SimSun"/>
          <w:lang w:eastAsia="zh-CN"/>
        </w:rPr>
        <w:t>s</w:t>
      </w:r>
      <w:r w:rsidRPr="00DA2BFB">
        <w:rPr>
          <w:rFonts w:eastAsia="SimSun"/>
          <w:lang w:eastAsia="zh-CN"/>
        </w:rPr>
        <w:t xml:space="preserve"> the information about the compute resource instance which need to be scaled. The information </w:t>
      </w:r>
      <w:r w:rsidR="0043471F">
        <w:rPr>
          <w:rFonts w:eastAsia="SimSun"/>
          <w:lang w:eastAsia="zh-CN"/>
        </w:rPr>
        <w:t>specifies</w:t>
      </w:r>
      <w:r w:rsidRPr="00DA2BFB">
        <w:rPr>
          <w:rFonts w:eastAsia="SimSun"/>
          <w:lang w:eastAsia="zh-CN"/>
        </w:rPr>
        <w:t xml:space="preserve"> the CPU requirement using number of cores, memory requirement and the disk requirement using GB.</w:t>
      </w:r>
    </w:p>
    <w:p w:rsidR="00297CB5" w:rsidRPr="00DA2BFB" w:rsidRDefault="00297CB5" w:rsidP="00DA2BFB">
      <w:pPr>
        <w:pStyle w:val="ListParagraph"/>
        <w:numPr>
          <w:ilvl w:val="0"/>
          <w:numId w:val="48"/>
        </w:numPr>
        <w:ind w:leftChars="0" w:firstLineChars="0"/>
        <w:rPr>
          <w:rFonts w:eastAsia="SimSun"/>
          <w:lang w:eastAsia="zh-CN"/>
        </w:rPr>
      </w:pPr>
      <w:r w:rsidRPr="00297CB5">
        <w:rPr>
          <w:rFonts w:eastAsia="SimSun"/>
          <w:b/>
          <w:lang w:eastAsia="zh-CN"/>
        </w:rPr>
        <w:t>Scaling Step:</w:t>
      </w:r>
      <w:r w:rsidRPr="00DA2BFB">
        <w:rPr>
          <w:rFonts w:eastAsia="SimSun"/>
          <w:b/>
          <w:lang w:eastAsia="zh-CN"/>
        </w:rPr>
        <w:t xml:space="preserve"> </w:t>
      </w:r>
      <w:r w:rsidRPr="00DA2BFB">
        <w:rPr>
          <w:rFonts w:eastAsia="SimSun"/>
          <w:lang w:eastAsia="zh-CN"/>
        </w:rPr>
        <w:t>During the measurement, different scaling steps are chosen in order to evaluate the agility of control and management of SUT. For scaling up, the scaling steps may include 120%, 150%, 200% and 300%. For scaling down, the scaling steps may include 20%, 50% and 70%.</w:t>
      </w:r>
    </w:p>
    <w:p w:rsidR="00297CB5" w:rsidRPr="00297CB5" w:rsidRDefault="00297CB5" w:rsidP="00A70661">
      <w:pPr>
        <w:numPr>
          <w:ilvl w:val="0"/>
          <w:numId w:val="18"/>
        </w:numPr>
        <w:spacing w:after="0"/>
        <w:ind w:left="904"/>
        <w:rPr>
          <w:rFonts w:eastAsia="SimSun"/>
          <w:lang w:eastAsia="zh-CN"/>
        </w:rPr>
      </w:pPr>
      <w:r w:rsidRPr="00297CB5">
        <w:rPr>
          <w:rFonts w:eastAsia="SimSun"/>
          <w:lang w:eastAsia="zh-CN"/>
        </w:rPr>
        <w:t>Unit(s)</w:t>
      </w:r>
    </w:p>
    <w:p w:rsidR="00297CB5" w:rsidRPr="00297CB5" w:rsidRDefault="00297CB5" w:rsidP="00470F73">
      <w:pPr>
        <w:ind w:left="484"/>
        <w:rPr>
          <w:rFonts w:eastAsia="SimSun"/>
          <w:lang w:eastAsia="zh-CN"/>
        </w:rPr>
      </w:pPr>
      <w:r w:rsidRPr="00297CB5">
        <w:rPr>
          <w:rFonts w:eastAsia="SimSun"/>
          <w:lang w:eastAsia="zh-CN"/>
        </w:rPr>
        <w:lastRenderedPageBreak/>
        <w:t>Duration of compute resource scaling is expressed in microseconds</w:t>
      </w:r>
      <w:r w:rsidR="00AC593A">
        <w:rPr>
          <w:rFonts w:eastAsia="SimSun"/>
          <w:lang w:eastAsia="zh-CN"/>
        </w:rPr>
        <w:t>.</w:t>
      </w:r>
    </w:p>
    <w:p w:rsidR="00297CB5" w:rsidRPr="00297CB5" w:rsidRDefault="00297CB5" w:rsidP="00A70661">
      <w:pPr>
        <w:numPr>
          <w:ilvl w:val="0"/>
          <w:numId w:val="18"/>
        </w:numPr>
        <w:spacing w:after="0"/>
        <w:ind w:left="904"/>
        <w:rPr>
          <w:rFonts w:eastAsia="SimSun"/>
          <w:lang w:eastAsia="zh-CN"/>
        </w:rPr>
      </w:pPr>
      <w:r w:rsidRPr="00297CB5">
        <w:rPr>
          <w:rFonts w:eastAsia="SimSun"/>
          <w:lang w:eastAsia="zh-CN"/>
        </w:rPr>
        <w:t>Definition</w:t>
      </w:r>
    </w:p>
    <w:p w:rsidR="00297CB5" w:rsidRPr="00297CB5" w:rsidRDefault="00297CB5" w:rsidP="00470F73">
      <w:pPr>
        <w:ind w:left="484"/>
        <w:rPr>
          <w:rFonts w:eastAsia="SimSun"/>
          <w:lang w:eastAsia="zh-CN"/>
        </w:rPr>
      </w:pPr>
      <w:r w:rsidRPr="00297CB5">
        <w:rPr>
          <w:rFonts w:eastAsia="SimSun"/>
          <w:lang w:eastAsia="zh-CN"/>
        </w:rPr>
        <w:t>This metric measures the time slot from VIM receiving the request of compute resource scaling to VIM sending the response when complete the compute resource scaling.</w:t>
      </w:r>
    </w:p>
    <w:p w:rsidR="00297CB5" w:rsidRPr="00297CB5" w:rsidRDefault="00297CB5" w:rsidP="00A70661">
      <w:pPr>
        <w:numPr>
          <w:ilvl w:val="0"/>
          <w:numId w:val="18"/>
        </w:numPr>
        <w:spacing w:after="0"/>
        <w:ind w:left="904"/>
        <w:rPr>
          <w:rFonts w:eastAsia="SimSun"/>
          <w:lang w:eastAsia="zh-CN"/>
        </w:rPr>
      </w:pPr>
      <w:r w:rsidRPr="00297CB5">
        <w:rPr>
          <w:rFonts w:eastAsia="SimSun"/>
          <w:lang w:eastAsia="zh-CN"/>
        </w:rPr>
        <w:t>Method of Measurement</w:t>
      </w:r>
    </w:p>
    <w:p w:rsidR="00297CB5" w:rsidRPr="00297CB5" w:rsidRDefault="00297CB5" w:rsidP="00470F73">
      <w:pPr>
        <w:ind w:left="484"/>
        <w:rPr>
          <w:rFonts w:eastAsia="SimSun"/>
          <w:lang w:eastAsia="zh-CN"/>
        </w:rPr>
      </w:pPr>
      <w:r w:rsidRPr="00297CB5">
        <w:rPr>
          <w:rFonts w:eastAsia="SimSun" w:hint="eastAsia"/>
          <w:lang w:eastAsia="zh-CN"/>
        </w:rPr>
        <w:t xml:space="preserve">The method of measuring this performance metric is </w:t>
      </w:r>
      <w:r w:rsidRPr="00297CB5">
        <w:rPr>
          <w:rFonts w:eastAsia="SimSun"/>
          <w:lang w:eastAsia="zh-CN"/>
        </w:rPr>
        <w:t>described</w:t>
      </w:r>
      <w:r w:rsidRPr="00297CB5">
        <w:rPr>
          <w:rFonts w:eastAsia="SimSun" w:hint="eastAsia"/>
          <w:lang w:eastAsia="zh-CN"/>
        </w:rPr>
        <w:t xml:space="preserve"> </w:t>
      </w:r>
      <w:r w:rsidRPr="00297CB5">
        <w:rPr>
          <w:rFonts w:eastAsia="SimSun"/>
          <w:lang w:eastAsia="zh-CN"/>
        </w:rPr>
        <w:t>in chapter 8</w:t>
      </w:r>
      <w:r w:rsidR="00AD55EF">
        <w:rPr>
          <w:rFonts w:eastAsia="SimSun"/>
          <w:lang w:eastAsia="zh-CN"/>
        </w:rPr>
        <w:t>.</w:t>
      </w:r>
    </w:p>
    <w:p w:rsidR="00AC593A" w:rsidRPr="00AC593A" w:rsidRDefault="00AC593A" w:rsidP="00AD2BC7">
      <w:pPr>
        <w:pStyle w:val="Heading3"/>
        <w:ind w:left="1618"/>
      </w:pPr>
      <w:bookmarkStart w:id="76" w:name="_Toc152743780"/>
      <w:bookmarkStart w:id="77" w:name="_Toc152744302"/>
      <w:r>
        <w:t>7.1.4</w:t>
      </w:r>
      <w:r w:rsidRPr="00AC593A">
        <w:tab/>
        <w:t>Duration of compute resource migration</w:t>
      </w:r>
      <w:bookmarkEnd w:id="76"/>
      <w:bookmarkEnd w:id="77"/>
    </w:p>
    <w:p w:rsidR="00AC593A" w:rsidRPr="00AC593A" w:rsidRDefault="00AC593A" w:rsidP="00A70661">
      <w:pPr>
        <w:numPr>
          <w:ilvl w:val="0"/>
          <w:numId w:val="19"/>
        </w:numPr>
        <w:spacing w:after="0"/>
        <w:ind w:left="904"/>
        <w:rPr>
          <w:rFonts w:eastAsia="SimSun"/>
          <w:lang w:eastAsia="zh-CN"/>
        </w:rPr>
      </w:pPr>
      <w:r w:rsidRPr="00AC593A">
        <w:rPr>
          <w:rFonts w:eastAsia="SimSun" w:hint="eastAsia"/>
          <w:lang w:eastAsia="zh-CN"/>
        </w:rPr>
        <w:t>Background</w:t>
      </w:r>
      <w:r w:rsidRPr="00AC593A">
        <w:rPr>
          <w:rFonts w:eastAsia="SimSun"/>
          <w:lang w:eastAsia="zh-CN"/>
        </w:rPr>
        <w:t xml:space="preserve"> Introduction</w:t>
      </w:r>
    </w:p>
    <w:p w:rsidR="00AC593A" w:rsidRPr="00AC593A" w:rsidRDefault="00AC593A" w:rsidP="00470F73">
      <w:pPr>
        <w:ind w:left="484"/>
        <w:rPr>
          <w:rFonts w:eastAsia="SimSun"/>
          <w:lang w:eastAsia="zh-CN"/>
        </w:rPr>
      </w:pPr>
      <w:r w:rsidRPr="00AC593A">
        <w:rPr>
          <w:rFonts w:eastAsia="SimSun"/>
          <w:lang w:eastAsia="zh-CN"/>
        </w:rPr>
        <w:t>Resource instance</w:t>
      </w:r>
      <w:r w:rsidR="0093495B">
        <w:rPr>
          <w:rFonts w:eastAsia="SimSun"/>
          <w:lang w:eastAsia="zh-CN"/>
        </w:rPr>
        <w:t xml:space="preserve"> can</w:t>
      </w:r>
      <w:r w:rsidRPr="00AC593A">
        <w:rPr>
          <w:rFonts w:eastAsia="SimSun"/>
          <w:lang w:eastAsia="zh-CN"/>
        </w:rPr>
        <w:t xml:space="preserve"> be migrated from the original physical machine to the new physical machine when some failures happen to the original physical machine. In this scenario, infrastructure domain need to perform the operation of virtualized compute resource migration</w:t>
      </w:r>
      <w:r w:rsidR="00AD2BC7">
        <w:rPr>
          <w:rFonts w:eastAsia="SimSun"/>
          <w:lang w:eastAsia="zh-CN"/>
        </w:rPr>
        <w:t>.</w:t>
      </w:r>
    </w:p>
    <w:p w:rsidR="00AC593A" w:rsidRPr="00AC593A" w:rsidRDefault="00AC593A" w:rsidP="00A70661">
      <w:pPr>
        <w:numPr>
          <w:ilvl w:val="0"/>
          <w:numId w:val="19"/>
        </w:numPr>
        <w:spacing w:after="0"/>
        <w:ind w:left="904"/>
        <w:rPr>
          <w:rFonts w:eastAsia="SimSun"/>
          <w:lang w:eastAsia="zh-CN"/>
        </w:rPr>
      </w:pPr>
      <w:r w:rsidRPr="00AC593A">
        <w:rPr>
          <w:rFonts w:eastAsia="SimSun" w:hint="eastAsia"/>
          <w:lang w:eastAsia="zh-CN"/>
        </w:rPr>
        <w:t>Name</w:t>
      </w:r>
    </w:p>
    <w:p w:rsidR="00AC593A" w:rsidRPr="00AC593A" w:rsidRDefault="00AC593A" w:rsidP="00470F73">
      <w:pPr>
        <w:ind w:left="484"/>
        <w:rPr>
          <w:rFonts w:eastAsia="SimSun"/>
          <w:lang w:eastAsia="zh-CN"/>
        </w:rPr>
      </w:pPr>
      <w:r w:rsidRPr="00AC593A">
        <w:rPr>
          <w:rFonts w:eastAsia="SimSun"/>
          <w:lang w:eastAsia="zh-CN"/>
        </w:rPr>
        <w:t>Duration of compute resource migration</w:t>
      </w:r>
    </w:p>
    <w:p w:rsidR="00AC593A" w:rsidRPr="00AC593A" w:rsidRDefault="00AC593A" w:rsidP="00A70661">
      <w:pPr>
        <w:numPr>
          <w:ilvl w:val="0"/>
          <w:numId w:val="19"/>
        </w:numPr>
        <w:spacing w:after="0"/>
        <w:ind w:left="904"/>
        <w:rPr>
          <w:rFonts w:eastAsia="SimSun"/>
          <w:lang w:eastAsia="zh-CN"/>
        </w:rPr>
      </w:pPr>
      <w:r w:rsidRPr="00AC593A">
        <w:rPr>
          <w:rFonts w:eastAsia="SimSun"/>
          <w:lang w:eastAsia="zh-CN"/>
        </w:rPr>
        <w:t xml:space="preserve">Parameters </w:t>
      </w:r>
    </w:p>
    <w:p w:rsidR="00AC593A" w:rsidRPr="00766592" w:rsidRDefault="00AC593A" w:rsidP="00B0654C">
      <w:pPr>
        <w:ind w:left="484"/>
        <w:rPr>
          <w:rFonts w:eastAsia="SimSun"/>
          <w:lang w:eastAsia="zh-CN"/>
        </w:rPr>
      </w:pPr>
      <w:r w:rsidRPr="00766592">
        <w:rPr>
          <w:rFonts w:eastAsia="SimSun"/>
          <w:lang w:eastAsia="zh-CN"/>
        </w:rPr>
        <w:t>The following parameters are specified for the measurement of duration of compute resource migration:</w:t>
      </w:r>
    </w:p>
    <w:p w:rsidR="00AC593A" w:rsidRPr="00AC482D" w:rsidRDefault="00AC593A" w:rsidP="00AC482D">
      <w:pPr>
        <w:pStyle w:val="ListParagraph"/>
        <w:numPr>
          <w:ilvl w:val="0"/>
          <w:numId w:val="48"/>
        </w:numPr>
        <w:ind w:leftChars="0" w:firstLineChars="0"/>
        <w:rPr>
          <w:rFonts w:eastAsia="SimSun"/>
          <w:b/>
          <w:lang w:eastAsia="zh-CN"/>
        </w:rPr>
      </w:pPr>
      <w:r w:rsidRPr="00AC593A">
        <w:rPr>
          <w:rFonts w:eastAsia="SimSun"/>
          <w:b/>
          <w:lang w:eastAsia="zh-CN"/>
        </w:rPr>
        <w:t>Size of Compute Resource Instance:</w:t>
      </w:r>
      <w:r w:rsidRPr="00AC482D">
        <w:rPr>
          <w:rFonts w:eastAsia="SimSun"/>
          <w:lang w:eastAsia="zh-CN"/>
        </w:rPr>
        <w:t xml:space="preserve"> This parameter provide</w:t>
      </w:r>
      <w:r w:rsidR="0093495B">
        <w:rPr>
          <w:rFonts w:eastAsia="SimSun"/>
          <w:lang w:eastAsia="zh-CN"/>
        </w:rPr>
        <w:t>s</w:t>
      </w:r>
      <w:r w:rsidRPr="00AC482D">
        <w:rPr>
          <w:rFonts w:eastAsia="SimSun"/>
          <w:lang w:eastAsia="zh-CN"/>
        </w:rPr>
        <w:t xml:space="preserve"> the information about the compute resource instance which need to be migrated. The information </w:t>
      </w:r>
      <w:r w:rsidR="0043471F">
        <w:rPr>
          <w:rFonts w:eastAsia="SimSun"/>
          <w:lang w:eastAsia="zh-CN"/>
        </w:rPr>
        <w:t>specifies</w:t>
      </w:r>
      <w:r w:rsidRPr="00AC482D">
        <w:rPr>
          <w:rFonts w:eastAsia="SimSun"/>
          <w:lang w:eastAsia="zh-CN"/>
        </w:rPr>
        <w:t xml:space="preserve"> the CPU requirement using number of cores, memory requirement and the disk requirement using GB.</w:t>
      </w:r>
    </w:p>
    <w:p w:rsidR="00AC593A" w:rsidRPr="00AC482D" w:rsidRDefault="00AC593A" w:rsidP="00AC482D">
      <w:pPr>
        <w:pStyle w:val="ListParagraph"/>
        <w:numPr>
          <w:ilvl w:val="0"/>
          <w:numId w:val="48"/>
        </w:numPr>
        <w:ind w:leftChars="0" w:firstLineChars="0"/>
        <w:rPr>
          <w:rFonts w:eastAsia="SimSun"/>
          <w:b/>
          <w:lang w:eastAsia="zh-CN"/>
        </w:rPr>
      </w:pPr>
      <w:r w:rsidRPr="00AC593A">
        <w:rPr>
          <w:rFonts w:eastAsia="SimSun"/>
          <w:b/>
          <w:lang w:eastAsia="zh-CN"/>
        </w:rPr>
        <w:t xml:space="preserve">Migration </w:t>
      </w:r>
      <w:r w:rsidRPr="00AC482D">
        <w:rPr>
          <w:rFonts w:eastAsia="SimSun"/>
          <w:b/>
          <w:lang w:eastAsia="zh-CN"/>
        </w:rPr>
        <w:t xml:space="preserve">Constraint: </w:t>
      </w:r>
      <w:r w:rsidRPr="00AC482D">
        <w:rPr>
          <w:rFonts w:eastAsia="SimSun"/>
          <w:lang w:eastAsia="zh-CN"/>
        </w:rPr>
        <w:t>This parameter specify where to migrate the resource, possible values are “a specified resource zone” or “a specified host”.</w:t>
      </w:r>
    </w:p>
    <w:p w:rsidR="00AC593A" w:rsidRPr="00AC593A" w:rsidRDefault="00AC593A" w:rsidP="00A70661">
      <w:pPr>
        <w:numPr>
          <w:ilvl w:val="0"/>
          <w:numId w:val="19"/>
        </w:numPr>
        <w:spacing w:after="0"/>
        <w:ind w:left="904"/>
        <w:rPr>
          <w:rFonts w:eastAsia="SimSun"/>
          <w:lang w:eastAsia="zh-CN"/>
        </w:rPr>
      </w:pPr>
      <w:r w:rsidRPr="00AC593A">
        <w:rPr>
          <w:rFonts w:eastAsia="SimSun"/>
          <w:lang w:eastAsia="zh-CN"/>
        </w:rPr>
        <w:t>Unit(s)</w:t>
      </w:r>
    </w:p>
    <w:p w:rsidR="00AC593A" w:rsidRPr="00AC593A" w:rsidRDefault="00AC593A" w:rsidP="00470F73">
      <w:pPr>
        <w:ind w:left="484"/>
        <w:rPr>
          <w:rFonts w:eastAsia="SimSun"/>
          <w:lang w:eastAsia="zh-CN"/>
        </w:rPr>
      </w:pPr>
      <w:r w:rsidRPr="00AC593A">
        <w:rPr>
          <w:rFonts w:eastAsia="SimSun"/>
          <w:lang w:eastAsia="zh-CN"/>
        </w:rPr>
        <w:t>Duration of compute resource migration</w:t>
      </w:r>
      <w:r w:rsidR="00AD2BC7">
        <w:rPr>
          <w:rFonts w:eastAsia="SimSun"/>
          <w:lang w:eastAsia="zh-CN"/>
        </w:rPr>
        <w:t xml:space="preserve"> </w:t>
      </w:r>
      <w:r w:rsidRPr="00AC593A">
        <w:rPr>
          <w:rFonts w:eastAsia="SimSun"/>
          <w:lang w:eastAsia="zh-CN"/>
        </w:rPr>
        <w:t>is expressed in microseconds.</w:t>
      </w:r>
    </w:p>
    <w:p w:rsidR="00AC593A" w:rsidRPr="00AC593A" w:rsidRDefault="00AC593A" w:rsidP="00A70661">
      <w:pPr>
        <w:numPr>
          <w:ilvl w:val="0"/>
          <w:numId w:val="19"/>
        </w:numPr>
        <w:spacing w:after="0"/>
        <w:ind w:left="904"/>
        <w:rPr>
          <w:rFonts w:eastAsia="SimSun"/>
          <w:lang w:eastAsia="zh-CN"/>
        </w:rPr>
      </w:pPr>
      <w:r w:rsidRPr="00AC593A">
        <w:rPr>
          <w:rFonts w:eastAsia="SimSun"/>
          <w:lang w:eastAsia="zh-CN"/>
        </w:rPr>
        <w:t>Definition</w:t>
      </w:r>
    </w:p>
    <w:p w:rsidR="00AC593A" w:rsidRPr="00AC593A" w:rsidRDefault="00AC593A" w:rsidP="00470F73">
      <w:pPr>
        <w:ind w:left="484"/>
        <w:rPr>
          <w:rFonts w:eastAsia="SimSun"/>
          <w:lang w:eastAsia="zh-CN"/>
        </w:rPr>
      </w:pPr>
      <w:r w:rsidRPr="00AC593A">
        <w:rPr>
          <w:rFonts w:eastAsia="SimSun"/>
          <w:lang w:eastAsia="zh-CN"/>
        </w:rPr>
        <w:t>This metric measures the time slot from VIM receiving the request of compute resource migration to VIM sending the response of completing the migration.</w:t>
      </w:r>
    </w:p>
    <w:p w:rsidR="00AC593A" w:rsidRPr="00AC593A" w:rsidRDefault="00AC593A" w:rsidP="00A70661">
      <w:pPr>
        <w:numPr>
          <w:ilvl w:val="0"/>
          <w:numId w:val="19"/>
        </w:numPr>
        <w:spacing w:after="0"/>
        <w:ind w:left="904"/>
        <w:rPr>
          <w:rFonts w:eastAsia="SimSun"/>
          <w:lang w:eastAsia="zh-CN"/>
        </w:rPr>
      </w:pPr>
      <w:r w:rsidRPr="00AC593A">
        <w:rPr>
          <w:rFonts w:eastAsia="SimSun"/>
          <w:lang w:eastAsia="zh-CN"/>
        </w:rPr>
        <w:t>Method of Measurement</w:t>
      </w:r>
    </w:p>
    <w:p w:rsidR="00AC593A" w:rsidRPr="00AC593A" w:rsidRDefault="00AC593A" w:rsidP="00470F73">
      <w:pPr>
        <w:ind w:left="484"/>
        <w:rPr>
          <w:rFonts w:eastAsia="SimSun"/>
          <w:lang w:eastAsia="zh-CN"/>
        </w:rPr>
      </w:pPr>
      <w:r w:rsidRPr="00AC593A">
        <w:rPr>
          <w:rFonts w:eastAsia="SimSun" w:hint="eastAsia"/>
          <w:lang w:eastAsia="zh-CN"/>
        </w:rPr>
        <w:t xml:space="preserve">The method of measuring this performance metric is </w:t>
      </w:r>
      <w:r w:rsidRPr="00AC593A">
        <w:rPr>
          <w:rFonts w:eastAsia="SimSun"/>
          <w:lang w:eastAsia="zh-CN"/>
        </w:rPr>
        <w:t>described</w:t>
      </w:r>
      <w:r w:rsidRPr="00AC593A">
        <w:rPr>
          <w:rFonts w:eastAsia="SimSun" w:hint="eastAsia"/>
          <w:lang w:eastAsia="zh-CN"/>
        </w:rPr>
        <w:t xml:space="preserve"> </w:t>
      </w:r>
      <w:r w:rsidRPr="00AC593A">
        <w:rPr>
          <w:rFonts w:eastAsia="SimSun"/>
          <w:lang w:eastAsia="zh-CN"/>
        </w:rPr>
        <w:t>in chapter 8</w:t>
      </w:r>
      <w:r w:rsidR="00A70661">
        <w:rPr>
          <w:rFonts w:eastAsia="SimSun"/>
          <w:lang w:eastAsia="zh-CN"/>
        </w:rPr>
        <w:t>.</w:t>
      </w:r>
    </w:p>
    <w:p w:rsidR="00E03582" w:rsidRPr="003100FB" w:rsidRDefault="00E03582" w:rsidP="00470F73">
      <w:pPr>
        <w:pStyle w:val="Heading2"/>
        <w:ind w:left="1618"/>
      </w:pPr>
      <w:bookmarkStart w:id="78" w:name="_Toc152743781"/>
      <w:bookmarkStart w:id="79" w:name="_Toc152744303"/>
      <w:r w:rsidRPr="003100FB">
        <w:rPr>
          <w:rFonts w:eastAsia="SimSun"/>
        </w:rPr>
        <w:t>7</w:t>
      </w:r>
      <w:r w:rsidRPr="003100FB">
        <w:rPr>
          <w:rFonts w:eastAsia="SimSun"/>
          <w:lang w:eastAsia="zh-CN"/>
        </w:rPr>
        <w:t>.2</w:t>
      </w:r>
      <w:r w:rsidR="005D0402" w:rsidRPr="005D0402">
        <w:rPr>
          <w:rFonts w:eastAsia="SimSun"/>
          <w:lang w:eastAsia="zh-CN"/>
        </w:rPr>
        <w:tab/>
      </w:r>
      <w:r w:rsidRPr="003100FB">
        <w:t>Success rate of resource instances migration</w:t>
      </w:r>
      <w:bookmarkEnd w:id="78"/>
      <w:bookmarkEnd w:id="79"/>
    </w:p>
    <w:p w:rsidR="00E03582" w:rsidRPr="00E03582" w:rsidRDefault="00E03582" w:rsidP="00A70661">
      <w:pPr>
        <w:numPr>
          <w:ilvl w:val="0"/>
          <w:numId w:val="20"/>
        </w:numPr>
        <w:spacing w:after="0"/>
        <w:ind w:left="904"/>
        <w:rPr>
          <w:rFonts w:eastAsia="SimSun"/>
          <w:lang w:eastAsia="zh-CN"/>
        </w:rPr>
      </w:pPr>
      <w:r w:rsidRPr="00E03582">
        <w:rPr>
          <w:rFonts w:eastAsia="SimSun" w:hint="eastAsia"/>
          <w:lang w:eastAsia="zh-CN"/>
        </w:rPr>
        <w:t>Background</w:t>
      </w:r>
      <w:r w:rsidRPr="00E03582">
        <w:rPr>
          <w:rFonts w:eastAsia="SimSun"/>
          <w:lang w:eastAsia="zh-CN"/>
        </w:rPr>
        <w:t xml:space="preserve"> Introduction</w:t>
      </w:r>
    </w:p>
    <w:p w:rsidR="00E03582" w:rsidRPr="00E03582" w:rsidRDefault="00E03582" w:rsidP="00470F73">
      <w:pPr>
        <w:ind w:left="484"/>
        <w:rPr>
          <w:rFonts w:eastAsia="SimSun"/>
          <w:lang w:eastAsia="zh-CN"/>
        </w:rPr>
      </w:pPr>
      <w:r w:rsidRPr="00E03582">
        <w:rPr>
          <w:rFonts w:eastAsia="SimSun"/>
          <w:lang w:eastAsia="zh-CN"/>
        </w:rPr>
        <w:t xml:space="preserve">When failures happen to one NFVI node, the infrastructure domain </w:t>
      </w:r>
      <w:r w:rsidR="0093495B" w:rsidRPr="0093495B">
        <w:rPr>
          <w:rFonts w:eastAsia="SimSun"/>
          <w:lang w:eastAsia="zh-CN"/>
        </w:rPr>
        <w:t>is expected</w:t>
      </w:r>
      <w:r w:rsidR="0093495B" w:rsidRPr="0093495B" w:rsidDel="0093495B">
        <w:rPr>
          <w:rFonts w:eastAsia="SimSun"/>
          <w:lang w:eastAsia="zh-CN"/>
        </w:rPr>
        <w:t xml:space="preserve"> </w:t>
      </w:r>
      <w:r w:rsidRPr="00E03582">
        <w:rPr>
          <w:rFonts w:eastAsia="SimSun"/>
          <w:lang w:eastAsia="zh-CN"/>
        </w:rPr>
        <w:t xml:space="preserve">to allocate the available resource from rest NFVI nodes to support the migration of all VNFs from failed NFVI nodes. If the infrastructure domain can complete the migration successfully, MANO can recover the network service deployed in the failed NFVI node. </w:t>
      </w:r>
    </w:p>
    <w:p w:rsidR="00E03582" w:rsidRPr="00E03582" w:rsidRDefault="00E03582" w:rsidP="00470F73">
      <w:pPr>
        <w:ind w:left="484"/>
        <w:rPr>
          <w:rFonts w:eastAsia="SimSun"/>
          <w:lang w:eastAsia="zh-CN"/>
        </w:rPr>
      </w:pPr>
      <w:r w:rsidRPr="00E03582">
        <w:rPr>
          <w:rFonts w:eastAsia="SimSun"/>
          <w:lang w:eastAsia="zh-CN"/>
        </w:rPr>
        <w:t xml:space="preserve">The sudden failure of NFVI nodes is unpredictable. The success rate of resource instance migration for all NFVI nodes can be used to measure the capability of the infrastructure domain to provide reliable network services. The infrastructure domain with the higher success rate of resource instances migration can achieve better performance in the auto-healing scenarios.  </w:t>
      </w:r>
    </w:p>
    <w:p w:rsidR="00E03582" w:rsidRPr="00E03582" w:rsidRDefault="00E03582" w:rsidP="00A70661">
      <w:pPr>
        <w:numPr>
          <w:ilvl w:val="0"/>
          <w:numId w:val="20"/>
        </w:numPr>
        <w:spacing w:after="0"/>
        <w:ind w:left="904"/>
        <w:rPr>
          <w:rFonts w:eastAsia="SimSun"/>
          <w:lang w:eastAsia="zh-CN"/>
        </w:rPr>
      </w:pPr>
      <w:r w:rsidRPr="00E03582">
        <w:rPr>
          <w:rFonts w:eastAsia="SimSun" w:hint="eastAsia"/>
          <w:lang w:eastAsia="zh-CN"/>
        </w:rPr>
        <w:t>Name</w:t>
      </w:r>
    </w:p>
    <w:p w:rsidR="00E03582" w:rsidRPr="00E03582" w:rsidRDefault="00E03582" w:rsidP="00470F73">
      <w:pPr>
        <w:ind w:left="484"/>
        <w:rPr>
          <w:rFonts w:eastAsia="SimSun"/>
          <w:lang w:eastAsia="zh-CN"/>
        </w:rPr>
      </w:pPr>
      <w:r w:rsidRPr="00E03582">
        <w:rPr>
          <w:rFonts w:eastAsia="SimSun"/>
          <w:lang w:eastAsia="zh-CN"/>
        </w:rPr>
        <w:t>Success rate of resource instances migration</w:t>
      </w:r>
    </w:p>
    <w:p w:rsidR="00E03582" w:rsidRPr="00E03582" w:rsidRDefault="00E03582" w:rsidP="00A70661">
      <w:pPr>
        <w:numPr>
          <w:ilvl w:val="0"/>
          <w:numId w:val="20"/>
        </w:numPr>
        <w:spacing w:after="0"/>
        <w:ind w:left="904"/>
        <w:rPr>
          <w:rFonts w:eastAsia="SimSun"/>
          <w:lang w:eastAsia="zh-CN"/>
        </w:rPr>
      </w:pPr>
      <w:r w:rsidRPr="00E03582">
        <w:rPr>
          <w:rFonts w:eastAsia="SimSun"/>
          <w:lang w:eastAsia="zh-CN"/>
        </w:rPr>
        <w:t xml:space="preserve">Parameters </w:t>
      </w:r>
    </w:p>
    <w:p w:rsidR="00E03582" w:rsidRPr="00E03582" w:rsidRDefault="00E03582" w:rsidP="00B0654C">
      <w:pPr>
        <w:ind w:left="484"/>
        <w:rPr>
          <w:rFonts w:eastAsia="SimSun"/>
          <w:lang w:eastAsia="zh-CN"/>
        </w:rPr>
      </w:pPr>
      <w:r w:rsidRPr="00E03582">
        <w:rPr>
          <w:rFonts w:eastAsia="SimSun"/>
          <w:lang w:eastAsia="zh-CN"/>
        </w:rPr>
        <w:t>The following parameters are supported for the measurement of</w:t>
      </w:r>
      <w:r w:rsidRPr="00B0654C">
        <w:rPr>
          <w:rFonts w:eastAsia="SimSun"/>
          <w:lang w:eastAsia="zh-CN"/>
        </w:rPr>
        <w:t xml:space="preserve"> </w:t>
      </w:r>
      <w:r w:rsidRPr="00E03582">
        <w:rPr>
          <w:rFonts w:eastAsia="SimSun"/>
          <w:lang w:eastAsia="zh-CN"/>
        </w:rPr>
        <w:t>success rate of compute resource migration:</w:t>
      </w:r>
    </w:p>
    <w:p w:rsidR="00E03582" w:rsidRPr="00AC482D" w:rsidRDefault="00E03582" w:rsidP="00AC482D">
      <w:pPr>
        <w:pStyle w:val="ListParagraph"/>
        <w:numPr>
          <w:ilvl w:val="0"/>
          <w:numId w:val="48"/>
        </w:numPr>
        <w:ind w:leftChars="0" w:firstLineChars="0"/>
        <w:rPr>
          <w:rFonts w:eastAsia="SimSun"/>
          <w:lang w:eastAsia="zh-CN"/>
        </w:rPr>
      </w:pPr>
      <w:r w:rsidRPr="00766592">
        <w:rPr>
          <w:rFonts w:eastAsia="SimSun"/>
          <w:b/>
          <w:lang w:eastAsia="zh-CN"/>
        </w:rPr>
        <w:t>The deployed set of resource instances:</w:t>
      </w:r>
      <w:r w:rsidR="00AC482D">
        <w:rPr>
          <w:rFonts w:eastAsia="SimSun"/>
          <w:b/>
          <w:lang w:eastAsia="zh-CN"/>
        </w:rPr>
        <w:t xml:space="preserve"> </w:t>
      </w:r>
      <w:r w:rsidRPr="00AC482D">
        <w:rPr>
          <w:rFonts w:eastAsia="SimSun"/>
          <w:lang w:eastAsia="zh-CN"/>
        </w:rPr>
        <w:t xml:space="preserve">The deployed set of resource instances is a group of resource instances deployed according to the resource requirement of the reference VNF. The parameter provides information about the number and size of the resource instances deployed in each NFVI node. With this specified parameter, the information about the available resource distributing in each node is also specified. </w:t>
      </w:r>
    </w:p>
    <w:p w:rsidR="00E03582" w:rsidRPr="00AC482D" w:rsidRDefault="00E03582" w:rsidP="00AC482D">
      <w:pPr>
        <w:pStyle w:val="ListParagraph"/>
        <w:numPr>
          <w:ilvl w:val="0"/>
          <w:numId w:val="48"/>
        </w:numPr>
        <w:ind w:leftChars="0" w:firstLineChars="0"/>
        <w:rPr>
          <w:rFonts w:eastAsia="SimSun"/>
          <w:lang w:eastAsia="zh-CN"/>
        </w:rPr>
      </w:pPr>
      <w:r w:rsidRPr="00766592">
        <w:rPr>
          <w:rFonts w:eastAsia="SimSun"/>
          <w:b/>
          <w:lang w:eastAsia="zh-CN"/>
        </w:rPr>
        <w:lastRenderedPageBreak/>
        <w:t>Number of trials</w:t>
      </w:r>
      <w:r w:rsidRPr="00766592">
        <w:rPr>
          <w:rFonts w:eastAsia="SimSun" w:hint="eastAsia"/>
          <w:b/>
          <w:lang w:eastAsia="zh-CN"/>
        </w:rPr>
        <w:t>:</w:t>
      </w:r>
      <w:r w:rsidRPr="00766592">
        <w:rPr>
          <w:rFonts w:eastAsia="SimSun"/>
          <w:b/>
          <w:lang w:eastAsia="zh-CN"/>
        </w:rPr>
        <w:t xml:space="preserve"> </w:t>
      </w:r>
      <w:r w:rsidRPr="00AC482D">
        <w:rPr>
          <w:rFonts w:eastAsia="SimSun"/>
          <w:lang w:eastAsia="zh-CN"/>
        </w:rPr>
        <w:t>This parameter specifies the number of trials performed in one performance measurement.</w:t>
      </w:r>
    </w:p>
    <w:p w:rsidR="00E03582" w:rsidRPr="00E03582" w:rsidRDefault="00E03582" w:rsidP="00A70661">
      <w:pPr>
        <w:numPr>
          <w:ilvl w:val="0"/>
          <w:numId w:val="20"/>
        </w:numPr>
        <w:spacing w:after="0"/>
        <w:ind w:left="904"/>
        <w:rPr>
          <w:rFonts w:eastAsia="SimSun"/>
          <w:lang w:eastAsia="zh-CN"/>
        </w:rPr>
      </w:pPr>
      <w:r w:rsidRPr="00E03582">
        <w:rPr>
          <w:rFonts w:eastAsia="SimSun"/>
          <w:lang w:eastAsia="zh-CN"/>
        </w:rPr>
        <w:t>Unit(s)</w:t>
      </w:r>
    </w:p>
    <w:p w:rsidR="00E03582" w:rsidRPr="00E03582" w:rsidRDefault="00E03582" w:rsidP="00470F73">
      <w:pPr>
        <w:ind w:left="484"/>
        <w:rPr>
          <w:rFonts w:eastAsia="SimSun"/>
          <w:lang w:eastAsia="zh-CN"/>
        </w:rPr>
      </w:pPr>
      <w:r w:rsidRPr="00E03582">
        <w:rPr>
          <w:rFonts w:eastAsia="SimSun"/>
        </w:rPr>
        <w:t>Success rate</w:t>
      </w:r>
      <w:r w:rsidRPr="00E03582">
        <w:rPr>
          <w:rFonts w:eastAsia="SimSun"/>
          <w:lang w:eastAsia="zh-CN"/>
        </w:rPr>
        <w:t xml:space="preserve"> of resource instances migration is expressed in percentage.</w:t>
      </w:r>
    </w:p>
    <w:p w:rsidR="00E03582" w:rsidRPr="00E03582" w:rsidRDefault="00E03582" w:rsidP="00A70661">
      <w:pPr>
        <w:numPr>
          <w:ilvl w:val="0"/>
          <w:numId w:val="20"/>
        </w:numPr>
        <w:spacing w:after="0"/>
        <w:ind w:left="904"/>
        <w:rPr>
          <w:rFonts w:eastAsia="SimSun"/>
          <w:lang w:eastAsia="zh-CN"/>
        </w:rPr>
      </w:pPr>
      <w:r w:rsidRPr="00E03582">
        <w:rPr>
          <w:rFonts w:eastAsia="SimSun"/>
          <w:lang w:eastAsia="zh-CN"/>
        </w:rPr>
        <w:t>Definition</w:t>
      </w:r>
    </w:p>
    <w:p w:rsidR="00E03582" w:rsidRPr="00E03582" w:rsidRDefault="00E03582" w:rsidP="00470F73">
      <w:pPr>
        <w:ind w:left="484"/>
        <w:rPr>
          <w:rFonts w:eastAsia="SimSun"/>
          <w:lang w:eastAsia="zh-CN"/>
        </w:rPr>
      </w:pPr>
      <w:r w:rsidRPr="00E03582">
        <w:rPr>
          <w:rFonts w:eastAsia="SimSun"/>
          <w:lang w:eastAsia="zh-CN"/>
        </w:rPr>
        <w:t>This metric measures the</w:t>
      </w:r>
      <w:r w:rsidRPr="00E03582">
        <w:rPr>
          <w:rFonts w:eastAsia="SimSun"/>
        </w:rPr>
        <w:t xml:space="preserve"> success rate</w:t>
      </w:r>
      <w:r w:rsidRPr="00E03582">
        <w:rPr>
          <w:rFonts w:eastAsia="SimSun"/>
          <w:lang w:eastAsia="zh-CN"/>
        </w:rPr>
        <w:t xml:space="preserve"> of resource instances migration for all NFVI nodes. </w:t>
      </w:r>
      <w:r w:rsidR="0093495B">
        <w:rPr>
          <w:rFonts w:eastAsia="SimSun"/>
          <w:lang w:eastAsia="zh-CN"/>
        </w:rPr>
        <w:t>It a</w:t>
      </w:r>
      <w:r w:rsidRPr="00E03582">
        <w:rPr>
          <w:rFonts w:eastAsia="SimSun"/>
          <w:lang w:eastAsia="zh-CN"/>
        </w:rPr>
        <w:t>ssume</w:t>
      </w:r>
      <w:r w:rsidR="0093495B">
        <w:rPr>
          <w:rFonts w:eastAsia="SimSun"/>
          <w:lang w:eastAsia="zh-CN"/>
        </w:rPr>
        <w:t>s</w:t>
      </w:r>
      <w:r w:rsidRPr="00E03582">
        <w:rPr>
          <w:rFonts w:eastAsia="SimSun"/>
          <w:lang w:eastAsia="zh-CN"/>
        </w:rPr>
        <w:t xml:space="preserve"> one NFVI node failed each time to test whether the infrastructure domain can complete the migration of all resource instances from the failed NFVI node. </w:t>
      </w:r>
      <w:r w:rsidR="0093495B">
        <w:rPr>
          <w:rFonts w:eastAsia="SimSun"/>
          <w:lang w:eastAsia="zh-CN"/>
        </w:rPr>
        <w:t>T</w:t>
      </w:r>
      <w:r w:rsidRPr="00E03582">
        <w:rPr>
          <w:rFonts w:eastAsia="SimSun"/>
          <w:lang w:eastAsia="zh-CN"/>
        </w:rPr>
        <w:t xml:space="preserve">he test </w:t>
      </w:r>
      <w:r w:rsidR="0093495B">
        <w:rPr>
          <w:rFonts w:eastAsia="SimSun"/>
          <w:lang w:eastAsia="zh-CN"/>
        </w:rPr>
        <w:t xml:space="preserve">is performed </w:t>
      </w:r>
      <w:r w:rsidRPr="00E03582">
        <w:rPr>
          <w:rFonts w:eastAsia="SimSun"/>
          <w:lang w:eastAsia="zh-CN"/>
        </w:rPr>
        <w:t>against every NFVI node to calculate the success rate of resource instance migration for all NFVI nodes.</w:t>
      </w:r>
    </w:p>
    <w:p w:rsidR="00E03582" w:rsidRPr="00E03582" w:rsidRDefault="00E03582" w:rsidP="00A70661">
      <w:pPr>
        <w:numPr>
          <w:ilvl w:val="0"/>
          <w:numId w:val="20"/>
        </w:numPr>
        <w:spacing w:after="0"/>
        <w:ind w:left="904"/>
        <w:rPr>
          <w:rFonts w:eastAsia="SimSun"/>
          <w:lang w:eastAsia="zh-CN"/>
        </w:rPr>
      </w:pPr>
      <w:r w:rsidRPr="00E03582">
        <w:rPr>
          <w:rFonts w:eastAsia="SimSun"/>
          <w:lang w:eastAsia="zh-CN"/>
        </w:rPr>
        <w:t>Method of Measurement</w:t>
      </w:r>
    </w:p>
    <w:p w:rsidR="00E03582" w:rsidRPr="00E03582" w:rsidRDefault="00E03582" w:rsidP="00470F73">
      <w:pPr>
        <w:ind w:left="484"/>
        <w:rPr>
          <w:rFonts w:eastAsia="SimSun"/>
          <w:lang w:eastAsia="zh-CN"/>
        </w:rPr>
      </w:pPr>
      <w:r w:rsidRPr="00E03582">
        <w:rPr>
          <w:rFonts w:eastAsia="SimSun" w:hint="eastAsia"/>
          <w:lang w:eastAsia="zh-CN"/>
        </w:rPr>
        <w:t xml:space="preserve">The method of measuring this performance metric is </w:t>
      </w:r>
      <w:r w:rsidRPr="00E03582">
        <w:rPr>
          <w:rFonts w:eastAsia="SimSun"/>
          <w:lang w:eastAsia="zh-CN"/>
        </w:rPr>
        <w:t>described</w:t>
      </w:r>
      <w:r w:rsidRPr="00E03582">
        <w:rPr>
          <w:rFonts w:eastAsia="SimSun" w:hint="eastAsia"/>
          <w:lang w:eastAsia="zh-CN"/>
        </w:rPr>
        <w:t xml:space="preserve"> </w:t>
      </w:r>
      <w:r w:rsidRPr="00E03582">
        <w:rPr>
          <w:rFonts w:eastAsia="SimSun"/>
          <w:lang w:eastAsia="zh-CN"/>
        </w:rPr>
        <w:t xml:space="preserve">in </w:t>
      </w:r>
      <w:r w:rsidR="0093495B">
        <w:rPr>
          <w:rFonts w:eastAsia="SimSun"/>
          <w:lang w:eastAsia="zh-CN"/>
        </w:rPr>
        <w:t>clause</w:t>
      </w:r>
      <w:r w:rsidRPr="00E03582">
        <w:rPr>
          <w:rFonts w:eastAsia="SimSun"/>
          <w:lang w:eastAsia="zh-CN"/>
        </w:rPr>
        <w:t xml:space="preserve"> 8</w:t>
      </w:r>
      <w:r w:rsidR="00A70661">
        <w:rPr>
          <w:rFonts w:eastAsia="SimSun"/>
          <w:lang w:eastAsia="zh-CN"/>
        </w:rPr>
        <w:t>.</w:t>
      </w:r>
    </w:p>
    <w:p w:rsidR="007275F0" w:rsidRPr="00963DAF" w:rsidRDefault="007275F0" w:rsidP="007275F0">
      <w:pPr>
        <w:pStyle w:val="Heading2"/>
        <w:ind w:left="1618"/>
      </w:pPr>
      <w:bookmarkStart w:id="80" w:name="_Toc152743782"/>
      <w:bookmarkStart w:id="81" w:name="_Toc152744304"/>
      <w:r>
        <w:t>7.3</w:t>
      </w:r>
      <w:r>
        <w:tab/>
        <w:t>Success rate of NFVI node evacuation</w:t>
      </w:r>
      <w:bookmarkEnd w:id="80"/>
      <w:bookmarkEnd w:id="81"/>
    </w:p>
    <w:p w:rsidR="007275F0" w:rsidRPr="00963DAF" w:rsidRDefault="007275F0" w:rsidP="007275F0">
      <w:pPr>
        <w:numPr>
          <w:ilvl w:val="0"/>
          <w:numId w:val="24"/>
        </w:numPr>
        <w:spacing w:after="0"/>
        <w:ind w:left="904"/>
        <w:rPr>
          <w:rFonts w:eastAsia="SimSun"/>
          <w:lang w:eastAsia="zh-CN"/>
        </w:rPr>
      </w:pPr>
      <w:r w:rsidRPr="00963DAF">
        <w:rPr>
          <w:rFonts w:eastAsia="SimSun" w:hint="eastAsia"/>
          <w:lang w:eastAsia="zh-CN"/>
        </w:rPr>
        <w:t>Background</w:t>
      </w:r>
      <w:r w:rsidRPr="00963DAF">
        <w:rPr>
          <w:rFonts w:eastAsia="SimSun"/>
          <w:lang w:eastAsia="zh-CN"/>
        </w:rPr>
        <w:t xml:space="preserve"> Introduction</w:t>
      </w:r>
    </w:p>
    <w:p w:rsidR="007275F0" w:rsidRDefault="007275F0" w:rsidP="007275F0">
      <w:pPr>
        <w:ind w:left="484"/>
        <w:rPr>
          <w:rFonts w:eastAsia="SimSun"/>
          <w:lang w:eastAsia="zh-CN"/>
        </w:rPr>
      </w:pPr>
      <w:r w:rsidRPr="00963DAF">
        <w:rPr>
          <w:rFonts w:eastAsia="SimSun"/>
          <w:lang w:eastAsia="zh-CN"/>
        </w:rPr>
        <w:t xml:space="preserve">When </w:t>
      </w:r>
      <w:r>
        <w:rPr>
          <w:rFonts w:eastAsia="SimSun"/>
          <w:lang w:eastAsia="zh-CN"/>
        </w:rPr>
        <w:t xml:space="preserve">some serious </w:t>
      </w:r>
      <w:r w:rsidRPr="00963DAF">
        <w:rPr>
          <w:rFonts w:eastAsia="SimSun"/>
          <w:lang w:eastAsia="zh-CN"/>
        </w:rPr>
        <w:t>failure</w:t>
      </w:r>
      <w:r>
        <w:rPr>
          <w:rFonts w:eastAsia="SimSun"/>
          <w:lang w:eastAsia="zh-CN"/>
        </w:rPr>
        <w:t>s happen</w:t>
      </w:r>
      <w:r w:rsidRPr="00963DAF">
        <w:rPr>
          <w:rFonts w:eastAsia="SimSun"/>
          <w:lang w:eastAsia="zh-CN"/>
        </w:rPr>
        <w:t xml:space="preserve"> to one NFVI node, </w:t>
      </w:r>
      <w:r>
        <w:rPr>
          <w:rFonts w:eastAsia="SimSun"/>
          <w:lang w:eastAsia="zh-CN"/>
        </w:rPr>
        <w:t xml:space="preserve">the </w:t>
      </w:r>
      <w:r w:rsidRPr="00963DAF">
        <w:rPr>
          <w:rFonts w:eastAsia="SimSun"/>
          <w:lang w:eastAsia="zh-CN"/>
        </w:rPr>
        <w:t>infrastructure domain need</w:t>
      </w:r>
      <w:r>
        <w:rPr>
          <w:rFonts w:eastAsia="SimSun"/>
          <w:lang w:eastAsia="zh-CN"/>
        </w:rPr>
        <w:t xml:space="preserve">s to evacuate the whole NFVI node. The infrastructure domain needs to migrate all VNFs out to recover the service deployed in this NFVI node. </w:t>
      </w:r>
    </w:p>
    <w:p w:rsidR="007275F0" w:rsidRPr="00963DAF" w:rsidRDefault="007275F0" w:rsidP="007275F0">
      <w:pPr>
        <w:ind w:left="484"/>
        <w:rPr>
          <w:rFonts w:eastAsia="SimSun"/>
          <w:lang w:eastAsia="zh-CN"/>
        </w:rPr>
      </w:pPr>
      <w:r>
        <w:rPr>
          <w:rFonts w:eastAsia="SimSun"/>
          <w:lang w:eastAsia="zh-CN"/>
        </w:rPr>
        <w:t>T</w:t>
      </w:r>
      <w:r w:rsidRPr="00A95A90">
        <w:rPr>
          <w:rFonts w:eastAsia="SimSun"/>
          <w:lang w:eastAsia="zh-CN"/>
        </w:rPr>
        <w:t>h</w:t>
      </w:r>
      <w:r>
        <w:rPr>
          <w:rFonts w:eastAsia="SimSun"/>
          <w:lang w:eastAsia="zh-CN"/>
        </w:rPr>
        <w:t>e success rate of NFVI node evacuation can be used to measure the capability of the infrastructure domain to provide reliable network services</w:t>
      </w:r>
      <w:r w:rsidRPr="00A95A90">
        <w:rPr>
          <w:rFonts w:eastAsia="SimSun"/>
          <w:lang w:eastAsia="zh-CN"/>
        </w:rPr>
        <w:t>.</w:t>
      </w:r>
      <w:r>
        <w:rPr>
          <w:rFonts w:eastAsia="SimSun"/>
          <w:lang w:eastAsia="zh-CN"/>
        </w:rPr>
        <w:t xml:space="preserve"> The infrastructure domain with the higher success rate of NFVI node evacuation can achieve better performance in the auto-healing scenarios.  </w:t>
      </w:r>
    </w:p>
    <w:p w:rsidR="007275F0" w:rsidRPr="00963DAF" w:rsidRDefault="007275F0" w:rsidP="007275F0">
      <w:pPr>
        <w:numPr>
          <w:ilvl w:val="0"/>
          <w:numId w:val="24"/>
        </w:numPr>
        <w:spacing w:after="0"/>
        <w:ind w:left="904"/>
        <w:rPr>
          <w:rFonts w:eastAsia="SimSun"/>
          <w:lang w:eastAsia="zh-CN"/>
        </w:rPr>
      </w:pPr>
      <w:r w:rsidRPr="00963DAF">
        <w:rPr>
          <w:rFonts w:eastAsia="SimSun" w:hint="eastAsia"/>
          <w:lang w:eastAsia="zh-CN"/>
        </w:rPr>
        <w:t>Name</w:t>
      </w:r>
    </w:p>
    <w:p w:rsidR="007275F0" w:rsidRPr="00963DAF" w:rsidRDefault="007275F0" w:rsidP="007275F0">
      <w:pPr>
        <w:ind w:left="484"/>
        <w:rPr>
          <w:rFonts w:eastAsia="SimSun"/>
          <w:lang w:eastAsia="zh-CN"/>
        </w:rPr>
      </w:pPr>
      <w:r w:rsidRPr="00963DAF">
        <w:rPr>
          <w:rFonts w:eastAsia="SimSun"/>
          <w:lang w:eastAsia="zh-CN"/>
        </w:rPr>
        <w:t xml:space="preserve">Success </w:t>
      </w:r>
      <w:r>
        <w:rPr>
          <w:rFonts w:eastAsia="SimSun"/>
          <w:lang w:eastAsia="zh-CN"/>
        </w:rPr>
        <w:t>rate of NFVI node evacuation</w:t>
      </w:r>
    </w:p>
    <w:p w:rsidR="007275F0" w:rsidRPr="00963DAF" w:rsidRDefault="007275F0" w:rsidP="007275F0">
      <w:pPr>
        <w:numPr>
          <w:ilvl w:val="0"/>
          <w:numId w:val="24"/>
        </w:numPr>
        <w:spacing w:after="0"/>
        <w:ind w:left="904"/>
        <w:rPr>
          <w:rFonts w:eastAsia="SimSun"/>
          <w:lang w:eastAsia="zh-CN"/>
        </w:rPr>
      </w:pPr>
      <w:r w:rsidRPr="00963DAF">
        <w:rPr>
          <w:rFonts w:eastAsia="SimSun"/>
          <w:lang w:eastAsia="zh-CN"/>
        </w:rPr>
        <w:t xml:space="preserve">Parameters </w:t>
      </w:r>
    </w:p>
    <w:p w:rsidR="007275F0" w:rsidRPr="000E7211" w:rsidRDefault="007275F0" w:rsidP="007275F0">
      <w:pPr>
        <w:ind w:left="484"/>
        <w:rPr>
          <w:rFonts w:eastAsia="SimSun"/>
          <w:lang w:eastAsia="zh-CN"/>
        </w:rPr>
      </w:pPr>
      <w:r w:rsidRPr="00963DAF">
        <w:rPr>
          <w:rFonts w:eastAsia="SimSun"/>
          <w:lang w:eastAsia="zh-CN"/>
        </w:rPr>
        <w:t>The following parameters are supported for the measurement of</w:t>
      </w:r>
      <w:r w:rsidRPr="00485D77">
        <w:rPr>
          <w:rFonts w:eastAsia="SimSun"/>
          <w:lang w:eastAsia="zh-CN"/>
        </w:rPr>
        <w:t xml:space="preserve"> </w:t>
      </w:r>
      <w:r w:rsidRPr="00963DAF">
        <w:rPr>
          <w:rFonts w:eastAsia="SimSun"/>
          <w:lang w:eastAsia="zh-CN"/>
        </w:rPr>
        <w:t>success ra</w:t>
      </w:r>
      <w:r>
        <w:rPr>
          <w:rFonts w:eastAsia="SimSun"/>
          <w:lang w:eastAsia="zh-CN"/>
        </w:rPr>
        <w:t>te of NFVI node evacuation</w:t>
      </w:r>
      <w:r w:rsidRPr="00963DAF">
        <w:rPr>
          <w:rFonts w:eastAsia="SimSun"/>
          <w:lang w:eastAsia="zh-CN"/>
        </w:rPr>
        <w:t>:</w:t>
      </w:r>
    </w:p>
    <w:p w:rsidR="007275F0" w:rsidRPr="00AC482D" w:rsidRDefault="007275F0" w:rsidP="007275F0">
      <w:pPr>
        <w:pStyle w:val="ListParagraph"/>
        <w:numPr>
          <w:ilvl w:val="0"/>
          <w:numId w:val="48"/>
        </w:numPr>
        <w:ind w:leftChars="0" w:firstLineChars="0"/>
        <w:rPr>
          <w:rFonts w:eastAsia="SimSun"/>
          <w:lang w:eastAsia="zh-CN"/>
        </w:rPr>
      </w:pPr>
      <w:r w:rsidRPr="00766592">
        <w:rPr>
          <w:rFonts w:eastAsia="SimSun"/>
          <w:b/>
          <w:lang w:eastAsia="zh-CN"/>
        </w:rPr>
        <w:t xml:space="preserve">The deployed set of resource instances: </w:t>
      </w:r>
      <w:r w:rsidRPr="00AC482D">
        <w:rPr>
          <w:rFonts w:eastAsia="SimSun"/>
          <w:lang w:eastAsia="zh-CN"/>
        </w:rPr>
        <w:t xml:space="preserve">The deployed set of resource instances is a group of resource instances deployed according to the resource requirement of the reference VNF. The parameter provides information about the number and size of the resource instances deployed in each NFVI node. With this specified parameter, the information about the available resource distributing in each node is also specified. </w:t>
      </w:r>
    </w:p>
    <w:p w:rsidR="007275F0" w:rsidRPr="00AC482D" w:rsidRDefault="007275F0" w:rsidP="007275F0">
      <w:pPr>
        <w:pStyle w:val="ListParagraph"/>
        <w:numPr>
          <w:ilvl w:val="0"/>
          <w:numId w:val="48"/>
        </w:numPr>
        <w:ind w:leftChars="0" w:firstLineChars="0"/>
        <w:rPr>
          <w:rFonts w:eastAsia="SimSun"/>
          <w:lang w:eastAsia="zh-CN"/>
        </w:rPr>
      </w:pPr>
      <w:r w:rsidRPr="00766592">
        <w:rPr>
          <w:rFonts w:eastAsia="SimSun"/>
          <w:b/>
          <w:lang w:eastAsia="zh-CN"/>
        </w:rPr>
        <w:t>Number of trials</w:t>
      </w:r>
      <w:r w:rsidRPr="00766592">
        <w:rPr>
          <w:rFonts w:eastAsia="SimSun" w:hint="eastAsia"/>
          <w:b/>
          <w:lang w:eastAsia="zh-CN"/>
        </w:rPr>
        <w:t>:</w:t>
      </w:r>
      <w:r w:rsidRPr="00AC482D">
        <w:rPr>
          <w:rFonts w:eastAsia="SimSun"/>
          <w:b/>
          <w:lang w:eastAsia="zh-CN"/>
        </w:rPr>
        <w:t xml:space="preserve"> </w:t>
      </w:r>
      <w:r w:rsidRPr="00AC482D">
        <w:rPr>
          <w:rFonts w:eastAsia="SimSun"/>
          <w:lang w:eastAsia="zh-CN"/>
        </w:rPr>
        <w:t>This parameter specifies the number of trials performed in one performance measurement.</w:t>
      </w:r>
    </w:p>
    <w:p w:rsidR="007275F0" w:rsidRPr="00963DAF" w:rsidRDefault="007275F0" w:rsidP="007275F0">
      <w:pPr>
        <w:numPr>
          <w:ilvl w:val="0"/>
          <w:numId w:val="24"/>
        </w:numPr>
        <w:spacing w:after="0"/>
        <w:ind w:left="904"/>
        <w:rPr>
          <w:rFonts w:eastAsia="SimSun"/>
          <w:lang w:eastAsia="zh-CN"/>
        </w:rPr>
      </w:pPr>
      <w:r w:rsidRPr="00963DAF">
        <w:rPr>
          <w:rFonts w:eastAsia="SimSun"/>
          <w:lang w:eastAsia="zh-CN"/>
        </w:rPr>
        <w:t>Unit(s)</w:t>
      </w:r>
    </w:p>
    <w:p w:rsidR="007275F0" w:rsidRPr="00963DAF" w:rsidRDefault="007275F0" w:rsidP="007275F0">
      <w:pPr>
        <w:ind w:left="484"/>
        <w:rPr>
          <w:rFonts w:eastAsia="SimSun"/>
          <w:lang w:eastAsia="zh-CN"/>
        </w:rPr>
      </w:pPr>
      <w:r w:rsidRPr="00963DAF">
        <w:rPr>
          <w:rFonts w:eastAsia="SimSun"/>
          <w:lang w:eastAsia="zh-CN"/>
        </w:rPr>
        <w:t>Success rate</w:t>
      </w:r>
      <w:r>
        <w:rPr>
          <w:rFonts w:eastAsia="SimSun"/>
          <w:lang w:eastAsia="zh-CN"/>
        </w:rPr>
        <w:t xml:space="preserve"> of NFVI node evacuation</w:t>
      </w:r>
      <w:r w:rsidRPr="00963DAF">
        <w:rPr>
          <w:rFonts w:eastAsia="SimSun"/>
          <w:lang w:eastAsia="zh-CN"/>
        </w:rPr>
        <w:t xml:space="preserve"> is expressed in percentage.</w:t>
      </w:r>
    </w:p>
    <w:p w:rsidR="007275F0" w:rsidRPr="00963DAF" w:rsidRDefault="007275F0" w:rsidP="007275F0">
      <w:pPr>
        <w:numPr>
          <w:ilvl w:val="0"/>
          <w:numId w:val="24"/>
        </w:numPr>
        <w:spacing w:after="0"/>
        <w:ind w:left="904"/>
        <w:rPr>
          <w:rFonts w:eastAsia="SimSun"/>
          <w:lang w:eastAsia="zh-CN"/>
        </w:rPr>
      </w:pPr>
      <w:r w:rsidRPr="00963DAF">
        <w:rPr>
          <w:rFonts w:eastAsia="SimSun"/>
          <w:lang w:eastAsia="zh-CN"/>
        </w:rPr>
        <w:t>Definition</w:t>
      </w:r>
    </w:p>
    <w:p w:rsidR="007275F0" w:rsidRPr="00963DAF" w:rsidRDefault="007275F0" w:rsidP="007275F0">
      <w:pPr>
        <w:ind w:left="484"/>
        <w:rPr>
          <w:rFonts w:eastAsia="SimSun"/>
          <w:lang w:eastAsia="zh-CN"/>
        </w:rPr>
      </w:pPr>
      <w:r w:rsidRPr="00963DAF">
        <w:rPr>
          <w:rFonts w:eastAsia="SimSun"/>
          <w:lang w:eastAsia="zh-CN"/>
        </w:rPr>
        <w:lastRenderedPageBreak/>
        <w:t>This metric measures the success rate</w:t>
      </w:r>
      <w:r>
        <w:rPr>
          <w:rFonts w:eastAsia="SimSun"/>
          <w:lang w:eastAsia="zh-CN"/>
        </w:rPr>
        <w:t xml:space="preserve"> of NFVI node evacuation</w:t>
      </w:r>
      <w:r w:rsidRPr="00963DAF">
        <w:rPr>
          <w:rFonts w:eastAsia="SimSun"/>
          <w:lang w:eastAsia="zh-CN"/>
        </w:rPr>
        <w:t>.</w:t>
      </w:r>
      <w:r>
        <w:rPr>
          <w:rFonts w:eastAsia="SimSun"/>
          <w:lang w:eastAsia="zh-CN"/>
        </w:rPr>
        <w:t xml:space="preserve"> </w:t>
      </w:r>
      <w:r w:rsidRPr="000A6E3F">
        <w:rPr>
          <w:rFonts w:eastAsia="SimSun"/>
          <w:lang w:eastAsia="zh-CN"/>
        </w:rPr>
        <w:t xml:space="preserve">Assume one NFVI node failed each time to test whether the infrastructure domain can complete the migration of </w:t>
      </w:r>
      <w:r>
        <w:rPr>
          <w:rFonts w:eastAsia="SimSun"/>
          <w:lang w:eastAsia="zh-CN"/>
        </w:rPr>
        <w:t>all resource instance</w:t>
      </w:r>
      <w:r w:rsidRPr="000A6E3F">
        <w:rPr>
          <w:rFonts w:eastAsia="SimSun"/>
          <w:lang w:eastAsia="zh-CN"/>
        </w:rPr>
        <w:t xml:space="preserve">s from </w:t>
      </w:r>
      <w:r>
        <w:rPr>
          <w:rFonts w:eastAsia="SimSun"/>
          <w:lang w:eastAsia="zh-CN"/>
        </w:rPr>
        <w:t xml:space="preserve">the </w:t>
      </w:r>
      <w:r w:rsidRPr="000A6E3F">
        <w:rPr>
          <w:rFonts w:eastAsia="SimSun"/>
          <w:lang w:eastAsia="zh-CN"/>
        </w:rPr>
        <w:t xml:space="preserve">failed NFVI node. </w:t>
      </w:r>
      <w:r>
        <w:rPr>
          <w:rFonts w:eastAsia="SimSun"/>
          <w:lang w:eastAsia="zh-CN"/>
        </w:rPr>
        <w:t xml:space="preserve">If all resource instances are migrated successfully, the NFVI node is considered to be evacuated successfully. </w:t>
      </w:r>
      <w:r w:rsidRPr="000A6E3F">
        <w:rPr>
          <w:rFonts w:eastAsia="SimSun"/>
          <w:lang w:eastAsia="zh-CN"/>
        </w:rPr>
        <w:t>Perform the test against every NFVI node to calcul</w:t>
      </w:r>
      <w:r>
        <w:rPr>
          <w:rFonts w:eastAsia="SimSun"/>
          <w:lang w:eastAsia="zh-CN"/>
        </w:rPr>
        <w:t>ate the success rate of NFVI node evacuation</w:t>
      </w:r>
      <w:r w:rsidRPr="000A6E3F">
        <w:rPr>
          <w:rFonts w:eastAsia="SimSun"/>
          <w:lang w:eastAsia="zh-CN"/>
        </w:rPr>
        <w:t>.</w:t>
      </w:r>
    </w:p>
    <w:p w:rsidR="007275F0" w:rsidRPr="00963DAF" w:rsidRDefault="007275F0" w:rsidP="007275F0">
      <w:pPr>
        <w:numPr>
          <w:ilvl w:val="0"/>
          <w:numId w:val="24"/>
        </w:numPr>
        <w:spacing w:after="0"/>
        <w:ind w:left="904"/>
        <w:rPr>
          <w:rFonts w:eastAsia="SimSun"/>
          <w:lang w:eastAsia="zh-CN"/>
        </w:rPr>
      </w:pPr>
      <w:r w:rsidRPr="00963DAF">
        <w:rPr>
          <w:rFonts w:eastAsia="SimSun"/>
          <w:lang w:eastAsia="zh-CN"/>
        </w:rPr>
        <w:t>Method of Measurement</w:t>
      </w:r>
    </w:p>
    <w:p w:rsidR="007275F0" w:rsidRPr="00963DAF" w:rsidRDefault="007275F0" w:rsidP="007275F0">
      <w:pPr>
        <w:ind w:left="484"/>
        <w:rPr>
          <w:rFonts w:eastAsia="SimSun"/>
          <w:lang w:eastAsia="zh-CN"/>
        </w:rPr>
      </w:pPr>
      <w:r w:rsidRPr="00963DAF">
        <w:rPr>
          <w:rFonts w:eastAsia="SimSun" w:hint="eastAsia"/>
          <w:lang w:eastAsia="zh-CN"/>
        </w:rPr>
        <w:t xml:space="preserve">The method of measuring this performance metric is </w:t>
      </w:r>
      <w:r w:rsidRPr="00963DAF">
        <w:rPr>
          <w:rFonts w:eastAsia="SimSun"/>
          <w:lang w:eastAsia="zh-CN"/>
        </w:rPr>
        <w:t>described</w:t>
      </w:r>
      <w:r w:rsidRPr="00963DAF">
        <w:rPr>
          <w:rFonts w:eastAsia="SimSun" w:hint="eastAsia"/>
          <w:lang w:eastAsia="zh-CN"/>
        </w:rPr>
        <w:t xml:space="preserve"> </w:t>
      </w:r>
      <w:r w:rsidRPr="00963DAF">
        <w:rPr>
          <w:rFonts w:eastAsia="SimSun"/>
          <w:lang w:eastAsia="zh-CN"/>
        </w:rPr>
        <w:t>in chapter 8</w:t>
      </w:r>
      <w:r>
        <w:rPr>
          <w:rFonts w:eastAsia="SimSun"/>
          <w:lang w:eastAsia="zh-CN"/>
        </w:rPr>
        <w:t>.</w:t>
      </w:r>
    </w:p>
    <w:p w:rsidR="00154268" w:rsidRDefault="00154268">
      <w:pPr>
        <w:ind w:left="484"/>
        <w:rPr>
          <w:rFonts w:eastAsia="SimSun"/>
          <w:lang w:eastAsia="zh-CN"/>
        </w:rPr>
      </w:pPr>
      <w:r>
        <w:rPr>
          <w:rFonts w:eastAsia="SimSun"/>
          <w:lang w:eastAsia="zh-CN"/>
        </w:rPr>
        <w:br w:type="page"/>
      </w:r>
    </w:p>
    <w:p w:rsidR="000B505D" w:rsidRPr="00B03F0A" w:rsidRDefault="00140FBB" w:rsidP="00470F73">
      <w:pPr>
        <w:pStyle w:val="Heading1"/>
        <w:ind w:left="1618"/>
        <w:rPr>
          <w:lang w:eastAsia="zh-CN"/>
        </w:rPr>
      </w:pPr>
      <w:bookmarkStart w:id="82" w:name="_Toc511054375"/>
      <w:bookmarkStart w:id="83" w:name="_Toc152743783"/>
      <w:bookmarkStart w:id="84" w:name="_Toc152744305"/>
      <w:r w:rsidRPr="00C26B58">
        <w:rPr>
          <w:rStyle w:val="Guidance"/>
          <w:rFonts w:cs="Times New Roman"/>
          <w:i w:val="0"/>
          <w:color w:val="auto"/>
          <w:sz w:val="36"/>
          <w:szCs w:val="20"/>
          <w:lang w:eastAsia="zh-CN"/>
        </w:rPr>
        <w:lastRenderedPageBreak/>
        <w:t>8</w:t>
      </w:r>
      <w:r w:rsidRPr="00C26B58">
        <w:rPr>
          <w:rStyle w:val="Guidance"/>
          <w:rFonts w:cs="Times New Roman"/>
          <w:i w:val="0"/>
          <w:color w:val="auto"/>
          <w:sz w:val="36"/>
          <w:szCs w:val="20"/>
          <w:lang w:eastAsia="zh-CN"/>
        </w:rPr>
        <w:tab/>
      </w:r>
      <w:bookmarkEnd w:id="82"/>
      <w:r w:rsidRPr="00C26B58">
        <w:rPr>
          <w:rStyle w:val="Guidance"/>
          <w:rFonts w:cs="Times New Roman"/>
          <w:i w:val="0"/>
          <w:color w:val="auto"/>
          <w:sz w:val="36"/>
          <w:szCs w:val="20"/>
          <w:lang w:eastAsia="zh-CN"/>
        </w:rPr>
        <w:t>Performance Measurement</w:t>
      </w:r>
      <w:bookmarkEnd w:id="83"/>
      <w:bookmarkEnd w:id="84"/>
      <w:r w:rsidRPr="00C26B58">
        <w:rPr>
          <w:rStyle w:val="Guidance"/>
          <w:rFonts w:cs="Times New Roman"/>
          <w:i w:val="0"/>
          <w:color w:val="auto"/>
          <w:sz w:val="36"/>
          <w:szCs w:val="20"/>
          <w:lang w:eastAsia="zh-CN"/>
        </w:rPr>
        <w:t xml:space="preserve"> </w:t>
      </w:r>
    </w:p>
    <w:p w:rsidR="003100FB" w:rsidRPr="003100FB" w:rsidRDefault="003100FB" w:rsidP="00470F73">
      <w:pPr>
        <w:pStyle w:val="Heading2"/>
        <w:ind w:left="1618"/>
      </w:pPr>
      <w:bookmarkStart w:id="85" w:name="_Toc152743784"/>
      <w:bookmarkStart w:id="86" w:name="_Toc152744306"/>
      <w:r>
        <w:t>8.1</w:t>
      </w:r>
      <w:r w:rsidRPr="003100FB">
        <w:tab/>
        <w:t>Performance measurement for the duration of compute resource allocation and termination.</w:t>
      </w:r>
      <w:bookmarkEnd w:id="85"/>
      <w:bookmarkEnd w:id="86"/>
    </w:p>
    <w:p w:rsidR="003100FB" w:rsidRPr="003100FB" w:rsidRDefault="003100FB" w:rsidP="00A70661">
      <w:pPr>
        <w:numPr>
          <w:ilvl w:val="0"/>
          <w:numId w:val="21"/>
        </w:numPr>
        <w:spacing w:after="0"/>
        <w:ind w:left="904"/>
        <w:rPr>
          <w:rFonts w:eastAsia="SimSun"/>
          <w:lang w:eastAsia="zh-CN"/>
        </w:rPr>
      </w:pPr>
      <w:r w:rsidRPr="003100FB">
        <w:rPr>
          <w:rFonts w:eastAsia="SimSun" w:hint="eastAsia"/>
          <w:lang w:eastAsia="zh-CN"/>
        </w:rPr>
        <w:t>Description</w:t>
      </w:r>
    </w:p>
    <w:p w:rsidR="003100FB" w:rsidRPr="003100FB" w:rsidRDefault="003100FB" w:rsidP="00470F73">
      <w:pPr>
        <w:ind w:left="484"/>
        <w:rPr>
          <w:rFonts w:eastAsia="SimSun"/>
          <w:lang w:eastAsia="zh-CN"/>
        </w:rPr>
      </w:pPr>
      <w:r w:rsidRPr="003100FB">
        <w:rPr>
          <w:rFonts w:eastAsia="SimSun" w:hint="eastAsia"/>
          <w:lang w:eastAsia="zh-CN"/>
        </w:rPr>
        <w:t xml:space="preserve">To allocate the compute resource, </w:t>
      </w:r>
      <w:r w:rsidRPr="003100FB">
        <w:rPr>
          <w:rFonts w:eastAsia="SimSun"/>
          <w:lang w:eastAsia="zh-CN"/>
        </w:rPr>
        <w:t xml:space="preserve">the </w:t>
      </w:r>
      <w:r w:rsidRPr="003100FB">
        <w:rPr>
          <w:rFonts w:eastAsia="SimSun" w:hint="eastAsia"/>
          <w:lang w:eastAsia="zh-CN"/>
        </w:rPr>
        <w:t xml:space="preserve">infrastructure domain </w:t>
      </w:r>
      <w:r w:rsidRPr="003100FB">
        <w:rPr>
          <w:rFonts w:eastAsia="SimSun"/>
          <w:lang w:eastAsia="zh-CN"/>
        </w:rPr>
        <w:t>instantiate</w:t>
      </w:r>
      <w:r w:rsidR="0043471F">
        <w:rPr>
          <w:rFonts w:eastAsia="SimSun"/>
          <w:lang w:eastAsia="zh-CN"/>
        </w:rPr>
        <w:t>s</w:t>
      </w:r>
      <w:r w:rsidRPr="003100FB">
        <w:rPr>
          <w:rFonts w:eastAsia="SimSun"/>
          <w:lang w:eastAsia="zh-CN"/>
        </w:rPr>
        <w:t xml:space="preserve"> one resource instance</w:t>
      </w:r>
      <w:r w:rsidRPr="003100FB">
        <w:rPr>
          <w:rFonts w:eastAsia="SimSun" w:hint="eastAsia"/>
          <w:lang w:eastAsia="zh-CN"/>
        </w:rPr>
        <w:t xml:space="preserve"> which contains the virtual resource</w:t>
      </w:r>
      <w:r w:rsidR="0093099A" w:rsidRPr="0093099A">
        <w:t xml:space="preserve"> </w:t>
      </w:r>
      <w:r w:rsidR="0093099A" w:rsidRPr="0093099A">
        <w:rPr>
          <w:rFonts w:eastAsia="SimSun"/>
          <w:lang w:eastAsia="zh-CN"/>
        </w:rPr>
        <w:t>to be allocated</w:t>
      </w:r>
      <w:r w:rsidRPr="003100FB">
        <w:rPr>
          <w:rFonts w:eastAsia="SimSun" w:hint="eastAsia"/>
          <w:lang w:eastAsia="zh-CN"/>
        </w:rPr>
        <w:t xml:space="preserve"> by </w:t>
      </w:r>
      <w:r w:rsidRPr="003100FB">
        <w:rPr>
          <w:rFonts w:eastAsia="SimSun"/>
          <w:lang w:eastAsia="zh-CN"/>
        </w:rPr>
        <w:t xml:space="preserve">the reference </w:t>
      </w:r>
      <w:r w:rsidRPr="003100FB">
        <w:rPr>
          <w:rFonts w:eastAsia="SimSun" w:hint="eastAsia"/>
          <w:lang w:eastAsia="zh-CN"/>
        </w:rPr>
        <w:t xml:space="preserve">VNF. </w:t>
      </w:r>
      <w:r w:rsidRPr="003100FB">
        <w:rPr>
          <w:rFonts w:eastAsia="SimSun"/>
          <w:lang w:eastAsia="zh-CN"/>
        </w:rPr>
        <w:t>To release the compute resource, the infrastructure domain terminate</w:t>
      </w:r>
      <w:r w:rsidR="0043471F">
        <w:rPr>
          <w:rFonts w:eastAsia="SimSun"/>
          <w:lang w:eastAsia="zh-CN"/>
        </w:rPr>
        <w:t>s</w:t>
      </w:r>
      <w:r w:rsidRPr="003100FB">
        <w:rPr>
          <w:rFonts w:eastAsia="SimSun"/>
          <w:lang w:eastAsia="zh-CN"/>
        </w:rPr>
        <w:t xml:space="preserve"> the resource instance which contain th</w:t>
      </w:r>
      <w:r w:rsidR="0093099A">
        <w:rPr>
          <w:rFonts w:eastAsia="SimSun"/>
          <w:lang w:eastAsia="zh-CN"/>
        </w:rPr>
        <w:t>is</w:t>
      </w:r>
      <w:r w:rsidRPr="003100FB">
        <w:rPr>
          <w:rFonts w:eastAsia="SimSun"/>
          <w:lang w:eastAsia="zh-CN"/>
        </w:rPr>
        <w:t xml:space="preserve"> virtual resource. The performance measurement defined in this clause describes the procedure of measuring the duration of compute resource allocation and termination.</w:t>
      </w:r>
    </w:p>
    <w:p w:rsidR="003100FB" w:rsidRPr="003100FB" w:rsidRDefault="003100FB" w:rsidP="00A70661">
      <w:pPr>
        <w:numPr>
          <w:ilvl w:val="0"/>
          <w:numId w:val="21"/>
        </w:numPr>
        <w:spacing w:after="0"/>
        <w:ind w:left="904"/>
        <w:rPr>
          <w:rFonts w:eastAsia="SimSun"/>
          <w:lang w:eastAsia="zh-CN"/>
        </w:rPr>
      </w:pPr>
      <w:r w:rsidRPr="003100FB">
        <w:rPr>
          <w:rFonts w:eastAsia="SimSun"/>
          <w:lang w:eastAsia="zh-CN"/>
        </w:rPr>
        <w:t xml:space="preserve">Measurement </w:t>
      </w:r>
      <w:r w:rsidRPr="003100FB">
        <w:rPr>
          <w:rFonts w:eastAsia="SimSun" w:hint="eastAsia"/>
          <w:lang w:eastAsia="zh-CN"/>
        </w:rPr>
        <w:t>Name</w:t>
      </w:r>
    </w:p>
    <w:p w:rsidR="003100FB" w:rsidRPr="003100FB" w:rsidRDefault="003100FB" w:rsidP="00470F73">
      <w:pPr>
        <w:ind w:left="484"/>
        <w:rPr>
          <w:rFonts w:eastAsia="SimSun"/>
          <w:lang w:eastAsia="zh-CN"/>
        </w:rPr>
      </w:pPr>
      <w:r w:rsidRPr="003100FB">
        <w:rPr>
          <w:rFonts w:eastAsia="SimSun"/>
          <w:lang w:eastAsia="zh-CN"/>
        </w:rPr>
        <w:t>Performance measurement for the duration of compute resource allocation and termination.</w:t>
      </w:r>
    </w:p>
    <w:p w:rsidR="003100FB" w:rsidRPr="003100FB" w:rsidRDefault="003100FB" w:rsidP="00A70661">
      <w:pPr>
        <w:numPr>
          <w:ilvl w:val="0"/>
          <w:numId w:val="21"/>
        </w:numPr>
        <w:spacing w:after="0"/>
        <w:ind w:left="904"/>
        <w:rPr>
          <w:rFonts w:eastAsia="SimSun"/>
          <w:lang w:eastAsia="zh-CN"/>
        </w:rPr>
      </w:pPr>
      <w:r w:rsidRPr="003100FB">
        <w:rPr>
          <w:rFonts w:eastAsia="SimSun"/>
          <w:lang w:eastAsia="zh-CN"/>
        </w:rPr>
        <w:t>Measured Metric(s)</w:t>
      </w:r>
    </w:p>
    <w:p w:rsidR="003100FB" w:rsidRPr="00AC482D" w:rsidRDefault="003100FB" w:rsidP="00AC482D">
      <w:pPr>
        <w:pStyle w:val="ListParagraph"/>
        <w:numPr>
          <w:ilvl w:val="0"/>
          <w:numId w:val="50"/>
        </w:numPr>
        <w:ind w:leftChars="0" w:firstLineChars="0"/>
        <w:rPr>
          <w:rFonts w:eastAsia="SimSun"/>
          <w:lang w:eastAsia="zh-CN"/>
        </w:rPr>
      </w:pPr>
      <w:r w:rsidRPr="00AC482D">
        <w:rPr>
          <w:rFonts w:eastAsia="SimSun"/>
          <w:lang w:eastAsia="zh-CN"/>
        </w:rPr>
        <w:t>Duration of compute resource allocation</w:t>
      </w:r>
    </w:p>
    <w:p w:rsidR="003100FB" w:rsidRPr="00AC482D" w:rsidRDefault="003100FB" w:rsidP="00AC482D">
      <w:pPr>
        <w:pStyle w:val="ListParagraph"/>
        <w:numPr>
          <w:ilvl w:val="0"/>
          <w:numId w:val="50"/>
        </w:numPr>
        <w:ind w:leftChars="0" w:firstLineChars="0"/>
        <w:rPr>
          <w:rFonts w:eastAsia="SimSun"/>
          <w:lang w:eastAsia="zh-CN"/>
        </w:rPr>
      </w:pPr>
      <w:r w:rsidRPr="00AC482D">
        <w:rPr>
          <w:rFonts w:eastAsia="SimSun"/>
          <w:lang w:eastAsia="zh-CN"/>
        </w:rPr>
        <w:t>Duration of compute resource termination</w:t>
      </w:r>
    </w:p>
    <w:p w:rsidR="003100FB" w:rsidRPr="003100FB" w:rsidRDefault="003100FB" w:rsidP="00A70661">
      <w:pPr>
        <w:numPr>
          <w:ilvl w:val="0"/>
          <w:numId w:val="21"/>
        </w:numPr>
        <w:spacing w:after="0"/>
        <w:ind w:left="904"/>
        <w:rPr>
          <w:rFonts w:eastAsia="SimSun"/>
          <w:lang w:eastAsia="zh-CN"/>
        </w:rPr>
      </w:pPr>
      <w:r w:rsidRPr="003100FB">
        <w:rPr>
          <w:rFonts w:eastAsia="SimSun"/>
          <w:lang w:eastAsia="zh-CN"/>
        </w:rPr>
        <w:t>Trigger</w:t>
      </w:r>
    </w:p>
    <w:p w:rsidR="003100FB" w:rsidRPr="003100FB" w:rsidRDefault="003100FB" w:rsidP="00470F73">
      <w:pPr>
        <w:ind w:left="484"/>
        <w:rPr>
          <w:rFonts w:eastAsia="SimSun"/>
          <w:lang w:eastAsia="zh-CN"/>
        </w:rPr>
      </w:pPr>
      <w:r w:rsidRPr="003100FB">
        <w:rPr>
          <w:rFonts w:eastAsia="SimSun" w:hint="eastAsia"/>
          <w:lang w:eastAsia="zh-CN"/>
        </w:rPr>
        <w:t xml:space="preserve">Test Controller </w:t>
      </w:r>
      <w:r w:rsidRPr="003100FB">
        <w:rPr>
          <w:rFonts w:eastAsia="SimSun"/>
          <w:lang w:eastAsia="zh-CN"/>
        </w:rPr>
        <w:t>triggers the VIM API consumer’s (e.g. NFVO) action of sending compute resource allocation/termination request to VIM</w:t>
      </w:r>
      <w:r w:rsidRPr="003100FB">
        <w:rPr>
          <w:rFonts w:eastAsia="SimSun" w:hint="eastAsia"/>
          <w:lang w:eastAsia="zh-CN"/>
        </w:rPr>
        <w:t>.</w:t>
      </w:r>
    </w:p>
    <w:p w:rsidR="003100FB" w:rsidRPr="003100FB" w:rsidRDefault="003100FB" w:rsidP="00A70661">
      <w:pPr>
        <w:numPr>
          <w:ilvl w:val="0"/>
          <w:numId w:val="21"/>
        </w:numPr>
        <w:spacing w:after="0"/>
        <w:ind w:left="904"/>
        <w:rPr>
          <w:rFonts w:eastAsia="SimSun"/>
          <w:lang w:eastAsia="zh-CN"/>
        </w:rPr>
      </w:pPr>
      <w:r w:rsidRPr="003100FB">
        <w:rPr>
          <w:rFonts w:eastAsia="SimSun"/>
          <w:lang w:eastAsia="zh-CN"/>
        </w:rPr>
        <w:t xml:space="preserve">Sources of Error </w:t>
      </w:r>
    </w:p>
    <w:p w:rsidR="003100FB" w:rsidRPr="00766592" w:rsidRDefault="003100FB" w:rsidP="00FB4C5E">
      <w:pPr>
        <w:ind w:left="484"/>
        <w:rPr>
          <w:rFonts w:eastAsia="SimSun"/>
          <w:lang w:eastAsia="zh-CN"/>
        </w:rPr>
      </w:pPr>
      <w:r w:rsidRPr="00766592">
        <w:rPr>
          <w:rFonts w:eastAsia="SimSun" w:hint="eastAsia"/>
          <w:lang w:eastAsia="zh-CN"/>
        </w:rPr>
        <w:t>The sources of error for this benchmark are listed below:</w:t>
      </w:r>
    </w:p>
    <w:p w:rsidR="003100FB" w:rsidRPr="00FB4C5E" w:rsidRDefault="003100FB" w:rsidP="00AC482D">
      <w:pPr>
        <w:pStyle w:val="ListParagraph"/>
        <w:numPr>
          <w:ilvl w:val="0"/>
          <w:numId w:val="30"/>
        </w:numPr>
        <w:ind w:leftChars="0" w:left="987" w:firstLineChars="0"/>
        <w:rPr>
          <w:rFonts w:eastAsia="SimSun"/>
          <w:lang w:eastAsia="zh-CN"/>
        </w:rPr>
      </w:pPr>
      <w:r w:rsidRPr="00FB4C5E">
        <w:rPr>
          <w:rFonts w:eastAsia="SimSun" w:hint="eastAsia"/>
          <w:lang w:eastAsia="zh-CN"/>
        </w:rPr>
        <w:t>Loss of synchronization of clock</w:t>
      </w:r>
      <w:r w:rsidRPr="00FB4C5E">
        <w:rPr>
          <w:rFonts w:eastAsia="SimSun"/>
          <w:lang w:eastAsia="zh-CN"/>
        </w:rPr>
        <w:t xml:space="preserve"> may affect the measurement result.</w:t>
      </w:r>
    </w:p>
    <w:p w:rsidR="003100FB" w:rsidRPr="00FB4C5E" w:rsidRDefault="003100FB" w:rsidP="00AC482D">
      <w:pPr>
        <w:pStyle w:val="ListParagraph"/>
        <w:numPr>
          <w:ilvl w:val="0"/>
          <w:numId w:val="30"/>
        </w:numPr>
        <w:ind w:leftChars="0" w:left="987" w:firstLineChars="0"/>
        <w:rPr>
          <w:rFonts w:eastAsia="SimSun"/>
          <w:lang w:eastAsia="zh-CN"/>
        </w:rPr>
      </w:pPr>
      <w:r w:rsidRPr="00FB4C5E">
        <w:rPr>
          <w:rFonts w:eastAsia="SimSun"/>
          <w:lang w:eastAsia="zh-CN"/>
        </w:rPr>
        <w:t>Latency between test monitor and the infrastructure domain may affect the measurement result.</w:t>
      </w:r>
    </w:p>
    <w:p w:rsidR="003100FB" w:rsidRDefault="003100FB" w:rsidP="00A70661">
      <w:pPr>
        <w:numPr>
          <w:ilvl w:val="0"/>
          <w:numId w:val="21"/>
        </w:numPr>
        <w:spacing w:after="0"/>
        <w:ind w:left="904"/>
        <w:rPr>
          <w:rFonts w:eastAsia="SimSun"/>
          <w:lang w:eastAsia="zh-CN"/>
        </w:rPr>
      </w:pPr>
      <w:r w:rsidRPr="003100FB">
        <w:rPr>
          <w:rFonts w:eastAsia="SimSun" w:hint="eastAsia"/>
          <w:lang w:eastAsia="zh-CN"/>
        </w:rPr>
        <w:t>Measurement Method</w:t>
      </w:r>
    </w:p>
    <w:p w:rsidR="00816E57" w:rsidRDefault="00816E57" w:rsidP="00816E57">
      <w:pPr>
        <w:spacing w:after="0"/>
        <w:ind w:leftChars="0" w:left="484"/>
        <w:rPr>
          <w:rFonts w:eastAsia="SimSun"/>
          <w:lang w:eastAsia="zh-CN"/>
        </w:rPr>
      </w:pPr>
    </w:p>
    <w:p w:rsidR="00816E57" w:rsidRPr="003100FB" w:rsidRDefault="00816E57" w:rsidP="00816E57">
      <w:pPr>
        <w:keepNext/>
        <w:spacing w:before="120" w:after="120"/>
        <w:ind w:left="484"/>
        <w:rPr>
          <w:rFonts w:eastAsia="SimSun"/>
          <w:b/>
          <w:bCs/>
        </w:rPr>
      </w:pPr>
      <w:r w:rsidRPr="003100FB">
        <w:rPr>
          <w:rFonts w:eastAsia="SimSun"/>
          <w:b/>
          <w:bCs/>
        </w:rPr>
        <w:lastRenderedPageBreak/>
        <w:t>Table 8</w:t>
      </w:r>
      <w:r w:rsidR="00091603">
        <w:rPr>
          <w:rFonts w:eastAsia="SimSun"/>
          <w:b/>
          <w:bCs/>
        </w:rPr>
        <w:t>.1-1</w:t>
      </w:r>
      <w:r w:rsidRPr="003100FB">
        <w:rPr>
          <w:rFonts w:eastAsia="SimSun"/>
          <w:b/>
          <w:bCs/>
        </w:rPr>
        <w:t xml:space="preserve"> Performance measurement for the duration of compute resource allocation and termination </w:t>
      </w:r>
    </w:p>
    <w:tbl>
      <w:tblPr>
        <w:tblW w:w="0" w:type="auto"/>
        <w:jc w:val="center"/>
        <w:tblLayout w:type="fixed"/>
        <w:tblCellMar>
          <w:left w:w="28" w:type="dxa"/>
        </w:tblCellMar>
        <w:tblLook w:val="04A0" w:firstRow="1" w:lastRow="0" w:firstColumn="1" w:lastColumn="0" w:noHBand="0" w:noVBand="1"/>
      </w:tblPr>
      <w:tblGrid>
        <w:gridCol w:w="1297"/>
        <w:gridCol w:w="1533"/>
        <w:gridCol w:w="5589"/>
      </w:tblGrid>
      <w:tr w:rsidR="00D816C8" w:rsidRPr="003100FB" w:rsidTr="00C74B82">
        <w:trPr>
          <w:jc w:val="center"/>
        </w:trPr>
        <w:tc>
          <w:tcPr>
            <w:tcW w:w="1297" w:type="dxa"/>
            <w:tcBorders>
              <w:top w:val="single" w:sz="4" w:space="0" w:color="auto"/>
              <w:left w:val="single" w:sz="4" w:space="0" w:color="auto"/>
              <w:bottom w:val="single" w:sz="4" w:space="0" w:color="auto"/>
              <w:right w:val="single" w:sz="4" w:space="0" w:color="auto"/>
            </w:tcBorders>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r w:rsidRPr="00D816C8">
              <w:rPr>
                <w:rFonts w:asciiTheme="minorHAnsi" w:eastAsia="SimSun" w:hAnsiTheme="minorHAnsi" w:cstheme="minorHAnsi"/>
                <w:b/>
                <w:sz w:val="18"/>
                <w:szCs w:val="18"/>
                <w:lang w:eastAsia="en-GB"/>
              </w:rPr>
              <w:t>Test Purpose</w:t>
            </w:r>
          </w:p>
        </w:tc>
        <w:tc>
          <w:tcPr>
            <w:tcW w:w="7122" w:type="dxa"/>
            <w:gridSpan w:val="2"/>
            <w:tcBorders>
              <w:top w:val="single" w:sz="4" w:space="0" w:color="auto"/>
              <w:left w:val="single" w:sz="4" w:space="0" w:color="auto"/>
              <w:bottom w:val="single" w:sz="4" w:space="0" w:color="auto"/>
              <w:right w:val="single" w:sz="4" w:space="0" w:color="auto"/>
            </w:tcBorders>
          </w:tcPr>
          <w:p w:rsidR="00D816C8" w:rsidRPr="00D816C8" w:rsidRDefault="00D816C8" w:rsidP="00D816C8">
            <w:pPr>
              <w:keepNext/>
              <w:keepLines/>
              <w:spacing w:after="0"/>
              <w:ind w:leftChars="0" w:left="0"/>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Measure the duration of compute resource allocation and termination.</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Borders>
              <w:top w:val="single" w:sz="4" w:space="0" w:color="auto"/>
            </w:tcBorders>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r w:rsidRPr="00D816C8">
              <w:rPr>
                <w:rFonts w:asciiTheme="minorHAnsi" w:eastAsia="SimSun" w:hAnsiTheme="minorHAnsi" w:cstheme="minorHAnsi"/>
                <w:b/>
                <w:sz w:val="18"/>
                <w:szCs w:val="18"/>
                <w:lang w:eastAsia="en-GB"/>
              </w:rPr>
              <w:t>Pre</w:t>
            </w:r>
            <w:r w:rsidRPr="00D816C8">
              <w:rPr>
                <w:rFonts w:asciiTheme="minorHAnsi" w:eastAsia="SimSun" w:hAnsiTheme="minorHAnsi" w:cstheme="minorHAnsi"/>
                <w:b/>
                <w:sz w:val="18"/>
                <w:szCs w:val="18"/>
                <w:lang w:eastAsia="zh-CN"/>
              </w:rPr>
              <w:t>-</w:t>
            </w:r>
            <w:r w:rsidRPr="00D816C8">
              <w:rPr>
                <w:rFonts w:asciiTheme="minorHAnsi" w:eastAsia="SimSun" w:hAnsiTheme="minorHAnsi" w:cstheme="minorHAnsi"/>
                <w:b/>
                <w:sz w:val="18"/>
                <w:szCs w:val="18"/>
                <w:lang w:eastAsia="en-GB"/>
              </w:rPr>
              <w:t>test conditions</w:t>
            </w:r>
          </w:p>
        </w:tc>
        <w:tc>
          <w:tcPr>
            <w:tcW w:w="7122" w:type="dxa"/>
            <w:gridSpan w:val="2"/>
            <w:tcBorders>
              <w:top w:val="single" w:sz="4" w:space="0" w:color="auto"/>
            </w:tcBorders>
          </w:tcPr>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 xml:space="preserve">The Test Setups </w:t>
            </w:r>
            <w:r w:rsidR="0043471F">
              <w:rPr>
                <w:rFonts w:asciiTheme="minorHAnsi" w:eastAsia="SimSun" w:hAnsiTheme="minorHAnsi" w:cstheme="minorHAnsi"/>
                <w:sz w:val="18"/>
                <w:szCs w:val="18"/>
                <w:lang w:eastAsia="zh-CN"/>
              </w:rPr>
              <w:t>are</w:t>
            </w:r>
            <w:r w:rsidRPr="00D816C8">
              <w:rPr>
                <w:rFonts w:asciiTheme="minorHAnsi" w:eastAsia="SimSun" w:hAnsiTheme="minorHAnsi" w:cstheme="minorHAnsi"/>
                <w:sz w:val="18"/>
                <w:szCs w:val="18"/>
                <w:lang w:eastAsia="zh-CN"/>
              </w:rPr>
              <w:t xml:space="preserve"> implemented as </w:t>
            </w:r>
            <w:r w:rsidR="00C74B82">
              <w:rPr>
                <w:rFonts w:asciiTheme="minorHAnsi" w:eastAsia="SimSun" w:hAnsiTheme="minorHAnsi" w:cstheme="minorHAnsi"/>
                <w:sz w:val="18"/>
                <w:szCs w:val="18"/>
                <w:lang w:eastAsia="zh-CN"/>
              </w:rPr>
              <w:t>described</w:t>
            </w:r>
            <w:r w:rsidRPr="00D816C8">
              <w:rPr>
                <w:rFonts w:asciiTheme="minorHAnsi" w:eastAsia="SimSun" w:hAnsiTheme="minorHAnsi" w:cstheme="minorHAnsi"/>
                <w:sz w:val="18"/>
                <w:szCs w:val="18"/>
                <w:lang w:eastAsia="zh-CN"/>
              </w:rPr>
              <w:t xml:space="preserve"> in clause 6.</w:t>
            </w:r>
          </w:p>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Test controller can trigger the VIM API consumer’s action of sending “allocate/terminate compute resource” operation request to VIM</w:t>
            </w:r>
          </w:p>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Test monitor can monitor VIM’s operation of receiving requests from the VIM API consumer and record the event time.</w:t>
            </w:r>
          </w:p>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Test monitor can monitor VIM’s operation of sending responses to the VIM API consumer and record the event time.</w:t>
            </w:r>
          </w:p>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 xml:space="preserve">The test configuration </w:t>
            </w:r>
            <w:r w:rsidR="0043471F">
              <w:rPr>
                <w:rFonts w:asciiTheme="minorHAnsi" w:eastAsia="SimSun" w:hAnsiTheme="minorHAnsi" w:cstheme="minorHAnsi"/>
                <w:sz w:val="18"/>
                <w:szCs w:val="18"/>
                <w:lang w:eastAsia="zh-CN"/>
              </w:rPr>
              <w:t>is</w:t>
            </w:r>
            <w:r w:rsidRPr="00D816C8">
              <w:rPr>
                <w:rFonts w:asciiTheme="minorHAnsi" w:eastAsia="SimSun" w:hAnsiTheme="minorHAnsi" w:cstheme="minorHAnsi"/>
                <w:sz w:val="18"/>
                <w:szCs w:val="18"/>
                <w:lang w:eastAsia="zh-CN"/>
              </w:rPr>
              <w:t xml:space="preserve"> specified as </w:t>
            </w:r>
            <w:r w:rsidR="00C74B82">
              <w:rPr>
                <w:rFonts w:asciiTheme="minorHAnsi" w:eastAsia="SimSun" w:hAnsiTheme="minorHAnsi" w:cstheme="minorHAnsi"/>
                <w:sz w:val="18"/>
                <w:szCs w:val="18"/>
                <w:lang w:eastAsia="zh-CN"/>
              </w:rPr>
              <w:t>described</w:t>
            </w:r>
            <w:r w:rsidRPr="00D816C8">
              <w:rPr>
                <w:rFonts w:asciiTheme="minorHAnsi" w:eastAsia="SimSun" w:hAnsiTheme="minorHAnsi" w:cstheme="minorHAnsi"/>
                <w:sz w:val="18"/>
                <w:szCs w:val="18"/>
                <w:lang w:eastAsia="zh-CN"/>
              </w:rPr>
              <w:t xml:space="preserve"> in clause 6.</w:t>
            </w:r>
          </w:p>
          <w:p w:rsidR="00D816C8" w:rsidRPr="00D816C8" w:rsidRDefault="00D816C8" w:rsidP="00D816C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szCs w:val="18"/>
                <w:lang w:eastAsia="en-GB"/>
              </w:rPr>
            </w:pPr>
            <w:r w:rsidRPr="00D816C8">
              <w:rPr>
                <w:rFonts w:asciiTheme="minorHAnsi" w:eastAsia="SimSun" w:hAnsiTheme="minorHAnsi" w:cstheme="minorHAnsi"/>
                <w:sz w:val="18"/>
                <w:szCs w:val="18"/>
                <w:lang w:eastAsia="zh-CN"/>
              </w:rPr>
              <w:t xml:space="preserve">The parameters for the metrics—duration of compute resource allocation and duration of compute resource termination </w:t>
            </w:r>
            <w:r w:rsidR="0043471F">
              <w:rPr>
                <w:rFonts w:asciiTheme="minorHAnsi" w:eastAsia="SimSun" w:hAnsiTheme="minorHAnsi" w:cstheme="minorHAnsi"/>
                <w:sz w:val="18"/>
                <w:szCs w:val="18"/>
                <w:lang w:eastAsia="zh-CN"/>
              </w:rPr>
              <w:t>are</w:t>
            </w:r>
            <w:r w:rsidRPr="00D816C8">
              <w:rPr>
                <w:rFonts w:asciiTheme="minorHAnsi" w:eastAsia="SimSun" w:hAnsiTheme="minorHAnsi" w:cstheme="minorHAnsi"/>
                <w:sz w:val="18"/>
                <w:szCs w:val="18"/>
                <w:lang w:eastAsia="zh-CN"/>
              </w:rPr>
              <w:t xml:space="preserve"> specified as </w:t>
            </w:r>
            <w:r w:rsidR="00680413">
              <w:rPr>
                <w:rFonts w:asciiTheme="minorHAnsi" w:eastAsia="SimSun" w:hAnsiTheme="minorHAnsi" w:cstheme="minorHAnsi"/>
                <w:sz w:val="18"/>
                <w:szCs w:val="18"/>
                <w:lang w:eastAsia="zh-CN"/>
              </w:rPr>
              <w:t>described</w:t>
            </w:r>
            <w:r w:rsidRPr="00D816C8">
              <w:rPr>
                <w:rFonts w:asciiTheme="minorHAnsi" w:eastAsia="SimSun" w:hAnsiTheme="minorHAnsi" w:cstheme="minorHAnsi"/>
                <w:sz w:val="18"/>
                <w:szCs w:val="18"/>
                <w:lang w:eastAsia="zh-CN"/>
              </w:rPr>
              <w:t xml:space="preserve"> in clause</w:t>
            </w:r>
            <w:r w:rsidR="00680413">
              <w:rPr>
                <w:rFonts w:asciiTheme="minorHAnsi" w:eastAsia="SimSun" w:hAnsiTheme="minorHAnsi" w:cstheme="minorHAnsi"/>
                <w:sz w:val="18"/>
                <w:szCs w:val="18"/>
                <w:lang w:eastAsia="zh-CN"/>
              </w:rPr>
              <w:t>s</w:t>
            </w:r>
            <w:r w:rsidRPr="00D816C8">
              <w:rPr>
                <w:rFonts w:asciiTheme="minorHAnsi" w:eastAsia="SimSun" w:hAnsiTheme="minorHAnsi" w:cstheme="minorHAnsi"/>
                <w:sz w:val="18"/>
                <w:szCs w:val="18"/>
                <w:lang w:eastAsia="zh-CN"/>
              </w:rPr>
              <w:t xml:space="preserve"> 7.1.1</w:t>
            </w:r>
            <w:r w:rsidR="00680413">
              <w:rPr>
                <w:rFonts w:asciiTheme="minorHAnsi" w:eastAsia="SimSun" w:hAnsiTheme="minorHAnsi" w:cstheme="minorHAnsi"/>
                <w:sz w:val="18"/>
                <w:szCs w:val="18"/>
                <w:lang w:eastAsia="zh-CN"/>
              </w:rPr>
              <w:t xml:space="preserve"> and </w:t>
            </w:r>
            <w:r w:rsidRPr="00D816C8">
              <w:rPr>
                <w:rFonts w:asciiTheme="minorHAnsi" w:eastAsia="SimSun" w:hAnsiTheme="minorHAnsi" w:cstheme="minorHAnsi"/>
                <w:sz w:val="18"/>
                <w:szCs w:val="18"/>
                <w:lang w:eastAsia="zh-CN"/>
              </w:rPr>
              <w:t>7.1.2.</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419" w:type="dxa"/>
            <w:gridSpan w:val="3"/>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r w:rsidRPr="00D816C8">
              <w:rPr>
                <w:rFonts w:asciiTheme="minorHAnsi" w:eastAsia="SimSun" w:hAnsiTheme="minorHAnsi" w:cstheme="minorHAnsi"/>
                <w:b/>
                <w:sz w:val="18"/>
                <w:szCs w:val="18"/>
                <w:lang w:eastAsia="en-GB"/>
              </w:rPr>
              <w:t>Test Sequence</w:t>
            </w:r>
          </w:p>
        </w:tc>
        <w:tc>
          <w:tcPr>
            <w:tcW w:w="1533" w:type="dxa"/>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r w:rsidRPr="00D816C8">
              <w:rPr>
                <w:rFonts w:asciiTheme="minorHAnsi" w:eastAsia="SimSun" w:hAnsiTheme="minorHAnsi" w:cstheme="minorHAnsi"/>
                <w:b/>
                <w:sz w:val="18"/>
                <w:szCs w:val="18"/>
                <w:lang w:eastAsia="en-GB"/>
              </w:rPr>
              <w:t>Name</w:t>
            </w:r>
          </w:p>
        </w:tc>
        <w:tc>
          <w:tcPr>
            <w:tcW w:w="5589" w:type="dxa"/>
          </w:tcPr>
          <w:p w:rsidR="00D816C8" w:rsidRPr="00D816C8" w:rsidRDefault="00D816C8" w:rsidP="00D816C8">
            <w:pPr>
              <w:keepNext/>
              <w:keepLines/>
              <w:spacing w:after="0"/>
              <w:ind w:leftChars="0" w:left="0"/>
              <w:jc w:val="center"/>
              <w:rPr>
                <w:rFonts w:asciiTheme="minorHAnsi" w:eastAsia="SimSun" w:hAnsiTheme="minorHAnsi" w:cstheme="minorHAnsi"/>
                <w:b/>
                <w:sz w:val="18"/>
                <w:szCs w:val="18"/>
                <w:lang w:eastAsia="en-GB"/>
              </w:rPr>
            </w:pPr>
            <w:r w:rsidRPr="00D816C8">
              <w:rPr>
                <w:rFonts w:asciiTheme="minorHAnsi" w:eastAsia="SimSun" w:hAnsiTheme="minorHAnsi" w:cstheme="minorHAnsi"/>
                <w:b/>
                <w:sz w:val="18"/>
                <w:szCs w:val="18"/>
                <w:lang w:eastAsia="en-GB"/>
              </w:rPr>
              <w:t>Description</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419" w:type="dxa"/>
            <w:gridSpan w:val="3"/>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Sub-Test-1: measure the duration of compute resource allocation.</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Step-01</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Trigger the test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en-GB"/>
              </w:rPr>
              <w:t xml:space="preserve">Test Controller triggers the VIM API consumer’s action of sending a compute resource allocation request to NFVO to trigger the allocation procedure. </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Step-02</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Generate and send the request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The VIM API consumer generates and sends the “allocate compute resource” request to VIM.</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Step-03</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Receive the request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VIM receives the “allocate compute resource” request from the VIM API consumer.</w:t>
            </w:r>
          </w:p>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Test monitor records the event time as T1</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zh-CN"/>
              </w:rPr>
              <w:t>Step-04</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Instantiate one resource instance </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en-GB"/>
              </w:rPr>
              <w:t>After receiving the request from the VIM API consumer, VIM instantiate</w:t>
            </w:r>
            <w:r w:rsidR="00B27004">
              <w:rPr>
                <w:rFonts w:asciiTheme="minorHAnsi" w:eastAsia="SimSun" w:hAnsiTheme="minorHAnsi" w:cstheme="minorHAnsi"/>
                <w:sz w:val="18"/>
                <w:szCs w:val="18"/>
                <w:lang w:eastAsia="en-GB"/>
              </w:rPr>
              <w:t>s</w:t>
            </w:r>
            <w:r w:rsidRPr="00D816C8">
              <w:rPr>
                <w:rFonts w:asciiTheme="minorHAnsi" w:eastAsia="SimSun" w:hAnsiTheme="minorHAnsi" w:cstheme="minorHAnsi"/>
                <w:sz w:val="18"/>
                <w:szCs w:val="18"/>
                <w:lang w:eastAsia="en-GB"/>
              </w:rPr>
              <w:t xml:space="preserve"> one resource instance to allocate the compute resource.</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Step-05</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Send the response</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After completing the compute resource allocation, VIM sends the response to the VIM API consumer. </w:t>
            </w:r>
          </w:p>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Test monitor records the event time as T2.</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Step-06</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Calculate the duration of compute resource allocation</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The duration of compute resource allocation equals: T2-T1</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Step-07</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Repeat Step-01 to Step-06</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Repeat Step-01 to Step-06 according to the parameters specified in Pre-Test.</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Step-08</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Calculate the average value </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Calculate the average value of the duration of compute resource allocation</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419" w:type="dxa"/>
            <w:gridSpan w:val="3"/>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en-GB"/>
              </w:rPr>
              <w:t>Sub-Test-2: measure the duration of compute resource termination by using the resource instances instantiated in Sub-Test-1.</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Step-09</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Trigger the test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en-GB"/>
              </w:rPr>
              <w:t xml:space="preserve">Test Controller triggers the VIM API consumer’s action of sending a compute resource termination request to the VIM API consumer to trigger the termination procedure. </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Step-10</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Generate and send the request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The VIM API consumer generates and sends the “terminate compute resource” request to VIM.</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Step-11</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Receive the request</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VIM receives the “terminate compute resource” request from the VIM API consumer.</w:t>
            </w:r>
          </w:p>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Test monitor records the event time as T3</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zh-CN"/>
              </w:rPr>
              <w:t>Step-12</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Terminate one resource instance </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en-GB"/>
              </w:rPr>
            </w:pPr>
            <w:r w:rsidRPr="00D816C8">
              <w:rPr>
                <w:rFonts w:asciiTheme="minorHAnsi" w:eastAsia="SimSun" w:hAnsiTheme="minorHAnsi" w:cstheme="minorHAnsi"/>
                <w:sz w:val="18"/>
                <w:szCs w:val="18"/>
                <w:lang w:eastAsia="en-GB"/>
              </w:rPr>
              <w:t>After receiving the request from the VIM API consumer, VIM terminate</w:t>
            </w:r>
            <w:r w:rsidR="00B27004">
              <w:rPr>
                <w:rFonts w:asciiTheme="minorHAnsi" w:eastAsia="SimSun" w:hAnsiTheme="minorHAnsi" w:cstheme="minorHAnsi"/>
                <w:sz w:val="18"/>
                <w:szCs w:val="18"/>
                <w:lang w:eastAsia="en-GB"/>
              </w:rPr>
              <w:t>s</w:t>
            </w:r>
            <w:r w:rsidRPr="00D816C8">
              <w:rPr>
                <w:rFonts w:asciiTheme="minorHAnsi" w:eastAsia="SimSun" w:hAnsiTheme="minorHAnsi" w:cstheme="minorHAnsi"/>
                <w:sz w:val="18"/>
                <w:szCs w:val="18"/>
                <w:lang w:eastAsia="en-GB"/>
              </w:rPr>
              <w:t xml:space="preserve"> one resource instance to release the compute resource.</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Step-13</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Send the response</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After completing the compute resource termination, VIM sends the response to the VIM API consumer. </w:t>
            </w:r>
          </w:p>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Test monitor records the event time as T4.</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Step-14</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Calculate the duration of compute resource termination</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The duration of compute resource termination equals: T4-T3</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Step-15</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Repeat Step-09 to Step-14</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Repeat Step-09 to Step-14 according to the parameters specified in Pre-Test.</w:t>
            </w:r>
          </w:p>
        </w:tc>
      </w:tr>
      <w:tr w:rsidR="00D816C8" w:rsidRPr="003100FB" w:rsidTr="00C74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97"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Step-16</w:t>
            </w:r>
          </w:p>
        </w:tc>
        <w:tc>
          <w:tcPr>
            <w:tcW w:w="1533"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 xml:space="preserve">Calculate the average value </w:t>
            </w:r>
          </w:p>
        </w:tc>
        <w:tc>
          <w:tcPr>
            <w:tcW w:w="5589" w:type="dxa"/>
          </w:tcPr>
          <w:p w:rsidR="00D816C8" w:rsidRPr="00D816C8" w:rsidRDefault="00D816C8" w:rsidP="00D816C8">
            <w:pPr>
              <w:keepNext/>
              <w:keepLines/>
              <w:spacing w:after="0"/>
              <w:ind w:leftChars="0" w:left="0"/>
              <w:rPr>
                <w:rFonts w:asciiTheme="minorHAnsi" w:eastAsia="SimSun" w:hAnsiTheme="minorHAnsi" w:cstheme="minorHAnsi"/>
                <w:sz w:val="18"/>
                <w:szCs w:val="18"/>
                <w:lang w:eastAsia="zh-CN"/>
              </w:rPr>
            </w:pPr>
            <w:r w:rsidRPr="00D816C8">
              <w:rPr>
                <w:rFonts w:asciiTheme="minorHAnsi" w:eastAsia="SimSun" w:hAnsiTheme="minorHAnsi" w:cstheme="minorHAnsi"/>
                <w:sz w:val="18"/>
                <w:szCs w:val="18"/>
                <w:lang w:eastAsia="zh-CN"/>
              </w:rPr>
              <w:t>Calculate the average value of the duration of compute resource termination</w:t>
            </w:r>
          </w:p>
        </w:tc>
      </w:tr>
    </w:tbl>
    <w:p w:rsidR="003100FB" w:rsidRPr="003100FB" w:rsidRDefault="003100FB" w:rsidP="00470F73">
      <w:pPr>
        <w:pStyle w:val="Heading2"/>
        <w:ind w:left="1618"/>
      </w:pPr>
      <w:bookmarkStart w:id="87" w:name="_Toc152743785"/>
      <w:bookmarkStart w:id="88" w:name="_Toc152744307"/>
      <w:r>
        <w:lastRenderedPageBreak/>
        <w:t>8.</w:t>
      </w:r>
      <w:r w:rsidRPr="003100FB">
        <w:t>2</w:t>
      </w:r>
      <w:r w:rsidRPr="003100FB">
        <w:tab/>
        <w:t>Performance measurement for compute resource scaling</w:t>
      </w:r>
      <w:bookmarkEnd w:id="87"/>
      <w:bookmarkEnd w:id="88"/>
    </w:p>
    <w:p w:rsidR="003100FB" w:rsidRPr="003100FB" w:rsidRDefault="003100FB" w:rsidP="00A70661">
      <w:pPr>
        <w:numPr>
          <w:ilvl w:val="0"/>
          <w:numId w:val="22"/>
        </w:numPr>
        <w:spacing w:after="0"/>
        <w:ind w:left="904"/>
        <w:rPr>
          <w:rFonts w:eastAsia="SimSun"/>
          <w:lang w:eastAsia="zh-CN"/>
        </w:rPr>
      </w:pPr>
      <w:r w:rsidRPr="003100FB">
        <w:rPr>
          <w:rFonts w:eastAsia="SimSun" w:hint="eastAsia"/>
          <w:lang w:eastAsia="zh-CN"/>
        </w:rPr>
        <w:t>Description</w:t>
      </w:r>
    </w:p>
    <w:p w:rsidR="003100FB" w:rsidRPr="003100FB" w:rsidRDefault="003100FB" w:rsidP="00470F73">
      <w:pPr>
        <w:ind w:left="484"/>
        <w:rPr>
          <w:rFonts w:eastAsia="SimSun"/>
          <w:lang w:eastAsia="zh-CN"/>
        </w:rPr>
      </w:pPr>
      <w:r w:rsidRPr="003100FB">
        <w:rPr>
          <w:rFonts w:eastAsia="SimSun" w:hint="eastAsia"/>
          <w:lang w:eastAsia="zh-CN"/>
        </w:rPr>
        <w:t xml:space="preserve">To support VNF scaling, </w:t>
      </w:r>
      <w:r w:rsidRPr="003100FB">
        <w:rPr>
          <w:rFonts w:eastAsia="SimSun"/>
          <w:lang w:eastAsia="zh-CN"/>
        </w:rPr>
        <w:t xml:space="preserve">the </w:t>
      </w:r>
      <w:r w:rsidRPr="003100FB">
        <w:rPr>
          <w:rFonts w:eastAsia="SimSun" w:hint="eastAsia"/>
          <w:lang w:eastAsia="zh-CN"/>
        </w:rPr>
        <w:t xml:space="preserve">infrastructure domain </w:t>
      </w:r>
      <w:r w:rsidR="00D91F14">
        <w:rPr>
          <w:rFonts w:eastAsia="SimSun"/>
          <w:lang w:eastAsia="zh-CN"/>
        </w:rPr>
        <w:t>scales</w:t>
      </w:r>
      <w:r w:rsidRPr="003100FB">
        <w:rPr>
          <w:rFonts w:eastAsia="SimSun" w:hint="eastAsia"/>
          <w:lang w:eastAsia="zh-CN"/>
        </w:rPr>
        <w:t xml:space="preserve"> the </w:t>
      </w:r>
      <w:r w:rsidRPr="003100FB">
        <w:rPr>
          <w:rFonts w:eastAsia="SimSun"/>
          <w:lang w:eastAsia="zh-CN"/>
        </w:rPr>
        <w:t>resource instance</w:t>
      </w:r>
      <w:r w:rsidRPr="003100FB">
        <w:rPr>
          <w:rFonts w:eastAsia="SimSun" w:hint="eastAsia"/>
          <w:lang w:eastAsia="zh-CN"/>
        </w:rPr>
        <w:t xml:space="preserve">. </w:t>
      </w:r>
      <w:r w:rsidRPr="003100FB">
        <w:rPr>
          <w:rFonts w:eastAsia="SimSun"/>
          <w:lang w:eastAsia="zh-CN"/>
        </w:rPr>
        <w:t>The performance measurement defined in this clause describes the procedure of measuring the duration of compute resource scaling.</w:t>
      </w:r>
    </w:p>
    <w:p w:rsidR="003100FB" w:rsidRPr="003100FB" w:rsidRDefault="003100FB" w:rsidP="00A70661">
      <w:pPr>
        <w:numPr>
          <w:ilvl w:val="0"/>
          <w:numId w:val="22"/>
        </w:numPr>
        <w:spacing w:after="0"/>
        <w:ind w:left="904"/>
        <w:rPr>
          <w:rFonts w:eastAsia="SimSun"/>
          <w:lang w:eastAsia="zh-CN"/>
        </w:rPr>
      </w:pPr>
      <w:r w:rsidRPr="003100FB">
        <w:rPr>
          <w:rFonts w:eastAsia="SimSun"/>
          <w:lang w:eastAsia="zh-CN"/>
        </w:rPr>
        <w:t xml:space="preserve">Measurement </w:t>
      </w:r>
      <w:r w:rsidRPr="003100FB">
        <w:rPr>
          <w:rFonts w:eastAsia="SimSun" w:hint="eastAsia"/>
          <w:lang w:eastAsia="zh-CN"/>
        </w:rPr>
        <w:t>Name</w:t>
      </w:r>
    </w:p>
    <w:p w:rsidR="003100FB" w:rsidRPr="003100FB" w:rsidRDefault="003100FB" w:rsidP="00470F73">
      <w:pPr>
        <w:ind w:left="484"/>
        <w:rPr>
          <w:rFonts w:eastAsia="SimSun"/>
          <w:lang w:eastAsia="zh-CN"/>
        </w:rPr>
      </w:pPr>
      <w:r w:rsidRPr="003100FB">
        <w:rPr>
          <w:rFonts w:eastAsia="SimSun"/>
          <w:lang w:eastAsia="zh-CN"/>
        </w:rPr>
        <w:t>Performance measurement for compute resource scaling.</w:t>
      </w:r>
    </w:p>
    <w:p w:rsidR="003100FB" w:rsidRPr="003100FB" w:rsidRDefault="003100FB" w:rsidP="00A70661">
      <w:pPr>
        <w:numPr>
          <w:ilvl w:val="0"/>
          <w:numId w:val="22"/>
        </w:numPr>
        <w:spacing w:after="0"/>
        <w:ind w:left="904"/>
        <w:rPr>
          <w:rFonts w:eastAsia="SimSun"/>
          <w:lang w:eastAsia="zh-CN"/>
        </w:rPr>
      </w:pPr>
      <w:r w:rsidRPr="003100FB">
        <w:rPr>
          <w:rFonts w:eastAsia="SimSun"/>
          <w:lang w:eastAsia="zh-CN"/>
        </w:rPr>
        <w:t>Measured Metric(s)</w:t>
      </w:r>
    </w:p>
    <w:p w:rsidR="003100FB" w:rsidRPr="003100FB" w:rsidRDefault="003100FB" w:rsidP="00EF1A96">
      <w:pPr>
        <w:numPr>
          <w:ilvl w:val="0"/>
          <w:numId w:val="40"/>
        </w:numPr>
        <w:ind w:leftChars="0" w:left="902"/>
        <w:rPr>
          <w:rFonts w:eastAsia="SimSun"/>
          <w:lang w:eastAsia="zh-CN"/>
        </w:rPr>
      </w:pPr>
      <w:r w:rsidRPr="003100FB">
        <w:rPr>
          <w:rFonts w:eastAsia="SimSun"/>
          <w:lang w:eastAsia="zh-CN"/>
        </w:rPr>
        <w:t>Duration of compute resource scaling</w:t>
      </w:r>
    </w:p>
    <w:p w:rsidR="003100FB" w:rsidRPr="003100FB" w:rsidRDefault="003100FB" w:rsidP="00A70661">
      <w:pPr>
        <w:numPr>
          <w:ilvl w:val="0"/>
          <w:numId w:val="22"/>
        </w:numPr>
        <w:spacing w:after="0"/>
        <w:ind w:left="904"/>
        <w:rPr>
          <w:rFonts w:eastAsia="SimSun"/>
          <w:lang w:eastAsia="zh-CN"/>
        </w:rPr>
      </w:pPr>
      <w:r w:rsidRPr="003100FB">
        <w:rPr>
          <w:rFonts w:eastAsia="SimSun"/>
          <w:lang w:eastAsia="zh-CN"/>
        </w:rPr>
        <w:t>Trigger</w:t>
      </w:r>
    </w:p>
    <w:p w:rsidR="003100FB" w:rsidRPr="003100FB" w:rsidRDefault="003100FB" w:rsidP="00470F73">
      <w:pPr>
        <w:ind w:left="484"/>
        <w:rPr>
          <w:rFonts w:eastAsia="SimSun"/>
          <w:lang w:eastAsia="zh-CN"/>
        </w:rPr>
      </w:pPr>
      <w:r w:rsidRPr="003100FB">
        <w:rPr>
          <w:rFonts w:eastAsia="SimSun"/>
          <w:lang w:eastAsia="zh-CN"/>
        </w:rPr>
        <w:t>Test Controller triggers the VIM API consumer’s (e.g. NFVO) action of sending the compute resource scaling request to VIM</w:t>
      </w:r>
      <w:r w:rsidRPr="003100FB">
        <w:rPr>
          <w:rFonts w:eastAsia="SimSun" w:hint="eastAsia"/>
          <w:lang w:eastAsia="zh-CN"/>
        </w:rPr>
        <w:t>.</w:t>
      </w:r>
    </w:p>
    <w:p w:rsidR="003100FB" w:rsidRPr="003100FB" w:rsidRDefault="003100FB" w:rsidP="00A70661">
      <w:pPr>
        <w:numPr>
          <w:ilvl w:val="0"/>
          <w:numId w:val="22"/>
        </w:numPr>
        <w:spacing w:after="0"/>
        <w:ind w:left="904"/>
        <w:rPr>
          <w:rFonts w:eastAsia="SimSun"/>
          <w:lang w:eastAsia="zh-CN"/>
        </w:rPr>
      </w:pPr>
      <w:r w:rsidRPr="003100FB">
        <w:rPr>
          <w:rFonts w:eastAsia="SimSun"/>
          <w:lang w:eastAsia="zh-CN"/>
        </w:rPr>
        <w:t xml:space="preserve">Sources of Error </w:t>
      </w:r>
    </w:p>
    <w:p w:rsidR="003100FB" w:rsidRPr="00766592" w:rsidRDefault="003100FB" w:rsidP="00B0654C">
      <w:pPr>
        <w:ind w:left="484"/>
        <w:rPr>
          <w:rFonts w:eastAsia="SimSun"/>
          <w:lang w:eastAsia="zh-CN"/>
        </w:rPr>
      </w:pPr>
      <w:r w:rsidRPr="00766592">
        <w:rPr>
          <w:rFonts w:eastAsia="SimSun" w:hint="eastAsia"/>
          <w:lang w:eastAsia="zh-CN"/>
        </w:rPr>
        <w:t>The sources of error for this benchmark are listed below:</w:t>
      </w:r>
    </w:p>
    <w:p w:rsidR="003100FB" w:rsidRPr="003100FB" w:rsidRDefault="003100FB" w:rsidP="00EF1A96">
      <w:pPr>
        <w:pStyle w:val="ListParagraph"/>
        <w:numPr>
          <w:ilvl w:val="0"/>
          <w:numId w:val="51"/>
        </w:numPr>
        <w:ind w:leftChars="0" w:firstLineChars="0"/>
        <w:rPr>
          <w:rFonts w:eastAsia="SimSun"/>
          <w:lang w:eastAsia="zh-CN"/>
        </w:rPr>
      </w:pPr>
      <w:r w:rsidRPr="003100FB">
        <w:rPr>
          <w:rFonts w:eastAsia="SimSun"/>
          <w:lang w:eastAsia="zh-CN"/>
        </w:rPr>
        <w:t>Loss of synchronization of clock may affect the measurement result.</w:t>
      </w:r>
    </w:p>
    <w:p w:rsidR="003100FB" w:rsidRPr="003100FB" w:rsidRDefault="003100FB" w:rsidP="00EF1A96">
      <w:pPr>
        <w:pStyle w:val="ListParagraph"/>
        <w:numPr>
          <w:ilvl w:val="0"/>
          <w:numId w:val="51"/>
        </w:numPr>
        <w:ind w:leftChars="0" w:left="987" w:firstLineChars="0"/>
        <w:rPr>
          <w:rFonts w:eastAsia="SimSun"/>
          <w:lang w:eastAsia="zh-CN"/>
        </w:rPr>
      </w:pPr>
      <w:r w:rsidRPr="003100FB">
        <w:rPr>
          <w:rFonts w:eastAsia="SimSun"/>
          <w:lang w:eastAsia="zh-CN"/>
        </w:rPr>
        <w:t>Latency between test monitor and the infrastructure domain may affect the measurement result.</w:t>
      </w:r>
    </w:p>
    <w:p w:rsidR="003100FB" w:rsidRPr="003100FB" w:rsidRDefault="003100FB" w:rsidP="00A70661">
      <w:pPr>
        <w:numPr>
          <w:ilvl w:val="0"/>
          <w:numId w:val="22"/>
        </w:numPr>
        <w:spacing w:after="0"/>
        <w:ind w:left="904"/>
        <w:rPr>
          <w:rFonts w:eastAsia="SimSun"/>
          <w:lang w:eastAsia="zh-CN"/>
        </w:rPr>
      </w:pPr>
      <w:r w:rsidRPr="003100FB">
        <w:rPr>
          <w:rFonts w:eastAsia="SimSun" w:hint="eastAsia"/>
          <w:lang w:eastAsia="zh-CN"/>
        </w:rPr>
        <w:t>Measurement Method</w:t>
      </w:r>
    </w:p>
    <w:p w:rsidR="002B664C" w:rsidRPr="003100FB" w:rsidRDefault="002B664C" w:rsidP="002B664C">
      <w:pPr>
        <w:keepNext/>
        <w:spacing w:before="120" w:after="120"/>
        <w:ind w:left="484"/>
        <w:jc w:val="center"/>
        <w:rPr>
          <w:rFonts w:eastAsia="SimSun"/>
          <w:b/>
          <w:bCs/>
        </w:rPr>
      </w:pPr>
      <w:r w:rsidRPr="003100FB">
        <w:rPr>
          <w:rFonts w:eastAsia="SimSun"/>
          <w:b/>
          <w:bCs/>
        </w:rPr>
        <w:lastRenderedPageBreak/>
        <w:t>Table 8</w:t>
      </w:r>
      <w:r w:rsidR="006957D8">
        <w:rPr>
          <w:rFonts w:eastAsia="SimSun"/>
          <w:b/>
          <w:bCs/>
        </w:rPr>
        <w:t>.2-1</w:t>
      </w:r>
      <w:r w:rsidRPr="003100FB">
        <w:rPr>
          <w:rFonts w:eastAsia="SimSun"/>
          <w:b/>
          <w:bCs/>
        </w:rPr>
        <w:t xml:space="preserve"> Performance measurement for the duration of compute resource scaling</w:t>
      </w:r>
    </w:p>
    <w:tbl>
      <w:tblPr>
        <w:tblW w:w="0" w:type="auto"/>
        <w:jc w:val="center"/>
        <w:tblLayout w:type="fixed"/>
        <w:tblCellMar>
          <w:left w:w="28" w:type="dxa"/>
        </w:tblCellMar>
        <w:tblLook w:val="04A0" w:firstRow="1" w:lastRow="0" w:firstColumn="1" w:lastColumn="0" w:noHBand="0" w:noVBand="1"/>
      </w:tblPr>
      <w:tblGrid>
        <w:gridCol w:w="1297"/>
        <w:gridCol w:w="1533"/>
        <w:gridCol w:w="5589"/>
      </w:tblGrid>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r w:rsidRPr="002B664C">
              <w:rPr>
                <w:rFonts w:asciiTheme="minorHAnsi" w:eastAsia="SimSun" w:hAnsiTheme="minorHAnsi" w:cstheme="minorHAnsi"/>
                <w:b/>
                <w:sz w:val="18"/>
                <w:lang w:eastAsia="en-GB"/>
              </w:rPr>
              <w:t>Test Purpose</w:t>
            </w:r>
          </w:p>
        </w:tc>
        <w:tc>
          <w:tcPr>
            <w:tcW w:w="7122" w:type="dxa"/>
            <w:gridSpan w:val="2"/>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Measure the duration of compute resource scaling.</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r w:rsidRPr="002B664C">
              <w:rPr>
                <w:rFonts w:asciiTheme="minorHAnsi" w:eastAsia="SimSun" w:hAnsiTheme="minorHAnsi" w:cstheme="minorHAnsi"/>
                <w:b/>
                <w:sz w:val="18"/>
                <w:lang w:eastAsia="en-GB"/>
              </w:rPr>
              <w:t>Pre</w:t>
            </w:r>
            <w:r w:rsidRPr="002B664C">
              <w:rPr>
                <w:rFonts w:asciiTheme="minorHAnsi" w:eastAsia="SimSun" w:hAnsiTheme="minorHAnsi" w:cstheme="minorHAnsi"/>
                <w:b/>
                <w:sz w:val="18"/>
                <w:lang w:eastAsia="zh-CN"/>
              </w:rPr>
              <w:t>-</w:t>
            </w:r>
            <w:r w:rsidRPr="002B664C">
              <w:rPr>
                <w:rFonts w:asciiTheme="minorHAnsi" w:eastAsia="SimSun" w:hAnsiTheme="minorHAnsi" w:cstheme="minorHAnsi"/>
                <w:b/>
                <w:sz w:val="18"/>
                <w:lang w:eastAsia="en-GB"/>
              </w:rPr>
              <w:t>test conditions</w:t>
            </w:r>
          </w:p>
        </w:tc>
        <w:tc>
          <w:tcPr>
            <w:tcW w:w="7122" w:type="dxa"/>
            <w:gridSpan w:val="2"/>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 xml:space="preserve">The Test Setups </w:t>
            </w:r>
            <w:r w:rsidR="00D91F14">
              <w:rPr>
                <w:rFonts w:asciiTheme="minorHAnsi" w:eastAsia="SimSun" w:hAnsiTheme="minorHAnsi" w:cstheme="minorHAnsi"/>
                <w:sz w:val="18"/>
                <w:lang w:eastAsia="zh-CN"/>
              </w:rPr>
              <w:t>are</w:t>
            </w:r>
            <w:r w:rsidRPr="002B664C">
              <w:rPr>
                <w:rFonts w:asciiTheme="minorHAnsi" w:eastAsia="SimSun" w:hAnsiTheme="minorHAnsi" w:cstheme="minorHAnsi"/>
                <w:sz w:val="18"/>
                <w:lang w:eastAsia="zh-CN"/>
              </w:rPr>
              <w:t xml:space="preserve"> implemented as </w:t>
            </w:r>
            <w:r w:rsidR="001C513C">
              <w:rPr>
                <w:rFonts w:asciiTheme="minorHAnsi" w:eastAsia="SimSun" w:hAnsiTheme="minorHAnsi" w:cstheme="minorHAnsi"/>
                <w:sz w:val="18"/>
                <w:lang w:eastAsia="zh-CN"/>
              </w:rPr>
              <w:t>described</w:t>
            </w:r>
            <w:r w:rsidRPr="002B664C">
              <w:rPr>
                <w:rFonts w:asciiTheme="minorHAnsi" w:eastAsia="SimSun" w:hAnsiTheme="minorHAnsi" w:cstheme="minorHAnsi"/>
                <w:sz w:val="18"/>
                <w:lang w:eastAsia="zh-CN"/>
              </w:rPr>
              <w:t xml:space="preserve"> in clause 6.</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Test controller can trigger the VIM API consumer’s action of sending the “scale compute resource” operation request to VIM</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Test monitor can monitor VIM’s operation of receiving requests from the VIM API consumer and record the event time.</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Test monitor can monitor VIM’s operation of sending responses to the VIM API consumer and record the event time.</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 xml:space="preserve">The test configuration </w:t>
            </w:r>
            <w:r w:rsidR="00D91F14">
              <w:rPr>
                <w:rFonts w:asciiTheme="minorHAnsi" w:eastAsia="SimSun" w:hAnsiTheme="minorHAnsi" w:cstheme="minorHAnsi"/>
                <w:sz w:val="18"/>
                <w:lang w:eastAsia="zh-CN"/>
              </w:rPr>
              <w:t>is</w:t>
            </w:r>
            <w:r w:rsidRPr="002B664C">
              <w:rPr>
                <w:rFonts w:asciiTheme="minorHAnsi" w:eastAsia="SimSun" w:hAnsiTheme="minorHAnsi" w:cstheme="minorHAnsi"/>
                <w:sz w:val="18"/>
                <w:lang w:eastAsia="zh-CN"/>
              </w:rPr>
              <w:t xml:space="preserve"> specified as </w:t>
            </w:r>
            <w:r w:rsidR="00434D97">
              <w:rPr>
                <w:rFonts w:asciiTheme="minorHAnsi" w:eastAsia="SimSun" w:hAnsiTheme="minorHAnsi" w:cstheme="minorHAnsi"/>
                <w:sz w:val="18"/>
                <w:lang w:eastAsia="zh-CN"/>
              </w:rPr>
              <w:t>described</w:t>
            </w:r>
            <w:r w:rsidRPr="002B664C">
              <w:rPr>
                <w:rFonts w:asciiTheme="minorHAnsi" w:eastAsia="SimSun" w:hAnsiTheme="minorHAnsi" w:cstheme="minorHAnsi"/>
                <w:sz w:val="18"/>
                <w:lang w:eastAsia="zh-CN"/>
              </w:rPr>
              <w:t xml:space="preserve"> in clause 6.</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2B664C">
              <w:rPr>
                <w:rFonts w:asciiTheme="minorHAnsi" w:eastAsia="SimSun" w:hAnsiTheme="minorHAnsi" w:cstheme="minorHAnsi"/>
                <w:sz w:val="18"/>
                <w:lang w:eastAsia="zh-CN"/>
              </w:rPr>
              <w:t xml:space="preserve">The parameters for the metric—duration of compute resource scaling </w:t>
            </w:r>
            <w:r w:rsidR="00D91F14">
              <w:rPr>
                <w:rFonts w:asciiTheme="minorHAnsi" w:eastAsia="SimSun" w:hAnsiTheme="minorHAnsi" w:cstheme="minorHAnsi"/>
                <w:sz w:val="18"/>
                <w:lang w:eastAsia="zh-CN"/>
              </w:rPr>
              <w:t>are</w:t>
            </w:r>
            <w:r w:rsidRPr="002B664C">
              <w:rPr>
                <w:rFonts w:asciiTheme="minorHAnsi" w:eastAsia="SimSun" w:hAnsiTheme="minorHAnsi" w:cstheme="minorHAnsi"/>
                <w:sz w:val="18"/>
                <w:lang w:eastAsia="zh-CN"/>
              </w:rPr>
              <w:t xml:space="preserve"> specified as </w:t>
            </w:r>
            <w:r w:rsidR="00945454">
              <w:rPr>
                <w:rFonts w:asciiTheme="minorHAnsi" w:eastAsia="SimSun" w:hAnsiTheme="minorHAnsi" w:cstheme="minorHAnsi"/>
                <w:sz w:val="18"/>
                <w:lang w:eastAsia="zh-CN"/>
              </w:rPr>
              <w:t>described</w:t>
            </w:r>
            <w:r w:rsidRPr="002B664C">
              <w:rPr>
                <w:rFonts w:asciiTheme="minorHAnsi" w:eastAsia="SimSun" w:hAnsiTheme="minorHAnsi" w:cstheme="minorHAnsi"/>
                <w:sz w:val="18"/>
                <w:lang w:eastAsia="zh-CN"/>
              </w:rPr>
              <w:t xml:space="preserve"> in clause 7.1.3.</w:t>
            </w:r>
          </w:p>
          <w:p w:rsidR="002B664C" w:rsidRPr="002B664C" w:rsidRDefault="002B664C" w:rsidP="002B664C">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sz w:val="18"/>
                <w:lang w:eastAsia="en-GB"/>
              </w:rPr>
            </w:pPr>
            <w:r w:rsidRPr="002B664C">
              <w:rPr>
                <w:rFonts w:asciiTheme="minorHAnsi" w:eastAsia="SimSun" w:hAnsiTheme="minorHAnsi" w:cstheme="minorHAnsi"/>
                <w:sz w:val="18"/>
                <w:lang w:eastAsia="zh-CN"/>
              </w:rPr>
              <w:t>The resource instance which need to be scaled has been instantiated successfully.</w:t>
            </w:r>
          </w:p>
        </w:tc>
      </w:tr>
      <w:tr w:rsidR="002B664C" w:rsidRPr="002B664C" w:rsidTr="00434D97">
        <w:trPr>
          <w:jc w:val="center"/>
        </w:trPr>
        <w:tc>
          <w:tcPr>
            <w:tcW w:w="8419" w:type="dxa"/>
            <w:gridSpan w:val="3"/>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r w:rsidRPr="002B664C">
              <w:rPr>
                <w:rFonts w:asciiTheme="minorHAnsi" w:eastAsia="SimSun" w:hAnsiTheme="minorHAnsi" w:cstheme="minorHAnsi"/>
                <w:b/>
                <w:sz w:val="18"/>
                <w:lang w:eastAsia="en-GB"/>
              </w:rPr>
              <w:t>Test Sequence</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r w:rsidRPr="002B664C">
              <w:rPr>
                <w:rFonts w:asciiTheme="minorHAnsi" w:eastAsia="SimSun" w:hAnsiTheme="minorHAnsi" w:cstheme="minorHAnsi"/>
                <w:b/>
                <w:sz w:val="18"/>
                <w:lang w:eastAsia="en-GB"/>
              </w:rPr>
              <w:t>Name</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jc w:val="center"/>
              <w:rPr>
                <w:rFonts w:asciiTheme="minorHAnsi" w:eastAsia="SimSun" w:hAnsiTheme="minorHAnsi" w:cstheme="minorHAnsi"/>
                <w:b/>
                <w:sz w:val="18"/>
                <w:lang w:eastAsia="en-GB"/>
              </w:rPr>
            </w:pPr>
            <w:r w:rsidRPr="002B664C">
              <w:rPr>
                <w:rFonts w:asciiTheme="minorHAnsi" w:eastAsia="SimSun" w:hAnsiTheme="minorHAnsi" w:cstheme="minorHAnsi"/>
                <w:b/>
                <w:sz w:val="18"/>
                <w:lang w:eastAsia="en-GB"/>
              </w:rPr>
              <w:t>Description</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Step-01</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Trigger the test</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en-GB"/>
              </w:rPr>
            </w:pPr>
            <w:r w:rsidRPr="002B664C">
              <w:rPr>
                <w:rFonts w:asciiTheme="minorHAnsi" w:eastAsia="SimSun" w:hAnsiTheme="minorHAnsi" w:cstheme="minorHAnsi"/>
                <w:sz w:val="18"/>
                <w:lang w:eastAsia="en-GB"/>
              </w:rPr>
              <w:t xml:space="preserve">Test Controller triggers the VIM API consumer’s action of sending a compute resource scaling request to the VIM API consumer to trigger the scaling procedure. </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Step-02</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Generate and send the request</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The VIM API consumer generates and sends the “scale compute resource” request to VIM.</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Step-03</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Receive the request</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VIM receives the “scale compute resource” request from the VIM API consumer.</w:t>
            </w:r>
          </w:p>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Test monitor records the event time as T1</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en-GB"/>
              </w:rPr>
            </w:pPr>
            <w:r w:rsidRPr="002B664C">
              <w:rPr>
                <w:rFonts w:asciiTheme="minorHAnsi" w:eastAsia="SimSun" w:hAnsiTheme="minorHAnsi" w:cstheme="minorHAnsi"/>
                <w:sz w:val="18"/>
                <w:lang w:eastAsia="zh-CN"/>
              </w:rPr>
              <w:t>Step-04</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 xml:space="preserve">Scale the resource instance </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en-GB"/>
              </w:rPr>
            </w:pPr>
            <w:r w:rsidRPr="002B664C">
              <w:rPr>
                <w:rFonts w:asciiTheme="minorHAnsi" w:eastAsia="SimSun" w:hAnsiTheme="minorHAnsi" w:cstheme="minorHAnsi"/>
                <w:sz w:val="18"/>
                <w:lang w:eastAsia="en-GB"/>
              </w:rPr>
              <w:t>After receiving the request from the VIM API consumer, VIM update</w:t>
            </w:r>
            <w:r w:rsidR="00D91F14">
              <w:rPr>
                <w:rFonts w:asciiTheme="minorHAnsi" w:eastAsia="SimSun" w:hAnsiTheme="minorHAnsi" w:cstheme="minorHAnsi"/>
                <w:sz w:val="18"/>
                <w:lang w:eastAsia="en-GB"/>
              </w:rPr>
              <w:t>s</w:t>
            </w:r>
            <w:r w:rsidRPr="002B664C">
              <w:rPr>
                <w:rFonts w:asciiTheme="minorHAnsi" w:eastAsia="SimSun" w:hAnsiTheme="minorHAnsi" w:cstheme="minorHAnsi"/>
                <w:sz w:val="18"/>
                <w:lang w:eastAsia="en-GB"/>
              </w:rPr>
              <w:t xml:space="preserve"> the internal management objects for the compute resource instance and scale</w:t>
            </w:r>
            <w:r w:rsidR="00D91F14">
              <w:rPr>
                <w:rFonts w:asciiTheme="minorHAnsi" w:eastAsia="SimSun" w:hAnsiTheme="minorHAnsi" w:cstheme="minorHAnsi"/>
                <w:sz w:val="18"/>
                <w:lang w:eastAsia="en-GB"/>
              </w:rPr>
              <w:t>s</w:t>
            </w:r>
            <w:r w:rsidRPr="002B664C">
              <w:rPr>
                <w:rFonts w:asciiTheme="minorHAnsi" w:eastAsia="SimSun" w:hAnsiTheme="minorHAnsi" w:cstheme="minorHAnsi"/>
                <w:sz w:val="18"/>
                <w:lang w:eastAsia="en-GB"/>
              </w:rPr>
              <w:t xml:space="preserve"> this resource instance.</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Step-05</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Send the response</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 xml:space="preserve">After completing the compute resource scaling, VIM sends the response to the VIM API consumer. </w:t>
            </w:r>
          </w:p>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Tests monitor records the event time as T2.</w:t>
            </w:r>
          </w:p>
        </w:tc>
      </w:tr>
      <w:tr w:rsidR="002B664C" w:rsidRPr="002B664C" w:rsidTr="00434D97">
        <w:trPr>
          <w:jc w:val="center"/>
        </w:trPr>
        <w:tc>
          <w:tcPr>
            <w:tcW w:w="1297"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Step-06</w:t>
            </w:r>
          </w:p>
        </w:tc>
        <w:tc>
          <w:tcPr>
            <w:tcW w:w="1533"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Calculate the duration of compute resource scaling</w:t>
            </w:r>
          </w:p>
        </w:tc>
        <w:tc>
          <w:tcPr>
            <w:tcW w:w="5589" w:type="dxa"/>
            <w:tcBorders>
              <w:top w:val="single" w:sz="4" w:space="0" w:color="auto"/>
              <w:left w:val="single" w:sz="4" w:space="0" w:color="auto"/>
              <w:bottom w:val="single" w:sz="4" w:space="0" w:color="auto"/>
              <w:right w:val="single" w:sz="4" w:space="0" w:color="auto"/>
            </w:tcBorders>
          </w:tcPr>
          <w:p w:rsidR="002B664C" w:rsidRPr="002B664C" w:rsidRDefault="002B664C" w:rsidP="002B664C">
            <w:pPr>
              <w:keepNext/>
              <w:keepLines/>
              <w:spacing w:after="0"/>
              <w:ind w:leftChars="0" w:left="0"/>
              <w:rPr>
                <w:rFonts w:asciiTheme="minorHAnsi" w:eastAsia="SimSun" w:hAnsiTheme="minorHAnsi" w:cstheme="minorHAnsi"/>
                <w:sz w:val="18"/>
                <w:lang w:eastAsia="zh-CN"/>
              </w:rPr>
            </w:pPr>
            <w:r w:rsidRPr="002B664C">
              <w:rPr>
                <w:rFonts w:asciiTheme="minorHAnsi" w:eastAsia="SimSun" w:hAnsiTheme="minorHAnsi" w:cstheme="minorHAnsi"/>
                <w:sz w:val="18"/>
                <w:lang w:eastAsia="zh-CN"/>
              </w:rPr>
              <w:t>The duration of compute resource scaling equals: T2-T1</w:t>
            </w:r>
          </w:p>
        </w:tc>
      </w:tr>
    </w:tbl>
    <w:p w:rsidR="003100FB" w:rsidRPr="003100FB" w:rsidRDefault="003100FB" w:rsidP="00470F73">
      <w:pPr>
        <w:pStyle w:val="Heading2"/>
        <w:ind w:left="1618"/>
      </w:pPr>
      <w:bookmarkStart w:id="89" w:name="_Toc152743786"/>
      <w:bookmarkStart w:id="90" w:name="_Toc152744308"/>
      <w:r>
        <w:t>8.</w:t>
      </w:r>
      <w:r w:rsidRPr="003100FB">
        <w:t>3</w:t>
      </w:r>
      <w:r w:rsidRPr="003100FB">
        <w:tab/>
        <w:t>Performance measurement for compute resource migration</w:t>
      </w:r>
      <w:bookmarkEnd w:id="89"/>
      <w:bookmarkEnd w:id="90"/>
    </w:p>
    <w:p w:rsidR="003100FB" w:rsidRPr="003100FB" w:rsidRDefault="003100FB" w:rsidP="00A70661">
      <w:pPr>
        <w:numPr>
          <w:ilvl w:val="0"/>
          <w:numId w:val="23"/>
        </w:numPr>
        <w:spacing w:after="0"/>
        <w:ind w:left="904"/>
        <w:rPr>
          <w:rFonts w:eastAsia="SimSun"/>
          <w:lang w:eastAsia="zh-CN"/>
        </w:rPr>
      </w:pPr>
      <w:r w:rsidRPr="003100FB">
        <w:rPr>
          <w:rFonts w:eastAsia="SimSun" w:hint="eastAsia"/>
          <w:lang w:eastAsia="zh-CN"/>
        </w:rPr>
        <w:t>Description</w:t>
      </w:r>
    </w:p>
    <w:p w:rsidR="003100FB" w:rsidRPr="003100FB" w:rsidRDefault="003100FB" w:rsidP="00470F73">
      <w:pPr>
        <w:ind w:left="484"/>
        <w:rPr>
          <w:rFonts w:eastAsia="SimSun"/>
          <w:lang w:eastAsia="zh-CN"/>
        </w:rPr>
      </w:pPr>
      <w:r w:rsidRPr="003100FB">
        <w:rPr>
          <w:rFonts w:eastAsia="SimSun"/>
          <w:lang w:eastAsia="zh-CN"/>
        </w:rPr>
        <w:t>The performance measurement defined in this clause describes the procedure of measuring the duration of compute resource migration.</w:t>
      </w:r>
    </w:p>
    <w:p w:rsidR="003100FB" w:rsidRPr="003100FB" w:rsidRDefault="003100FB" w:rsidP="00A70661">
      <w:pPr>
        <w:numPr>
          <w:ilvl w:val="0"/>
          <w:numId w:val="23"/>
        </w:numPr>
        <w:spacing w:after="0"/>
        <w:ind w:left="904"/>
        <w:rPr>
          <w:rFonts w:eastAsia="SimSun"/>
          <w:lang w:eastAsia="zh-CN"/>
        </w:rPr>
      </w:pPr>
      <w:r w:rsidRPr="003100FB">
        <w:rPr>
          <w:rFonts w:eastAsia="SimSun"/>
          <w:lang w:eastAsia="zh-CN"/>
        </w:rPr>
        <w:t xml:space="preserve">Measurement </w:t>
      </w:r>
      <w:r w:rsidRPr="003100FB">
        <w:rPr>
          <w:rFonts w:eastAsia="SimSun" w:hint="eastAsia"/>
          <w:lang w:eastAsia="zh-CN"/>
        </w:rPr>
        <w:t>Name</w:t>
      </w:r>
    </w:p>
    <w:p w:rsidR="003100FB" w:rsidRPr="003100FB" w:rsidRDefault="003100FB" w:rsidP="00470F73">
      <w:pPr>
        <w:ind w:left="484"/>
        <w:rPr>
          <w:rFonts w:eastAsia="SimSun"/>
          <w:lang w:eastAsia="zh-CN"/>
        </w:rPr>
      </w:pPr>
      <w:r w:rsidRPr="003100FB">
        <w:rPr>
          <w:rFonts w:eastAsia="SimSun"/>
          <w:lang w:eastAsia="zh-CN"/>
        </w:rPr>
        <w:t>Performance measurement for compute resource migration.</w:t>
      </w:r>
    </w:p>
    <w:p w:rsidR="003100FB" w:rsidRPr="003100FB" w:rsidRDefault="003100FB" w:rsidP="00A70661">
      <w:pPr>
        <w:numPr>
          <w:ilvl w:val="0"/>
          <w:numId w:val="23"/>
        </w:numPr>
        <w:spacing w:after="0"/>
        <w:ind w:left="904"/>
        <w:rPr>
          <w:rFonts w:eastAsia="SimSun"/>
          <w:lang w:eastAsia="zh-CN"/>
        </w:rPr>
      </w:pPr>
      <w:r w:rsidRPr="003100FB">
        <w:rPr>
          <w:rFonts w:eastAsia="SimSun"/>
          <w:lang w:eastAsia="zh-CN"/>
        </w:rPr>
        <w:t>Measured Metric(s)</w:t>
      </w:r>
    </w:p>
    <w:p w:rsidR="003100FB" w:rsidRPr="003100FB" w:rsidRDefault="003100FB" w:rsidP="00EF1A96">
      <w:pPr>
        <w:numPr>
          <w:ilvl w:val="0"/>
          <w:numId w:val="40"/>
        </w:numPr>
        <w:ind w:leftChars="0" w:left="902"/>
        <w:rPr>
          <w:rFonts w:eastAsia="SimSun"/>
          <w:lang w:eastAsia="zh-CN"/>
        </w:rPr>
      </w:pPr>
      <w:r w:rsidRPr="003100FB">
        <w:rPr>
          <w:rFonts w:eastAsia="SimSun"/>
          <w:lang w:eastAsia="zh-CN"/>
        </w:rPr>
        <w:t>Duration of compute resource migration</w:t>
      </w:r>
    </w:p>
    <w:p w:rsidR="003100FB" w:rsidRPr="003100FB" w:rsidRDefault="003100FB" w:rsidP="00A70661">
      <w:pPr>
        <w:numPr>
          <w:ilvl w:val="0"/>
          <w:numId w:val="23"/>
        </w:numPr>
        <w:spacing w:after="0"/>
        <w:ind w:left="904"/>
        <w:rPr>
          <w:rFonts w:eastAsia="SimSun"/>
          <w:lang w:eastAsia="zh-CN"/>
        </w:rPr>
      </w:pPr>
      <w:r w:rsidRPr="003100FB">
        <w:rPr>
          <w:rFonts w:eastAsia="SimSun"/>
          <w:lang w:eastAsia="zh-CN"/>
        </w:rPr>
        <w:t>Trigger</w:t>
      </w:r>
    </w:p>
    <w:p w:rsidR="003100FB" w:rsidRPr="003100FB" w:rsidRDefault="003100FB" w:rsidP="00470F73">
      <w:pPr>
        <w:ind w:left="484"/>
        <w:rPr>
          <w:rFonts w:eastAsia="SimSun"/>
          <w:lang w:eastAsia="zh-CN"/>
        </w:rPr>
      </w:pPr>
      <w:r w:rsidRPr="003100FB">
        <w:rPr>
          <w:rFonts w:eastAsia="SimSun"/>
          <w:lang w:eastAsia="zh-CN"/>
        </w:rPr>
        <w:t>Test Controller triggers the VIM API consumer’s (e.g. NFVO) action of sending the compute resource migration request to VIM.</w:t>
      </w:r>
    </w:p>
    <w:p w:rsidR="003100FB" w:rsidRPr="003100FB" w:rsidRDefault="003100FB" w:rsidP="00A70661">
      <w:pPr>
        <w:numPr>
          <w:ilvl w:val="0"/>
          <w:numId w:val="23"/>
        </w:numPr>
        <w:spacing w:after="0"/>
        <w:ind w:left="904"/>
        <w:rPr>
          <w:rFonts w:eastAsia="SimSun"/>
          <w:lang w:eastAsia="zh-CN"/>
        </w:rPr>
      </w:pPr>
      <w:r w:rsidRPr="003100FB">
        <w:rPr>
          <w:rFonts w:eastAsia="SimSun"/>
          <w:lang w:eastAsia="zh-CN"/>
        </w:rPr>
        <w:t xml:space="preserve">Sources of Error </w:t>
      </w:r>
    </w:p>
    <w:p w:rsidR="003100FB" w:rsidRPr="00766592" w:rsidRDefault="003100FB" w:rsidP="00B0654C">
      <w:pPr>
        <w:ind w:left="484"/>
        <w:rPr>
          <w:rFonts w:eastAsia="SimSun"/>
          <w:lang w:eastAsia="zh-CN"/>
        </w:rPr>
      </w:pPr>
      <w:r w:rsidRPr="00766592">
        <w:rPr>
          <w:rFonts w:eastAsia="SimSun" w:hint="eastAsia"/>
          <w:lang w:eastAsia="zh-CN"/>
        </w:rPr>
        <w:t>The sources of error for this benchmark are listed below:</w:t>
      </w:r>
    </w:p>
    <w:p w:rsidR="003100FB" w:rsidRPr="003100FB" w:rsidRDefault="003100FB" w:rsidP="00EF1A96">
      <w:pPr>
        <w:pStyle w:val="ListParagraph"/>
        <w:numPr>
          <w:ilvl w:val="0"/>
          <w:numId w:val="32"/>
        </w:numPr>
        <w:ind w:leftChars="0" w:left="987" w:firstLineChars="0"/>
        <w:rPr>
          <w:rFonts w:eastAsia="SimSun"/>
          <w:lang w:eastAsia="zh-CN"/>
        </w:rPr>
      </w:pPr>
      <w:r w:rsidRPr="003100FB">
        <w:rPr>
          <w:rFonts w:eastAsia="SimSun" w:hint="eastAsia"/>
          <w:lang w:eastAsia="zh-CN"/>
        </w:rPr>
        <w:t>Loss of synchronization of clock</w:t>
      </w:r>
      <w:r w:rsidRPr="003100FB">
        <w:rPr>
          <w:rFonts w:eastAsia="SimSun"/>
          <w:lang w:eastAsia="zh-CN"/>
        </w:rPr>
        <w:t xml:space="preserve"> may affect the measurement result.</w:t>
      </w:r>
    </w:p>
    <w:p w:rsidR="003100FB" w:rsidRPr="003100FB" w:rsidRDefault="003100FB" w:rsidP="00EF1A96">
      <w:pPr>
        <w:pStyle w:val="ListParagraph"/>
        <w:numPr>
          <w:ilvl w:val="0"/>
          <w:numId w:val="32"/>
        </w:numPr>
        <w:ind w:leftChars="0" w:left="987" w:firstLineChars="0"/>
        <w:rPr>
          <w:rFonts w:eastAsia="SimSun"/>
          <w:lang w:eastAsia="zh-CN"/>
        </w:rPr>
      </w:pPr>
      <w:r w:rsidRPr="003100FB">
        <w:rPr>
          <w:rFonts w:eastAsia="SimSun"/>
          <w:lang w:eastAsia="zh-CN"/>
        </w:rPr>
        <w:t>Latency between test monitor and the infrastructure domain may affect the measurement result.</w:t>
      </w:r>
    </w:p>
    <w:p w:rsidR="003100FB" w:rsidRPr="003100FB" w:rsidRDefault="003100FB" w:rsidP="00A70661">
      <w:pPr>
        <w:numPr>
          <w:ilvl w:val="0"/>
          <w:numId w:val="23"/>
        </w:numPr>
        <w:spacing w:after="0"/>
        <w:ind w:left="904"/>
        <w:rPr>
          <w:rFonts w:eastAsia="SimSun"/>
          <w:lang w:eastAsia="zh-CN"/>
        </w:rPr>
      </w:pPr>
      <w:r w:rsidRPr="003100FB">
        <w:rPr>
          <w:rFonts w:eastAsia="SimSun" w:hint="eastAsia"/>
          <w:lang w:eastAsia="zh-CN"/>
        </w:rPr>
        <w:t>Measurement Method</w:t>
      </w:r>
    </w:p>
    <w:p w:rsidR="00875068" w:rsidRPr="003100FB" w:rsidRDefault="00875068" w:rsidP="00875068">
      <w:pPr>
        <w:numPr>
          <w:ilvl w:val="0"/>
          <w:numId w:val="23"/>
        </w:numPr>
        <w:overflowPunct w:val="0"/>
        <w:autoSpaceDE w:val="0"/>
        <w:autoSpaceDN w:val="0"/>
        <w:adjustRightInd w:val="0"/>
        <w:spacing w:after="0"/>
        <w:ind w:leftChars="0" w:left="938"/>
        <w:textAlignment w:val="baseline"/>
        <w:rPr>
          <w:rFonts w:eastAsia="SimSun"/>
          <w:lang w:eastAsia="zh-CN"/>
        </w:rPr>
      </w:pPr>
      <w:r w:rsidRPr="003100FB">
        <w:rPr>
          <w:rFonts w:eastAsia="SimSun" w:hint="eastAsia"/>
          <w:lang w:eastAsia="zh-CN"/>
        </w:rPr>
        <w:t>Measurement Method</w:t>
      </w:r>
    </w:p>
    <w:p w:rsidR="00875068" w:rsidRPr="003100FB" w:rsidRDefault="00875068" w:rsidP="00875068">
      <w:pPr>
        <w:keepNext/>
        <w:spacing w:before="120" w:after="120"/>
        <w:ind w:left="484"/>
        <w:jc w:val="center"/>
        <w:rPr>
          <w:rFonts w:eastAsia="SimSun"/>
          <w:b/>
          <w:bCs/>
        </w:rPr>
      </w:pPr>
      <w:r w:rsidRPr="003100FB">
        <w:rPr>
          <w:rFonts w:eastAsia="SimSun"/>
          <w:b/>
          <w:bCs/>
        </w:rPr>
        <w:lastRenderedPageBreak/>
        <w:t>Table 8</w:t>
      </w:r>
      <w:r w:rsidR="006957D8">
        <w:rPr>
          <w:rFonts w:eastAsia="SimSun"/>
          <w:b/>
          <w:bCs/>
        </w:rPr>
        <w:t>.3-1</w:t>
      </w:r>
      <w:r w:rsidRPr="003100FB">
        <w:rPr>
          <w:rFonts w:eastAsia="SimSun"/>
          <w:b/>
          <w:bCs/>
        </w:rPr>
        <w:t xml:space="preserve"> Performance measurement for the duration of compute resource migration</w:t>
      </w:r>
    </w:p>
    <w:tbl>
      <w:tblPr>
        <w:tblW w:w="0" w:type="auto"/>
        <w:jc w:val="center"/>
        <w:tblLayout w:type="fixed"/>
        <w:tblCellMar>
          <w:left w:w="28" w:type="dxa"/>
        </w:tblCellMar>
        <w:tblLook w:val="04A0" w:firstRow="1" w:lastRow="0" w:firstColumn="1" w:lastColumn="0" w:noHBand="0" w:noVBand="1"/>
      </w:tblPr>
      <w:tblGrid>
        <w:gridCol w:w="1297"/>
        <w:gridCol w:w="1533"/>
        <w:gridCol w:w="5589"/>
      </w:tblGrid>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r w:rsidRPr="00875068">
              <w:rPr>
                <w:rFonts w:asciiTheme="minorHAnsi" w:eastAsia="SimSun" w:hAnsiTheme="minorHAnsi" w:cstheme="minorHAnsi"/>
                <w:b/>
                <w:sz w:val="18"/>
                <w:lang w:eastAsia="en-GB"/>
              </w:rPr>
              <w:t>Test Purpose</w:t>
            </w:r>
          </w:p>
        </w:tc>
        <w:tc>
          <w:tcPr>
            <w:tcW w:w="7122" w:type="dxa"/>
            <w:gridSpan w:val="2"/>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Measure the duration of compute resource migration.</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r w:rsidRPr="00875068">
              <w:rPr>
                <w:rFonts w:asciiTheme="minorHAnsi" w:eastAsia="SimSun" w:hAnsiTheme="minorHAnsi" w:cstheme="minorHAnsi"/>
                <w:b/>
                <w:sz w:val="18"/>
                <w:lang w:eastAsia="en-GB"/>
              </w:rPr>
              <w:t>Pre</w:t>
            </w:r>
            <w:r w:rsidRPr="00875068">
              <w:rPr>
                <w:rFonts w:asciiTheme="minorHAnsi" w:eastAsia="SimSun" w:hAnsiTheme="minorHAnsi" w:cstheme="minorHAnsi"/>
                <w:b/>
                <w:sz w:val="18"/>
                <w:lang w:eastAsia="zh-CN"/>
              </w:rPr>
              <w:t>-</w:t>
            </w:r>
            <w:r w:rsidRPr="00875068">
              <w:rPr>
                <w:rFonts w:asciiTheme="minorHAnsi" w:eastAsia="SimSun" w:hAnsiTheme="minorHAnsi" w:cstheme="minorHAnsi"/>
                <w:b/>
                <w:sz w:val="18"/>
                <w:lang w:eastAsia="en-GB"/>
              </w:rPr>
              <w:t>test conditions</w:t>
            </w:r>
          </w:p>
        </w:tc>
        <w:tc>
          <w:tcPr>
            <w:tcW w:w="7122" w:type="dxa"/>
            <w:gridSpan w:val="2"/>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 xml:space="preserve">The Test Setups </w:t>
            </w:r>
            <w:r w:rsidR="00D91F14">
              <w:rPr>
                <w:rFonts w:asciiTheme="minorHAnsi" w:eastAsia="SimSun" w:hAnsiTheme="minorHAnsi" w:cstheme="minorHAnsi"/>
                <w:sz w:val="18"/>
                <w:lang w:eastAsia="zh-CN"/>
              </w:rPr>
              <w:t>are</w:t>
            </w:r>
            <w:r w:rsidRPr="00875068">
              <w:rPr>
                <w:rFonts w:asciiTheme="minorHAnsi" w:eastAsia="SimSun" w:hAnsiTheme="minorHAnsi" w:cstheme="minorHAnsi"/>
                <w:sz w:val="18"/>
                <w:lang w:eastAsia="zh-CN"/>
              </w:rPr>
              <w:t xml:space="preserve"> implemented as </w:t>
            </w:r>
            <w:r w:rsidR="00363E23">
              <w:rPr>
                <w:rFonts w:asciiTheme="minorHAnsi" w:eastAsia="SimSun" w:hAnsiTheme="minorHAnsi" w:cstheme="minorHAnsi"/>
                <w:sz w:val="18"/>
                <w:lang w:eastAsia="zh-CN"/>
              </w:rPr>
              <w:t>described</w:t>
            </w:r>
            <w:r w:rsidRPr="00875068">
              <w:rPr>
                <w:rFonts w:asciiTheme="minorHAnsi" w:eastAsia="SimSun" w:hAnsiTheme="minorHAnsi" w:cstheme="minorHAnsi"/>
                <w:sz w:val="18"/>
                <w:lang w:eastAsia="zh-CN"/>
              </w:rPr>
              <w:t xml:space="preserve"> in clause 6.</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Test controller can trigger the VIM API consumer’s action of sending the “migrate compute resource” operation request to VIM</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Test monitor can monitor VIM’s operation of receiving requests from the VIM API consumer and record the event time.</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Test monitor can monitor VIM’s operation of sending responses to the VIM API consumer and record the event time.</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 xml:space="preserve">The test configuration </w:t>
            </w:r>
            <w:r w:rsidR="00D91F14">
              <w:rPr>
                <w:rFonts w:asciiTheme="minorHAnsi" w:eastAsia="SimSun" w:hAnsiTheme="minorHAnsi" w:cstheme="minorHAnsi"/>
                <w:sz w:val="18"/>
                <w:lang w:eastAsia="zh-CN"/>
              </w:rPr>
              <w:t>is</w:t>
            </w:r>
            <w:r w:rsidRPr="00875068">
              <w:rPr>
                <w:rFonts w:asciiTheme="minorHAnsi" w:eastAsia="SimSun" w:hAnsiTheme="minorHAnsi" w:cstheme="minorHAnsi"/>
                <w:sz w:val="18"/>
                <w:lang w:eastAsia="zh-CN"/>
              </w:rPr>
              <w:t xml:space="preserve"> specified as </w:t>
            </w:r>
            <w:r w:rsidR="00363E23">
              <w:rPr>
                <w:rFonts w:asciiTheme="minorHAnsi" w:eastAsia="SimSun" w:hAnsiTheme="minorHAnsi" w:cstheme="minorHAnsi"/>
                <w:sz w:val="18"/>
                <w:lang w:eastAsia="zh-CN"/>
              </w:rPr>
              <w:t>described</w:t>
            </w:r>
            <w:r w:rsidRPr="00875068">
              <w:rPr>
                <w:rFonts w:asciiTheme="minorHAnsi" w:eastAsia="SimSun" w:hAnsiTheme="minorHAnsi" w:cstheme="minorHAnsi"/>
                <w:sz w:val="18"/>
                <w:lang w:eastAsia="zh-CN"/>
              </w:rPr>
              <w:t xml:space="preserve"> in clause 6.</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b/>
                <w:sz w:val="18"/>
                <w:lang w:eastAsia="en-GB"/>
              </w:rPr>
            </w:pPr>
            <w:r w:rsidRPr="00875068">
              <w:rPr>
                <w:rFonts w:asciiTheme="minorHAnsi" w:eastAsia="SimSun" w:hAnsiTheme="minorHAnsi" w:cstheme="minorHAnsi"/>
                <w:sz w:val="18"/>
                <w:lang w:eastAsia="zh-CN"/>
              </w:rPr>
              <w:t xml:space="preserve">The parameters for the metric—duration of compute resource migration </w:t>
            </w:r>
            <w:r w:rsidR="00D91F14">
              <w:rPr>
                <w:rFonts w:asciiTheme="minorHAnsi" w:eastAsia="SimSun" w:hAnsiTheme="minorHAnsi" w:cstheme="minorHAnsi"/>
                <w:sz w:val="18"/>
                <w:lang w:eastAsia="zh-CN"/>
              </w:rPr>
              <w:t>are</w:t>
            </w:r>
            <w:r w:rsidRPr="00875068">
              <w:rPr>
                <w:rFonts w:asciiTheme="minorHAnsi" w:eastAsia="SimSun" w:hAnsiTheme="minorHAnsi" w:cstheme="minorHAnsi"/>
                <w:sz w:val="18"/>
                <w:lang w:eastAsia="zh-CN"/>
              </w:rPr>
              <w:t xml:space="preserve"> specified as </w:t>
            </w:r>
            <w:r w:rsidR="00945454">
              <w:rPr>
                <w:rFonts w:asciiTheme="minorHAnsi" w:eastAsia="SimSun" w:hAnsiTheme="minorHAnsi" w:cstheme="minorHAnsi"/>
                <w:sz w:val="18"/>
                <w:lang w:eastAsia="zh-CN"/>
              </w:rPr>
              <w:t>described</w:t>
            </w:r>
            <w:r w:rsidRPr="00875068">
              <w:rPr>
                <w:rFonts w:asciiTheme="minorHAnsi" w:eastAsia="SimSun" w:hAnsiTheme="minorHAnsi" w:cstheme="minorHAnsi"/>
                <w:sz w:val="18"/>
                <w:lang w:eastAsia="zh-CN"/>
              </w:rPr>
              <w:t xml:space="preserve"> in clause 7.1.4.</w:t>
            </w:r>
          </w:p>
          <w:p w:rsidR="00875068" w:rsidRPr="00875068" w:rsidRDefault="00875068" w:rsidP="00875068">
            <w:pPr>
              <w:keepNext/>
              <w:keepLines/>
              <w:numPr>
                <w:ilvl w:val="0"/>
                <w:numId w:val="53"/>
              </w:numPr>
              <w:overflowPunct w:val="0"/>
              <w:autoSpaceDE w:val="0"/>
              <w:autoSpaceDN w:val="0"/>
              <w:adjustRightInd w:val="0"/>
              <w:spacing w:after="0"/>
              <w:ind w:leftChars="0" w:left="0"/>
              <w:textAlignment w:val="baseline"/>
              <w:rPr>
                <w:rFonts w:asciiTheme="minorHAnsi" w:eastAsia="SimSun" w:hAnsiTheme="minorHAnsi" w:cstheme="minorHAnsi"/>
                <w:sz w:val="18"/>
                <w:lang w:eastAsia="en-GB"/>
              </w:rPr>
            </w:pPr>
            <w:r w:rsidRPr="00875068">
              <w:rPr>
                <w:rFonts w:asciiTheme="minorHAnsi" w:eastAsia="SimSun" w:hAnsiTheme="minorHAnsi" w:cstheme="minorHAnsi"/>
                <w:sz w:val="18"/>
                <w:lang w:eastAsia="zh-CN"/>
              </w:rPr>
              <w:t>The resource instance which needs to be migrated has been instantiated successfully.</w:t>
            </w:r>
          </w:p>
        </w:tc>
      </w:tr>
      <w:tr w:rsidR="00875068" w:rsidRPr="00875068" w:rsidTr="00363E23">
        <w:trPr>
          <w:jc w:val="center"/>
        </w:trPr>
        <w:tc>
          <w:tcPr>
            <w:tcW w:w="8419" w:type="dxa"/>
            <w:gridSpan w:val="3"/>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r w:rsidRPr="00875068">
              <w:rPr>
                <w:rFonts w:asciiTheme="minorHAnsi" w:eastAsia="SimSun" w:hAnsiTheme="minorHAnsi" w:cstheme="minorHAnsi"/>
                <w:b/>
                <w:sz w:val="18"/>
                <w:lang w:eastAsia="en-GB"/>
              </w:rPr>
              <w:t>Test Sequence</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r w:rsidRPr="00875068">
              <w:rPr>
                <w:rFonts w:asciiTheme="minorHAnsi" w:eastAsia="SimSun" w:hAnsiTheme="minorHAnsi" w:cstheme="minorHAnsi"/>
                <w:b/>
                <w:sz w:val="18"/>
                <w:lang w:eastAsia="en-GB"/>
              </w:rPr>
              <w:t>Name</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jc w:val="center"/>
              <w:rPr>
                <w:rFonts w:asciiTheme="minorHAnsi" w:eastAsia="SimSun" w:hAnsiTheme="minorHAnsi" w:cstheme="minorHAnsi"/>
                <w:b/>
                <w:sz w:val="18"/>
                <w:lang w:eastAsia="en-GB"/>
              </w:rPr>
            </w:pPr>
            <w:r w:rsidRPr="00875068">
              <w:rPr>
                <w:rFonts w:asciiTheme="minorHAnsi" w:eastAsia="SimSun" w:hAnsiTheme="minorHAnsi" w:cstheme="minorHAnsi"/>
                <w:b/>
                <w:sz w:val="18"/>
                <w:lang w:eastAsia="en-GB"/>
              </w:rPr>
              <w:t>Description</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Step-01</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Trigger the test</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en-GB"/>
              </w:rPr>
            </w:pPr>
            <w:r w:rsidRPr="00875068">
              <w:rPr>
                <w:rFonts w:asciiTheme="minorHAnsi" w:eastAsia="SimSun" w:hAnsiTheme="minorHAnsi" w:cstheme="minorHAnsi"/>
                <w:sz w:val="18"/>
                <w:lang w:eastAsia="en-GB"/>
              </w:rPr>
              <w:t xml:space="preserve">Test Controller triggers the VIM API consumer’s action of sending a compute resource migration request to the VIM API consumer to trigger the migration procedure. </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Step-02</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Generate and send the request</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The VIM API consumer generates and sends the “migrate compute resource” request to VIM.</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Step-03</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Receive the request</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VIM receives the “migrate compute resource” request from the VIM API consumer.</w:t>
            </w:r>
          </w:p>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Test monitor records the event time as T1</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en-GB"/>
              </w:rPr>
            </w:pPr>
            <w:r w:rsidRPr="00875068">
              <w:rPr>
                <w:rFonts w:asciiTheme="minorHAnsi" w:eastAsia="SimSun" w:hAnsiTheme="minorHAnsi" w:cstheme="minorHAnsi"/>
                <w:sz w:val="18"/>
                <w:lang w:eastAsia="zh-CN"/>
              </w:rPr>
              <w:t>Step-04</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 xml:space="preserve">Migrate the resource instance </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en-GB"/>
              </w:rPr>
            </w:pPr>
            <w:r w:rsidRPr="00875068">
              <w:rPr>
                <w:rFonts w:asciiTheme="minorHAnsi" w:eastAsia="SimSun" w:hAnsiTheme="minorHAnsi" w:cstheme="minorHAnsi"/>
                <w:sz w:val="18"/>
                <w:lang w:eastAsia="en-GB"/>
              </w:rPr>
              <w:t>After receiving the request from the VIM API consumer, VIM update</w:t>
            </w:r>
            <w:r w:rsidR="00D91F14">
              <w:rPr>
                <w:rFonts w:asciiTheme="minorHAnsi" w:eastAsia="SimSun" w:hAnsiTheme="minorHAnsi" w:cstheme="minorHAnsi"/>
                <w:sz w:val="18"/>
                <w:lang w:eastAsia="en-GB"/>
              </w:rPr>
              <w:t>s</w:t>
            </w:r>
            <w:r w:rsidRPr="00875068">
              <w:rPr>
                <w:rFonts w:asciiTheme="minorHAnsi" w:eastAsia="SimSun" w:hAnsiTheme="minorHAnsi" w:cstheme="minorHAnsi"/>
                <w:sz w:val="18"/>
                <w:lang w:eastAsia="en-GB"/>
              </w:rPr>
              <w:t xml:space="preserve"> the internal management objects for the compute resource instance and migrate</w:t>
            </w:r>
            <w:r w:rsidR="00D91F14">
              <w:rPr>
                <w:rFonts w:asciiTheme="minorHAnsi" w:eastAsia="SimSun" w:hAnsiTheme="minorHAnsi" w:cstheme="minorHAnsi"/>
                <w:sz w:val="18"/>
                <w:lang w:eastAsia="en-GB"/>
              </w:rPr>
              <w:t>s</w:t>
            </w:r>
            <w:r w:rsidRPr="00875068">
              <w:rPr>
                <w:rFonts w:asciiTheme="minorHAnsi" w:eastAsia="SimSun" w:hAnsiTheme="minorHAnsi" w:cstheme="minorHAnsi"/>
                <w:sz w:val="18"/>
                <w:lang w:eastAsia="en-GB"/>
              </w:rPr>
              <w:t xml:space="preserve"> this resource instance.</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Step-05</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Send the response</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 xml:space="preserve">After completing the compute resource migration, VIM sends the response to the VIM API consumer. </w:t>
            </w:r>
          </w:p>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Tests monitor records the event time as T2.</w:t>
            </w:r>
          </w:p>
        </w:tc>
      </w:tr>
      <w:tr w:rsidR="00875068" w:rsidRPr="00875068" w:rsidTr="00363E23">
        <w:trPr>
          <w:jc w:val="center"/>
        </w:trPr>
        <w:tc>
          <w:tcPr>
            <w:tcW w:w="1297"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Step-06</w:t>
            </w:r>
          </w:p>
        </w:tc>
        <w:tc>
          <w:tcPr>
            <w:tcW w:w="1533"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Calculate the duration of compute resource migration</w:t>
            </w:r>
          </w:p>
        </w:tc>
        <w:tc>
          <w:tcPr>
            <w:tcW w:w="5589" w:type="dxa"/>
            <w:tcBorders>
              <w:top w:val="single" w:sz="4" w:space="0" w:color="auto"/>
              <w:left w:val="single" w:sz="4" w:space="0" w:color="auto"/>
              <w:bottom w:val="single" w:sz="4" w:space="0" w:color="auto"/>
              <w:right w:val="single" w:sz="4" w:space="0" w:color="auto"/>
            </w:tcBorders>
          </w:tcPr>
          <w:p w:rsidR="00875068" w:rsidRPr="00875068" w:rsidRDefault="00875068" w:rsidP="00875068">
            <w:pPr>
              <w:keepNext/>
              <w:keepLines/>
              <w:spacing w:after="0"/>
              <w:ind w:leftChars="0" w:left="0"/>
              <w:rPr>
                <w:rFonts w:asciiTheme="minorHAnsi" w:eastAsia="SimSun" w:hAnsiTheme="minorHAnsi" w:cstheme="minorHAnsi"/>
                <w:sz w:val="18"/>
                <w:lang w:eastAsia="zh-CN"/>
              </w:rPr>
            </w:pPr>
            <w:r w:rsidRPr="00875068">
              <w:rPr>
                <w:rFonts w:asciiTheme="minorHAnsi" w:eastAsia="SimSun" w:hAnsiTheme="minorHAnsi" w:cstheme="minorHAnsi"/>
                <w:sz w:val="18"/>
                <w:lang w:eastAsia="zh-CN"/>
              </w:rPr>
              <w:t>The duration of compute resource migration equals: T2-T1</w:t>
            </w:r>
          </w:p>
        </w:tc>
      </w:tr>
    </w:tbl>
    <w:p w:rsidR="007275F0" w:rsidRPr="00DD7F61" w:rsidRDefault="007275F0" w:rsidP="007275F0">
      <w:pPr>
        <w:pStyle w:val="Heading2"/>
        <w:ind w:left="1618"/>
      </w:pPr>
      <w:bookmarkStart w:id="91" w:name="_Toc152743787"/>
      <w:bookmarkStart w:id="92" w:name="_Toc152744309"/>
      <w:r w:rsidRPr="00DD7F61">
        <w:t>8.4</w:t>
      </w:r>
      <w:r w:rsidRPr="00DD7F61">
        <w:tab/>
        <w:t>Performance measurement to measure the success rate of resource instances migration</w:t>
      </w:r>
      <w:bookmarkEnd w:id="91"/>
      <w:bookmarkEnd w:id="92"/>
    </w:p>
    <w:p w:rsidR="007275F0" w:rsidRPr="00486C5A" w:rsidRDefault="007275F0" w:rsidP="007275F0">
      <w:pPr>
        <w:numPr>
          <w:ilvl w:val="0"/>
          <w:numId w:val="28"/>
        </w:numPr>
        <w:spacing w:after="0"/>
        <w:ind w:leftChars="0"/>
        <w:rPr>
          <w:rFonts w:eastAsia="SimSun"/>
          <w:lang w:eastAsia="zh-CN"/>
        </w:rPr>
      </w:pPr>
      <w:r w:rsidRPr="00486C5A">
        <w:rPr>
          <w:rFonts w:eastAsia="SimSun" w:hint="eastAsia"/>
          <w:lang w:eastAsia="zh-CN"/>
        </w:rPr>
        <w:t>Description</w:t>
      </w:r>
    </w:p>
    <w:p w:rsidR="007275F0" w:rsidRPr="00B0654C" w:rsidRDefault="007275F0" w:rsidP="007275F0">
      <w:pPr>
        <w:ind w:left="484"/>
        <w:rPr>
          <w:rFonts w:eastAsia="SimSun"/>
          <w:lang w:eastAsia="zh-CN"/>
        </w:rPr>
      </w:pPr>
      <w:r w:rsidRPr="00B0654C">
        <w:rPr>
          <w:rFonts w:eastAsia="SimSun"/>
          <w:lang w:eastAsia="zh-CN"/>
        </w:rPr>
        <w:t>In migration scenarios, the infrastructure domain migrate</w:t>
      </w:r>
      <w:r w:rsidR="00D91F14">
        <w:rPr>
          <w:rFonts w:eastAsia="SimSun"/>
          <w:lang w:eastAsia="zh-CN"/>
        </w:rPr>
        <w:t>s</w:t>
      </w:r>
      <w:r w:rsidRPr="00B0654C">
        <w:rPr>
          <w:rFonts w:eastAsia="SimSun"/>
          <w:lang w:eastAsia="zh-CN"/>
        </w:rPr>
        <w:t xml:space="preserve"> some resource instances from the one NFVI node to other NFVI nodes. The performance measurement defined in this clause describes the procedure of measuring the success rate of resource instances migration. This performance measurement method is designed to be used across all resource instances deployed in one NFVI node.</w:t>
      </w:r>
    </w:p>
    <w:p w:rsidR="007275F0" w:rsidRPr="002575FA" w:rsidRDefault="007275F0" w:rsidP="007275F0">
      <w:pPr>
        <w:numPr>
          <w:ilvl w:val="0"/>
          <w:numId w:val="28"/>
        </w:numPr>
        <w:spacing w:after="0"/>
        <w:rPr>
          <w:rFonts w:eastAsia="SimSun"/>
          <w:lang w:eastAsia="zh-CN"/>
        </w:rPr>
      </w:pPr>
      <w:r w:rsidRPr="002575FA">
        <w:rPr>
          <w:rFonts w:eastAsia="SimSun"/>
          <w:lang w:eastAsia="zh-CN"/>
        </w:rPr>
        <w:t xml:space="preserve">Measurement </w:t>
      </w:r>
      <w:r w:rsidRPr="002575FA">
        <w:rPr>
          <w:rFonts w:eastAsia="SimSun" w:hint="eastAsia"/>
          <w:lang w:eastAsia="zh-CN"/>
        </w:rPr>
        <w:t>Name</w:t>
      </w:r>
    </w:p>
    <w:p w:rsidR="007275F0" w:rsidRPr="00486C5A" w:rsidRDefault="007275F0" w:rsidP="007275F0">
      <w:pPr>
        <w:ind w:left="484"/>
        <w:rPr>
          <w:rFonts w:eastAsia="SimSun"/>
          <w:lang w:eastAsia="zh-CN"/>
        </w:rPr>
      </w:pPr>
      <w:r w:rsidRPr="00486C5A">
        <w:rPr>
          <w:rFonts w:eastAsia="SimSun"/>
          <w:lang w:eastAsia="zh-CN"/>
        </w:rPr>
        <w:t>Performance measurement to measure the success rate of resource instances migration</w:t>
      </w:r>
    </w:p>
    <w:p w:rsidR="007275F0" w:rsidRPr="00486C5A" w:rsidRDefault="007275F0" w:rsidP="007275F0">
      <w:pPr>
        <w:numPr>
          <w:ilvl w:val="0"/>
          <w:numId w:val="28"/>
        </w:numPr>
        <w:spacing w:after="0"/>
        <w:rPr>
          <w:rFonts w:eastAsia="SimSun"/>
          <w:lang w:eastAsia="zh-CN"/>
        </w:rPr>
      </w:pPr>
      <w:r w:rsidRPr="00486C5A">
        <w:rPr>
          <w:rFonts w:eastAsia="SimSun"/>
          <w:lang w:eastAsia="zh-CN"/>
        </w:rPr>
        <w:t>Measured Metric(s)</w:t>
      </w:r>
    </w:p>
    <w:p w:rsidR="007275F0" w:rsidRPr="00EF1A96" w:rsidRDefault="007275F0" w:rsidP="007275F0">
      <w:pPr>
        <w:pStyle w:val="ListParagraph"/>
        <w:numPr>
          <w:ilvl w:val="0"/>
          <w:numId w:val="52"/>
        </w:numPr>
        <w:ind w:leftChars="0" w:firstLineChars="0"/>
        <w:rPr>
          <w:rFonts w:eastAsia="SimSun"/>
          <w:lang w:eastAsia="zh-CN"/>
        </w:rPr>
      </w:pPr>
      <w:r w:rsidRPr="00EF1A96">
        <w:rPr>
          <w:rFonts w:eastAsia="SimSun"/>
          <w:lang w:eastAsia="zh-CN"/>
        </w:rPr>
        <w:t>Success rate of resource instances migration equals C1/ (C1+C2). C1 represents the number of resource instances that can be migrated successfully. C2 represents the number of resource instances which fail to be migrated.</w:t>
      </w:r>
    </w:p>
    <w:p w:rsidR="007275F0" w:rsidRPr="002575FA" w:rsidRDefault="007275F0" w:rsidP="007275F0">
      <w:pPr>
        <w:numPr>
          <w:ilvl w:val="0"/>
          <w:numId w:val="28"/>
        </w:numPr>
        <w:spacing w:after="0"/>
        <w:rPr>
          <w:rFonts w:eastAsia="SimSun"/>
          <w:lang w:eastAsia="zh-CN"/>
        </w:rPr>
      </w:pPr>
      <w:r w:rsidRPr="002575FA">
        <w:rPr>
          <w:rFonts w:eastAsia="SimSun"/>
          <w:lang w:eastAsia="zh-CN"/>
        </w:rPr>
        <w:t>Trigger</w:t>
      </w:r>
    </w:p>
    <w:p w:rsidR="007275F0" w:rsidRPr="00486C5A" w:rsidRDefault="007275F0" w:rsidP="007275F0">
      <w:pPr>
        <w:ind w:left="484"/>
        <w:rPr>
          <w:rFonts w:eastAsia="SimSun"/>
          <w:lang w:eastAsia="zh-CN"/>
        </w:rPr>
      </w:pPr>
      <w:r w:rsidRPr="00486C5A">
        <w:rPr>
          <w:rFonts w:eastAsia="SimSun"/>
          <w:lang w:eastAsia="zh-CN"/>
        </w:rPr>
        <w:t>Test Controller triggers the VIM API consumer’s action of sending the resource migration request to VIM.</w:t>
      </w:r>
    </w:p>
    <w:p w:rsidR="007275F0" w:rsidRPr="00486C5A" w:rsidRDefault="007275F0" w:rsidP="007275F0">
      <w:pPr>
        <w:numPr>
          <w:ilvl w:val="0"/>
          <w:numId w:val="28"/>
        </w:numPr>
        <w:spacing w:after="0"/>
        <w:rPr>
          <w:rFonts w:eastAsia="SimSun"/>
          <w:lang w:eastAsia="zh-CN"/>
        </w:rPr>
      </w:pPr>
      <w:r w:rsidRPr="00486C5A">
        <w:rPr>
          <w:rFonts w:eastAsia="SimSun"/>
          <w:lang w:eastAsia="zh-CN"/>
        </w:rPr>
        <w:t xml:space="preserve">Sources of Error </w:t>
      </w:r>
    </w:p>
    <w:p w:rsidR="007275F0" w:rsidRPr="00766592" w:rsidRDefault="007275F0" w:rsidP="007275F0">
      <w:pPr>
        <w:spacing w:after="120"/>
        <w:ind w:left="484"/>
        <w:rPr>
          <w:rFonts w:eastAsia="SimSun"/>
          <w:lang w:eastAsia="zh-CN"/>
        </w:rPr>
      </w:pPr>
      <w:r w:rsidRPr="00766592">
        <w:rPr>
          <w:rFonts w:eastAsia="SimSun" w:hint="eastAsia"/>
          <w:lang w:eastAsia="zh-CN"/>
        </w:rPr>
        <w:t>The sources of error for this benchmark are listed below:</w:t>
      </w:r>
    </w:p>
    <w:p w:rsidR="007275F0" w:rsidRPr="00486C5A" w:rsidRDefault="007275F0" w:rsidP="007275F0">
      <w:pPr>
        <w:pStyle w:val="ListParagraph"/>
        <w:numPr>
          <w:ilvl w:val="0"/>
          <w:numId w:val="33"/>
        </w:numPr>
        <w:ind w:leftChars="0" w:left="987" w:firstLineChars="0"/>
        <w:rPr>
          <w:rFonts w:eastAsia="SimSun"/>
          <w:lang w:eastAsia="zh-CN"/>
        </w:rPr>
      </w:pPr>
      <w:r w:rsidRPr="00486C5A">
        <w:rPr>
          <w:rFonts w:eastAsia="SimSun" w:hint="eastAsia"/>
          <w:lang w:eastAsia="zh-CN"/>
        </w:rPr>
        <w:t>Loss of synchronization of clock</w:t>
      </w:r>
      <w:r w:rsidRPr="00486C5A">
        <w:rPr>
          <w:rFonts w:eastAsia="SimSun"/>
          <w:lang w:eastAsia="zh-CN"/>
        </w:rPr>
        <w:t xml:space="preserve"> may affect the measurement result.</w:t>
      </w:r>
    </w:p>
    <w:p w:rsidR="007275F0" w:rsidRPr="00486C5A" w:rsidRDefault="007275F0" w:rsidP="007275F0">
      <w:pPr>
        <w:pStyle w:val="ListParagraph"/>
        <w:numPr>
          <w:ilvl w:val="0"/>
          <w:numId w:val="33"/>
        </w:numPr>
        <w:ind w:leftChars="0" w:left="987" w:firstLineChars="0"/>
        <w:rPr>
          <w:rFonts w:eastAsia="SimSun"/>
          <w:lang w:eastAsia="zh-CN"/>
        </w:rPr>
      </w:pPr>
      <w:r w:rsidRPr="00486C5A">
        <w:rPr>
          <w:rFonts w:eastAsia="SimSun"/>
          <w:lang w:eastAsia="zh-CN"/>
        </w:rPr>
        <w:t>Latency between test monitor and the infrastructure domain may affect the measurement result.</w:t>
      </w:r>
    </w:p>
    <w:p w:rsidR="007275F0" w:rsidRPr="00486C5A" w:rsidRDefault="007275F0" w:rsidP="007275F0">
      <w:pPr>
        <w:numPr>
          <w:ilvl w:val="0"/>
          <w:numId w:val="28"/>
        </w:numPr>
        <w:spacing w:after="0"/>
        <w:rPr>
          <w:rFonts w:eastAsia="SimSun"/>
          <w:lang w:eastAsia="zh-CN"/>
        </w:rPr>
      </w:pPr>
      <w:r w:rsidRPr="00486C5A">
        <w:rPr>
          <w:rFonts w:eastAsia="SimSun" w:hint="eastAsia"/>
          <w:lang w:eastAsia="zh-CN"/>
        </w:rPr>
        <w:t>Measurement Method</w:t>
      </w:r>
    </w:p>
    <w:p w:rsidR="007B2A3E" w:rsidRPr="00486C5A" w:rsidRDefault="007B2A3E" w:rsidP="007B2A3E">
      <w:pPr>
        <w:keepNext/>
        <w:spacing w:before="120" w:after="120"/>
        <w:ind w:left="484"/>
        <w:jc w:val="center"/>
        <w:rPr>
          <w:rFonts w:eastAsia="SimSun"/>
          <w:b/>
          <w:bCs/>
        </w:rPr>
      </w:pPr>
      <w:r>
        <w:rPr>
          <w:rFonts w:eastAsia="SimSun"/>
          <w:b/>
          <w:bCs/>
        </w:rPr>
        <w:lastRenderedPageBreak/>
        <w:t>Table 8</w:t>
      </w:r>
      <w:r w:rsidR="000D7615">
        <w:rPr>
          <w:rFonts w:eastAsia="SimSun"/>
          <w:b/>
          <w:bCs/>
        </w:rPr>
        <w:t>.4-1</w:t>
      </w:r>
      <w:r w:rsidRPr="00486C5A">
        <w:rPr>
          <w:rFonts w:eastAsia="SimSun"/>
          <w:b/>
          <w:bCs/>
        </w:rPr>
        <w:t xml:space="preserve"> Performance measurement to measure the success rate of resource instances migration</w:t>
      </w:r>
    </w:p>
    <w:tbl>
      <w:tblPr>
        <w:tblStyle w:val="TableGrid"/>
        <w:tblpPr w:leftFromText="180" w:rightFromText="180" w:vertAnchor="text" w:tblpXSpec="center" w:tblpY="1"/>
        <w:tblOverlap w:val="never"/>
        <w:tblW w:w="0" w:type="auto"/>
        <w:tblLayout w:type="fixed"/>
        <w:tblCellMar>
          <w:left w:w="28" w:type="dxa"/>
        </w:tblCellMar>
        <w:tblLook w:val="04A0" w:firstRow="1" w:lastRow="0" w:firstColumn="1" w:lastColumn="0" w:noHBand="0" w:noVBand="1"/>
      </w:tblPr>
      <w:tblGrid>
        <w:gridCol w:w="1297"/>
        <w:gridCol w:w="1533"/>
        <w:gridCol w:w="5589"/>
      </w:tblGrid>
      <w:tr w:rsidR="007B2A3E" w:rsidRPr="007B2A3E" w:rsidTr="007B2A3E">
        <w:tc>
          <w:tcPr>
            <w:tcW w:w="1297" w:type="dxa"/>
            <w:tcBorders>
              <w:bottom w:val="single" w:sz="4" w:space="0" w:color="auto"/>
            </w:tcBorders>
          </w:tcPr>
          <w:p w:rsidR="007B2A3E" w:rsidRPr="007B2A3E" w:rsidRDefault="007B2A3E" w:rsidP="0087163F">
            <w:pPr>
              <w:keepNext/>
              <w:keepLines/>
              <w:spacing w:after="0"/>
              <w:ind w:leftChars="0" w:left="0"/>
              <w:rPr>
                <w:rFonts w:ascii="Arial" w:eastAsia="SimSun" w:hAnsi="Arial" w:cs="Arial"/>
                <w:b/>
                <w:sz w:val="18"/>
                <w:szCs w:val="18"/>
                <w:lang w:eastAsia="en-GB"/>
              </w:rPr>
            </w:pPr>
            <w:r w:rsidRPr="007B2A3E">
              <w:rPr>
                <w:rFonts w:ascii="Arial" w:eastAsia="SimSun" w:hAnsi="Arial" w:cs="Arial"/>
                <w:b/>
                <w:sz w:val="18"/>
                <w:szCs w:val="18"/>
                <w:lang w:eastAsia="en-GB"/>
              </w:rPr>
              <w:t>Test Purpose</w:t>
            </w:r>
          </w:p>
        </w:tc>
        <w:tc>
          <w:tcPr>
            <w:tcW w:w="7122" w:type="dxa"/>
            <w:gridSpan w:val="2"/>
            <w:tcBorders>
              <w:bottom w:val="single" w:sz="4" w:space="0" w:color="auto"/>
            </w:tcBorders>
          </w:tcPr>
          <w:p w:rsidR="007B2A3E" w:rsidRPr="007B2A3E" w:rsidRDefault="007B2A3E" w:rsidP="0087163F">
            <w:pPr>
              <w:keepNext/>
              <w:keepLines/>
              <w:spacing w:after="0"/>
              <w:ind w:leftChars="0" w:left="0"/>
              <w:rPr>
                <w:rFonts w:ascii="Arial" w:eastAsia="SimSun" w:hAnsi="Arial" w:cs="Arial"/>
                <w:b/>
                <w:sz w:val="18"/>
                <w:szCs w:val="18"/>
                <w:lang w:eastAsia="en-GB"/>
              </w:rPr>
            </w:pPr>
            <w:r w:rsidRPr="007B2A3E">
              <w:rPr>
                <w:rFonts w:ascii="Arial" w:eastAsia="SimSun" w:hAnsi="Arial" w:cs="Arial"/>
                <w:b/>
                <w:sz w:val="18"/>
                <w:szCs w:val="18"/>
                <w:lang w:eastAsia="en-GB"/>
              </w:rPr>
              <w:t>Measure the success rate of resource instances migration.</w:t>
            </w:r>
          </w:p>
        </w:tc>
      </w:tr>
      <w:tr w:rsidR="007B2A3E" w:rsidRPr="007B2A3E" w:rsidTr="007B2A3E">
        <w:tc>
          <w:tcPr>
            <w:tcW w:w="1297" w:type="dxa"/>
            <w:tcBorders>
              <w:top w:val="single" w:sz="4" w:space="0" w:color="auto"/>
              <w:left w:val="single" w:sz="4" w:space="0" w:color="auto"/>
              <w:bottom w:val="single" w:sz="4" w:space="0" w:color="auto"/>
              <w:right w:val="single" w:sz="4" w:space="0" w:color="auto"/>
            </w:tcBorders>
          </w:tcPr>
          <w:p w:rsidR="007B2A3E" w:rsidRPr="007B2A3E" w:rsidRDefault="007B2A3E" w:rsidP="0087163F">
            <w:pPr>
              <w:keepNext/>
              <w:keepLines/>
              <w:ind w:leftChars="0" w:left="0"/>
              <w:rPr>
                <w:rFonts w:ascii="Arial" w:eastAsia="SimSun" w:hAnsi="Arial" w:cs="Arial"/>
                <w:b/>
                <w:sz w:val="18"/>
                <w:szCs w:val="18"/>
              </w:rPr>
            </w:pPr>
            <w:r w:rsidRPr="007B2A3E">
              <w:rPr>
                <w:rFonts w:ascii="Arial" w:eastAsia="SimSun" w:hAnsi="Arial" w:cs="Arial"/>
                <w:b/>
                <w:sz w:val="18"/>
                <w:szCs w:val="18"/>
              </w:rPr>
              <w:t>Pre</w:t>
            </w:r>
            <w:r w:rsidRPr="007B2A3E">
              <w:rPr>
                <w:rFonts w:ascii="Arial" w:eastAsia="SimSun" w:hAnsi="Arial" w:cs="Arial"/>
                <w:b/>
                <w:sz w:val="18"/>
                <w:szCs w:val="18"/>
                <w:lang w:eastAsia="zh-CN"/>
              </w:rPr>
              <w:t>-</w:t>
            </w:r>
            <w:r w:rsidRPr="007B2A3E">
              <w:rPr>
                <w:rFonts w:ascii="Arial" w:eastAsia="SimSun" w:hAnsi="Arial" w:cs="Arial"/>
                <w:b/>
                <w:sz w:val="18"/>
                <w:szCs w:val="18"/>
              </w:rPr>
              <w:t>test onditions</w:t>
            </w:r>
          </w:p>
        </w:tc>
        <w:tc>
          <w:tcPr>
            <w:tcW w:w="7122" w:type="dxa"/>
            <w:gridSpan w:val="2"/>
            <w:tcBorders>
              <w:top w:val="single" w:sz="4" w:space="0" w:color="auto"/>
              <w:left w:val="single" w:sz="4" w:space="0" w:color="auto"/>
              <w:bottom w:val="single" w:sz="4" w:space="0" w:color="auto"/>
              <w:right w:val="single" w:sz="4" w:space="0" w:color="auto"/>
            </w:tcBorders>
          </w:tcPr>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 xml:space="preserve">The Test Setups </w:t>
            </w:r>
            <w:r w:rsidR="00D91F14">
              <w:rPr>
                <w:rFonts w:ascii="Arial" w:eastAsia="SimSun" w:hAnsi="Arial" w:cs="Arial"/>
                <w:sz w:val="18"/>
                <w:szCs w:val="18"/>
                <w:lang w:eastAsia="zh-CN"/>
              </w:rPr>
              <w:t>are</w:t>
            </w:r>
            <w:r w:rsidRPr="007B2A3E">
              <w:rPr>
                <w:rFonts w:ascii="Arial" w:eastAsia="SimSun" w:hAnsi="Arial" w:cs="Arial"/>
                <w:sz w:val="18"/>
                <w:szCs w:val="18"/>
                <w:lang w:eastAsia="zh-CN"/>
              </w:rPr>
              <w:t xml:space="preserve"> implemented as described</w:t>
            </w:r>
            <w:r w:rsidR="00D91F14">
              <w:rPr>
                <w:rFonts w:ascii="Arial" w:eastAsia="SimSun" w:hAnsi="Arial" w:cs="Arial"/>
                <w:sz w:val="18"/>
                <w:szCs w:val="18"/>
                <w:lang w:eastAsia="zh-CN"/>
              </w:rPr>
              <w:t xml:space="preserve"> </w:t>
            </w:r>
            <w:r w:rsidRPr="007B2A3E">
              <w:rPr>
                <w:rFonts w:ascii="Arial" w:eastAsia="SimSun" w:hAnsi="Arial" w:cs="Arial"/>
                <w:sz w:val="18"/>
                <w:szCs w:val="18"/>
                <w:lang w:eastAsia="zh-CN"/>
              </w:rPr>
              <w:t>in clause 6.</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Test Controller can trigger the VIM API consumer’s action of sending “migrate compute resource” operation request to VIM</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Test Monitor can monitor VIM’s operation of receiving requests from the VIM API consumer.</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Test Monitor can monitor VIM’s operation of sending responses to the VIM API consumer.</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Test Monitor can verify whether the migration operation is performed successfully according to VIM’s response to the VIM API consumer and record the number.</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 xml:space="preserve">Test Monitor can verify whether all resource instances have been migrated out from the NFVI node. </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 xml:space="preserve">The test configuration </w:t>
            </w:r>
            <w:r w:rsidR="00D91F14">
              <w:rPr>
                <w:rFonts w:ascii="Arial" w:eastAsia="SimSun" w:hAnsi="Arial" w:cs="Arial"/>
                <w:sz w:val="18"/>
                <w:szCs w:val="18"/>
                <w:lang w:eastAsia="zh-CN"/>
              </w:rPr>
              <w:t>is</w:t>
            </w:r>
            <w:r w:rsidRPr="007B2A3E">
              <w:rPr>
                <w:rFonts w:ascii="Arial" w:eastAsia="SimSun" w:hAnsi="Arial" w:cs="Arial"/>
                <w:sz w:val="18"/>
                <w:szCs w:val="18"/>
                <w:lang w:eastAsia="zh-CN"/>
              </w:rPr>
              <w:t xml:space="preserve"> specified as described in clause 6.</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lang w:eastAsia="zh-CN"/>
              </w:rPr>
            </w:pPr>
            <w:r w:rsidRPr="007B2A3E">
              <w:rPr>
                <w:rFonts w:ascii="Arial" w:eastAsia="SimSun" w:hAnsi="Arial" w:cs="Arial"/>
                <w:sz w:val="18"/>
                <w:szCs w:val="18"/>
                <w:lang w:eastAsia="zh-CN"/>
              </w:rPr>
              <w:t xml:space="preserve">The parameters for the metric—the success rate of resource instances migration </w:t>
            </w:r>
            <w:r w:rsidR="00D91F14">
              <w:rPr>
                <w:rFonts w:ascii="Arial" w:eastAsia="SimSun" w:hAnsi="Arial" w:cs="Arial"/>
                <w:sz w:val="18"/>
                <w:szCs w:val="18"/>
                <w:lang w:eastAsia="zh-CN"/>
              </w:rPr>
              <w:t>are</w:t>
            </w:r>
            <w:r w:rsidRPr="007B2A3E">
              <w:rPr>
                <w:rFonts w:ascii="Arial" w:eastAsia="SimSun" w:hAnsi="Arial" w:cs="Arial"/>
                <w:sz w:val="18"/>
                <w:szCs w:val="18"/>
                <w:lang w:eastAsia="zh-CN"/>
              </w:rPr>
              <w:t xml:space="preserve"> specified as </w:t>
            </w:r>
            <w:r w:rsidR="00680413">
              <w:rPr>
                <w:rFonts w:ascii="Arial" w:eastAsia="SimSun" w:hAnsi="Arial" w:cs="Arial"/>
                <w:sz w:val="18"/>
                <w:szCs w:val="18"/>
                <w:lang w:eastAsia="zh-CN"/>
              </w:rPr>
              <w:t>described</w:t>
            </w:r>
            <w:r w:rsidRPr="007B2A3E">
              <w:rPr>
                <w:rFonts w:ascii="Arial" w:eastAsia="SimSun" w:hAnsi="Arial" w:cs="Arial"/>
                <w:sz w:val="18"/>
                <w:szCs w:val="18"/>
                <w:lang w:eastAsia="zh-CN"/>
              </w:rPr>
              <w:t xml:space="preserve"> in clause 7.2.</w:t>
            </w:r>
          </w:p>
          <w:p w:rsidR="007B2A3E" w:rsidRPr="007B2A3E" w:rsidRDefault="007B2A3E" w:rsidP="007B2A3E">
            <w:pPr>
              <w:pStyle w:val="ListParagraph"/>
              <w:keepNext/>
              <w:keepLines/>
              <w:numPr>
                <w:ilvl w:val="0"/>
                <w:numId w:val="27"/>
              </w:numPr>
              <w:spacing w:after="0"/>
              <w:ind w:leftChars="0" w:firstLineChars="0"/>
              <w:rPr>
                <w:rFonts w:ascii="Arial" w:eastAsia="SimSun" w:hAnsi="Arial" w:cs="Arial"/>
                <w:sz w:val="18"/>
                <w:szCs w:val="18"/>
              </w:rPr>
            </w:pPr>
            <w:r w:rsidRPr="007B2A3E">
              <w:rPr>
                <w:rFonts w:ascii="Arial" w:eastAsia="SimSun" w:hAnsi="Arial" w:cs="Arial"/>
                <w:sz w:val="18"/>
                <w:szCs w:val="18"/>
                <w:lang w:eastAsia="zh-CN"/>
              </w:rPr>
              <w:t>The deployed set of resource instances have been instantiated successfully.</w:t>
            </w:r>
          </w:p>
        </w:tc>
      </w:tr>
      <w:tr w:rsidR="007B2A3E" w:rsidRPr="007B2A3E" w:rsidTr="007B2A3E">
        <w:tc>
          <w:tcPr>
            <w:tcW w:w="8419" w:type="dxa"/>
            <w:gridSpan w:val="3"/>
            <w:tcBorders>
              <w:top w:val="single" w:sz="4" w:space="0" w:color="auto"/>
            </w:tcBorders>
          </w:tcPr>
          <w:p w:rsidR="007B2A3E" w:rsidRPr="007B2A3E" w:rsidRDefault="007B2A3E" w:rsidP="0087163F">
            <w:pPr>
              <w:keepNext/>
              <w:keepLines/>
              <w:spacing w:after="0"/>
              <w:ind w:leftChars="0" w:left="0"/>
              <w:rPr>
                <w:rFonts w:ascii="Arial" w:eastAsia="SimSun" w:hAnsi="Arial" w:cs="Arial"/>
                <w:b/>
                <w:sz w:val="18"/>
                <w:szCs w:val="18"/>
              </w:rPr>
            </w:pPr>
          </w:p>
        </w:tc>
      </w:tr>
      <w:tr w:rsidR="007B2A3E" w:rsidRPr="007B2A3E" w:rsidTr="0087163F">
        <w:tc>
          <w:tcPr>
            <w:tcW w:w="1297" w:type="dxa"/>
          </w:tcPr>
          <w:p w:rsidR="007B2A3E" w:rsidRPr="007B2A3E" w:rsidRDefault="007B2A3E" w:rsidP="0087163F">
            <w:pPr>
              <w:keepNext/>
              <w:keepLines/>
              <w:spacing w:after="0"/>
              <w:ind w:leftChars="0" w:left="0"/>
              <w:rPr>
                <w:rFonts w:ascii="Arial" w:eastAsia="SimSun" w:hAnsi="Arial" w:cs="Arial"/>
                <w:b/>
                <w:sz w:val="18"/>
                <w:szCs w:val="18"/>
              </w:rPr>
            </w:pPr>
            <w:r w:rsidRPr="007B2A3E">
              <w:rPr>
                <w:rFonts w:ascii="Arial" w:eastAsia="SimSun" w:hAnsi="Arial" w:cs="Arial"/>
                <w:b/>
                <w:sz w:val="18"/>
                <w:szCs w:val="18"/>
              </w:rPr>
              <w:t>Test Sequence</w:t>
            </w:r>
          </w:p>
        </w:tc>
        <w:tc>
          <w:tcPr>
            <w:tcW w:w="1533" w:type="dxa"/>
          </w:tcPr>
          <w:p w:rsidR="007B2A3E" w:rsidRPr="007B2A3E" w:rsidRDefault="007B2A3E" w:rsidP="0087163F">
            <w:pPr>
              <w:keepNext/>
              <w:keepLines/>
              <w:spacing w:after="0"/>
              <w:ind w:leftChars="0" w:left="0"/>
              <w:rPr>
                <w:rFonts w:ascii="Arial" w:eastAsia="SimSun" w:hAnsi="Arial" w:cs="Arial"/>
                <w:b/>
                <w:sz w:val="18"/>
                <w:szCs w:val="18"/>
              </w:rPr>
            </w:pPr>
            <w:r w:rsidRPr="007B2A3E">
              <w:rPr>
                <w:rFonts w:ascii="Arial" w:eastAsia="SimSun" w:hAnsi="Arial" w:cs="Arial"/>
                <w:b/>
                <w:sz w:val="18"/>
                <w:szCs w:val="18"/>
              </w:rPr>
              <w:t>Name</w:t>
            </w:r>
          </w:p>
        </w:tc>
        <w:tc>
          <w:tcPr>
            <w:tcW w:w="5589" w:type="dxa"/>
          </w:tcPr>
          <w:p w:rsidR="007B2A3E" w:rsidRPr="007B2A3E" w:rsidRDefault="007B2A3E" w:rsidP="0087163F">
            <w:pPr>
              <w:keepNext/>
              <w:keepLines/>
              <w:spacing w:after="0"/>
              <w:ind w:leftChars="0" w:left="0"/>
              <w:rPr>
                <w:rFonts w:ascii="Arial" w:eastAsia="SimSun" w:hAnsi="Arial" w:cs="Arial"/>
                <w:b/>
                <w:sz w:val="18"/>
                <w:szCs w:val="18"/>
              </w:rPr>
            </w:pPr>
            <w:r w:rsidRPr="007B2A3E">
              <w:rPr>
                <w:rFonts w:ascii="Arial" w:eastAsia="SimSun" w:hAnsi="Arial" w:cs="Arial"/>
                <w:b/>
                <w:sz w:val="18"/>
                <w:szCs w:val="18"/>
              </w:rPr>
              <w:t>Description</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Step-01</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Assume one NFVI node failed</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Test Controller assumes one NFVI node failed. Test Controller trigger</w:t>
            </w:r>
            <w:r w:rsidR="00C06B73">
              <w:rPr>
                <w:rFonts w:ascii="Arial" w:eastAsia="SimSun" w:hAnsi="Arial" w:cs="Arial"/>
                <w:sz w:val="18"/>
                <w:szCs w:val="18"/>
                <w:lang w:eastAsia="zh-CN"/>
              </w:rPr>
              <w:t>s</w:t>
            </w:r>
            <w:r w:rsidRPr="007B2A3E">
              <w:rPr>
                <w:rFonts w:ascii="Arial" w:eastAsia="SimSun" w:hAnsi="Arial" w:cs="Arial"/>
                <w:sz w:val="18"/>
                <w:szCs w:val="18"/>
                <w:lang w:eastAsia="zh-CN"/>
              </w:rPr>
              <w:t xml:space="preserve"> the VIM API consumer to migrate all resource instances out one by one from the failed NFVI node.</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Step-02</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Trigger the test</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 xml:space="preserve">Test Controller triggers the VIM API consumer’s action of sending a compute resource migration request to the VIM API consumer in order to trigger the migration procedure. </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Step-03</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Generate and send the request</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The VIM API consumer generates and sends the “migrate compute resource” request to VIM.</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Step-04</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Receive the request</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VIM receives the “migrate compute resource” request from the VIM API consumer.</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rPr>
            </w:pPr>
            <w:r w:rsidRPr="007B2A3E">
              <w:rPr>
                <w:rFonts w:ascii="Arial" w:eastAsia="SimSun" w:hAnsi="Arial" w:cs="Arial"/>
                <w:sz w:val="18"/>
                <w:szCs w:val="18"/>
                <w:lang w:eastAsia="zh-CN"/>
              </w:rPr>
              <w:t>Step-05</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 xml:space="preserve">Migrate the resource instance </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After receiving the request from the VIM API consumer, VIM update</w:t>
            </w:r>
            <w:r w:rsidR="00C06B73">
              <w:rPr>
                <w:rFonts w:ascii="Arial" w:eastAsia="SimSun" w:hAnsi="Arial" w:cs="Arial"/>
                <w:sz w:val="18"/>
                <w:szCs w:val="18"/>
                <w:lang w:eastAsia="zh-CN"/>
              </w:rPr>
              <w:t>s</w:t>
            </w:r>
            <w:r w:rsidRPr="007B2A3E">
              <w:rPr>
                <w:rFonts w:ascii="Arial" w:eastAsia="SimSun" w:hAnsi="Arial" w:cs="Arial"/>
                <w:sz w:val="18"/>
                <w:szCs w:val="18"/>
                <w:lang w:eastAsia="zh-CN"/>
              </w:rPr>
              <w:t xml:space="preserve"> the internal management objects for the resource instance and migrate</w:t>
            </w:r>
            <w:r w:rsidR="00C06B73">
              <w:rPr>
                <w:rFonts w:ascii="Arial" w:eastAsia="SimSun" w:hAnsi="Arial" w:cs="Arial"/>
                <w:sz w:val="18"/>
                <w:szCs w:val="18"/>
                <w:lang w:eastAsia="zh-CN"/>
              </w:rPr>
              <w:t>s</w:t>
            </w:r>
            <w:r w:rsidRPr="007B2A3E">
              <w:rPr>
                <w:rFonts w:ascii="Arial" w:eastAsia="SimSun" w:hAnsi="Arial" w:cs="Arial"/>
                <w:sz w:val="18"/>
                <w:szCs w:val="18"/>
                <w:lang w:eastAsia="zh-CN"/>
              </w:rPr>
              <w:t xml:space="preserve"> this resource instance.</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Step-06</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Send the response</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 xml:space="preserve">After completing the compute resource migration, VIM sends the response to the VIM API consumer. </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Step-07</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Check the response</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Test Monitor verifies whether the migration operation is performed successfully according to VIM’s response to the VIM API consumer.</w:t>
            </w:r>
          </w:p>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If successes, Counter C1 plus 1.</w:t>
            </w:r>
          </w:p>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If fails, Counter C2 plus 1.</w:t>
            </w:r>
          </w:p>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Repeat Step-02 to Step-07. Migrate the next resource instance.</w:t>
            </w:r>
          </w:p>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If all resource instances have been attempted to be migrated, Continue.</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Step-08</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Calculate the success rate of resource instances migration</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The success rate of resource instances migration equals: C1/ (C1+C2).</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Step-09</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Reset the test environment</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Undo all the migration operations that have been performed successfully. Reset the test environment.</w:t>
            </w:r>
          </w:p>
        </w:tc>
      </w:tr>
      <w:tr w:rsidR="007B2A3E" w:rsidRPr="007B2A3E" w:rsidTr="0087163F">
        <w:tc>
          <w:tcPr>
            <w:tcW w:w="1297" w:type="dxa"/>
            <w:tcBorders>
              <w:bottom w:val="single" w:sz="4" w:space="0" w:color="auto"/>
            </w:tcBorders>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Step-10</w:t>
            </w:r>
          </w:p>
        </w:tc>
        <w:tc>
          <w:tcPr>
            <w:tcW w:w="1533" w:type="dxa"/>
            <w:tcBorders>
              <w:bottom w:val="single" w:sz="4" w:space="0" w:color="auto"/>
            </w:tcBorders>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Repeat Step-01 to Step-10</w:t>
            </w:r>
          </w:p>
        </w:tc>
        <w:tc>
          <w:tcPr>
            <w:tcW w:w="5589" w:type="dxa"/>
            <w:tcBorders>
              <w:bottom w:val="single" w:sz="4" w:space="0" w:color="auto"/>
            </w:tcBorders>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Repeat Step-01 to Step-10 according to the parameters specified in Pre-Test.</w:t>
            </w:r>
          </w:p>
        </w:tc>
      </w:tr>
      <w:tr w:rsidR="007B2A3E" w:rsidRPr="007B2A3E" w:rsidTr="0087163F">
        <w:tc>
          <w:tcPr>
            <w:tcW w:w="1297" w:type="dxa"/>
          </w:tcPr>
          <w:p w:rsidR="007B2A3E" w:rsidRPr="007B2A3E" w:rsidRDefault="007B2A3E" w:rsidP="0087163F">
            <w:pPr>
              <w:keepNext/>
              <w:keepLines/>
              <w:ind w:leftChars="0" w:left="0"/>
              <w:rPr>
                <w:rFonts w:ascii="Arial" w:eastAsia="SimSun" w:hAnsi="Arial" w:cs="Arial"/>
                <w:sz w:val="18"/>
                <w:szCs w:val="18"/>
                <w:lang w:eastAsia="zh-CN"/>
              </w:rPr>
            </w:pPr>
            <w:r w:rsidRPr="007B2A3E">
              <w:rPr>
                <w:rFonts w:ascii="Arial" w:eastAsia="SimSun" w:hAnsi="Arial" w:cs="Arial"/>
                <w:sz w:val="18"/>
                <w:szCs w:val="18"/>
                <w:lang w:eastAsia="zh-CN"/>
              </w:rPr>
              <w:t>Step-11</w:t>
            </w:r>
          </w:p>
        </w:tc>
        <w:tc>
          <w:tcPr>
            <w:tcW w:w="1533"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 xml:space="preserve">Calculate the average value </w:t>
            </w:r>
          </w:p>
        </w:tc>
        <w:tc>
          <w:tcPr>
            <w:tcW w:w="5589" w:type="dxa"/>
          </w:tcPr>
          <w:p w:rsidR="007B2A3E" w:rsidRPr="007B2A3E" w:rsidRDefault="007B2A3E" w:rsidP="0087163F">
            <w:pPr>
              <w:keepNext/>
              <w:keepLines/>
              <w:spacing w:after="0"/>
              <w:ind w:leftChars="0" w:left="0"/>
              <w:rPr>
                <w:rFonts w:ascii="Arial" w:eastAsia="SimSun" w:hAnsi="Arial" w:cs="Arial"/>
                <w:sz w:val="18"/>
                <w:szCs w:val="18"/>
                <w:lang w:eastAsia="zh-CN"/>
              </w:rPr>
            </w:pPr>
            <w:r w:rsidRPr="007B2A3E">
              <w:rPr>
                <w:rFonts w:ascii="Arial" w:eastAsia="SimSun" w:hAnsi="Arial" w:cs="Arial"/>
                <w:sz w:val="18"/>
                <w:szCs w:val="18"/>
                <w:lang w:eastAsia="zh-CN"/>
              </w:rPr>
              <w:t>Calculate the average value of the success rate of resource instances migration.</w:t>
            </w:r>
          </w:p>
        </w:tc>
      </w:tr>
    </w:tbl>
    <w:p w:rsidR="007275F0" w:rsidRPr="006B31C9" w:rsidRDefault="007275F0" w:rsidP="007275F0">
      <w:pPr>
        <w:pStyle w:val="Heading2"/>
        <w:ind w:left="1618"/>
      </w:pPr>
      <w:bookmarkStart w:id="93" w:name="_Toc152743788"/>
      <w:bookmarkStart w:id="94" w:name="_Toc152744310"/>
      <w:r>
        <w:t>8.5</w:t>
      </w:r>
      <w:r w:rsidRPr="006B31C9">
        <w:tab/>
        <w:t>Performance measuremen</w:t>
      </w:r>
      <w:r>
        <w:t>t to measure the s</w:t>
      </w:r>
      <w:r w:rsidRPr="00BE08D2">
        <w:t xml:space="preserve">uccess rate of </w:t>
      </w:r>
      <w:r>
        <w:t>NFVI node evacuation</w:t>
      </w:r>
      <w:bookmarkEnd w:id="93"/>
      <w:bookmarkEnd w:id="94"/>
    </w:p>
    <w:p w:rsidR="007275F0" w:rsidRPr="006B31C9" w:rsidRDefault="007275F0" w:rsidP="007275F0">
      <w:pPr>
        <w:numPr>
          <w:ilvl w:val="0"/>
          <w:numId w:val="29"/>
        </w:numPr>
        <w:spacing w:after="0"/>
        <w:ind w:leftChars="0"/>
        <w:rPr>
          <w:rFonts w:eastAsia="SimSun"/>
          <w:lang w:eastAsia="zh-CN"/>
        </w:rPr>
      </w:pPr>
      <w:r w:rsidRPr="006B31C9">
        <w:rPr>
          <w:rFonts w:eastAsia="SimSun" w:hint="eastAsia"/>
          <w:lang w:eastAsia="zh-CN"/>
        </w:rPr>
        <w:t>Description</w:t>
      </w:r>
    </w:p>
    <w:p w:rsidR="007275F0" w:rsidRPr="006B31C9" w:rsidRDefault="007275F0" w:rsidP="007275F0">
      <w:pPr>
        <w:ind w:left="484"/>
        <w:rPr>
          <w:rFonts w:eastAsia="SimSun"/>
          <w:lang w:eastAsia="zh-CN"/>
        </w:rPr>
      </w:pPr>
      <w:r w:rsidRPr="00BE08D2">
        <w:rPr>
          <w:rFonts w:eastAsia="SimSun"/>
          <w:lang w:eastAsia="zh-CN"/>
        </w:rPr>
        <w:t xml:space="preserve">To recover the network service, </w:t>
      </w:r>
      <w:r>
        <w:rPr>
          <w:rFonts w:eastAsia="SimSun"/>
          <w:lang w:eastAsia="zh-CN"/>
        </w:rPr>
        <w:t xml:space="preserve">the infrastructure domain </w:t>
      </w:r>
      <w:r w:rsidRPr="00BE08D2">
        <w:rPr>
          <w:rFonts w:eastAsia="SimSun"/>
          <w:lang w:eastAsia="zh-CN"/>
        </w:rPr>
        <w:t>migrate</w:t>
      </w:r>
      <w:r w:rsidR="00C06B73">
        <w:rPr>
          <w:rFonts w:eastAsia="SimSun"/>
          <w:lang w:eastAsia="zh-CN"/>
        </w:rPr>
        <w:t>s</w:t>
      </w:r>
      <w:r w:rsidRPr="00BE08D2">
        <w:rPr>
          <w:rFonts w:eastAsia="SimSun"/>
          <w:lang w:eastAsia="zh-CN"/>
        </w:rPr>
        <w:t xml:space="preserve"> al</w:t>
      </w:r>
      <w:r>
        <w:rPr>
          <w:rFonts w:eastAsia="SimSun"/>
          <w:lang w:eastAsia="zh-CN"/>
        </w:rPr>
        <w:t>l resource instance</w:t>
      </w:r>
      <w:r w:rsidRPr="00BE08D2">
        <w:rPr>
          <w:rFonts w:eastAsia="SimSun"/>
          <w:lang w:eastAsia="zh-CN"/>
        </w:rPr>
        <w:t xml:space="preserve">s from </w:t>
      </w:r>
      <w:r>
        <w:rPr>
          <w:rFonts w:eastAsia="SimSun"/>
          <w:lang w:eastAsia="zh-CN"/>
        </w:rPr>
        <w:t>one</w:t>
      </w:r>
      <w:r w:rsidRPr="00BE08D2">
        <w:rPr>
          <w:rFonts w:eastAsia="SimSun"/>
          <w:lang w:eastAsia="zh-CN"/>
        </w:rPr>
        <w:t xml:space="preserve"> NFVI node to other NFVI nodes.</w:t>
      </w:r>
      <w:r>
        <w:rPr>
          <w:rFonts w:eastAsia="SimSun"/>
          <w:lang w:eastAsia="zh-CN"/>
        </w:rPr>
        <w:t xml:space="preserve"> </w:t>
      </w:r>
      <w:r w:rsidRPr="006B31C9">
        <w:rPr>
          <w:rFonts w:eastAsia="SimSun"/>
          <w:lang w:eastAsia="zh-CN"/>
        </w:rPr>
        <w:t>The performance measurement defi</w:t>
      </w:r>
      <w:r>
        <w:rPr>
          <w:rFonts w:eastAsia="SimSun"/>
          <w:lang w:eastAsia="zh-CN"/>
        </w:rPr>
        <w:t>ned in this clause describes the procedure of measuring</w:t>
      </w:r>
      <w:r w:rsidRPr="00BE08D2">
        <w:rPr>
          <w:rFonts w:eastAsia="SimSun"/>
          <w:lang w:eastAsia="zh-CN"/>
        </w:rPr>
        <w:t xml:space="preserve"> the success rate of </w:t>
      </w:r>
      <w:r>
        <w:rPr>
          <w:rFonts w:eastAsia="SimSun"/>
          <w:lang w:eastAsia="zh-CN"/>
        </w:rPr>
        <w:t>NFVI node evacuation</w:t>
      </w:r>
      <w:r w:rsidRPr="006B31C9">
        <w:rPr>
          <w:rFonts w:eastAsia="SimSun"/>
          <w:lang w:eastAsia="zh-CN"/>
        </w:rPr>
        <w:t>.</w:t>
      </w:r>
      <w:r>
        <w:rPr>
          <w:rFonts w:eastAsia="SimSun"/>
          <w:lang w:eastAsia="zh-CN"/>
        </w:rPr>
        <w:t xml:space="preserve"> This performance measurement method is designed to be used across all NFVI nodes.</w:t>
      </w:r>
    </w:p>
    <w:p w:rsidR="007275F0" w:rsidRPr="006B31C9" w:rsidRDefault="007275F0" w:rsidP="007275F0">
      <w:pPr>
        <w:numPr>
          <w:ilvl w:val="0"/>
          <w:numId w:val="29"/>
        </w:numPr>
        <w:spacing w:after="0"/>
        <w:rPr>
          <w:rFonts w:eastAsia="SimSun"/>
          <w:lang w:eastAsia="zh-CN"/>
        </w:rPr>
      </w:pPr>
      <w:r w:rsidRPr="006B31C9">
        <w:rPr>
          <w:rFonts w:eastAsia="SimSun"/>
          <w:lang w:eastAsia="zh-CN"/>
        </w:rPr>
        <w:t xml:space="preserve">Measurement </w:t>
      </w:r>
      <w:r w:rsidRPr="006B31C9">
        <w:rPr>
          <w:rFonts w:eastAsia="SimSun" w:hint="eastAsia"/>
          <w:lang w:eastAsia="zh-CN"/>
        </w:rPr>
        <w:t>Name</w:t>
      </w:r>
    </w:p>
    <w:p w:rsidR="007275F0" w:rsidRPr="006B31C9" w:rsidRDefault="007275F0" w:rsidP="007275F0">
      <w:pPr>
        <w:ind w:left="484"/>
        <w:rPr>
          <w:rFonts w:eastAsia="SimSun"/>
          <w:lang w:eastAsia="zh-CN"/>
        </w:rPr>
      </w:pPr>
      <w:r w:rsidRPr="006B31C9">
        <w:rPr>
          <w:rFonts w:eastAsia="SimSun"/>
          <w:lang w:eastAsia="zh-CN"/>
        </w:rPr>
        <w:t xml:space="preserve">Performance measurement </w:t>
      </w:r>
      <w:r w:rsidRPr="00BE08D2">
        <w:rPr>
          <w:rFonts w:eastAsia="SimSun"/>
          <w:lang w:eastAsia="zh-CN"/>
        </w:rPr>
        <w:t xml:space="preserve">to measure the success rate of </w:t>
      </w:r>
      <w:r>
        <w:rPr>
          <w:rFonts w:eastAsia="SimSun"/>
          <w:lang w:eastAsia="zh-CN"/>
        </w:rPr>
        <w:t>NFVI node evacuation</w:t>
      </w:r>
    </w:p>
    <w:p w:rsidR="007275F0" w:rsidRPr="006B31C9" w:rsidRDefault="007275F0" w:rsidP="007275F0">
      <w:pPr>
        <w:numPr>
          <w:ilvl w:val="0"/>
          <w:numId w:val="29"/>
        </w:numPr>
        <w:spacing w:after="0"/>
        <w:rPr>
          <w:rFonts w:eastAsia="SimSun"/>
          <w:lang w:eastAsia="zh-CN"/>
        </w:rPr>
      </w:pPr>
      <w:r w:rsidRPr="006B31C9">
        <w:rPr>
          <w:rFonts w:eastAsia="SimSun"/>
          <w:lang w:eastAsia="zh-CN"/>
        </w:rPr>
        <w:lastRenderedPageBreak/>
        <w:t>Measured Metric(s)</w:t>
      </w:r>
    </w:p>
    <w:p w:rsidR="007275F0" w:rsidRPr="006B31C9" w:rsidRDefault="007275F0" w:rsidP="007275F0">
      <w:pPr>
        <w:pStyle w:val="ListParagraph"/>
        <w:numPr>
          <w:ilvl w:val="0"/>
          <w:numId w:val="52"/>
        </w:numPr>
        <w:ind w:leftChars="0" w:firstLineChars="0"/>
        <w:rPr>
          <w:rFonts w:eastAsia="SimSun"/>
          <w:lang w:eastAsia="zh-CN"/>
        </w:rPr>
      </w:pPr>
      <w:r>
        <w:rPr>
          <w:rFonts w:eastAsia="SimSun"/>
          <w:lang w:eastAsia="zh-CN"/>
        </w:rPr>
        <w:t>S</w:t>
      </w:r>
      <w:r w:rsidRPr="00BE08D2">
        <w:rPr>
          <w:rFonts w:eastAsia="SimSun"/>
          <w:lang w:eastAsia="zh-CN"/>
        </w:rPr>
        <w:t xml:space="preserve">uccess rate of </w:t>
      </w:r>
      <w:r>
        <w:rPr>
          <w:rFonts w:eastAsia="SimSun"/>
          <w:lang w:eastAsia="zh-CN"/>
        </w:rPr>
        <w:t>NFVI node evacuation equals C1/N. C1 represents the number of the NFVI nodes which can be evacuated successfully. N represents the number of all NFVI nodes.</w:t>
      </w:r>
    </w:p>
    <w:p w:rsidR="007275F0" w:rsidRPr="006B31C9" w:rsidRDefault="007275F0" w:rsidP="007275F0">
      <w:pPr>
        <w:numPr>
          <w:ilvl w:val="0"/>
          <w:numId w:val="29"/>
        </w:numPr>
        <w:spacing w:after="0"/>
        <w:rPr>
          <w:rFonts w:eastAsia="SimSun"/>
          <w:lang w:eastAsia="zh-CN"/>
        </w:rPr>
      </w:pPr>
      <w:r w:rsidRPr="006B31C9">
        <w:rPr>
          <w:rFonts w:eastAsia="SimSun"/>
          <w:lang w:eastAsia="zh-CN"/>
        </w:rPr>
        <w:t>Trigger</w:t>
      </w:r>
    </w:p>
    <w:p w:rsidR="007275F0" w:rsidRPr="006B31C9" w:rsidRDefault="007275F0" w:rsidP="007275F0">
      <w:pPr>
        <w:ind w:left="484"/>
        <w:rPr>
          <w:rFonts w:eastAsia="SimSun"/>
          <w:lang w:eastAsia="zh-CN"/>
        </w:rPr>
      </w:pPr>
      <w:r w:rsidRPr="009275C7">
        <w:rPr>
          <w:rFonts w:eastAsia="SimSun"/>
          <w:lang w:eastAsia="zh-CN"/>
        </w:rPr>
        <w:t xml:space="preserve">Test Controller triggers </w:t>
      </w:r>
      <w:r>
        <w:rPr>
          <w:rFonts w:eastAsia="SimSun"/>
          <w:lang w:eastAsia="zh-CN"/>
        </w:rPr>
        <w:t>the VIM API consumer</w:t>
      </w:r>
      <w:r w:rsidRPr="009275C7">
        <w:rPr>
          <w:rFonts w:eastAsia="SimSun"/>
          <w:lang w:eastAsia="zh-CN"/>
        </w:rPr>
        <w:t xml:space="preserve">’s action of </w:t>
      </w:r>
      <w:r>
        <w:rPr>
          <w:rFonts w:eastAsia="SimSun"/>
          <w:lang w:eastAsia="zh-CN"/>
        </w:rPr>
        <w:t>sending the  resource migration</w:t>
      </w:r>
      <w:r w:rsidRPr="009275C7">
        <w:rPr>
          <w:rFonts w:eastAsia="SimSun"/>
          <w:lang w:eastAsia="zh-CN"/>
        </w:rPr>
        <w:t xml:space="preserve"> request to VIM.</w:t>
      </w:r>
    </w:p>
    <w:p w:rsidR="007275F0" w:rsidRPr="006B31C9" w:rsidRDefault="007275F0" w:rsidP="007275F0">
      <w:pPr>
        <w:numPr>
          <w:ilvl w:val="0"/>
          <w:numId w:val="29"/>
        </w:numPr>
        <w:spacing w:after="0"/>
        <w:rPr>
          <w:rFonts w:eastAsia="SimSun"/>
          <w:lang w:eastAsia="zh-CN"/>
        </w:rPr>
      </w:pPr>
      <w:r w:rsidRPr="006B31C9">
        <w:rPr>
          <w:rFonts w:eastAsia="SimSun"/>
          <w:lang w:eastAsia="zh-CN"/>
        </w:rPr>
        <w:t xml:space="preserve">Sources of Error </w:t>
      </w:r>
    </w:p>
    <w:p w:rsidR="007275F0" w:rsidRPr="006B31C9" w:rsidRDefault="007275F0" w:rsidP="007275F0">
      <w:pPr>
        <w:ind w:left="484"/>
        <w:rPr>
          <w:rFonts w:eastAsia="SimSun"/>
          <w:lang w:eastAsia="zh-CN"/>
        </w:rPr>
      </w:pPr>
      <w:r w:rsidRPr="006B31C9">
        <w:rPr>
          <w:rFonts w:eastAsia="SimSun" w:hint="eastAsia"/>
          <w:lang w:eastAsia="zh-CN"/>
        </w:rPr>
        <w:t>The sources of error for this benchmark are listed below:</w:t>
      </w:r>
    </w:p>
    <w:p w:rsidR="007275F0" w:rsidRPr="006B31C9" w:rsidRDefault="007275F0" w:rsidP="007275F0">
      <w:pPr>
        <w:pStyle w:val="ListParagraph"/>
        <w:numPr>
          <w:ilvl w:val="0"/>
          <w:numId w:val="34"/>
        </w:numPr>
        <w:ind w:leftChars="0" w:left="987" w:firstLineChars="0"/>
        <w:rPr>
          <w:rFonts w:eastAsia="SimSun"/>
          <w:lang w:eastAsia="zh-CN"/>
        </w:rPr>
      </w:pPr>
      <w:r w:rsidRPr="006B31C9">
        <w:rPr>
          <w:rFonts w:eastAsia="SimSun" w:hint="eastAsia"/>
          <w:lang w:eastAsia="zh-CN"/>
        </w:rPr>
        <w:t>Loss of synchronization of clock</w:t>
      </w:r>
      <w:r>
        <w:rPr>
          <w:rFonts w:eastAsia="SimSun"/>
          <w:lang w:eastAsia="zh-CN"/>
        </w:rPr>
        <w:t xml:space="preserve"> may affect the</w:t>
      </w:r>
      <w:r w:rsidRPr="006B31C9">
        <w:rPr>
          <w:rFonts w:eastAsia="SimSun"/>
          <w:lang w:eastAsia="zh-CN"/>
        </w:rPr>
        <w:t xml:space="preserve"> measurement result.</w:t>
      </w:r>
    </w:p>
    <w:p w:rsidR="007275F0" w:rsidRPr="006B31C9" w:rsidRDefault="007275F0" w:rsidP="007275F0">
      <w:pPr>
        <w:pStyle w:val="ListParagraph"/>
        <w:numPr>
          <w:ilvl w:val="0"/>
          <w:numId w:val="34"/>
        </w:numPr>
        <w:ind w:leftChars="0" w:left="987" w:firstLineChars="0"/>
        <w:rPr>
          <w:rFonts w:eastAsia="SimSun"/>
          <w:lang w:eastAsia="zh-CN"/>
        </w:rPr>
      </w:pPr>
      <w:r w:rsidRPr="006B31C9">
        <w:rPr>
          <w:rFonts w:eastAsia="SimSun"/>
          <w:lang w:eastAsia="zh-CN"/>
        </w:rPr>
        <w:t xml:space="preserve">Latency between test </w:t>
      </w:r>
      <w:r>
        <w:rPr>
          <w:rFonts w:eastAsia="SimSun"/>
          <w:lang w:eastAsia="zh-CN"/>
        </w:rPr>
        <w:t xml:space="preserve">monitor </w:t>
      </w:r>
      <w:r w:rsidRPr="006B31C9">
        <w:rPr>
          <w:rFonts w:eastAsia="SimSun"/>
          <w:lang w:eastAsia="zh-CN"/>
        </w:rPr>
        <w:t xml:space="preserve">and </w:t>
      </w:r>
      <w:r>
        <w:rPr>
          <w:rFonts w:eastAsia="SimSun"/>
          <w:lang w:eastAsia="zh-CN"/>
        </w:rPr>
        <w:t xml:space="preserve">the </w:t>
      </w:r>
      <w:r w:rsidRPr="006B31C9">
        <w:rPr>
          <w:rFonts w:eastAsia="SimSun"/>
          <w:lang w:eastAsia="zh-CN"/>
        </w:rPr>
        <w:t xml:space="preserve">infrastructure domain </w:t>
      </w:r>
      <w:r>
        <w:rPr>
          <w:rFonts w:eastAsia="SimSun"/>
          <w:lang w:eastAsia="zh-CN"/>
        </w:rPr>
        <w:t>may</w:t>
      </w:r>
      <w:r w:rsidRPr="006B31C9">
        <w:rPr>
          <w:rFonts w:eastAsia="SimSun"/>
          <w:lang w:eastAsia="zh-CN"/>
        </w:rPr>
        <w:t xml:space="preserve"> affect the measurement result.</w:t>
      </w:r>
    </w:p>
    <w:p w:rsidR="007275F0" w:rsidRPr="006B31C9" w:rsidRDefault="007275F0" w:rsidP="007275F0">
      <w:pPr>
        <w:numPr>
          <w:ilvl w:val="0"/>
          <w:numId w:val="29"/>
        </w:numPr>
        <w:spacing w:after="0"/>
        <w:rPr>
          <w:rFonts w:eastAsia="SimSun"/>
          <w:lang w:eastAsia="zh-CN"/>
        </w:rPr>
      </w:pPr>
      <w:r w:rsidRPr="006B31C9">
        <w:rPr>
          <w:rFonts w:eastAsia="SimSun" w:hint="eastAsia"/>
          <w:lang w:eastAsia="zh-CN"/>
        </w:rPr>
        <w:t>Measurement Method</w:t>
      </w:r>
    </w:p>
    <w:p w:rsidR="00351979" w:rsidRDefault="00351979" w:rsidP="00766592">
      <w:pPr>
        <w:pStyle w:val="FP"/>
        <w:ind w:left="484"/>
      </w:pPr>
    </w:p>
    <w:p w:rsidR="00351979" w:rsidRPr="00332062" w:rsidRDefault="00351979" w:rsidP="00351979">
      <w:pPr>
        <w:keepNext/>
        <w:spacing w:before="120" w:after="120"/>
        <w:ind w:left="484"/>
        <w:jc w:val="center"/>
        <w:rPr>
          <w:rFonts w:eastAsia="SimSun"/>
          <w:b/>
          <w:bCs/>
        </w:rPr>
      </w:pPr>
      <w:r>
        <w:rPr>
          <w:rFonts w:eastAsia="SimSun"/>
          <w:b/>
          <w:bCs/>
        </w:rPr>
        <w:t>Table 8.5</w:t>
      </w:r>
      <w:r w:rsidR="00A55963">
        <w:rPr>
          <w:rFonts w:eastAsia="SimSun"/>
          <w:b/>
          <w:bCs/>
        </w:rPr>
        <w:t>-1</w:t>
      </w:r>
      <w:r>
        <w:rPr>
          <w:rFonts w:eastAsia="SimSun"/>
          <w:b/>
          <w:bCs/>
        </w:rPr>
        <w:t xml:space="preserve"> </w:t>
      </w:r>
      <w:r w:rsidRPr="0043453A">
        <w:rPr>
          <w:rFonts w:eastAsia="SimSun"/>
          <w:b/>
          <w:bCs/>
        </w:rPr>
        <w:t xml:space="preserve">Performance measurement </w:t>
      </w:r>
      <w:r w:rsidRPr="00BE08D2">
        <w:rPr>
          <w:rFonts w:eastAsia="SimSun"/>
          <w:b/>
          <w:bCs/>
        </w:rPr>
        <w:t xml:space="preserve">to measure the success rate of </w:t>
      </w:r>
      <w:r>
        <w:rPr>
          <w:rFonts w:eastAsia="SimSun"/>
          <w:b/>
          <w:bCs/>
        </w:rPr>
        <w:t>NFVI node evacuation</w:t>
      </w:r>
    </w:p>
    <w:tbl>
      <w:tblPr>
        <w:tblStyle w:val="TableGrid"/>
        <w:tblpPr w:leftFromText="180" w:rightFromText="180" w:vertAnchor="text" w:tblpXSpec="center" w:tblpY="1"/>
        <w:tblOverlap w:val="never"/>
        <w:tblW w:w="0" w:type="auto"/>
        <w:tblLayout w:type="fixed"/>
        <w:tblCellMar>
          <w:left w:w="28" w:type="dxa"/>
        </w:tblCellMar>
        <w:tblLook w:val="04A0" w:firstRow="1" w:lastRow="0" w:firstColumn="1" w:lastColumn="0" w:noHBand="0" w:noVBand="1"/>
      </w:tblPr>
      <w:tblGrid>
        <w:gridCol w:w="1297"/>
        <w:gridCol w:w="1533"/>
        <w:gridCol w:w="5589"/>
      </w:tblGrid>
      <w:tr w:rsidR="00351979" w:rsidRPr="00332062" w:rsidTr="00EE06B7">
        <w:tc>
          <w:tcPr>
            <w:tcW w:w="1297" w:type="dxa"/>
            <w:tcBorders>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b/>
                <w:sz w:val="18"/>
              </w:rPr>
            </w:pPr>
            <w:r>
              <w:rPr>
                <w:rFonts w:ascii="Arial" w:eastAsia="SimSun" w:hAnsi="Arial"/>
                <w:b/>
                <w:sz w:val="18"/>
              </w:rPr>
              <w:t>Test Purpose</w:t>
            </w:r>
          </w:p>
        </w:tc>
        <w:tc>
          <w:tcPr>
            <w:tcW w:w="7122" w:type="dxa"/>
            <w:gridSpan w:val="2"/>
            <w:tcBorders>
              <w:top w:val="single" w:sz="4" w:space="0" w:color="auto"/>
              <w:left w:val="single" w:sz="4" w:space="0" w:color="auto"/>
              <w:bottom w:val="single" w:sz="4" w:space="0" w:color="auto"/>
              <w:right w:val="single" w:sz="4" w:space="0" w:color="auto"/>
            </w:tcBorders>
          </w:tcPr>
          <w:p w:rsidR="00351979" w:rsidRPr="00766592" w:rsidRDefault="00351979" w:rsidP="0087163F">
            <w:pPr>
              <w:keepNext/>
              <w:keepLines/>
              <w:spacing w:after="0"/>
              <w:ind w:leftChars="0" w:left="0"/>
              <w:rPr>
                <w:rFonts w:ascii="Arial" w:eastAsia="SimSun" w:hAnsi="Arial"/>
                <w:b/>
                <w:sz w:val="18"/>
              </w:rPr>
            </w:pPr>
            <w:r w:rsidRPr="00766592">
              <w:rPr>
                <w:rFonts w:ascii="Arial" w:eastAsia="SimSun" w:hAnsi="Arial"/>
                <w:b/>
                <w:sz w:val="18"/>
              </w:rPr>
              <w:t>Measure the success rate of NFVI node evacuation.</w:t>
            </w:r>
          </w:p>
        </w:tc>
      </w:tr>
      <w:tr w:rsidR="00351979" w:rsidRPr="00332062" w:rsidTr="00351979">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b/>
                <w:sz w:val="18"/>
              </w:rPr>
            </w:pPr>
            <w:r>
              <w:rPr>
                <w:rFonts w:ascii="Arial" w:eastAsia="SimSun" w:hAnsi="Arial"/>
                <w:b/>
                <w:sz w:val="18"/>
              </w:rPr>
              <w:t>Pre</w:t>
            </w:r>
            <w:r>
              <w:rPr>
                <w:rFonts w:ascii="Arial" w:eastAsia="SimSun" w:hAnsi="Arial" w:hint="eastAsia"/>
                <w:b/>
                <w:sz w:val="18"/>
                <w:lang w:eastAsia="zh-CN"/>
              </w:rPr>
              <w:t>-</w:t>
            </w:r>
            <w:r>
              <w:rPr>
                <w:rFonts w:ascii="Arial" w:eastAsia="SimSun" w:hAnsi="Arial"/>
                <w:b/>
                <w:sz w:val="18"/>
              </w:rPr>
              <w:t>test conditions</w:t>
            </w:r>
          </w:p>
        </w:tc>
        <w:tc>
          <w:tcPr>
            <w:tcW w:w="7122" w:type="dxa"/>
            <w:gridSpan w:val="2"/>
            <w:tcBorders>
              <w:top w:val="single" w:sz="4" w:space="0" w:color="auto"/>
              <w:left w:val="single" w:sz="4" w:space="0" w:color="auto"/>
              <w:bottom w:val="single" w:sz="4" w:space="0" w:color="auto"/>
              <w:right w:val="single" w:sz="4" w:space="0" w:color="auto"/>
            </w:tcBorders>
          </w:tcPr>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 xml:space="preserve">The Test Setups </w:t>
            </w:r>
            <w:r w:rsidR="00680413">
              <w:rPr>
                <w:rFonts w:ascii="Arial" w:eastAsia="SimSun" w:hAnsi="Arial"/>
                <w:sz w:val="18"/>
                <w:lang w:eastAsia="zh-CN"/>
              </w:rPr>
              <w:t>are</w:t>
            </w:r>
            <w:r>
              <w:rPr>
                <w:rFonts w:ascii="Arial" w:eastAsia="SimSun" w:hAnsi="Arial"/>
                <w:sz w:val="18"/>
                <w:lang w:eastAsia="zh-CN"/>
              </w:rPr>
              <w:t xml:space="preserve"> implemented as </w:t>
            </w:r>
            <w:r w:rsidRPr="0093099A">
              <w:rPr>
                <w:rFonts w:ascii="Arial" w:eastAsia="SimSun" w:hAnsi="Arial"/>
                <w:sz w:val="18"/>
                <w:lang w:eastAsia="zh-CN"/>
              </w:rPr>
              <w:t>described</w:t>
            </w:r>
            <w:r>
              <w:rPr>
                <w:rFonts w:ascii="Arial" w:eastAsia="SimSun" w:hAnsi="Arial"/>
                <w:sz w:val="18"/>
                <w:lang w:eastAsia="zh-CN"/>
              </w:rPr>
              <w:t xml:space="preserve"> in clause 6.</w:t>
            </w:r>
          </w:p>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Test Controller can trigger the VIM API consumer’s action of sending “migrate compute resource” operation request to VIM</w:t>
            </w:r>
          </w:p>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Test Monitor can monitor VIM’s operation of receiving requests from the VIM API consumer.</w:t>
            </w:r>
          </w:p>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Test Monitor can monitor VIM’s operation of sending responses to the VIM API consumer.</w:t>
            </w:r>
          </w:p>
          <w:p w:rsidR="00351979"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Test M</w:t>
            </w:r>
            <w:r w:rsidRPr="00BE08D2">
              <w:rPr>
                <w:rFonts w:ascii="Arial" w:eastAsia="SimSun" w:hAnsi="Arial"/>
                <w:sz w:val="18"/>
                <w:lang w:eastAsia="zh-CN"/>
              </w:rPr>
              <w:t>onitor can verify w</w:t>
            </w:r>
            <w:r>
              <w:rPr>
                <w:rFonts w:ascii="Arial" w:eastAsia="SimSun" w:hAnsi="Arial"/>
                <w:sz w:val="18"/>
                <w:lang w:eastAsia="zh-CN"/>
              </w:rPr>
              <w:t>hether the migration</w:t>
            </w:r>
            <w:r w:rsidRPr="00BE08D2">
              <w:rPr>
                <w:rFonts w:ascii="Arial" w:eastAsia="SimSun" w:hAnsi="Arial"/>
                <w:sz w:val="18"/>
                <w:lang w:eastAsia="zh-CN"/>
              </w:rPr>
              <w:t xml:space="preserve"> operation is performed successfully according to VIM’s response to </w:t>
            </w:r>
            <w:r>
              <w:rPr>
                <w:rFonts w:ascii="Arial" w:eastAsia="SimSun" w:hAnsi="Arial"/>
                <w:sz w:val="18"/>
                <w:lang w:eastAsia="zh-CN"/>
              </w:rPr>
              <w:t>the VIM API consumer</w:t>
            </w:r>
            <w:r w:rsidRPr="00BE08D2">
              <w:rPr>
                <w:rFonts w:ascii="Arial" w:eastAsia="SimSun" w:hAnsi="Arial"/>
                <w:sz w:val="18"/>
                <w:lang w:eastAsia="zh-CN"/>
              </w:rPr>
              <w:t xml:space="preserve"> and record the number.</w:t>
            </w:r>
          </w:p>
          <w:p w:rsidR="00351979" w:rsidRPr="00BE08D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Test M</w:t>
            </w:r>
            <w:r w:rsidRPr="00BE08D2">
              <w:rPr>
                <w:rFonts w:ascii="Arial" w:eastAsia="SimSun" w:hAnsi="Arial"/>
                <w:sz w:val="18"/>
                <w:lang w:eastAsia="zh-CN"/>
              </w:rPr>
              <w:t>onitor can verify w</w:t>
            </w:r>
            <w:r>
              <w:rPr>
                <w:rFonts w:ascii="Arial" w:eastAsia="SimSun" w:hAnsi="Arial"/>
                <w:sz w:val="18"/>
                <w:lang w:eastAsia="zh-CN"/>
              </w:rPr>
              <w:t>hether all resource instances have been migrated</w:t>
            </w:r>
            <w:r w:rsidRPr="00BE08D2">
              <w:rPr>
                <w:rFonts w:ascii="Arial" w:eastAsia="SimSun" w:hAnsi="Arial"/>
                <w:sz w:val="18"/>
                <w:lang w:eastAsia="zh-CN"/>
              </w:rPr>
              <w:t xml:space="preserve"> </w:t>
            </w:r>
            <w:r>
              <w:rPr>
                <w:rFonts w:ascii="Arial" w:eastAsia="SimSun" w:hAnsi="Arial"/>
                <w:sz w:val="18"/>
                <w:lang w:eastAsia="zh-CN"/>
              </w:rPr>
              <w:t xml:space="preserve">out from the NFVI node. </w:t>
            </w:r>
          </w:p>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 xml:space="preserve">The test configuration </w:t>
            </w:r>
            <w:r w:rsidR="00680413">
              <w:rPr>
                <w:rFonts w:ascii="Arial" w:eastAsia="SimSun" w:hAnsi="Arial"/>
                <w:sz w:val="18"/>
                <w:lang w:eastAsia="zh-CN"/>
              </w:rPr>
              <w:t>is</w:t>
            </w:r>
            <w:r>
              <w:rPr>
                <w:rFonts w:ascii="Arial" w:eastAsia="SimSun" w:hAnsi="Arial"/>
                <w:sz w:val="18"/>
                <w:lang w:eastAsia="zh-CN"/>
              </w:rPr>
              <w:t xml:space="preserve"> specified as </w:t>
            </w:r>
            <w:r w:rsidRPr="0093099A">
              <w:rPr>
                <w:rFonts w:ascii="Arial" w:eastAsia="SimSun" w:hAnsi="Arial"/>
                <w:sz w:val="18"/>
                <w:lang w:eastAsia="zh-CN"/>
              </w:rPr>
              <w:t>described</w:t>
            </w:r>
            <w:r>
              <w:rPr>
                <w:rFonts w:ascii="Arial" w:eastAsia="SimSun" w:hAnsi="Arial"/>
                <w:sz w:val="18"/>
                <w:lang w:eastAsia="zh-CN"/>
              </w:rPr>
              <w:t xml:space="preserve"> in clause 6.</w:t>
            </w:r>
          </w:p>
          <w:p w:rsidR="00351979" w:rsidRPr="00766592" w:rsidRDefault="00351979" w:rsidP="00351979">
            <w:pPr>
              <w:pStyle w:val="ListParagraph"/>
              <w:keepNext/>
              <w:keepLines/>
              <w:numPr>
                <w:ilvl w:val="0"/>
                <w:numId w:val="27"/>
              </w:numPr>
              <w:spacing w:after="0"/>
              <w:ind w:leftChars="0" w:firstLineChars="0"/>
              <w:rPr>
                <w:rFonts w:ascii="Arial" w:eastAsia="SimSun" w:hAnsi="Arial"/>
                <w:sz w:val="18"/>
                <w:lang w:eastAsia="zh-CN"/>
              </w:rPr>
            </w:pPr>
            <w:r>
              <w:rPr>
                <w:rFonts w:ascii="Arial" w:eastAsia="SimSun" w:hAnsi="Arial"/>
                <w:sz w:val="18"/>
                <w:lang w:eastAsia="zh-CN"/>
              </w:rPr>
              <w:t>The parameters for the metric</w:t>
            </w:r>
            <w:r w:rsidRPr="00D83A03">
              <w:rPr>
                <w:rFonts w:ascii="Arial" w:eastAsia="SimSun" w:hAnsi="Arial" w:hint="eastAsia"/>
                <w:sz w:val="18"/>
                <w:lang w:eastAsia="zh-CN"/>
              </w:rPr>
              <w:t>—</w:t>
            </w:r>
            <w:r>
              <w:rPr>
                <w:rFonts w:ascii="Arial" w:eastAsia="SimSun" w:hAnsi="Arial" w:hint="eastAsia"/>
                <w:sz w:val="18"/>
                <w:lang w:eastAsia="zh-CN"/>
              </w:rPr>
              <w:t>t</w:t>
            </w:r>
            <w:r>
              <w:rPr>
                <w:rFonts w:ascii="Arial" w:eastAsia="SimSun" w:hAnsi="Arial"/>
                <w:sz w:val="18"/>
                <w:lang w:eastAsia="zh-CN"/>
              </w:rPr>
              <w:t xml:space="preserve">he </w:t>
            </w:r>
            <w:r w:rsidRPr="00BE08D2">
              <w:rPr>
                <w:rFonts w:ascii="Arial" w:eastAsia="SimSun" w:hAnsi="Arial"/>
                <w:sz w:val="18"/>
                <w:lang w:eastAsia="zh-CN"/>
              </w:rPr>
              <w:t xml:space="preserve">success rate of </w:t>
            </w:r>
            <w:r>
              <w:rPr>
                <w:rFonts w:ascii="Arial" w:eastAsia="SimSun" w:hAnsi="Arial"/>
                <w:sz w:val="18"/>
                <w:lang w:eastAsia="zh-CN"/>
              </w:rPr>
              <w:t xml:space="preserve">NFVI node evacuation </w:t>
            </w:r>
            <w:r w:rsidR="00680413">
              <w:rPr>
                <w:rFonts w:ascii="Arial" w:eastAsia="SimSun" w:hAnsi="Arial"/>
                <w:sz w:val="18"/>
                <w:lang w:eastAsia="zh-CN"/>
              </w:rPr>
              <w:t>are</w:t>
            </w:r>
            <w:r>
              <w:rPr>
                <w:rFonts w:ascii="Arial" w:eastAsia="SimSun" w:hAnsi="Arial"/>
                <w:sz w:val="18"/>
                <w:lang w:eastAsia="zh-CN"/>
              </w:rPr>
              <w:t xml:space="preserve"> specified as </w:t>
            </w:r>
            <w:r w:rsidR="00680413">
              <w:rPr>
                <w:rFonts w:ascii="Arial" w:eastAsia="SimSun" w:hAnsi="Arial"/>
                <w:sz w:val="18"/>
                <w:lang w:eastAsia="zh-CN"/>
              </w:rPr>
              <w:t>described</w:t>
            </w:r>
            <w:r>
              <w:rPr>
                <w:rFonts w:ascii="Arial" w:eastAsia="SimSun" w:hAnsi="Arial"/>
                <w:sz w:val="18"/>
                <w:lang w:eastAsia="zh-CN"/>
              </w:rPr>
              <w:t xml:space="preserve"> in clause 7.3</w:t>
            </w:r>
            <w:r w:rsidRPr="00D83A03">
              <w:rPr>
                <w:rFonts w:ascii="Arial" w:eastAsia="SimSun" w:hAnsi="Arial"/>
                <w:sz w:val="18"/>
                <w:lang w:eastAsia="zh-CN"/>
              </w:rPr>
              <w:t>.</w:t>
            </w:r>
          </w:p>
          <w:p w:rsidR="00351979" w:rsidRPr="00CE2E08" w:rsidRDefault="00351979" w:rsidP="00351979">
            <w:pPr>
              <w:pStyle w:val="ListParagraph"/>
              <w:keepNext/>
              <w:keepLines/>
              <w:numPr>
                <w:ilvl w:val="0"/>
                <w:numId w:val="27"/>
              </w:numPr>
              <w:spacing w:after="0"/>
              <w:ind w:leftChars="0" w:firstLineChars="0"/>
              <w:rPr>
                <w:rFonts w:ascii="Arial" w:eastAsia="SimSun" w:hAnsi="Arial"/>
                <w:sz w:val="18"/>
              </w:rPr>
            </w:pPr>
            <w:r>
              <w:rPr>
                <w:rFonts w:ascii="Arial" w:eastAsia="SimSun" w:hAnsi="Arial"/>
                <w:sz w:val="18"/>
                <w:lang w:eastAsia="zh-CN"/>
              </w:rPr>
              <w:t>T</w:t>
            </w:r>
            <w:r w:rsidRPr="00CE2E08">
              <w:rPr>
                <w:rFonts w:ascii="Arial" w:eastAsia="SimSun" w:hAnsi="Arial"/>
                <w:sz w:val="18"/>
                <w:lang w:eastAsia="zh-CN"/>
              </w:rPr>
              <w:t>h</w:t>
            </w:r>
            <w:r>
              <w:rPr>
                <w:rFonts w:ascii="Arial" w:eastAsia="SimSun" w:hAnsi="Arial"/>
                <w:sz w:val="18"/>
                <w:lang w:eastAsia="zh-CN"/>
              </w:rPr>
              <w:t>e deployed set of resource instances have been instantiated successfully.</w:t>
            </w:r>
          </w:p>
        </w:tc>
      </w:tr>
      <w:tr w:rsidR="00351979" w:rsidRPr="00332062" w:rsidTr="00EE06B7">
        <w:tc>
          <w:tcPr>
            <w:tcW w:w="8419" w:type="dxa"/>
            <w:gridSpan w:val="3"/>
            <w:tcBorders>
              <w:top w:val="single" w:sz="4" w:space="0" w:color="auto"/>
              <w:bottom w:val="single" w:sz="4" w:space="0" w:color="auto"/>
            </w:tcBorders>
          </w:tcPr>
          <w:p w:rsidR="00351979" w:rsidRPr="00332062" w:rsidRDefault="00351979" w:rsidP="0087163F">
            <w:pPr>
              <w:keepNext/>
              <w:keepLines/>
              <w:spacing w:after="0"/>
              <w:ind w:leftChars="0" w:left="0"/>
              <w:rPr>
                <w:rFonts w:ascii="Arial" w:eastAsia="SimSun" w:hAnsi="Arial"/>
                <w:b/>
                <w:sz w:val="18"/>
              </w:rPr>
            </w:pP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b/>
                <w:sz w:val="18"/>
              </w:rPr>
            </w:pPr>
            <w:r>
              <w:rPr>
                <w:rFonts w:ascii="Arial" w:eastAsia="SimSun" w:hAnsi="Arial"/>
                <w:b/>
                <w:sz w:val="18"/>
              </w:rPr>
              <w:t>Test Sequence</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b/>
                <w:sz w:val="18"/>
              </w:rPr>
            </w:pPr>
            <w:r w:rsidRPr="00332062">
              <w:rPr>
                <w:rFonts w:ascii="Arial" w:eastAsia="SimSun" w:hAnsi="Arial"/>
                <w:b/>
                <w:sz w:val="18"/>
              </w:rPr>
              <w:t>Name</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b/>
                <w:sz w:val="18"/>
              </w:rPr>
            </w:pPr>
            <w:r>
              <w:rPr>
                <w:rFonts w:ascii="Arial" w:eastAsia="SimSun" w:hAnsi="Arial"/>
                <w:b/>
                <w:sz w:val="18"/>
              </w:rPr>
              <w:t>Description</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w:t>
            </w:r>
            <w:r>
              <w:rPr>
                <w:rFonts w:ascii="Arial" w:eastAsia="SimSun" w:hAnsi="Arial"/>
                <w:sz w:val="18"/>
                <w:lang w:eastAsia="zh-CN"/>
              </w:rPr>
              <w:t>tep-01</w:t>
            </w:r>
          </w:p>
        </w:tc>
        <w:tc>
          <w:tcPr>
            <w:tcW w:w="1533"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sidRPr="00CD4F7B">
              <w:rPr>
                <w:rFonts w:ascii="Arial" w:eastAsia="SimSun" w:hAnsi="Arial"/>
                <w:sz w:val="18"/>
                <w:lang w:eastAsia="zh-CN"/>
              </w:rPr>
              <w:t>Assume one NFVI node failed</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ccording to the configuration, there are N NFVI nodes in the infrastructure domain.</w:t>
            </w:r>
          </w:p>
          <w:p w:rsidR="00351979" w:rsidRDefault="00351979" w:rsidP="0087163F">
            <w:pPr>
              <w:keepNext/>
              <w:keepLines/>
              <w:spacing w:after="0"/>
              <w:ind w:leftChars="0" w:left="0"/>
              <w:rPr>
                <w:rFonts w:ascii="Arial" w:eastAsia="SimSun" w:hAnsi="Arial"/>
                <w:sz w:val="18"/>
                <w:lang w:eastAsia="zh-CN"/>
              </w:rPr>
            </w:pPr>
            <w:r w:rsidRPr="00CD4F7B">
              <w:rPr>
                <w:rFonts w:ascii="Arial" w:eastAsia="SimSun" w:hAnsi="Arial"/>
                <w:sz w:val="18"/>
                <w:lang w:eastAsia="zh-CN"/>
              </w:rPr>
              <w:t>Test Controller assumes one NFVI node faile</w:t>
            </w:r>
            <w:r>
              <w:rPr>
                <w:rFonts w:ascii="Arial" w:eastAsia="SimSun" w:hAnsi="Arial"/>
                <w:sz w:val="18"/>
                <w:lang w:eastAsia="zh-CN"/>
              </w:rPr>
              <w:t>d. Test Controller trigger</w:t>
            </w:r>
            <w:r w:rsidR="00680413">
              <w:rPr>
                <w:rFonts w:ascii="Arial" w:eastAsia="SimSun" w:hAnsi="Arial"/>
                <w:sz w:val="18"/>
                <w:lang w:eastAsia="zh-CN"/>
              </w:rPr>
              <w:t>s</w:t>
            </w:r>
            <w:r>
              <w:rPr>
                <w:rFonts w:ascii="Arial" w:eastAsia="SimSun" w:hAnsi="Arial"/>
                <w:sz w:val="18"/>
                <w:lang w:eastAsia="zh-CN"/>
              </w:rPr>
              <w:t xml:space="preserve"> the VIM API consumer to migrate all resource instance</w:t>
            </w:r>
            <w:r w:rsidRPr="00CD4F7B">
              <w:rPr>
                <w:rFonts w:ascii="Arial" w:eastAsia="SimSun" w:hAnsi="Arial"/>
                <w:sz w:val="18"/>
                <w:lang w:eastAsia="zh-CN"/>
              </w:rPr>
              <w:t xml:space="preserve">s </w:t>
            </w:r>
            <w:r>
              <w:rPr>
                <w:rFonts w:ascii="Arial" w:eastAsia="SimSun" w:hAnsi="Arial"/>
                <w:sz w:val="18"/>
                <w:lang w:eastAsia="zh-CN"/>
              </w:rPr>
              <w:t>out one by one from</w:t>
            </w:r>
            <w:r w:rsidRPr="00CD4F7B">
              <w:rPr>
                <w:rFonts w:ascii="Arial" w:eastAsia="SimSun" w:hAnsi="Arial"/>
                <w:sz w:val="18"/>
                <w:lang w:eastAsia="zh-CN"/>
              </w:rPr>
              <w:t xml:space="preserve"> the failed NFVI node.</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2</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Trigger the test</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Test Controller triggers</w:t>
            </w:r>
            <w:r w:rsidRPr="00332062">
              <w:rPr>
                <w:rFonts w:ascii="Arial" w:eastAsia="SimSun" w:hAnsi="Arial"/>
                <w:sz w:val="18"/>
                <w:lang w:eastAsia="zh-CN"/>
              </w:rPr>
              <w:t xml:space="preserve"> </w:t>
            </w:r>
            <w:r>
              <w:rPr>
                <w:rFonts w:ascii="Arial" w:eastAsia="SimSun" w:hAnsi="Arial"/>
                <w:sz w:val="18"/>
                <w:lang w:eastAsia="zh-CN"/>
              </w:rPr>
              <w:t>the VIM API consumer’s action of</w:t>
            </w:r>
            <w:r w:rsidRPr="00332062">
              <w:rPr>
                <w:rFonts w:ascii="Arial" w:eastAsia="SimSun" w:hAnsi="Arial"/>
                <w:sz w:val="18"/>
                <w:lang w:eastAsia="zh-CN"/>
              </w:rPr>
              <w:t xml:space="preserve"> sending </w:t>
            </w:r>
            <w:r>
              <w:rPr>
                <w:rFonts w:ascii="Arial" w:eastAsia="SimSun" w:hAnsi="Arial"/>
                <w:sz w:val="18"/>
                <w:lang w:eastAsia="zh-CN"/>
              </w:rPr>
              <w:t xml:space="preserve">a </w:t>
            </w:r>
            <w:r w:rsidRPr="00332062">
              <w:rPr>
                <w:rFonts w:ascii="Arial" w:eastAsia="SimSun" w:hAnsi="Arial"/>
                <w:sz w:val="18"/>
                <w:lang w:eastAsia="zh-CN"/>
              </w:rPr>
              <w:t>compute re</w:t>
            </w:r>
            <w:r>
              <w:rPr>
                <w:rFonts w:ascii="Arial" w:eastAsia="SimSun" w:hAnsi="Arial"/>
                <w:sz w:val="18"/>
                <w:lang w:eastAsia="zh-CN"/>
              </w:rPr>
              <w:t>source migration request to the VIM API consumer</w:t>
            </w:r>
            <w:r w:rsidRPr="00332062">
              <w:rPr>
                <w:rFonts w:ascii="Arial" w:eastAsia="SimSun" w:hAnsi="Arial"/>
                <w:sz w:val="18"/>
                <w:lang w:eastAsia="zh-CN"/>
              </w:rPr>
              <w:t xml:space="preserve"> in</w:t>
            </w:r>
            <w:r>
              <w:rPr>
                <w:rFonts w:ascii="Arial" w:eastAsia="SimSun" w:hAnsi="Arial"/>
                <w:sz w:val="18"/>
                <w:lang w:eastAsia="zh-CN"/>
              </w:rPr>
              <w:t xml:space="preserve"> order to trigger the migration</w:t>
            </w:r>
            <w:r w:rsidRPr="00332062">
              <w:rPr>
                <w:rFonts w:ascii="Arial" w:eastAsia="SimSun" w:hAnsi="Arial"/>
                <w:sz w:val="18"/>
                <w:lang w:eastAsia="zh-CN"/>
              </w:rPr>
              <w:t xml:space="preserve"> procedure. </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3</w:t>
            </w:r>
          </w:p>
        </w:tc>
        <w:tc>
          <w:tcPr>
            <w:tcW w:w="1533"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Generate and send the request</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The VIM API consumer generates and sends the “migrate compute resource” request to VIM.</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4</w:t>
            </w:r>
          </w:p>
        </w:tc>
        <w:tc>
          <w:tcPr>
            <w:tcW w:w="1533"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R</w:t>
            </w:r>
            <w:r>
              <w:rPr>
                <w:rFonts w:ascii="Arial" w:eastAsia="SimSun" w:hAnsi="Arial"/>
                <w:sz w:val="18"/>
                <w:lang w:eastAsia="zh-CN"/>
              </w:rPr>
              <w:t>eceive the request</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V</w:t>
            </w:r>
            <w:r>
              <w:rPr>
                <w:rFonts w:ascii="Arial" w:eastAsia="SimSun" w:hAnsi="Arial"/>
                <w:sz w:val="18"/>
                <w:lang w:eastAsia="zh-CN"/>
              </w:rPr>
              <w:t>IM receives the “migrate compute resource” request from the VIM API consumer.</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rPr>
            </w:pPr>
            <w:r>
              <w:rPr>
                <w:rFonts w:ascii="Arial" w:eastAsia="SimSun" w:hAnsi="Arial" w:hint="eastAsia"/>
                <w:sz w:val="18"/>
                <w:lang w:eastAsia="zh-CN"/>
              </w:rPr>
              <w:t>Step-0</w:t>
            </w:r>
            <w:r>
              <w:rPr>
                <w:rFonts w:ascii="Arial" w:eastAsia="SimSun" w:hAnsi="Arial"/>
                <w:sz w:val="18"/>
                <w:lang w:eastAsia="zh-CN"/>
              </w:rPr>
              <w:t>5</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 xml:space="preserve">Migrate the resource instance </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After receiving</w:t>
            </w:r>
            <w:r w:rsidRPr="00332062">
              <w:rPr>
                <w:rFonts w:ascii="Arial" w:eastAsia="SimSun" w:hAnsi="Arial"/>
                <w:sz w:val="18"/>
                <w:lang w:eastAsia="zh-CN"/>
              </w:rPr>
              <w:t xml:space="preserve"> </w:t>
            </w:r>
            <w:r>
              <w:rPr>
                <w:rFonts w:ascii="Arial" w:eastAsia="SimSun" w:hAnsi="Arial"/>
                <w:sz w:val="18"/>
                <w:lang w:eastAsia="zh-CN"/>
              </w:rPr>
              <w:t>the request from the VIM API consumer, VIM update</w:t>
            </w:r>
            <w:r w:rsidR="00680413">
              <w:rPr>
                <w:rFonts w:ascii="Arial" w:eastAsia="SimSun" w:hAnsi="Arial"/>
                <w:sz w:val="18"/>
                <w:lang w:eastAsia="zh-CN"/>
              </w:rPr>
              <w:t>s</w:t>
            </w:r>
            <w:r>
              <w:rPr>
                <w:rFonts w:ascii="Arial" w:eastAsia="SimSun" w:hAnsi="Arial"/>
                <w:sz w:val="18"/>
                <w:lang w:eastAsia="zh-CN"/>
              </w:rPr>
              <w:t xml:space="preserve"> the internal management objects for the compute resource instance and migrate</w:t>
            </w:r>
            <w:r w:rsidR="00680413">
              <w:rPr>
                <w:rFonts w:ascii="Arial" w:eastAsia="SimSun" w:hAnsi="Arial"/>
                <w:sz w:val="18"/>
                <w:lang w:eastAsia="zh-CN"/>
              </w:rPr>
              <w:t>s</w:t>
            </w:r>
            <w:r>
              <w:rPr>
                <w:rFonts w:ascii="Arial" w:eastAsia="SimSun" w:hAnsi="Arial"/>
                <w:sz w:val="18"/>
                <w:lang w:eastAsia="zh-CN"/>
              </w:rPr>
              <w:t xml:space="preserve"> this resource instance</w:t>
            </w:r>
            <w:r w:rsidRPr="00332062">
              <w:rPr>
                <w:rFonts w:ascii="Arial" w:eastAsia="SimSun" w:hAnsi="Arial"/>
                <w:sz w:val="18"/>
                <w:lang w:eastAsia="zh-CN"/>
              </w:rPr>
              <w:t>.</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6</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Send the response</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 xml:space="preserve">After completing the compute resource migration, VIM </w:t>
            </w:r>
            <w:r w:rsidRPr="00332062">
              <w:rPr>
                <w:rFonts w:ascii="Arial" w:eastAsia="SimSun" w:hAnsi="Arial"/>
                <w:sz w:val="18"/>
                <w:lang w:eastAsia="zh-CN"/>
              </w:rPr>
              <w:t>sends</w:t>
            </w:r>
            <w:r>
              <w:rPr>
                <w:rFonts w:ascii="Arial" w:eastAsia="SimSun" w:hAnsi="Arial"/>
                <w:sz w:val="18"/>
                <w:lang w:eastAsia="zh-CN"/>
              </w:rPr>
              <w:t xml:space="preserve"> the response to the VIM API consumer</w:t>
            </w:r>
            <w:r w:rsidRPr="00332062">
              <w:rPr>
                <w:rFonts w:ascii="Arial" w:eastAsia="SimSun" w:hAnsi="Arial"/>
                <w:sz w:val="18"/>
                <w:lang w:eastAsia="zh-CN"/>
              </w:rPr>
              <w:t xml:space="preserve">. </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7</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C</w:t>
            </w:r>
            <w:r>
              <w:rPr>
                <w:rFonts w:ascii="Arial" w:eastAsia="SimSun" w:hAnsi="Arial"/>
                <w:sz w:val="18"/>
                <w:lang w:eastAsia="zh-CN"/>
              </w:rPr>
              <w:t>heck the response</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 xml:space="preserve">Test Monitor verifies whether the migration </w:t>
            </w:r>
            <w:r w:rsidRPr="0091698B">
              <w:rPr>
                <w:rFonts w:ascii="Arial" w:eastAsia="SimSun" w:hAnsi="Arial"/>
                <w:sz w:val="18"/>
                <w:lang w:eastAsia="zh-CN"/>
              </w:rPr>
              <w:t xml:space="preserve">operation is performed successfully according to VIM’s response to </w:t>
            </w:r>
            <w:r>
              <w:rPr>
                <w:rFonts w:ascii="Arial" w:eastAsia="SimSun" w:hAnsi="Arial"/>
                <w:sz w:val="18"/>
                <w:lang w:eastAsia="zh-CN"/>
              </w:rPr>
              <w:t>the VIM API consumer.</w:t>
            </w:r>
          </w:p>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If successes, repeat Step-02 to Step-07. Migrate the rest resource instances one by one.</w:t>
            </w:r>
          </w:p>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If fails, Continue.</w:t>
            </w:r>
          </w:p>
          <w:p w:rsidR="00351979" w:rsidRPr="00332062"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 xml:space="preserve">If no resource instance left, </w:t>
            </w:r>
            <w:r w:rsidRPr="00AC2365">
              <w:rPr>
                <w:rFonts w:ascii="Arial" w:eastAsia="SimSun" w:hAnsi="Arial"/>
                <w:sz w:val="18"/>
                <w:lang w:eastAsia="zh-CN"/>
              </w:rPr>
              <w:t>Counter C1 plus 1</w:t>
            </w:r>
            <w:r>
              <w:rPr>
                <w:rFonts w:ascii="Arial" w:eastAsia="SimSun" w:hAnsi="Arial"/>
                <w:sz w:val="18"/>
                <w:lang w:eastAsia="zh-CN"/>
              </w:rPr>
              <w:t>. Continue.</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8</w:t>
            </w:r>
          </w:p>
        </w:tc>
        <w:tc>
          <w:tcPr>
            <w:tcW w:w="1533"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R</w:t>
            </w:r>
            <w:r>
              <w:rPr>
                <w:rFonts w:ascii="Arial" w:eastAsia="SimSun" w:hAnsi="Arial"/>
                <w:sz w:val="18"/>
                <w:lang w:eastAsia="zh-CN"/>
              </w:rPr>
              <w:t>eset the test environment</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hint="eastAsia"/>
                <w:sz w:val="18"/>
                <w:lang w:eastAsia="zh-CN"/>
              </w:rPr>
              <w:t>U</w:t>
            </w:r>
            <w:r>
              <w:rPr>
                <w:rFonts w:ascii="Arial" w:eastAsia="SimSun" w:hAnsi="Arial"/>
                <w:sz w:val="18"/>
                <w:lang w:eastAsia="zh-CN"/>
              </w:rPr>
              <w:t>ndo all the migration operations which have been performed successfully. Reset the test environment.</w:t>
            </w:r>
          </w:p>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Counter C2 plus 1.</w:t>
            </w:r>
          </w:p>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If C2 &lt; N, Repeat Step-01 to Step 08. Assumes another NFVI node failed</w:t>
            </w:r>
            <w:r>
              <w:rPr>
                <w:rFonts w:ascii="Arial" w:eastAsia="SimSun" w:hAnsi="Arial" w:hint="eastAsia"/>
                <w:sz w:val="18"/>
                <w:lang w:eastAsia="zh-CN"/>
              </w:rPr>
              <w:t>.</w:t>
            </w:r>
          </w:p>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If C2 = N, Continue.</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Step-0</w:t>
            </w:r>
            <w:r>
              <w:rPr>
                <w:rFonts w:ascii="Arial" w:eastAsia="SimSun" w:hAnsi="Arial"/>
                <w:sz w:val="18"/>
                <w:lang w:eastAsia="zh-CN"/>
              </w:rPr>
              <w:t>9</w:t>
            </w:r>
          </w:p>
        </w:tc>
        <w:tc>
          <w:tcPr>
            <w:tcW w:w="1533"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sidRPr="00E4463F">
              <w:rPr>
                <w:rFonts w:ascii="Arial" w:eastAsia="SimSun" w:hAnsi="Arial"/>
                <w:sz w:val="18"/>
                <w:lang w:eastAsia="zh-CN"/>
              </w:rPr>
              <w:t xml:space="preserve">Calculate </w:t>
            </w:r>
            <w:r>
              <w:rPr>
                <w:rFonts w:ascii="Arial" w:eastAsia="SimSun" w:hAnsi="Arial"/>
                <w:sz w:val="18"/>
                <w:lang w:eastAsia="zh-CN"/>
              </w:rPr>
              <w:t xml:space="preserve">the </w:t>
            </w:r>
            <w:r w:rsidRPr="00D751A7">
              <w:rPr>
                <w:rFonts w:ascii="Arial" w:eastAsia="SimSun" w:hAnsi="Arial"/>
                <w:sz w:val="18"/>
                <w:lang w:eastAsia="zh-CN"/>
              </w:rPr>
              <w:t xml:space="preserve">success rate of </w:t>
            </w:r>
            <w:r>
              <w:rPr>
                <w:rFonts w:ascii="Arial" w:eastAsia="SimSun" w:hAnsi="Arial"/>
                <w:sz w:val="18"/>
                <w:lang w:eastAsia="zh-CN"/>
              </w:rPr>
              <w:lastRenderedPageBreak/>
              <w:t>NFVI node evacuation</w:t>
            </w:r>
          </w:p>
        </w:tc>
        <w:tc>
          <w:tcPr>
            <w:tcW w:w="5589" w:type="dxa"/>
            <w:tcBorders>
              <w:top w:val="single" w:sz="4" w:space="0" w:color="auto"/>
              <w:left w:val="single" w:sz="4" w:space="0" w:color="auto"/>
              <w:bottom w:val="single" w:sz="4" w:space="0" w:color="auto"/>
              <w:right w:val="single" w:sz="4" w:space="0" w:color="auto"/>
            </w:tcBorders>
          </w:tcPr>
          <w:p w:rsidR="00351979"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lastRenderedPageBreak/>
              <w:t>T</w:t>
            </w:r>
            <w:r w:rsidRPr="00E4463F">
              <w:rPr>
                <w:rFonts w:ascii="Arial" w:eastAsia="SimSun" w:hAnsi="Arial"/>
                <w:sz w:val="18"/>
                <w:lang w:eastAsia="zh-CN"/>
              </w:rPr>
              <w:t xml:space="preserve">he </w:t>
            </w:r>
            <w:r w:rsidRPr="00D751A7">
              <w:rPr>
                <w:rFonts w:ascii="Arial" w:eastAsia="SimSun" w:hAnsi="Arial"/>
                <w:sz w:val="18"/>
                <w:lang w:eastAsia="zh-CN"/>
              </w:rPr>
              <w:t xml:space="preserve">success rate of </w:t>
            </w:r>
            <w:r>
              <w:rPr>
                <w:rFonts w:ascii="Arial" w:eastAsia="SimSun" w:hAnsi="Arial"/>
                <w:sz w:val="18"/>
                <w:lang w:eastAsia="zh-CN"/>
              </w:rPr>
              <w:t>NFVI node evacuation equals: C1/N.</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E84AA7" w:rsidRDefault="00351979" w:rsidP="0087163F">
            <w:pPr>
              <w:keepNext/>
              <w:keepLines/>
              <w:ind w:leftChars="0" w:left="0"/>
              <w:rPr>
                <w:rFonts w:ascii="Arial" w:eastAsia="SimSun" w:hAnsi="Arial"/>
                <w:sz w:val="18"/>
                <w:lang w:eastAsia="zh-CN"/>
              </w:rPr>
            </w:pPr>
            <w:r>
              <w:rPr>
                <w:rFonts w:ascii="Arial" w:eastAsia="SimSun" w:hAnsi="Arial"/>
                <w:sz w:val="18"/>
                <w:lang w:eastAsia="zh-CN"/>
              </w:rPr>
              <w:t>Step-10</w:t>
            </w:r>
          </w:p>
        </w:tc>
        <w:tc>
          <w:tcPr>
            <w:tcW w:w="1533" w:type="dxa"/>
            <w:tcBorders>
              <w:top w:val="single" w:sz="4" w:space="0" w:color="auto"/>
              <w:left w:val="single" w:sz="4" w:space="0" w:color="auto"/>
              <w:bottom w:val="single" w:sz="4" w:space="0" w:color="auto"/>
              <w:right w:val="single" w:sz="4" w:space="0" w:color="auto"/>
            </w:tcBorders>
          </w:tcPr>
          <w:p w:rsidR="00351979" w:rsidRPr="00E84AA7" w:rsidRDefault="00351979" w:rsidP="0087163F">
            <w:pPr>
              <w:keepNext/>
              <w:keepLines/>
              <w:spacing w:after="0"/>
              <w:ind w:leftChars="0" w:left="0"/>
              <w:rPr>
                <w:rFonts w:ascii="Arial" w:eastAsia="SimSun" w:hAnsi="Arial"/>
                <w:sz w:val="18"/>
                <w:lang w:eastAsia="zh-CN"/>
              </w:rPr>
            </w:pPr>
            <w:r w:rsidRPr="00E84AA7">
              <w:rPr>
                <w:rFonts w:ascii="Arial" w:eastAsia="SimSun" w:hAnsi="Arial"/>
                <w:sz w:val="18"/>
                <w:lang w:eastAsia="zh-CN"/>
              </w:rPr>
              <w:t>Reset the test environment</w:t>
            </w:r>
          </w:p>
        </w:tc>
        <w:tc>
          <w:tcPr>
            <w:tcW w:w="5589" w:type="dxa"/>
            <w:tcBorders>
              <w:top w:val="single" w:sz="4" w:space="0" w:color="auto"/>
              <w:left w:val="single" w:sz="4" w:space="0" w:color="auto"/>
              <w:bottom w:val="single" w:sz="4" w:space="0" w:color="auto"/>
              <w:right w:val="single" w:sz="4" w:space="0" w:color="auto"/>
            </w:tcBorders>
          </w:tcPr>
          <w:p w:rsidR="00351979" w:rsidRPr="00E84AA7" w:rsidRDefault="00351979" w:rsidP="0087163F">
            <w:pPr>
              <w:keepNext/>
              <w:keepLines/>
              <w:spacing w:after="0"/>
              <w:ind w:leftChars="0" w:left="0"/>
              <w:rPr>
                <w:rFonts w:ascii="Arial" w:eastAsia="SimSun" w:hAnsi="Arial"/>
                <w:sz w:val="18"/>
                <w:lang w:eastAsia="zh-CN"/>
              </w:rPr>
            </w:pPr>
            <w:r>
              <w:rPr>
                <w:rFonts w:ascii="Arial" w:eastAsia="SimSun" w:hAnsi="Arial"/>
                <w:sz w:val="18"/>
                <w:lang w:eastAsia="zh-CN"/>
              </w:rPr>
              <w:t>Undo all the migration operations that</w:t>
            </w:r>
            <w:r w:rsidRPr="00E84AA7">
              <w:rPr>
                <w:rFonts w:ascii="Arial" w:eastAsia="SimSun" w:hAnsi="Arial"/>
                <w:sz w:val="18"/>
                <w:lang w:eastAsia="zh-CN"/>
              </w:rPr>
              <w:t xml:space="preserve"> have been performed successful</w:t>
            </w:r>
            <w:r>
              <w:rPr>
                <w:rFonts w:ascii="Arial" w:eastAsia="SimSun" w:hAnsi="Arial"/>
                <w:sz w:val="18"/>
                <w:lang w:eastAsia="zh-CN"/>
              </w:rPr>
              <w:t>ly</w:t>
            </w:r>
            <w:r w:rsidRPr="00E84AA7">
              <w:rPr>
                <w:rFonts w:ascii="Arial" w:eastAsia="SimSun" w:hAnsi="Arial"/>
                <w:sz w:val="18"/>
                <w:lang w:eastAsia="zh-CN"/>
              </w:rPr>
              <w:t>. Reset the test environment.</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w:t>
            </w:r>
            <w:r>
              <w:rPr>
                <w:rFonts w:ascii="Arial" w:eastAsia="SimSun" w:hAnsi="Arial"/>
                <w:sz w:val="18"/>
                <w:lang w:eastAsia="zh-CN"/>
              </w:rPr>
              <w:t>11</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sidRPr="00332062">
              <w:rPr>
                <w:rFonts w:ascii="Arial" w:eastAsia="SimSun" w:hAnsi="Arial" w:hint="eastAsia"/>
                <w:sz w:val="18"/>
                <w:lang w:eastAsia="zh-CN"/>
              </w:rPr>
              <w:t xml:space="preserve">Repeat </w:t>
            </w:r>
            <w:r>
              <w:rPr>
                <w:rFonts w:ascii="Arial" w:eastAsia="SimSun" w:hAnsi="Arial"/>
                <w:sz w:val="18"/>
                <w:lang w:eastAsia="zh-CN"/>
              </w:rPr>
              <w:t>Step-01 to Step-08</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sidRPr="00332062">
              <w:rPr>
                <w:rFonts w:ascii="Arial" w:eastAsia="SimSun" w:hAnsi="Arial"/>
                <w:sz w:val="18"/>
                <w:lang w:eastAsia="zh-CN"/>
              </w:rPr>
              <w:t>Repeat Step-01 to St</w:t>
            </w:r>
            <w:r>
              <w:rPr>
                <w:rFonts w:ascii="Arial" w:eastAsia="SimSun" w:hAnsi="Arial"/>
                <w:sz w:val="18"/>
                <w:lang w:eastAsia="zh-CN"/>
              </w:rPr>
              <w:t>ep-11 according to the parameters specified in Pre-Test</w:t>
            </w:r>
            <w:r w:rsidRPr="00332062">
              <w:rPr>
                <w:rFonts w:ascii="Arial" w:eastAsia="SimSun" w:hAnsi="Arial"/>
                <w:sz w:val="18"/>
                <w:lang w:eastAsia="zh-CN"/>
              </w:rPr>
              <w:t>.</w:t>
            </w:r>
          </w:p>
        </w:tc>
      </w:tr>
      <w:tr w:rsidR="00351979" w:rsidRPr="00332062" w:rsidTr="00EE06B7">
        <w:tc>
          <w:tcPr>
            <w:tcW w:w="1297"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ind w:leftChars="0" w:left="0"/>
              <w:rPr>
                <w:rFonts w:ascii="Arial" w:eastAsia="SimSun" w:hAnsi="Arial"/>
                <w:sz w:val="18"/>
                <w:lang w:eastAsia="zh-CN"/>
              </w:rPr>
            </w:pPr>
            <w:r>
              <w:rPr>
                <w:rFonts w:ascii="Arial" w:eastAsia="SimSun" w:hAnsi="Arial" w:hint="eastAsia"/>
                <w:sz w:val="18"/>
                <w:lang w:eastAsia="zh-CN"/>
              </w:rPr>
              <w:t>Step-</w:t>
            </w:r>
            <w:r>
              <w:rPr>
                <w:rFonts w:ascii="Arial" w:eastAsia="SimSun" w:hAnsi="Arial"/>
                <w:sz w:val="18"/>
                <w:lang w:eastAsia="zh-CN"/>
              </w:rPr>
              <w:t>12</w:t>
            </w:r>
          </w:p>
        </w:tc>
        <w:tc>
          <w:tcPr>
            <w:tcW w:w="1533"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sidRPr="00332062">
              <w:rPr>
                <w:rFonts w:ascii="Arial" w:eastAsia="SimSun" w:hAnsi="Arial" w:hint="eastAsia"/>
                <w:sz w:val="18"/>
                <w:lang w:eastAsia="zh-CN"/>
              </w:rPr>
              <w:t>Cal</w:t>
            </w:r>
            <w:r w:rsidRPr="00332062">
              <w:rPr>
                <w:rFonts w:ascii="Arial" w:eastAsia="SimSun" w:hAnsi="Arial"/>
                <w:sz w:val="18"/>
                <w:lang w:eastAsia="zh-CN"/>
              </w:rPr>
              <w:t xml:space="preserve">culate </w:t>
            </w:r>
            <w:r>
              <w:rPr>
                <w:rFonts w:ascii="Arial" w:eastAsia="SimSun" w:hAnsi="Arial"/>
                <w:sz w:val="18"/>
                <w:lang w:eastAsia="zh-CN"/>
              </w:rPr>
              <w:t xml:space="preserve">the average value </w:t>
            </w:r>
          </w:p>
        </w:tc>
        <w:tc>
          <w:tcPr>
            <w:tcW w:w="5589" w:type="dxa"/>
            <w:tcBorders>
              <w:top w:val="single" w:sz="4" w:space="0" w:color="auto"/>
              <w:left w:val="single" w:sz="4" w:space="0" w:color="auto"/>
              <w:bottom w:val="single" w:sz="4" w:space="0" w:color="auto"/>
              <w:right w:val="single" w:sz="4" w:space="0" w:color="auto"/>
            </w:tcBorders>
          </w:tcPr>
          <w:p w:rsidR="00351979" w:rsidRPr="00332062" w:rsidRDefault="00351979" w:rsidP="0087163F">
            <w:pPr>
              <w:keepNext/>
              <w:keepLines/>
              <w:spacing w:after="0"/>
              <w:ind w:leftChars="0" w:left="0"/>
              <w:rPr>
                <w:rFonts w:ascii="Arial" w:eastAsia="SimSun" w:hAnsi="Arial"/>
                <w:sz w:val="18"/>
                <w:lang w:eastAsia="zh-CN"/>
              </w:rPr>
            </w:pPr>
            <w:r w:rsidRPr="00D83A03">
              <w:rPr>
                <w:rFonts w:ascii="Arial" w:eastAsia="SimSun" w:hAnsi="Arial"/>
                <w:sz w:val="18"/>
                <w:lang w:eastAsia="zh-CN"/>
              </w:rPr>
              <w:t>Calculate the average value of the</w:t>
            </w:r>
            <w:r w:rsidRPr="0021519E">
              <w:rPr>
                <w:rFonts w:ascii="Arial" w:eastAsia="SimSun" w:hAnsi="Arial"/>
                <w:sz w:val="18"/>
                <w:lang w:eastAsia="zh-CN"/>
              </w:rPr>
              <w:t xml:space="preserve"> </w:t>
            </w:r>
            <w:r w:rsidRPr="004F4464">
              <w:rPr>
                <w:rFonts w:ascii="Arial" w:eastAsia="SimSun" w:hAnsi="Arial"/>
                <w:sz w:val="18"/>
                <w:lang w:eastAsia="zh-CN"/>
              </w:rPr>
              <w:t xml:space="preserve">success rate of </w:t>
            </w:r>
            <w:r>
              <w:rPr>
                <w:rFonts w:ascii="Arial" w:eastAsia="SimSun" w:hAnsi="Arial"/>
                <w:sz w:val="18"/>
                <w:lang w:eastAsia="zh-CN"/>
              </w:rPr>
              <w:t>NFVI node evacuation.</w:t>
            </w:r>
          </w:p>
        </w:tc>
      </w:tr>
    </w:tbl>
    <w:p w:rsidR="00203753" w:rsidRPr="00913ABF" w:rsidRDefault="00203753" w:rsidP="00766592">
      <w:pPr>
        <w:pStyle w:val="FP"/>
        <w:ind w:left="484"/>
      </w:pPr>
      <w:r w:rsidRPr="00913ABF">
        <w:br w:type="page"/>
      </w:r>
    </w:p>
    <w:p w:rsidR="00012BB4" w:rsidRPr="00A6543C" w:rsidRDefault="00012BB4" w:rsidP="00012BB4">
      <w:pPr>
        <w:keepNext/>
        <w:keepLines/>
        <w:pBdr>
          <w:top w:val="single" w:sz="12" w:space="3" w:color="auto"/>
        </w:pBdr>
        <w:overflowPunct w:val="0"/>
        <w:autoSpaceDE w:val="0"/>
        <w:autoSpaceDN w:val="0"/>
        <w:adjustRightInd w:val="0"/>
        <w:spacing w:before="240"/>
        <w:ind w:leftChars="0" w:left="0"/>
        <w:textAlignment w:val="baseline"/>
        <w:outlineLvl w:val="7"/>
        <w:rPr>
          <w:rFonts w:ascii="Arial" w:eastAsia="Times New Roman" w:hAnsi="Arial"/>
          <w:sz w:val="36"/>
        </w:rPr>
      </w:pPr>
      <w:bookmarkStart w:id="95" w:name="_Toc300916156"/>
      <w:bookmarkStart w:id="96" w:name="_Toc338077148"/>
      <w:bookmarkStart w:id="97" w:name="_Toc338144281"/>
      <w:bookmarkStart w:id="98" w:name="_Toc338144311"/>
      <w:bookmarkStart w:id="99" w:name="_Toc338144445"/>
      <w:bookmarkStart w:id="100" w:name="_Toc389059441"/>
      <w:bookmarkStart w:id="101" w:name="_Toc521421466"/>
      <w:r w:rsidRPr="00A6543C">
        <w:rPr>
          <w:rFonts w:ascii="Arial" w:eastAsia="Times New Roman" w:hAnsi="Arial"/>
          <w:sz w:val="36"/>
        </w:rPr>
        <w:lastRenderedPageBreak/>
        <w:t>Change History</w:t>
      </w:r>
    </w:p>
    <w:tbl>
      <w:tblPr>
        <w:tblW w:w="9206" w:type="dxa"/>
        <w:jc w:val="center"/>
        <w:tblCellMar>
          <w:left w:w="0" w:type="dxa"/>
          <w:right w:w="0" w:type="dxa"/>
        </w:tblCellMar>
        <w:tblLook w:val="04A0" w:firstRow="1" w:lastRow="0" w:firstColumn="1" w:lastColumn="0" w:noHBand="0" w:noVBand="1"/>
      </w:tblPr>
      <w:tblGrid>
        <w:gridCol w:w="1550"/>
        <w:gridCol w:w="876"/>
        <w:gridCol w:w="6780"/>
      </w:tblGrid>
      <w:tr w:rsidR="00012BB4" w:rsidRPr="00A6543C" w:rsidTr="001C513C">
        <w:trPr>
          <w:tblHeader/>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b/>
                <w:sz w:val="18"/>
              </w:rPr>
            </w:pPr>
            <w:r w:rsidRPr="00A6543C">
              <w:rPr>
                <w:rFonts w:ascii="Arial" w:eastAsia="Times New Roman" w:hAnsi="Arial"/>
                <w:b/>
                <w:sz w:val="18"/>
              </w:rPr>
              <w:t>Date</w:t>
            </w:r>
          </w:p>
        </w:tc>
        <w:tc>
          <w:tcPr>
            <w:tcW w:w="876"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b/>
                <w:sz w:val="18"/>
              </w:rPr>
            </w:pPr>
            <w:r w:rsidRPr="00A6543C">
              <w:rPr>
                <w:rFonts w:ascii="Arial" w:eastAsia="Times New Roman" w:hAnsi="Arial"/>
                <w:b/>
                <w:sz w:val="18"/>
              </w:rPr>
              <w:t>Version</w:t>
            </w:r>
          </w:p>
        </w:tc>
        <w:tc>
          <w:tcPr>
            <w:tcW w:w="678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b/>
                <w:sz w:val="18"/>
              </w:rPr>
            </w:pPr>
            <w:r w:rsidRPr="00A6543C">
              <w:rPr>
                <w:rFonts w:ascii="Arial" w:eastAsia="Times New Roman" w:hAnsi="Arial"/>
                <w:b/>
                <w:sz w:val="18"/>
              </w:rPr>
              <w:t>Information about changes</w:t>
            </w:r>
          </w:p>
        </w:tc>
      </w:tr>
      <w:tr w:rsidR="00012BB4" w:rsidRPr="00A6543C" w:rsidTr="001C513C">
        <w:trPr>
          <w:jc w:val="center"/>
        </w:trPr>
        <w:tc>
          <w:tcPr>
            <w:tcW w:w="155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hideMark/>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October</w:t>
            </w:r>
            <w:r w:rsidRPr="00A6543C">
              <w:rPr>
                <w:rFonts w:ascii="Arial" w:eastAsia="Times New Roman" w:hAnsi="Arial"/>
                <w:sz w:val="18"/>
              </w:rPr>
              <w:t xml:space="preserve"> 201</w:t>
            </w:r>
            <w:r>
              <w:rPr>
                <w:rFonts w:ascii="Arial" w:eastAsia="Times New Roman" w:hAnsi="Arial"/>
                <w:sz w:val="18"/>
              </w:rPr>
              <w:t>8</w:t>
            </w:r>
          </w:p>
        </w:tc>
        <w:tc>
          <w:tcPr>
            <w:tcW w:w="87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hideMark/>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Pr>
                <w:rFonts w:ascii="Arial" w:eastAsia="Times New Roman" w:hAnsi="Arial"/>
                <w:sz w:val="18"/>
              </w:rPr>
              <w:t>V0.0.1</w:t>
            </w:r>
          </w:p>
        </w:tc>
        <w:tc>
          <w:tcPr>
            <w:tcW w:w="678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hideMark/>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NFVTST(18)000130r1.</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November</w:t>
            </w:r>
            <w:r w:rsidRPr="00A6543C">
              <w:rPr>
                <w:rFonts w:ascii="Arial" w:eastAsia="Times New Roman" w:hAnsi="Arial"/>
                <w:sz w:val="18"/>
              </w:rPr>
              <w:t xml:space="preserve"> 201</w:t>
            </w:r>
            <w:r>
              <w:rPr>
                <w:rFonts w:ascii="Arial" w:eastAsia="Times New Roman" w:hAnsi="Arial"/>
                <w:sz w:val="18"/>
              </w:rPr>
              <w:t>8</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sidRPr="00A6543C">
              <w:rPr>
                <w:rFonts w:ascii="Arial" w:eastAsia="Times New Roman" w:hAnsi="Arial"/>
                <w:sz w:val="18"/>
              </w:rPr>
              <w:t>V2.3.2</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NFVTST(18)000138r2</w:t>
            </w:r>
            <w:r>
              <w:rPr>
                <w:rFonts w:asciiTheme="minorEastAsia" w:hAnsiTheme="minorEastAsia"/>
                <w:sz w:val="18"/>
                <w:lang w:eastAsia="zh-CN"/>
              </w:rPr>
              <w:t>,</w:t>
            </w:r>
            <w:r>
              <w:rPr>
                <w:rFonts w:ascii="Arial" w:eastAsia="Times New Roman" w:hAnsi="Arial"/>
                <w:sz w:val="18"/>
              </w:rPr>
              <w:t xml:space="preserve"> NFVTST(18)000139r2</w:t>
            </w:r>
            <w:r>
              <w:rPr>
                <w:rFonts w:asciiTheme="minorEastAsia" w:hAnsiTheme="minorEastAsia"/>
                <w:sz w:val="18"/>
                <w:lang w:eastAsia="zh-CN"/>
              </w:rPr>
              <w:t>,</w:t>
            </w:r>
            <w:r>
              <w:rPr>
                <w:rFonts w:ascii="Arial" w:eastAsia="Times New Roman" w:hAnsi="Arial"/>
                <w:sz w:val="18"/>
              </w:rPr>
              <w:t xml:space="preserve"> NFVTST(18)000161r1</w:t>
            </w:r>
            <w:r>
              <w:rPr>
                <w:rFonts w:asciiTheme="minorEastAsia" w:hAnsiTheme="minorEastAsia"/>
                <w:sz w:val="18"/>
                <w:lang w:eastAsia="zh-CN"/>
              </w:rPr>
              <w:t>,</w:t>
            </w:r>
            <w:r>
              <w:rPr>
                <w:rFonts w:ascii="Arial" w:eastAsia="Times New Roman" w:hAnsi="Arial"/>
                <w:sz w:val="18"/>
              </w:rPr>
              <w:t xml:space="preserve"> NFVTST(18)000162r1</w:t>
            </w:r>
            <w:r>
              <w:rPr>
                <w:rFonts w:asciiTheme="minorEastAsia" w:hAnsiTheme="minorEastAsia"/>
                <w:sz w:val="18"/>
                <w:lang w:eastAsia="zh-CN"/>
              </w:rPr>
              <w:t>,</w:t>
            </w:r>
            <w:r>
              <w:rPr>
                <w:rFonts w:ascii="Arial" w:eastAsia="Times New Roman" w:hAnsi="Arial"/>
                <w:sz w:val="18"/>
              </w:rPr>
              <w:t xml:space="preserve"> NFVTST(18)000176</w:t>
            </w:r>
            <w:r>
              <w:rPr>
                <w:rFonts w:asciiTheme="minorEastAsia" w:hAnsiTheme="minorEastAsia"/>
                <w:sz w:val="18"/>
                <w:lang w:eastAsia="zh-CN"/>
              </w:rPr>
              <w:t>.</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December</w:t>
            </w:r>
            <w:r w:rsidRPr="00A6543C">
              <w:rPr>
                <w:rFonts w:ascii="Arial" w:eastAsia="Times New Roman" w:hAnsi="Arial"/>
                <w:sz w:val="18"/>
              </w:rPr>
              <w:t xml:space="preserve"> 2018</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sidRPr="00A6543C">
              <w:rPr>
                <w:rFonts w:ascii="Arial" w:eastAsia="Times New Roman" w:hAnsi="Arial"/>
                <w:sz w:val="18"/>
              </w:rPr>
              <w:t>V2.4.2</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NFVTST(18)000180r1.</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January 2019</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sidRPr="00A6543C">
              <w:rPr>
                <w:rFonts w:ascii="Arial" w:eastAsia="Times New Roman" w:hAnsi="Arial"/>
                <w:sz w:val="18"/>
              </w:rPr>
              <w:t>V3.0.1</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Updated with CRs:</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NFVTST(18)000177</w:t>
            </w:r>
            <w:r w:rsidRPr="003C0EA4">
              <w:rPr>
                <w:rFonts w:ascii="Arial" w:eastAsia="Times New Roman" w:hAnsi="Arial"/>
                <w:sz w:val="18"/>
              </w:rPr>
              <w:t>r1.</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sidRPr="003C0EA4">
              <w:rPr>
                <w:rFonts w:ascii="Arial" w:eastAsia="Times New Roman" w:hAnsi="Arial"/>
                <w:sz w:val="18"/>
              </w:rPr>
              <w:t xml:space="preserve">February </w:t>
            </w:r>
            <w:r>
              <w:rPr>
                <w:rFonts w:ascii="Arial" w:eastAsia="Times New Roman" w:hAnsi="Arial"/>
                <w:sz w:val="18"/>
              </w:rPr>
              <w:t>2019</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sidRPr="00A6543C">
              <w:rPr>
                <w:rFonts w:ascii="Arial" w:eastAsia="Times New Roman" w:hAnsi="Arial"/>
                <w:sz w:val="18"/>
              </w:rPr>
              <w:t>V3.1.2</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NFVTST(19)000046</w:t>
            </w:r>
            <w:r w:rsidRPr="003C0EA4">
              <w:rPr>
                <w:rFonts w:ascii="Arial" w:eastAsia="Times New Roman" w:hAnsi="Arial"/>
                <w:sz w:val="18"/>
              </w:rPr>
              <w:t>r1</w:t>
            </w:r>
            <w:r>
              <w:rPr>
                <w:rFonts w:ascii="Arial" w:eastAsia="Times New Roman" w:hAnsi="Arial"/>
                <w:sz w:val="18"/>
              </w:rPr>
              <w:t>,</w:t>
            </w:r>
            <w:r>
              <w:t xml:space="preserve"> </w:t>
            </w:r>
            <w:r>
              <w:rPr>
                <w:rFonts w:ascii="Arial" w:eastAsia="Times New Roman" w:hAnsi="Arial"/>
                <w:sz w:val="18"/>
              </w:rPr>
              <w:t>NFVTST(19)000047r2</w:t>
            </w:r>
            <w:r w:rsidRPr="003C0EA4">
              <w:rPr>
                <w:rFonts w:ascii="Arial" w:eastAsia="Times New Roman" w:hAnsi="Arial"/>
                <w:sz w:val="18"/>
              </w:rPr>
              <w:t>,</w:t>
            </w:r>
            <w:r>
              <w:rPr>
                <w:rFonts w:ascii="Arial" w:eastAsia="Times New Roman" w:hAnsi="Arial"/>
                <w:sz w:val="18"/>
              </w:rPr>
              <w:t xml:space="preserve"> NFVTST(19)000048r2, NFVTST(19)000049r5, NFVTST(19)000050r2, NFVTST(19)000051, NFVTST(19)000052, NFVTST(19)000053, NFVTST(19)000055, NFVTST(19)000057.</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September</w:t>
            </w:r>
            <w:r w:rsidRPr="00A6543C">
              <w:rPr>
                <w:rFonts w:ascii="Arial" w:eastAsia="Times New Roman" w:hAnsi="Arial"/>
                <w:sz w:val="18"/>
              </w:rPr>
              <w:t xml:space="preserve"> 2019</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rPr>
            </w:pPr>
            <w:r w:rsidRPr="00A6543C">
              <w:rPr>
                <w:rFonts w:ascii="Arial" w:eastAsia="Times New Roman" w:hAnsi="Arial"/>
                <w:sz w:val="18"/>
              </w:rPr>
              <w:t>V3.1.4</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Pr>
                <w:rFonts w:ascii="Arial" w:eastAsia="Times New Roman" w:hAnsi="Arial"/>
                <w:sz w:val="18"/>
              </w:rPr>
              <w:t>NFVTST(19)000121r4, NFVTST(19)000122r3, NFVTST(19)000123r2,</w:t>
            </w:r>
            <w:r>
              <w:t xml:space="preserve"> </w:t>
            </w:r>
            <w:r>
              <w:rPr>
                <w:rFonts w:ascii="Arial" w:eastAsia="Times New Roman" w:hAnsi="Arial"/>
                <w:sz w:val="18"/>
              </w:rPr>
              <w:t>NFVTST(19)000124</w:t>
            </w:r>
            <w:r w:rsidRPr="00BA0FD9">
              <w:rPr>
                <w:rFonts w:ascii="Arial" w:eastAsia="Times New Roman" w:hAnsi="Arial"/>
                <w:sz w:val="18"/>
              </w:rPr>
              <w:t>r2,</w:t>
            </w:r>
            <w:r>
              <w:rPr>
                <w:rFonts w:ascii="Arial" w:eastAsia="Times New Roman" w:hAnsi="Arial"/>
                <w:sz w:val="18"/>
              </w:rPr>
              <w:t xml:space="preserve"> NFVTST(19)000125r2, NFVTST(19)000126r3, NFVTST(19)000127, NFVTST(19)000251</w:t>
            </w:r>
            <w:r w:rsidRPr="00BA0FD9">
              <w:rPr>
                <w:rFonts w:ascii="Arial" w:eastAsia="Times New Roman" w:hAnsi="Arial"/>
                <w:sz w:val="18"/>
              </w:rPr>
              <w:t>.</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Lines/>
              <w:overflowPunct w:val="0"/>
              <w:autoSpaceDE w:val="0"/>
              <w:autoSpaceDN w:val="0"/>
              <w:adjustRightInd w:val="0"/>
              <w:spacing w:after="0"/>
              <w:ind w:leftChars="0" w:left="0"/>
              <w:textAlignment w:val="baseline"/>
              <w:rPr>
                <w:rFonts w:ascii="Arial" w:eastAsia="Times New Roman" w:hAnsi="Arial"/>
                <w:sz w:val="18"/>
                <w:lang w:eastAsia="zh-CN"/>
              </w:rPr>
            </w:pPr>
            <w:r w:rsidRPr="00BA0FD9">
              <w:rPr>
                <w:rFonts w:ascii="Arial" w:eastAsia="Times New Roman" w:hAnsi="Arial"/>
                <w:sz w:val="18"/>
                <w:lang w:eastAsia="zh-CN"/>
              </w:rPr>
              <w:t xml:space="preserve">November </w:t>
            </w:r>
            <w:r w:rsidRPr="00A6543C">
              <w:rPr>
                <w:rFonts w:ascii="Arial" w:eastAsia="Times New Roman" w:hAnsi="Arial" w:hint="eastAsia"/>
                <w:sz w:val="18"/>
                <w:lang w:eastAsia="zh-CN"/>
              </w:rPr>
              <w:t>2019</w:t>
            </w:r>
          </w:p>
          <w:p w:rsidR="00012BB4" w:rsidRPr="00BA0FD9" w:rsidRDefault="00012BB4" w:rsidP="001C513C">
            <w:pPr>
              <w:ind w:left="484"/>
              <w:rPr>
                <w:rFonts w:ascii="Arial" w:eastAsia="Times New Roman" w:hAnsi="Arial"/>
                <w:sz w:val="18"/>
                <w:lang w:eastAsia="zh-CN"/>
              </w:rPr>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lang w:eastAsia="zh-CN"/>
              </w:rPr>
            </w:pPr>
            <w:r w:rsidRPr="00A6543C">
              <w:rPr>
                <w:rFonts w:ascii="Arial" w:eastAsia="Times New Roman" w:hAnsi="Arial" w:hint="eastAsia"/>
                <w:sz w:val="18"/>
                <w:lang w:eastAsia="zh-CN"/>
              </w:rPr>
              <w:t>V3.2.2</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BA0FD9"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lang w:eastAsia="zh-CN"/>
              </w:rPr>
            </w:pPr>
            <w:r w:rsidRPr="00BA0FD9">
              <w:rPr>
                <w:rFonts w:ascii="Arial" w:eastAsia="Times New Roman" w:hAnsi="Arial"/>
                <w:sz w:val="18"/>
                <w:lang w:eastAsia="zh-CN"/>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lang w:eastAsia="zh-CN"/>
              </w:rPr>
            </w:pPr>
            <w:r>
              <w:rPr>
                <w:rFonts w:ascii="Arial" w:eastAsia="Times New Roman" w:hAnsi="Arial"/>
                <w:sz w:val="18"/>
                <w:lang w:eastAsia="zh-CN"/>
              </w:rPr>
              <w:t>NFVTST(19)000252r3,</w:t>
            </w:r>
            <w:r>
              <w:t xml:space="preserve"> </w:t>
            </w:r>
            <w:r>
              <w:rPr>
                <w:rFonts w:ascii="Arial" w:eastAsia="Times New Roman" w:hAnsi="Arial"/>
                <w:sz w:val="18"/>
                <w:lang w:eastAsia="zh-CN"/>
              </w:rPr>
              <w:t>NFVTST(19)000287</w:t>
            </w:r>
            <w:r w:rsidRPr="00BA0FD9">
              <w:rPr>
                <w:rFonts w:ascii="Arial" w:eastAsia="Times New Roman" w:hAnsi="Arial"/>
                <w:sz w:val="18"/>
                <w:lang w:eastAsia="zh-CN"/>
              </w:rPr>
              <w:t>,</w:t>
            </w:r>
            <w:r>
              <w:rPr>
                <w:rFonts w:ascii="Arial" w:eastAsia="Times New Roman" w:hAnsi="Arial"/>
                <w:sz w:val="18"/>
                <w:lang w:eastAsia="zh-CN"/>
              </w:rPr>
              <w:t xml:space="preserve"> NFVTST(19)000288r2, NFVTST(19)000293</w:t>
            </w:r>
            <w:r w:rsidRPr="00BA0FD9">
              <w:rPr>
                <w:rFonts w:ascii="Arial" w:eastAsia="Times New Roman" w:hAnsi="Arial"/>
                <w:sz w:val="18"/>
                <w:lang w:eastAsia="zh-CN"/>
              </w:rPr>
              <w:t>.</w:t>
            </w:r>
          </w:p>
        </w:tc>
      </w:tr>
      <w:tr w:rsidR="00012BB4" w:rsidRPr="00A6543C" w:rsidTr="001C513C">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textAlignment w:val="baseline"/>
              <w:rPr>
                <w:rFonts w:ascii="Arial" w:eastAsia="Times New Roman" w:hAnsi="Arial"/>
                <w:sz w:val="18"/>
                <w:lang w:eastAsia="zh-CN"/>
              </w:rPr>
            </w:pPr>
            <w:r w:rsidRPr="00BA0FD9">
              <w:rPr>
                <w:rFonts w:ascii="Arial" w:eastAsia="Times New Roman" w:hAnsi="Arial"/>
                <w:sz w:val="18"/>
                <w:lang w:eastAsia="zh-CN"/>
              </w:rPr>
              <w:t xml:space="preserve">December </w:t>
            </w:r>
            <w:r w:rsidRPr="00A6543C">
              <w:rPr>
                <w:rFonts w:ascii="Arial" w:eastAsia="Times New Roman" w:hAnsi="Arial"/>
                <w:sz w:val="18"/>
                <w:lang w:eastAsia="zh-CN"/>
              </w:rPr>
              <w:t>2019</w:t>
            </w: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Pr="00A6543C" w:rsidRDefault="00012BB4" w:rsidP="001C513C">
            <w:pPr>
              <w:keepLines/>
              <w:overflowPunct w:val="0"/>
              <w:autoSpaceDE w:val="0"/>
              <w:autoSpaceDN w:val="0"/>
              <w:adjustRightInd w:val="0"/>
              <w:spacing w:after="0"/>
              <w:ind w:leftChars="0" w:left="0"/>
              <w:jc w:val="center"/>
              <w:textAlignment w:val="baseline"/>
              <w:rPr>
                <w:rFonts w:ascii="Arial" w:eastAsia="Times New Roman" w:hAnsi="Arial"/>
                <w:sz w:val="18"/>
                <w:lang w:eastAsia="zh-CN"/>
              </w:rPr>
            </w:pPr>
            <w:r w:rsidRPr="00A6543C">
              <w:rPr>
                <w:rFonts w:ascii="Arial" w:eastAsia="Times New Roman" w:hAnsi="Arial" w:hint="eastAsia"/>
                <w:sz w:val="18"/>
                <w:lang w:eastAsia="zh-CN"/>
              </w:rPr>
              <w:t>V3.2.3</w:t>
            </w: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012BB4" w:rsidRDefault="00012BB4" w:rsidP="001C513C">
            <w:pPr>
              <w:keepNext/>
              <w:keepLines/>
              <w:overflowPunct w:val="0"/>
              <w:autoSpaceDE w:val="0"/>
              <w:autoSpaceDN w:val="0"/>
              <w:adjustRightInd w:val="0"/>
              <w:spacing w:after="0"/>
              <w:ind w:leftChars="0" w:left="0"/>
              <w:textAlignment w:val="baseline"/>
              <w:rPr>
                <w:rFonts w:ascii="Arial" w:eastAsia="Times New Roman" w:hAnsi="Arial"/>
                <w:sz w:val="18"/>
              </w:rPr>
            </w:pPr>
            <w:r w:rsidRPr="00A6543C">
              <w:rPr>
                <w:rFonts w:ascii="Arial" w:eastAsia="Times New Roman" w:hAnsi="Arial"/>
                <w:sz w:val="18"/>
              </w:rPr>
              <w:t xml:space="preserve">Updated with CRs: </w:t>
            </w:r>
          </w:p>
          <w:p w:rsidR="00012BB4" w:rsidRPr="00A6543C" w:rsidRDefault="00012BB4" w:rsidP="001C513C">
            <w:pPr>
              <w:keepNext/>
              <w:keepLines/>
              <w:overflowPunct w:val="0"/>
              <w:autoSpaceDE w:val="0"/>
              <w:autoSpaceDN w:val="0"/>
              <w:adjustRightInd w:val="0"/>
              <w:spacing w:after="0"/>
              <w:ind w:leftChars="0" w:left="0"/>
              <w:textAlignment w:val="baseline"/>
              <w:rPr>
                <w:rFonts w:ascii="Arial" w:hAnsi="Arial"/>
                <w:sz w:val="18"/>
                <w:lang w:eastAsia="zh-CN"/>
              </w:rPr>
            </w:pPr>
            <w:r>
              <w:rPr>
                <w:rFonts w:ascii="Arial" w:eastAsia="Times New Roman" w:hAnsi="Arial"/>
                <w:sz w:val="18"/>
                <w:lang w:eastAsia="zh-CN"/>
              </w:rPr>
              <w:t>NFVTST(19)000294r1</w:t>
            </w:r>
            <w:r w:rsidRPr="00BA0FD9">
              <w:rPr>
                <w:rFonts w:ascii="Arial" w:eastAsia="Times New Roman" w:hAnsi="Arial"/>
                <w:sz w:val="18"/>
                <w:lang w:eastAsia="zh-CN"/>
              </w:rPr>
              <w:t>.</w:t>
            </w:r>
          </w:p>
        </w:tc>
      </w:tr>
    </w:tbl>
    <w:p w:rsidR="00EE06B7" w:rsidRDefault="00EE06B7" w:rsidP="00EE06B7">
      <w:pPr>
        <w:spacing w:before="60" w:after="60"/>
        <w:ind w:leftChars="0" w:left="0"/>
        <w:rPr>
          <w:rFonts w:ascii="Arial" w:eastAsia="Times New Roman" w:hAnsi="Arial"/>
          <w:sz w:val="36"/>
        </w:rPr>
      </w:pPr>
      <w:bookmarkStart w:id="102" w:name="_Toc152743789"/>
    </w:p>
    <w:p w:rsidR="00EE06B7" w:rsidRDefault="00EE06B7" w:rsidP="00EE06B7">
      <w:pPr>
        <w:spacing w:before="60" w:after="60"/>
        <w:ind w:leftChars="0" w:left="0"/>
      </w:pPr>
      <w:r>
        <w:rPr>
          <w:rFonts w:ascii="Arial" w:eastAsia="Times New Roman" w:hAnsi="Arial"/>
          <w:sz w:val="36"/>
        </w:rPr>
        <w:t>Version</w:t>
      </w:r>
      <w:r w:rsidRPr="00A6543C">
        <w:rPr>
          <w:rFonts w:ascii="Arial" w:eastAsia="Times New Roman" w:hAnsi="Arial"/>
          <w:sz w:val="36"/>
        </w:rPr>
        <w:t xml:space="preserve"> History</w:t>
      </w:r>
    </w:p>
    <w:tbl>
      <w:tblPr>
        <w:tblW w:w="8386" w:type="dxa"/>
        <w:jc w:val="center"/>
        <w:tblLayout w:type="fixed"/>
        <w:tblCellMar>
          <w:left w:w="28" w:type="dxa"/>
          <w:right w:w="28" w:type="dxa"/>
        </w:tblCellMar>
        <w:tblLook w:val="0000" w:firstRow="0" w:lastRow="0" w:firstColumn="0" w:lastColumn="0" w:noHBand="0" w:noVBand="0"/>
      </w:tblPr>
      <w:tblGrid>
        <w:gridCol w:w="1126"/>
        <w:gridCol w:w="1701"/>
        <w:gridCol w:w="5559"/>
      </w:tblGrid>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Pr="00F72149" w:rsidRDefault="00EE06B7" w:rsidP="001C513C">
            <w:pPr>
              <w:pStyle w:val="FP"/>
              <w:spacing w:before="80" w:after="80"/>
              <w:ind w:leftChars="0" w:left="0"/>
            </w:pPr>
            <w:r>
              <w:t xml:space="preserve"> </w:t>
            </w:r>
            <w:bookmarkEnd w:id="95"/>
            <w:bookmarkEnd w:id="96"/>
            <w:bookmarkEnd w:id="97"/>
            <w:bookmarkEnd w:id="98"/>
            <w:bookmarkEnd w:id="99"/>
            <w:bookmarkEnd w:id="100"/>
            <w:bookmarkEnd w:id="101"/>
            <w:bookmarkEnd w:id="102"/>
            <w:r w:rsidR="00012BB4" w:rsidRPr="00F72149">
              <w:t>&lt;Version&gt;</w:t>
            </w:r>
          </w:p>
        </w:tc>
        <w:tc>
          <w:tcPr>
            <w:tcW w:w="1701"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rsidRPr="00F72149">
              <w:t>&lt;Date&gt;</w:t>
            </w:r>
          </w:p>
        </w:tc>
        <w:tc>
          <w:tcPr>
            <w:tcW w:w="5559" w:type="dxa"/>
            <w:tcBorders>
              <w:top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rsidRPr="00F72149">
              <w:t>&lt;Milestone&gt;</w:t>
            </w:r>
          </w:p>
        </w:tc>
      </w:tr>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V0.0.1</w:t>
            </w:r>
          </w:p>
        </w:tc>
        <w:tc>
          <w:tcPr>
            <w:tcW w:w="1701"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October 2018</w:t>
            </w:r>
          </w:p>
        </w:tc>
        <w:tc>
          <w:tcPr>
            <w:tcW w:w="5559" w:type="dxa"/>
            <w:tcBorders>
              <w:top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Skeleton</w:t>
            </w:r>
          </w:p>
        </w:tc>
      </w:tr>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V0.0.2</w:t>
            </w:r>
          </w:p>
        </w:tc>
        <w:tc>
          <w:tcPr>
            <w:tcW w:w="1701"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December 2018</w:t>
            </w:r>
          </w:p>
        </w:tc>
        <w:tc>
          <w:tcPr>
            <w:tcW w:w="5559" w:type="dxa"/>
            <w:tcBorders>
              <w:top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 xml:space="preserve">Early Draft based on contributions </w:t>
            </w:r>
            <w:r>
              <w:tab/>
            </w:r>
          </w:p>
        </w:tc>
      </w:tr>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V0.0.3</w:t>
            </w:r>
          </w:p>
        </w:tc>
        <w:tc>
          <w:tcPr>
            <w:tcW w:w="1701"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February 2019</w:t>
            </w:r>
          </w:p>
        </w:tc>
        <w:tc>
          <w:tcPr>
            <w:tcW w:w="5559" w:type="dxa"/>
            <w:tcBorders>
              <w:top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 xml:space="preserve">Early Draft based on contribution </w:t>
            </w:r>
          </w:p>
        </w:tc>
      </w:tr>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Default="00012BB4" w:rsidP="001C513C">
            <w:pPr>
              <w:pStyle w:val="FP"/>
              <w:spacing w:before="80" w:after="80"/>
              <w:ind w:leftChars="0" w:left="0"/>
            </w:pPr>
            <w:r>
              <w:t>V0.0.4</w:t>
            </w:r>
          </w:p>
        </w:tc>
        <w:tc>
          <w:tcPr>
            <w:tcW w:w="1701" w:type="dxa"/>
            <w:tcBorders>
              <w:top w:val="single" w:sz="6" w:space="0" w:color="auto"/>
              <w:left w:val="single" w:sz="6" w:space="0" w:color="auto"/>
              <w:bottom w:val="single" w:sz="6" w:space="0" w:color="auto"/>
              <w:right w:val="single" w:sz="6" w:space="0" w:color="auto"/>
            </w:tcBorders>
          </w:tcPr>
          <w:p w:rsidR="00012BB4" w:rsidRDefault="00012BB4" w:rsidP="001C513C">
            <w:pPr>
              <w:pStyle w:val="FP"/>
              <w:spacing w:before="80" w:after="80"/>
              <w:ind w:leftChars="0" w:left="0"/>
            </w:pPr>
            <w:r>
              <w:t>May 2019</w:t>
            </w:r>
          </w:p>
        </w:tc>
        <w:tc>
          <w:tcPr>
            <w:tcW w:w="5559" w:type="dxa"/>
            <w:tcBorders>
              <w:top w:val="single" w:sz="6" w:space="0" w:color="auto"/>
              <w:bottom w:val="single" w:sz="6" w:space="0" w:color="auto"/>
              <w:right w:val="single" w:sz="6" w:space="0" w:color="auto"/>
            </w:tcBorders>
          </w:tcPr>
          <w:p w:rsidR="00012BB4" w:rsidRDefault="00012BB4" w:rsidP="001C513C">
            <w:pPr>
              <w:pStyle w:val="FP"/>
              <w:spacing w:before="80" w:after="80"/>
              <w:ind w:leftChars="0" w:left="0"/>
            </w:pPr>
            <w:r>
              <w:t xml:space="preserve">Early Draft based on contribution </w:t>
            </w:r>
          </w:p>
        </w:tc>
      </w:tr>
      <w:tr w:rsidR="00012BB4" w:rsidRPr="00F72149"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V0.0.5</w:t>
            </w:r>
          </w:p>
        </w:tc>
        <w:tc>
          <w:tcPr>
            <w:tcW w:w="1701" w:type="dxa"/>
            <w:tcBorders>
              <w:top w:val="single" w:sz="6" w:space="0" w:color="auto"/>
              <w:left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October 2020</w:t>
            </w:r>
          </w:p>
        </w:tc>
        <w:tc>
          <w:tcPr>
            <w:tcW w:w="5559" w:type="dxa"/>
            <w:tcBorders>
              <w:top w:val="single" w:sz="6" w:space="0" w:color="auto"/>
              <w:bottom w:val="single" w:sz="6" w:space="0" w:color="auto"/>
              <w:right w:val="single" w:sz="6" w:space="0" w:color="auto"/>
            </w:tcBorders>
          </w:tcPr>
          <w:p w:rsidR="00012BB4" w:rsidRPr="00F72149" w:rsidRDefault="00012BB4" w:rsidP="001C513C">
            <w:pPr>
              <w:pStyle w:val="FP"/>
              <w:spacing w:before="80" w:after="80"/>
              <w:ind w:leftChars="0" w:left="0"/>
            </w:pPr>
            <w:r>
              <w:t xml:space="preserve">Early Draft based on contribution </w:t>
            </w:r>
          </w:p>
        </w:tc>
      </w:tr>
      <w:tr w:rsidR="00EE06B7" w:rsidRPr="008D3887" w:rsidTr="001C513C">
        <w:trPr>
          <w:cantSplit/>
          <w:jc w:val="center"/>
        </w:trPr>
        <w:tc>
          <w:tcPr>
            <w:tcW w:w="1126" w:type="dxa"/>
            <w:tcBorders>
              <w:top w:val="single" w:sz="6" w:space="0" w:color="auto"/>
              <w:left w:val="single" w:sz="6" w:space="0" w:color="auto"/>
              <w:bottom w:val="single" w:sz="6" w:space="0" w:color="auto"/>
              <w:right w:val="single" w:sz="6" w:space="0" w:color="auto"/>
            </w:tcBorders>
          </w:tcPr>
          <w:p w:rsidR="00EE06B7" w:rsidRPr="00F72149" w:rsidRDefault="00EE06B7" w:rsidP="00EE06B7">
            <w:pPr>
              <w:pStyle w:val="FP"/>
              <w:spacing w:before="80" w:after="80"/>
              <w:ind w:leftChars="0" w:left="0"/>
            </w:pPr>
            <w:r>
              <w:lastRenderedPageBreak/>
              <w:t>V0.0.6</w:t>
            </w:r>
          </w:p>
        </w:tc>
        <w:tc>
          <w:tcPr>
            <w:tcW w:w="1701" w:type="dxa"/>
            <w:tcBorders>
              <w:top w:val="single" w:sz="6" w:space="0" w:color="auto"/>
              <w:left w:val="single" w:sz="6" w:space="0" w:color="auto"/>
              <w:bottom w:val="single" w:sz="6" w:space="0" w:color="auto"/>
              <w:right w:val="single" w:sz="6" w:space="0" w:color="auto"/>
            </w:tcBorders>
          </w:tcPr>
          <w:p w:rsidR="00EE06B7" w:rsidRPr="00F72149" w:rsidRDefault="00EE06B7" w:rsidP="00EE06B7">
            <w:pPr>
              <w:pStyle w:val="FP"/>
              <w:spacing w:before="80" w:after="80"/>
              <w:ind w:leftChars="0" w:left="0"/>
            </w:pPr>
            <w:r>
              <w:t>December 2023</w:t>
            </w:r>
          </w:p>
        </w:tc>
        <w:tc>
          <w:tcPr>
            <w:tcW w:w="5559" w:type="dxa"/>
            <w:tcBorders>
              <w:top w:val="single" w:sz="6" w:space="0" w:color="auto"/>
              <w:bottom w:val="single" w:sz="6" w:space="0" w:color="auto"/>
              <w:right w:val="single" w:sz="6" w:space="0" w:color="auto"/>
            </w:tcBorders>
          </w:tcPr>
          <w:p w:rsidR="00EE06B7" w:rsidRPr="00F72149" w:rsidRDefault="00EE06B7" w:rsidP="00EE06B7">
            <w:pPr>
              <w:pStyle w:val="FP"/>
              <w:spacing w:before="80" w:after="80"/>
              <w:ind w:leftChars="0" w:left="0"/>
            </w:pPr>
            <w:r>
              <w:t xml:space="preserve">Stable Draft based on editorial cleanup </w:t>
            </w:r>
          </w:p>
        </w:tc>
      </w:tr>
    </w:tbl>
    <w:p w:rsidR="00B03824" w:rsidRPr="00012BB4" w:rsidRDefault="00B03824" w:rsidP="005D7052">
      <w:pPr>
        <w:spacing w:after="0"/>
        <w:ind w:left="484"/>
        <w:rPr>
          <w:rFonts w:ascii="Arial" w:hAnsi="Arial"/>
          <w:sz w:val="36"/>
        </w:rPr>
      </w:pPr>
    </w:p>
    <w:sectPr w:rsidR="00B03824" w:rsidRPr="00012BB4" w:rsidSect="0021519E">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2E" w:rsidRDefault="0043612E">
      <w:pPr>
        <w:ind w:left="484"/>
      </w:pPr>
      <w:r>
        <w:separator/>
      </w:r>
    </w:p>
  </w:endnote>
  <w:endnote w:type="continuationSeparator" w:id="0">
    <w:p w:rsidR="0043612E" w:rsidRDefault="0043612E">
      <w:pPr>
        <w:ind w:left="4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Footer"/>
      <w:ind w:left="4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Footer"/>
      <w:ind w:left="484"/>
    </w:pPr>
  </w:p>
  <w:p w:rsidR="009E04B1" w:rsidRDefault="009E04B1">
    <w:pPr>
      <w:pStyle w:val="Footer"/>
      <w:ind w:left="4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Footer"/>
      <w:ind w:left="48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Footer"/>
      <w:ind w:left="484"/>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2E" w:rsidRDefault="0043612E">
      <w:pPr>
        <w:ind w:left="484"/>
      </w:pPr>
      <w:r>
        <w:separator/>
      </w:r>
    </w:p>
  </w:footnote>
  <w:footnote w:type="continuationSeparator" w:id="0">
    <w:p w:rsidR="0043612E" w:rsidRDefault="0043612E">
      <w:pPr>
        <w:ind w:left="48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Header"/>
      <w:ind w:left="4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Header"/>
      <w:ind w:left="484"/>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pPr>
      <w:pStyle w:val="Header"/>
      <w:ind w:left="4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B1" w:rsidRDefault="009E04B1" w:rsidP="007B3C49">
    <w:pPr>
      <w:pStyle w:val="Header"/>
      <w:framePr w:wrap="auto" w:vAnchor="text" w:hAnchor="margin" w:y="1"/>
      <w:ind w:left="484"/>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6836B3"/>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07D40A3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5" w15:restartNumberingAfterBreak="0">
    <w:nsid w:val="0AF62E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BCB19A7"/>
    <w:multiLevelType w:val="hybridMultilevel"/>
    <w:tmpl w:val="755E30A4"/>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0D29058A"/>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0F3F1C1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2170E"/>
    <w:multiLevelType w:val="hybridMultilevel"/>
    <w:tmpl w:val="755E30A4"/>
    <w:lvl w:ilvl="0" w:tplc="B5447C42">
      <w:start w:val="1"/>
      <w:numFmt w:val="lowerLetter"/>
      <w:lvlText w:val="%1)"/>
      <w:lvlJc w:val="left"/>
      <w:pPr>
        <w:ind w:left="904" w:hanging="420"/>
      </w:pPr>
      <w:rPr>
        <w:rFonts w:hint="eastAsia"/>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1" w15:restartNumberingAfterBreak="0">
    <w:nsid w:val="17914515"/>
    <w:multiLevelType w:val="hybridMultilevel"/>
    <w:tmpl w:val="0AEEC568"/>
    <w:lvl w:ilvl="0" w:tplc="717E768A">
      <w:start w:val="201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0722E2"/>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1B611D22"/>
    <w:multiLevelType w:val="hybridMultilevel"/>
    <w:tmpl w:val="9788E092"/>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4" w15:restartNumberingAfterBreak="0">
    <w:nsid w:val="1CAA55CC"/>
    <w:multiLevelType w:val="hybridMultilevel"/>
    <w:tmpl w:val="02782EAC"/>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1F60761"/>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15:restartNumberingAfterBreak="0">
    <w:nsid w:val="26622B01"/>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C7B2D"/>
    <w:multiLevelType w:val="hybridMultilevel"/>
    <w:tmpl w:val="7EF4D1C2"/>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2D512DC0"/>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2E18076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1" w15:restartNumberingAfterBreak="0">
    <w:nsid w:val="31292D7C"/>
    <w:multiLevelType w:val="hybridMultilevel"/>
    <w:tmpl w:val="74741182"/>
    <w:lvl w:ilvl="0" w:tplc="61A46DFA">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1EA0B9A"/>
    <w:multiLevelType w:val="hybridMultilevel"/>
    <w:tmpl w:val="66CE6B6A"/>
    <w:lvl w:ilvl="0" w:tplc="61A46DFA">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44A2F69"/>
    <w:multiLevelType w:val="hybridMultilevel"/>
    <w:tmpl w:val="FE664998"/>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EF014C"/>
    <w:multiLevelType w:val="hybridMultilevel"/>
    <w:tmpl w:val="E18C6CF8"/>
    <w:lvl w:ilvl="0" w:tplc="61A46DFA">
      <w:start w:val="1"/>
      <w:numFmt w:val="bullet"/>
      <w:lvlText w:val=""/>
      <w:lvlJc w:val="left"/>
      <w:pPr>
        <w:ind w:left="988" w:hanging="420"/>
      </w:pPr>
      <w:rPr>
        <w:rFonts w:ascii="Wingdings" w:hAnsi="Wingdings" w:hint="default"/>
      </w:rPr>
    </w:lvl>
    <w:lvl w:ilvl="1" w:tplc="653E66B2">
      <w:numFmt w:val="bullet"/>
      <w:lvlText w:val="-"/>
      <w:lvlJc w:val="left"/>
      <w:pPr>
        <w:ind w:left="1408" w:hanging="420"/>
      </w:pPr>
      <w:rPr>
        <w:rFonts w:ascii="Times New Roman" w:eastAsia="Malgun Gothic" w:hAnsi="Times New Roman" w:cs="Times New Roman"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6" w15:restartNumberingAfterBreak="0">
    <w:nsid w:val="392B55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395C314E"/>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3A574E33"/>
    <w:multiLevelType w:val="hybridMultilevel"/>
    <w:tmpl w:val="878C727A"/>
    <w:lvl w:ilvl="0" w:tplc="717E768A">
      <w:start w:val="2017"/>
      <w:numFmt w:val="bullet"/>
      <w:lvlText w:val="-"/>
      <w:lvlJc w:val="left"/>
      <w:pPr>
        <w:ind w:left="1324" w:hanging="420"/>
      </w:pPr>
      <w:rPr>
        <w:rFonts w:ascii="Times New Roman" w:eastAsia="SimSun" w:hAnsi="Times New Roman" w:cs="Times New Roman"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29" w15:restartNumberingAfterBreak="0">
    <w:nsid w:val="3D3A110A"/>
    <w:multiLevelType w:val="hybridMultilevel"/>
    <w:tmpl w:val="5538DC4E"/>
    <w:lvl w:ilvl="0" w:tplc="04090011">
      <w:start w:val="1"/>
      <w:numFmt w:val="decimal"/>
      <w:lvlText w:val="%1)"/>
      <w:lvlJc w:val="left"/>
      <w:pPr>
        <w:ind w:left="620" w:hanging="420"/>
      </w:pPr>
    </w:lvl>
    <w:lvl w:ilvl="1" w:tplc="61A46DFA">
      <w:start w:val="1"/>
      <w:numFmt w:val="bullet"/>
      <w:lvlText w:val=""/>
      <w:lvlJc w:val="left"/>
      <w:pPr>
        <w:ind w:left="1040" w:hanging="420"/>
      </w:pPr>
      <w:rPr>
        <w:rFonts w:ascii="Wingdings" w:hAnsi="Wingdings" w:hint="default"/>
      </w:rPr>
    </w:lvl>
    <w:lvl w:ilvl="2" w:tplc="0409001B">
      <w:start w:val="1"/>
      <w:numFmt w:val="lowerRoman"/>
      <w:lvlText w:val="%3."/>
      <w:lvlJc w:val="right"/>
      <w:pPr>
        <w:ind w:left="1460" w:hanging="420"/>
      </w:pPr>
    </w:lvl>
    <w:lvl w:ilvl="3" w:tplc="61A46DFA">
      <w:start w:val="1"/>
      <w:numFmt w:val="bullet"/>
      <w:lvlText w:val=""/>
      <w:lvlJc w:val="left"/>
      <w:pPr>
        <w:ind w:left="1880" w:hanging="420"/>
      </w:pPr>
      <w:rPr>
        <w:rFonts w:ascii="Wingdings" w:hAnsi="Wingdings" w:hint="default"/>
      </w:r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40443FA3"/>
    <w:multiLevelType w:val="hybridMultilevel"/>
    <w:tmpl w:val="28B28536"/>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1" w15:restartNumberingAfterBreak="0">
    <w:nsid w:val="43BE001E"/>
    <w:multiLevelType w:val="hybridMultilevel"/>
    <w:tmpl w:val="4830A9FA"/>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2" w15:restartNumberingAfterBreak="0">
    <w:nsid w:val="43FB3107"/>
    <w:multiLevelType w:val="hybridMultilevel"/>
    <w:tmpl w:val="755E30A4"/>
    <w:lvl w:ilvl="0" w:tplc="B5447C42">
      <w:start w:val="1"/>
      <w:numFmt w:val="lowerLetter"/>
      <w:lvlText w:val="%1)"/>
      <w:lvlJc w:val="left"/>
      <w:pPr>
        <w:ind w:left="904" w:hanging="420"/>
      </w:pPr>
      <w:rPr>
        <w:rFonts w:hint="eastAsia"/>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3" w15:restartNumberingAfterBreak="0">
    <w:nsid w:val="44D72BB8"/>
    <w:multiLevelType w:val="hybridMultilevel"/>
    <w:tmpl w:val="E63051D4"/>
    <w:lvl w:ilvl="0" w:tplc="61A46DFA">
      <w:start w:val="1"/>
      <w:numFmt w:val="bullet"/>
      <w:lvlText w:val=""/>
      <w:lvlJc w:val="left"/>
      <w:pPr>
        <w:ind w:left="904" w:hanging="420"/>
      </w:pPr>
      <w:rPr>
        <w:rFonts w:ascii="Wingdings" w:hAnsi="Wingding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34" w15:restartNumberingAfterBreak="0">
    <w:nsid w:val="47507A37"/>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24784"/>
    <w:multiLevelType w:val="hybridMultilevel"/>
    <w:tmpl w:val="89D63C34"/>
    <w:lvl w:ilvl="0" w:tplc="61A46DFA">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5F255F54"/>
    <w:multiLevelType w:val="hybridMultilevel"/>
    <w:tmpl w:val="B8E24E1E"/>
    <w:lvl w:ilvl="0" w:tplc="61A46DFA">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8" w15:restartNumberingAfterBreak="0">
    <w:nsid w:val="60706703"/>
    <w:multiLevelType w:val="hybridMultilevel"/>
    <w:tmpl w:val="3AB0EAE0"/>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39" w15:restartNumberingAfterBreak="0">
    <w:nsid w:val="60D2323F"/>
    <w:multiLevelType w:val="hybridMultilevel"/>
    <w:tmpl w:val="CDB40E04"/>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40" w15:restartNumberingAfterBreak="0">
    <w:nsid w:val="63434116"/>
    <w:multiLevelType w:val="hybridMultilevel"/>
    <w:tmpl w:val="3DBA975C"/>
    <w:lvl w:ilvl="0" w:tplc="61A46DFA">
      <w:start w:val="1"/>
      <w:numFmt w:val="bullet"/>
      <w:lvlText w:val=""/>
      <w:lvlJc w:val="left"/>
      <w:pPr>
        <w:ind w:left="904" w:hanging="420"/>
      </w:pPr>
      <w:rPr>
        <w:rFonts w:ascii="Wingdings" w:hAnsi="Wingdings" w:hint="default"/>
      </w:rPr>
    </w:lvl>
    <w:lvl w:ilvl="1" w:tplc="04090003">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41" w15:restartNumberingAfterBreak="0">
    <w:nsid w:val="66866118"/>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2" w15:restartNumberingAfterBreak="0">
    <w:nsid w:val="676B4DD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6C635187"/>
    <w:multiLevelType w:val="hybridMultilevel"/>
    <w:tmpl w:val="5538DC4E"/>
    <w:lvl w:ilvl="0" w:tplc="04090011">
      <w:start w:val="1"/>
      <w:numFmt w:val="decimal"/>
      <w:lvlText w:val="%1)"/>
      <w:lvlJc w:val="left"/>
      <w:pPr>
        <w:ind w:left="904" w:hanging="420"/>
      </w:pPr>
    </w:lvl>
    <w:lvl w:ilvl="1" w:tplc="61A46DFA">
      <w:start w:val="1"/>
      <w:numFmt w:val="bullet"/>
      <w:lvlText w:val=""/>
      <w:lvlJc w:val="left"/>
      <w:pPr>
        <w:ind w:left="1324" w:hanging="420"/>
      </w:pPr>
      <w:rPr>
        <w:rFonts w:ascii="Wingdings" w:hAnsi="Wingdings" w:hint="default"/>
      </w:rPr>
    </w:lvl>
    <w:lvl w:ilvl="2" w:tplc="0409001B">
      <w:start w:val="1"/>
      <w:numFmt w:val="lowerRoman"/>
      <w:lvlText w:val="%3."/>
      <w:lvlJc w:val="right"/>
      <w:pPr>
        <w:ind w:left="1744" w:hanging="420"/>
      </w:pPr>
    </w:lvl>
    <w:lvl w:ilvl="3" w:tplc="61A46DFA">
      <w:start w:val="1"/>
      <w:numFmt w:val="bullet"/>
      <w:lvlText w:val=""/>
      <w:lvlJc w:val="left"/>
      <w:pPr>
        <w:ind w:left="2164" w:hanging="420"/>
      </w:pPr>
      <w:rPr>
        <w:rFonts w:ascii="Wingdings" w:hAnsi="Wingdings" w:hint="default"/>
      </w:r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44" w15:restartNumberingAfterBreak="0">
    <w:nsid w:val="6FC95318"/>
    <w:multiLevelType w:val="hybridMultilevel"/>
    <w:tmpl w:val="F822CA00"/>
    <w:lvl w:ilvl="0" w:tplc="61A46DFA">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90198"/>
    <w:multiLevelType w:val="hybridMultilevel"/>
    <w:tmpl w:val="B0A4157E"/>
    <w:lvl w:ilvl="0" w:tplc="4A202B88">
      <w:start w:val="4"/>
      <w:numFmt w:val="bullet"/>
      <w:lvlText w:val="-"/>
      <w:lvlJc w:val="left"/>
      <w:pPr>
        <w:ind w:left="1322" w:hanging="420"/>
      </w:pPr>
      <w:rPr>
        <w:rFonts w:ascii="Times New Roman" w:eastAsia="Times New Roman" w:hAnsi="Times New Roman" w:cs="Times New Roman"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9" w15:restartNumberingAfterBreak="0">
    <w:nsid w:val="7A7C4A8D"/>
    <w:multiLevelType w:val="hybridMultilevel"/>
    <w:tmpl w:val="A1389136"/>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0" w15:restartNumberingAfterBreak="0">
    <w:nsid w:val="7EED153F"/>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1" w15:restartNumberingAfterBreak="0">
    <w:nsid w:val="7F122E20"/>
    <w:multiLevelType w:val="hybridMultilevel"/>
    <w:tmpl w:val="65028C36"/>
    <w:lvl w:ilvl="0" w:tplc="717E768A">
      <w:start w:val="2017"/>
      <w:numFmt w:val="bullet"/>
      <w:lvlText w:val="-"/>
      <w:lvlJc w:val="left"/>
      <w:pPr>
        <w:ind w:left="1324" w:hanging="420"/>
      </w:pPr>
      <w:rPr>
        <w:rFonts w:ascii="Times New Roman" w:eastAsia="SimSun" w:hAnsi="Times New Roman" w:cs="Times New Roman"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52" w15:restartNumberingAfterBreak="0">
    <w:nsid w:val="7F4E2EFF"/>
    <w:multiLevelType w:val="hybridMultilevel"/>
    <w:tmpl w:val="3DA69488"/>
    <w:lvl w:ilvl="0" w:tplc="532C3C28">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9"/>
  </w:num>
  <w:num w:numId="4">
    <w:abstractNumId w:val="24"/>
  </w:num>
  <w:num w:numId="5">
    <w:abstractNumId w:val="35"/>
  </w:num>
  <w:num w:numId="6">
    <w:abstractNumId w:val="2"/>
  </w:num>
  <w:num w:numId="7">
    <w:abstractNumId w:val="1"/>
  </w:num>
  <w:num w:numId="8">
    <w:abstractNumId w:val="0"/>
  </w:num>
  <w:num w:numId="9">
    <w:abstractNumId w:val="45"/>
  </w:num>
  <w:num w:numId="10">
    <w:abstractNumId w:val="48"/>
  </w:num>
  <w:num w:numId="11">
    <w:abstractNumId w:val="29"/>
  </w:num>
  <w:num w:numId="12">
    <w:abstractNumId w:val="26"/>
  </w:num>
  <w:num w:numId="13">
    <w:abstractNumId w:val="19"/>
  </w:num>
  <w:num w:numId="14">
    <w:abstractNumId w:val="40"/>
  </w:num>
  <w:num w:numId="15">
    <w:abstractNumId w:val="5"/>
  </w:num>
  <w:num w:numId="16">
    <w:abstractNumId w:val="8"/>
  </w:num>
  <w:num w:numId="17">
    <w:abstractNumId w:val="39"/>
  </w:num>
  <w:num w:numId="18">
    <w:abstractNumId w:val="27"/>
  </w:num>
  <w:num w:numId="19">
    <w:abstractNumId w:val="12"/>
  </w:num>
  <w:num w:numId="20">
    <w:abstractNumId w:val="34"/>
  </w:num>
  <w:num w:numId="21">
    <w:abstractNumId w:val="14"/>
  </w:num>
  <w:num w:numId="22">
    <w:abstractNumId w:val="50"/>
  </w:num>
  <w:num w:numId="23">
    <w:abstractNumId w:val="6"/>
  </w:num>
  <w:num w:numId="24">
    <w:abstractNumId w:val="42"/>
  </w:num>
  <w:num w:numId="25">
    <w:abstractNumId w:val="36"/>
  </w:num>
  <w:num w:numId="26">
    <w:abstractNumId w:val="4"/>
  </w:num>
  <w:num w:numId="27">
    <w:abstractNumId w:val="11"/>
  </w:num>
  <w:num w:numId="28">
    <w:abstractNumId w:val="32"/>
  </w:num>
  <w:num w:numId="29">
    <w:abstractNumId w:val="10"/>
  </w:num>
  <w:num w:numId="30">
    <w:abstractNumId w:val="49"/>
  </w:num>
  <w:num w:numId="31">
    <w:abstractNumId w:val="7"/>
  </w:num>
  <w:num w:numId="32">
    <w:abstractNumId w:val="41"/>
  </w:num>
  <w:num w:numId="33">
    <w:abstractNumId w:val="16"/>
  </w:num>
  <w:num w:numId="34">
    <w:abstractNumId w:val="3"/>
  </w:num>
  <w:num w:numId="35">
    <w:abstractNumId w:val="43"/>
  </w:num>
  <w:num w:numId="36">
    <w:abstractNumId w:val="46"/>
  </w:num>
  <w:num w:numId="37">
    <w:abstractNumId w:val="51"/>
  </w:num>
  <w:num w:numId="38">
    <w:abstractNumId w:val="28"/>
  </w:num>
  <w:num w:numId="39">
    <w:abstractNumId w:val="33"/>
  </w:num>
  <w:num w:numId="40">
    <w:abstractNumId w:val="30"/>
  </w:num>
  <w:num w:numId="41">
    <w:abstractNumId w:val="13"/>
  </w:num>
  <w:num w:numId="42">
    <w:abstractNumId w:val="31"/>
  </w:num>
  <w:num w:numId="43">
    <w:abstractNumId w:val="23"/>
  </w:num>
  <w:num w:numId="44">
    <w:abstractNumId w:val="37"/>
  </w:num>
  <w:num w:numId="45">
    <w:abstractNumId w:val="21"/>
  </w:num>
  <w:num w:numId="46">
    <w:abstractNumId w:val="22"/>
  </w:num>
  <w:num w:numId="47">
    <w:abstractNumId w:val="25"/>
  </w:num>
  <w:num w:numId="48">
    <w:abstractNumId w:val="44"/>
  </w:num>
  <w:num w:numId="49">
    <w:abstractNumId w:val="20"/>
  </w:num>
  <w:num w:numId="50">
    <w:abstractNumId w:val="38"/>
  </w:num>
  <w:num w:numId="51">
    <w:abstractNumId w:val="15"/>
  </w:num>
  <w:num w:numId="52">
    <w:abstractNumId w:val="18"/>
  </w:num>
  <w:num w:numId="53">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DE1"/>
    <w:rsid w:val="000013B9"/>
    <w:rsid w:val="00010514"/>
    <w:rsid w:val="00011E0F"/>
    <w:rsid w:val="00012BB4"/>
    <w:rsid w:val="00015462"/>
    <w:rsid w:val="00036E23"/>
    <w:rsid w:val="00036EF5"/>
    <w:rsid w:val="0004317A"/>
    <w:rsid w:val="00047AAF"/>
    <w:rsid w:val="00061F6F"/>
    <w:rsid w:val="00064664"/>
    <w:rsid w:val="000653E1"/>
    <w:rsid w:val="00076162"/>
    <w:rsid w:val="00082254"/>
    <w:rsid w:val="0008247B"/>
    <w:rsid w:val="000915B5"/>
    <w:rsid w:val="00091603"/>
    <w:rsid w:val="000938AB"/>
    <w:rsid w:val="0009630C"/>
    <w:rsid w:val="000971D7"/>
    <w:rsid w:val="000A263A"/>
    <w:rsid w:val="000A6324"/>
    <w:rsid w:val="000A717E"/>
    <w:rsid w:val="000B12F2"/>
    <w:rsid w:val="000B505D"/>
    <w:rsid w:val="000B62FD"/>
    <w:rsid w:val="000C1DDF"/>
    <w:rsid w:val="000C2397"/>
    <w:rsid w:val="000D13CA"/>
    <w:rsid w:val="000D7615"/>
    <w:rsid w:val="000E48F8"/>
    <w:rsid w:val="000E5D52"/>
    <w:rsid w:val="000E71BC"/>
    <w:rsid w:val="000F4DFA"/>
    <w:rsid w:val="000F7610"/>
    <w:rsid w:val="00102FAB"/>
    <w:rsid w:val="0010557D"/>
    <w:rsid w:val="00106B01"/>
    <w:rsid w:val="00107008"/>
    <w:rsid w:val="001106CD"/>
    <w:rsid w:val="0011498E"/>
    <w:rsid w:val="001231C6"/>
    <w:rsid w:val="00123A1D"/>
    <w:rsid w:val="00124D73"/>
    <w:rsid w:val="00140FBB"/>
    <w:rsid w:val="001423EC"/>
    <w:rsid w:val="0014565F"/>
    <w:rsid w:val="00145661"/>
    <w:rsid w:val="001475AA"/>
    <w:rsid w:val="00151D20"/>
    <w:rsid w:val="00153A7F"/>
    <w:rsid w:val="00154268"/>
    <w:rsid w:val="001648E9"/>
    <w:rsid w:val="00171BCA"/>
    <w:rsid w:val="00176544"/>
    <w:rsid w:val="00181E86"/>
    <w:rsid w:val="00187B49"/>
    <w:rsid w:val="00195023"/>
    <w:rsid w:val="001A7131"/>
    <w:rsid w:val="001B4CBC"/>
    <w:rsid w:val="001B6E77"/>
    <w:rsid w:val="001C513C"/>
    <w:rsid w:val="001C6F37"/>
    <w:rsid w:val="001C7076"/>
    <w:rsid w:val="001D2DC3"/>
    <w:rsid w:val="001D577C"/>
    <w:rsid w:val="001D7363"/>
    <w:rsid w:val="001F2032"/>
    <w:rsid w:val="001F231A"/>
    <w:rsid w:val="001F5865"/>
    <w:rsid w:val="00200532"/>
    <w:rsid w:val="00202C08"/>
    <w:rsid w:val="00203753"/>
    <w:rsid w:val="00204A2A"/>
    <w:rsid w:val="0021519E"/>
    <w:rsid w:val="00217E13"/>
    <w:rsid w:val="00231902"/>
    <w:rsid w:val="002325F8"/>
    <w:rsid w:val="00233972"/>
    <w:rsid w:val="002363CA"/>
    <w:rsid w:val="0024037A"/>
    <w:rsid w:val="00240E45"/>
    <w:rsid w:val="0024206A"/>
    <w:rsid w:val="00253665"/>
    <w:rsid w:val="0025744E"/>
    <w:rsid w:val="002575FA"/>
    <w:rsid w:val="00257F74"/>
    <w:rsid w:val="0026012A"/>
    <w:rsid w:val="0027473D"/>
    <w:rsid w:val="00286023"/>
    <w:rsid w:val="00286324"/>
    <w:rsid w:val="00293B44"/>
    <w:rsid w:val="00297CB5"/>
    <w:rsid w:val="002A0976"/>
    <w:rsid w:val="002A12D0"/>
    <w:rsid w:val="002B664C"/>
    <w:rsid w:val="002C10A0"/>
    <w:rsid w:val="002D20B9"/>
    <w:rsid w:val="002F5123"/>
    <w:rsid w:val="00301013"/>
    <w:rsid w:val="003100FB"/>
    <w:rsid w:val="00313FD9"/>
    <w:rsid w:val="00314FC7"/>
    <w:rsid w:val="00317DA1"/>
    <w:rsid w:val="00317F59"/>
    <w:rsid w:val="0032177B"/>
    <w:rsid w:val="00331170"/>
    <w:rsid w:val="00334CF4"/>
    <w:rsid w:val="00336E3D"/>
    <w:rsid w:val="00337FB9"/>
    <w:rsid w:val="00340215"/>
    <w:rsid w:val="00346700"/>
    <w:rsid w:val="00351979"/>
    <w:rsid w:val="0035243B"/>
    <w:rsid w:val="0035391E"/>
    <w:rsid w:val="003566AA"/>
    <w:rsid w:val="00363E23"/>
    <w:rsid w:val="00364C59"/>
    <w:rsid w:val="0036670E"/>
    <w:rsid w:val="00374ACC"/>
    <w:rsid w:val="00377332"/>
    <w:rsid w:val="003815E0"/>
    <w:rsid w:val="00381E3C"/>
    <w:rsid w:val="00385C91"/>
    <w:rsid w:val="00392A56"/>
    <w:rsid w:val="003954F5"/>
    <w:rsid w:val="00396ED0"/>
    <w:rsid w:val="003A0DDB"/>
    <w:rsid w:val="003A4AFE"/>
    <w:rsid w:val="003B2435"/>
    <w:rsid w:val="003B3E9C"/>
    <w:rsid w:val="003B7879"/>
    <w:rsid w:val="003B7C0F"/>
    <w:rsid w:val="003C5D3A"/>
    <w:rsid w:val="003C5DF0"/>
    <w:rsid w:val="003D30A2"/>
    <w:rsid w:val="003D4433"/>
    <w:rsid w:val="003E10EF"/>
    <w:rsid w:val="003E1C44"/>
    <w:rsid w:val="003E2BF2"/>
    <w:rsid w:val="003E3969"/>
    <w:rsid w:val="003E630D"/>
    <w:rsid w:val="003E65C7"/>
    <w:rsid w:val="003F4CAC"/>
    <w:rsid w:val="004052BB"/>
    <w:rsid w:val="00406A46"/>
    <w:rsid w:val="00412330"/>
    <w:rsid w:val="00422F12"/>
    <w:rsid w:val="00423096"/>
    <w:rsid w:val="00423398"/>
    <w:rsid w:val="00425381"/>
    <w:rsid w:val="00431D81"/>
    <w:rsid w:val="0043471F"/>
    <w:rsid w:val="00434D97"/>
    <w:rsid w:val="0043612E"/>
    <w:rsid w:val="004365F1"/>
    <w:rsid w:val="00437D3F"/>
    <w:rsid w:val="00440B38"/>
    <w:rsid w:val="00445915"/>
    <w:rsid w:val="00450919"/>
    <w:rsid w:val="0045120D"/>
    <w:rsid w:val="004521B6"/>
    <w:rsid w:val="00455890"/>
    <w:rsid w:val="0046149C"/>
    <w:rsid w:val="0046572C"/>
    <w:rsid w:val="004657D2"/>
    <w:rsid w:val="0046657F"/>
    <w:rsid w:val="00467AC3"/>
    <w:rsid w:val="00470F73"/>
    <w:rsid w:val="00471F96"/>
    <w:rsid w:val="00481472"/>
    <w:rsid w:val="0048499A"/>
    <w:rsid w:val="00485CCC"/>
    <w:rsid w:val="00485D77"/>
    <w:rsid w:val="0048622A"/>
    <w:rsid w:val="00487BA9"/>
    <w:rsid w:val="00491457"/>
    <w:rsid w:val="00491CB8"/>
    <w:rsid w:val="00493139"/>
    <w:rsid w:val="004A45F1"/>
    <w:rsid w:val="004B12BD"/>
    <w:rsid w:val="004D217A"/>
    <w:rsid w:val="004E33D1"/>
    <w:rsid w:val="004E79B3"/>
    <w:rsid w:val="004F5E5E"/>
    <w:rsid w:val="004F5F69"/>
    <w:rsid w:val="00500015"/>
    <w:rsid w:val="0050075D"/>
    <w:rsid w:val="00507D21"/>
    <w:rsid w:val="005119A5"/>
    <w:rsid w:val="00516444"/>
    <w:rsid w:val="00524C45"/>
    <w:rsid w:val="00531230"/>
    <w:rsid w:val="00532B34"/>
    <w:rsid w:val="0053314B"/>
    <w:rsid w:val="00550A4F"/>
    <w:rsid w:val="005511DF"/>
    <w:rsid w:val="00555027"/>
    <w:rsid w:val="00562323"/>
    <w:rsid w:val="005707DB"/>
    <w:rsid w:val="00584409"/>
    <w:rsid w:val="00584D0D"/>
    <w:rsid w:val="00590F6B"/>
    <w:rsid w:val="005A4C85"/>
    <w:rsid w:val="005B139D"/>
    <w:rsid w:val="005B1486"/>
    <w:rsid w:val="005C2787"/>
    <w:rsid w:val="005C7F18"/>
    <w:rsid w:val="005D0402"/>
    <w:rsid w:val="005D2E86"/>
    <w:rsid w:val="005D7052"/>
    <w:rsid w:val="005E76F0"/>
    <w:rsid w:val="005F3C1E"/>
    <w:rsid w:val="00605E12"/>
    <w:rsid w:val="006109A3"/>
    <w:rsid w:val="0062178D"/>
    <w:rsid w:val="0062308B"/>
    <w:rsid w:val="006230F1"/>
    <w:rsid w:val="006265D8"/>
    <w:rsid w:val="00627DC8"/>
    <w:rsid w:val="00627DF9"/>
    <w:rsid w:val="006308ED"/>
    <w:rsid w:val="00631484"/>
    <w:rsid w:val="00631A22"/>
    <w:rsid w:val="00632793"/>
    <w:rsid w:val="00635369"/>
    <w:rsid w:val="006373A2"/>
    <w:rsid w:val="006376B8"/>
    <w:rsid w:val="006444FA"/>
    <w:rsid w:val="006460EB"/>
    <w:rsid w:val="00655E8A"/>
    <w:rsid w:val="00656330"/>
    <w:rsid w:val="00672260"/>
    <w:rsid w:val="006762F9"/>
    <w:rsid w:val="00680413"/>
    <w:rsid w:val="00681C0C"/>
    <w:rsid w:val="00685E80"/>
    <w:rsid w:val="00686760"/>
    <w:rsid w:val="0069137B"/>
    <w:rsid w:val="006957D8"/>
    <w:rsid w:val="0069684D"/>
    <w:rsid w:val="006A0F5D"/>
    <w:rsid w:val="006A1326"/>
    <w:rsid w:val="006A238D"/>
    <w:rsid w:val="006A296C"/>
    <w:rsid w:val="006B5094"/>
    <w:rsid w:val="006B5DA6"/>
    <w:rsid w:val="006C2005"/>
    <w:rsid w:val="006C23DE"/>
    <w:rsid w:val="006C4E11"/>
    <w:rsid w:val="006D0911"/>
    <w:rsid w:val="006E61C1"/>
    <w:rsid w:val="007004B5"/>
    <w:rsid w:val="00712DDB"/>
    <w:rsid w:val="00724733"/>
    <w:rsid w:val="007275F0"/>
    <w:rsid w:val="007334CD"/>
    <w:rsid w:val="00735CB6"/>
    <w:rsid w:val="00735EA7"/>
    <w:rsid w:val="00745739"/>
    <w:rsid w:val="00747823"/>
    <w:rsid w:val="007506BB"/>
    <w:rsid w:val="00752E54"/>
    <w:rsid w:val="00756FF8"/>
    <w:rsid w:val="00760342"/>
    <w:rsid w:val="007616B4"/>
    <w:rsid w:val="007617A9"/>
    <w:rsid w:val="00766592"/>
    <w:rsid w:val="00773C32"/>
    <w:rsid w:val="007833C5"/>
    <w:rsid w:val="007855FA"/>
    <w:rsid w:val="00786D4F"/>
    <w:rsid w:val="00787D55"/>
    <w:rsid w:val="0079191A"/>
    <w:rsid w:val="00792CFC"/>
    <w:rsid w:val="007A30BE"/>
    <w:rsid w:val="007A45A7"/>
    <w:rsid w:val="007A51F9"/>
    <w:rsid w:val="007A6FD5"/>
    <w:rsid w:val="007B2A3E"/>
    <w:rsid w:val="007B3678"/>
    <w:rsid w:val="007B3C49"/>
    <w:rsid w:val="007B5579"/>
    <w:rsid w:val="007C0D23"/>
    <w:rsid w:val="007C7B2B"/>
    <w:rsid w:val="007D1079"/>
    <w:rsid w:val="007D1F5E"/>
    <w:rsid w:val="007E3B7B"/>
    <w:rsid w:val="007F4F68"/>
    <w:rsid w:val="007F7725"/>
    <w:rsid w:val="00804B54"/>
    <w:rsid w:val="00811F5E"/>
    <w:rsid w:val="00813363"/>
    <w:rsid w:val="00816E57"/>
    <w:rsid w:val="00820004"/>
    <w:rsid w:val="00821D72"/>
    <w:rsid w:val="00825D7D"/>
    <w:rsid w:val="008471E1"/>
    <w:rsid w:val="008557C0"/>
    <w:rsid w:val="00855872"/>
    <w:rsid w:val="0086548A"/>
    <w:rsid w:val="00865BD9"/>
    <w:rsid w:val="008673AB"/>
    <w:rsid w:val="008674C0"/>
    <w:rsid w:val="0087163F"/>
    <w:rsid w:val="00871818"/>
    <w:rsid w:val="00875068"/>
    <w:rsid w:val="00875503"/>
    <w:rsid w:val="00880E61"/>
    <w:rsid w:val="00892C31"/>
    <w:rsid w:val="008947F8"/>
    <w:rsid w:val="00895BEE"/>
    <w:rsid w:val="0089787C"/>
    <w:rsid w:val="008A25F8"/>
    <w:rsid w:val="008A534F"/>
    <w:rsid w:val="008A687F"/>
    <w:rsid w:val="008A7C59"/>
    <w:rsid w:val="008B3F47"/>
    <w:rsid w:val="008C474E"/>
    <w:rsid w:val="008C51DB"/>
    <w:rsid w:val="008D5D01"/>
    <w:rsid w:val="008D6A84"/>
    <w:rsid w:val="008E1684"/>
    <w:rsid w:val="008E31C8"/>
    <w:rsid w:val="008F22E1"/>
    <w:rsid w:val="008F2C7A"/>
    <w:rsid w:val="008F3505"/>
    <w:rsid w:val="008F7DEB"/>
    <w:rsid w:val="00900784"/>
    <w:rsid w:val="00901D76"/>
    <w:rsid w:val="00905A56"/>
    <w:rsid w:val="00912FA0"/>
    <w:rsid w:val="00913ABF"/>
    <w:rsid w:val="0093099A"/>
    <w:rsid w:val="0093495B"/>
    <w:rsid w:val="00941FB3"/>
    <w:rsid w:val="009453F4"/>
    <w:rsid w:val="00945454"/>
    <w:rsid w:val="00957FAD"/>
    <w:rsid w:val="00960ED2"/>
    <w:rsid w:val="009615A2"/>
    <w:rsid w:val="00970088"/>
    <w:rsid w:val="00975515"/>
    <w:rsid w:val="00975F46"/>
    <w:rsid w:val="0098618B"/>
    <w:rsid w:val="0098761C"/>
    <w:rsid w:val="009A21AF"/>
    <w:rsid w:val="009B6934"/>
    <w:rsid w:val="009C2BEA"/>
    <w:rsid w:val="009D084D"/>
    <w:rsid w:val="009D2919"/>
    <w:rsid w:val="009D2B3A"/>
    <w:rsid w:val="009D5F13"/>
    <w:rsid w:val="009D6C21"/>
    <w:rsid w:val="009E04B1"/>
    <w:rsid w:val="009E0A5C"/>
    <w:rsid w:val="009E1FFB"/>
    <w:rsid w:val="009E242F"/>
    <w:rsid w:val="009E4173"/>
    <w:rsid w:val="009F7746"/>
    <w:rsid w:val="00A13E15"/>
    <w:rsid w:val="00A20E6C"/>
    <w:rsid w:val="00A2322F"/>
    <w:rsid w:val="00A24290"/>
    <w:rsid w:val="00A26BD5"/>
    <w:rsid w:val="00A44CA4"/>
    <w:rsid w:val="00A55963"/>
    <w:rsid w:val="00A5702E"/>
    <w:rsid w:val="00A61B2F"/>
    <w:rsid w:val="00A64F95"/>
    <w:rsid w:val="00A662E5"/>
    <w:rsid w:val="00A66D70"/>
    <w:rsid w:val="00A70661"/>
    <w:rsid w:val="00A77785"/>
    <w:rsid w:val="00A9059D"/>
    <w:rsid w:val="00A93048"/>
    <w:rsid w:val="00A97835"/>
    <w:rsid w:val="00AA7EC3"/>
    <w:rsid w:val="00AB0C0A"/>
    <w:rsid w:val="00AB6C2C"/>
    <w:rsid w:val="00AB7BC4"/>
    <w:rsid w:val="00AB7DD8"/>
    <w:rsid w:val="00AC482D"/>
    <w:rsid w:val="00AC593A"/>
    <w:rsid w:val="00AD2BC7"/>
    <w:rsid w:val="00AD4E45"/>
    <w:rsid w:val="00AD5327"/>
    <w:rsid w:val="00AD55EF"/>
    <w:rsid w:val="00AE77CE"/>
    <w:rsid w:val="00AF2376"/>
    <w:rsid w:val="00AF30CC"/>
    <w:rsid w:val="00B03824"/>
    <w:rsid w:val="00B03F0A"/>
    <w:rsid w:val="00B041EE"/>
    <w:rsid w:val="00B0654C"/>
    <w:rsid w:val="00B07903"/>
    <w:rsid w:val="00B168D0"/>
    <w:rsid w:val="00B16B82"/>
    <w:rsid w:val="00B25EF8"/>
    <w:rsid w:val="00B27004"/>
    <w:rsid w:val="00B30333"/>
    <w:rsid w:val="00B42023"/>
    <w:rsid w:val="00B51B7F"/>
    <w:rsid w:val="00B5718C"/>
    <w:rsid w:val="00B62D3C"/>
    <w:rsid w:val="00B75339"/>
    <w:rsid w:val="00B75CC5"/>
    <w:rsid w:val="00B827CA"/>
    <w:rsid w:val="00B85E72"/>
    <w:rsid w:val="00B91129"/>
    <w:rsid w:val="00BA34FD"/>
    <w:rsid w:val="00BB12DE"/>
    <w:rsid w:val="00BC5740"/>
    <w:rsid w:val="00BC646C"/>
    <w:rsid w:val="00BC6990"/>
    <w:rsid w:val="00BD372D"/>
    <w:rsid w:val="00BD44F2"/>
    <w:rsid w:val="00BE39AA"/>
    <w:rsid w:val="00BF271F"/>
    <w:rsid w:val="00BF5D92"/>
    <w:rsid w:val="00C016A9"/>
    <w:rsid w:val="00C06B73"/>
    <w:rsid w:val="00C218F2"/>
    <w:rsid w:val="00C26B58"/>
    <w:rsid w:val="00C343F7"/>
    <w:rsid w:val="00C36E16"/>
    <w:rsid w:val="00C40428"/>
    <w:rsid w:val="00C4506C"/>
    <w:rsid w:val="00C54204"/>
    <w:rsid w:val="00C57D1A"/>
    <w:rsid w:val="00C67579"/>
    <w:rsid w:val="00C67D53"/>
    <w:rsid w:val="00C72DDE"/>
    <w:rsid w:val="00C736F3"/>
    <w:rsid w:val="00C74B82"/>
    <w:rsid w:val="00C84B79"/>
    <w:rsid w:val="00C8524E"/>
    <w:rsid w:val="00C956A3"/>
    <w:rsid w:val="00CA5595"/>
    <w:rsid w:val="00CB6492"/>
    <w:rsid w:val="00CB691D"/>
    <w:rsid w:val="00CC49E4"/>
    <w:rsid w:val="00CC7036"/>
    <w:rsid w:val="00CD0E8B"/>
    <w:rsid w:val="00CD7E8C"/>
    <w:rsid w:val="00CE04B7"/>
    <w:rsid w:val="00CE36AF"/>
    <w:rsid w:val="00CE61A8"/>
    <w:rsid w:val="00CF0132"/>
    <w:rsid w:val="00CF0AAA"/>
    <w:rsid w:val="00D019EB"/>
    <w:rsid w:val="00D1011E"/>
    <w:rsid w:val="00D1090E"/>
    <w:rsid w:val="00D161DE"/>
    <w:rsid w:val="00D17B0F"/>
    <w:rsid w:val="00D2106F"/>
    <w:rsid w:val="00D25289"/>
    <w:rsid w:val="00D25E53"/>
    <w:rsid w:val="00D31EC8"/>
    <w:rsid w:val="00D404F7"/>
    <w:rsid w:val="00D41385"/>
    <w:rsid w:val="00D41E2A"/>
    <w:rsid w:val="00D467B3"/>
    <w:rsid w:val="00D50BAD"/>
    <w:rsid w:val="00D57647"/>
    <w:rsid w:val="00D579D5"/>
    <w:rsid w:val="00D608A0"/>
    <w:rsid w:val="00D618AE"/>
    <w:rsid w:val="00D626BF"/>
    <w:rsid w:val="00D700A2"/>
    <w:rsid w:val="00D816C8"/>
    <w:rsid w:val="00D82453"/>
    <w:rsid w:val="00D91F14"/>
    <w:rsid w:val="00D96848"/>
    <w:rsid w:val="00DA1648"/>
    <w:rsid w:val="00DA2BFB"/>
    <w:rsid w:val="00DA7705"/>
    <w:rsid w:val="00DB0135"/>
    <w:rsid w:val="00DB20B3"/>
    <w:rsid w:val="00DB68D6"/>
    <w:rsid w:val="00DB7146"/>
    <w:rsid w:val="00DC051A"/>
    <w:rsid w:val="00DC0E67"/>
    <w:rsid w:val="00DC2FD5"/>
    <w:rsid w:val="00DC3908"/>
    <w:rsid w:val="00DC5CD9"/>
    <w:rsid w:val="00DD7F61"/>
    <w:rsid w:val="00DE7D02"/>
    <w:rsid w:val="00E01980"/>
    <w:rsid w:val="00E03582"/>
    <w:rsid w:val="00E041B3"/>
    <w:rsid w:val="00E06033"/>
    <w:rsid w:val="00E10530"/>
    <w:rsid w:val="00E13C2B"/>
    <w:rsid w:val="00E14914"/>
    <w:rsid w:val="00E2571F"/>
    <w:rsid w:val="00E312B5"/>
    <w:rsid w:val="00E31DEE"/>
    <w:rsid w:val="00E37792"/>
    <w:rsid w:val="00E4003D"/>
    <w:rsid w:val="00E410DE"/>
    <w:rsid w:val="00E46C38"/>
    <w:rsid w:val="00E63A67"/>
    <w:rsid w:val="00E8247F"/>
    <w:rsid w:val="00E877F0"/>
    <w:rsid w:val="00E92DF8"/>
    <w:rsid w:val="00E933F5"/>
    <w:rsid w:val="00E9496A"/>
    <w:rsid w:val="00EA2224"/>
    <w:rsid w:val="00EA2840"/>
    <w:rsid w:val="00EA3343"/>
    <w:rsid w:val="00EB4339"/>
    <w:rsid w:val="00EB439D"/>
    <w:rsid w:val="00EB4AF3"/>
    <w:rsid w:val="00ED7DC0"/>
    <w:rsid w:val="00EE0554"/>
    <w:rsid w:val="00EE06B7"/>
    <w:rsid w:val="00EE0849"/>
    <w:rsid w:val="00EE2D08"/>
    <w:rsid w:val="00EE2D4E"/>
    <w:rsid w:val="00EE7065"/>
    <w:rsid w:val="00EF129D"/>
    <w:rsid w:val="00EF19D6"/>
    <w:rsid w:val="00EF1A96"/>
    <w:rsid w:val="00EF2E4A"/>
    <w:rsid w:val="00F06180"/>
    <w:rsid w:val="00F10EE8"/>
    <w:rsid w:val="00F1153E"/>
    <w:rsid w:val="00F115DD"/>
    <w:rsid w:val="00F12628"/>
    <w:rsid w:val="00F14C8A"/>
    <w:rsid w:val="00F42FA2"/>
    <w:rsid w:val="00F50EBF"/>
    <w:rsid w:val="00F60F20"/>
    <w:rsid w:val="00F72149"/>
    <w:rsid w:val="00F82B8F"/>
    <w:rsid w:val="00F82D36"/>
    <w:rsid w:val="00F93602"/>
    <w:rsid w:val="00FA10CC"/>
    <w:rsid w:val="00FA4322"/>
    <w:rsid w:val="00FB4C5E"/>
    <w:rsid w:val="00FB5266"/>
    <w:rsid w:val="00FC2C12"/>
    <w:rsid w:val="00FC41E1"/>
    <w:rsid w:val="00FC5143"/>
    <w:rsid w:val="00FD2A84"/>
    <w:rsid w:val="00FD5BDE"/>
    <w:rsid w:val="00FE2BAB"/>
    <w:rsid w:val="00FF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A4A4"/>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80"/>
        <w:ind w:leftChars="242" w:left="242"/>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381"/>
    <w:rPr>
      <w:lang w:eastAsia="en-US"/>
    </w:rPr>
  </w:style>
  <w:style w:type="paragraph" w:styleId="Heading1">
    <w:name w:val="heading 1"/>
    <w:next w:val="Normal"/>
    <w:link w:val="Heading1Char"/>
    <w:uiPriority w:val="9"/>
    <w:qFormat/>
    <w:rsid w:val="00EB4339"/>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4339"/>
    <w:pPr>
      <w:pBdr>
        <w:top w:val="none" w:sz="0" w:space="0" w:color="auto"/>
      </w:pBdr>
      <w:spacing w:before="180"/>
      <w:outlineLvl w:val="1"/>
    </w:pPr>
    <w:rPr>
      <w:sz w:val="32"/>
    </w:rPr>
  </w:style>
  <w:style w:type="paragraph" w:styleId="Heading3">
    <w:name w:val="heading 3"/>
    <w:basedOn w:val="Heading2"/>
    <w:next w:val="Normal"/>
    <w:qFormat/>
    <w:rsid w:val="00EB4339"/>
    <w:pPr>
      <w:spacing w:before="120"/>
      <w:outlineLvl w:val="2"/>
    </w:pPr>
    <w:rPr>
      <w:sz w:val="28"/>
    </w:rPr>
  </w:style>
  <w:style w:type="paragraph" w:styleId="Heading4">
    <w:name w:val="heading 4"/>
    <w:basedOn w:val="Heading3"/>
    <w:next w:val="Normal"/>
    <w:qFormat/>
    <w:rsid w:val="00EB4339"/>
    <w:pPr>
      <w:ind w:left="1418" w:hanging="1418"/>
      <w:outlineLvl w:val="3"/>
    </w:pPr>
    <w:rPr>
      <w:sz w:val="24"/>
    </w:rPr>
  </w:style>
  <w:style w:type="paragraph" w:styleId="Heading5">
    <w:name w:val="heading 5"/>
    <w:basedOn w:val="Heading4"/>
    <w:next w:val="Normal"/>
    <w:qFormat/>
    <w:rsid w:val="00EB4339"/>
    <w:pPr>
      <w:ind w:left="1701" w:hanging="1701"/>
      <w:outlineLvl w:val="4"/>
    </w:pPr>
    <w:rPr>
      <w:sz w:val="22"/>
    </w:rPr>
  </w:style>
  <w:style w:type="paragraph" w:styleId="Heading6">
    <w:name w:val="heading 6"/>
    <w:basedOn w:val="H6"/>
    <w:next w:val="Normal"/>
    <w:qFormat/>
    <w:rsid w:val="00EB4339"/>
    <w:pPr>
      <w:outlineLvl w:val="5"/>
    </w:pPr>
  </w:style>
  <w:style w:type="paragraph" w:styleId="Heading7">
    <w:name w:val="heading 7"/>
    <w:basedOn w:val="H6"/>
    <w:next w:val="Normal"/>
    <w:qFormat/>
    <w:rsid w:val="00EB4339"/>
    <w:pPr>
      <w:outlineLvl w:val="6"/>
    </w:pPr>
  </w:style>
  <w:style w:type="paragraph" w:styleId="Heading8">
    <w:name w:val="heading 8"/>
    <w:basedOn w:val="Heading1"/>
    <w:next w:val="Normal"/>
    <w:link w:val="Heading8Char"/>
    <w:qFormat/>
    <w:rsid w:val="00EB4339"/>
    <w:pPr>
      <w:ind w:left="0" w:firstLine="0"/>
      <w:outlineLvl w:val="7"/>
    </w:pPr>
  </w:style>
  <w:style w:type="paragraph" w:styleId="Heading9">
    <w:name w:val="heading 9"/>
    <w:basedOn w:val="Heading8"/>
    <w:next w:val="Normal"/>
    <w:qFormat/>
    <w:rsid w:val="00EB43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4339"/>
    <w:pPr>
      <w:keepLines/>
      <w:tabs>
        <w:tab w:val="center" w:pos="4536"/>
        <w:tab w:val="right" w:pos="9072"/>
      </w:tabs>
    </w:pPr>
    <w:rPr>
      <w:noProof/>
    </w:rPr>
  </w:style>
  <w:style w:type="character" w:customStyle="1" w:styleId="ZGSM">
    <w:name w:val="ZGSM"/>
    <w:rsid w:val="00EB4339"/>
  </w:style>
  <w:style w:type="paragraph" w:styleId="Header">
    <w:name w:val="header"/>
    <w:link w:val="Header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B4339"/>
    <w:pPr>
      <w:ind w:left="1701" w:hanging="1701"/>
    </w:pPr>
  </w:style>
  <w:style w:type="paragraph" w:styleId="TOC4">
    <w:name w:val="toc 4"/>
    <w:basedOn w:val="TOC3"/>
    <w:semiHidden/>
    <w:rsid w:val="00EB4339"/>
    <w:pPr>
      <w:ind w:left="1418" w:hanging="1418"/>
    </w:pPr>
  </w:style>
  <w:style w:type="paragraph" w:styleId="TOC3">
    <w:name w:val="toc 3"/>
    <w:basedOn w:val="TOC2"/>
    <w:uiPriority w:val="39"/>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Index1">
    <w:name w:val="index 1"/>
    <w:basedOn w:val="Normal"/>
    <w:semiHidden/>
    <w:rsid w:val="00EB4339"/>
    <w:pPr>
      <w:keepLines/>
    </w:pPr>
  </w:style>
  <w:style w:type="paragraph" w:styleId="Index2">
    <w:name w:val="index 2"/>
    <w:basedOn w:val="Index1"/>
    <w:semiHidden/>
    <w:rsid w:val="00EB4339"/>
    <w:pPr>
      <w:ind w:left="284"/>
    </w:pPr>
  </w:style>
  <w:style w:type="paragraph" w:customStyle="1" w:styleId="TT">
    <w:name w:val="TT"/>
    <w:basedOn w:val="Heading1"/>
    <w:next w:val="Normal"/>
    <w:rsid w:val="00EB4339"/>
    <w:pPr>
      <w:outlineLvl w:val="9"/>
    </w:pPr>
  </w:style>
  <w:style w:type="paragraph" w:styleId="Footer">
    <w:name w:val="footer"/>
    <w:basedOn w:val="Header"/>
    <w:link w:val="FooterChar"/>
    <w:rsid w:val="00EB4339"/>
    <w:pPr>
      <w:jc w:val="center"/>
    </w:pPr>
    <w:rPr>
      <w:i/>
    </w:rPr>
  </w:style>
  <w:style w:type="character" w:styleId="FootnoteReference">
    <w:name w:val="footnote reference"/>
    <w:basedOn w:val="DefaultParagraphFont"/>
    <w:semiHidden/>
    <w:rsid w:val="00EB4339"/>
    <w:rPr>
      <w:b/>
      <w:position w:val="6"/>
      <w:sz w:val="16"/>
    </w:rPr>
  </w:style>
  <w:style w:type="paragraph" w:styleId="FootnoteText">
    <w:name w:val="footnote text"/>
    <w:basedOn w:val="Normal"/>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Normal"/>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Normal"/>
    <w:rsid w:val="00EB4339"/>
    <w:pPr>
      <w:keepNext/>
      <w:keepLines/>
      <w:spacing w:after="0"/>
    </w:pPr>
    <w:rPr>
      <w:rFonts w:ascii="Arial" w:hAnsi="Arial"/>
      <w:sz w:val="18"/>
    </w:rPr>
  </w:style>
  <w:style w:type="paragraph" w:styleId="ListNumber2">
    <w:name w:val="List Number 2"/>
    <w:basedOn w:val="ListNumber"/>
    <w:rsid w:val="00EB4339"/>
    <w:pPr>
      <w:ind w:left="851"/>
    </w:pPr>
  </w:style>
  <w:style w:type="paragraph" w:styleId="ListNumber">
    <w:name w:val="List Number"/>
    <w:basedOn w:val="List"/>
    <w:rsid w:val="00EB4339"/>
  </w:style>
  <w:style w:type="paragraph" w:styleId="List">
    <w:name w:val="List"/>
    <w:basedOn w:val="Normal"/>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B4339"/>
    <w:pPr>
      <w:keepLines/>
      <w:ind w:left="1702" w:hanging="1418"/>
    </w:pPr>
  </w:style>
  <w:style w:type="paragraph" w:customStyle="1" w:styleId="FP">
    <w:name w:val="FP"/>
    <w:basedOn w:val="Normal"/>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List"/>
    <w:rsid w:val="00EB4339"/>
    <w:pPr>
      <w:ind w:left="738" w:hanging="454"/>
    </w:pPr>
  </w:style>
  <w:style w:type="paragraph" w:styleId="TOC6">
    <w:name w:val="toc 6"/>
    <w:basedOn w:val="TOC5"/>
    <w:next w:val="Normal"/>
    <w:semiHidden/>
    <w:rsid w:val="00EB4339"/>
    <w:pPr>
      <w:ind w:left="1985" w:hanging="1985"/>
    </w:pPr>
  </w:style>
  <w:style w:type="paragraph" w:styleId="TOC7">
    <w:name w:val="toc 7"/>
    <w:basedOn w:val="TOC6"/>
    <w:next w:val="Normal"/>
    <w:semiHidden/>
    <w:rsid w:val="00EB4339"/>
    <w:pPr>
      <w:ind w:left="2268" w:hanging="2268"/>
    </w:pPr>
  </w:style>
  <w:style w:type="paragraph" w:styleId="ListBullet2">
    <w:name w:val="List Bullet 2"/>
    <w:basedOn w:val="ListBullet"/>
    <w:rsid w:val="00EB4339"/>
    <w:pPr>
      <w:ind w:left="851"/>
    </w:pPr>
  </w:style>
  <w:style w:type="paragraph" w:styleId="ListBullet">
    <w:name w:val="List Bullet"/>
    <w:basedOn w:val="List"/>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4339"/>
    <w:pPr>
      <w:ind w:left="1135"/>
    </w:pPr>
  </w:style>
  <w:style w:type="paragraph" w:styleId="List2">
    <w:name w:val="List 2"/>
    <w:basedOn w:val="List"/>
    <w:rsid w:val="00EB4339"/>
    <w:pPr>
      <w:ind w:left="851"/>
    </w:pPr>
  </w:style>
  <w:style w:type="paragraph" w:styleId="List3">
    <w:name w:val="List 3"/>
    <w:basedOn w:val="List2"/>
    <w:rsid w:val="00EB4339"/>
    <w:pPr>
      <w:ind w:left="1135"/>
    </w:pPr>
  </w:style>
  <w:style w:type="paragraph" w:styleId="List4">
    <w:name w:val="List 4"/>
    <w:basedOn w:val="List3"/>
    <w:rsid w:val="00EB4339"/>
    <w:pPr>
      <w:ind w:left="1418"/>
    </w:pPr>
  </w:style>
  <w:style w:type="paragraph" w:styleId="List5">
    <w:name w:val="List 5"/>
    <w:basedOn w:val="List4"/>
    <w:rsid w:val="00EB4339"/>
    <w:pPr>
      <w:ind w:left="1702"/>
    </w:pPr>
  </w:style>
  <w:style w:type="paragraph" w:styleId="ListBullet4">
    <w:name w:val="List Bullet 4"/>
    <w:basedOn w:val="ListBullet3"/>
    <w:rsid w:val="00EB4339"/>
    <w:pPr>
      <w:ind w:left="1418"/>
    </w:pPr>
  </w:style>
  <w:style w:type="paragraph" w:styleId="ListBullet5">
    <w:name w:val="List Bullet 5"/>
    <w:basedOn w:val="ListBullet4"/>
    <w:rsid w:val="00EB4339"/>
    <w:pPr>
      <w:ind w:left="1702"/>
    </w:pPr>
  </w:style>
  <w:style w:type="paragraph" w:customStyle="1" w:styleId="B20">
    <w:name w:val="B2"/>
    <w:basedOn w:val="List2"/>
    <w:rsid w:val="00EB4339"/>
    <w:pPr>
      <w:ind w:left="1191" w:hanging="454"/>
    </w:pPr>
  </w:style>
  <w:style w:type="paragraph" w:customStyle="1" w:styleId="B30">
    <w:name w:val="B3"/>
    <w:basedOn w:val="List3"/>
    <w:rsid w:val="00EB4339"/>
    <w:pPr>
      <w:ind w:left="1645" w:hanging="454"/>
    </w:pPr>
  </w:style>
  <w:style w:type="paragraph" w:customStyle="1" w:styleId="B4">
    <w:name w:val="B4"/>
    <w:basedOn w:val="List4"/>
    <w:rsid w:val="00EB4339"/>
    <w:pPr>
      <w:ind w:left="2098" w:hanging="454"/>
    </w:pPr>
  </w:style>
  <w:style w:type="paragraph" w:customStyle="1" w:styleId="B5">
    <w:name w:val="B5"/>
    <w:basedOn w:val="List5"/>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B4339"/>
    <w:pPr>
      <w:numPr>
        <w:numId w:val="3"/>
      </w:numPr>
      <w:tabs>
        <w:tab w:val="left" w:pos="1134"/>
      </w:tabs>
    </w:pPr>
  </w:style>
  <w:style w:type="paragraph" w:customStyle="1" w:styleId="B1">
    <w:name w:val="B1+"/>
    <w:basedOn w:val="B10"/>
    <w:rsid w:val="00EB4339"/>
    <w:pPr>
      <w:numPr>
        <w:numId w:val="1"/>
      </w:numPr>
    </w:pPr>
  </w:style>
  <w:style w:type="paragraph" w:customStyle="1" w:styleId="B2">
    <w:name w:val="B2+"/>
    <w:basedOn w:val="B20"/>
    <w:rsid w:val="00EB4339"/>
    <w:pPr>
      <w:numPr>
        <w:numId w:val="2"/>
      </w:numPr>
    </w:pPr>
  </w:style>
  <w:style w:type="paragraph" w:customStyle="1" w:styleId="BL">
    <w:name w:val="BL"/>
    <w:basedOn w:val="Normal"/>
    <w:rsid w:val="00EB4339"/>
    <w:pPr>
      <w:numPr>
        <w:numId w:val="5"/>
      </w:numPr>
      <w:tabs>
        <w:tab w:val="left" w:pos="851"/>
      </w:tabs>
    </w:pPr>
  </w:style>
  <w:style w:type="paragraph" w:customStyle="1" w:styleId="BN">
    <w:name w:val="BN"/>
    <w:basedOn w:val="Normal"/>
    <w:rsid w:val="00EB4339"/>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B4339"/>
    <w:pPr>
      <w:keepNext/>
      <w:keepLines/>
      <w:spacing w:after="0"/>
      <w:jc w:val="both"/>
    </w:pPr>
    <w:rPr>
      <w:rFonts w:ascii="Arial" w:hAnsi="Arial"/>
      <w:sz w:val="18"/>
    </w:rPr>
  </w:style>
  <w:style w:type="paragraph" w:customStyle="1" w:styleId="FL">
    <w:name w:val="FL"/>
    <w:basedOn w:val="Normal"/>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uiPriority w:val="9"/>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B4339"/>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4339"/>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340215"/>
    <w:pPr>
      <w:ind w:firstLineChars="200" w:firstLine="420"/>
    </w:pPr>
  </w:style>
  <w:style w:type="table" w:styleId="GridTable4-Accent1">
    <w:name w:val="Grid Table 4 Accent 1"/>
    <w:basedOn w:val="TableNormal"/>
    <w:uiPriority w:val="49"/>
    <w:rsid w:val="0034021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2">
    <w:name w:val="网格表 4 - 着色 12"/>
    <w:basedOn w:val="TableNormal"/>
    <w:next w:val="GridTable4-Accent1"/>
    <w:uiPriority w:val="49"/>
    <w:rsid w:val="00E312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TableNormal"/>
    <w:next w:val="GridTable4-Accent1"/>
    <w:uiPriority w:val="49"/>
    <w:rsid w:val="00D161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
    <w:name w:val="Table Grid"/>
    <w:basedOn w:val="TableNormal"/>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 Type="http://schemas.openxmlformats.org/officeDocument/2006/relationships/numbering" Target="numbering.xml"/><Relationship Id="rId16" Type="http://schemas.openxmlformats.org/officeDocument/2006/relationships/hyperlink" Target="https://ipr.etsi.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78F-AEA7-4AFC-9621-8CFC2DC9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30</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56180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R1</cp:lastModifiedBy>
  <cp:revision>2</cp:revision>
  <cp:lastPrinted>2016-05-17T08:56:00Z</cp:lastPrinted>
  <dcterms:created xsi:type="dcterms:W3CDTF">2023-12-12T07:43:00Z</dcterms:created>
  <dcterms:modified xsi:type="dcterms:W3CDTF">2023-12-12T07:43:00Z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(3)QgDeldz5u30Vdbi0BPAgECGenRITRWl4Pk3vKc+AMtUoajY7fnyCxBgTm4Kcuox3UvEVTQh6
jb4T8zro5pGbf81FntGlmGlxiBCsS4apFtIljwSOK9rgscq2ioDS93DUCdc0riFkbERrtSn6
cSHXVCgp9z/tHGqnQBV9bc47th8hkfhYI1BtIjdikqKescrwLnCBlNptN0l1AJoJ0/vTCCFa
bwTnLtQS6LxWdjZBCJ</vt:lpwstr>
  </property>
  <property fmtid="{D5CDD505-2E9C-101B-9397-08002B2CF9AE}" pid="3" name="_2015_ms_pID_7253431">
    <vt:lpwstr>ay7rWZVZjdm90C7nZqNSL/R+dRT4d+FTno+RHreg1cI02eZMwGcaHX
nT79g2kseUrIyFGEBhueM+fnTj91qL74VFgREjEF4Fpn2RI6G/jDrhu0Vxx6x/rbcfyUI45V
367lVXI0uh4EkbgQpL2k94Yq8IasYu/sonE080WK0Ssm6BRXf/iMkIyMyl/kz/KL41ww6ntR
2n1s1g2X+jdmGoDIDqCem1itJceXR65L5rcg</vt:lpwstr>
  </property>
  <property fmtid="{D5CDD505-2E9C-101B-9397-08002B2CF9AE}" pid="4" name="_2015_ms_pID_7253432">
    <vt:lpwstr>js9q5ue2nNSpgp1UdGY100Q=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1632454039</vt:lpwstr>
  </property>
</Properties>
</file>