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21480" w14:textId="77777777" w:rsidR="009539D3" w:rsidRDefault="002B748D">
      <w:pPr>
        <w:pStyle w:val="FP"/>
        <w:framePr w:h="1316"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0759430D" w14:textId="7AE9DE87" w:rsidR="009539D3" w:rsidRDefault="002B748D">
      <w:pPr>
        <w:pStyle w:val="FP"/>
        <w:framePr w:h="1316"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5A14E8">
        <w:rPr>
          <w:rFonts w:ascii="Arial" w:hAnsi="Arial" w:cs="Arial"/>
          <w:sz w:val="18"/>
          <w:szCs w:val="18"/>
        </w:rPr>
        <w:t xml:space="preserve">ETSI Industry Specification Group on Permissioned Distributed Ledger </w:t>
      </w:r>
      <w:r>
        <w:rPr>
          <w:rFonts w:ascii="Arial" w:hAnsi="Arial" w:cs="Arial"/>
          <w:sz w:val="18"/>
          <w:szCs w:val="18"/>
        </w:rPr>
        <w:t xml:space="preserve"> </w:t>
      </w:r>
      <w:r w:rsidR="005A14E8">
        <w:rPr>
          <w:rFonts w:ascii="Arial" w:hAnsi="Arial" w:cs="Arial"/>
          <w:sz w:val="18"/>
          <w:szCs w:val="18"/>
        </w:rPr>
        <w:t>(ISG-PDL)</w:t>
      </w:r>
      <w:r>
        <w:rPr>
          <w:rFonts w:ascii="Arial" w:hAnsi="Arial" w:cs="Arial"/>
          <w:sz w:val="18"/>
          <w:szCs w:val="18"/>
        </w:rPr>
        <w:t xml:space="preserve"> and represents the views of those members who participated in this ISG.</w:t>
      </w:r>
      <w:r>
        <w:rPr>
          <w:rFonts w:ascii="Arial" w:hAnsi="Arial" w:cs="Arial"/>
          <w:sz w:val="18"/>
          <w:szCs w:val="18"/>
        </w:rPr>
        <w:br/>
        <w:t>It does not necessarily represent the views of the entire ETSI membership.</w:t>
      </w:r>
    </w:p>
    <w:p w14:paraId="066E0751" w14:textId="4DE1BFC4" w:rsidR="009539D3" w:rsidRDefault="002B748D">
      <w:pPr>
        <w:pStyle w:val="ZA"/>
        <w:framePr w:w="10563" w:h="782" w:hRule="exact" w:wrap="notBeside" w:hAnchor="page" w:x="661" w:y="646" w:anchorLock="1"/>
        <w:pBdr>
          <w:bottom w:val="none" w:sz="0" w:space="0" w:color="auto"/>
        </w:pBdr>
        <w:jc w:val="center"/>
        <w:rPr>
          <w:noProof w:val="0"/>
        </w:rPr>
      </w:pPr>
      <w:r>
        <w:rPr>
          <w:noProof w:val="0"/>
          <w:sz w:val="64"/>
        </w:rPr>
        <w:t xml:space="preserve">ETSI </w:t>
      </w:r>
      <w:bookmarkStart w:id="2" w:name="docnumber"/>
      <w:bookmarkEnd w:id="0"/>
      <w:r>
        <w:rPr>
          <w:noProof w:val="0"/>
          <w:sz w:val="64"/>
        </w:rPr>
        <w:t xml:space="preserve">GS </w:t>
      </w:r>
      <w:r w:rsidR="005A14E8">
        <w:rPr>
          <w:noProof w:val="0"/>
          <w:sz w:val="62"/>
          <w:szCs w:val="62"/>
        </w:rPr>
        <w:t>ISG-PDL</w:t>
      </w:r>
      <w:r>
        <w:rPr>
          <w:noProof w:val="0"/>
          <w:sz w:val="62"/>
          <w:szCs w:val="62"/>
        </w:rPr>
        <w:t xml:space="preserve"> </w:t>
      </w:r>
      <w:bookmarkEnd w:id="2"/>
      <w:r w:rsidR="005A14E8">
        <w:rPr>
          <w:noProof w:val="0"/>
          <w:sz w:val="62"/>
          <w:szCs w:val="62"/>
        </w:rPr>
        <w:t>012</w:t>
      </w:r>
      <w:r w:rsidR="005A14E8">
        <w:rPr>
          <w:noProof w:val="0"/>
          <w:sz w:val="64"/>
        </w:rPr>
        <w:t xml:space="preserve"> </w:t>
      </w:r>
      <w:bookmarkStart w:id="3" w:name="docversion"/>
      <w:r w:rsidR="005A14E8">
        <w:rPr>
          <w:noProof w:val="0"/>
        </w:rPr>
        <w:t>V0</w:t>
      </w:r>
      <w:r>
        <w:rPr>
          <w:noProof w:val="0"/>
        </w:rPr>
        <w:t>.</w:t>
      </w:r>
      <w:r w:rsidR="005A14E8">
        <w:rPr>
          <w:noProof w:val="0"/>
        </w:rPr>
        <w:t>0</w:t>
      </w:r>
      <w:r>
        <w:rPr>
          <w:noProof w:val="0"/>
        </w:rPr>
        <w:t>.</w:t>
      </w:r>
      <w:bookmarkEnd w:id="3"/>
      <w:r w:rsidR="005A14E8">
        <w:rPr>
          <w:noProof w:val="0"/>
        </w:rPr>
        <w:t>1</w:t>
      </w:r>
      <w:r w:rsidR="005A14E8">
        <w:rPr>
          <w:rStyle w:val="ZGSM"/>
          <w:noProof w:val="0"/>
        </w:rPr>
        <w:t xml:space="preserve"> </w:t>
      </w:r>
      <w:r>
        <w:rPr>
          <w:noProof w:val="0"/>
          <w:sz w:val="32"/>
        </w:rPr>
        <w:t>(</w:t>
      </w:r>
      <w:bookmarkStart w:id="4" w:name="docdate"/>
      <w:r w:rsidR="005A14E8">
        <w:rPr>
          <w:noProof w:val="0"/>
          <w:sz w:val="32"/>
        </w:rPr>
        <w:t>2021</w:t>
      </w:r>
      <w:r>
        <w:rPr>
          <w:noProof w:val="0"/>
          <w:sz w:val="32"/>
        </w:rPr>
        <w:t>-</w:t>
      </w:r>
      <w:bookmarkEnd w:id="4"/>
      <w:r w:rsidR="00A90417">
        <w:rPr>
          <w:noProof w:val="0"/>
          <w:sz w:val="32"/>
        </w:rPr>
        <w:t>11</w:t>
      </w:r>
      <w:r>
        <w:rPr>
          <w:noProof w:val="0"/>
          <w:sz w:val="32"/>
          <w:szCs w:val="32"/>
        </w:rPr>
        <w:t>)</w:t>
      </w:r>
    </w:p>
    <w:p w14:paraId="461B6DBD" w14:textId="77777777" w:rsidR="009539D3" w:rsidRDefault="009539D3">
      <w:pPr>
        <w:pStyle w:val="ZB"/>
        <w:framePr w:wrap="notBeside" w:hAnchor="page" w:x="901" w:y="1421"/>
        <w:rPr>
          <w:noProof w:val="0"/>
        </w:rPr>
      </w:pPr>
    </w:p>
    <w:p w14:paraId="254DD829" w14:textId="77777777" w:rsidR="009539D3" w:rsidRDefault="009539D3"/>
    <w:p w14:paraId="366A50F8" w14:textId="77777777" w:rsidR="009539D3" w:rsidRDefault="002B748D">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Specification</w:t>
      </w:r>
    </w:p>
    <w:p w14:paraId="27B11D27" w14:textId="6B6744B3" w:rsidR="009539D3" w:rsidRDefault="005A14E8">
      <w:pPr>
        <w:pStyle w:val="ZT"/>
        <w:framePr w:w="10206" w:h="3701" w:hRule="exact" w:wrap="notBeside" w:hAnchor="page" w:x="880" w:y="7094"/>
        <w:spacing w:line="240" w:lineRule="auto"/>
      </w:pPr>
      <w:bookmarkStart w:id="5" w:name="doctitle"/>
      <w:r w:rsidRPr="008E56C4">
        <w:t xml:space="preserve">Permissioned Distributed </w:t>
      </w:r>
      <w:proofErr w:type="gramStart"/>
      <w:r w:rsidRPr="008E56C4">
        <w:t>Ledger</w:t>
      </w:r>
      <w:r w:rsidR="002B748D">
        <w:t>;</w:t>
      </w:r>
      <w:proofErr w:type="gramEnd"/>
    </w:p>
    <w:p w14:paraId="50B81997" w14:textId="2A4DEC0D" w:rsidR="009539D3" w:rsidRDefault="005A14E8">
      <w:pPr>
        <w:pStyle w:val="ZT"/>
        <w:framePr w:w="10206" w:h="3701" w:hRule="exact" w:wrap="notBeside" w:hAnchor="page" w:x="880" w:y="7094"/>
        <w:spacing w:line="240" w:lineRule="auto"/>
      </w:pPr>
      <w:r>
        <w:t xml:space="preserve">Normative Reference </w:t>
      </w:r>
      <w:proofErr w:type="gramStart"/>
      <w:r>
        <w:t>Architecture</w:t>
      </w:r>
      <w:r w:rsidR="002B748D">
        <w:t>;</w:t>
      </w:r>
      <w:proofErr w:type="gramEnd"/>
    </w:p>
    <w:bookmarkEnd w:id="5"/>
    <w:p w14:paraId="2BDCE036" w14:textId="3977E46E" w:rsidR="009539D3" w:rsidRDefault="005A14E8">
      <w:pPr>
        <w:pStyle w:val="ZT"/>
        <w:framePr w:w="10206" w:h="3701" w:hRule="exact" w:wrap="notBeside" w:hAnchor="page" w:x="880" w:y="7094"/>
        <w:rPr>
          <w:rStyle w:val="ZGSM"/>
        </w:rPr>
      </w:pPr>
      <w:r>
        <w:t>(Group Specification based on PDL-003 “Application Scenarios”)</w:t>
      </w:r>
    </w:p>
    <w:bookmarkStart w:id="6" w:name="docdiskette"/>
    <w:p w14:paraId="53923834" w14:textId="77777777" w:rsidR="009539D3" w:rsidRDefault="002B748D">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6"/>
    </w:p>
    <w:p w14:paraId="2B8312C3" w14:textId="77777777" w:rsidR="009539D3" w:rsidRDefault="009539D3">
      <w:pPr>
        <w:rPr>
          <w:rFonts w:ascii="Arial" w:hAnsi="Arial" w:cs="Arial"/>
          <w:sz w:val="18"/>
          <w:szCs w:val="18"/>
        </w:rPr>
        <w:sectPr w:rsidR="009539D3">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5E737D95" w14:textId="77777777" w:rsidR="009539D3" w:rsidRDefault="002B748D">
      <w:pPr>
        <w:pStyle w:val="FP"/>
        <w:framePr w:wrap="notBeside" w:vAnchor="page" w:hAnchor="page" w:x="1141" w:y="2836"/>
        <w:pBdr>
          <w:bottom w:val="single" w:sz="6" w:space="1" w:color="auto"/>
        </w:pBdr>
        <w:ind w:left="2835" w:right="2835"/>
        <w:jc w:val="center"/>
      </w:pPr>
      <w:bookmarkStart w:id="7" w:name="page2"/>
      <w:r>
        <w:lastRenderedPageBreak/>
        <w:t>Reference</w:t>
      </w:r>
    </w:p>
    <w:p w14:paraId="0FA5A68E" w14:textId="0B4C8D27" w:rsidR="009539D3" w:rsidRDefault="005A14E8">
      <w:pPr>
        <w:pStyle w:val="FP"/>
        <w:framePr w:wrap="notBeside" w:vAnchor="page" w:hAnchor="page" w:x="1141" w:y="2836"/>
        <w:ind w:left="2268" w:right="2268"/>
        <w:jc w:val="center"/>
        <w:rPr>
          <w:rFonts w:ascii="Arial" w:hAnsi="Arial"/>
          <w:sz w:val="18"/>
        </w:rPr>
      </w:pPr>
      <w:r>
        <w:rPr>
          <w:rFonts w:ascii="Arial" w:hAnsi="Arial"/>
          <w:sz w:val="18"/>
        </w:rPr>
        <w:t>DGS/PDL-012_Normative_Raference_Architecture</w:t>
      </w:r>
    </w:p>
    <w:p w14:paraId="60F35EDD" w14:textId="77777777" w:rsidR="009539D3" w:rsidRDefault="002B748D">
      <w:pPr>
        <w:pStyle w:val="FP"/>
        <w:framePr w:wrap="notBeside" w:vAnchor="page" w:hAnchor="page" w:x="1141" w:y="2836"/>
        <w:pBdr>
          <w:bottom w:val="single" w:sz="6" w:space="1" w:color="auto"/>
        </w:pBdr>
        <w:spacing w:before="240"/>
        <w:ind w:left="2835" w:right="2835"/>
        <w:jc w:val="center"/>
      </w:pPr>
      <w:r>
        <w:t>Keywords</w:t>
      </w:r>
    </w:p>
    <w:p w14:paraId="738B36D9" w14:textId="12CFC133" w:rsidR="009539D3" w:rsidRDefault="005A14E8">
      <w:pPr>
        <w:pStyle w:val="FP"/>
        <w:framePr w:wrap="notBeside" w:vAnchor="page" w:hAnchor="page" w:x="1141" w:y="2836"/>
        <w:ind w:left="2835" w:right="2835"/>
        <w:jc w:val="center"/>
        <w:rPr>
          <w:rFonts w:ascii="Arial" w:hAnsi="Arial"/>
          <w:sz w:val="18"/>
        </w:rPr>
      </w:pPr>
      <w:r>
        <w:rPr>
          <w:rFonts w:ascii="Arial" w:hAnsi="Arial"/>
          <w:sz w:val="18"/>
        </w:rPr>
        <w:t>PDL, Ledger, Architecture</w:t>
      </w:r>
    </w:p>
    <w:p w14:paraId="3EC4189F" w14:textId="77777777" w:rsidR="009539D3" w:rsidRDefault="009539D3"/>
    <w:p w14:paraId="03F153EC" w14:textId="77777777" w:rsidR="009539D3" w:rsidRDefault="002B748D">
      <w:pPr>
        <w:pStyle w:val="FP"/>
        <w:framePr w:wrap="notBeside" w:vAnchor="page" w:hAnchor="page" w:x="1156" w:y="5581"/>
        <w:spacing w:after="240"/>
        <w:ind w:left="2835" w:right="2835"/>
        <w:jc w:val="center"/>
        <w:rPr>
          <w:rFonts w:ascii="Arial" w:hAnsi="Arial"/>
          <w:b/>
          <w:i/>
          <w:lang w:val="fr-FR"/>
        </w:rPr>
      </w:pPr>
      <w:bookmarkStart w:id="8" w:name="ETSIinfo"/>
      <w:r>
        <w:rPr>
          <w:rFonts w:ascii="Arial" w:hAnsi="Arial"/>
          <w:b/>
          <w:i/>
          <w:lang w:val="fr-FR"/>
        </w:rPr>
        <w:t>ETSI</w:t>
      </w:r>
    </w:p>
    <w:p w14:paraId="5C2D3523" w14:textId="77777777" w:rsidR="009539D3" w:rsidRDefault="002B748D">
      <w:pPr>
        <w:pStyle w:val="FP"/>
        <w:framePr w:wrap="notBeside" w:vAnchor="page" w:hAnchor="page" w:x="1156" w:y="5581"/>
        <w:pBdr>
          <w:bottom w:val="single" w:sz="6" w:space="1" w:color="auto"/>
        </w:pBdr>
        <w:ind w:left="2835" w:right="2835"/>
        <w:jc w:val="center"/>
        <w:rPr>
          <w:rFonts w:ascii="Arial" w:hAnsi="Arial"/>
          <w:sz w:val="18"/>
          <w:lang w:val="fr-FR"/>
        </w:rPr>
      </w:pPr>
      <w:r>
        <w:rPr>
          <w:rFonts w:ascii="Arial" w:hAnsi="Arial"/>
          <w:sz w:val="18"/>
          <w:lang w:val="fr-FR"/>
        </w:rPr>
        <w:t>650 Route des Lucioles</w:t>
      </w:r>
    </w:p>
    <w:p w14:paraId="4D5C6697" w14:textId="77777777" w:rsidR="009539D3" w:rsidRDefault="002B748D">
      <w:pPr>
        <w:pStyle w:val="FP"/>
        <w:framePr w:wrap="notBeside" w:vAnchor="page" w:hAnchor="page" w:x="1156" w:y="5581"/>
        <w:pBdr>
          <w:bottom w:val="single" w:sz="6" w:space="1" w:color="auto"/>
        </w:pBdr>
        <w:ind w:left="2835" w:right="2835"/>
        <w:jc w:val="center"/>
        <w:rPr>
          <w:lang w:val="fr-FR"/>
        </w:rPr>
      </w:pPr>
      <w:r>
        <w:rPr>
          <w:rFonts w:ascii="Arial" w:hAnsi="Arial"/>
          <w:sz w:val="18"/>
          <w:lang w:val="fr-FR"/>
        </w:rPr>
        <w:t>F-06921 Sophia Antipolis Cedex - FRANCE</w:t>
      </w:r>
    </w:p>
    <w:p w14:paraId="6CD897C1" w14:textId="77777777" w:rsidR="009539D3" w:rsidRDefault="009539D3">
      <w:pPr>
        <w:pStyle w:val="FP"/>
        <w:framePr w:wrap="notBeside" w:vAnchor="page" w:hAnchor="page" w:x="1156" w:y="5581"/>
        <w:ind w:left="2835" w:right="2835"/>
        <w:jc w:val="center"/>
        <w:rPr>
          <w:rFonts w:ascii="Arial" w:hAnsi="Arial"/>
          <w:sz w:val="18"/>
          <w:lang w:val="fr-FR"/>
        </w:rPr>
      </w:pPr>
    </w:p>
    <w:p w14:paraId="4C42AC57" w14:textId="77777777" w:rsidR="009539D3" w:rsidRDefault="002B748D">
      <w:pPr>
        <w:pStyle w:val="FP"/>
        <w:framePr w:wrap="notBeside" w:vAnchor="page" w:hAnchor="page" w:x="1156" w:y="5581"/>
        <w:spacing w:after="20"/>
        <w:ind w:left="2835" w:right="2835"/>
        <w:jc w:val="center"/>
        <w:rPr>
          <w:rFonts w:ascii="Arial" w:hAnsi="Arial"/>
          <w:sz w:val="18"/>
          <w:lang w:val="fr-FR"/>
        </w:rPr>
      </w:pPr>
      <w:r>
        <w:rPr>
          <w:rFonts w:ascii="Arial" w:hAnsi="Arial"/>
          <w:sz w:val="18"/>
          <w:lang w:val="fr-FR"/>
        </w:rPr>
        <w:t>Tel</w:t>
      </w:r>
      <w:proofErr w:type="gramStart"/>
      <w:r>
        <w:rPr>
          <w:rFonts w:ascii="Arial" w:hAnsi="Arial"/>
          <w:sz w:val="18"/>
          <w:lang w:val="fr-FR"/>
        </w:rPr>
        <w:t>.:</w:t>
      </w:r>
      <w:proofErr w:type="gramEnd"/>
      <w:r>
        <w:rPr>
          <w:rFonts w:ascii="Arial" w:hAnsi="Arial"/>
          <w:sz w:val="18"/>
          <w:lang w:val="fr-FR"/>
        </w:rPr>
        <w:t xml:space="preserve"> +33 4 92 94 42 00   Fax: +33 4 93 65 47 16</w:t>
      </w:r>
    </w:p>
    <w:p w14:paraId="34DA6EBB" w14:textId="77777777" w:rsidR="009539D3" w:rsidRDefault="009539D3">
      <w:pPr>
        <w:pStyle w:val="FP"/>
        <w:framePr w:wrap="notBeside" w:vAnchor="page" w:hAnchor="page" w:x="1156" w:y="5581"/>
        <w:ind w:left="2835" w:right="2835"/>
        <w:jc w:val="center"/>
        <w:rPr>
          <w:rFonts w:ascii="Arial" w:hAnsi="Arial"/>
          <w:sz w:val="15"/>
          <w:lang w:val="fr-FR"/>
        </w:rPr>
      </w:pPr>
    </w:p>
    <w:p w14:paraId="3AD6CFB4" w14:textId="77777777" w:rsidR="009539D3" w:rsidRDefault="002B748D">
      <w:pPr>
        <w:pStyle w:val="FP"/>
        <w:framePr w:wrap="notBeside" w:vAnchor="page" w:hAnchor="page" w:x="1156" w:y="5581"/>
        <w:ind w:left="2835" w:right="2835"/>
        <w:jc w:val="center"/>
        <w:rPr>
          <w:rFonts w:ascii="Arial" w:hAnsi="Arial"/>
          <w:sz w:val="15"/>
          <w:lang w:val="fr-FR"/>
        </w:rPr>
      </w:pPr>
      <w:r>
        <w:rPr>
          <w:rFonts w:ascii="Arial" w:hAnsi="Arial"/>
          <w:sz w:val="15"/>
          <w:lang w:val="fr-FR"/>
        </w:rPr>
        <w:t>Siret N° 348 623 562 00017 - NAF 742 C</w:t>
      </w:r>
    </w:p>
    <w:p w14:paraId="5DEB0913" w14:textId="77777777" w:rsidR="009539D3" w:rsidRDefault="002B748D">
      <w:pPr>
        <w:pStyle w:val="FP"/>
        <w:framePr w:wrap="notBeside" w:vAnchor="page" w:hAnchor="page" w:x="1156" w:y="5581"/>
        <w:ind w:left="2835" w:right="2835"/>
        <w:jc w:val="center"/>
        <w:rPr>
          <w:rFonts w:ascii="Arial" w:hAnsi="Arial"/>
          <w:sz w:val="15"/>
          <w:lang w:val="fr-FR"/>
        </w:rPr>
      </w:pPr>
      <w:r>
        <w:rPr>
          <w:rFonts w:ascii="Arial" w:hAnsi="Arial"/>
          <w:sz w:val="15"/>
          <w:lang w:val="fr-FR"/>
        </w:rPr>
        <w:t>Association à but non lucratif enregistrée à la</w:t>
      </w:r>
    </w:p>
    <w:p w14:paraId="1CC81232" w14:textId="77777777" w:rsidR="009539D3" w:rsidRDefault="002B748D">
      <w:pPr>
        <w:pStyle w:val="FP"/>
        <w:framePr w:wrap="notBeside" w:vAnchor="page" w:hAnchor="page" w:x="1156" w:y="5581"/>
        <w:ind w:left="2835" w:right="2835"/>
        <w:jc w:val="center"/>
        <w:rPr>
          <w:rFonts w:ascii="Arial" w:hAnsi="Arial"/>
          <w:sz w:val="15"/>
          <w:lang w:val="fr-FR"/>
        </w:rPr>
      </w:pPr>
      <w:r>
        <w:rPr>
          <w:rFonts w:ascii="Arial" w:hAnsi="Arial"/>
          <w:sz w:val="15"/>
          <w:lang w:val="fr-FR"/>
        </w:rPr>
        <w:t>Sous-préfecture de Grasse (06) N° 7803/88</w:t>
      </w:r>
    </w:p>
    <w:p w14:paraId="426EB80B" w14:textId="77777777" w:rsidR="009539D3" w:rsidRDefault="009539D3">
      <w:pPr>
        <w:pStyle w:val="FP"/>
        <w:framePr w:wrap="notBeside" w:vAnchor="page" w:hAnchor="page" w:x="1156" w:y="5581"/>
        <w:ind w:left="2835" w:right="2835"/>
        <w:jc w:val="center"/>
        <w:rPr>
          <w:rFonts w:ascii="Arial" w:hAnsi="Arial"/>
          <w:sz w:val="18"/>
          <w:lang w:val="fr-FR"/>
        </w:rPr>
      </w:pPr>
    </w:p>
    <w:bookmarkEnd w:id="8"/>
    <w:p w14:paraId="2C975A76" w14:textId="77777777" w:rsidR="009539D3" w:rsidRDefault="009539D3"/>
    <w:p w14:paraId="457619E3" w14:textId="77777777" w:rsidR="009539D3" w:rsidRDefault="009539D3"/>
    <w:bookmarkEnd w:id="7"/>
    <w:p w14:paraId="5ECBFC12" w14:textId="77777777" w:rsidR="009539D3" w:rsidRDefault="002B748D">
      <w:pPr>
        <w:pStyle w:val="FP"/>
        <w:framePr w:h="7286" w:hRule="exact" w:wrap="notBeside" w:vAnchor="page" w:hAnchor="page" w:x="1039" w:y="8858"/>
        <w:pBdr>
          <w:bottom w:val="single" w:sz="6" w:space="1" w:color="auto"/>
        </w:pBdr>
        <w:spacing w:after="240"/>
        <w:ind w:left="2835" w:right="2835"/>
        <w:jc w:val="center"/>
        <w:rPr>
          <w:rFonts w:ascii="Arial" w:hAnsi="Arial"/>
          <w:b/>
          <w:i/>
        </w:rPr>
      </w:pPr>
      <w:r>
        <w:rPr>
          <w:rFonts w:ascii="Arial" w:hAnsi="Arial"/>
          <w:b/>
          <w:i/>
        </w:rPr>
        <w:t>Important notice</w:t>
      </w:r>
    </w:p>
    <w:p w14:paraId="529219E0" w14:textId="77777777" w:rsidR="009539D3" w:rsidRDefault="002B748D">
      <w:pPr>
        <w:pStyle w:val="FP"/>
        <w:framePr w:h="7286" w:hRule="exact" w:wrap="notBeside" w:vAnchor="page" w:hAnchor="page" w:x="1039" w:y="8858"/>
        <w:spacing w:after="240"/>
        <w:jc w:val="center"/>
        <w:rPr>
          <w:rFonts w:ascii="Arial" w:hAnsi="Arial" w:cs="Arial"/>
          <w:sz w:val="18"/>
        </w:rPr>
      </w:pPr>
      <w:r>
        <w:rPr>
          <w:rFonts w:ascii="Arial" w:hAnsi="Arial" w:cs="Arial"/>
          <w:sz w:val="18"/>
        </w:rPr>
        <w:t>The present document can be downloaded from:</w:t>
      </w:r>
      <w:r>
        <w:rPr>
          <w:rFonts w:ascii="Arial" w:hAnsi="Arial" w:cs="Arial"/>
          <w:sz w:val="18"/>
        </w:rPr>
        <w:br/>
      </w:r>
      <w:r w:rsidR="00EF5023">
        <w:fldChar w:fldCharType="begin"/>
      </w:r>
      <w:r w:rsidR="00EF5023">
        <w:instrText xml:space="preserve"> HYPERLINK "http://www.etsi.org/standards-search" \l "Pre-defined Collections" </w:instrText>
      </w:r>
      <w:r w:rsidR="00EF5023">
        <w:fldChar w:fldCharType="separate"/>
      </w:r>
      <w:r>
        <w:rPr>
          <w:rStyle w:val="Hyperlink"/>
          <w:rFonts w:ascii="Arial" w:hAnsi="Arial"/>
          <w:sz w:val="18"/>
        </w:rPr>
        <w:t>http://www.etsi.org/standards-search</w:t>
      </w:r>
      <w:r w:rsidR="00EF5023">
        <w:rPr>
          <w:rStyle w:val="Hyperlink"/>
          <w:rFonts w:ascii="Arial" w:hAnsi="Arial"/>
          <w:sz w:val="18"/>
        </w:rPr>
        <w:fldChar w:fldCharType="end"/>
      </w:r>
    </w:p>
    <w:p w14:paraId="49F79053" w14:textId="77777777" w:rsidR="009539D3" w:rsidRDefault="002B748D">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r w:rsidR="00E06C97">
        <w:fldChar w:fldCharType="begin"/>
      </w:r>
      <w:r w:rsidR="00E06C97">
        <w:instrText xml:space="preserve"> HYPERLINK "http://www.etsi.org/deliver" </w:instrText>
      </w:r>
      <w:r w:rsidR="00E06C97">
        <w:fldChar w:fldCharType="separate"/>
      </w:r>
      <w:r>
        <w:rPr>
          <w:rStyle w:val="Hyperlink"/>
          <w:rFonts w:ascii="Arial" w:hAnsi="Arial" w:cs="Arial"/>
          <w:sz w:val="18"/>
        </w:rPr>
        <w:t>www.etsi.org/deliver</w:t>
      </w:r>
      <w:r w:rsidR="00E06C97">
        <w:rPr>
          <w:rStyle w:val="Hyperlink"/>
          <w:rFonts w:ascii="Arial" w:hAnsi="Arial" w:cs="Arial"/>
          <w:sz w:val="18"/>
        </w:rPr>
        <w:fldChar w:fldCharType="end"/>
      </w:r>
      <w:r>
        <w:rPr>
          <w:rFonts w:ascii="Arial" w:hAnsi="Arial" w:cs="Arial"/>
          <w:sz w:val="18"/>
        </w:rPr>
        <w:t>.</w:t>
      </w:r>
    </w:p>
    <w:p w14:paraId="396893D9" w14:textId="77777777" w:rsidR="009539D3" w:rsidRDefault="002B748D">
      <w:pPr>
        <w:pStyle w:val="FP"/>
        <w:framePr w:h="7286" w:hRule="exact" w:wrap="notBeside" w:vAnchor="page" w:hAnchor="page" w:x="1039" w:y="8858"/>
        <w:spacing w:after="240"/>
        <w:jc w:val="center"/>
        <w:rPr>
          <w:rFonts w:ascii="Arial" w:hAnsi="Arial" w:cs="Arial"/>
          <w:sz w:val="18"/>
        </w:rPr>
      </w:pPr>
      <w:r>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r w:rsidR="00E06C97">
        <w:fldChar w:fldCharType="begin"/>
      </w:r>
      <w:r w:rsidR="00E06C97">
        <w:instrText xml:space="preserve"> HYPERLINK "https://portal.etsi.org/TB/ETSIDeliverableStatus.aspx" </w:instrText>
      </w:r>
      <w:r w:rsidR="00E06C97">
        <w:fldChar w:fldCharType="separate"/>
      </w:r>
      <w:r>
        <w:rPr>
          <w:rStyle w:val="Hyperlink"/>
          <w:rFonts w:ascii="Arial" w:hAnsi="Arial" w:cs="Arial"/>
          <w:sz w:val="18"/>
          <w:szCs w:val="18"/>
        </w:rPr>
        <w:t>https://portal.etsi.org/TB/ETSIDeliverableStatus.aspx</w:t>
      </w:r>
      <w:r w:rsidR="00E06C97">
        <w:rPr>
          <w:rStyle w:val="Hyperlink"/>
          <w:rFonts w:ascii="Arial" w:hAnsi="Arial" w:cs="Arial"/>
          <w:sz w:val="18"/>
          <w:szCs w:val="18"/>
        </w:rPr>
        <w:fldChar w:fldCharType="end"/>
      </w:r>
    </w:p>
    <w:p w14:paraId="7BFCC18C" w14:textId="77777777" w:rsidR="009539D3" w:rsidRDefault="002B748D">
      <w:pPr>
        <w:pStyle w:val="FP"/>
        <w:framePr w:h="7286" w:hRule="exact" w:wrap="notBeside" w:vAnchor="page" w:hAnchor="page" w:x="1039" w:y="8858"/>
        <w:pBdr>
          <w:bottom w:val="single" w:sz="6" w:space="1" w:color="auto"/>
        </w:pBdr>
        <w:spacing w:after="240"/>
        <w:jc w:val="center"/>
        <w:rPr>
          <w:rFonts w:ascii="Arial" w:hAnsi="Arial" w:cs="Arial"/>
          <w:sz w:val="18"/>
        </w:rPr>
      </w:pPr>
      <w:r>
        <w:rPr>
          <w:rFonts w:ascii="Arial" w:hAnsi="Arial" w:cs="Arial"/>
          <w:sz w:val="18"/>
        </w:rPr>
        <w:t>If you find errors in the present document, please send your comment to one of the following services:</w:t>
      </w:r>
      <w:r>
        <w:rPr>
          <w:rFonts w:ascii="Arial" w:hAnsi="Arial" w:cs="Arial"/>
          <w:sz w:val="18"/>
        </w:rPr>
        <w:br/>
      </w:r>
      <w:bookmarkStart w:id="9" w:name="mailto"/>
      <w:r>
        <w:rPr>
          <w:rFonts w:ascii="Arial" w:hAnsi="Arial" w:cs="Arial"/>
          <w:sz w:val="18"/>
          <w:szCs w:val="18"/>
        </w:rPr>
        <w:fldChar w:fldCharType="begin"/>
      </w:r>
      <w:r>
        <w:rPr>
          <w:rFonts w:ascii="Arial" w:hAnsi="Arial" w:cs="Arial"/>
          <w:sz w:val="18"/>
          <w:szCs w:val="18"/>
        </w:rPr>
        <w:instrText>HYPERLINK "https://portal.etsi.org/People/CommiteeSupportStaff.aspx"</w:instrText>
      </w:r>
      <w:r>
        <w:rPr>
          <w:rFonts w:ascii="Arial" w:hAnsi="Arial" w:cs="Arial"/>
          <w:sz w:val="18"/>
          <w:szCs w:val="18"/>
        </w:rPr>
        <w:fldChar w:fldCharType="separate"/>
      </w:r>
      <w:r>
        <w:rPr>
          <w:rStyle w:val="Hyperlink"/>
          <w:rFonts w:ascii="Arial" w:hAnsi="Arial" w:cs="Arial"/>
          <w:sz w:val="18"/>
          <w:szCs w:val="18"/>
        </w:rPr>
        <w:t>https://portal.etsi.org/People/CommiteeSupportStaff.aspx</w:t>
      </w:r>
      <w:r>
        <w:rPr>
          <w:rFonts w:ascii="Arial" w:hAnsi="Arial" w:cs="Arial"/>
          <w:sz w:val="18"/>
          <w:szCs w:val="18"/>
        </w:rPr>
        <w:fldChar w:fldCharType="end"/>
      </w:r>
      <w:bookmarkEnd w:id="9"/>
      <w:r>
        <w:rPr>
          <w:rFonts w:ascii="Arial" w:hAnsi="Arial" w:cs="Arial"/>
          <w:sz w:val="18"/>
        </w:rPr>
        <w:t xml:space="preserve"> </w:t>
      </w:r>
    </w:p>
    <w:p w14:paraId="2A9A1045" w14:textId="77777777" w:rsidR="009539D3" w:rsidRDefault="002B748D">
      <w:pPr>
        <w:pStyle w:val="FP"/>
        <w:framePr w:h="7286" w:hRule="exact" w:wrap="notBeside" w:vAnchor="page" w:hAnchor="page" w:x="1039" w:y="8858"/>
        <w:pBdr>
          <w:bottom w:val="single" w:sz="6" w:space="1" w:color="auto"/>
        </w:pBdr>
        <w:spacing w:after="240"/>
        <w:jc w:val="center"/>
        <w:rPr>
          <w:rFonts w:ascii="Arial" w:hAnsi="Arial"/>
          <w:b/>
          <w:i/>
        </w:rPr>
      </w:pPr>
      <w:r>
        <w:rPr>
          <w:rFonts w:ascii="Arial" w:hAnsi="Arial"/>
          <w:b/>
          <w:i/>
        </w:rPr>
        <w:t>Copyright Notification</w:t>
      </w:r>
    </w:p>
    <w:p w14:paraId="736EFD02" w14:textId="77777777" w:rsidR="009539D3" w:rsidRDefault="002B748D">
      <w:pPr>
        <w:pStyle w:val="FP"/>
        <w:framePr w:h="7286" w:hRule="exact" w:wrap="notBeside" w:vAnchor="page" w:hAnchor="page" w:x="1039" w:y="8858"/>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p>
    <w:p w14:paraId="03ED1CAF" w14:textId="77777777" w:rsidR="009539D3" w:rsidRDefault="002B748D">
      <w:pPr>
        <w:pStyle w:val="FP"/>
        <w:framePr w:h="7286" w:hRule="exact" w:wrap="notBeside" w:vAnchor="page" w:hAnchor="page" w:x="1039" w:y="8858"/>
        <w:jc w:val="center"/>
        <w:rPr>
          <w:rFonts w:ascii="Arial" w:hAnsi="Arial" w:cs="Arial"/>
          <w:sz w:val="18"/>
        </w:rPr>
      </w:pPr>
      <w:r>
        <w:rPr>
          <w:rFonts w:ascii="Arial" w:hAnsi="Arial" w:cs="Arial"/>
          <w:sz w:val="18"/>
        </w:rPr>
        <w:t>The content of the PDF version shall not be modified without the written authorization of ETSI.</w:t>
      </w:r>
    </w:p>
    <w:p w14:paraId="3A7208DE" w14:textId="77777777" w:rsidR="009539D3" w:rsidRDefault="002B748D">
      <w:pPr>
        <w:pStyle w:val="FP"/>
        <w:framePr w:h="7286" w:hRule="exact" w:wrap="notBeside" w:vAnchor="page" w:hAnchor="page" w:x="1039" w:y="8858"/>
        <w:jc w:val="center"/>
        <w:rPr>
          <w:rFonts w:ascii="Arial" w:hAnsi="Arial" w:cs="Arial"/>
          <w:sz w:val="18"/>
        </w:rPr>
      </w:pPr>
      <w:r>
        <w:rPr>
          <w:rFonts w:ascii="Arial" w:hAnsi="Arial" w:cs="Arial"/>
          <w:sz w:val="18"/>
        </w:rPr>
        <w:t>The copyright and the foregoing restriction extend to reproduction in all media.</w:t>
      </w:r>
    </w:p>
    <w:p w14:paraId="43CAF554" w14:textId="77777777" w:rsidR="009539D3" w:rsidRDefault="009539D3">
      <w:pPr>
        <w:pStyle w:val="FP"/>
        <w:framePr w:h="7286" w:hRule="exact" w:wrap="notBeside" w:vAnchor="page" w:hAnchor="page" w:x="1039" w:y="8858"/>
        <w:jc w:val="center"/>
        <w:rPr>
          <w:rFonts w:ascii="Arial" w:hAnsi="Arial" w:cs="Arial"/>
          <w:sz w:val="18"/>
        </w:rPr>
      </w:pPr>
    </w:p>
    <w:p w14:paraId="5C3278B2" w14:textId="77777777" w:rsidR="009539D3" w:rsidRDefault="002B748D">
      <w:pPr>
        <w:pStyle w:val="FP"/>
        <w:framePr w:h="7286" w:hRule="exact" w:wrap="notBeside" w:vAnchor="page" w:hAnchor="page" w:x="1039" w:y="8858"/>
        <w:jc w:val="center"/>
        <w:rPr>
          <w:rFonts w:ascii="Arial" w:hAnsi="Arial" w:cs="Arial"/>
          <w:sz w:val="18"/>
        </w:rPr>
      </w:pPr>
      <w:r>
        <w:rPr>
          <w:rFonts w:ascii="Arial" w:hAnsi="Arial" w:cs="Arial"/>
          <w:sz w:val="18"/>
        </w:rPr>
        <w:t>© ETSI yyyy.</w:t>
      </w:r>
      <w:bookmarkStart w:id="10" w:name="copyrightaddon"/>
      <w:bookmarkEnd w:id="10"/>
    </w:p>
    <w:p w14:paraId="174D350F" w14:textId="77777777" w:rsidR="009539D3" w:rsidRDefault="002B748D">
      <w:pPr>
        <w:pStyle w:val="FP"/>
        <w:framePr w:h="7286" w:hRule="exact" w:wrap="notBeside" w:vAnchor="page" w:hAnchor="page" w:x="1039" w:y="8858"/>
        <w:jc w:val="center"/>
        <w:rPr>
          <w:rFonts w:ascii="Arial" w:hAnsi="Arial" w:cs="Arial"/>
          <w:sz w:val="18"/>
        </w:rPr>
      </w:pPr>
      <w:bookmarkStart w:id="11" w:name="tbcopyright"/>
      <w:bookmarkEnd w:id="11"/>
      <w:r>
        <w:rPr>
          <w:rFonts w:ascii="Arial" w:hAnsi="Arial" w:cs="Arial"/>
          <w:sz w:val="18"/>
        </w:rPr>
        <w:t>All rights reserved.</w:t>
      </w:r>
      <w:r>
        <w:rPr>
          <w:rFonts w:ascii="Arial" w:hAnsi="Arial" w:cs="Arial"/>
          <w:sz w:val="18"/>
        </w:rPr>
        <w:br/>
      </w:r>
    </w:p>
    <w:p w14:paraId="07F9459D" w14:textId="77777777" w:rsidR="009539D3" w:rsidRDefault="002B748D">
      <w:pPr>
        <w:framePr w:h="7286" w:hRule="exact" w:wrap="notBeside" w:vAnchor="page" w:hAnchor="page" w:x="1039" w:y="8858"/>
        <w:jc w:val="center"/>
        <w:rPr>
          <w:rFonts w:ascii="Arial" w:hAnsi="Arial" w:cs="Arial"/>
          <w:sz w:val="18"/>
          <w:szCs w:val="18"/>
        </w:rPr>
      </w:pPr>
      <w:r>
        <w:rPr>
          <w:rFonts w:ascii="Arial" w:hAnsi="Arial" w:cs="Arial"/>
          <w:b/>
          <w:bCs/>
          <w:sz w:val="18"/>
          <w:szCs w:val="18"/>
        </w:rPr>
        <w:t>DECT</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PLUGTESTS</w:t>
      </w:r>
      <w:r>
        <w:rPr>
          <w:rFonts w:ascii="Arial" w:hAnsi="Arial" w:cs="Arial"/>
          <w:sz w:val="18"/>
          <w:szCs w:val="18"/>
          <w:vertAlign w:val="superscript"/>
        </w:rPr>
        <w:t>TM</w:t>
      </w:r>
      <w:r>
        <w:rPr>
          <w:rFonts w:ascii="Arial" w:hAnsi="Arial" w:cs="Arial"/>
          <w:sz w:val="18"/>
          <w:szCs w:val="18"/>
        </w:rPr>
        <w:t xml:space="preserve">, </w:t>
      </w:r>
      <w:r>
        <w:rPr>
          <w:rFonts w:ascii="Arial" w:hAnsi="Arial" w:cs="Arial"/>
          <w:b/>
          <w:bCs/>
          <w:sz w:val="18"/>
          <w:szCs w:val="18"/>
        </w:rPr>
        <w:t>UMTS</w:t>
      </w:r>
      <w:r>
        <w:rPr>
          <w:rFonts w:ascii="Arial" w:hAnsi="Arial" w:cs="Arial"/>
          <w:sz w:val="18"/>
          <w:szCs w:val="18"/>
          <w:vertAlign w:val="superscript"/>
        </w:rPr>
        <w:t>TM</w:t>
      </w:r>
      <w:r>
        <w:rPr>
          <w:rFonts w:ascii="Arial" w:hAnsi="Arial" w:cs="Arial"/>
          <w:sz w:val="18"/>
          <w:szCs w:val="18"/>
        </w:rPr>
        <w:t xml:space="preserve"> and the ETSI logo are trademarks of ETSI registered for the benefit of its Members.</w:t>
      </w:r>
      <w:r>
        <w:rPr>
          <w:rFonts w:ascii="Arial" w:hAnsi="Arial" w:cs="Arial"/>
          <w:sz w:val="18"/>
          <w:szCs w:val="18"/>
        </w:rPr>
        <w:br/>
      </w:r>
      <w:r>
        <w:rPr>
          <w:rFonts w:ascii="Arial" w:hAnsi="Arial" w:cs="Arial"/>
          <w:b/>
          <w:bCs/>
          <w:sz w:val="18"/>
          <w:szCs w:val="18"/>
        </w:rPr>
        <w:t>3GPP</w:t>
      </w:r>
      <w:r>
        <w:rPr>
          <w:rFonts w:ascii="Arial" w:hAnsi="Arial" w:cs="Arial"/>
          <w:sz w:val="18"/>
          <w:szCs w:val="18"/>
          <w:vertAlign w:val="superscript"/>
        </w:rPr>
        <w:t xml:space="preserve">TM </w:t>
      </w:r>
      <w:r>
        <w:rPr>
          <w:rFonts w:ascii="Arial" w:hAnsi="Arial" w:cs="Arial"/>
          <w:sz w:val="18"/>
          <w:szCs w:val="18"/>
        </w:rPr>
        <w:t xml:space="preserve">and </w:t>
      </w:r>
      <w:r>
        <w:rPr>
          <w:rFonts w:ascii="Arial" w:hAnsi="Arial" w:cs="Arial"/>
          <w:b/>
          <w:bCs/>
          <w:sz w:val="18"/>
          <w:szCs w:val="18"/>
        </w:rPr>
        <w:t>LTE</w:t>
      </w:r>
      <w:r>
        <w:rPr>
          <w:rFonts w:ascii="Arial" w:hAnsi="Arial" w:cs="Arial"/>
          <w:sz w:val="18"/>
          <w:szCs w:val="18"/>
          <w:vertAlign w:val="superscript"/>
        </w:rPr>
        <w:t>TM</w:t>
      </w:r>
      <w:r>
        <w:rPr>
          <w:rFonts w:ascii="Arial" w:hAnsi="Arial" w:cs="Arial"/>
          <w:sz w:val="18"/>
          <w:szCs w:val="18"/>
        </w:rPr>
        <w:t xml:space="preserve"> are trademarks of ETSI registered for the benefit of its Members and</w:t>
      </w:r>
      <w:r>
        <w:rPr>
          <w:rFonts w:ascii="Arial" w:hAnsi="Arial" w:cs="Arial"/>
          <w:sz w:val="18"/>
          <w:szCs w:val="18"/>
        </w:rPr>
        <w:br/>
        <w:t>of the 3GPP Organizational Partners.</w:t>
      </w:r>
      <w:r>
        <w:rPr>
          <w:rFonts w:ascii="Arial" w:hAnsi="Arial" w:cs="Arial"/>
          <w:sz w:val="18"/>
          <w:szCs w:val="18"/>
        </w:rPr>
        <w:br/>
      </w:r>
      <w:r>
        <w:rPr>
          <w:rFonts w:ascii="Arial" w:hAnsi="Arial" w:cs="Arial"/>
          <w:b/>
          <w:bCs/>
          <w:sz w:val="18"/>
          <w:szCs w:val="18"/>
        </w:rPr>
        <w:t>oneM2M™</w:t>
      </w:r>
      <w:r>
        <w:rPr>
          <w:rFonts w:ascii="Arial" w:hAnsi="Arial" w:cs="Arial"/>
          <w:sz w:val="18"/>
          <w:szCs w:val="18"/>
        </w:rPr>
        <w:t xml:space="preserve"> logo is a trademark of ETSI registered for the benefit of its Members and</w:t>
      </w:r>
      <w:r>
        <w:rPr>
          <w:rFonts w:ascii="Arial" w:hAnsi="Arial" w:cs="Arial"/>
          <w:sz w:val="18"/>
          <w:szCs w:val="18"/>
        </w:rPr>
        <w:br/>
        <w:t>of the oneM2M Partners.</w:t>
      </w:r>
      <w:r>
        <w:rPr>
          <w:rFonts w:ascii="Arial" w:hAnsi="Arial" w:cs="Arial"/>
          <w:sz w:val="18"/>
          <w:szCs w:val="18"/>
        </w:rPr>
        <w:br/>
      </w:r>
      <w:r>
        <w:rPr>
          <w:rFonts w:ascii="Arial" w:hAnsi="Arial" w:cs="Arial"/>
          <w:b/>
          <w:bCs/>
          <w:sz w:val="18"/>
          <w:szCs w:val="18"/>
        </w:rPr>
        <w:t>GSM</w:t>
      </w:r>
      <w:r>
        <w:rPr>
          <w:rFonts w:ascii="Arial" w:hAnsi="Arial" w:cs="Arial"/>
          <w:sz w:val="18"/>
          <w:szCs w:val="18"/>
          <w:vertAlign w:val="superscript"/>
        </w:rPr>
        <w:t>®</w:t>
      </w:r>
      <w:r>
        <w:rPr>
          <w:rFonts w:ascii="Arial" w:hAnsi="Arial" w:cs="Arial"/>
          <w:sz w:val="18"/>
          <w:szCs w:val="18"/>
        </w:rPr>
        <w:t xml:space="preserve"> and the GSM logo are trademarks registered and owned by the GSM Association.</w:t>
      </w:r>
    </w:p>
    <w:p w14:paraId="00F03E41" w14:textId="77777777" w:rsidR="009539D3" w:rsidRDefault="002B748D">
      <w:r>
        <w:br w:type="page"/>
      </w:r>
      <w:bookmarkEnd w:id="1"/>
    </w:p>
    <w:p w14:paraId="1B90E928" w14:textId="77777777" w:rsidR="009539D3" w:rsidRDefault="002B748D">
      <w:pPr>
        <w:pStyle w:val="TT"/>
      </w:pPr>
      <w:r>
        <w:lastRenderedPageBreak/>
        <w:t>Contents</w:t>
      </w:r>
    </w:p>
    <w:p w14:paraId="284D2B44" w14:textId="1977BAD4" w:rsidR="00D95D3F" w:rsidRDefault="002B748D">
      <w:pPr>
        <w:pStyle w:val="TOC1"/>
        <w:rPr>
          <w:rFonts w:asciiTheme="minorHAnsi" w:eastAsiaTheme="minorEastAsia" w:hAnsiTheme="minorHAnsi" w:cstheme="minorBidi"/>
          <w:sz w:val="24"/>
          <w:szCs w:val="24"/>
          <w:lang w:val="en-IL" w:bidi="he-IL"/>
        </w:rPr>
      </w:pPr>
      <w:r>
        <w:fldChar w:fldCharType="begin"/>
      </w:r>
      <w:r>
        <w:instrText xml:space="preserve"> TOC \o \w "1-9"</w:instrText>
      </w:r>
      <w:r>
        <w:fldChar w:fldCharType="separate"/>
      </w:r>
      <w:r w:rsidR="00D95D3F">
        <w:t>Intellectual Property Rights</w:t>
      </w:r>
      <w:r w:rsidR="00D95D3F">
        <w:tab/>
      </w:r>
      <w:r w:rsidR="00D95D3F">
        <w:fldChar w:fldCharType="begin"/>
      </w:r>
      <w:r w:rsidR="00D95D3F">
        <w:instrText xml:space="preserve"> PAGEREF _Toc88500587 \h </w:instrText>
      </w:r>
      <w:r w:rsidR="00D95D3F">
        <w:fldChar w:fldCharType="separate"/>
      </w:r>
      <w:r w:rsidR="00D95D3F">
        <w:t>6</w:t>
      </w:r>
      <w:r w:rsidR="00D95D3F">
        <w:fldChar w:fldCharType="end"/>
      </w:r>
    </w:p>
    <w:p w14:paraId="33818CEC" w14:textId="097A48C1" w:rsidR="00D95D3F" w:rsidRDefault="00D95D3F">
      <w:pPr>
        <w:pStyle w:val="TOC1"/>
        <w:rPr>
          <w:rFonts w:asciiTheme="minorHAnsi" w:eastAsiaTheme="minorEastAsia" w:hAnsiTheme="minorHAnsi" w:cstheme="minorBidi"/>
          <w:sz w:val="24"/>
          <w:szCs w:val="24"/>
          <w:lang w:val="en-IL" w:bidi="he-IL"/>
        </w:rPr>
      </w:pPr>
      <w:r>
        <w:t>Foreword</w:t>
      </w:r>
      <w:r>
        <w:tab/>
      </w:r>
      <w:r>
        <w:fldChar w:fldCharType="begin"/>
      </w:r>
      <w:r>
        <w:instrText xml:space="preserve"> PAGEREF _Toc88500588 \h </w:instrText>
      </w:r>
      <w:r>
        <w:fldChar w:fldCharType="separate"/>
      </w:r>
      <w:r>
        <w:t>6</w:t>
      </w:r>
      <w:r>
        <w:fldChar w:fldCharType="end"/>
      </w:r>
    </w:p>
    <w:p w14:paraId="0C07FC93" w14:textId="48EB6D15" w:rsidR="00D95D3F" w:rsidRDefault="00D95D3F">
      <w:pPr>
        <w:pStyle w:val="TOC1"/>
        <w:rPr>
          <w:rFonts w:asciiTheme="minorHAnsi" w:eastAsiaTheme="minorEastAsia" w:hAnsiTheme="minorHAnsi" w:cstheme="minorBidi"/>
          <w:sz w:val="24"/>
          <w:szCs w:val="24"/>
          <w:lang w:val="en-IL" w:bidi="he-IL"/>
        </w:rPr>
      </w:pPr>
      <w:r>
        <w:t>Modal verbs terminology</w:t>
      </w:r>
      <w:r>
        <w:tab/>
      </w:r>
      <w:r>
        <w:fldChar w:fldCharType="begin"/>
      </w:r>
      <w:r>
        <w:instrText xml:space="preserve"> PAGEREF _Toc88500589 \h </w:instrText>
      </w:r>
      <w:r>
        <w:fldChar w:fldCharType="separate"/>
      </w:r>
      <w:r>
        <w:t>6</w:t>
      </w:r>
      <w:r>
        <w:fldChar w:fldCharType="end"/>
      </w:r>
    </w:p>
    <w:p w14:paraId="297147C7" w14:textId="3B6F9C40" w:rsidR="00D95D3F" w:rsidRDefault="00D95D3F">
      <w:pPr>
        <w:pStyle w:val="TOC1"/>
        <w:rPr>
          <w:rFonts w:asciiTheme="minorHAnsi" w:eastAsiaTheme="minorEastAsia" w:hAnsiTheme="minorHAnsi" w:cstheme="minorBidi"/>
          <w:sz w:val="24"/>
          <w:szCs w:val="24"/>
          <w:lang w:val="en-IL" w:bidi="he-IL"/>
        </w:rPr>
      </w:pPr>
      <w:r>
        <w:t>Executive summary</w:t>
      </w:r>
      <w:r>
        <w:tab/>
      </w:r>
      <w:r>
        <w:fldChar w:fldCharType="begin"/>
      </w:r>
      <w:r>
        <w:instrText xml:space="preserve"> PAGEREF _Toc88500590 \h </w:instrText>
      </w:r>
      <w:r>
        <w:fldChar w:fldCharType="separate"/>
      </w:r>
      <w:r>
        <w:t>6</w:t>
      </w:r>
      <w:r>
        <w:fldChar w:fldCharType="end"/>
      </w:r>
    </w:p>
    <w:p w14:paraId="79DB75DB" w14:textId="294807AB" w:rsidR="00D95D3F" w:rsidRDefault="00D95D3F">
      <w:pPr>
        <w:pStyle w:val="TOC1"/>
        <w:rPr>
          <w:rFonts w:asciiTheme="minorHAnsi" w:eastAsiaTheme="minorEastAsia" w:hAnsiTheme="minorHAnsi" w:cstheme="minorBidi"/>
          <w:sz w:val="24"/>
          <w:szCs w:val="24"/>
          <w:lang w:val="en-IL" w:bidi="he-IL"/>
        </w:rPr>
      </w:pPr>
      <w:r>
        <w:t>Introduction</w:t>
      </w:r>
      <w:r>
        <w:tab/>
      </w:r>
      <w:r>
        <w:fldChar w:fldCharType="begin"/>
      </w:r>
      <w:r>
        <w:instrText xml:space="preserve"> PAGEREF _Toc88500591 \h </w:instrText>
      </w:r>
      <w:r>
        <w:fldChar w:fldCharType="separate"/>
      </w:r>
      <w:r>
        <w:t>8</w:t>
      </w:r>
      <w:r>
        <w:fldChar w:fldCharType="end"/>
      </w:r>
    </w:p>
    <w:p w14:paraId="73454738" w14:textId="177B3EA4" w:rsidR="00D95D3F" w:rsidRDefault="00D95D3F">
      <w:pPr>
        <w:pStyle w:val="TOC1"/>
        <w:rPr>
          <w:rFonts w:asciiTheme="minorHAnsi" w:eastAsiaTheme="minorEastAsia" w:hAnsiTheme="minorHAnsi" w:cstheme="minorBidi"/>
          <w:sz w:val="24"/>
          <w:szCs w:val="24"/>
          <w:lang w:val="en-IL" w:bidi="he-IL"/>
        </w:rPr>
      </w:pPr>
      <w:r>
        <w:t>1</w:t>
      </w:r>
      <w:r>
        <w:tab/>
        <w:t>Scope</w:t>
      </w:r>
      <w:r>
        <w:tab/>
      </w:r>
      <w:r>
        <w:fldChar w:fldCharType="begin"/>
      </w:r>
      <w:r>
        <w:instrText xml:space="preserve"> PAGEREF _Toc88500592 \h </w:instrText>
      </w:r>
      <w:r>
        <w:fldChar w:fldCharType="separate"/>
      </w:r>
      <w:r>
        <w:t>9</w:t>
      </w:r>
      <w:r>
        <w:fldChar w:fldCharType="end"/>
      </w:r>
    </w:p>
    <w:p w14:paraId="43CA2881" w14:textId="0BE570D6" w:rsidR="00D95D3F" w:rsidRDefault="00D95D3F">
      <w:pPr>
        <w:pStyle w:val="TOC1"/>
        <w:rPr>
          <w:rFonts w:asciiTheme="minorHAnsi" w:eastAsiaTheme="minorEastAsia" w:hAnsiTheme="minorHAnsi" w:cstheme="minorBidi"/>
          <w:sz w:val="24"/>
          <w:szCs w:val="24"/>
          <w:lang w:val="en-IL" w:bidi="he-IL"/>
        </w:rPr>
      </w:pPr>
      <w:r>
        <w:t>2</w:t>
      </w:r>
      <w:r>
        <w:tab/>
        <w:t>References</w:t>
      </w:r>
      <w:r>
        <w:tab/>
      </w:r>
      <w:r>
        <w:fldChar w:fldCharType="begin"/>
      </w:r>
      <w:r>
        <w:instrText xml:space="preserve"> PAGEREF _Toc88500593 \h </w:instrText>
      </w:r>
      <w:r>
        <w:fldChar w:fldCharType="separate"/>
      </w:r>
      <w:r>
        <w:t>9</w:t>
      </w:r>
      <w:r>
        <w:fldChar w:fldCharType="end"/>
      </w:r>
    </w:p>
    <w:p w14:paraId="3D80ABC3" w14:textId="44C95EB9" w:rsidR="00D95D3F" w:rsidRDefault="00D95D3F">
      <w:pPr>
        <w:pStyle w:val="TOC2"/>
        <w:rPr>
          <w:rFonts w:asciiTheme="minorHAnsi" w:eastAsiaTheme="minorEastAsia" w:hAnsiTheme="minorHAnsi" w:cstheme="minorBidi"/>
          <w:sz w:val="24"/>
          <w:szCs w:val="24"/>
          <w:lang w:val="en-IL" w:bidi="he-IL"/>
        </w:rPr>
      </w:pPr>
      <w:r w:rsidRPr="00F61727">
        <w:rPr>
          <w:strike/>
        </w:rPr>
        <w:t>2.1</w:t>
      </w:r>
      <w:r w:rsidRPr="00F61727">
        <w:rPr>
          <w:strike/>
        </w:rPr>
        <w:tab/>
        <w:t>Normative references</w:t>
      </w:r>
      <w:r>
        <w:tab/>
      </w:r>
      <w:r>
        <w:fldChar w:fldCharType="begin"/>
      </w:r>
      <w:r>
        <w:instrText xml:space="preserve"> PAGEREF _Toc88500594 \h </w:instrText>
      </w:r>
      <w:r>
        <w:fldChar w:fldCharType="separate"/>
      </w:r>
      <w:r>
        <w:t>9</w:t>
      </w:r>
      <w:r>
        <w:fldChar w:fldCharType="end"/>
      </w:r>
    </w:p>
    <w:p w14:paraId="0C4A3BF3" w14:textId="63561BF6" w:rsidR="00D95D3F" w:rsidRDefault="00D95D3F">
      <w:pPr>
        <w:pStyle w:val="TOC2"/>
        <w:rPr>
          <w:rFonts w:asciiTheme="minorHAnsi" w:eastAsiaTheme="minorEastAsia" w:hAnsiTheme="minorHAnsi" w:cstheme="minorBidi"/>
          <w:sz w:val="24"/>
          <w:szCs w:val="24"/>
          <w:lang w:val="en-IL" w:bidi="he-IL"/>
        </w:rPr>
      </w:pPr>
      <w:r>
        <w:t>2.2</w:t>
      </w:r>
      <w:r>
        <w:tab/>
        <w:t>Informative references</w:t>
      </w:r>
      <w:r>
        <w:tab/>
      </w:r>
      <w:r>
        <w:fldChar w:fldCharType="begin"/>
      </w:r>
      <w:r>
        <w:instrText xml:space="preserve"> PAGEREF _Toc88500595 \h </w:instrText>
      </w:r>
      <w:r>
        <w:fldChar w:fldCharType="separate"/>
      </w:r>
      <w:r>
        <w:t>9</w:t>
      </w:r>
      <w:r>
        <w:fldChar w:fldCharType="end"/>
      </w:r>
    </w:p>
    <w:p w14:paraId="16EA802B" w14:textId="29F86BCD" w:rsidR="00D95D3F" w:rsidRDefault="00D95D3F">
      <w:pPr>
        <w:pStyle w:val="TOC1"/>
        <w:rPr>
          <w:rFonts w:asciiTheme="minorHAnsi" w:eastAsiaTheme="minorEastAsia" w:hAnsiTheme="minorHAnsi" w:cstheme="minorBidi"/>
          <w:sz w:val="24"/>
          <w:szCs w:val="24"/>
          <w:lang w:val="en-IL" w:bidi="he-IL"/>
        </w:rPr>
      </w:pPr>
      <w:r>
        <w:t>3</w:t>
      </w:r>
      <w:r>
        <w:tab/>
        <w:t>Definition of terms, symbols and abbreviations</w:t>
      </w:r>
      <w:r>
        <w:tab/>
      </w:r>
      <w:r>
        <w:fldChar w:fldCharType="begin"/>
      </w:r>
      <w:r>
        <w:instrText xml:space="preserve"> PAGEREF _Toc88500596 \h </w:instrText>
      </w:r>
      <w:r>
        <w:fldChar w:fldCharType="separate"/>
      </w:r>
      <w:r>
        <w:t>10</w:t>
      </w:r>
      <w:r>
        <w:fldChar w:fldCharType="end"/>
      </w:r>
    </w:p>
    <w:p w14:paraId="3D43AF83" w14:textId="4FF4FEA1" w:rsidR="00D95D3F" w:rsidRDefault="00D95D3F">
      <w:pPr>
        <w:pStyle w:val="TOC2"/>
        <w:rPr>
          <w:rFonts w:asciiTheme="minorHAnsi" w:eastAsiaTheme="minorEastAsia" w:hAnsiTheme="minorHAnsi" w:cstheme="minorBidi"/>
          <w:sz w:val="24"/>
          <w:szCs w:val="24"/>
          <w:lang w:val="en-IL" w:bidi="he-IL"/>
        </w:rPr>
      </w:pPr>
      <w:r>
        <w:t>3.1</w:t>
      </w:r>
      <w:r>
        <w:tab/>
        <w:t>Terms</w:t>
      </w:r>
      <w:r>
        <w:tab/>
      </w:r>
      <w:r>
        <w:fldChar w:fldCharType="begin"/>
      </w:r>
      <w:r>
        <w:instrText xml:space="preserve"> PAGEREF _Toc88500597 \h </w:instrText>
      </w:r>
      <w:r>
        <w:fldChar w:fldCharType="separate"/>
      </w:r>
      <w:r>
        <w:t>10</w:t>
      </w:r>
      <w:r>
        <w:fldChar w:fldCharType="end"/>
      </w:r>
    </w:p>
    <w:p w14:paraId="68B10FC7" w14:textId="5E3C5F8E" w:rsidR="00D95D3F" w:rsidRDefault="00D95D3F">
      <w:pPr>
        <w:pStyle w:val="TOC2"/>
        <w:rPr>
          <w:rFonts w:asciiTheme="minorHAnsi" w:eastAsiaTheme="minorEastAsia" w:hAnsiTheme="minorHAnsi" w:cstheme="minorBidi"/>
          <w:sz w:val="24"/>
          <w:szCs w:val="24"/>
          <w:lang w:val="en-IL" w:bidi="he-IL"/>
        </w:rPr>
      </w:pPr>
      <w:r>
        <w:t>3.2</w:t>
      </w:r>
      <w:r>
        <w:tab/>
        <w:t>Symbols</w:t>
      </w:r>
      <w:r>
        <w:tab/>
      </w:r>
      <w:r>
        <w:fldChar w:fldCharType="begin"/>
      </w:r>
      <w:r>
        <w:instrText xml:space="preserve"> PAGEREF _Toc88500598 \h </w:instrText>
      </w:r>
      <w:r>
        <w:fldChar w:fldCharType="separate"/>
      </w:r>
      <w:r>
        <w:t>17</w:t>
      </w:r>
      <w:r>
        <w:fldChar w:fldCharType="end"/>
      </w:r>
    </w:p>
    <w:p w14:paraId="6BB7214D" w14:textId="5510F203" w:rsidR="00D95D3F" w:rsidRDefault="00D95D3F">
      <w:pPr>
        <w:pStyle w:val="TOC2"/>
        <w:rPr>
          <w:rFonts w:asciiTheme="minorHAnsi" w:eastAsiaTheme="minorEastAsia" w:hAnsiTheme="minorHAnsi" w:cstheme="minorBidi"/>
          <w:sz w:val="24"/>
          <w:szCs w:val="24"/>
          <w:lang w:val="en-IL" w:bidi="he-IL"/>
        </w:rPr>
      </w:pPr>
      <w:r>
        <w:t>3.3</w:t>
      </w:r>
      <w:r>
        <w:tab/>
        <w:t>Abbreviations</w:t>
      </w:r>
      <w:r>
        <w:tab/>
      </w:r>
      <w:r>
        <w:fldChar w:fldCharType="begin"/>
      </w:r>
      <w:r>
        <w:instrText xml:space="preserve"> PAGEREF _Toc88500599 \h </w:instrText>
      </w:r>
      <w:r>
        <w:fldChar w:fldCharType="separate"/>
      </w:r>
      <w:r>
        <w:t>17</w:t>
      </w:r>
      <w:r>
        <w:fldChar w:fldCharType="end"/>
      </w:r>
    </w:p>
    <w:p w14:paraId="6B858945" w14:textId="09EFD36F" w:rsidR="00D95D3F" w:rsidRDefault="00D95D3F">
      <w:pPr>
        <w:pStyle w:val="TOC1"/>
        <w:rPr>
          <w:rFonts w:asciiTheme="minorHAnsi" w:eastAsiaTheme="minorEastAsia" w:hAnsiTheme="minorHAnsi" w:cstheme="minorBidi"/>
          <w:sz w:val="24"/>
          <w:szCs w:val="24"/>
          <w:lang w:val="en-IL" w:bidi="he-IL"/>
        </w:rPr>
      </w:pPr>
      <w:r>
        <w:t>4</w:t>
      </w:r>
      <w:r>
        <w:tab/>
        <w:t>Introduction</w:t>
      </w:r>
      <w:r>
        <w:tab/>
      </w:r>
      <w:r>
        <w:fldChar w:fldCharType="begin"/>
      </w:r>
      <w:r>
        <w:instrText xml:space="preserve"> PAGEREF _Toc88500600 \h </w:instrText>
      </w:r>
      <w:r>
        <w:fldChar w:fldCharType="separate"/>
      </w:r>
      <w:r>
        <w:t>17</w:t>
      </w:r>
      <w:r>
        <w:fldChar w:fldCharType="end"/>
      </w:r>
    </w:p>
    <w:p w14:paraId="7CF01778" w14:textId="3092743B" w:rsidR="00D95D3F" w:rsidRDefault="00D95D3F">
      <w:pPr>
        <w:pStyle w:val="TOC1"/>
        <w:rPr>
          <w:rFonts w:asciiTheme="minorHAnsi" w:eastAsiaTheme="minorEastAsia" w:hAnsiTheme="minorHAnsi" w:cstheme="minorBidi"/>
          <w:sz w:val="24"/>
          <w:szCs w:val="24"/>
          <w:lang w:val="en-IL" w:bidi="he-IL"/>
        </w:rPr>
      </w:pPr>
      <w:r>
        <w:t>5</w:t>
      </w:r>
      <w:r>
        <w:tab/>
        <w:t>ETSI-ISG-PDL Normative Reference Architecture - Ontology</w:t>
      </w:r>
      <w:r>
        <w:tab/>
      </w:r>
      <w:r>
        <w:fldChar w:fldCharType="begin"/>
      </w:r>
      <w:r>
        <w:instrText xml:space="preserve"> PAGEREF _Toc88500601 \h </w:instrText>
      </w:r>
      <w:r>
        <w:fldChar w:fldCharType="separate"/>
      </w:r>
      <w:r>
        <w:t>19</w:t>
      </w:r>
      <w:r>
        <w:fldChar w:fldCharType="end"/>
      </w:r>
    </w:p>
    <w:p w14:paraId="21C15D18" w14:textId="759958BC" w:rsidR="00D95D3F" w:rsidRDefault="00D95D3F">
      <w:pPr>
        <w:pStyle w:val="TOC2"/>
        <w:rPr>
          <w:rFonts w:asciiTheme="minorHAnsi" w:eastAsiaTheme="minorEastAsia" w:hAnsiTheme="minorHAnsi" w:cstheme="minorBidi"/>
          <w:sz w:val="24"/>
          <w:szCs w:val="24"/>
          <w:lang w:val="en-IL" w:bidi="he-IL"/>
        </w:rPr>
      </w:pPr>
      <w:r>
        <w:t xml:space="preserve">5.1 </w:t>
      </w:r>
      <w:r>
        <w:tab/>
        <w:t>Definition of a Functional Block</w:t>
      </w:r>
      <w:r>
        <w:tab/>
      </w:r>
      <w:r>
        <w:fldChar w:fldCharType="begin"/>
      </w:r>
      <w:r>
        <w:instrText xml:space="preserve"> PAGEREF _Toc88500602 \h </w:instrText>
      </w:r>
      <w:r>
        <w:fldChar w:fldCharType="separate"/>
      </w:r>
      <w:r>
        <w:t>19</w:t>
      </w:r>
      <w:r>
        <w:fldChar w:fldCharType="end"/>
      </w:r>
    </w:p>
    <w:p w14:paraId="121D16FF" w14:textId="4B78FB9F" w:rsidR="00D95D3F" w:rsidRDefault="00D95D3F">
      <w:pPr>
        <w:pStyle w:val="TOC2"/>
        <w:rPr>
          <w:rFonts w:asciiTheme="minorHAnsi" w:eastAsiaTheme="minorEastAsia" w:hAnsiTheme="minorHAnsi" w:cstheme="minorBidi"/>
          <w:sz w:val="24"/>
          <w:szCs w:val="24"/>
          <w:lang w:val="en-IL" w:bidi="he-IL"/>
        </w:rPr>
      </w:pPr>
      <w:r>
        <w:t xml:space="preserve">5.2 </w:t>
      </w:r>
      <w:r>
        <w:tab/>
        <w:t>Reference Architecture Overview</w:t>
      </w:r>
      <w:r>
        <w:tab/>
      </w:r>
      <w:r>
        <w:fldChar w:fldCharType="begin"/>
      </w:r>
      <w:r>
        <w:instrText xml:space="preserve"> PAGEREF _Toc88500603 \h </w:instrText>
      </w:r>
      <w:r>
        <w:fldChar w:fldCharType="separate"/>
      </w:r>
      <w:r>
        <w:t>19</w:t>
      </w:r>
      <w:r>
        <w:fldChar w:fldCharType="end"/>
      </w:r>
    </w:p>
    <w:p w14:paraId="0107EDBC" w14:textId="336996A4" w:rsidR="00D95D3F" w:rsidRDefault="00D95D3F">
      <w:pPr>
        <w:pStyle w:val="TOC2"/>
        <w:rPr>
          <w:rFonts w:asciiTheme="minorHAnsi" w:eastAsiaTheme="minorEastAsia" w:hAnsiTheme="minorHAnsi" w:cstheme="minorBidi"/>
          <w:sz w:val="24"/>
          <w:szCs w:val="24"/>
          <w:lang w:val="en-IL" w:bidi="he-IL"/>
        </w:rPr>
      </w:pPr>
      <w:r>
        <w:t>5.3</w:t>
      </w:r>
      <w:r>
        <w:tab/>
        <w:t>Development Guiding Principles</w:t>
      </w:r>
      <w:r>
        <w:tab/>
      </w:r>
      <w:r>
        <w:fldChar w:fldCharType="begin"/>
      </w:r>
      <w:r>
        <w:instrText xml:space="preserve"> PAGEREF _Toc88500604 \h </w:instrText>
      </w:r>
      <w:r>
        <w:fldChar w:fldCharType="separate"/>
      </w:r>
      <w:r>
        <w:t>23</w:t>
      </w:r>
      <w:r>
        <w:fldChar w:fldCharType="end"/>
      </w:r>
    </w:p>
    <w:p w14:paraId="28380882" w14:textId="241A6422" w:rsidR="00D95D3F" w:rsidRDefault="00D95D3F">
      <w:pPr>
        <w:pStyle w:val="TOC3"/>
        <w:rPr>
          <w:rFonts w:asciiTheme="minorHAnsi" w:eastAsiaTheme="minorEastAsia" w:hAnsiTheme="minorHAnsi" w:cstheme="minorBidi"/>
          <w:sz w:val="24"/>
          <w:szCs w:val="24"/>
          <w:lang w:val="en-IL" w:bidi="he-IL"/>
        </w:rPr>
      </w:pPr>
      <w:r>
        <w:t>5.3.1</w:t>
      </w:r>
      <w:r>
        <w:tab/>
        <w:t>Platform development guiding principles</w:t>
      </w:r>
      <w:r>
        <w:tab/>
      </w:r>
      <w:r>
        <w:fldChar w:fldCharType="begin"/>
      </w:r>
      <w:r>
        <w:instrText xml:space="preserve"> PAGEREF _Toc88500605 \h </w:instrText>
      </w:r>
      <w:r>
        <w:fldChar w:fldCharType="separate"/>
      </w:r>
      <w:r>
        <w:t>23</w:t>
      </w:r>
      <w:r>
        <w:fldChar w:fldCharType="end"/>
      </w:r>
    </w:p>
    <w:p w14:paraId="08AB3A73" w14:textId="11FD36FB" w:rsidR="00D95D3F" w:rsidRDefault="00D95D3F">
      <w:pPr>
        <w:pStyle w:val="TOC4"/>
        <w:rPr>
          <w:rFonts w:asciiTheme="minorHAnsi" w:eastAsiaTheme="minorEastAsia" w:hAnsiTheme="minorHAnsi" w:cstheme="minorBidi"/>
          <w:sz w:val="24"/>
          <w:szCs w:val="24"/>
          <w:lang w:val="en-IL" w:bidi="he-IL"/>
        </w:rPr>
      </w:pPr>
      <w:r>
        <w:t>5.3.1.1</w:t>
      </w:r>
      <w:r>
        <w:tab/>
        <w:t>Category Alpha Platform</w:t>
      </w:r>
      <w:r>
        <w:tab/>
      </w:r>
      <w:r>
        <w:fldChar w:fldCharType="begin"/>
      </w:r>
      <w:r>
        <w:instrText xml:space="preserve"> PAGEREF _Toc88500606 \h </w:instrText>
      </w:r>
      <w:r>
        <w:fldChar w:fldCharType="separate"/>
      </w:r>
      <w:r>
        <w:t>24</w:t>
      </w:r>
      <w:r>
        <w:fldChar w:fldCharType="end"/>
      </w:r>
    </w:p>
    <w:p w14:paraId="2BEDF6E1" w14:textId="0A46D2BD" w:rsidR="00D95D3F" w:rsidRDefault="00D95D3F">
      <w:pPr>
        <w:pStyle w:val="TOC5"/>
        <w:rPr>
          <w:rFonts w:asciiTheme="minorHAnsi" w:eastAsiaTheme="minorEastAsia" w:hAnsiTheme="minorHAnsi" w:cstheme="minorBidi"/>
          <w:sz w:val="24"/>
          <w:szCs w:val="24"/>
          <w:lang w:val="en-IL" w:bidi="he-IL"/>
        </w:rPr>
      </w:pPr>
      <w:r>
        <w:t>5.3.1.1.1</w:t>
      </w:r>
      <w:r>
        <w:tab/>
        <w:t>Category Alpha-1 Platform</w:t>
      </w:r>
      <w:r>
        <w:tab/>
      </w:r>
      <w:r>
        <w:fldChar w:fldCharType="begin"/>
      </w:r>
      <w:r>
        <w:instrText xml:space="preserve"> PAGEREF _Toc88500607 \h </w:instrText>
      </w:r>
      <w:r>
        <w:fldChar w:fldCharType="separate"/>
      </w:r>
      <w:r>
        <w:t>24</w:t>
      </w:r>
      <w:r>
        <w:fldChar w:fldCharType="end"/>
      </w:r>
    </w:p>
    <w:p w14:paraId="6324CE32" w14:textId="1FDB7118" w:rsidR="00D95D3F" w:rsidRDefault="00D95D3F">
      <w:pPr>
        <w:pStyle w:val="TOC5"/>
        <w:rPr>
          <w:rFonts w:asciiTheme="minorHAnsi" w:eastAsiaTheme="minorEastAsia" w:hAnsiTheme="minorHAnsi" w:cstheme="minorBidi"/>
          <w:sz w:val="24"/>
          <w:szCs w:val="24"/>
          <w:lang w:val="en-IL" w:bidi="he-IL"/>
        </w:rPr>
      </w:pPr>
      <w:r>
        <w:t>5.3.1.1.2</w:t>
      </w:r>
      <w:r>
        <w:tab/>
        <w:t>Category Alpha-2 Platform</w:t>
      </w:r>
      <w:r>
        <w:tab/>
      </w:r>
      <w:r>
        <w:fldChar w:fldCharType="begin"/>
      </w:r>
      <w:r>
        <w:instrText xml:space="preserve"> PAGEREF _Toc88500608 \h </w:instrText>
      </w:r>
      <w:r>
        <w:fldChar w:fldCharType="separate"/>
      </w:r>
      <w:r>
        <w:t>24</w:t>
      </w:r>
      <w:r>
        <w:fldChar w:fldCharType="end"/>
      </w:r>
    </w:p>
    <w:p w14:paraId="16073C0E" w14:textId="5EC10AC2" w:rsidR="00D95D3F" w:rsidRDefault="00D95D3F">
      <w:pPr>
        <w:pStyle w:val="TOC4"/>
        <w:rPr>
          <w:rFonts w:asciiTheme="minorHAnsi" w:eastAsiaTheme="minorEastAsia" w:hAnsiTheme="minorHAnsi" w:cstheme="minorBidi"/>
          <w:sz w:val="24"/>
          <w:szCs w:val="24"/>
          <w:lang w:val="en-IL" w:bidi="he-IL"/>
        </w:rPr>
      </w:pPr>
      <w:r>
        <w:t>5.3.1.2</w:t>
      </w:r>
      <w:r>
        <w:tab/>
        <w:t>Category Bravo Platform</w:t>
      </w:r>
      <w:r>
        <w:tab/>
      </w:r>
      <w:r>
        <w:fldChar w:fldCharType="begin"/>
      </w:r>
      <w:r>
        <w:instrText xml:space="preserve"> PAGEREF _Toc88500609 \h </w:instrText>
      </w:r>
      <w:r>
        <w:fldChar w:fldCharType="separate"/>
      </w:r>
      <w:r>
        <w:t>24</w:t>
      </w:r>
      <w:r>
        <w:fldChar w:fldCharType="end"/>
      </w:r>
    </w:p>
    <w:p w14:paraId="2E97A5D3" w14:textId="4C9BB48D" w:rsidR="00D95D3F" w:rsidRDefault="00D95D3F">
      <w:pPr>
        <w:pStyle w:val="TOC5"/>
        <w:rPr>
          <w:rFonts w:asciiTheme="minorHAnsi" w:eastAsiaTheme="minorEastAsia" w:hAnsiTheme="minorHAnsi" w:cstheme="minorBidi"/>
          <w:sz w:val="24"/>
          <w:szCs w:val="24"/>
          <w:lang w:val="en-IL" w:bidi="he-IL"/>
        </w:rPr>
      </w:pPr>
      <w:r>
        <w:t>5.3.1.2.1</w:t>
      </w:r>
      <w:r>
        <w:tab/>
        <w:t>Category Bravo-1 Platform</w:t>
      </w:r>
      <w:r>
        <w:tab/>
      </w:r>
      <w:r>
        <w:fldChar w:fldCharType="begin"/>
      </w:r>
      <w:r>
        <w:instrText xml:space="preserve"> PAGEREF _Toc88500610 \h </w:instrText>
      </w:r>
      <w:r>
        <w:fldChar w:fldCharType="separate"/>
      </w:r>
      <w:r>
        <w:t>25</w:t>
      </w:r>
      <w:r>
        <w:fldChar w:fldCharType="end"/>
      </w:r>
    </w:p>
    <w:p w14:paraId="0AC16719" w14:textId="01B8F4C9" w:rsidR="00D95D3F" w:rsidRDefault="00D95D3F">
      <w:pPr>
        <w:pStyle w:val="TOC5"/>
        <w:rPr>
          <w:rFonts w:asciiTheme="minorHAnsi" w:eastAsiaTheme="minorEastAsia" w:hAnsiTheme="minorHAnsi" w:cstheme="minorBidi"/>
          <w:sz w:val="24"/>
          <w:szCs w:val="24"/>
          <w:lang w:val="en-IL" w:bidi="he-IL"/>
        </w:rPr>
      </w:pPr>
      <w:r>
        <w:t>5.3.1.2.2</w:t>
      </w:r>
      <w:r>
        <w:tab/>
        <w:t>Category Bravo-2 Platform</w:t>
      </w:r>
      <w:r>
        <w:tab/>
      </w:r>
      <w:r>
        <w:fldChar w:fldCharType="begin"/>
      </w:r>
      <w:r>
        <w:instrText xml:space="preserve"> PAGEREF _Toc88500611 \h </w:instrText>
      </w:r>
      <w:r>
        <w:fldChar w:fldCharType="separate"/>
      </w:r>
      <w:r>
        <w:t>25</w:t>
      </w:r>
      <w:r>
        <w:fldChar w:fldCharType="end"/>
      </w:r>
    </w:p>
    <w:p w14:paraId="389CDC96" w14:textId="727C1945" w:rsidR="00D95D3F" w:rsidRDefault="00D95D3F">
      <w:pPr>
        <w:pStyle w:val="TOC4"/>
        <w:rPr>
          <w:rFonts w:asciiTheme="minorHAnsi" w:eastAsiaTheme="minorEastAsia" w:hAnsiTheme="minorHAnsi" w:cstheme="minorBidi"/>
          <w:sz w:val="24"/>
          <w:szCs w:val="24"/>
          <w:lang w:val="en-IL" w:bidi="he-IL"/>
        </w:rPr>
      </w:pPr>
      <w:r>
        <w:t>5.3.1.3</w:t>
      </w:r>
      <w:r>
        <w:tab/>
        <w:t>Category “Charlie” Platform</w:t>
      </w:r>
      <w:r>
        <w:tab/>
      </w:r>
      <w:r>
        <w:fldChar w:fldCharType="begin"/>
      </w:r>
      <w:r>
        <w:instrText xml:space="preserve"> PAGEREF _Toc88500612 \h </w:instrText>
      </w:r>
      <w:r>
        <w:fldChar w:fldCharType="separate"/>
      </w:r>
      <w:r>
        <w:t>25</w:t>
      </w:r>
      <w:r>
        <w:fldChar w:fldCharType="end"/>
      </w:r>
    </w:p>
    <w:p w14:paraId="74C72A4D" w14:textId="17A6D154" w:rsidR="00D95D3F" w:rsidRDefault="00D95D3F">
      <w:pPr>
        <w:pStyle w:val="TOC5"/>
        <w:rPr>
          <w:rFonts w:asciiTheme="minorHAnsi" w:eastAsiaTheme="minorEastAsia" w:hAnsiTheme="minorHAnsi" w:cstheme="minorBidi"/>
          <w:sz w:val="24"/>
          <w:szCs w:val="24"/>
          <w:lang w:val="en-IL" w:bidi="he-IL"/>
        </w:rPr>
      </w:pPr>
      <w:r>
        <w:t>5.3.1.3.1</w:t>
      </w:r>
      <w:r>
        <w:tab/>
        <w:t>Category Charlie-1 Platform</w:t>
      </w:r>
      <w:r>
        <w:tab/>
      </w:r>
      <w:r>
        <w:fldChar w:fldCharType="begin"/>
      </w:r>
      <w:r>
        <w:instrText xml:space="preserve"> PAGEREF _Toc88500613 \h </w:instrText>
      </w:r>
      <w:r>
        <w:fldChar w:fldCharType="separate"/>
      </w:r>
      <w:r>
        <w:t>26</w:t>
      </w:r>
      <w:r>
        <w:fldChar w:fldCharType="end"/>
      </w:r>
    </w:p>
    <w:p w14:paraId="17AEB493" w14:textId="0ED19B08" w:rsidR="00D95D3F" w:rsidRDefault="00D95D3F">
      <w:pPr>
        <w:pStyle w:val="TOC5"/>
        <w:rPr>
          <w:rFonts w:asciiTheme="minorHAnsi" w:eastAsiaTheme="minorEastAsia" w:hAnsiTheme="minorHAnsi" w:cstheme="minorBidi"/>
          <w:sz w:val="24"/>
          <w:szCs w:val="24"/>
          <w:lang w:val="en-IL" w:bidi="he-IL"/>
        </w:rPr>
      </w:pPr>
      <w:r>
        <w:t>5.3.1.3.2</w:t>
      </w:r>
      <w:r>
        <w:tab/>
        <w:t>Category Charlie-2 Platform</w:t>
      </w:r>
      <w:r>
        <w:tab/>
      </w:r>
      <w:r>
        <w:fldChar w:fldCharType="begin"/>
      </w:r>
      <w:r>
        <w:instrText xml:space="preserve"> PAGEREF _Toc88500614 \h </w:instrText>
      </w:r>
      <w:r>
        <w:fldChar w:fldCharType="separate"/>
      </w:r>
      <w:r>
        <w:t>26</w:t>
      </w:r>
      <w:r>
        <w:fldChar w:fldCharType="end"/>
      </w:r>
    </w:p>
    <w:p w14:paraId="245234C2" w14:textId="6BF7B15E" w:rsidR="00D95D3F" w:rsidRDefault="00D95D3F">
      <w:pPr>
        <w:pStyle w:val="TOC5"/>
        <w:rPr>
          <w:rFonts w:asciiTheme="minorHAnsi" w:eastAsiaTheme="minorEastAsia" w:hAnsiTheme="minorHAnsi" w:cstheme="minorBidi"/>
          <w:sz w:val="24"/>
          <w:szCs w:val="24"/>
          <w:lang w:val="en-IL" w:bidi="he-IL"/>
        </w:rPr>
      </w:pPr>
      <w:r>
        <w:t>5.3.1.3.3</w:t>
      </w:r>
      <w:r>
        <w:tab/>
        <w:t>Category Charlie-3 Platform</w:t>
      </w:r>
      <w:r>
        <w:tab/>
      </w:r>
      <w:r>
        <w:fldChar w:fldCharType="begin"/>
      </w:r>
      <w:r>
        <w:instrText xml:space="preserve"> PAGEREF _Toc88500615 \h </w:instrText>
      </w:r>
      <w:r>
        <w:fldChar w:fldCharType="separate"/>
      </w:r>
      <w:r>
        <w:t>26</w:t>
      </w:r>
      <w:r>
        <w:fldChar w:fldCharType="end"/>
      </w:r>
    </w:p>
    <w:p w14:paraId="00BEC9A7" w14:textId="27935E19" w:rsidR="00D95D3F" w:rsidRDefault="00D95D3F">
      <w:pPr>
        <w:pStyle w:val="TOC5"/>
        <w:rPr>
          <w:rFonts w:asciiTheme="minorHAnsi" w:eastAsiaTheme="minorEastAsia" w:hAnsiTheme="minorHAnsi" w:cstheme="minorBidi"/>
          <w:sz w:val="24"/>
          <w:szCs w:val="24"/>
          <w:lang w:val="en-IL" w:bidi="he-IL"/>
        </w:rPr>
      </w:pPr>
      <w:r>
        <w:t>5.3.1.3.4</w:t>
      </w:r>
      <w:r>
        <w:tab/>
        <w:t>Category Charlie-4 Platform</w:t>
      </w:r>
      <w:r>
        <w:tab/>
      </w:r>
      <w:r>
        <w:fldChar w:fldCharType="begin"/>
      </w:r>
      <w:r>
        <w:instrText xml:space="preserve"> PAGEREF _Toc88500616 \h </w:instrText>
      </w:r>
      <w:r>
        <w:fldChar w:fldCharType="separate"/>
      </w:r>
      <w:r>
        <w:t>26</w:t>
      </w:r>
      <w:r>
        <w:fldChar w:fldCharType="end"/>
      </w:r>
    </w:p>
    <w:p w14:paraId="324AB09C" w14:textId="76E1478E" w:rsidR="00D95D3F" w:rsidRDefault="00D95D3F">
      <w:pPr>
        <w:pStyle w:val="TOC4"/>
        <w:rPr>
          <w:rFonts w:asciiTheme="minorHAnsi" w:eastAsiaTheme="minorEastAsia" w:hAnsiTheme="minorHAnsi" w:cstheme="minorBidi"/>
          <w:sz w:val="24"/>
          <w:szCs w:val="24"/>
          <w:lang w:val="en-IL" w:bidi="he-IL"/>
        </w:rPr>
      </w:pPr>
      <w:r>
        <w:t>5.3.1.4</w:t>
      </w:r>
      <w:r>
        <w:tab/>
        <w:t>Category Delta Platform</w:t>
      </w:r>
      <w:r>
        <w:tab/>
      </w:r>
      <w:r>
        <w:fldChar w:fldCharType="begin"/>
      </w:r>
      <w:r>
        <w:instrText xml:space="preserve"> PAGEREF _Toc88500617 \h </w:instrText>
      </w:r>
      <w:r>
        <w:fldChar w:fldCharType="separate"/>
      </w:r>
      <w:r>
        <w:t>27</w:t>
      </w:r>
      <w:r>
        <w:fldChar w:fldCharType="end"/>
      </w:r>
    </w:p>
    <w:p w14:paraId="76661933" w14:textId="7C79EF33" w:rsidR="00D95D3F" w:rsidRDefault="00D95D3F">
      <w:pPr>
        <w:pStyle w:val="TOC5"/>
        <w:rPr>
          <w:rFonts w:asciiTheme="minorHAnsi" w:eastAsiaTheme="minorEastAsia" w:hAnsiTheme="minorHAnsi" w:cstheme="minorBidi"/>
          <w:sz w:val="24"/>
          <w:szCs w:val="24"/>
          <w:lang w:val="en-IL" w:bidi="he-IL"/>
        </w:rPr>
      </w:pPr>
      <w:r>
        <w:t>5.3.1.4.1</w:t>
      </w:r>
      <w:r>
        <w:tab/>
        <w:t>Category Delta-1 Platform</w:t>
      </w:r>
      <w:r>
        <w:tab/>
      </w:r>
      <w:r>
        <w:fldChar w:fldCharType="begin"/>
      </w:r>
      <w:r>
        <w:instrText xml:space="preserve"> PAGEREF _Toc88500618 \h </w:instrText>
      </w:r>
      <w:r>
        <w:fldChar w:fldCharType="separate"/>
      </w:r>
      <w:r>
        <w:t>27</w:t>
      </w:r>
      <w:r>
        <w:fldChar w:fldCharType="end"/>
      </w:r>
    </w:p>
    <w:p w14:paraId="45E1BEA3" w14:textId="6209A08C" w:rsidR="00D95D3F" w:rsidRDefault="00D95D3F">
      <w:pPr>
        <w:pStyle w:val="TOC5"/>
        <w:rPr>
          <w:rFonts w:asciiTheme="minorHAnsi" w:eastAsiaTheme="minorEastAsia" w:hAnsiTheme="minorHAnsi" w:cstheme="minorBidi"/>
          <w:sz w:val="24"/>
          <w:szCs w:val="24"/>
          <w:lang w:val="en-IL" w:bidi="he-IL"/>
        </w:rPr>
      </w:pPr>
      <w:r>
        <w:t>5.3.1.4.2</w:t>
      </w:r>
      <w:r>
        <w:tab/>
        <w:t>Category Delta-2 Platform</w:t>
      </w:r>
      <w:r>
        <w:tab/>
      </w:r>
      <w:r>
        <w:fldChar w:fldCharType="begin"/>
      </w:r>
      <w:r>
        <w:instrText xml:space="preserve"> PAGEREF _Toc88500619 \h </w:instrText>
      </w:r>
      <w:r>
        <w:fldChar w:fldCharType="separate"/>
      </w:r>
      <w:r>
        <w:t>27</w:t>
      </w:r>
      <w:r>
        <w:fldChar w:fldCharType="end"/>
      </w:r>
    </w:p>
    <w:p w14:paraId="005B5440" w14:textId="4D8FE5C3" w:rsidR="00D95D3F" w:rsidRDefault="00D95D3F">
      <w:pPr>
        <w:pStyle w:val="TOC5"/>
        <w:rPr>
          <w:rFonts w:asciiTheme="minorHAnsi" w:eastAsiaTheme="minorEastAsia" w:hAnsiTheme="minorHAnsi" w:cstheme="minorBidi"/>
          <w:sz w:val="24"/>
          <w:szCs w:val="24"/>
          <w:lang w:val="en-IL" w:bidi="he-IL"/>
        </w:rPr>
      </w:pPr>
      <w:r>
        <w:t>5.3.1.4.3</w:t>
      </w:r>
      <w:r>
        <w:tab/>
        <w:t>Category Delta-3 Platform</w:t>
      </w:r>
      <w:r>
        <w:tab/>
      </w:r>
      <w:r>
        <w:fldChar w:fldCharType="begin"/>
      </w:r>
      <w:r>
        <w:instrText xml:space="preserve"> PAGEREF _Toc88500620 \h </w:instrText>
      </w:r>
      <w:r>
        <w:fldChar w:fldCharType="separate"/>
      </w:r>
      <w:r>
        <w:t>27</w:t>
      </w:r>
      <w:r>
        <w:fldChar w:fldCharType="end"/>
      </w:r>
    </w:p>
    <w:p w14:paraId="4ABBD758" w14:textId="13CB13DF" w:rsidR="00D95D3F" w:rsidRDefault="00D95D3F">
      <w:pPr>
        <w:pStyle w:val="TOC5"/>
        <w:rPr>
          <w:rFonts w:asciiTheme="minorHAnsi" w:eastAsiaTheme="minorEastAsia" w:hAnsiTheme="minorHAnsi" w:cstheme="minorBidi"/>
          <w:sz w:val="24"/>
          <w:szCs w:val="24"/>
          <w:lang w:val="en-IL" w:bidi="he-IL"/>
        </w:rPr>
      </w:pPr>
      <w:r>
        <w:t>5.3.1.4.4</w:t>
      </w:r>
      <w:r>
        <w:tab/>
        <w:t>Category Delta-4 Platform</w:t>
      </w:r>
      <w:r>
        <w:tab/>
      </w:r>
      <w:r>
        <w:fldChar w:fldCharType="begin"/>
      </w:r>
      <w:r>
        <w:instrText xml:space="preserve"> PAGEREF _Toc88500621 \h </w:instrText>
      </w:r>
      <w:r>
        <w:fldChar w:fldCharType="separate"/>
      </w:r>
      <w:r>
        <w:t>28</w:t>
      </w:r>
      <w:r>
        <w:fldChar w:fldCharType="end"/>
      </w:r>
    </w:p>
    <w:p w14:paraId="23411860" w14:textId="08FEAAEC" w:rsidR="00D95D3F" w:rsidRDefault="00D95D3F">
      <w:pPr>
        <w:pStyle w:val="TOC3"/>
        <w:rPr>
          <w:rFonts w:asciiTheme="minorHAnsi" w:eastAsiaTheme="minorEastAsia" w:hAnsiTheme="minorHAnsi" w:cstheme="minorBidi"/>
          <w:sz w:val="24"/>
          <w:szCs w:val="24"/>
          <w:lang w:val="en-IL" w:bidi="he-IL"/>
        </w:rPr>
      </w:pPr>
      <w:r>
        <w:t>5.3.2</w:t>
      </w:r>
      <w:r>
        <w:tab/>
        <w:t>Application development guiding principles</w:t>
      </w:r>
      <w:r>
        <w:tab/>
      </w:r>
      <w:r>
        <w:fldChar w:fldCharType="begin"/>
      </w:r>
      <w:r>
        <w:instrText xml:space="preserve"> PAGEREF _Toc88500622 \h </w:instrText>
      </w:r>
      <w:r>
        <w:fldChar w:fldCharType="separate"/>
      </w:r>
      <w:r>
        <w:t>28</w:t>
      </w:r>
      <w:r>
        <w:fldChar w:fldCharType="end"/>
      </w:r>
    </w:p>
    <w:p w14:paraId="1350CEBA" w14:textId="34446A19" w:rsidR="00D95D3F" w:rsidRDefault="00D95D3F">
      <w:pPr>
        <w:pStyle w:val="TOC3"/>
        <w:rPr>
          <w:rFonts w:asciiTheme="minorHAnsi" w:eastAsiaTheme="minorEastAsia" w:hAnsiTheme="minorHAnsi" w:cstheme="minorBidi"/>
          <w:sz w:val="24"/>
          <w:szCs w:val="24"/>
          <w:lang w:val="en-IL" w:bidi="he-IL"/>
        </w:rPr>
      </w:pPr>
      <w:r>
        <w:t>5.3.3</w:t>
      </w:r>
      <w:r>
        <w:tab/>
        <w:t>Platform Services Dependency</w:t>
      </w:r>
      <w:r>
        <w:tab/>
      </w:r>
      <w:r>
        <w:fldChar w:fldCharType="begin"/>
      </w:r>
      <w:r>
        <w:instrText xml:space="preserve"> PAGEREF _Toc88500623 \h </w:instrText>
      </w:r>
      <w:r>
        <w:fldChar w:fldCharType="separate"/>
      </w:r>
      <w:r>
        <w:t>28</w:t>
      </w:r>
      <w:r>
        <w:fldChar w:fldCharType="end"/>
      </w:r>
    </w:p>
    <w:p w14:paraId="1E1783B9" w14:textId="6972482C" w:rsidR="00D95D3F" w:rsidRDefault="00D95D3F">
      <w:pPr>
        <w:pStyle w:val="TOC2"/>
        <w:rPr>
          <w:rFonts w:asciiTheme="minorHAnsi" w:eastAsiaTheme="minorEastAsia" w:hAnsiTheme="minorHAnsi" w:cstheme="minorBidi"/>
          <w:sz w:val="24"/>
          <w:szCs w:val="24"/>
          <w:lang w:val="en-IL" w:bidi="he-IL"/>
        </w:rPr>
      </w:pPr>
      <w:r w:rsidRPr="00F61727">
        <w:rPr>
          <w:lang w:val="en-US"/>
        </w:rPr>
        <w:t xml:space="preserve">5.4 </w:t>
      </w:r>
      <w:r w:rsidRPr="00F61727">
        <w:rPr>
          <w:lang w:val="en-US"/>
        </w:rPr>
        <w:tab/>
      </w:r>
      <w:r>
        <w:t>ETSI-ISG-PDL Platform Services</w:t>
      </w:r>
      <w:r>
        <w:tab/>
      </w:r>
      <w:r>
        <w:fldChar w:fldCharType="begin"/>
      </w:r>
      <w:r>
        <w:instrText xml:space="preserve"> PAGEREF _Toc88500624 \h </w:instrText>
      </w:r>
      <w:r>
        <w:fldChar w:fldCharType="separate"/>
      </w:r>
      <w:r>
        <w:t>28</w:t>
      </w:r>
      <w:r>
        <w:fldChar w:fldCharType="end"/>
      </w:r>
    </w:p>
    <w:p w14:paraId="072514FF" w14:textId="4701E996" w:rsidR="00D95D3F" w:rsidRDefault="00D95D3F">
      <w:pPr>
        <w:pStyle w:val="TOC3"/>
        <w:rPr>
          <w:rFonts w:asciiTheme="minorHAnsi" w:eastAsiaTheme="minorEastAsia" w:hAnsiTheme="minorHAnsi" w:cstheme="minorBidi"/>
          <w:sz w:val="24"/>
          <w:szCs w:val="24"/>
          <w:lang w:val="en-IL" w:bidi="he-IL"/>
        </w:rPr>
      </w:pPr>
      <w:r>
        <w:t xml:space="preserve">5.4.1 </w:t>
      </w:r>
      <w:r>
        <w:tab/>
        <w:t>ETSI-ISG-PDL Atomic Services</w:t>
      </w:r>
      <w:r>
        <w:tab/>
      </w:r>
      <w:r>
        <w:fldChar w:fldCharType="begin"/>
      </w:r>
      <w:r>
        <w:instrText xml:space="preserve"> PAGEREF _Toc88500625 \h </w:instrText>
      </w:r>
      <w:r>
        <w:fldChar w:fldCharType="separate"/>
      </w:r>
      <w:r>
        <w:t>35</w:t>
      </w:r>
      <w:r>
        <w:fldChar w:fldCharType="end"/>
      </w:r>
    </w:p>
    <w:p w14:paraId="34A3245F" w14:textId="4C0AA7B9" w:rsidR="00D95D3F" w:rsidRDefault="00D95D3F">
      <w:pPr>
        <w:pStyle w:val="TOC4"/>
        <w:rPr>
          <w:rFonts w:asciiTheme="minorHAnsi" w:eastAsiaTheme="minorEastAsia" w:hAnsiTheme="minorHAnsi" w:cstheme="minorBidi"/>
          <w:sz w:val="24"/>
          <w:szCs w:val="24"/>
          <w:lang w:val="en-IL" w:bidi="he-IL"/>
        </w:rPr>
      </w:pPr>
      <w:r>
        <w:t xml:space="preserve">5.4.1.1 </w:t>
      </w:r>
      <w:r>
        <w:tab/>
        <w:t>ETSI-ISG-PDL Namespace Service</w:t>
      </w:r>
      <w:r>
        <w:tab/>
      </w:r>
      <w:r>
        <w:fldChar w:fldCharType="begin"/>
      </w:r>
      <w:r>
        <w:instrText xml:space="preserve"> PAGEREF _Toc88500626 \h </w:instrText>
      </w:r>
      <w:r>
        <w:fldChar w:fldCharType="separate"/>
      </w:r>
      <w:r>
        <w:t>35</w:t>
      </w:r>
      <w:r>
        <w:fldChar w:fldCharType="end"/>
      </w:r>
    </w:p>
    <w:p w14:paraId="71B73104" w14:textId="16DEF1CB" w:rsidR="00D95D3F" w:rsidRDefault="00D95D3F">
      <w:pPr>
        <w:pStyle w:val="TOC4"/>
        <w:rPr>
          <w:rFonts w:asciiTheme="minorHAnsi" w:eastAsiaTheme="minorEastAsia" w:hAnsiTheme="minorHAnsi" w:cstheme="minorBidi"/>
          <w:sz w:val="24"/>
          <w:szCs w:val="24"/>
          <w:lang w:val="en-IL" w:bidi="he-IL"/>
        </w:rPr>
      </w:pPr>
      <w:r>
        <w:t xml:space="preserve">5.4.1.2 </w:t>
      </w:r>
      <w:r>
        <w:tab/>
        <w:t>ETSI-ISG-PDL Identity Service</w:t>
      </w:r>
      <w:r>
        <w:tab/>
      </w:r>
      <w:r>
        <w:fldChar w:fldCharType="begin"/>
      </w:r>
      <w:r>
        <w:instrText xml:space="preserve"> PAGEREF _Toc88500627 \h </w:instrText>
      </w:r>
      <w:r>
        <w:fldChar w:fldCharType="separate"/>
      </w:r>
      <w:r>
        <w:t>36</w:t>
      </w:r>
      <w:r>
        <w:fldChar w:fldCharType="end"/>
      </w:r>
    </w:p>
    <w:p w14:paraId="1BE064DC" w14:textId="63E16515" w:rsidR="00D95D3F" w:rsidRDefault="00D95D3F">
      <w:pPr>
        <w:pStyle w:val="TOC4"/>
        <w:rPr>
          <w:rFonts w:asciiTheme="minorHAnsi" w:eastAsiaTheme="minorEastAsia" w:hAnsiTheme="minorHAnsi" w:cstheme="minorBidi"/>
          <w:sz w:val="24"/>
          <w:szCs w:val="24"/>
          <w:lang w:val="en-IL" w:bidi="he-IL"/>
        </w:rPr>
      </w:pPr>
      <w:r>
        <w:t xml:space="preserve">5.4.1.3 </w:t>
      </w:r>
      <w:r>
        <w:tab/>
        <w:t>ETSI-ISG-PDL Location Service</w:t>
      </w:r>
      <w:r>
        <w:tab/>
      </w:r>
      <w:r>
        <w:fldChar w:fldCharType="begin"/>
      </w:r>
      <w:r>
        <w:instrText xml:space="preserve"> PAGEREF _Toc88500628 \h </w:instrText>
      </w:r>
      <w:r>
        <w:fldChar w:fldCharType="separate"/>
      </w:r>
      <w:r>
        <w:t>36</w:t>
      </w:r>
      <w:r>
        <w:fldChar w:fldCharType="end"/>
      </w:r>
    </w:p>
    <w:p w14:paraId="0A8A0FE3" w14:textId="378A46C1" w:rsidR="00D95D3F" w:rsidRDefault="00D95D3F">
      <w:pPr>
        <w:pStyle w:val="TOC4"/>
        <w:rPr>
          <w:rFonts w:asciiTheme="minorHAnsi" w:eastAsiaTheme="minorEastAsia" w:hAnsiTheme="minorHAnsi" w:cstheme="minorBidi"/>
          <w:sz w:val="24"/>
          <w:szCs w:val="24"/>
          <w:lang w:val="en-IL" w:bidi="he-IL"/>
        </w:rPr>
      </w:pPr>
      <w:r>
        <w:t>5.4.1.</w:t>
      </w:r>
      <w:r w:rsidRPr="00F61727">
        <w:rPr>
          <w:lang w:val="en-US"/>
        </w:rPr>
        <w:t>4</w:t>
      </w:r>
      <w:r>
        <w:t xml:space="preserve"> </w:t>
      </w:r>
      <w:r>
        <w:tab/>
        <w:t>ETSI-ISG-PDL Registration Service</w:t>
      </w:r>
      <w:r>
        <w:tab/>
      </w:r>
      <w:r>
        <w:fldChar w:fldCharType="begin"/>
      </w:r>
      <w:r>
        <w:instrText xml:space="preserve"> PAGEREF _Toc88500629 \h </w:instrText>
      </w:r>
      <w:r>
        <w:fldChar w:fldCharType="separate"/>
      </w:r>
      <w:r>
        <w:t>37</w:t>
      </w:r>
      <w:r>
        <w:fldChar w:fldCharType="end"/>
      </w:r>
    </w:p>
    <w:p w14:paraId="6D902146" w14:textId="30F2589A" w:rsidR="00D95D3F" w:rsidRDefault="00D95D3F">
      <w:pPr>
        <w:pStyle w:val="TOC4"/>
        <w:rPr>
          <w:rFonts w:asciiTheme="minorHAnsi" w:eastAsiaTheme="minorEastAsia" w:hAnsiTheme="minorHAnsi" w:cstheme="minorBidi"/>
          <w:sz w:val="24"/>
          <w:szCs w:val="24"/>
          <w:lang w:val="en-IL" w:bidi="he-IL"/>
        </w:rPr>
      </w:pPr>
      <w:r>
        <w:t xml:space="preserve">5.4.1.5 </w:t>
      </w:r>
      <w:r>
        <w:tab/>
        <w:t>ETSI-ISG-PDL Discovery Service</w:t>
      </w:r>
      <w:r>
        <w:tab/>
      </w:r>
      <w:r>
        <w:fldChar w:fldCharType="begin"/>
      </w:r>
      <w:r>
        <w:instrText xml:space="preserve"> PAGEREF _Toc88500630 \h </w:instrText>
      </w:r>
      <w:r>
        <w:fldChar w:fldCharType="separate"/>
      </w:r>
      <w:r>
        <w:t>37</w:t>
      </w:r>
      <w:r>
        <w:fldChar w:fldCharType="end"/>
      </w:r>
    </w:p>
    <w:p w14:paraId="4D5961E8" w14:textId="47C0216A" w:rsidR="00D95D3F" w:rsidRDefault="00D95D3F">
      <w:pPr>
        <w:pStyle w:val="TOC3"/>
        <w:rPr>
          <w:rFonts w:asciiTheme="minorHAnsi" w:eastAsiaTheme="minorEastAsia" w:hAnsiTheme="minorHAnsi" w:cstheme="minorBidi"/>
          <w:sz w:val="24"/>
          <w:szCs w:val="24"/>
          <w:lang w:val="en-IL" w:bidi="he-IL"/>
        </w:rPr>
      </w:pPr>
      <w:r>
        <w:t xml:space="preserve">5.4.2 </w:t>
      </w:r>
      <w:r>
        <w:tab/>
        <w:t>ETSI-ISG-PDL Composite Services</w:t>
      </w:r>
      <w:r>
        <w:tab/>
      </w:r>
      <w:r>
        <w:fldChar w:fldCharType="begin"/>
      </w:r>
      <w:r>
        <w:instrText xml:space="preserve"> PAGEREF _Toc88500631 \h </w:instrText>
      </w:r>
      <w:r>
        <w:fldChar w:fldCharType="separate"/>
      </w:r>
      <w:r>
        <w:t>38</w:t>
      </w:r>
      <w:r>
        <w:fldChar w:fldCharType="end"/>
      </w:r>
    </w:p>
    <w:p w14:paraId="790DD546" w14:textId="76C7DB60" w:rsidR="00D95D3F" w:rsidRDefault="00D95D3F">
      <w:pPr>
        <w:pStyle w:val="TOC4"/>
        <w:rPr>
          <w:rFonts w:asciiTheme="minorHAnsi" w:eastAsiaTheme="minorEastAsia" w:hAnsiTheme="minorHAnsi" w:cstheme="minorBidi"/>
          <w:sz w:val="24"/>
          <w:szCs w:val="24"/>
          <w:lang w:val="en-IL" w:bidi="he-IL"/>
        </w:rPr>
      </w:pPr>
      <w:r>
        <w:t xml:space="preserve">5.4.2.1 </w:t>
      </w:r>
      <w:r>
        <w:tab/>
        <w:t>ETSI-ISG-PDL Messaging Service</w:t>
      </w:r>
      <w:r>
        <w:tab/>
      </w:r>
      <w:r>
        <w:fldChar w:fldCharType="begin"/>
      </w:r>
      <w:r>
        <w:instrText xml:space="preserve"> PAGEREF _Toc88500632 \h </w:instrText>
      </w:r>
      <w:r>
        <w:fldChar w:fldCharType="separate"/>
      </w:r>
      <w:r>
        <w:t>39</w:t>
      </w:r>
      <w:r>
        <w:fldChar w:fldCharType="end"/>
      </w:r>
    </w:p>
    <w:p w14:paraId="22BBD006" w14:textId="26C2A2B9" w:rsidR="00D95D3F" w:rsidRDefault="00D95D3F">
      <w:pPr>
        <w:pStyle w:val="TOC4"/>
        <w:rPr>
          <w:rFonts w:asciiTheme="minorHAnsi" w:eastAsiaTheme="minorEastAsia" w:hAnsiTheme="minorHAnsi" w:cstheme="minorBidi"/>
          <w:sz w:val="24"/>
          <w:szCs w:val="24"/>
          <w:lang w:val="en-IL" w:bidi="he-IL"/>
        </w:rPr>
      </w:pPr>
      <w:r>
        <w:t xml:space="preserve">5.4.2.2 </w:t>
      </w:r>
      <w:r>
        <w:tab/>
        <w:t>ETSI-ISG-PDL Policy Service</w:t>
      </w:r>
      <w:r>
        <w:tab/>
      </w:r>
      <w:r>
        <w:fldChar w:fldCharType="begin"/>
      </w:r>
      <w:r>
        <w:instrText xml:space="preserve"> PAGEREF _Toc88500633 \h </w:instrText>
      </w:r>
      <w:r>
        <w:fldChar w:fldCharType="separate"/>
      </w:r>
      <w:r>
        <w:t>39</w:t>
      </w:r>
      <w:r>
        <w:fldChar w:fldCharType="end"/>
      </w:r>
    </w:p>
    <w:p w14:paraId="1A2837BF" w14:textId="7DF83273" w:rsidR="00D95D3F" w:rsidRDefault="00D95D3F">
      <w:pPr>
        <w:pStyle w:val="TOC4"/>
        <w:rPr>
          <w:rFonts w:asciiTheme="minorHAnsi" w:eastAsiaTheme="minorEastAsia" w:hAnsiTheme="minorHAnsi" w:cstheme="minorBidi"/>
          <w:sz w:val="24"/>
          <w:szCs w:val="24"/>
          <w:lang w:val="en-IL" w:bidi="he-IL"/>
        </w:rPr>
      </w:pPr>
      <w:r>
        <w:t xml:space="preserve">5.4.2.3 </w:t>
      </w:r>
      <w:r>
        <w:tab/>
        <w:t>ETSI-ISG-PDL Security Service</w:t>
      </w:r>
      <w:r>
        <w:tab/>
      </w:r>
      <w:r>
        <w:fldChar w:fldCharType="begin"/>
      </w:r>
      <w:r>
        <w:instrText xml:space="preserve"> PAGEREF _Toc88500634 \h </w:instrText>
      </w:r>
      <w:r>
        <w:fldChar w:fldCharType="separate"/>
      </w:r>
      <w:r>
        <w:t>40</w:t>
      </w:r>
      <w:r>
        <w:fldChar w:fldCharType="end"/>
      </w:r>
    </w:p>
    <w:p w14:paraId="13EF4B65" w14:textId="15BBA8A1" w:rsidR="00D95D3F" w:rsidRDefault="00D95D3F">
      <w:pPr>
        <w:pStyle w:val="TOC5"/>
        <w:rPr>
          <w:rFonts w:asciiTheme="minorHAnsi" w:eastAsiaTheme="minorEastAsia" w:hAnsiTheme="minorHAnsi" w:cstheme="minorBidi"/>
          <w:sz w:val="24"/>
          <w:szCs w:val="24"/>
          <w:lang w:val="en-IL" w:bidi="he-IL"/>
        </w:rPr>
      </w:pPr>
      <w:r>
        <w:t xml:space="preserve">5.4.2.3.1 </w:t>
      </w:r>
      <w:r>
        <w:tab/>
        <w:t>ETSI-ISG-PDL Authentication Service</w:t>
      </w:r>
      <w:r>
        <w:tab/>
      </w:r>
      <w:r>
        <w:fldChar w:fldCharType="begin"/>
      </w:r>
      <w:r>
        <w:instrText xml:space="preserve"> PAGEREF _Toc88500635 \h </w:instrText>
      </w:r>
      <w:r>
        <w:fldChar w:fldCharType="separate"/>
      </w:r>
      <w:r>
        <w:t>40</w:t>
      </w:r>
      <w:r>
        <w:fldChar w:fldCharType="end"/>
      </w:r>
    </w:p>
    <w:p w14:paraId="5E2C0D39" w14:textId="7DC895D5" w:rsidR="00D95D3F" w:rsidRDefault="00D95D3F">
      <w:pPr>
        <w:pStyle w:val="TOC5"/>
        <w:rPr>
          <w:rFonts w:asciiTheme="minorHAnsi" w:eastAsiaTheme="minorEastAsia" w:hAnsiTheme="minorHAnsi" w:cstheme="minorBidi"/>
          <w:sz w:val="24"/>
          <w:szCs w:val="24"/>
          <w:lang w:val="en-IL" w:bidi="he-IL"/>
        </w:rPr>
      </w:pPr>
      <w:r>
        <w:t xml:space="preserve">5.4.2.3.2 </w:t>
      </w:r>
      <w:r>
        <w:tab/>
        <w:t>ETSI-ISG-PDL Authorization Service</w:t>
      </w:r>
      <w:r>
        <w:tab/>
      </w:r>
      <w:r>
        <w:fldChar w:fldCharType="begin"/>
      </w:r>
      <w:r>
        <w:instrText xml:space="preserve"> PAGEREF _Toc88500636 \h </w:instrText>
      </w:r>
      <w:r>
        <w:fldChar w:fldCharType="separate"/>
      </w:r>
      <w:r>
        <w:t>40</w:t>
      </w:r>
      <w:r>
        <w:fldChar w:fldCharType="end"/>
      </w:r>
    </w:p>
    <w:p w14:paraId="5B043200" w14:textId="3078B6B8" w:rsidR="00D95D3F" w:rsidRDefault="00D95D3F">
      <w:pPr>
        <w:pStyle w:val="TOC5"/>
        <w:rPr>
          <w:rFonts w:asciiTheme="minorHAnsi" w:eastAsiaTheme="minorEastAsia" w:hAnsiTheme="minorHAnsi" w:cstheme="minorBidi"/>
          <w:sz w:val="24"/>
          <w:szCs w:val="24"/>
          <w:lang w:val="en-IL" w:bidi="he-IL"/>
        </w:rPr>
      </w:pPr>
      <w:r>
        <w:t xml:space="preserve">5.4.2.3.3 </w:t>
      </w:r>
      <w:r>
        <w:tab/>
        <w:t>ETSI-ISG-PDL Cryptography Service</w:t>
      </w:r>
      <w:r>
        <w:tab/>
      </w:r>
      <w:r>
        <w:fldChar w:fldCharType="begin"/>
      </w:r>
      <w:r>
        <w:instrText xml:space="preserve"> PAGEREF _Toc88500637 \h </w:instrText>
      </w:r>
      <w:r>
        <w:fldChar w:fldCharType="separate"/>
      </w:r>
      <w:r>
        <w:t>40</w:t>
      </w:r>
      <w:r>
        <w:fldChar w:fldCharType="end"/>
      </w:r>
    </w:p>
    <w:p w14:paraId="4AFF123A" w14:textId="19DCE6CE" w:rsidR="00D95D3F" w:rsidRDefault="00D95D3F">
      <w:pPr>
        <w:pStyle w:val="TOC5"/>
        <w:rPr>
          <w:rFonts w:asciiTheme="minorHAnsi" w:eastAsiaTheme="minorEastAsia" w:hAnsiTheme="minorHAnsi" w:cstheme="minorBidi"/>
          <w:sz w:val="24"/>
          <w:szCs w:val="24"/>
          <w:lang w:val="en-IL" w:bidi="he-IL"/>
        </w:rPr>
      </w:pPr>
      <w:r>
        <w:t xml:space="preserve">5.4.2.3.4 </w:t>
      </w:r>
      <w:r>
        <w:tab/>
        <w:t>ETSI-ISG-PDL Encryption Service</w:t>
      </w:r>
      <w:r>
        <w:tab/>
      </w:r>
      <w:r>
        <w:fldChar w:fldCharType="begin"/>
      </w:r>
      <w:r>
        <w:instrText xml:space="preserve"> PAGEREF _Toc88500638 \h </w:instrText>
      </w:r>
      <w:r>
        <w:fldChar w:fldCharType="separate"/>
      </w:r>
      <w:r>
        <w:t>41</w:t>
      </w:r>
      <w:r>
        <w:fldChar w:fldCharType="end"/>
      </w:r>
    </w:p>
    <w:p w14:paraId="366B07F3" w14:textId="22C22A32" w:rsidR="00D95D3F" w:rsidRDefault="00D95D3F">
      <w:pPr>
        <w:pStyle w:val="TOC5"/>
        <w:rPr>
          <w:rFonts w:asciiTheme="minorHAnsi" w:eastAsiaTheme="minorEastAsia" w:hAnsiTheme="minorHAnsi" w:cstheme="minorBidi"/>
          <w:sz w:val="24"/>
          <w:szCs w:val="24"/>
          <w:lang w:val="en-IL" w:bidi="he-IL"/>
        </w:rPr>
      </w:pPr>
      <w:r>
        <w:t xml:space="preserve">5.4.2.3.5 </w:t>
      </w:r>
      <w:r>
        <w:tab/>
        <w:t>ETSI-ISG-PDL Identity Management Service</w:t>
      </w:r>
      <w:r>
        <w:tab/>
      </w:r>
      <w:r>
        <w:fldChar w:fldCharType="begin"/>
      </w:r>
      <w:r>
        <w:instrText xml:space="preserve"> PAGEREF _Toc88500639 \h </w:instrText>
      </w:r>
      <w:r>
        <w:fldChar w:fldCharType="separate"/>
      </w:r>
      <w:r>
        <w:t>41</w:t>
      </w:r>
      <w:r>
        <w:fldChar w:fldCharType="end"/>
      </w:r>
    </w:p>
    <w:p w14:paraId="431CB6B1" w14:textId="7427D9FC" w:rsidR="00D95D3F" w:rsidRDefault="00D95D3F">
      <w:pPr>
        <w:pStyle w:val="TOC5"/>
        <w:rPr>
          <w:rFonts w:asciiTheme="minorHAnsi" w:eastAsiaTheme="minorEastAsia" w:hAnsiTheme="minorHAnsi" w:cstheme="minorBidi"/>
          <w:sz w:val="24"/>
          <w:szCs w:val="24"/>
          <w:lang w:val="en-IL" w:bidi="he-IL"/>
        </w:rPr>
      </w:pPr>
      <w:r>
        <w:lastRenderedPageBreak/>
        <w:t xml:space="preserve">5.4.2.3.6 </w:t>
      </w:r>
      <w:r>
        <w:tab/>
        <w:t>ETSI-ISG-PDL Key Management Service</w:t>
      </w:r>
      <w:r>
        <w:tab/>
      </w:r>
      <w:r>
        <w:fldChar w:fldCharType="begin"/>
      </w:r>
      <w:r>
        <w:instrText xml:space="preserve"> PAGEREF _Toc88500640 \h </w:instrText>
      </w:r>
      <w:r>
        <w:fldChar w:fldCharType="separate"/>
      </w:r>
      <w:r>
        <w:t>41</w:t>
      </w:r>
      <w:r>
        <w:fldChar w:fldCharType="end"/>
      </w:r>
    </w:p>
    <w:p w14:paraId="3F996DBB" w14:textId="71E0C30E" w:rsidR="00D95D3F" w:rsidRDefault="00D95D3F">
      <w:pPr>
        <w:pStyle w:val="TOC4"/>
        <w:rPr>
          <w:rFonts w:asciiTheme="minorHAnsi" w:eastAsiaTheme="minorEastAsia" w:hAnsiTheme="minorHAnsi" w:cstheme="minorBidi"/>
          <w:sz w:val="24"/>
          <w:szCs w:val="24"/>
          <w:lang w:val="en-IL" w:bidi="he-IL"/>
        </w:rPr>
      </w:pPr>
      <w:r>
        <w:t>5.4.2.4</w:t>
      </w:r>
      <w:r>
        <w:tab/>
        <w:t>ETSI-ISG-PDL Logging Service</w:t>
      </w:r>
      <w:r>
        <w:tab/>
      </w:r>
      <w:r>
        <w:fldChar w:fldCharType="begin"/>
      </w:r>
      <w:r>
        <w:instrText xml:space="preserve"> PAGEREF _Toc88500641 \h </w:instrText>
      </w:r>
      <w:r>
        <w:fldChar w:fldCharType="separate"/>
      </w:r>
      <w:r>
        <w:t>41</w:t>
      </w:r>
      <w:r>
        <w:fldChar w:fldCharType="end"/>
      </w:r>
    </w:p>
    <w:p w14:paraId="7C137912" w14:textId="3D0D219F" w:rsidR="00D95D3F" w:rsidRDefault="00D95D3F">
      <w:pPr>
        <w:pStyle w:val="TOC4"/>
        <w:rPr>
          <w:rFonts w:asciiTheme="minorHAnsi" w:eastAsiaTheme="minorEastAsia" w:hAnsiTheme="minorHAnsi" w:cstheme="minorBidi"/>
          <w:sz w:val="24"/>
          <w:szCs w:val="24"/>
          <w:lang w:val="en-IL" w:bidi="he-IL"/>
        </w:rPr>
      </w:pPr>
      <w:r>
        <w:t xml:space="preserve">5.4.2.5 </w:t>
      </w:r>
      <w:r>
        <w:tab/>
        <w:t>ETSI-ISG-PDL Governance Service</w:t>
      </w:r>
      <w:r>
        <w:tab/>
      </w:r>
      <w:r>
        <w:fldChar w:fldCharType="begin"/>
      </w:r>
      <w:r>
        <w:instrText xml:space="preserve"> PAGEREF _Toc88500642 \h </w:instrText>
      </w:r>
      <w:r>
        <w:fldChar w:fldCharType="separate"/>
      </w:r>
      <w:r>
        <w:t>41</w:t>
      </w:r>
      <w:r>
        <w:fldChar w:fldCharType="end"/>
      </w:r>
    </w:p>
    <w:p w14:paraId="12189516" w14:textId="540ABCDF" w:rsidR="00D95D3F" w:rsidRDefault="00D95D3F">
      <w:pPr>
        <w:pStyle w:val="TOC5"/>
        <w:rPr>
          <w:rFonts w:asciiTheme="minorHAnsi" w:eastAsiaTheme="minorEastAsia" w:hAnsiTheme="minorHAnsi" w:cstheme="minorBidi"/>
          <w:sz w:val="24"/>
          <w:szCs w:val="24"/>
          <w:lang w:val="en-IL" w:bidi="he-IL"/>
        </w:rPr>
      </w:pPr>
      <w:r>
        <w:t>5.4.2.5.1</w:t>
      </w:r>
      <w:r>
        <w:tab/>
        <w:t>ETSI-ISG-PDL Implementation Agreements</w:t>
      </w:r>
      <w:r>
        <w:tab/>
      </w:r>
      <w:r>
        <w:fldChar w:fldCharType="begin"/>
      </w:r>
      <w:r>
        <w:instrText xml:space="preserve"> PAGEREF _Toc88500643 \h </w:instrText>
      </w:r>
      <w:r>
        <w:fldChar w:fldCharType="separate"/>
      </w:r>
      <w:r>
        <w:t>42</w:t>
      </w:r>
      <w:r>
        <w:fldChar w:fldCharType="end"/>
      </w:r>
    </w:p>
    <w:p w14:paraId="541C360C" w14:textId="4C5F29C1" w:rsidR="00D95D3F" w:rsidRDefault="00D95D3F">
      <w:pPr>
        <w:pStyle w:val="TOC6"/>
        <w:rPr>
          <w:rFonts w:asciiTheme="minorHAnsi" w:eastAsiaTheme="minorEastAsia" w:hAnsiTheme="minorHAnsi" w:cstheme="minorBidi"/>
          <w:sz w:val="24"/>
          <w:szCs w:val="24"/>
          <w:lang w:val="en-IL" w:bidi="he-IL"/>
        </w:rPr>
      </w:pPr>
      <w:r>
        <w:t>5.4.2.5.1.1</w:t>
      </w:r>
      <w:r>
        <w:tab/>
        <w:t>Common Implementation Agreements – Common Rules</w:t>
      </w:r>
      <w:r>
        <w:tab/>
      </w:r>
      <w:r>
        <w:fldChar w:fldCharType="begin"/>
      </w:r>
      <w:r>
        <w:instrText xml:space="preserve"> PAGEREF _Toc88500644 \h </w:instrText>
      </w:r>
      <w:r>
        <w:fldChar w:fldCharType="separate"/>
      </w:r>
      <w:r>
        <w:t>42</w:t>
      </w:r>
      <w:r>
        <w:fldChar w:fldCharType="end"/>
      </w:r>
    </w:p>
    <w:p w14:paraId="59524805" w14:textId="24254415" w:rsidR="00D95D3F" w:rsidRDefault="00D95D3F">
      <w:pPr>
        <w:pStyle w:val="TOC6"/>
        <w:rPr>
          <w:rFonts w:asciiTheme="minorHAnsi" w:eastAsiaTheme="minorEastAsia" w:hAnsiTheme="minorHAnsi" w:cstheme="minorBidi"/>
          <w:sz w:val="24"/>
          <w:szCs w:val="24"/>
          <w:lang w:val="en-IL" w:bidi="he-IL"/>
        </w:rPr>
      </w:pPr>
      <w:r>
        <w:t>5.4.2.5.1.2</w:t>
      </w:r>
      <w:r>
        <w:tab/>
        <w:t>Common Implementation Agreements – Specific Rules</w:t>
      </w:r>
      <w:r>
        <w:tab/>
      </w:r>
      <w:r>
        <w:fldChar w:fldCharType="begin"/>
      </w:r>
      <w:r>
        <w:instrText xml:space="preserve"> PAGEREF _Toc88500645 \h </w:instrText>
      </w:r>
      <w:r>
        <w:fldChar w:fldCharType="separate"/>
      </w:r>
      <w:r>
        <w:t>42</w:t>
      </w:r>
      <w:r>
        <w:fldChar w:fldCharType="end"/>
      </w:r>
    </w:p>
    <w:p w14:paraId="44A1C39B" w14:textId="1820027F" w:rsidR="00D95D3F" w:rsidRDefault="00D95D3F">
      <w:pPr>
        <w:pStyle w:val="TOC6"/>
        <w:rPr>
          <w:rFonts w:asciiTheme="minorHAnsi" w:eastAsiaTheme="minorEastAsia" w:hAnsiTheme="minorHAnsi" w:cstheme="minorBidi"/>
          <w:sz w:val="24"/>
          <w:szCs w:val="24"/>
          <w:lang w:val="en-IL" w:bidi="he-IL"/>
        </w:rPr>
      </w:pPr>
      <w:r>
        <w:t>5.4.2.5.1.3</w:t>
      </w:r>
      <w:r>
        <w:tab/>
        <w:t>Specific Implementation Agreements</w:t>
      </w:r>
      <w:r>
        <w:tab/>
      </w:r>
      <w:r>
        <w:fldChar w:fldCharType="begin"/>
      </w:r>
      <w:r>
        <w:instrText xml:space="preserve"> PAGEREF _Toc88500646 \h </w:instrText>
      </w:r>
      <w:r>
        <w:fldChar w:fldCharType="separate"/>
      </w:r>
      <w:r>
        <w:t>43</w:t>
      </w:r>
      <w:r>
        <w:fldChar w:fldCharType="end"/>
      </w:r>
    </w:p>
    <w:p w14:paraId="0CD9D858" w14:textId="6B967105" w:rsidR="00D95D3F" w:rsidRDefault="00D95D3F">
      <w:pPr>
        <w:pStyle w:val="TOC5"/>
        <w:rPr>
          <w:rFonts w:asciiTheme="minorHAnsi" w:eastAsiaTheme="minorEastAsia" w:hAnsiTheme="minorHAnsi" w:cstheme="minorBidi"/>
          <w:sz w:val="24"/>
          <w:szCs w:val="24"/>
          <w:lang w:val="en-IL" w:bidi="he-IL"/>
        </w:rPr>
      </w:pPr>
      <w:r>
        <w:t>5.4.2.5.2</w:t>
      </w:r>
      <w:r>
        <w:tab/>
        <w:t>ETSI-ISG-PDL Governing Entity</w:t>
      </w:r>
      <w:r>
        <w:tab/>
      </w:r>
      <w:r>
        <w:fldChar w:fldCharType="begin"/>
      </w:r>
      <w:r>
        <w:instrText xml:space="preserve"> PAGEREF _Toc88500647 \h </w:instrText>
      </w:r>
      <w:r>
        <w:fldChar w:fldCharType="separate"/>
      </w:r>
      <w:r>
        <w:t>43</w:t>
      </w:r>
      <w:r>
        <w:fldChar w:fldCharType="end"/>
      </w:r>
    </w:p>
    <w:p w14:paraId="1C4D62F1" w14:textId="7FE9801F" w:rsidR="00D95D3F" w:rsidRDefault="00D95D3F">
      <w:pPr>
        <w:pStyle w:val="TOC6"/>
        <w:rPr>
          <w:rFonts w:asciiTheme="minorHAnsi" w:eastAsiaTheme="minorEastAsia" w:hAnsiTheme="minorHAnsi" w:cstheme="minorBidi"/>
          <w:sz w:val="24"/>
          <w:szCs w:val="24"/>
          <w:lang w:val="en-IL" w:bidi="he-IL"/>
        </w:rPr>
      </w:pPr>
      <w:r>
        <w:t>5.4.2.5.2.1</w:t>
      </w:r>
      <w:r>
        <w:tab/>
        <w:t>Centralized governance</w:t>
      </w:r>
      <w:r>
        <w:tab/>
      </w:r>
      <w:r>
        <w:fldChar w:fldCharType="begin"/>
      </w:r>
      <w:r>
        <w:instrText xml:space="preserve"> PAGEREF _Toc88500648 \h </w:instrText>
      </w:r>
      <w:r>
        <w:fldChar w:fldCharType="separate"/>
      </w:r>
      <w:r>
        <w:t>43</w:t>
      </w:r>
      <w:r>
        <w:fldChar w:fldCharType="end"/>
      </w:r>
    </w:p>
    <w:p w14:paraId="5FD96927" w14:textId="4A40CBC6" w:rsidR="00D95D3F" w:rsidRDefault="00D95D3F">
      <w:pPr>
        <w:pStyle w:val="TOC6"/>
        <w:rPr>
          <w:rFonts w:asciiTheme="minorHAnsi" w:eastAsiaTheme="minorEastAsia" w:hAnsiTheme="minorHAnsi" w:cstheme="minorBidi"/>
          <w:sz w:val="24"/>
          <w:szCs w:val="24"/>
          <w:lang w:val="en-IL" w:bidi="he-IL"/>
        </w:rPr>
      </w:pPr>
      <w:r>
        <w:t>5.4.2.5.2.2</w:t>
      </w:r>
      <w:r>
        <w:tab/>
        <w:t>Decentralised governance</w:t>
      </w:r>
      <w:r>
        <w:tab/>
      </w:r>
      <w:r>
        <w:fldChar w:fldCharType="begin"/>
      </w:r>
      <w:r>
        <w:instrText xml:space="preserve"> PAGEREF _Toc88500649 \h </w:instrText>
      </w:r>
      <w:r>
        <w:fldChar w:fldCharType="separate"/>
      </w:r>
      <w:r>
        <w:t>44</w:t>
      </w:r>
      <w:r>
        <w:fldChar w:fldCharType="end"/>
      </w:r>
    </w:p>
    <w:p w14:paraId="32A3E073" w14:textId="054F9F7D" w:rsidR="00D95D3F" w:rsidRDefault="00D95D3F">
      <w:pPr>
        <w:pStyle w:val="TOC6"/>
        <w:rPr>
          <w:rFonts w:asciiTheme="minorHAnsi" w:eastAsiaTheme="minorEastAsia" w:hAnsiTheme="minorHAnsi" w:cstheme="minorBidi"/>
          <w:sz w:val="24"/>
          <w:szCs w:val="24"/>
          <w:lang w:val="en-IL" w:bidi="he-IL"/>
        </w:rPr>
      </w:pPr>
      <w:r>
        <w:t>5.4.2.5.2.3</w:t>
      </w:r>
      <w:r>
        <w:tab/>
        <w:t>Automated governance</w:t>
      </w:r>
      <w:r>
        <w:tab/>
      </w:r>
      <w:r>
        <w:fldChar w:fldCharType="begin"/>
      </w:r>
      <w:r>
        <w:instrText xml:space="preserve"> PAGEREF _Toc88500650 \h </w:instrText>
      </w:r>
      <w:r>
        <w:fldChar w:fldCharType="separate"/>
      </w:r>
      <w:r>
        <w:t>44</w:t>
      </w:r>
      <w:r>
        <w:fldChar w:fldCharType="end"/>
      </w:r>
    </w:p>
    <w:p w14:paraId="53E6691A" w14:textId="432E28BD" w:rsidR="00D95D3F" w:rsidRDefault="00D95D3F">
      <w:pPr>
        <w:pStyle w:val="TOC5"/>
        <w:rPr>
          <w:rFonts w:asciiTheme="minorHAnsi" w:eastAsiaTheme="minorEastAsia" w:hAnsiTheme="minorHAnsi" w:cstheme="minorBidi"/>
          <w:sz w:val="24"/>
          <w:szCs w:val="24"/>
          <w:lang w:val="en-IL" w:bidi="he-IL"/>
        </w:rPr>
      </w:pPr>
      <w:r>
        <w:t xml:space="preserve">5.4.2.5.3 </w:t>
      </w:r>
      <w:r>
        <w:tab/>
        <w:t>Crating, Changing and Enforcing Governance IAs and rules</w:t>
      </w:r>
      <w:r>
        <w:tab/>
      </w:r>
      <w:r>
        <w:fldChar w:fldCharType="begin"/>
      </w:r>
      <w:r>
        <w:instrText xml:space="preserve"> PAGEREF _Toc88500651 \h </w:instrText>
      </w:r>
      <w:r>
        <w:fldChar w:fldCharType="separate"/>
      </w:r>
      <w:r>
        <w:t>44</w:t>
      </w:r>
      <w:r>
        <w:fldChar w:fldCharType="end"/>
      </w:r>
    </w:p>
    <w:p w14:paraId="495AF5AB" w14:textId="70057889" w:rsidR="00D95D3F" w:rsidRDefault="00D95D3F">
      <w:pPr>
        <w:pStyle w:val="TOC4"/>
        <w:rPr>
          <w:rFonts w:asciiTheme="minorHAnsi" w:eastAsiaTheme="minorEastAsia" w:hAnsiTheme="minorHAnsi" w:cstheme="minorBidi"/>
          <w:sz w:val="24"/>
          <w:szCs w:val="24"/>
          <w:lang w:val="en-IL" w:bidi="he-IL"/>
        </w:rPr>
      </w:pPr>
      <w:r>
        <w:t xml:space="preserve">5.4.2.6 </w:t>
      </w:r>
      <w:r>
        <w:tab/>
        <w:t>ETSI-ISG-PDL Composition Service</w:t>
      </w:r>
      <w:r>
        <w:tab/>
      </w:r>
      <w:r>
        <w:fldChar w:fldCharType="begin"/>
      </w:r>
      <w:r>
        <w:instrText xml:space="preserve"> PAGEREF _Toc88500652 \h </w:instrText>
      </w:r>
      <w:r>
        <w:fldChar w:fldCharType="separate"/>
      </w:r>
      <w:r>
        <w:t>44</w:t>
      </w:r>
      <w:r>
        <w:fldChar w:fldCharType="end"/>
      </w:r>
    </w:p>
    <w:p w14:paraId="418F7830" w14:textId="63B40ED6" w:rsidR="00D95D3F" w:rsidRDefault="00D95D3F">
      <w:pPr>
        <w:pStyle w:val="TOC4"/>
        <w:rPr>
          <w:rFonts w:asciiTheme="minorHAnsi" w:eastAsiaTheme="minorEastAsia" w:hAnsiTheme="minorHAnsi" w:cstheme="minorBidi"/>
          <w:sz w:val="24"/>
          <w:szCs w:val="24"/>
          <w:lang w:val="en-IL" w:bidi="he-IL"/>
        </w:rPr>
      </w:pPr>
      <w:r>
        <w:t xml:space="preserve">5.4.2.7 </w:t>
      </w:r>
      <w:r>
        <w:tab/>
        <w:t>ETSI-ISG-PDL Access Control Service</w:t>
      </w:r>
      <w:r>
        <w:tab/>
      </w:r>
      <w:r>
        <w:fldChar w:fldCharType="begin"/>
      </w:r>
      <w:r>
        <w:instrText xml:space="preserve"> PAGEREF _Toc88500653 \h </w:instrText>
      </w:r>
      <w:r>
        <w:fldChar w:fldCharType="separate"/>
      </w:r>
      <w:r>
        <w:t>45</w:t>
      </w:r>
      <w:r>
        <w:fldChar w:fldCharType="end"/>
      </w:r>
    </w:p>
    <w:p w14:paraId="3802A5D3" w14:textId="37F6084F" w:rsidR="00D95D3F" w:rsidRDefault="00D95D3F">
      <w:pPr>
        <w:pStyle w:val="TOC4"/>
        <w:rPr>
          <w:rFonts w:asciiTheme="minorHAnsi" w:eastAsiaTheme="minorEastAsia" w:hAnsiTheme="minorHAnsi" w:cstheme="minorBidi"/>
          <w:sz w:val="24"/>
          <w:szCs w:val="24"/>
          <w:lang w:val="en-IL" w:bidi="he-IL"/>
        </w:rPr>
      </w:pPr>
      <w:r>
        <w:t xml:space="preserve">5.4.2.8 </w:t>
      </w:r>
      <w:r>
        <w:tab/>
        <w:t>ETSI-ISG-PDL Fault Tolerance Service</w:t>
      </w:r>
      <w:r>
        <w:tab/>
      </w:r>
      <w:r>
        <w:fldChar w:fldCharType="begin"/>
      </w:r>
      <w:r>
        <w:instrText xml:space="preserve"> PAGEREF _Toc88500654 \h </w:instrText>
      </w:r>
      <w:r>
        <w:fldChar w:fldCharType="separate"/>
      </w:r>
      <w:r>
        <w:t>45</w:t>
      </w:r>
      <w:r>
        <w:fldChar w:fldCharType="end"/>
      </w:r>
    </w:p>
    <w:p w14:paraId="58A06811" w14:textId="09D8B473" w:rsidR="00D95D3F" w:rsidRDefault="00D95D3F">
      <w:pPr>
        <w:pStyle w:val="TOC4"/>
        <w:rPr>
          <w:rFonts w:asciiTheme="minorHAnsi" w:eastAsiaTheme="minorEastAsia" w:hAnsiTheme="minorHAnsi" w:cstheme="minorBidi"/>
          <w:sz w:val="24"/>
          <w:szCs w:val="24"/>
          <w:lang w:val="en-IL" w:bidi="he-IL"/>
        </w:rPr>
      </w:pPr>
      <w:r>
        <w:t xml:space="preserve">5.4.2.9 </w:t>
      </w:r>
      <w:r>
        <w:tab/>
        <w:t>ETSI-ISG-PDL Distribution Transparency Service</w:t>
      </w:r>
      <w:r>
        <w:tab/>
      </w:r>
      <w:r>
        <w:fldChar w:fldCharType="begin"/>
      </w:r>
      <w:r>
        <w:instrText xml:space="preserve"> PAGEREF _Toc88500655 \h </w:instrText>
      </w:r>
      <w:r>
        <w:fldChar w:fldCharType="separate"/>
      </w:r>
      <w:r>
        <w:t>46</w:t>
      </w:r>
      <w:r>
        <w:fldChar w:fldCharType="end"/>
      </w:r>
    </w:p>
    <w:p w14:paraId="1CC53AE8" w14:textId="0DD70064" w:rsidR="00D95D3F" w:rsidRDefault="00D95D3F">
      <w:pPr>
        <w:pStyle w:val="TOC4"/>
        <w:rPr>
          <w:rFonts w:asciiTheme="minorHAnsi" w:eastAsiaTheme="minorEastAsia" w:hAnsiTheme="minorHAnsi" w:cstheme="minorBidi"/>
          <w:sz w:val="24"/>
          <w:szCs w:val="24"/>
          <w:lang w:val="en-IL" w:bidi="he-IL"/>
        </w:rPr>
      </w:pPr>
      <w:r>
        <w:t xml:space="preserve">5.4.2.11 </w:t>
      </w:r>
      <w:r>
        <w:tab/>
        <w:t>ETSI-ISG-PDL Concurrency Service</w:t>
      </w:r>
      <w:r>
        <w:tab/>
      </w:r>
      <w:r>
        <w:fldChar w:fldCharType="begin"/>
      </w:r>
      <w:r>
        <w:instrText xml:space="preserve"> PAGEREF _Toc88500656 \h </w:instrText>
      </w:r>
      <w:r>
        <w:fldChar w:fldCharType="separate"/>
      </w:r>
      <w:r>
        <w:t>46</w:t>
      </w:r>
      <w:r>
        <w:fldChar w:fldCharType="end"/>
      </w:r>
    </w:p>
    <w:p w14:paraId="55718AE1" w14:textId="53DB98FE" w:rsidR="00D95D3F" w:rsidRDefault="00D95D3F">
      <w:pPr>
        <w:pStyle w:val="TOC4"/>
        <w:rPr>
          <w:rFonts w:asciiTheme="minorHAnsi" w:eastAsiaTheme="minorEastAsia" w:hAnsiTheme="minorHAnsi" w:cstheme="minorBidi"/>
          <w:sz w:val="24"/>
          <w:szCs w:val="24"/>
          <w:lang w:val="en-IL" w:bidi="he-IL"/>
        </w:rPr>
      </w:pPr>
      <w:r>
        <w:t xml:space="preserve">5.4.2.12 </w:t>
      </w:r>
      <w:r>
        <w:tab/>
        <w:t>ETSI-ISG-PDL Storage related services</w:t>
      </w:r>
      <w:r>
        <w:tab/>
      </w:r>
      <w:r>
        <w:fldChar w:fldCharType="begin"/>
      </w:r>
      <w:r>
        <w:instrText xml:space="preserve"> PAGEREF _Toc88500657 \h </w:instrText>
      </w:r>
      <w:r>
        <w:fldChar w:fldCharType="separate"/>
      </w:r>
      <w:r>
        <w:t>46</w:t>
      </w:r>
      <w:r>
        <w:fldChar w:fldCharType="end"/>
      </w:r>
    </w:p>
    <w:p w14:paraId="7FE9C734" w14:textId="6AB24478" w:rsidR="00D95D3F" w:rsidRDefault="00D95D3F">
      <w:pPr>
        <w:pStyle w:val="TOC5"/>
        <w:rPr>
          <w:rFonts w:asciiTheme="minorHAnsi" w:eastAsiaTheme="minorEastAsia" w:hAnsiTheme="minorHAnsi" w:cstheme="minorBidi"/>
          <w:sz w:val="24"/>
          <w:szCs w:val="24"/>
          <w:lang w:val="en-IL" w:bidi="he-IL"/>
        </w:rPr>
      </w:pPr>
      <w:r>
        <w:t>5.4.2.12.1</w:t>
      </w:r>
      <w:r>
        <w:tab/>
        <w:t>ETSI-ISG-PDL In Memory Storage Tier Service</w:t>
      </w:r>
      <w:r>
        <w:tab/>
      </w:r>
      <w:r>
        <w:fldChar w:fldCharType="begin"/>
      </w:r>
      <w:r>
        <w:instrText xml:space="preserve"> PAGEREF _Toc88500658 \h </w:instrText>
      </w:r>
      <w:r>
        <w:fldChar w:fldCharType="separate"/>
      </w:r>
      <w:r>
        <w:t>47</w:t>
      </w:r>
      <w:r>
        <w:fldChar w:fldCharType="end"/>
      </w:r>
    </w:p>
    <w:p w14:paraId="468C248E" w14:textId="1A18B021" w:rsidR="00D95D3F" w:rsidRDefault="00D95D3F">
      <w:pPr>
        <w:pStyle w:val="TOC5"/>
        <w:rPr>
          <w:rFonts w:asciiTheme="minorHAnsi" w:eastAsiaTheme="minorEastAsia" w:hAnsiTheme="minorHAnsi" w:cstheme="minorBidi"/>
          <w:sz w:val="24"/>
          <w:szCs w:val="24"/>
          <w:lang w:val="en-IL" w:bidi="he-IL"/>
        </w:rPr>
      </w:pPr>
      <w:r>
        <w:t>5.4.2.12.2</w:t>
      </w:r>
      <w:r>
        <w:tab/>
        <w:t>ETSI-ISG-PDL File System Storage Tier Service</w:t>
      </w:r>
      <w:r>
        <w:tab/>
      </w:r>
      <w:r>
        <w:fldChar w:fldCharType="begin"/>
      </w:r>
      <w:r>
        <w:instrText xml:space="preserve"> PAGEREF _Toc88500659 \h </w:instrText>
      </w:r>
      <w:r>
        <w:fldChar w:fldCharType="separate"/>
      </w:r>
      <w:r>
        <w:t>47</w:t>
      </w:r>
      <w:r>
        <w:fldChar w:fldCharType="end"/>
      </w:r>
    </w:p>
    <w:p w14:paraId="09632F6F" w14:textId="6D7345BC" w:rsidR="00D95D3F" w:rsidRDefault="00D95D3F">
      <w:pPr>
        <w:pStyle w:val="TOC5"/>
        <w:rPr>
          <w:rFonts w:asciiTheme="minorHAnsi" w:eastAsiaTheme="minorEastAsia" w:hAnsiTheme="minorHAnsi" w:cstheme="minorBidi"/>
          <w:sz w:val="24"/>
          <w:szCs w:val="24"/>
          <w:lang w:val="en-IL" w:bidi="he-IL"/>
        </w:rPr>
      </w:pPr>
      <w:r>
        <w:t>5.4.2.12.3</w:t>
      </w:r>
      <w:r>
        <w:tab/>
        <w:t>ETSI-ISG-PDL On-Chain Storage Service</w:t>
      </w:r>
      <w:r>
        <w:tab/>
      </w:r>
      <w:r>
        <w:fldChar w:fldCharType="begin"/>
      </w:r>
      <w:r>
        <w:instrText xml:space="preserve"> PAGEREF _Toc88500660 \h </w:instrText>
      </w:r>
      <w:r>
        <w:fldChar w:fldCharType="separate"/>
      </w:r>
      <w:r>
        <w:t>47</w:t>
      </w:r>
      <w:r>
        <w:fldChar w:fldCharType="end"/>
      </w:r>
    </w:p>
    <w:p w14:paraId="3D1F729E" w14:textId="54951A62" w:rsidR="00D95D3F" w:rsidRDefault="00D95D3F">
      <w:pPr>
        <w:pStyle w:val="TOC5"/>
        <w:rPr>
          <w:rFonts w:asciiTheme="minorHAnsi" w:eastAsiaTheme="minorEastAsia" w:hAnsiTheme="minorHAnsi" w:cstheme="minorBidi"/>
          <w:sz w:val="24"/>
          <w:szCs w:val="24"/>
          <w:lang w:val="en-IL" w:bidi="he-IL"/>
        </w:rPr>
      </w:pPr>
      <w:r>
        <w:t>5.4.2.12.4</w:t>
      </w:r>
      <w:r>
        <w:tab/>
        <w:t>ETSI-ISG-PDL Off-Chain Storage Service</w:t>
      </w:r>
      <w:r>
        <w:tab/>
      </w:r>
      <w:r>
        <w:fldChar w:fldCharType="begin"/>
      </w:r>
      <w:r>
        <w:instrText xml:space="preserve"> PAGEREF _Toc88500661 \h </w:instrText>
      </w:r>
      <w:r>
        <w:fldChar w:fldCharType="separate"/>
      </w:r>
      <w:r>
        <w:t>48</w:t>
      </w:r>
      <w:r>
        <w:fldChar w:fldCharType="end"/>
      </w:r>
    </w:p>
    <w:p w14:paraId="7A7CE133" w14:textId="67C874C8" w:rsidR="00D95D3F" w:rsidRDefault="00D95D3F">
      <w:pPr>
        <w:pStyle w:val="TOC5"/>
        <w:rPr>
          <w:rFonts w:asciiTheme="minorHAnsi" w:eastAsiaTheme="minorEastAsia" w:hAnsiTheme="minorHAnsi" w:cstheme="minorBidi"/>
          <w:sz w:val="24"/>
          <w:szCs w:val="24"/>
          <w:lang w:val="en-IL" w:bidi="he-IL"/>
        </w:rPr>
      </w:pPr>
      <w:r>
        <w:t>5.4.2.12.5</w:t>
      </w:r>
      <w:r>
        <w:tab/>
        <w:t>ETSI-ISG-PDL Distributed Blockchain Storage Platform Service</w:t>
      </w:r>
      <w:r>
        <w:tab/>
      </w:r>
      <w:r>
        <w:fldChar w:fldCharType="begin"/>
      </w:r>
      <w:r>
        <w:instrText xml:space="preserve"> PAGEREF _Toc88500662 \h </w:instrText>
      </w:r>
      <w:r>
        <w:fldChar w:fldCharType="separate"/>
      </w:r>
      <w:r>
        <w:t>48</w:t>
      </w:r>
      <w:r>
        <w:fldChar w:fldCharType="end"/>
      </w:r>
    </w:p>
    <w:p w14:paraId="23D85E83" w14:textId="7703E9D0" w:rsidR="00D95D3F" w:rsidRDefault="00D95D3F">
      <w:pPr>
        <w:pStyle w:val="TOC3"/>
        <w:rPr>
          <w:rFonts w:asciiTheme="minorHAnsi" w:eastAsiaTheme="minorEastAsia" w:hAnsiTheme="minorHAnsi" w:cstheme="minorBidi"/>
          <w:sz w:val="24"/>
          <w:szCs w:val="24"/>
          <w:lang w:val="en-IL" w:bidi="he-IL"/>
        </w:rPr>
      </w:pPr>
      <w:r>
        <w:t xml:space="preserve">5.4.2 </w:t>
      </w:r>
      <w:r>
        <w:tab/>
        <w:t>ETSI-ISG-PDL Modelling Tier</w:t>
      </w:r>
      <w:r>
        <w:tab/>
      </w:r>
      <w:r>
        <w:fldChar w:fldCharType="begin"/>
      </w:r>
      <w:r>
        <w:instrText xml:space="preserve"> PAGEREF _Toc88500663 \h </w:instrText>
      </w:r>
      <w:r>
        <w:fldChar w:fldCharType="separate"/>
      </w:r>
      <w:r>
        <w:t>49</w:t>
      </w:r>
      <w:r>
        <w:fldChar w:fldCharType="end"/>
      </w:r>
    </w:p>
    <w:p w14:paraId="3EAE7A2B" w14:textId="62378EA1" w:rsidR="00D95D3F" w:rsidRDefault="00D95D3F">
      <w:pPr>
        <w:pStyle w:val="TOC5"/>
        <w:rPr>
          <w:rFonts w:asciiTheme="minorHAnsi" w:eastAsiaTheme="minorEastAsia" w:hAnsiTheme="minorHAnsi" w:cstheme="minorBidi"/>
          <w:sz w:val="24"/>
          <w:szCs w:val="24"/>
          <w:lang w:val="en-IL" w:bidi="he-IL"/>
        </w:rPr>
      </w:pPr>
      <w:r>
        <w:t>5.4.2.13.1</w:t>
      </w:r>
      <w:r w:rsidRPr="00F61727">
        <w:rPr>
          <w:b/>
          <w:bCs/>
          <w:color w:val="000000"/>
        </w:rPr>
        <w:tab/>
      </w:r>
      <w:r>
        <w:t>ETSI-ISG-PDL Information Model</w:t>
      </w:r>
      <w:r>
        <w:tab/>
      </w:r>
      <w:r>
        <w:fldChar w:fldCharType="begin"/>
      </w:r>
      <w:r>
        <w:instrText xml:space="preserve"> PAGEREF _Toc88500664 \h </w:instrText>
      </w:r>
      <w:r>
        <w:fldChar w:fldCharType="separate"/>
      </w:r>
      <w:r>
        <w:t>49</w:t>
      </w:r>
      <w:r>
        <w:fldChar w:fldCharType="end"/>
      </w:r>
    </w:p>
    <w:p w14:paraId="46918E66" w14:textId="1F35F1E3" w:rsidR="00D95D3F" w:rsidRDefault="00D95D3F">
      <w:pPr>
        <w:pStyle w:val="TOC5"/>
        <w:rPr>
          <w:rFonts w:asciiTheme="minorHAnsi" w:eastAsiaTheme="minorEastAsia" w:hAnsiTheme="minorHAnsi" w:cstheme="minorBidi"/>
          <w:sz w:val="24"/>
          <w:szCs w:val="24"/>
          <w:lang w:val="en-IL" w:bidi="he-IL"/>
        </w:rPr>
      </w:pPr>
      <w:r>
        <w:t>5.4.2.13.2</w:t>
      </w:r>
      <w:r>
        <w:tab/>
        <w:t>ETSI-ISG-PDL Data Model</w:t>
      </w:r>
      <w:r>
        <w:tab/>
      </w:r>
      <w:r>
        <w:fldChar w:fldCharType="begin"/>
      </w:r>
      <w:r>
        <w:instrText xml:space="preserve"> PAGEREF _Toc88500665 \h </w:instrText>
      </w:r>
      <w:r>
        <w:fldChar w:fldCharType="separate"/>
      </w:r>
      <w:r>
        <w:t>50</w:t>
      </w:r>
      <w:r>
        <w:fldChar w:fldCharType="end"/>
      </w:r>
    </w:p>
    <w:p w14:paraId="5910C388" w14:textId="295E3972" w:rsidR="00D95D3F" w:rsidRDefault="00D95D3F">
      <w:pPr>
        <w:pStyle w:val="TOC5"/>
        <w:rPr>
          <w:rFonts w:asciiTheme="minorHAnsi" w:eastAsiaTheme="minorEastAsia" w:hAnsiTheme="minorHAnsi" w:cstheme="minorBidi"/>
          <w:sz w:val="24"/>
          <w:szCs w:val="24"/>
          <w:lang w:val="en-IL" w:bidi="he-IL"/>
        </w:rPr>
      </w:pPr>
      <w:r w:rsidRPr="00F61727">
        <w:rPr>
          <w:lang w:val="en-US"/>
        </w:rPr>
        <w:t>5.4.2.13.3</w:t>
      </w:r>
      <w:r w:rsidRPr="00F61727">
        <w:rPr>
          <w:lang w:val="en-US"/>
        </w:rPr>
        <w:tab/>
      </w:r>
      <w:r>
        <w:t>ETSI-ISG-PDL Model Search</w:t>
      </w:r>
      <w:r>
        <w:tab/>
      </w:r>
      <w:r>
        <w:fldChar w:fldCharType="begin"/>
      </w:r>
      <w:r>
        <w:instrText xml:space="preserve"> PAGEREF _Toc88500666 \h </w:instrText>
      </w:r>
      <w:r>
        <w:fldChar w:fldCharType="separate"/>
      </w:r>
      <w:r>
        <w:t>51</w:t>
      </w:r>
      <w:r>
        <w:fldChar w:fldCharType="end"/>
      </w:r>
    </w:p>
    <w:p w14:paraId="732A287F" w14:textId="67721271" w:rsidR="00D95D3F" w:rsidRDefault="00D95D3F">
      <w:pPr>
        <w:pStyle w:val="TOC5"/>
        <w:rPr>
          <w:rFonts w:asciiTheme="minorHAnsi" w:eastAsiaTheme="minorEastAsia" w:hAnsiTheme="minorHAnsi" w:cstheme="minorBidi"/>
          <w:sz w:val="24"/>
          <w:szCs w:val="24"/>
          <w:lang w:val="en-IL" w:bidi="he-IL"/>
        </w:rPr>
      </w:pPr>
      <w:r w:rsidRPr="00F61727">
        <w:rPr>
          <w:lang w:val="en-US"/>
        </w:rPr>
        <w:t>5.4.2.13.4</w:t>
      </w:r>
      <w:r w:rsidRPr="00F61727">
        <w:rPr>
          <w:lang w:val="en-US"/>
        </w:rPr>
        <w:tab/>
      </w:r>
      <w:r>
        <w:t>ETSI-ISG-PDL Model Stitching</w:t>
      </w:r>
      <w:r>
        <w:tab/>
      </w:r>
      <w:r>
        <w:fldChar w:fldCharType="begin"/>
      </w:r>
      <w:r>
        <w:instrText xml:space="preserve"> PAGEREF _Toc88500667 \h </w:instrText>
      </w:r>
      <w:r>
        <w:fldChar w:fldCharType="separate"/>
      </w:r>
      <w:r>
        <w:t>51</w:t>
      </w:r>
      <w:r>
        <w:fldChar w:fldCharType="end"/>
      </w:r>
    </w:p>
    <w:p w14:paraId="33608626" w14:textId="5EA4D096" w:rsidR="00D95D3F" w:rsidRDefault="00D95D3F">
      <w:pPr>
        <w:pStyle w:val="TOC4"/>
        <w:rPr>
          <w:rFonts w:asciiTheme="minorHAnsi" w:eastAsiaTheme="minorEastAsia" w:hAnsiTheme="minorHAnsi" w:cstheme="minorBidi"/>
          <w:sz w:val="24"/>
          <w:szCs w:val="24"/>
          <w:lang w:val="en-IL" w:bidi="he-IL"/>
        </w:rPr>
      </w:pPr>
      <w:r w:rsidRPr="00F61727">
        <w:rPr>
          <w:lang w:val="en-US"/>
        </w:rPr>
        <w:t>5.4.2.14</w:t>
      </w:r>
      <w:r w:rsidRPr="00F61727">
        <w:rPr>
          <w:lang w:val="en-US"/>
        </w:rPr>
        <w:tab/>
      </w:r>
      <w:r>
        <w:t>ETSI-ISG-PDL Topology Platform Service</w:t>
      </w:r>
      <w:r>
        <w:tab/>
      </w:r>
      <w:r>
        <w:fldChar w:fldCharType="begin"/>
      </w:r>
      <w:r>
        <w:instrText xml:space="preserve"> PAGEREF _Toc88500668 \h </w:instrText>
      </w:r>
      <w:r>
        <w:fldChar w:fldCharType="separate"/>
      </w:r>
      <w:r>
        <w:t>51</w:t>
      </w:r>
      <w:r>
        <w:fldChar w:fldCharType="end"/>
      </w:r>
    </w:p>
    <w:p w14:paraId="19073CF1" w14:textId="34402D16" w:rsidR="00D95D3F" w:rsidRDefault="00D95D3F">
      <w:pPr>
        <w:pStyle w:val="TOC4"/>
        <w:rPr>
          <w:rFonts w:asciiTheme="minorHAnsi" w:eastAsiaTheme="minorEastAsia" w:hAnsiTheme="minorHAnsi" w:cstheme="minorBidi"/>
          <w:sz w:val="24"/>
          <w:szCs w:val="24"/>
          <w:lang w:val="en-IL" w:bidi="he-IL"/>
        </w:rPr>
      </w:pPr>
      <w:r>
        <w:t>5.4.2.15</w:t>
      </w:r>
      <w:r>
        <w:tab/>
        <w:t>ETSI-ISG-PDL Event Processing Platform Service</w:t>
      </w:r>
      <w:r>
        <w:tab/>
      </w:r>
      <w:r>
        <w:fldChar w:fldCharType="begin"/>
      </w:r>
      <w:r>
        <w:instrText xml:space="preserve"> PAGEREF _Toc88500669 \h </w:instrText>
      </w:r>
      <w:r>
        <w:fldChar w:fldCharType="separate"/>
      </w:r>
      <w:r>
        <w:t>52</w:t>
      </w:r>
      <w:r>
        <w:fldChar w:fldCharType="end"/>
      </w:r>
    </w:p>
    <w:p w14:paraId="45B9BAEC" w14:textId="187A27D7" w:rsidR="00D95D3F" w:rsidRDefault="00D95D3F">
      <w:pPr>
        <w:pStyle w:val="TOC4"/>
        <w:rPr>
          <w:rFonts w:asciiTheme="minorHAnsi" w:eastAsiaTheme="minorEastAsia" w:hAnsiTheme="minorHAnsi" w:cstheme="minorBidi"/>
          <w:sz w:val="24"/>
          <w:szCs w:val="24"/>
          <w:lang w:val="en-IL" w:bidi="he-IL"/>
        </w:rPr>
      </w:pPr>
      <w:r w:rsidRPr="00F61727">
        <w:rPr>
          <w:rFonts w:eastAsiaTheme="majorEastAsia"/>
        </w:rPr>
        <w:t xml:space="preserve">5.4.2.16 </w:t>
      </w:r>
      <w:r w:rsidRPr="00F61727">
        <w:rPr>
          <w:rFonts w:eastAsiaTheme="majorEastAsia"/>
        </w:rPr>
        <w:tab/>
        <w:t>ETSI-ISG-PDL Distributed Data Collection Platform Service</w:t>
      </w:r>
      <w:r>
        <w:tab/>
      </w:r>
      <w:r>
        <w:fldChar w:fldCharType="begin"/>
      </w:r>
      <w:r>
        <w:instrText xml:space="preserve"> PAGEREF _Toc88500670 \h </w:instrText>
      </w:r>
      <w:r>
        <w:fldChar w:fldCharType="separate"/>
      </w:r>
      <w:r>
        <w:t>52</w:t>
      </w:r>
      <w:r>
        <w:fldChar w:fldCharType="end"/>
      </w:r>
    </w:p>
    <w:p w14:paraId="0144D39E" w14:textId="3A725B7D" w:rsidR="00D95D3F" w:rsidRDefault="00D95D3F">
      <w:pPr>
        <w:pStyle w:val="TOC4"/>
        <w:rPr>
          <w:rFonts w:asciiTheme="minorHAnsi" w:eastAsiaTheme="minorEastAsia" w:hAnsiTheme="minorHAnsi" w:cstheme="minorBidi"/>
          <w:sz w:val="24"/>
          <w:szCs w:val="24"/>
          <w:lang w:val="en-IL" w:bidi="he-IL"/>
        </w:rPr>
      </w:pPr>
      <w:r w:rsidRPr="00F61727">
        <w:rPr>
          <w:rFonts w:eastAsiaTheme="majorEastAsia"/>
        </w:rPr>
        <w:t xml:space="preserve">5.4.2.17 </w:t>
      </w:r>
      <w:r w:rsidRPr="00F61727">
        <w:rPr>
          <w:rFonts w:eastAsiaTheme="majorEastAsia"/>
        </w:rPr>
        <w:tab/>
        <w:t>ETSI-ISG-PDL Distributed Secret Sharing Platform Service</w:t>
      </w:r>
      <w:r>
        <w:tab/>
      </w:r>
      <w:r>
        <w:fldChar w:fldCharType="begin"/>
      </w:r>
      <w:r>
        <w:instrText xml:space="preserve"> PAGEREF _Toc88500671 \h </w:instrText>
      </w:r>
      <w:r>
        <w:fldChar w:fldCharType="separate"/>
      </w:r>
      <w:r>
        <w:t>53</w:t>
      </w:r>
      <w:r>
        <w:fldChar w:fldCharType="end"/>
      </w:r>
    </w:p>
    <w:p w14:paraId="48770CBF" w14:textId="14410332" w:rsidR="00D95D3F" w:rsidRDefault="00D95D3F">
      <w:pPr>
        <w:pStyle w:val="TOC4"/>
        <w:rPr>
          <w:rFonts w:asciiTheme="minorHAnsi" w:eastAsiaTheme="minorEastAsia" w:hAnsiTheme="minorHAnsi" w:cstheme="minorBidi"/>
          <w:sz w:val="24"/>
          <w:szCs w:val="24"/>
          <w:lang w:val="en-IL" w:bidi="he-IL"/>
        </w:rPr>
      </w:pPr>
      <w:r>
        <w:t>5.4.2.18</w:t>
      </w:r>
      <w:r>
        <w:tab/>
        <w:t>Resource Management Platform Services</w:t>
      </w:r>
      <w:r>
        <w:tab/>
      </w:r>
      <w:r>
        <w:fldChar w:fldCharType="begin"/>
      </w:r>
      <w:r>
        <w:instrText xml:space="preserve"> PAGEREF _Toc88500672 \h </w:instrText>
      </w:r>
      <w:r>
        <w:fldChar w:fldCharType="separate"/>
      </w:r>
      <w:r>
        <w:t>53</w:t>
      </w:r>
      <w:r>
        <w:fldChar w:fldCharType="end"/>
      </w:r>
    </w:p>
    <w:p w14:paraId="1A30C5A5" w14:textId="7CF524FB" w:rsidR="00D95D3F" w:rsidRDefault="00D95D3F">
      <w:pPr>
        <w:pStyle w:val="TOC5"/>
        <w:rPr>
          <w:rFonts w:asciiTheme="minorHAnsi" w:eastAsiaTheme="minorEastAsia" w:hAnsiTheme="minorHAnsi" w:cstheme="minorBidi"/>
          <w:sz w:val="24"/>
          <w:szCs w:val="24"/>
          <w:lang w:val="en-IL" w:bidi="he-IL"/>
        </w:rPr>
      </w:pPr>
      <w:r>
        <w:t xml:space="preserve">5.4.2.18.1 </w:t>
      </w:r>
      <w:r>
        <w:tab/>
        <w:t>Resource Discovery</w:t>
      </w:r>
      <w:r>
        <w:tab/>
      </w:r>
      <w:r>
        <w:fldChar w:fldCharType="begin"/>
      </w:r>
      <w:r>
        <w:instrText xml:space="preserve"> PAGEREF _Toc88500673 \h </w:instrText>
      </w:r>
      <w:r>
        <w:fldChar w:fldCharType="separate"/>
      </w:r>
      <w:r>
        <w:t>53</w:t>
      </w:r>
      <w:r>
        <w:fldChar w:fldCharType="end"/>
      </w:r>
    </w:p>
    <w:p w14:paraId="5C1B0A1B" w14:textId="332EF604" w:rsidR="00D95D3F" w:rsidRDefault="00D95D3F">
      <w:pPr>
        <w:pStyle w:val="TOC5"/>
        <w:rPr>
          <w:rFonts w:asciiTheme="minorHAnsi" w:eastAsiaTheme="minorEastAsia" w:hAnsiTheme="minorHAnsi" w:cstheme="minorBidi"/>
          <w:sz w:val="24"/>
          <w:szCs w:val="24"/>
          <w:lang w:val="en-IL" w:bidi="he-IL"/>
        </w:rPr>
      </w:pPr>
      <w:r w:rsidRPr="00F61727">
        <w:rPr>
          <w:lang w:val="en-US"/>
        </w:rPr>
        <w:t xml:space="preserve">5.4.2.18.2 </w:t>
      </w:r>
      <w:r w:rsidRPr="00F61727">
        <w:rPr>
          <w:lang w:val="en-US"/>
        </w:rPr>
        <w:tab/>
      </w:r>
      <w:r>
        <w:t>Resource Virtualization</w:t>
      </w:r>
      <w:r>
        <w:tab/>
      </w:r>
      <w:r>
        <w:fldChar w:fldCharType="begin"/>
      </w:r>
      <w:r>
        <w:instrText xml:space="preserve"> PAGEREF _Toc88500674 \h </w:instrText>
      </w:r>
      <w:r>
        <w:fldChar w:fldCharType="separate"/>
      </w:r>
      <w:r>
        <w:t>54</w:t>
      </w:r>
      <w:r>
        <w:fldChar w:fldCharType="end"/>
      </w:r>
    </w:p>
    <w:p w14:paraId="145F8C5F" w14:textId="7826B8DE" w:rsidR="00D95D3F" w:rsidRDefault="00D95D3F">
      <w:pPr>
        <w:pStyle w:val="TOC5"/>
        <w:rPr>
          <w:rFonts w:asciiTheme="minorHAnsi" w:eastAsiaTheme="minorEastAsia" w:hAnsiTheme="minorHAnsi" w:cstheme="minorBidi"/>
          <w:sz w:val="24"/>
          <w:szCs w:val="24"/>
          <w:lang w:val="en-IL" w:bidi="he-IL"/>
        </w:rPr>
      </w:pPr>
      <w:r w:rsidRPr="00F61727">
        <w:rPr>
          <w:lang w:val="en-US"/>
        </w:rPr>
        <w:t xml:space="preserve">5.4.2.18.3 </w:t>
      </w:r>
      <w:r w:rsidRPr="00F61727">
        <w:rPr>
          <w:lang w:val="en-US"/>
        </w:rPr>
        <w:tab/>
      </w:r>
      <w:r>
        <w:t>Resource Inventory Management</w:t>
      </w:r>
      <w:r>
        <w:tab/>
      </w:r>
      <w:r>
        <w:fldChar w:fldCharType="begin"/>
      </w:r>
      <w:r>
        <w:instrText xml:space="preserve"> PAGEREF _Toc88500675 \h </w:instrText>
      </w:r>
      <w:r>
        <w:fldChar w:fldCharType="separate"/>
      </w:r>
      <w:r>
        <w:t>54</w:t>
      </w:r>
      <w:r>
        <w:fldChar w:fldCharType="end"/>
      </w:r>
    </w:p>
    <w:p w14:paraId="3098D4D5" w14:textId="50B8869E" w:rsidR="00D95D3F" w:rsidRDefault="00D95D3F">
      <w:pPr>
        <w:pStyle w:val="TOC6"/>
        <w:rPr>
          <w:rFonts w:asciiTheme="minorHAnsi" w:eastAsiaTheme="minorEastAsia" w:hAnsiTheme="minorHAnsi" w:cstheme="minorBidi"/>
          <w:sz w:val="24"/>
          <w:szCs w:val="24"/>
          <w:lang w:val="en-IL" w:bidi="he-IL"/>
        </w:rPr>
      </w:pPr>
      <w:r>
        <w:t xml:space="preserve">5.4.2.18.3.1 </w:t>
      </w:r>
      <w:r>
        <w:tab/>
        <w:t>Node-specific resources</w:t>
      </w:r>
      <w:r>
        <w:tab/>
      </w:r>
      <w:r>
        <w:fldChar w:fldCharType="begin"/>
      </w:r>
      <w:r>
        <w:instrText xml:space="preserve"> PAGEREF _Toc88500676 \h </w:instrText>
      </w:r>
      <w:r>
        <w:fldChar w:fldCharType="separate"/>
      </w:r>
      <w:r>
        <w:t>54</w:t>
      </w:r>
      <w:r>
        <w:fldChar w:fldCharType="end"/>
      </w:r>
    </w:p>
    <w:p w14:paraId="7229AB52" w14:textId="3DA116C3" w:rsidR="00D95D3F" w:rsidRDefault="00D95D3F">
      <w:pPr>
        <w:pStyle w:val="TOC6"/>
        <w:rPr>
          <w:rFonts w:asciiTheme="minorHAnsi" w:eastAsiaTheme="minorEastAsia" w:hAnsiTheme="minorHAnsi" w:cstheme="minorBidi"/>
          <w:sz w:val="24"/>
          <w:szCs w:val="24"/>
          <w:lang w:val="en-IL" w:bidi="he-IL"/>
        </w:rPr>
      </w:pPr>
      <w:r>
        <w:t xml:space="preserve">5.4.2.18.3.2 </w:t>
      </w:r>
      <w:r>
        <w:tab/>
        <w:t>Platform resources</w:t>
      </w:r>
      <w:r>
        <w:tab/>
      </w:r>
      <w:r>
        <w:fldChar w:fldCharType="begin"/>
      </w:r>
      <w:r>
        <w:instrText xml:space="preserve"> PAGEREF _Toc88500677 \h </w:instrText>
      </w:r>
      <w:r>
        <w:fldChar w:fldCharType="separate"/>
      </w:r>
      <w:r>
        <w:t>54</w:t>
      </w:r>
      <w:r>
        <w:fldChar w:fldCharType="end"/>
      </w:r>
    </w:p>
    <w:p w14:paraId="439E4E9E" w14:textId="0DCD789D" w:rsidR="00D95D3F" w:rsidRDefault="00D95D3F">
      <w:pPr>
        <w:pStyle w:val="TOC5"/>
        <w:rPr>
          <w:rFonts w:asciiTheme="minorHAnsi" w:eastAsiaTheme="minorEastAsia" w:hAnsiTheme="minorHAnsi" w:cstheme="minorBidi"/>
          <w:sz w:val="24"/>
          <w:szCs w:val="24"/>
          <w:lang w:val="en-IL" w:bidi="he-IL"/>
        </w:rPr>
      </w:pPr>
      <w:r>
        <w:t xml:space="preserve">5.4.2.18.4 </w:t>
      </w:r>
      <w:r>
        <w:tab/>
        <w:t>Resource Administration and Management</w:t>
      </w:r>
      <w:r>
        <w:tab/>
      </w:r>
      <w:r>
        <w:fldChar w:fldCharType="begin"/>
      </w:r>
      <w:r>
        <w:instrText xml:space="preserve"> PAGEREF _Toc88500678 \h </w:instrText>
      </w:r>
      <w:r>
        <w:fldChar w:fldCharType="separate"/>
      </w:r>
      <w:r>
        <w:t>55</w:t>
      </w:r>
      <w:r>
        <w:fldChar w:fldCharType="end"/>
      </w:r>
    </w:p>
    <w:p w14:paraId="2B3AD78B" w14:textId="1C3D3B36" w:rsidR="00D95D3F" w:rsidRDefault="00D95D3F">
      <w:pPr>
        <w:pStyle w:val="TOC5"/>
        <w:rPr>
          <w:rFonts w:asciiTheme="minorHAnsi" w:eastAsiaTheme="minorEastAsia" w:hAnsiTheme="minorHAnsi" w:cstheme="minorBidi"/>
          <w:sz w:val="24"/>
          <w:szCs w:val="24"/>
          <w:lang w:val="en-IL" w:bidi="he-IL"/>
        </w:rPr>
      </w:pPr>
      <w:r>
        <w:t xml:space="preserve">5.4.2.18.5 </w:t>
      </w:r>
      <w:r>
        <w:tab/>
        <w:t>Resource FCAPS</w:t>
      </w:r>
      <w:r>
        <w:tab/>
      </w:r>
      <w:r>
        <w:fldChar w:fldCharType="begin"/>
      </w:r>
      <w:r>
        <w:instrText xml:space="preserve"> PAGEREF _Toc88500679 \h </w:instrText>
      </w:r>
      <w:r>
        <w:fldChar w:fldCharType="separate"/>
      </w:r>
      <w:r>
        <w:t>55</w:t>
      </w:r>
      <w:r>
        <w:fldChar w:fldCharType="end"/>
      </w:r>
    </w:p>
    <w:p w14:paraId="0B6BC8AA" w14:textId="0D9A0711" w:rsidR="00D95D3F" w:rsidRDefault="00D95D3F">
      <w:pPr>
        <w:pStyle w:val="TOC5"/>
        <w:rPr>
          <w:rFonts w:asciiTheme="minorHAnsi" w:eastAsiaTheme="minorEastAsia" w:hAnsiTheme="minorHAnsi" w:cstheme="minorBidi"/>
          <w:sz w:val="24"/>
          <w:szCs w:val="24"/>
          <w:lang w:val="en-IL" w:bidi="he-IL"/>
        </w:rPr>
      </w:pPr>
      <w:r>
        <w:t xml:space="preserve">5.4.2.18.6 </w:t>
      </w:r>
      <w:r>
        <w:tab/>
        <w:t>Resource Composition</w:t>
      </w:r>
      <w:r>
        <w:tab/>
      </w:r>
      <w:r>
        <w:fldChar w:fldCharType="begin"/>
      </w:r>
      <w:r>
        <w:instrText xml:space="preserve"> PAGEREF _Toc88500680 \h </w:instrText>
      </w:r>
      <w:r>
        <w:fldChar w:fldCharType="separate"/>
      </w:r>
      <w:r>
        <w:t>55</w:t>
      </w:r>
      <w:r>
        <w:fldChar w:fldCharType="end"/>
      </w:r>
    </w:p>
    <w:p w14:paraId="40FDDB14" w14:textId="19905B6E" w:rsidR="00D95D3F" w:rsidRDefault="00D95D3F">
      <w:pPr>
        <w:pStyle w:val="TOC4"/>
        <w:rPr>
          <w:rFonts w:asciiTheme="minorHAnsi" w:eastAsiaTheme="minorEastAsia" w:hAnsiTheme="minorHAnsi" w:cstheme="minorBidi"/>
          <w:sz w:val="24"/>
          <w:szCs w:val="24"/>
          <w:lang w:val="en-IL" w:bidi="he-IL"/>
        </w:rPr>
      </w:pPr>
      <w:r>
        <w:t xml:space="preserve">5.4.2.19 </w:t>
      </w:r>
      <w:r>
        <w:tab/>
        <w:t>ETSI-ISG-PDL Platform Service Management</w:t>
      </w:r>
      <w:r>
        <w:tab/>
      </w:r>
      <w:r>
        <w:fldChar w:fldCharType="begin"/>
      </w:r>
      <w:r>
        <w:instrText xml:space="preserve"> PAGEREF _Toc88500681 \h </w:instrText>
      </w:r>
      <w:r>
        <w:fldChar w:fldCharType="separate"/>
      </w:r>
      <w:r>
        <w:t>55</w:t>
      </w:r>
      <w:r>
        <w:fldChar w:fldCharType="end"/>
      </w:r>
    </w:p>
    <w:p w14:paraId="65CA6661" w14:textId="0FBAB5F7" w:rsidR="00D95D3F" w:rsidRDefault="00D95D3F">
      <w:pPr>
        <w:pStyle w:val="TOC5"/>
        <w:rPr>
          <w:rFonts w:asciiTheme="minorHAnsi" w:eastAsiaTheme="minorEastAsia" w:hAnsiTheme="minorHAnsi" w:cstheme="minorBidi"/>
          <w:sz w:val="24"/>
          <w:szCs w:val="24"/>
          <w:lang w:val="en-IL" w:bidi="he-IL"/>
        </w:rPr>
      </w:pPr>
      <w:r>
        <w:t xml:space="preserve">5.4.2.19.1 </w:t>
      </w:r>
      <w:r>
        <w:tab/>
        <w:t>Platform Service Discovery</w:t>
      </w:r>
      <w:r>
        <w:tab/>
      </w:r>
      <w:r>
        <w:fldChar w:fldCharType="begin"/>
      </w:r>
      <w:r>
        <w:instrText xml:space="preserve"> PAGEREF _Toc88500682 \h </w:instrText>
      </w:r>
      <w:r>
        <w:fldChar w:fldCharType="separate"/>
      </w:r>
      <w:r>
        <w:t>56</w:t>
      </w:r>
      <w:r>
        <w:fldChar w:fldCharType="end"/>
      </w:r>
    </w:p>
    <w:p w14:paraId="20C68875" w14:textId="3FDCA223" w:rsidR="00D95D3F" w:rsidRDefault="00D95D3F">
      <w:pPr>
        <w:pStyle w:val="TOC5"/>
        <w:rPr>
          <w:rFonts w:asciiTheme="minorHAnsi" w:eastAsiaTheme="minorEastAsia" w:hAnsiTheme="minorHAnsi" w:cstheme="minorBidi"/>
          <w:sz w:val="24"/>
          <w:szCs w:val="24"/>
          <w:lang w:val="en-IL" w:bidi="he-IL"/>
        </w:rPr>
      </w:pPr>
      <w:r w:rsidRPr="00F61727">
        <w:rPr>
          <w:lang w:val="en-US"/>
        </w:rPr>
        <w:t xml:space="preserve">5.4.2.19.2 </w:t>
      </w:r>
      <w:r w:rsidRPr="00F61727">
        <w:rPr>
          <w:lang w:val="en-US"/>
        </w:rPr>
        <w:tab/>
        <w:t xml:space="preserve">Platform </w:t>
      </w:r>
      <w:r>
        <w:t>Service Virtualization</w:t>
      </w:r>
      <w:r>
        <w:tab/>
      </w:r>
      <w:r>
        <w:fldChar w:fldCharType="begin"/>
      </w:r>
      <w:r>
        <w:instrText xml:space="preserve"> PAGEREF _Toc88500683 \h </w:instrText>
      </w:r>
      <w:r>
        <w:fldChar w:fldCharType="separate"/>
      </w:r>
      <w:r>
        <w:t>56</w:t>
      </w:r>
      <w:r>
        <w:fldChar w:fldCharType="end"/>
      </w:r>
    </w:p>
    <w:p w14:paraId="7B6DB596" w14:textId="67B8249B" w:rsidR="00D95D3F" w:rsidRDefault="00D95D3F">
      <w:pPr>
        <w:pStyle w:val="TOC5"/>
        <w:rPr>
          <w:rFonts w:asciiTheme="minorHAnsi" w:eastAsiaTheme="minorEastAsia" w:hAnsiTheme="minorHAnsi" w:cstheme="minorBidi"/>
          <w:sz w:val="24"/>
          <w:szCs w:val="24"/>
          <w:lang w:val="en-IL" w:bidi="he-IL"/>
        </w:rPr>
      </w:pPr>
      <w:r w:rsidRPr="00F61727">
        <w:rPr>
          <w:lang w:val="en-US"/>
        </w:rPr>
        <w:t xml:space="preserve">5.4.2.19.3 </w:t>
      </w:r>
      <w:r w:rsidRPr="00F61727">
        <w:rPr>
          <w:lang w:val="en-US"/>
        </w:rPr>
        <w:tab/>
        <w:t xml:space="preserve">Platform </w:t>
      </w:r>
      <w:r>
        <w:t>Service Inventory Management</w:t>
      </w:r>
      <w:r>
        <w:tab/>
      </w:r>
      <w:r>
        <w:fldChar w:fldCharType="begin"/>
      </w:r>
      <w:r>
        <w:instrText xml:space="preserve"> PAGEREF _Toc88500684 \h </w:instrText>
      </w:r>
      <w:r>
        <w:fldChar w:fldCharType="separate"/>
      </w:r>
      <w:r>
        <w:t>56</w:t>
      </w:r>
      <w:r>
        <w:fldChar w:fldCharType="end"/>
      </w:r>
    </w:p>
    <w:p w14:paraId="3ADC2777" w14:textId="6752CCD8" w:rsidR="00D95D3F" w:rsidRDefault="00D95D3F">
      <w:pPr>
        <w:pStyle w:val="TOC5"/>
        <w:rPr>
          <w:rFonts w:asciiTheme="minorHAnsi" w:eastAsiaTheme="minorEastAsia" w:hAnsiTheme="minorHAnsi" w:cstheme="minorBidi"/>
          <w:sz w:val="24"/>
          <w:szCs w:val="24"/>
          <w:lang w:val="en-IL" w:bidi="he-IL"/>
        </w:rPr>
      </w:pPr>
      <w:r>
        <w:t xml:space="preserve">5.4.2.19.4 </w:t>
      </w:r>
      <w:r>
        <w:tab/>
        <w:t>Platform Service Admin and Management</w:t>
      </w:r>
      <w:r>
        <w:tab/>
      </w:r>
      <w:r>
        <w:fldChar w:fldCharType="begin"/>
      </w:r>
      <w:r>
        <w:instrText xml:space="preserve"> PAGEREF _Toc88500685 \h </w:instrText>
      </w:r>
      <w:r>
        <w:fldChar w:fldCharType="separate"/>
      </w:r>
      <w:r>
        <w:t>56</w:t>
      </w:r>
      <w:r>
        <w:fldChar w:fldCharType="end"/>
      </w:r>
    </w:p>
    <w:p w14:paraId="2AE2D055" w14:textId="09A3C193" w:rsidR="00D95D3F" w:rsidRDefault="00D95D3F">
      <w:pPr>
        <w:pStyle w:val="TOC5"/>
        <w:rPr>
          <w:rFonts w:asciiTheme="minorHAnsi" w:eastAsiaTheme="minorEastAsia" w:hAnsiTheme="minorHAnsi" w:cstheme="minorBidi"/>
          <w:sz w:val="24"/>
          <w:szCs w:val="24"/>
          <w:lang w:val="en-IL" w:bidi="he-IL"/>
        </w:rPr>
      </w:pPr>
      <w:r>
        <w:t xml:space="preserve">5.4.2.19.5 </w:t>
      </w:r>
      <w:r>
        <w:tab/>
        <w:t>Platform Service FCAPS</w:t>
      </w:r>
      <w:r>
        <w:tab/>
      </w:r>
      <w:r>
        <w:fldChar w:fldCharType="begin"/>
      </w:r>
      <w:r>
        <w:instrText xml:space="preserve"> PAGEREF _Toc88500686 \h </w:instrText>
      </w:r>
      <w:r>
        <w:fldChar w:fldCharType="separate"/>
      </w:r>
      <w:r>
        <w:t>57</w:t>
      </w:r>
      <w:r>
        <w:fldChar w:fldCharType="end"/>
      </w:r>
    </w:p>
    <w:p w14:paraId="5A5F0706" w14:textId="4C8DD236" w:rsidR="00D95D3F" w:rsidRDefault="00D95D3F">
      <w:pPr>
        <w:pStyle w:val="TOC5"/>
        <w:rPr>
          <w:rFonts w:asciiTheme="minorHAnsi" w:eastAsiaTheme="minorEastAsia" w:hAnsiTheme="minorHAnsi" w:cstheme="minorBidi"/>
          <w:sz w:val="24"/>
          <w:szCs w:val="24"/>
          <w:lang w:val="en-IL" w:bidi="he-IL"/>
        </w:rPr>
      </w:pPr>
      <w:r>
        <w:t xml:space="preserve">5.4.2.19.6 </w:t>
      </w:r>
      <w:r>
        <w:tab/>
        <w:t>Service Composition</w:t>
      </w:r>
      <w:r>
        <w:tab/>
      </w:r>
      <w:r>
        <w:fldChar w:fldCharType="begin"/>
      </w:r>
      <w:r>
        <w:instrText xml:space="preserve"> PAGEREF _Toc88500687 \h </w:instrText>
      </w:r>
      <w:r>
        <w:fldChar w:fldCharType="separate"/>
      </w:r>
      <w:r>
        <w:t>57</w:t>
      </w:r>
      <w:r>
        <w:fldChar w:fldCharType="end"/>
      </w:r>
    </w:p>
    <w:p w14:paraId="0A9D4939" w14:textId="0C610337" w:rsidR="00D95D3F" w:rsidRDefault="00D95D3F">
      <w:pPr>
        <w:pStyle w:val="TOC4"/>
        <w:rPr>
          <w:rFonts w:asciiTheme="minorHAnsi" w:eastAsiaTheme="minorEastAsia" w:hAnsiTheme="minorHAnsi" w:cstheme="minorBidi"/>
          <w:sz w:val="24"/>
          <w:szCs w:val="24"/>
          <w:lang w:val="en-IL" w:bidi="he-IL"/>
        </w:rPr>
      </w:pPr>
      <w:r>
        <w:t xml:space="preserve">5.4.2.20 </w:t>
      </w:r>
      <w:r>
        <w:tab/>
        <w:t>ETSI-ISG-PDL Application Management Services</w:t>
      </w:r>
      <w:r>
        <w:tab/>
      </w:r>
      <w:r>
        <w:fldChar w:fldCharType="begin"/>
      </w:r>
      <w:r>
        <w:instrText xml:space="preserve"> PAGEREF _Toc88500688 \h </w:instrText>
      </w:r>
      <w:r>
        <w:fldChar w:fldCharType="separate"/>
      </w:r>
      <w:r>
        <w:t>57</w:t>
      </w:r>
      <w:r>
        <w:fldChar w:fldCharType="end"/>
      </w:r>
    </w:p>
    <w:p w14:paraId="4F0ED397" w14:textId="13B20BEA" w:rsidR="00D95D3F" w:rsidRDefault="00D95D3F">
      <w:pPr>
        <w:pStyle w:val="TOC5"/>
        <w:rPr>
          <w:rFonts w:asciiTheme="minorHAnsi" w:eastAsiaTheme="minorEastAsia" w:hAnsiTheme="minorHAnsi" w:cstheme="minorBidi"/>
          <w:sz w:val="24"/>
          <w:szCs w:val="24"/>
          <w:lang w:val="en-IL" w:bidi="he-IL"/>
        </w:rPr>
      </w:pPr>
      <w:r>
        <w:t xml:space="preserve">5.4.2.20.1 </w:t>
      </w:r>
      <w:r>
        <w:tab/>
        <w:t>Application Composition</w:t>
      </w:r>
      <w:r>
        <w:tab/>
      </w:r>
      <w:r>
        <w:fldChar w:fldCharType="begin"/>
      </w:r>
      <w:r>
        <w:instrText xml:space="preserve"> PAGEREF _Toc88500689 \h </w:instrText>
      </w:r>
      <w:r>
        <w:fldChar w:fldCharType="separate"/>
      </w:r>
      <w:r>
        <w:t>57</w:t>
      </w:r>
      <w:r>
        <w:fldChar w:fldCharType="end"/>
      </w:r>
    </w:p>
    <w:p w14:paraId="06D8376D" w14:textId="3FB45943" w:rsidR="00D95D3F" w:rsidRDefault="00D95D3F">
      <w:pPr>
        <w:pStyle w:val="TOC5"/>
        <w:rPr>
          <w:rFonts w:asciiTheme="minorHAnsi" w:eastAsiaTheme="minorEastAsia" w:hAnsiTheme="minorHAnsi" w:cstheme="minorBidi"/>
          <w:sz w:val="24"/>
          <w:szCs w:val="24"/>
          <w:lang w:val="en-IL" w:bidi="he-IL"/>
        </w:rPr>
      </w:pPr>
      <w:r>
        <w:t xml:space="preserve">5.4.2.20.2 </w:t>
      </w:r>
      <w:r>
        <w:tab/>
        <w:t>Application and Service Orchestration</w:t>
      </w:r>
      <w:r>
        <w:tab/>
      </w:r>
      <w:r>
        <w:fldChar w:fldCharType="begin"/>
      </w:r>
      <w:r>
        <w:instrText xml:space="preserve"> PAGEREF _Toc88500690 \h </w:instrText>
      </w:r>
      <w:r>
        <w:fldChar w:fldCharType="separate"/>
      </w:r>
      <w:r>
        <w:t>57</w:t>
      </w:r>
      <w:r>
        <w:fldChar w:fldCharType="end"/>
      </w:r>
    </w:p>
    <w:p w14:paraId="2FD315D5" w14:textId="02C7E723" w:rsidR="00D95D3F" w:rsidRDefault="00D95D3F">
      <w:pPr>
        <w:pStyle w:val="TOC5"/>
        <w:rPr>
          <w:rFonts w:asciiTheme="minorHAnsi" w:eastAsiaTheme="minorEastAsia" w:hAnsiTheme="minorHAnsi" w:cstheme="minorBidi"/>
          <w:sz w:val="24"/>
          <w:szCs w:val="24"/>
          <w:lang w:val="en-IL" w:bidi="he-IL"/>
        </w:rPr>
      </w:pPr>
      <w:r>
        <w:t xml:space="preserve">5.4.2.20.3 </w:t>
      </w:r>
      <w:r>
        <w:tab/>
        <w:t>Orchestration</w:t>
      </w:r>
      <w:r>
        <w:tab/>
      </w:r>
      <w:r>
        <w:fldChar w:fldCharType="begin"/>
      </w:r>
      <w:r>
        <w:instrText xml:space="preserve"> PAGEREF _Toc88500691 \h </w:instrText>
      </w:r>
      <w:r>
        <w:fldChar w:fldCharType="separate"/>
      </w:r>
      <w:r>
        <w:t>58</w:t>
      </w:r>
      <w:r>
        <w:fldChar w:fldCharType="end"/>
      </w:r>
    </w:p>
    <w:p w14:paraId="4FF95FEC" w14:textId="235D288B" w:rsidR="00D95D3F" w:rsidRDefault="00D95D3F">
      <w:pPr>
        <w:pStyle w:val="TOC5"/>
        <w:rPr>
          <w:rFonts w:asciiTheme="minorHAnsi" w:eastAsiaTheme="minorEastAsia" w:hAnsiTheme="minorHAnsi" w:cstheme="minorBidi"/>
          <w:sz w:val="24"/>
          <w:szCs w:val="24"/>
          <w:lang w:val="en-IL" w:bidi="he-IL"/>
        </w:rPr>
      </w:pPr>
      <w:r>
        <w:t xml:space="preserve">5.4.2.20.4 </w:t>
      </w:r>
      <w:r>
        <w:tab/>
        <w:t>Platform exploration</w:t>
      </w:r>
      <w:r>
        <w:tab/>
      </w:r>
      <w:r>
        <w:fldChar w:fldCharType="begin"/>
      </w:r>
      <w:r>
        <w:instrText xml:space="preserve"> PAGEREF _Toc88500692 \h </w:instrText>
      </w:r>
      <w:r>
        <w:fldChar w:fldCharType="separate"/>
      </w:r>
      <w:r>
        <w:t>58</w:t>
      </w:r>
      <w:r>
        <w:fldChar w:fldCharType="end"/>
      </w:r>
    </w:p>
    <w:p w14:paraId="2CE1CEE1" w14:textId="5D011F83" w:rsidR="00D95D3F" w:rsidRDefault="00D95D3F">
      <w:pPr>
        <w:pStyle w:val="TOC5"/>
        <w:rPr>
          <w:rFonts w:asciiTheme="minorHAnsi" w:eastAsiaTheme="minorEastAsia" w:hAnsiTheme="minorHAnsi" w:cstheme="minorBidi"/>
          <w:sz w:val="24"/>
          <w:szCs w:val="24"/>
          <w:lang w:val="en-IL" w:bidi="he-IL"/>
        </w:rPr>
      </w:pPr>
      <w:r>
        <w:t xml:space="preserve">5.4.2.20.5 </w:t>
      </w:r>
      <w:r>
        <w:tab/>
        <w:t>Application Registration</w:t>
      </w:r>
      <w:r>
        <w:tab/>
      </w:r>
      <w:r>
        <w:fldChar w:fldCharType="begin"/>
      </w:r>
      <w:r>
        <w:instrText xml:space="preserve"> PAGEREF _Toc88500693 \h </w:instrText>
      </w:r>
      <w:r>
        <w:fldChar w:fldCharType="separate"/>
      </w:r>
      <w:r>
        <w:t>58</w:t>
      </w:r>
      <w:r>
        <w:fldChar w:fldCharType="end"/>
      </w:r>
    </w:p>
    <w:p w14:paraId="6DCA6806" w14:textId="558D99D3" w:rsidR="00D95D3F" w:rsidRDefault="00D95D3F">
      <w:pPr>
        <w:pStyle w:val="TOC4"/>
        <w:rPr>
          <w:rFonts w:asciiTheme="minorHAnsi" w:eastAsiaTheme="minorEastAsia" w:hAnsiTheme="minorHAnsi" w:cstheme="minorBidi"/>
          <w:sz w:val="24"/>
          <w:szCs w:val="24"/>
          <w:lang w:val="en-IL" w:bidi="he-IL"/>
        </w:rPr>
      </w:pPr>
      <w:r>
        <w:t>5.4.2.21</w:t>
      </w:r>
      <w:r>
        <w:tab/>
        <w:t>ETSI-ISG-PDL Transaction Management Service</w:t>
      </w:r>
      <w:r>
        <w:tab/>
      </w:r>
      <w:r>
        <w:fldChar w:fldCharType="begin"/>
      </w:r>
      <w:r>
        <w:instrText xml:space="preserve"> PAGEREF _Toc88500694 \h </w:instrText>
      </w:r>
      <w:r>
        <w:fldChar w:fldCharType="separate"/>
      </w:r>
      <w:r>
        <w:t>58</w:t>
      </w:r>
      <w:r>
        <w:fldChar w:fldCharType="end"/>
      </w:r>
    </w:p>
    <w:p w14:paraId="0905A9AA" w14:textId="2175E2A7" w:rsidR="00D95D3F" w:rsidRDefault="00D95D3F">
      <w:pPr>
        <w:pStyle w:val="TOC4"/>
        <w:rPr>
          <w:rFonts w:asciiTheme="minorHAnsi" w:eastAsiaTheme="minorEastAsia" w:hAnsiTheme="minorHAnsi" w:cstheme="minorBidi"/>
          <w:sz w:val="24"/>
          <w:szCs w:val="24"/>
          <w:lang w:val="en-IL" w:bidi="he-IL"/>
        </w:rPr>
      </w:pPr>
      <w:r>
        <w:t>5.4.2.22</w:t>
      </w:r>
      <w:r>
        <w:tab/>
        <w:t>ETSI-ISG-PDL Data Model Gateway/Broker</w:t>
      </w:r>
      <w:r>
        <w:tab/>
      </w:r>
      <w:r>
        <w:fldChar w:fldCharType="begin"/>
      </w:r>
      <w:r>
        <w:instrText xml:space="preserve"> PAGEREF _Toc88500695 \h </w:instrText>
      </w:r>
      <w:r>
        <w:fldChar w:fldCharType="separate"/>
      </w:r>
      <w:r>
        <w:t>59</w:t>
      </w:r>
      <w:r>
        <w:fldChar w:fldCharType="end"/>
      </w:r>
    </w:p>
    <w:p w14:paraId="394A9F6C" w14:textId="234052FE" w:rsidR="00D95D3F" w:rsidRDefault="00D95D3F">
      <w:pPr>
        <w:pStyle w:val="TOC5"/>
        <w:rPr>
          <w:rFonts w:asciiTheme="minorHAnsi" w:eastAsiaTheme="minorEastAsia" w:hAnsiTheme="minorHAnsi" w:cstheme="minorBidi"/>
          <w:sz w:val="24"/>
          <w:szCs w:val="24"/>
          <w:lang w:val="en-IL" w:bidi="he-IL"/>
        </w:rPr>
      </w:pPr>
      <w:r>
        <w:t>5.4.2.22.1</w:t>
      </w:r>
      <w:r>
        <w:tab/>
        <w:t>ETSI-ISG-PDL API Presentation Platform Service</w:t>
      </w:r>
      <w:r>
        <w:tab/>
      </w:r>
      <w:r>
        <w:fldChar w:fldCharType="begin"/>
      </w:r>
      <w:r>
        <w:instrText xml:space="preserve"> PAGEREF _Toc88500696 \h </w:instrText>
      </w:r>
      <w:r>
        <w:fldChar w:fldCharType="separate"/>
      </w:r>
      <w:r>
        <w:t>60</w:t>
      </w:r>
      <w:r>
        <w:fldChar w:fldCharType="end"/>
      </w:r>
    </w:p>
    <w:p w14:paraId="7ED2C2B4" w14:textId="30ED59C8" w:rsidR="00D95D3F" w:rsidRDefault="00D95D3F">
      <w:pPr>
        <w:pStyle w:val="TOC6"/>
        <w:rPr>
          <w:rFonts w:asciiTheme="minorHAnsi" w:eastAsiaTheme="minorEastAsia" w:hAnsiTheme="minorHAnsi" w:cstheme="minorBidi"/>
          <w:sz w:val="24"/>
          <w:szCs w:val="24"/>
          <w:lang w:val="en-IL" w:bidi="he-IL"/>
        </w:rPr>
      </w:pPr>
      <w:r>
        <w:t>5.4.2.22.1.1</w:t>
      </w:r>
      <w:r>
        <w:rPr>
          <w:rtl/>
        </w:rPr>
        <w:t xml:space="preserve"> </w:t>
      </w:r>
      <w:r>
        <w:tab/>
        <w:t>RESTful-APIs</w:t>
      </w:r>
      <w:r>
        <w:tab/>
      </w:r>
      <w:r>
        <w:fldChar w:fldCharType="begin"/>
      </w:r>
      <w:r>
        <w:instrText xml:space="preserve"> PAGEREF _Toc88500697 \h </w:instrText>
      </w:r>
      <w:r>
        <w:fldChar w:fldCharType="separate"/>
      </w:r>
      <w:r>
        <w:t>60</w:t>
      </w:r>
      <w:r>
        <w:fldChar w:fldCharType="end"/>
      </w:r>
    </w:p>
    <w:p w14:paraId="768476BD" w14:textId="47E6FB52" w:rsidR="00D95D3F" w:rsidRDefault="00D95D3F">
      <w:pPr>
        <w:pStyle w:val="TOC6"/>
        <w:rPr>
          <w:rFonts w:asciiTheme="minorHAnsi" w:eastAsiaTheme="minorEastAsia" w:hAnsiTheme="minorHAnsi" w:cstheme="minorBidi"/>
          <w:sz w:val="24"/>
          <w:szCs w:val="24"/>
          <w:lang w:val="en-IL" w:bidi="he-IL"/>
        </w:rPr>
      </w:pPr>
      <w:r>
        <w:t xml:space="preserve">5.4.2.22.1.2 </w:t>
      </w:r>
      <w:r>
        <w:tab/>
        <w:t>Non-RESTful-APIs</w:t>
      </w:r>
      <w:r>
        <w:tab/>
      </w:r>
      <w:r>
        <w:fldChar w:fldCharType="begin"/>
      </w:r>
      <w:r>
        <w:instrText xml:space="preserve"> PAGEREF _Toc88500698 \h </w:instrText>
      </w:r>
      <w:r>
        <w:fldChar w:fldCharType="separate"/>
      </w:r>
      <w:r>
        <w:t>60</w:t>
      </w:r>
      <w:r>
        <w:fldChar w:fldCharType="end"/>
      </w:r>
    </w:p>
    <w:p w14:paraId="52CC1A88" w14:textId="126940EC" w:rsidR="00D95D3F" w:rsidRDefault="00D95D3F">
      <w:pPr>
        <w:pStyle w:val="TOC4"/>
        <w:rPr>
          <w:rFonts w:asciiTheme="minorHAnsi" w:eastAsiaTheme="minorEastAsia" w:hAnsiTheme="minorHAnsi" w:cstheme="minorBidi"/>
          <w:sz w:val="24"/>
          <w:szCs w:val="24"/>
          <w:lang w:val="en-IL" w:bidi="he-IL"/>
        </w:rPr>
      </w:pPr>
      <w:r>
        <w:t>5.4.2.23</w:t>
      </w:r>
      <w:r>
        <w:tab/>
        <w:t>ETSI-ISG-PDL Application Specific Services</w:t>
      </w:r>
      <w:r>
        <w:tab/>
      </w:r>
      <w:r>
        <w:fldChar w:fldCharType="begin"/>
      </w:r>
      <w:r>
        <w:instrText xml:space="preserve"> PAGEREF _Toc88500699 \h </w:instrText>
      </w:r>
      <w:r>
        <w:fldChar w:fldCharType="separate"/>
      </w:r>
      <w:r>
        <w:t>60</w:t>
      </w:r>
      <w:r>
        <w:fldChar w:fldCharType="end"/>
      </w:r>
    </w:p>
    <w:p w14:paraId="7B22C691" w14:textId="75D64EEE" w:rsidR="00D95D3F" w:rsidRDefault="00D95D3F">
      <w:pPr>
        <w:pStyle w:val="TOC2"/>
        <w:rPr>
          <w:rFonts w:asciiTheme="minorHAnsi" w:eastAsiaTheme="minorEastAsia" w:hAnsiTheme="minorHAnsi" w:cstheme="minorBidi"/>
          <w:sz w:val="24"/>
          <w:szCs w:val="24"/>
          <w:lang w:val="en-IL" w:bidi="he-IL"/>
        </w:rPr>
      </w:pPr>
      <w:r>
        <w:t>5.5</w:t>
      </w:r>
      <w:r>
        <w:tab/>
        <w:t>ETSI-ISG-PDL Application Clients</w:t>
      </w:r>
      <w:r>
        <w:tab/>
      </w:r>
      <w:r>
        <w:fldChar w:fldCharType="begin"/>
      </w:r>
      <w:r>
        <w:instrText xml:space="preserve"> PAGEREF _Toc88500700 \h </w:instrText>
      </w:r>
      <w:r>
        <w:fldChar w:fldCharType="separate"/>
      </w:r>
      <w:r>
        <w:t>61</w:t>
      </w:r>
      <w:r>
        <w:fldChar w:fldCharType="end"/>
      </w:r>
    </w:p>
    <w:p w14:paraId="0028AFDA" w14:textId="48247133" w:rsidR="00D95D3F" w:rsidRDefault="00D95D3F">
      <w:pPr>
        <w:pStyle w:val="TOC3"/>
        <w:rPr>
          <w:rFonts w:asciiTheme="minorHAnsi" w:eastAsiaTheme="minorEastAsia" w:hAnsiTheme="minorHAnsi" w:cstheme="minorBidi"/>
          <w:sz w:val="24"/>
          <w:szCs w:val="24"/>
          <w:lang w:val="en-IL" w:bidi="he-IL"/>
        </w:rPr>
      </w:pPr>
      <w:r>
        <w:t xml:space="preserve">5.5.1 </w:t>
      </w:r>
      <w:r>
        <w:tab/>
        <w:t>ETSI-ISG-PDL Computer Applications</w:t>
      </w:r>
      <w:r>
        <w:tab/>
      </w:r>
      <w:r>
        <w:fldChar w:fldCharType="begin"/>
      </w:r>
      <w:r>
        <w:instrText xml:space="preserve"> PAGEREF _Toc88500701 \h </w:instrText>
      </w:r>
      <w:r>
        <w:fldChar w:fldCharType="separate"/>
      </w:r>
      <w:r>
        <w:t>61</w:t>
      </w:r>
      <w:r>
        <w:fldChar w:fldCharType="end"/>
      </w:r>
    </w:p>
    <w:p w14:paraId="33EEE562" w14:textId="42E31C35" w:rsidR="00D95D3F" w:rsidRDefault="00D95D3F">
      <w:pPr>
        <w:pStyle w:val="TOC3"/>
        <w:rPr>
          <w:rFonts w:asciiTheme="minorHAnsi" w:eastAsiaTheme="minorEastAsia" w:hAnsiTheme="minorHAnsi" w:cstheme="minorBidi"/>
          <w:sz w:val="24"/>
          <w:szCs w:val="24"/>
          <w:lang w:val="en-IL" w:bidi="he-IL"/>
        </w:rPr>
      </w:pPr>
      <w:r>
        <w:lastRenderedPageBreak/>
        <w:t xml:space="preserve">5.5.2 </w:t>
      </w:r>
      <w:r>
        <w:tab/>
        <w:t>ETSI-ISG-PDL Mobile Device Application</w:t>
      </w:r>
      <w:r>
        <w:tab/>
      </w:r>
      <w:r>
        <w:fldChar w:fldCharType="begin"/>
      </w:r>
      <w:r>
        <w:instrText xml:space="preserve"> PAGEREF _Toc88500702 \h </w:instrText>
      </w:r>
      <w:r>
        <w:fldChar w:fldCharType="separate"/>
      </w:r>
      <w:r>
        <w:t>61</w:t>
      </w:r>
      <w:r>
        <w:fldChar w:fldCharType="end"/>
      </w:r>
    </w:p>
    <w:p w14:paraId="6EE2BA5D" w14:textId="0B3CA054" w:rsidR="00D95D3F" w:rsidRDefault="00D95D3F">
      <w:pPr>
        <w:pStyle w:val="TOC3"/>
        <w:rPr>
          <w:rFonts w:asciiTheme="minorHAnsi" w:eastAsiaTheme="minorEastAsia" w:hAnsiTheme="minorHAnsi" w:cstheme="minorBidi"/>
          <w:sz w:val="24"/>
          <w:szCs w:val="24"/>
          <w:lang w:val="en-IL" w:bidi="he-IL"/>
        </w:rPr>
      </w:pPr>
      <w:r>
        <w:t xml:space="preserve">5.5.3 </w:t>
      </w:r>
      <w:r>
        <w:tab/>
        <w:t>ETSI-ISG-PDL Cloud Applications</w:t>
      </w:r>
      <w:r>
        <w:tab/>
      </w:r>
      <w:r>
        <w:fldChar w:fldCharType="begin"/>
      </w:r>
      <w:r>
        <w:instrText xml:space="preserve"> PAGEREF _Toc88500703 \h </w:instrText>
      </w:r>
      <w:r>
        <w:fldChar w:fldCharType="separate"/>
      </w:r>
      <w:r>
        <w:t>62</w:t>
      </w:r>
      <w:r>
        <w:fldChar w:fldCharType="end"/>
      </w:r>
    </w:p>
    <w:p w14:paraId="0B14813E" w14:textId="1CD0B650" w:rsidR="00D95D3F" w:rsidRDefault="00D95D3F">
      <w:pPr>
        <w:pStyle w:val="TOC2"/>
        <w:rPr>
          <w:rFonts w:asciiTheme="minorHAnsi" w:eastAsiaTheme="minorEastAsia" w:hAnsiTheme="minorHAnsi" w:cstheme="minorBidi"/>
          <w:sz w:val="24"/>
          <w:szCs w:val="24"/>
          <w:lang w:val="en-IL" w:bidi="he-IL"/>
        </w:rPr>
      </w:pPr>
      <w:r>
        <w:t>5.6</w:t>
      </w:r>
      <w:r>
        <w:tab/>
        <w:t>Summary</w:t>
      </w:r>
      <w:r>
        <w:tab/>
      </w:r>
      <w:r>
        <w:fldChar w:fldCharType="begin"/>
      </w:r>
      <w:r>
        <w:instrText xml:space="preserve"> PAGEREF _Toc88500704 \h </w:instrText>
      </w:r>
      <w:r>
        <w:fldChar w:fldCharType="separate"/>
      </w:r>
      <w:r>
        <w:t>62</w:t>
      </w:r>
      <w:r>
        <w:fldChar w:fldCharType="end"/>
      </w:r>
    </w:p>
    <w:p w14:paraId="2CAED9F4" w14:textId="165DCB31" w:rsidR="00D95D3F" w:rsidRDefault="00D95D3F">
      <w:pPr>
        <w:pStyle w:val="TOC8"/>
        <w:rPr>
          <w:rFonts w:asciiTheme="minorHAnsi" w:eastAsiaTheme="minorEastAsia" w:hAnsiTheme="minorHAnsi" w:cstheme="minorBidi"/>
          <w:b w:val="0"/>
          <w:sz w:val="24"/>
          <w:szCs w:val="24"/>
          <w:lang w:val="en-IL" w:bidi="he-IL"/>
        </w:rPr>
      </w:pPr>
      <w:r w:rsidRPr="00F61727">
        <w:rPr>
          <w:strike/>
        </w:rPr>
        <w:t>Annex A (normative or informative): Title of annex</w:t>
      </w:r>
      <w:r>
        <w:tab/>
      </w:r>
      <w:r>
        <w:fldChar w:fldCharType="begin"/>
      </w:r>
      <w:r>
        <w:instrText xml:space="preserve"> PAGEREF _Toc88500705 \h </w:instrText>
      </w:r>
      <w:r>
        <w:fldChar w:fldCharType="separate"/>
      </w:r>
      <w:r>
        <w:t>63</w:t>
      </w:r>
      <w:r>
        <w:fldChar w:fldCharType="end"/>
      </w:r>
    </w:p>
    <w:p w14:paraId="4AEC227B" w14:textId="6BF51659" w:rsidR="00D95D3F" w:rsidRDefault="00D95D3F">
      <w:pPr>
        <w:pStyle w:val="TOC8"/>
        <w:rPr>
          <w:rFonts w:asciiTheme="minorHAnsi" w:eastAsiaTheme="minorEastAsia" w:hAnsiTheme="minorHAnsi" w:cstheme="minorBidi"/>
          <w:b w:val="0"/>
          <w:sz w:val="24"/>
          <w:szCs w:val="24"/>
          <w:lang w:val="en-IL" w:bidi="he-IL"/>
        </w:rPr>
      </w:pPr>
      <w:r w:rsidRPr="00F61727">
        <w:rPr>
          <w:strike/>
        </w:rPr>
        <w:t>Annex B (normative or informative): Title of annex</w:t>
      </w:r>
      <w:r>
        <w:tab/>
      </w:r>
      <w:r>
        <w:fldChar w:fldCharType="begin"/>
      </w:r>
      <w:r>
        <w:instrText xml:space="preserve"> PAGEREF _Toc88500706 \h </w:instrText>
      </w:r>
      <w:r>
        <w:fldChar w:fldCharType="separate"/>
      </w:r>
      <w:r>
        <w:t>64</w:t>
      </w:r>
      <w:r>
        <w:fldChar w:fldCharType="end"/>
      </w:r>
    </w:p>
    <w:p w14:paraId="5FF3B567" w14:textId="15D1DBB9" w:rsidR="00D95D3F" w:rsidRDefault="00D95D3F">
      <w:pPr>
        <w:pStyle w:val="TOC1"/>
        <w:rPr>
          <w:rFonts w:asciiTheme="minorHAnsi" w:eastAsiaTheme="minorEastAsia" w:hAnsiTheme="minorHAnsi" w:cstheme="minorBidi"/>
          <w:sz w:val="24"/>
          <w:szCs w:val="24"/>
          <w:lang w:val="en-IL" w:bidi="he-IL"/>
        </w:rPr>
      </w:pPr>
      <w:r w:rsidRPr="00F61727">
        <w:rPr>
          <w:strike/>
        </w:rPr>
        <w:t>B.1</w:t>
      </w:r>
      <w:r w:rsidRPr="00F61727">
        <w:rPr>
          <w:strike/>
        </w:rPr>
        <w:tab/>
        <w:t>First clause of the annex</w:t>
      </w:r>
      <w:r>
        <w:tab/>
      </w:r>
      <w:r>
        <w:fldChar w:fldCharType="begin"/>
      </w:r>
      <w:r>
        <w:instrText xml:space="preserve"> PAGEREF _Toc88500707 \h </w:instrText>
      </w:r>
      <w:r>
        <w:fldChar w:fldCharType="separate"/>
      </w:r>
      <w:r>
        <w:t>64</w:t>
      </w:r>
      <w:r>
        <w:fldChar w:fldCharType="end"/>
      </w:r>
    </w:p>
    <w:p w14:paraId="23831FC3" w14:textId="1AC41FC7" w:rsidR="00D95D3F" w:rsidRDefault="00D95D3F">
      <w:pPr>
        <w:pStyle w:val="TOC2"/>
        <w:rPr>
          <w:rFonts w:asciiTheme="minorHAnsi" w:eastAsiaTheme="minorEastAsia" w:hAnsiTheme="minorHAnsi" w:cstheme="minorBidi"/>
          <w:sz w:val="24"/>
          <w:szCs w:val="24"/>
          <w:lang w:val="en-IL" w:bidi="he-IL"/>
        </w:rPr>
      </w:pPr>
      <w:r w:rsidRPr="00F61727">
        <w:rPr>
          <w:strike/>
        </w:rPr>
        <w:t>B.1.1</w:t>
      </w:r>
      <w:r w:rsidRPr="00F61727">
        <w:rPr>
          <w:strike/>
        </w:rPr>
        <w:tab/>
        <w:t>First subdivided clause of the annex</w:t>
      </w:r>
      <w:r>
        <w:tab/>
      </w:r>
      <w:r>
        <w:fldChar w:fldCharType="begin"/>
      </w:r>
      <w:r>
        <w:instrText xml:space="preserve"> PAGEREF _Toc88500708 \h </w:instrText>
      </w:r>
      <w:r>
        <w:fldChar w:fldCharType="separate"/>
      </w:r>
      <w:r>
        <w:t>64</w:t>
      </w:r>
      <w:r>
        <w:fldChar w:fldCharType="end"/>
      </w:r>
    </w:p>
    <w:p w14:paraId="78665287" w14:textId="4B7786E7" w:rsidR="00D95D3F" w:rsidRDefault="00D95D3F">
      <w:pPr>
        <w:pStyle w:val="TOC8"/>
        <w:rPr>
          <w:rFonts w:asciiTheme="minorHAnsi" w:eastAsiaTheme="minorEastAsia" w:hAnsiTheme="minorHAnsi" w:cstheme="minorBidi"/>
          <w:b w:val="0"/>
          <w:sz w:val="24"/>
          <w:szCs w:val="24"/>
          <w:lang w:val="en-IL" w:bidi="he-IL"/>
        </w:rPr>
      </w:pPr>
      <w:r w:rsidRPr="00F61727">
        <w:rPr>
          <w:strike/>
        </w:rPr>
        <w:t>Annex (informative): Bibliography</w:t>
      </w:r>
      <w:r>
        <w:tab/>
      </w:r>
      <w:r>
        <w:fldChar w:fldCharType="begin"/>
      </w:r>
      <w:r>
        <w:instrText xml:space="preserve"> PAGEREF _Toc88500709 \h </w:instrText>
      </w:r>
      <w:r>
        <w:fldChar w:fldCharType="separate"/>
      </w:r>
      <w:r>
        <w:t>65</w:t>
      </w:r>
      <w:r>
        <w:fldChar w:fldCharType="end"/>
      </w:r>
    </w:p>
    <w:p w14:paraId="08790B51" w14:textId="3F4B3EDC" w:rsidR="00D95D3F" w:rsidRDefault="00D95D3F">
      <w:pPr>
        <w:pStyle w:val="TOC8"/>
        <w:rPr>
          <w:rFonts w:asciiTheme="minorHAnsi" w:eastAsiaTheme="minorEastAsia" w:hAnsiTheme="minorHAnsi" w:cstheme="minorBidi"/>
          <w:b w:val="0"/>
          <w:sz w:val="24"/>
          <w:szCs w:val="24"/>
          <w:lang w:val="en-IL" w:bidi="he-IL"/>
        </w:rPr>
      </w:pPr>
      <w:r>
        <w:t>Annex (informative): Change History</w:t>
      </w:r>
      <w:r>
        <w:tab/>
      </w:r>
      <w:r>
        <w:fldChar w:fldCharType="begin"/>
      </w:r>
      <w:r>
        <w:instrText xml:space="preserve"> PAGEREF _Toc88500710 \h </w:instrText>
      </w:r>
      <w:r>
        <w:fldChar w:fldCharType="separate"/>
      </w:r>
      <w:r>
        <w:t>66</w:t>
      </w:r>
      <w:r>
        <w:fldChar w:fldCharType="end"/>
      </w:r>
    </w:p>
    <w:p w14:paraId="26B3E916" w14:textId="3228FC4A" w:rsidR="00D95D3F" w:rsidRDefault="00D95D3F">
      <w:pPr>
        <w:pStyle w:val="TOC1"/>
        <w:rPr>
          <w:rFonts w:asciiTheme="minorHAnsi" w:eastAsiaTheme="minorEastAsia" w:hAnsiTheme="minorHAnsi" w:cstheme="minorBidi"/>
          <w:sz w:val="24"/>
          <w:szCs w:val="24"/>
          <w:lang w:val="en-IL" w:bidi="he-IL"/>
        </w:rPr>
      </w:pPr>
      <w:r>
        <w:t>History</w:t>
      </w:r>
      <w:r>
        <w:tab/>
      </w:r>
      <w:r>
        <w:fldChar w:fldCharType="begin"/>
      </w:r>
      <w:r>
        <w:instrText xml:space="preserve"> PAGEREF _Toc88500711 \h </w:instrText>
      </w:r>
      <w:r>
        <w:fldChar w:fldCharType="separate"/>
      </w:r>
      <w:r>
        <w:t>67</w:t>
      </w:r>
      <w:r>
        <w:fldChar w:fldCharType="end"/>
      </w:r>
    </w:p>
    <w:p w14:paraId="421D5A0E" w14:textId="5F01AF7B" w:rsidR="009539D3" w:rsidRDefault="002B748D">
      <w:r>
        <w:fldChar w:fldCharType="end"/>
      </w:r>
    </w:p>
    <w:p w14:paraId="7B14B542" w14:textId="132B5EF1" w:rsidR="009539D3" w:rsidRDefault="00D95D3F">
      <w:pPr>
        <w:ind w:left="-567"/>
      </w:pPr>
      <w:r>
        <w:fldChar w:fldCharType="begin"/>
      </w:r>
      <w:r>
        <w:instrText xml:space="preserve"> RD </w:instrText>
      </w:r>
      <w:r>
        <w:fldChar w:fldCharType="end"/>
      </w:r>
      <w:r w:rsidR="002B748D">
        <w:br w:type="page"/>
      </w:r>
    </w:p>
    <w:p w14:paraId="7296C8ED" w14:textId="77777777" w:rsidR="00D95D3F" w:rsidRDefault="00D95D3F">
      <w:pPr>
        <w:ind w:left="-567"/>
        <w:rPr>
          <w:rStyle w:val="Guidance"/>
          <w:color w:val="000000" w:themeColor="text1"/>
        </w:rPr>
      </w:pPr>
    </w:p>
    <w:p w14:paraId="647A8D93" w14:textId="77777777" w:rsidR="009539D3" w:rsidRDefault="002B748D">
      <w:pPr>
        <w:pStyle w:val="Heading1"/>
      </w:pPr>
      <w:bookmarkStart w:id="12" w:name="_Toc455504134"/>
      <w:bookmarkStart w:id="13" w:name="_Toc481503672"/>
      <w:bookmarkStart w:id="14" w:name="_Toc482690121"/>
      <w:bookmarkStart w:id="15" w:name="_Toc482690598"/>
      <w:bookmarkStart w:id="16" w:name="_Toc482693294"/>
      <w:bookmarkStart w:id="17" w:name="_Toc484176722"/>
      <w:bookmarkStart w:id="18" w:name="_Toc484176745"/>
      <w:bookmarkStart w:id="19" w:name="_Toc484176768"/>
      <w:bookmarkStart w:id="20" w:name="_Toc487530204"/>
      <w:bookmarkStart w:id="21" w:name="_Toc527985989"/>
      <w:bookmarkStart w:id="22" w:name="_Toc19025618"/>
      <w:bookmarkStart w:id="23" w:name="_Toc88500587"/>
      <w:r>
        <w:t>Intellectual Property Rights</w:t>
      </w:r>
      <w:bookmarkEnd w:id="12"/>
      <w:bookmarkEnd w:id="13"/>
      <w:bookmarkEnd w:id="14"/>
      <w:bookmarkEnd w:id="15"/>
      <w:bookmarkEnd w:id="16"/>
      <w:bookmarkEnd w:id="17"/>
      <w:bookmarkEnd w:id="18"/>
      <w:bookmarkEnd w:id="19"/>
      <w:bookmarkEnd w:id="20"/>
      <w:bookmarkEnd w:id="21"/>
      <w:bookmarkEnd w:id="22"/>
      <w:bookmarkEnd w:id="23"/>
    </w:p>
    <w:p w14:paraId="4C96301F" w14:textId="77777777" w:rsidR="009539D3" w:rsidRDefault="002B748D">
      <w:pPr>
        <w:pStyle w:val="H6"/>
      </w:pPr>
      <w:r>
        <w:t xml:space="preserve">Essential patents </w:t>
      </w:r>
    </w:p>
    <w:p w14:paraId="38C0E86F" w14:textId="77777777" w:rsidR="009539D3" w:rsidRDefault="002B748D">
      <w:r>
        <w:t xml:space="preserve">IPRs essential or potentially essential to normative deliverables may have been declared to ETSI. The information pertaining to these essential IPRs, if any, is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r w:rsidR="00E06C97">
        <w:fldChar w:fldCharType="begin"/>
      </w:r>
      <w:r w:rsidR="00E06C97">
        <w:instrText xml:space="preserve"> HYPERLINK "https://ipr.etsi.org/" </w:instrText>
      </w:r>
      <w:r w:rsidR="00E06C97">
        <w:fldChar w:fldCharType="separate"/>
      </w:r>
      <w:r>
        <w:rPr>
          <w:rStyle w:val="Hyperlink"/>
        </w:rPr>
        <w:t>https://ipr.etsi.org</w:t>
      </w:r>
      <w:r w:rsidR="00E06C97">
        <w:rPr>
          <w:rStyle w:val="Hyperlink"/>
        </w:rPr>
        <w:fldChar w:fldCharType="end"/>
      </w:r>
      <w:r>
        <w:t>).</w:t>
      </w:r>
    </w:p>
    <w:p w14:paraId="5BA1B5A0" w14:textId="77777777" w:rsidR="009539D3" w:rsidRDefault="002B748D">
      <w:r>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65C1AA04" w14:textId="77777777" w:rsidR="009539D3" w:rsidRDefault="002B748D">
      <w:pPr>
        <w:pStyle w:val="H6"/>
      </w:pPr>
      <w:r>
        <w:t>Trademarks</w:t>
      </w:r>
    </w:p>
    <w:p w14:paraId="51A45510" w14:textId="77777777" w:rsidR="009539D3" w:rsidRDefault="002B748D">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28601916" w14:textId="77777777" w:rsidR="009539D3" w:rsidRDefault="002B748D">
      <w:pPr>
        <w:pStyle w:val="Heading1"/>
      </w:pPr>
      <w:bookmarkStart w:id="24" w:name="_Toc455504135"/>
      <w:bookmarkStart w:id="25" w:name="_Toc481503673"/>
      <w:bookmarkStart w:id="26" w:name="_Toc482690122"/>
      <w:bookmarkStart w:id="27" w:name="_Toc482690599"/>
      <w:bookmarkStart w:id="28" w:name="_Toc482693295"/>
      <w:bookmarkStart w:id="29" w:name="_Toc484176723"/>
      <w:bookmarkStart w:id="30" w:name="_Toc484176746"/>
      <w:bookmarkStart w:id="31" w:name="_Toc484176769"/>
      <w:bookmarkStart w:id="32" w:name="_Toc487530205"/>
      <w:bookmarkStart w:id="33" w:name="_Toc527985990"/>
      <w:bookmarkStart w:id="34" w:name="_Toc19025619"/>
      <w:bookmarkStart w:id="35" w:name="_Toc88500588"/>
      <w:r>
        <w:t>Foreword</w:t>
      </w:r>
      <w:bookmarkEnd w:id="24"/>
      <w:bookmarkEnd w:id="25"/>
      <w:bookmarkEnd w:id="26"/>
      <w:bookmarkEnd w:id="27"/>
      <w:bookmarkEnd w:id="28"/>
      <w:bookmarkEnd w:id="29"/>
      <w:bookmarkEnd w:id="30"/>
      <w:bookmarkEnd w:id="31"/>
      <w:bookmarkEnd w:id="32"/>
      <w:bookmarkEnd w:id="33"/>
      <w:bookmarkEnd w:id="34"/>
      <w:bookmarkEnd w:id="35"/>
    </w:p>
    <w:p w14:paraId="09AF2568" w14:textId="55D7760E" w:rsidR="009539D3" w:rsidRDefault="002B748D">
      <w:bookmarkStart w:id="36" w:name="For_tbname"/>
      <w:r>
        <w:t xml:space="preserve">This Group Specification (GS) has been produced by ETSI Industry Specification Group </w:t>
      </w:r>
      <w:r w:rsidR="00356F35">
        <w:t xml:space="preserve">on </w:t>
      </w:r>
      <w:r w:rsidR="005A14E8">
        <w:t>Permissioned Distributed Ledger</w:t>
      </w:r>
      <w:r>
        <w:t xml:space="preserve"> </w:t>
      </w:r>
      <w:bookmarkEnd w:id="36"/>
      <w:r w:rsidR="005A14E8">
        <w:t>(</w:t>
      </w:r>
      <w:bookmarkStart w:id="37" w:name="For_shortname"/>
      <w:r w:rsidR="005A14E8">
        <w:t>ISG-PDL</w:t>
      </w:r>
      <w:bookmarkEnd w:id="37"/>
      <w:r>
        <w:t>).</w:t>
      </w:r>
    </w:p>
    <w:p w14:paraId="1F3AB40A" w14:textId="77777777" w:rsidR="009539D3" w:rsidRDefault="002B748D">
      <w:pPr>
        <w:pStyle w:val="Heading1"/>
        <w:rPr>
          <w:b/>
        </w:rPr>
      </w:pPr>
      <w:bookmarkStart w:id="38" w:name="_Toc455504136"/>
      <w:bookmarkStart w:id="39" w:name="_Toc481503674"/>
      <w:bookmarkStart w:id="40" w:name="_Toc482690123"/>
      <w:bookmarkStart w:id="41" w:name="_Toc482690600"/>
      <w:bookmarkStart w:id="42" w:name="_Toc482693296"/>
      <w:bookmarkStart w:id="43" w:name="_Toc484176724"/>
      <w:bookmarkStart w:id="44" w:name="_Toc484176747"/>
      <w:bookmarkStart w:id="45" w:name="_Toc484176770"/>
      <w:bookmarkStart w:id="46" w:name="_Toc487530206"/>
      <w:bookmarkStart w:id="47" w:name="_Toc527985991"/>
      <w:bookmarkStart w:id="48" w:name="_Toc19025620"/>
      <w:bookmarkStart w:id="49" w:name="_Toc88500589"/>
      <w:r>
        <w:t>Modal verbs terminology</w:t>
      </w:r>
      <w:bookmarkEnd w:id="38"/>
      <w:bookmarkEnd w:id="39"/>
      <w:bookmarkEnd w:id="40"/>
      <w:bookmarkEnd w:id="41"/>
      <w:bookmarkEnd w:id="42"/>
      <w:bookmarkEnd w:id="43"/>
      <w:bookmarkEnd w:id="44"/>
      <w:bookmarkEnd w:id="45"/>
      <w:bookmarkEnd w:id="46"/>
      <w:bookmarkEnd w:id="47"/>
      <w:bookmarkEnd w:id="48"/>
      <w:bookmarkEnd w:id="49"/>
    </w:p>
    <w:p w14:paraId="2A19B262" w14:textId="77777777" w:rsidR="009539D3" w:rsidRDefault="002B748D">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r w:rsidR="00E06C97">
        <w:fldChar w:fldCharType="begin"/>
      </w:r>
      <w:r w:rsidR="00E06C97">
        <w:instrText xml:space="preserve"> HYPERLINK "https://portal.etsi.org/Services/editHelp!/Howtostart/ETSIDraftingRules.aspx" </w:instrText>
      </w:r>
      <w:r w:rsidR="00E06C97">
        <w:fldChar w:fldCharType="separate"/>
      </w:r>
      <w:r>
        <w:rPr>
          <w:rStyle w:val="Hyperlink"/>
        </w:rPr>
        <w:t>ETSI Drafting Rules</w:t>
      </w:r>
      <w:r w:rsidR="00E06C97">
        <w:rPr>
          <w:rStyle w:val="Hyperlink"/>
        </w:rPr>
        <w:fldChar w:fldCharType="end"/>
      </w:r>
      <w:r>
        <w:t xml:space="preserve"> (Verbal forms for the expression of provisions).</w:t>
      </w:r>
    </w:p>
    <w:p w14:paraId="36DD2FC5" w14:textId="6B781346" w:rsidR="009539D3" w:rsidRDefault="002B748D">
      <w:r>
        <w:t>"</w:t>
      </w:r>
      <w:r>
        <w:rPr>
          <w:b/>
          <w:bCs/>
        </w:rPr>
        <w:t>must</w:t>
      </w:r>
      <w:r>
        <w:t>" and "</w:t>
      </w:r>
      <w:r>
        <w:rPr>
          <w:b/>
          <w:bCs/>
        </w:rPr>
        <w:t>must not</w:t>
      </w:r>
      <w:r>
        <w:t xml:space="preserve">" are </w:t>
      </w:r>
      <w:r>
        <w:rPr>
          <w:b/>
          <w:bCs/>
        </w:rPr>
        <w:t>NOT</w:t>
      </w:r>
      <w:r>
        <w:t xml:space="preserve"> allowed in ETSI deliverables except when used in direct citation.</w:t>
      </w:r>
    </w:p>
    <w:p w14:paraId="788858A4" w14:textId="4922ACB2" w:rsidR="00366F96" w:rsidRDefault="00366F96" w:rsidP="00D95D3F">
      <w:pPr>
        <w:pStyle w:val="Body"/>
      </w:pPr>
      <w:r w:rsidRPr="003E3136">
        <w:t xml:space="preserve">Items that are </w:t>
      </w:r>
      <w:r w:rsidRPr="003E3136">
        <w:rPr>
          <w:b/>
        </w:rPr>
        <w:t>REQUIRED</w:t>
      </w:r>
      <w:r w:rsidRPr="003E3136">
        <w:t xml:space="preserve"> (contain the words </w:t>
      </w:r>
      <w:r>
        <w:rPr>
          <w:b/>
        </w:rPr>
        <w:t>SHALL</w:t>
      </w:r>
      <w:r w:rsidRPr="003E3136">
        <w:t xml:space="preserve"> or </w:t>
      </w:r>
      <w:r>
        <w:rPr>
          <w:b/>
        </w:rPr>
        <w:t>SHALL</w:t>
      </w:r>
      <w:r w:rsidRPr="003E3136">
        <w:t xml:space="preserve"> </w:t>
      </w:r>
      <w:r w:rsidRPr="003E3136">
        <w:rPr>
          <w:b/>
        </w:rPr>
        <w:t>NOT</w:t>
      </w:r>
      <w:r w:rsidRPr="003E3136">
        <w:t xml:space="preserve">) are labeled as </w:t>
      </w:r>
      <w:r w:rsidRPr="003E3136">
        <w:rPr>
          <w:b/>
          <w:bCs/>
        </w:rPr>
        <w:t xml:space="preserve">[Rx] </w:t>
      </w:r>
      <w:r w:rsidRPr="003E3136">
        <w:t xml:space="preserve">for required. Items that are </w:t>
      </w:r>
      <w:r w:rsidRPr="003E3136">
        <w:rPr>
          <w:b/>
        </w:rPr>
        <w:t>RECOMMENDED</w:t>
      </w:r>
      <w:r w:rsidRPr="003E3136">
        <w:t xml:space="preserve"> (contain the words </w:t>
      </w:r>
      <w:r w:rsidRPr="003E3136">
        <w:rPr>
          <w:b/>
        </w:rPr>
        <w:t>SHOULD</w:t>
      </w:r>
      <w:r w:rsidRPr="003E3136">
        <w:t xml:space="preserve"> or </w:t>
      </w:r>
      <w:r w:rsidRPr="003E3136">
        <w:rPr>
          <w:b/>
        </w:rPr>
        <w:t>SHOULD</w:t>
      </w:r>
      <w:r w:rsidRPr="003E3136">
        <w:t xml:space="preserve"> </w:t>
      </w:r>
      <w:r w:rsidRPr="003E3136">
        <w:rPr>
          <w:b/>
        </w:rPr>
        <w:t>NOT</w:t>
      </w:r>
      <w:r w:rsidRPr="003E3136">
        <w:t xml:space="preserve">) are labeled as </w:t>
      </w:r>
      <w:r w:rsidRPr="003E3136">
        <w:rPr>
          <w:b/>
          <w:bCs/>
        </w:rPr>
        <w:t>[Dx]</w:t>
      </w:r>
      <w:r w:rsidRPr="003E3136">
        <w:t xml:space="preserve"> for desirable. Items that are </w:t>
      </w:r>
      <w:r w:rsidRPr="003E3136">
        <w:rPr>
          <w:b/>
        </w:rPr>
        <w:t>OPTIONAL</w:t>
      </w:r>
      <w:r w:rsidRPr="003E3136">
        <w:t xml:space="preserve"> (contain the words </w:t>
      </w:r>
      <w:r w:rsidRPr="003E3136">
        <w:rPr>
          <w:b/>
        </w:rPr>
        <w:t xml:space="preserve">MAY </w:t>
      </w:r>
      <w:r w:rsidRPr="003E3136">
        <w:rPr>
          <w:bCs/>
        </w:rPr>
        <w:t>or</w:t>
      </w:r>
      <w:r w:rsidRPr="003E3136">
        <w:rPr>
          <w:b/>
        </w:rPr>
        <w:t xml:space="preserve"> OPTIONAL</w:t>
      </w:r>
      <w:r w:rsidRPr="003E3136">
        <w:t xml:space="preserve">) are labelled as </w:t>
      </w:r>
      <w:r w:rsidRPr="003E3136">
        <w:rPr>
          <w:b/>
          <w:bCs/>
        </w:rPr>
        <w:t>[Ox]</w:t>
      </w:r>
      <w:r w:rsidRPr="003E3136">
        <w:t xml:space="preserve"> for optional</w:t>
      </w:r>
      <w:r w:rsidRPr="003E3136">
        <w:rPr>
          <w:b/>
          <w:bCs/>
        </w:rPr>
        <w:t>.</w:t>
      </w:r>
      <w:bookmarkStart w:id="50" w:name="_Toc503541637"/>
      <w:bookmarkStart w:id="51" w:name="_Toc503541922"/>
      <w:bookmarkStart w:id="52" w:name="_Toc503868017"/>
      <w:bookmarkStart w:id="53" w:name="_Toc503868304"/>
      <w:bookmarkStart w:id="54" w:name="_Toc503969640"/>
      <w:bookmarkStart w:id="55" w:name="_Toc503969929"/>
      <w:bookmarkStart w:id="56" w:name="_Toc504047065"/>
      <w:bookmarkStart w:id="57" w:name="_Toc504047357"/>
      <w:bookmarkStart w:id="58" w:name="_Toc504047649"/>
      <w:bookmarkStart w:id="59" w:name="_Toc504047941"/>
      <w:bookmarkStart w:id="60" w:name="_Toc504048233"/>
      <w:bookmarkStart w:id="61" w:name="_Toc504048525"/>
      <w:bookmarkEnd w:id="50"/>
      <w:bookmarkEnd w:id="51"/>
      <w:bookmarkEnd w:id="52"/>
      <w:bookmarkEnd w:id="53"/>
      <w:bookmarkEnd w:id="54"/>
      <w:bookmarkEnd w:id="55"/>
      <w:bookmarkEnd w:id="56"/>
      <w:bookmarkEnd w:id="57"/>
      <w:bookmarkEnd w:id="58"/>
      <w:bookmarkEnd w:id="59"/>
      <w:bookmarkEnd w:id="60"/>
      <w:bookmarkEnd w:id="61"/>
    </w:p>
    <w:p w14:paraId="5E7E6E0F" w14:textId="77777777" w:rsidR="009539D3" w:rsidRDefault="002B748D">
      <w:pPr>
        <w:pStyle w:val="Heading1"/>
      </w:pPr>
      <w:bookmarkStart w:id="62" w:name="_Toc455504137"/>
      <w:bookmarkStart w:id="63" w:name="_Toc481503675"/>
      <w:bookmarkStart w:id="64" w:name="_Toc482690124"/>
      <w:bookmarkStart w:id="65" w:name="_Toc482690601"/>
      <w:bookmarkStart w:id="66" w:name="_Toc482693297"/>
      <w:bookmarkStart w:id="67" w:name="_Toc484176725"/>
      <w:bookmarkStart w:id="68" w:name="_Toc484176748"/>
      <w:bookmarkStart w:id="69" w:name="_Toc484176771"/>
      <w:bookmarkStart w:id="70" w:name="_Toc487530207"/>
      <w:bookmarkStart w:id="71" w:name="_Toc527985992"/>
      <w:bookmarkStart w:id="72" w:name="_Toc19025621"/>
      <w:bookmarkStart w:id="73" w:name="_Toc88500590"/>
      <w:r>
        <w:t>Executive summary</w:t>
      </w:r>
      <w:bookmarkEnd w:id="62"/>
      <w:bookmarkEnd w:id="63"/>
      <w:bookmarkEnd w:id="64"/>
      <w:bookmarkEnd w:id="65"/>
      <w:bookmarkEnd w:id="66"/>
      <w:bookmarkEnd w:id="67"/>
      <w:bookmarkEnd w:id="68"/>
      <w:bookmarkEnd w:id="69"/>
      <w:bookmarkEnd w:id="70"/>
      <w:bookmarkEnd w:id="71"/>
      <w:bookmarkEnd w:id="72"/>
      <w:bookmarkEnd w:id="73"/>
    </w:p>
    <w:p w14:paraId="433C5FC3" w14:textId="5B56E23D" w:rsidR="00356F35" w:rsidRPr="003E3136" w:rsidRDefault="00356F35" w:rsidP="00084921">
      <w:pPr>
        <w:pStyle w:val="NormalWeb"/>
      </w:pPr>
      <w:bookmarkStart w:id="74" w:name="_Hlk77083222"/>
      <w:r w:rsidRPr="003E3136">
        <w:t xml:space="preserve">This </w:t>
      </w:r>
      <w:bookmarkStart w:id="75" w:name="_Hlk77082666"/>
      <w:bookmarkStart w:id="76" w:name="_Hlk77082955"/>
      <w:r>
        <w:t>Group Specification</w:t>
      </w:r>
      <w:r w:rsidRPr="003E3136">
        <w:t xml:space="preserve"> </w:t>
      </w:r>
      <w:bookmarkEnd w:id="75"/>
      <w:r>
        <w:t>defines</w:t>
      </w:r>
      <w:r w:rsidRPr="003E3136">
        <w:t xml:space="preserve"> </w:t>
      </w:r>
      <w:r>
        <w:t>a</w:t>
      </w:r>
      <w:r w:rsidR="00FD5871">
        <w:rPr>
          <w:lang w:val="en-US"/>
        </w:rPr>
        <w:t xml:space="preserve"> high level and abstract</w:t>
      </w:r>
      <w:r>
        <w:t xml:space="preserve"> Normative Reference</w:t>
      </w:r>
      <w:r w:rsidRPr="003E3136">
        <w:t xml:space="preserve"> </w:t>
      </w:r>
      <w:r>
        <w:t>A</w:t>
      </w:r>
      <w:r w:rsidRPr="003E3136">
        <w:t xml:space="preserve">rchitecture </w:t>
      </w:r>
      <w:r w:rsidR="00103807">
        <w:t xml:space="preserve">(NRA) </w:t>
      </w:r>
      <w:r>
        <w:t>for a Permissioned Distributed Ledger platform</w:t>
      </w:r>
      <w:bookmarkEnd w:id="76"/>
      <w:r>
        <w:t>. This Group Specification also describes the characteristics and behaviour of this platform, along with the services that it provides</w:t>
      </w:r>
      <w:r w:rsidR="00FD5871">
        <w:rPr>
          <w:lang w:val="en-US"/>
        </w:rPr>
        <w:t>.</w:t>
      </w:r>
    </w:p>
    <w:bookmarkEnd w:id="74"/>
    <w:p w14:paraId="7E3281BF" w14:textId="77777777" w:rsidR="00356F35" w:rsidRPr="003E3136" w:rsidRDefault="00356F35" w:rsidP="00356F35">
      <w:pPr>
        <w:pStyle w:val="NormalWeb"/>
      </w:pPr>
      <w:r w:rsidRPr="003E3136">
        <w:t>The following areas are discussed in detail:</w:t>
      </w:r>
    </w:p>
    <w:p w14:paraId="72A86848" w14:textId="3891DB01" w:rsidR="00356F35" w:rsidRPr="003E3136" w:rsidRDefault="00356F35" w:rsidP="00EF5023">
      <w:pPr>
        <w:pStyle w:val="NormalWeb"/>
        <w:numPr>
          <w:ilvl w:val="0"/>
          <w:numId w:val="11"/>
        </w:numPr>
        <w:spacing w:before="100" w:beforeAutospacing="1" w:after="100" w:afterAutospacing="1"/>
      </w:pPr>
      <w:r>
        <w:t>PDL</w:t>
      </w:r>
      <w:r w:rsidRPr="003E3136">
        <w:t xml:space="preserve"> Network Identity and Communication specifications</w:t>
      </w:r>
    </w:p>
    <w:p w14:paraId="41B58193" w14:textId="1DFA230D" w:rsidR="00356F35" w:rsidRPr="003E3136" w:rsidRDefault="00356F35" w:rsidP="00EF5023">
      <w:pPr>
        <w:pStyle w:val="NormalWeb"/>
        <w:numPr>
          <w:ilvl w:val="0"/>
          <w:numId w:val="11"/>
        </w:numPr>
        <w:spacing w:before="100" w:beforeAutospacing="1" w:after="100" w:afterAutospacing="1"/>
      </w:pPr>
      <w:r>
        <w:t>PDL</w:t>
      </w:r>
      <w:r w:rsidRPr="003E3136">
        <w:t xml:space="preserve"> Governance Framework and Processes specifications</w:t>
      </w:r>
    </w:p>
    <w:p w14:paraId="6B38C223" w14:textId="69AE16D9" w:rsidR="00356F35" w:rsidRPr="003E3136" w:rsidRDefault="00356F35" w:rsidP="00EF5023">
      <w:pPr>
        <w:pStyle w:val="NormalWeb"/>
        <w:numPr>
          <w:ilvl w:val="0"/>
          <w:numId w:val="11"/>
        </w:numPr>
        <w:spacing w:before="100" w:beforeAutospacing="1" w:after="100" w:afterAutospacing="1"/>
      </w:pPr>
      <w:r>
        <w:t>PDL</w:t>
      </w:r>
      <w:r w:rsidRPr="003E3136">
        <w:t xml:space="preserve"> </w:t>
      </w:r>
      <w:r>
        <w:t>platform abstraction</w:t>
      </w:r>
      <w:r w:rsidRPr="003E3136">
        <w:t xml:space="preserve"> specifications</w:t>
      </w:r>
    </w:p>
    <w:p w14:paraId="76653404" w14:textId="77777777" w:rsidR="00356F35" w:rsidRPr="003E3136" w:rsidRDefault="00356F35" w:rsidP="00356F35">
      <w:pPr>
        <w:pStyle w:val="Body"/>
        <w:rPr>
          <w:rFonts w:eastAsiaTheme="minorEastAsia"/>
        </w:rPr>
      </w:pPr>
      <w:bookmarkStart w:id="77" w:name="_Hlk79500752"/>
      <w:r w:rsidRPr="003E3136">
        <w:rPr>
          <w:rFonts w:eastAsiaTheme="minorEastAsia"/>
        </w:rPr>
        <w:lastRenderedPageBreak/>
        <w:t xml:space="preserve">The objectives of this document </w:t>
      </w:r>
      <w:r>
        <w:rPr>
          <w:rFonts w:eastAsiaTheme="minorEastAsia"/>
        </w:rPr>
        <w:t>are</w:t>
      </w:r>
      <w:r w:rsidRPr="003E3136">
        <w:rPr>
          <w:rFonts w:eastAsiaTheme="minorEastAsia"/>
        </w:rPr>
        <w:t xml:space="preserve"> to </w:t>
      </w:r>
    </w:p>
    <w:p w14:paraId="23896D2C" w14:textId="50CB84EA" w:rsidR="00356F35" w:rsidRPr="003E3136" w:rsidRDefault="00356F35" w:rsidP="00EF5023">
      <w:pPr>
        <w:pStyle w:val="Body"/>
        <w:numPr>
          <w:ilvl w:val="0"/>
          <w:numId w:val="12"/>
        </w:numPr>
        <w:rPr>
          <w:rFonts w:eastAsiaTheme="minorEastAsia"/>
        </w:rPr>
      </w:pPr>
      <w:r w:rsidRPr="003E3136">
        <w:rPr>
          <w:rFonts w:eastAsiaTheme="minorEastAsia"/>
        </w:rPr>
        <w:t xml:space="preserve">Maximize the choice of technology solutions available to </w:t>
      </w:r>
      <w:r>
        <w:rPr>
          <w:rFonts w:eastAsiaTheme="minorEastAsia"/>
        </w:rPr>
        <w:t>entities</w:t>
      </w:r>
      <w:r w:rsidRPr="003E3136">
        <w:rPr>
          <w:rFonts w:eastAsiaTheme="minorEastAsia"/>
        </w:rPr>
        <w:t xml:space="preserve"> using </w:t>
      </w:r>
      <w:r w:rsidR="00C53E4B">
        <w:t>ETSI-ISG-PDL</w:t>
      </w:r>
      <w:r w:rsidRPr="003E3136">
        <w:rPr>
          <w:rFonts w:eastAsiaTheme="minorEastAsia"/>
        </w:rPr>
        <w:t xml:space="preserve"> endorsed </w:t>
      </w:r>
      <w:r>
        <w:rPr>
          <w:rFonts w:eastAsiaTheme="minorEastAsia"/>
        </w:rPr>
        <w:t>PDL</w:t>
      </w:r>
      <w:r w:rsidRPr="003E3136">
        <w:rPr>
          <w:rFonts w:eastAsiaTheme="minorEastAsia"/>
        </w:rPr>
        <w:t xml:space="preserve"> </w:t>
      </w:r>
      <w:r>
        <w:rPr>
          <w:rFonts w:eastAsiaTheme="minorEastAsia"/>
        </w:rPr>
        <w:t>platforms</w:t>
      </w:r>
      <w:r w:rsidRPr="003E3136">
        <w:rPr>
          <w:rFonts w:eastAsiaTheme="minorEastAsia"/>
        </w:rPr>
        <w:t>.</w:t>
      </w:r>
    </w:p>
    <w:p w14:paraId="02651DB5" w14:textId="2AB6E657" w:rsidR="00356F35" w:rsidRPr="003E3136" w:rsidRDefault="00356F35" w:rsidP="00EF5023">
      <w:pPr>
        <w:pStyle w:val="Body"/>
        <w:numPr>
          <w:ilvl w:val="0"/>
          <w:numId w:val="12"/>
        </w:numPr>
        <w:rPr>
          <w:rFonts w:eastAsiaTheme="minorEastAsia"/>
        </w:rPr>
      </w:pPr>
      <w:bookmarkStart w:id="78" w:name="_Hlk77083505"/>
      <w:r w:rsidRPr="003E3136">
        <w:rPr>
          <w:rFonts w:eastAsiaTheme="minorEastAsia"/>
        </w:rPr>
        <w:t xml:space="preserve">Maximize </w:t>
      </w:r>
      <w:r w:rsidR="00C53E4B">
        <w:t>ETSI-ISG-PDL</w:t>
      </w:r>
      <w:r>
        <w:rPr>
          <w:rFonts w:eastAsiaTheme="minorEastAsia"/>
        </w:rPr>
        <w:t xml:space="preserve"> endorsed PDL platforms’</w:t>
      </w:r>
      <w:r w:rsidRPr="003E3136">
        <w:rPr>
          <w:rFonts w:eastAsiaTheme="minorEastAsia"/>
        </w:rPr>
        <w:t xml:space="preserve"> scalability in terms of the </w:t>
      </w:r>
      <w:r>
        <w:rPr>
          <w:rFonts w:eastAsiaTheme="minorEastAsia"/>
        </w:rPr>
        <w:t>application</w:t>
      </w:r>
      <w:r w:rsidRPr="003E3136">
        <w:rPr>
          <w:rFonts w:eastAsiaTheme="minorEastAsia"/>
        </w:rPr>
        <w:t xml:space="preserve">s supported and the number of </w:t>
      </w:r>
      <w:r>
        <w:rPr>
          <w:rFonts w:eastAsiaTheme="minorEastAsia"/>
        </w:rPr>
        <w:t>entities</w:t>
      </w:r>
      <w:r w:rsidRPr="003E3136">
        <w:rPr>
          <w:rFonts w:eastAsiaTheme="minorEastAsia"/>
        </w:rPr>
        <w:t xml:space="preserve"> able to </w:t>
      </w:r>
      <w:r>
        <w:rPr>
          <w:rFonts w:eastAsiaTheme="minorEastAsia"/>
        </w:rPr>
        <w:t>use them</w:t>
      </w:r>
      <w:r w:rsidRPr="003E3136">
        <w:rPr>
          <w:rFonts w:eastAsiaTheme="minorEastAsia"/>
        </w:rPr>
        <w:t xml:space="preserve">. </w:t>
      </w:r>
    </w:p>
    <w:bookmarkEnd w:id="77"/>
    <w:bookmarkEnd w:id="78"/>
    <w:p w14:paraId="7C316D29" w14:textId="0CBFC28C" w:rsidR="00356F35" w:rsidRPr="003E3136" w:rsidRDefault="00356F35" w:rsidP="00356F35">
      <w:pPr>
        <w:pStyle w:val="Body"/>
        <w:rPr>
          <w:rFonts w:eastAsiaTheme="minorEastAsia"/>
        </w:rPr>
      </w:pPr>
      <w:r w:rsidRPr="003E3136">
        <w:rPr>
          <w:rFonts w:eastAsiaTheme="minorEastAsia"/>
        </w:rPr>
        <w:t xml:space="preserve">The </w:t>
      </w:r>
      <w:r w:rsidR="00C53E4B">
        <w:t>ETSI-ISG-PDL</w:t>
      </w:r>
      <w:r w:rsidR="00C53E4B" w:rsidDel="00C53E4B">
        <w:t xml:space="preserve"> </w:t>
      </w:r>
      <w:bookmarkStart w:id="79" w:name="_Hlk83733945"/>
      <w:r w:rsidR="00103807">
        <w:t>NRA</w:t>
      </w:r>
      <w:bookmarkEnd w:id="79"/>
      <w:r w:rsidRPr="003E3136">
        <w:t xml:space="preserve"> </w:t>
      </w:r>
      <w:r w:rsidRPr="003E3136">
        <w:rPr>
          <w:rFonts w:eastAsiaTheme="minorEastAsia"/>
        </w:rPr>
        <w:t xml:space="preserve">is described in terms of abstract </w:t>
      </w:r>
      <w:r w:rsidR="00955320">
        <w:rPr>
          <w:rFonts w:eastAsiaTheme="minorEastAsia"/>
        </w:rPr>
        <w:t xml:space="preserve">foundational (required minimum) and </w:t>
      </w:r>
      <w:r w:rsidRPr="003E3136">
        <w:rPr>
          <w:rFonts w:eastAsiaTheme="minorEastAsia"/>
        </w:rPr>
        <w:t xml:space="preserve">functional components that support specific sets of functionalities and reference points that describe the standardized interactions between different parts of the </w:t>
      </w:r>
      <w:r>
        <w:rPr>
          <w:rFonts w:eastAsiaTheme="minorEastAsia"/>
        </w:rPr>
        <w:t>platform and with the</w:t>
      </w:r>
      <w:r w:rsidRPr="003E3136">
        <w:rPr>
          <w:rFonts w:eastAsiaTheme="minorEastAsia"/>
        </w:rPr>
        <w:t xml:space="preserve"> external</w:t>
      </w:r>
      <w:r>
        <w:rPr>
          <w:rFonts w:eastAsiaTheme="minorEastAsia"/>
        </w:rPr>
        <w:t xml:space="preserve"> entities or platform</w:t>
      </w:r>
      <w:r w:rsidRPr="003E3136">
        <w:rPr>
          <w:rFonts w:eastAsiaTheme="minorEastAsia"/>
        </w:rPr>
        <w:t xml:space="preserve">. This enables technology vendors </w:t>
      </w:r>
      <w:r>
        <w:rPr>
          <w:rFonts w:eastAsiaTheme="minorEastAsia"/>
        </w:rPr>
        <w:t xml:space="preserve">and developers </w:t>
      </w:r>
      <w:r w:rsidRPr="003E3136">
        <w:rPr>
          <w:rFonts w:eastAsiaTheme="minorEastAsia"/>
        </w:rPr>
        <w:t xml:space="preserve">to focus on their respective areas of expertise and </w:t>
      </w:r>
      <w:r>
        <w:rPr>
          <w:rFonts w:eastAsiaTheme="minorEastAsia"/>
        </w:rPr>
        <w:t>platform users</w:t>
      </w:r>
      <w:r w:rsidRPr="003E3136">
        <w:rPr>
          <w:rFonts w:eastAsiaTheme="minorEastAsia"/>
        </w:rPr>
        <w:t xml:space="preserve"> to choose a best-of-breed team of vendors</w:t>
      </w:r>
      <w:r>
        <w:rPr>
          <w:rFonts w:eastAsiaTheme="minorEastAsia"/>
        </w:rPr>
        <w:t>/developers</w:t>
      </w:r>
      <w:r w:rsidRPr="003E3136">
        <w:rPr>
          <w:rFonts w:eastAsiaTheme="minorEastAsia"/>
        </w:rPr>
        <w:t xml:space="preserve"> for their specific </w:t>
      </w:r>
      <w:r>
        <w:rPr>
          <w:rFonts w:eastAsiaTheme="minorEastAsia"/>
        </w:rPr>
        <w:t>requirements</w:t>
      </w:r>
      <w:r w:rsidRPr="003E3136">
        <w:rPr>
          <w:rFonts w:eastAsiaTheme="minorEastAsia"/>
        </w:rPr>
        <w:t>.</w:t>
      </w:r>
    </w:p>
    <w:p w14:paraId="0F35B7E2" w14:textId="77777777" w:rsidR="00356F35" w:rsidRPr="003E3136" w:rsidRDefault="00356F35" w:rsidP="00356F35">
      <w:pPr>
        <w:pStyle w:val="Body"/>
        <w:rPr>
          <w:rFonts w:eastAsiaTheme="majorEastAsia"/>
        </w:rPr>
      </w:pPr>
      <w:r w:rsidRPr="003E3136">
        <w:br w:type="page"/>
      </w:r>
    </w:p>
    <w:p w14:paraId="335118F5" w14:textId="77777777" w:rsidR="009539D3" w:rsidRPr="00DA2B70" w:rsidRDefault="009539D3">
      <w:pPr>
        <w:rPr>
          <w:lang w:val="en-US"/>
        </w:rPr>
      </w:pPr>
    </w:p>
    <w:p w14:paraId="49372ADF" w14:textId="77777777" w:rsidR="009539D3" w:rsidRDefault="002B748D">
      <w:pPr>
        <w:pStyle w:val="Heading1"/>
      </w:pPr>
      <w:bookmarkStart w:id="80" w:name="_Toc455504138"/>
      <w:bookmarkStart w:id="81" w:name="_Toc481503676"/>
      <w:bookmarkStart w:id="82" w:name="_Toc482690125"/>
      <w:bookmarkStart w:id="83" w:name="_Toc482690602"/>
      <w:bookmarkStart w:id="84" w:name="_Toc482693298"/>
      <w:bookmarkStart w:id="85" w:name="_Toc484176726"/>
      <w:bookmarkStart w:id="86" w:name="_Toc484176749"/>
      <w:bookmarkStart w:id="87" w:name="_Toc484176772"/>
      <w:bookmarkStart w:id="88" w:name="_Toc487530208"/>
      <w:bookmarkStart w:id="89" w:name="_Toc527985993"/>
      <w:bookmarkStart w:id="90" w:name="_Toc19025622"/>
      <w:bookmarkStart w:id="91" w:name="_Toc88500591"/>
      <w:r>
        <w:t>Introduction</w:t>
      </w:r>
      <w:bookmarkEnd w:id="80"/>
      <w:bookmarkEnd w:id="81"/>
      <w:bookmarkEnd w:id="82"/>
      <w:bookmarkEnd w:id="83"/>
      <w:bookmarkEnd w:id="84"/>
      <w:bookmarkEnd w:id="85"/>
      <w:bookmarkEnd w:id="86"/>
      <w:bookmarkEnd w:id="87"/>
      <w:bookmarkEnd w:id="88"/>
      <w:bookmarkEnd w:id="89"/>
      <w:bookmarkEnd w:id="90"/>
      <w:bookmarkEnd w:id="91"/>
    </w:p>
    <w:p w14:paraId="0DE7ED8D" w14:textId="3FED6F7C" w:rsidR="00356F35" w:rsidRPr="003E3136" w:rsidRDefault="00356F35" w:rsidP="00356F35">
      <w:pPr>
        <w:pStyle w:val="NormalWeb"/>
      </w:pPr>
      <w:r w:rsidRPr="003E3136">
        <w:t xml:space="preserve">This </w:t>
      </w:r>
      <w:r>
        <w:t>Group Specification</w:t>
      </w:r>
      <w:r w:rsidRPr="003E3136">
        <w:t xml:space="preserve"> </w:t>
      </w:r>
      <w:r>
        <w:t>defines</w:t>
      </w:r>
      <w:r w:rsidRPr="003E3136">
        <w:t xml:space="preserve"> </w:t>
      </w:r>
      <w:r>
        <w:t xml:space="preserve">a </w:t>
      </w:r>
      <w:r w:rsidR="00103807">
        <w:t xml:space="preserve">NRA </w:t>
      </w:r>
      <w:r>
        <w:t>for a Permissioned Distributed Ledger platform. This Group Specification also describes the characteristics and behaviour of this platform, along with the services that it provides and exemplary solutions that can be built using it.</w:t>
      </w:r>
    </w:p>
    <w:p w14:paraId="2F56B476" w14:textId="0661AC52" w:rsidR="00356F35" w:rsidRDefault="00356F35" w:rsidP="00356F35">
      <w:pPr>
        <w:pStyle w:val="Body"/>
        <w:rPr>
          <w:rFonts w:eastAsiaTheme="minorEastAsia"/>
        </w:rPr>
      </w:pPr>
      <w:proofErr w:type="gramStart"/>
      <w:r>
        <w:rPr>
          <w:rFonts w:eastAsiaTheme="minorEastAsia"/>
        </w:rPr>
        <w:t>A</w:t>
      </w:r>
      <w:proofErr w:type="gramEnd"/>
      <w:r>
        <w:rPr>
          <w:rFonts w:eastAsiaTheme="minorEastAsia"/>
        </w:rPr>
        <w:t xml:space="preserve"> </w:t>
      </w:r>
      <w:r w:rsidR="00103807">
        <w:t xml:space="preserve">NRA </w:t>
      </w:r>
      <w:r>
        <w:rPr>
          <w:rFonts w:eastAsiaTheme="minorEastAsia"/>
        </w:rPr>
        <w:t xml:space="preserve">is a </w:t>
      </w:r>
      <w:r>
        <w:rPr>
          <w:rFonts w:eastAsiaTheme="minorEastAsia"/>
          <w:i/>
          <w:iCs/>
        </w:rPr>
        <w:t xml:space="preserve">template </w:t>
      </w:r>
      <w:r>
        <w:rPr>
          <w:rFonts w:eastAsiaTheme="minorEastAsia"/>
        </w:rPr>
        <w:t xml:space="preserve">for defining a solution to a particular problem domain (in this case, a PDL platform). It provides a set of common definitions of concepts, terminology, and common characteristics and </w:t>
      </w:r>
      <w:r w:rsidR="004300EE">
        <w:rPr>
          <w:rFonts w:eastAsiaTheme="minorEastAsia"/>
        </w:rPr>
        <w:t>behavior</w:t>
      </w:r>
      <w:r>
        <w:rPr>
          <w:rFonts w:eastAsiaTheme="minorEastAsia"/>
        </w:rPr>
        <w:t xml:space="preserve"> of the system, including a set of external Reference Points that </w:t>
      </w:r>
      <w:r w:rsidR="004300EE">
        <w:rPr>
          <w:rFonts w:eastAsiaTheme="minorEastAsia"/>
        </w:rPr>
        <w:t>standardize</w:t>
      </w:r>
      <w:r>
        <w:rPr>
          <w:rFonts w:eastAsiaTheme="minorEastAsia"/>
        </w:rPr>
        <w:t xml:space="preserve"> communication. This </w:t>
      </w:r>
      <w:r w:rsidR="004300EE">
        <w:rPr>
          <w:rFonts w:eastAsiaTheme="minorEastAsia"/>
        </w:rPr>
        <w:t>Group Specification</w:t>
      </w:r>
      <w:r>
        <w:rPr>
          <w:rFonts w:eastAsiaTheme="minorEastAsia"/>
        </w:rPr>
        <w:t xml:space="preserve"> uses a functional block architecture to define three key aspects of </w:t>
      </w:r>
      <w:r w:rsidR="004300EE">
        <w:rPr>
          <w:rFonts w:eastAsiaTheme="minorEastAsia"/>
        </w:rPr>
        <w:t>a PDL</w:t>
      </w:r>
      <w:r>
        <w:rPr>
          <w:rFonts w:eastAsiaTheme="minorEastAsia"/>
        </w:rPr>
        <w:t xml:space="preserve"> Platform:</w:t>
      </w:r>
    </w:p>
    <w:p w14:paraId="2C55EE6F" w14:textId="3D4713B2" w:rsidR="00356F35" w:rsidRDefault="004300EE" w:rsidP="00EF5023">
      <w:pPr>
        <w:pStyle w:val="Body"/>
        <w:numPr>
          <w:ilvl w:val="0"/>
          <w:numId w:val="14"/>
        </w:numPr>
        <w:spacing w:before="120"/>
        <w:rPr>
          <w:rFonts w:eastAsiaTheme="minorEastAsia"/>
        </w:rPr>
      </w:pPr>
      <w:r>
        <w:rPr>
          <w:rFonts w:eastAsiaTheme="minorEastAsia"/>
          <w:b/>
          <w:bCs/>
        </w:rPr>
        <w:t xml:space="preserve">PDL </w:t>
      </w:r>
      <w:r w:rsidR="00356F35" w:rsidRPr="006A35F4">
        <w:rPr>
          <w:rFonts w:eastAsiaTheme="minorEastAsia"/>
          <w:b/>
          <w:bCs/>
        </w:rPr>
        <w:t>Common Services</w:t>
      </w:r>
      <w:r w:rsidR="00356F35">
        <w:rPr>
          <w:rFonts w:eastAsiaTheme="minorEastAsia"/>
        </w:rPr>
        <w:t xml:space="preserve">, which are services and functionality provided by the </w:t>
      </w:r>
      <w:r>
        <w:rPr>
          <w:rFonts w:eastAsiaTheme="minorEastAsia"/>
        </w:rPr>
        <w:t>PDL</w:t>
      </w:r>
      <w:r w:rsidR="00356F35">
        <w:rPr>
          <w:rFonts w:eastAsiaTheme="minorEastAsia"/>
        </w:rPr>
        <w:t xml:space="preserve"> platform that serve as building blocks to form composite </w:t>
      </w:r>
      <w:r>
        <w:rPr>
          <w:rFonts w:eastAsiaTheme="minorEastAsia"/>
        </w:rPr>
        <w:t>applications.</w:t>
      </w:r>
    </w:p>
    <w:p w14:paraId="77A8D5F3" w14:textId="027DEB71" w:rsidR="00356F35" w:rsidRDefault="004300EE" w:rsidP="00EF5023">
      <w:pPr>
        <w:pStyle w:val="Body"/>
        <w:numPr>
          <w:ilvl w:val="0"/>
          <w:numId w:val="14"/>
        </w:numPr>
        <w:spacing w:before="120"/>
        <w:rPr>
          <w:rFonts w:eastAsiaTheme="minorEastAsia"/>
        </w:rPr>
      </w:pPr>
      <w:r>
        <w:rPr>
          <w:rFonts w:eastAsiaTheme="minorEastAsia"/>
          <w:b/>
          <w:bCs/>
        </w:rPr>
        <w:t>PDL</w:t>
      </w:r>
      <w:r w:rsidR="00356F35" w:rsidRPr="006A35F4">
        <w:rPr>
          <w:rFonts w:eastAsiaTheme="minorEastAsia"/>
          <w:b/>
          <w:bCs/>
        </w:rPr>
        <w:t xml:space="preserve"> Platform Services</w:t>
      </w:r>
      <w:r w:rsidR="00356F35">
        <w:rPr>
          <w:rFonts w:eastAsiaTheme="minorEastAsia"/>
        </w:rPr>
        <w:t xml:space="preserve">, which are services and functionality provided by the </w:t>
      </w:r>
      <w:r>
        <w:rPr>
          <w:rFonts w:eastAsiaTheme="minorEastAsia"/>
        </w:rPr>
        <w:t>PDL</w:t>
      </w:r>
      <w:r w:rsidR="00356F35">
        <w:rPr>
          <w:rFonts w:eastAsiaTheme="minorEastAsia"/>
        </w:rPr>
        <w:t xml:space="preserve"> platform that all </w:t>
      </w:r>
      <w:r>
        <w:rPr>
          <w:rFonts w:eastAsiaTheme="minorEastAsia"/>
        </w:rPr>
        <w:t>applications</w:t>
      </w:r>
      <w:r w:rsidR="00356F35">
        <w:rPr>
          <w:rFonts w:eastAsiaTheme="minorEastAsia"/>
        </w:rPr>
        <w:t xml:space="preserve"> may use</w:t>
      </w:r>
      <w:r>
        <w:rPr>
          <w:rFonts w:eastAsiaTheme="minorEastAsia"/>
        </w:rPr>
        <w:t>.</w:t>
      </w:r>
    </w:p>
    <w:p w14:paraId="2324C79F" w14:textId="1CA8B890" w:rsidR="00356F35" w:rsidRDefault="004300EE" w:rsidP="00EF5023">
      <w:pPr>
        <w:pStyle w:val="Body"/>
        <w:numPr>
          <w:ilvl w:val="0"/>
          <w:numId w:val="14"/>
        </w:numPr>
        <w:spacing w:before="120"/>
        <w:rPr>
          <w:rFonts w:eastAsiaTheme="minorEastAsia"/>
        </w:rPr>
      </w:pPr>
      <w:r>
        <w:rPr>
          <w:rFonts w:eastAsiaTheme="minorEastAsia"/>
          <w:b/>
          <w:bCs/>
        </w:rPr>
        <w:t>PDL</w:t>
      </w:r>
      <w:r w:rsidR="00356F35" w:rsidRPr="006A35F4">
        <w:rPr>
          <w:rFonts w:eastAsiaTheme="minorEastAsia"/>
          <w:b/>
          <w:bCs/>
        </w:rPr>
        <w:t xml:space="preserve"> Communication Services</w:t>
      </w:r>
      <w:r w:rsidR="00356F35">
        <w:rPr>
          <w:rFonts w:eastAsiaTheme="minorEastAsia"/>
        </w:rPr>
        <w:t xml:space="preserve">, which define how external clients connect to the </w:t>
      </w:r>
      <w:r>
        <w:rPr>
          <w:rFonts w:eastAsiaTheme="minorEastAsia"/>
        </w:rPr>
        <w:t>PDL</w:t>
      </w:r>
      <w:r w:rsidR="00356F35">
        <w:rPr>
          <w:rFonts w:eastAsiaTheme="minorEastAsia"/>
        </w:rPr>
        <w:t xml:space="preserve"> platform</w:t>
      </w:r>
      <w:r>
        <w:rPr>
          <w:rFonts w:eastAsiaTheme="minorEastAsia"/>
        </w:rPr>
        <w:t>.</w:t>
      </w:r>
    </w:p>
    <w:p w14:paraId="550AF60D" w14:textId="7DD84257" w:rsidR="00356F35" w:rsidRPr="003E3136" w:rsidRDefault="00356F35" w:rsidP="00EF5023">
      <w:pPr>
        <w:pStyle w:val="Body"/>
        <w:numPr>
          <w:ilvl w:val="0"/>
          <w:numId w:val="12"/>
        </w:numPr>
        <w:rPr>
          <w:rFonts w:eastAsiaTheme="minorEastAsia"/>
        </w:rPr>
      </w:pPr>
      <w:r w:rsidRPr="003E3136">
        <w:rPr>
          <w:rFonts w:eastAsiaTheme="minorEastAsia"/>
        </w:rPr>
        <w:t xml:space="preserve">The objectives of using the </w:t>
      </w:r>
      <w:r w:rsidR="00103807">
        <w:t xml:space="preserve">NRA </w:t>
      </w:r>
      <w:r w:rsidRPr="003E3136">
        <w:rPr>
          <w:rFonts w:eastAsiaTheme="minorEastAsia"/>
        </w:rPr>
        <w:t>are to:</w:t>
      </w:r>
      <w:r w:rsidR="004300EE">
        <w:rPr>
          <w:rFonts w:eastAsiaTheme="minorEastAsia"/>
        </w:rPr>
        <w:t xml:space="preserve"> </w:t>
      </w:r>
      <w:r w:rsidRPr="003E3136">
        <w:rPr>
          <w:rFonts w:eastAsiaTheme="minorEastAsia"/>
        </w:rPr>
        <w:t xml:space="preserve">Maximize the choice of technology solutions available to </w:t>
      </w:r>
      <w:r w:rsidR="004300EE">
        <w:rPr>
          <w:rFonts w:eastAsiaTheme="minorEastAsia"/>
        </w:rPr>
        <w:t>entities</w:t>
      </w:r>
      <w:r w:rsidRPr="003E3136">
        <w:rPr>
          <w:rFonts w:eastAsiaTheme="minorEastAsia"/>
        </w:rPr>
        <w:t xml:space="preserve"> using </w:t>
      </w:r>
      <w:r w:rsidR="004300EE">
        <w:rPr>
          <w:rFonts w:eastAsiaTheme="minorEastAsia"/>
        </w:rPr>
        <w:t>ETSI-ISG-PDL</w:t>
      </w:r>
      <w:r>
        <w:rPr>
          <w:rFonts w:eastAsiaTheme="minorEastAsia"/>
        </w:rPr>
        <w:t>-</w:t>
      </w:r>
      <w:r w:rsidRPr="003E3136">
        <w:rPr>
          <w:rFonts w:eastAsiaTheme="minorEastAsia"/>
        </w:rPr>
        <w:t xml:space="preserve">endorsed </w:t>
      </w:r>
      <w:r>
        <w:rPr>
          <w:rFonts w:eastAsiaTheme="minorEastAsia"/>
        </w:rPr>
        <w:t>technologies</w:t>
      </w:r>
      <w:r w:rsidRPr="003E3136">
        <w:rPr>
          <w:rFonts w:eastAsiaTheme="minorEastAsia"/>
        </w:rPr>
        <w:t xml:space="preserve">, </w:t>
      </w:r>
      <w:r>
        <w:rPr>
          <w:rFonts w:eastAsiaTheme="minorEastAsia"/>
        </w:rPr>
        <w:t>Common S</w:t>
      </w:r>
      <w:r w:rsidRPr="003E3136">
        <w:rPr>
          <w:rFonts w:eastAsiaTheme="minorEastAsia"/>
        </w:rPr>
        <w:t xml:space="preserve">ervices, and </w:t>
      </w:r>
      <w:r w:rsidR="004300EE">
        <w:rPr>
          <w:rFonts w:eastAsiaTheme="minorEastAsia"/>
        </w:rPr>
        <w:t>application</w:t>
      </w:r>
      <w:r w:rsidRPr="003E3136">
        <w:rPr>
          <w:rFonts w:eastAsiaTheme="minorEastAsia"/>
        </w:rPr>
        <w:t>s.</w:t>
      </w:r>
    </w:p>
    <w:p w14:paraId="12282448" w14:textId="7FF45770" w:rsidR="004300EE" w:rsidRPr="003E3136" w:rsidRDefault="004300EE" w:rsidP="00EF5023">
      <w:pPr>
        <w:pStyle w:val="Body"/>
        <w:numPr>
          <w:ilvl w:val="0"/>
          <w:numId w:val="12"/>
        </w:numPr>
        <w:rPr>
          <w:rFonts w:eastAsiaTheme="minorEastAsia"/>
        </w:rPr>
      </w:pPr>
      <w:r w:rsidRPr="003E3136">
        <w:rPr>
          <w:rFonts w:eastAsiaTheme="minorEastAsia"/>
        </w:rPr>
        <w:t xml:space="preserve">Maximize </w:t>
      </w:r>
      <w:r w:rsidR="00C53E4B">
        <w:t>ETSI-ISG-PDL</w:t>
      </w:r>
      <w:r>
        <w:rPr>
          <w:rFonts w:eastAsiaTheme="minorEastAsia"/>
        </w:rPr>
        <w:t xml:space="preserve"> endorsed PDL platforms’</w:t>
      </w:r>
      <w:r w:rsidRPr="003E3136">
        <w:rPr>
          <w:rFonts w:eastAsiaTheme="minorEastAsia"/>
        </w:rPr>
        <w:t xml:space="preserve"> scalability in terms of the </w:t>
      </w:r>
      <w:r>
        <w:rPr>
          <w:rFonts w:eastAsiaTheme="minorEastAsia"/>
        </w:rPr>
        <w:t>application</w:t>
      </w:r>
      <w:r w:rsidRPr="003E3136">
        <w:rPr>
          <w:rFonts w:eastAsiaTheme="minorEastAsia"/>
        </w:rPr>
        <w:t xml:space="preserve">s supported and the number of </w:t>
      </w:r>
      <w:r>
        <w:rPr>
          <w:rFonts w:eastAsiaTheme="minorEastAsia"/>
        </w:rPr>
        <w:t>entities</w:t>
      </w:r>
      <w:r w:rsidRPr="003E3136">
        <w:rPr>
          <w:rFonts w:eastAsiaTheme="minorEastAsia"/>
        </w:rPr>
        <w:t xml:space="preserve"> able to </w:t>
      </w:r>
      <w:r>
        <w:rPr>
          <w:rFonts w:eastAsiaTheme="minorEastAsia"/>
        </w:rPr>
        <w:t>use them</w:t>
      </w:r>
      <w:r w:rsidRPr="003E3136">
        <w:rPr>
          <w:rFonts w:eastAsiaTheme="minorEastAsia"/>
        </w:rPr>
        <w:t xml:space="preserve">. </w:t>
      </w:r>
    </w:p>
    <w:p w14:paraId="4067BFB7" w14:textId="60B4656A" w:rsidR="00356F35" w:rsidRPr="003E3136" w:rsidRDefault="00356F35" w:rsidP="00356F35">
      <w:pPr>
        <w:pStyle w:val="Body"/>
        <w:rPr>
          <w:rFonts w:eastAsiaTheme="minorEastAsia"/>
        </w:rPr>
      </w:pPr>
      <w:r w:rsidRPr="003E3136">
        <w:rPr>
          <w:rFonts w:eastAsiaTheme="minorEastAsia"/>
        </w:rPr>
        <w:t xml:space="preserve">The </w:t>
      </w:r>
      <w:bookmarkStart w:id="92" w:name="_Hlk77083641"/>
      <w:r w:rsidR="004300EE">
        <w:rPr>
          <w:rFonts w:eastAsiaTheme="minorEastAsia"/>
        </w:rPr>
        <w:t xml:space="preserve">ETSI-ISG-PDL </w:t>
      </w:r>
      <w:bookmarkEnd w:id="92"/>
      <w:r w:rsidR="00103807">
        <w:t xml:space="preserve">NRA </w:t>
      </w:r>
      <w:r w:rsidRPr="003E3136">
        <w:rPr>
          <w:rFonts w:eastAsiaTheme="minorEastAsia"/>
        </w:rPr>
        <w:t xml:space="preserve">also provides standardized terminology to simplify the interaction between </w:t>
      </w:r>
      <w:r w:rsidR="004300EE">
        <w:rPr>
          <w:rFonts w:eastAsiaTheme="minorEastAsia"/>
        </w:rPr>
        <w:t>PDL Platforms S</w:t>
      </w:r>
      <w:r w:rsidRPr="003E3136">
        <w:rPr>
          <w:rFonts w:eastAsiaTheme="minorEastAsia"/>
        </w:rPr>
        <w:t xml:space="preserve">ervices and </w:t>
      </w:r>
      <w:r w:rsidR="004300EE">
        <w:rPr>
          <w:rFonts w:eastAsiaTheme="minorEastAsia"/>
        </w:rPr>
        <w:t>applications</w:t>
      </w:r>
      <w:r w:rsidRPr="003E3136">
        <w:rPr>
          <w:rFonts w:eastAsiaTheme="minorEastAsia"/>
        </w:rPr>
        <w:t xml:space="preserve"> </w:t>
      </w:r>
      <w:r w:rsidR="004300EE">
        <w:rPr>
          <w:rFonts w:eastAsiaTheme="minorEastAsia"/>
        </w:rPr>
        <w:t>developed</w:t>
      </w:r>
      <w:r w:rsidRPr="003E3136">
        <w:rPr>
          <w:rFonts w:eastAsiaTheme="minorEastAsia"/>
        </w:rPr>
        <w:t xml:space="preserve"> by technology vendors</w:t>
      </w:r>
      <w:r w:rsidR="004300EE">
        <w:rPr>
          <w:rFonts w:eastAsiaTheme="minorEastAsia"/>
        </w:rPr>
        <w:t>/developers</w:t>
      </w:r>
      <w:r w:rsidRPr="003E3136">
        <w:rPr>
          <w:rFonts w:eastAsiaTheme="minorEastAsia"/>
        </w:rPr>
        <w:t xml:space="preserve">. </w:t>
      </w:r>
    </w:p>
    <w:p w14:paraId="6626C233" w14:textId="74D97194" w:rsidR="009539D3" w:rsidRDefault="00356F35">
      <w:pPr>
        <w:rPr>
          <w:rFonts w:ascii="Arial" w:hAnsi="Arial"/>
          <w:sz w:val="36"/>
        </w:rPr>
      </w:pPr>
      <w:bookmarkStart w:id="93" w:name="_Toc29460732"/>
      <w:bookmarkStart w:id="94" w:name="_Toc52965108"/>
      <w:r>
        <w:br w:type="page"/>
      </w:r>
      <w:bookmarkEnd w:id="93"/>
      <w:bookmarkEnd w:id="94"/>
    </w:p>
    <w:p w14:paraId="77F516B6" w14:textId="77777777" w:rsidR="009539D3" w:rsidRDefault="002B748D">
      <w:pPr>
        <w:pStyle w:val="Heading1"/>
      </w:pPr>
      <w:bookmarkStart w:id="95" w:name="_Toc455504139"/>
      <w:bookmarkStart w:id="96" w:name="_Toc481503677"/>
      <w:bookmarkStart w:id="97" w:name="_Toc482690126"/>
      <w:bookmarkStart w:id="98" w:name="_Toc482690603"/>
      <w:bookmarkStart w:id="99" w:name="_Toc482693299"/>
      <w:bookmarkStart w:id="100" w:name="_Toc484176727"/>
      <w:bookmarkStart w:id="101" w:name="_Toc484176750"/>
      <w:bookmarkStart w:id="102" w:name="_Toc484176773"/>
      <w:bookmarkStart w:id="103" w:name="_Toc487530209"/>
      <w:bookmarkStart w:id="104" w:name="_Toc527985994"/>
      <w:bookmarkStart w:id="105" w:name="_Toc19025623"/>
      <w:bookmarkStart w:id="106" w:name="_Toc88500592"/>
      <w:r>
        <w:lastRenderedPageBreak/>
        <w:t>1</w:t>
      </w:r>
      <w:r>
        <w:tab/>
        <w:t>Scope</w:t>
      </w:r>
      <w:bookmarkEnd w:id="95"/>
      <w:bookmarkEnd w:id="96"/>
      <w:bookmarkEnd w:id="97"/>
      <w:bookmarkEnd w:id="98"/>
      <w:bookmarkEnd w:id="99"/>
      <w:bookmarkEnd w:id="100"/>
      <w:bookmarkEnd w:id="101"/>
      <w:bookmarkEnd w:id="102"/>
      <w:bookmarkEnd w:id="103"/>
      <w:bookmarkEnd w:id="104"/>
      <w:bookmarkEnd w:id="105"/>
      <w:bookmarkEnd w:id="106"/>
    </w:p>
    <w:p w14:paraId="51F5F2E3" w14:textId="23116C06" w:rsidR="00367FF4" w:rsidRDefault="00367FF4" w:rsidP="00367FF4">
      <w:pPr>
        <w:pStyle w:val="NormalWeb"/>
      </w:pPr>
      <w:r w:rsidRPr="003E3136">
        <w:t xml:space="preserve">This </w:t>
      </w:r>
      <w:r>
        <w:t>Group Specification</w:t>
      </w:r>
      <w:r w:rsidRPr="003E3136">
        <w:t xml:space="preserve"> </w:t>
      </w:r>
      <w:r>
        <w:t>defines</w:t>
      </w:r>
      <w:r w:rsidRPr="003E3136">
        <w:t xml:space="preserve"> </w:t>
      </w:r>
      <w:r>
        <w:t xml:space="preserve">a </w:t>
      </w:r>
      <w:r w:rsidR="00103807">
        <w:t xml:space="preserve">NRA </w:t>
      </w:r>
      <w:r>
        <w:t>for a Permissioned Distributed Ledger platform. This Group Specification also describes the characteristics and behaviour of this platform, along with the services that it provides and exemplary solutions that can be built using it.</w:t>
      </w:r>
    </w:p>
    <w:p w14:paraId="0AC5928E" w14:textId="77777777" w:rsidR="00367FF4" w:rsidRPr="003E3136" w:rsidRDefault="00367FF4" w:rsidP="00367FF4">
      <w:pPr>
        <w:pStyle w:val="Body"/>
        <w:rPr>
          <w:rFonts w:eastAsiaTheme="minorEastAsia"/>
        </w:rPr>
      </w:pPr>
      <w:r w:rsidRPr="003E3136">
        <w:rPr>
          <w:rFonts w:eastAsiaTheme="minorEastAsia"/>
        </w:rPr>
        <w:t xml:space="preserve">The objectives of this document </w:t>
      </w:r>
      <w:r>
        <w:rPr>
          <w:rFonts w:eastAsiaTheme="minorEastAsia"/>
        </w:rPr>
        <w:t>are</w:t>
      </w:r>
      <w:r w:rsidRPr="003E3136">
        <w:rPr>
          <w:rFonts w:eastAsiaTheme="minorEastAsia"/>
        </w:rPr>
        <w:t xml:space="preserve"> to </w:t>
      </w:r>
    </w:p>
    <w:p w14:paraId="58941ADD" w14:textId="77777777" w:rsidR="00367FF4" w:rsidRPr="003E3136" w:rsidRDefault="00367FF4" w:rsidP="00EF5023">
      <w:pPr>
        <w:pStyle w:val="Body"/>
        <w:numPr>
          <w:ilvl w:val="0"/>
          <w:numId w:val="12"/>
        </w:numPr>
        <w:rPr>
          <w:rFonts w:eastAsiaTheme="minorEastAsia"/>
        </w:rPr>
      </w:pPr>
      <w:r w:rsidRPr="003E3136">
        <w:rPr>
          <w:rFonts w:eastAsiaTheme="minorEastAsia"/>
        </w:rPr>
        <w:t xml:space="preserve">Maximize the choice of technology solutions available to </w:t>
      </w:r>
      <w:r>
        <w:rPr>
          <w:rFonts w:eastAsiaTheme="minorEastAsia"/>
        </w:rPr>
        <w:t>entities</w:t>
      </w:r>
      <w:r w:rsidRPr="003E3136">
        <w:rPr>
          <w:rFonts w:eastAsiaTheme="minorEastAsia"/>
        </w:rPr>
        <w:t xml:space="preserve"> using </w:t>
      </w:r>
      <w:r>
        <w:rPr>
          <w:rFonts w:eastAsiaTheme="minorEastAsia"/>
        </w:rPr>
        <w:t>ETSI</w:t>
      </w:r>
      <w:r w:rsidRPr="003E3136">
        <w:rPr>
          <w:rFonts w:eastAsiaTheme="minorEastAsia"/>
        </w:rPr>
        <w:t xml:space="preserve"> endorsed </w:t>
      </w:r>
      <w:r>
        <w:rPr>
          <w:rFonts w:eastAsiaTheme="minorEastAsia"/>
        </w:rPr>
        <w:t>PDL</w:t>
      </w:r>
      <w:r w:rsidRPr="003E3136">
        <w:rPr>
          <w:rFonts w:eastAsiaTheme="minorEastAsia"/>
        </w:rPr>
        <w:t xml:space="preserve"> </w:t>
      </w:r>
      <w:r>
        <w:rPr>
          <w:rFonts w:eastAsiaTheme="minorEastAsia"/>
        </w:rPr>
        <w:t>platforms</w:t>
      </w:r>
      <w:r w:rsidRPr="003E3136">
        <w:rPr>
          <w:rFonts w:eastAsiaTheme="minorEastAsia"/>
        </w:rPr>
        <w:t>.</w:t>
      </w:r>
    </w:p>
    <w:p w14:paraId="59B3937D" w14:textId="29257C9E" w:rsidR="00367FF4" w:rsidRPr="00DA2B70" w:rsidRDefault="00367FF4" w:rsidP="00EF5023">
      <w:pPr>
        <w:pStyle w:val="Body"/>
        <w:numPr>
          <w:ilvl w:val="0"/>
          <w:numId w:val="12"/>
        </w:numPr>
        <w:rPr>
          <w:rFonts w:eastAsiaTheme="minorEastAsia"/>
        </w:rPr>
      </w:pPr>
      <w:r w:rsidRPr="003E3136">
        <w:rPr>
          <w:rFonts w:eastAsiaTheme="minorEastAsia"/>
        </w:rPr>
        <w:t xml:space="preserve">Maximize </w:t>
      </w:r>
      <w:r>
        <w:rPr>
          <w:rFonts w:eastAsiaTheme="minorEastAsia"/>
        </w:rPr>
        <w:t>ETSI endorsed PDL platforms’</w:t>
      </w:r>
      <w:r w:rsidRPr="003E3136">
        <w:rPr>
          <w:rFonts w:eastAsiaTheme="minorEastAsia"/>
        </w:rPr>
        <w:t xml:space="preserve"> scalability in terms of the </w:t>
      </w:r>
      <w:r>
        <w:rPr>
          <w:rFonts w:eastAsiaTheme="minorEastAsia"/>
        </w:rPr>
        <w:t>application</w:t>
      </w:r>
      <w:r w:rsidRPr="003E3136">
        <w:rPr>
          <w:rFonts w:eastAsiaTheme="minorEastAsia"/>
        </w:rPr>
        <w:t xml:space="preserve">s supported and the number of </w:t>
      </w:r>
      <w:r>
        <w:rPr>
          <w:rFonts w:eastAsiaTheme="minorEastAsia"/>
        </w:rPr>
        <w:t>entities</w:t>
      </w:r>
      <w:r w:rsidRPr="003E3136">
        <w:rPr>
          <w:rFonts w:eastAsiaTheme="minorEastAsia"/>
        </w:rPr>
        <w:t xml:space="preserve"> able to </w:t>
      </w:r>
      <w:r>
        <w:rPr>
          <w:rFonts w:eastAsiaTheme="minorEastAsia"/>
        </w:rPr>
        <w:t>use them</w:t>
      </w:r>
      <w:r w:rsidRPr="003E3136">
        <w:rPr>
          <w:rFonts w:eastAsiaTheme="minorEastAsia"/>
        </w:rPr>
        <w:t xml:space="preserve">. </w:t>
      </w:r>
    </w:p>
    <w:p w14:paraId="75647EB4" w14:textId="3C7B7937" w:rsidR="00DE0396" w:rsidRDefault="00DE0396" w:rsidP="00367FF4">
      <w:pPr>
        <w:pStyle w:val="NormalWeb"/>
        <w:rPr>
          <w:lang w:val="en-US"/>
        </w:rPr>
      </w:pPr>
      <w:r>
        <w:rPr>
          <w:lang w:val="en-US"/>
        </w:rPr>
        <w:t>In scope:</w:t>
      </w:r>
    </w:p>
    <w:p w14:paraId="0D723CB6" w14:textId="594BD59D" w:rsidR="00DE0396" w:rsidRPr="00DE0396" w:rsidRDefault="00DE0396" w:rsidP="00EF5023">
      <w:pPr>
        <w:pStyle w:val="NormalWeb"/>
        <w:numPr>
          <w:ilvl w:val="0"/>
          <w:numId w:val="15"/>
        </w:numPr>
        <w:rPr>
          <w:lang w:val="en-US"/>
        </w:rPr>
      </w:pPr>
      <w:r>
        <w:rPr>
          <w:lang w:val="en-US"/>
        </w:rPr>
        <w:t>Definition of Functionalities, Interfaces, Reference points (</w:t>
      </w:r>
      <w:proofErr w:type="gramStart"/>
      <w:r>
        <w:rPr>
          <w:lang w:val="en-US"/>
        </w:rPr>
        <w:t>e</w:t>
      </w:r>
      <w:r w:rsidRPr="00DE0396">
        <w:rPr>
          <w:lang w:val="en-US"/>
        </w:rPr>
        <w:t>.g.</w:t>
      </w:r>
      <w:proofErr w:type="gramEnd"/>
      <w:r w:rsidRPr="00DE0396">
        <w:rPr>
          <w:lang w:val="en-US"/>
        </w:rPr>
        <w:t xml:space="preserve"> Identity Services: PDL identity</w:t>
      </w:r>
      <w:r w:rsidRPr="009E0D55">
        <w:rPr>
          <w:lang w:val="en-US"/>
        </w:rPr>
        <w:t xml:space="preserve">, </w:t>
      </w:r>
      <w:r w:rsidRPr="005C576E">
        <w:rPr>
          <w:lang w:val="en-US"/>
        </w:rPr>
        <w:t>No</w:t>
      </w:r>
      <w:r w:rsidRPr="00D97713">
        <w:rPr>
          <w:lang w:val="en-US"/>
        </w:rPr>
        <w:t>de identit</w:t>
      </w:r>
      <w:r w:rsidRPr="00CD4D31">
        <w:rPr>
          <w:lang w:val="en-US"/>
        </w:rPr>
        <w:t>y,</w:t>
      </w:r>
      <w:r w:rsidRPr="00512AB7">
        <w:rPr>
          <w:lang w:val="en-US"/>
        </w:rPr>
        <w:t xml:space="preserve"> User i</w:t>
      </w:r>
      <w:r w:rsidRPr="00844D42">
        <w:rPr>
          <w:lang w:val="en-US"/>
        </w:rPr>
        <w:t>d</w:t>
      </w:r>
      <w:r w:rsidRPr="007861B5">
        <w:rPr>
          <w:lang w:val="en-US"/>
        </w:rPr>
        <w:t>entit</w:t>
      </w:r>
      <w:r w:rsidRPr="00DE0396">
        <w:rPr>
          <w:lang w:val="en-US"/>
        </w:rPr>
        <w:t>y</w:t>
      </w:r>
      <w:r>
        <w:rPr>
          <w:lang w:val="en-US"/>
        </w:rPr>
        <w:t>)</w:t>
      </w:r>
    </w:p>
    <w:p w14:paraId="0742C1AB" w14:textId="62355D40" w:rsidR="00DE0396" w:rsidRDefault="00DE0396" w:rsidP="00367FF4">
      <w:pPr>
        <w:pStyle w:val="NormalWeb"/>
        <w:rPr>
          <w:lang w:val="en-US"/>
        </w:rPr>
      </w:pPr>
      <w:r>
        <w:rPr>
          <w:lang w:val="en-US"/>
        </w:rPr>
        <w:t>Out of scope:</w:t>
      </w:r>
    </w:p>
    <w:p w14:paraId="2B69A3E4" w14:textId="16631783" w:rsidR="00DE0396" w:rsidRPr="00DE0396" w:rsidRDefault="00DE0396" w:rsidP="00EF5023">
      <w:pPr>
        <w:pStyle w:val="NormalWeb"/>
        <w:numPr>
          <w:ilvl w:val="0"/>
          <w:numId w:val="15"/>
        </w:numPr>
        <w:rPr>
          <w:lang w:val="en-US"/>
        </w:rPr>
      </w:pPr>
      <w:r>
        <w:rPr>
          <w:lang w:val="en-US"/>
        </w:rPr>
        <w:t>Specific implementation details (</w:t>
      </w:r>
      <w:proofErr w:type="gramStart"/>
      <w:r>
        <w:rPr>
          <w:lang w:val="en-US"/>
        </w:rPr>
        <w:t>e</w:t>
      </w:r>
      <w:r w:rsidRPr="00DE0396">
        <w:rPr>
          <w:lang w:val="en-US"/>
        </w:rPr>
        <w:t>.g.</w:t>
      </w:r>
      <w:proofErr w:type="gramEnd"/>
      <w:r w:rsidRPr="00DE0396">
        <w:rPr>
          <w:lang w:val="en-US"/>
        </w:rPr>
        <w:t xml:space="preserve"> Implementa</w:t>
      </w:r>
      <w:r w:rsidRPr="009E0D55">
        <w:rPr>
          <w:lang w:val="en-US"/>
        </w:rPr>
        <w:t>ti</w:t>
      </w:r>
      <w:r w:rsidRPr="005C576E">
        <w:rPr>
          <w:lang w:val="en-US"/>
        </w:rPr>
        <w:t>on</w:t>
      </w:r>
      <w:r w:rsidRPr="00D97713">
        <w:rPr>
          <w:lang w:val="en-US"/>
        </w:rPr>
        <w:t xml:space="preserve"> of identit</w:t>
      </w:r>
      <w:r w:rsidRPr="00CD4D31">
        <w:rPr>
          <w:lang w:val="en-US"/>
        </w:rPr>
        <w:t xml:space="preserve">y </w:t>
      </w:r>
      <w:r w:rsidRPr="00512AB7">
        <w:rPr>
          <w:lang w:val="en-US"/>
        </w:rPr>
        <w:t>using a</w:t>
      </w:r>
      <w:r w:rsidRPr="00844D42">
        <w:rPr>
          <w:lang w:val="en-US"/>
        </w:rPr>
        <w:t xml:space="preserve"> </w:t>
      </w:r>
      <w:r w:rsidRPr="007861B5">
        <w:rPr>
          <w:lang w:val="en-US"/>
        </w:rPr>
        <w:t>speci</w:t>
      </w:r>
      <w:r w:rsidRPr="00DE0396">
        <w:rPr>
          <w:lang w:val="en-US"/>
        </w:rPr>
        <w:t>fic method</w:t>
      </w:r>
      <w:r>
        <w:rPr>
          <w:lang w:val="en-US"/>
        </w:rPr>
        <w:t>)</w:t>
      </w:r>
      <w:r w:rsidR="004A59A2">
        <w:rPr>
          <w:lang w:val="en-US"/>
        </w:rPr>
        <w:t>. Such implementation details may be added at a later phase as separate documents or as corollaries/annexes to future releases of this document.</w:t>
      </w:r>
    </w:p>
    <w:p w14:paraId="37DDC5E3" w14:textId="521BD0E4" w:rsidR="00DE0396" w:rsidRPr="00DA2B70" w:rsidRDefault="00DE0396" w:rsidP="00DE0396">
      <w:pPr>
        <w:pStyle w:val="NormalWeb"/>
        <w:rPr>
          <w:lang w:val="en-US"/>
        </w:rPr>
      </w:pPr>
      <w:r>
        <w:rPr>
          <w:lang w:val="en-US"/>
        </w:rPr>
        <w:t xml:space="preserve">The approach taken in this document is to focus on defining </w:t>
      </w:r>
      <w:r w:rsidRPr="00DA2B70">
        <w:rPr>
          <w:i/>
          <w:iCs/>
          <w:lang w:val="en-US"/>
        </w:rPr>
        <w:t>what</w:t>
      </w:r>
      <w:r>
        <w:rPr>
          <w:lang w:val="en-US"/>
        </w:rPr>
        <w:t xml:space="preserve"> needs to happen, not </w:t>
      </w:r>
      <w:r w:rsidRPr="00DA2B70">
        <w:rPr>
          <w:i/>
          <w:iCs/>
          <w:lang w:val="en-US"/>
        </w:rPr>
        <w:t>how</w:t>
      </w:r>
      <w:r>
        <w:rPr>
          <w:lang w:val="en-US"/>
        </w:rPr>
        <w:t xml:space="preserve"> it is implemented.</w:t>
      </w:r>
    </w:p>
    <w:p w14:paraId="7A107A78" w14:textId="77777777" w:rsidR="009539D3" w:rsidRDefault="002B748D">
      <w:pPr>
        <w:pStyle w:val="Heading1"/>
      </w:pPr>
      <w:bookmarkStart w:id="107" w:name="_Toc455504140"/>
      <w:bookmarkStart w:id="108" w:name="_Toc481503678"/>
      <w:bookmarkStart w:id="109" w:name="_Toc482690127"/>
      <w:bookmarkStart w:id="110" w:name="_Toc482690604"/>
      <w:bookmarkStart w:id="111" w:name="_Toc482693300"/>
      <w:bookmarkStart w:id="112" w:name="_Toc484176728"/>
      <w:bookmarkStart w:id="113" w:name="_Toc484176751"/>
      <w:bookmarkStart w:id="114" w:name="_Toc484176774"/>
      <w:bookmarkStart w:id="115" w:name="_Toc487530210"/>
      <w:bookmarkStart w:id="116" w:name="_Toc527985995"/>
      <w:bookmarkStart w:id="117" w:name="_Toc19025624"/>
      <w:bookmarkStart w:id="118" w:name="_Toc88500593"/>
      <w:r>
        <w:t>2</w:t>
      </w:r>
      <w:r>
        <w:tab/>
        <w:t>References</w:t>
      </w:r>
      <w:bookmarkEnd w:id="107"/>
      <w:bookmarkEnd w:id="108"/>
      <w:bookmarkEnd w:id="109"/>
      <w:bookmarkEnd w:id="110"/>
      <w:bookmarkEnd w:id="111"/>
      <w:bookmarkEnd w:id="112"/>
      <w:bookmarkEnd w:id="113"/>
      <w:bookmarkEnd w:id="114"/>
      <w:bookmarkEnd w:id="115"/>
      <w:bookmarkEnd w:id="116"/>
      <w:bookmarkEnd w:id="117"/>
      <w:bookmarkEnd w:id="118"/>
    </w:p>
    <w:p w14:paraId="6537476D" w14:textId="77777777" w:rsidR="009539D3" w:rsidRPr="00D95D3F" w:rsidRDefault="002B748D">
      <w:pPr>
        <w:pStyle w:val="Heading2"/>
        <w:rPr>
          <w:strike/>
        </w:rPr>
      </w:pPr>
      <w:bookmarkStart w:id="119" w:name="_Toc455504141"/>
      <w:bookmarkStart w:id="120" w:name="_Toc481503679"/>
      <w:bookmarkStart w:id="121" w:name="_Toc482690128"/>
      <w:bookmarkStart w:id="122" w:name="_Toc482690605"/>
      <w:bookmarkStart w:id="123" w:name="_Toc482693301"/>
      <w:bookmarkStart w:id="124" w:name="_Toc484176729"/>
      <w:bookmarkStart w:id="125" w:name="_Toc484176752"/>
      <w:bookmarkStart w:id="126" w:name="_Toc484176775"/>
      <w:bookmarkStart w:id="127" w:name="_Toc487530211"/>
      <w:bookmarkStart w:id="128" w:name="_Toc527985996"/>
      <w:bookmarkStart w:id="129" w:name="_Toc19025625"/>
      <w:bookmarkStart w:id="130" w:name="_Toc88500594"/>
      <w:r w:rsidRPr="00D95D3F">
        <w:rPr>
          <w:strike/>
        </w:rPr>
        <w:t>2.1</w:t>
      </w:r>
      <w:r w:rsidRPr="00D95D3F">
        <w:rPr>
          <w:strike/>
        </w:rPr>
        <w:tab/>
        <w:t>Normative references</w:t>
      </w:r>
      <w:bookmarkEnd w:id="119"/>
      <w:bookmarkEnd w:id="120"/>
      <w:bookmarkEnd w:id="121"/>
      <w:bookmarkEnd w:id="122"/>
      <w:bookmarkEnd w:id="123"/>
      <w:bookmarkEnd w:id="124"/>
      <w:bookmarkEnd w:id="125"/>
      <w:bookmarkEnd w:id="126"/>
      <w:bookmarkEnd w:id="127"/>
      <w:bookmarkEnd w:id="128"/>
      <w:bookmarkEnd w:id="129"/>
      <w:bookmarkEnd w:id="130"/>
    </w:p>
    <w:p w14:paraId="14BC07ED" w14:textId="77777777" w:rsidR="009539D3" w:rsidRPr="00D95D3F" w:rsidRDefault="002B748D">
      <w:pPr>
        <w:rPr>
          <w:strike/>
        </w:rPr>
      </w:pPr>
      <w:r w:rsidRPr="00D95D3F">
        <w:rPr>
          <w:strike/>
        </w:rPr>
        <w:t>References are either specific (identified by date of publication and/or edition number or version number) or non</w:t>
      </w:r>
      <w:r w:rsidRPr="00D95D3F">
        <w:rPr>
          <w:strike/>
        </w:rPr>
        <w:noBreakHyphen/>
        <w:t>specific. For specific references, only the cited version applies. For non-specific references, the latest version of the referenced document (including any amendments) applies.</w:t>
      </w:r>
    </w:p>
    <w:p w14:paraId="0C88D516" w14:textId="77777777" w:rsidR="009539D3" w:rsidRPr="00D95D3F" w:rsidRDefault="002B748D">
      <w:pPr>
        <w:rPr>
          <w:strike/>
        </w:rPr>
      </w:pPr>
      <w:r w:rsidRPr="00D95D3F">
        <w:rPr>
          <w:strike/>
        </w:rPr>
        <w:t xml:space="preserve">Referenced documents which are not found to be publicly available in the expected location might be found at </w:t>
      </w:r>
      <w:r w:rsidR="00E06C97" w:rsidRPr="00D95D3F">
        <w:rPr>
          <w:strike/>
        </w:rPr>
        <w:fldChar w:fldCharType="begin"/>
      </w:r>
      <w:r w:rsidR="00E06C97" w:rsidRPr="00D95D3F">
        <w:rPr>
          <w:strike/>
        </w:rPr>
        <w:instrText xml:space="preserve"> HYPERLINK "https://docbox.etsi.org/Reference/" </w:instrText>
      </w:r>
      <w:r w:rsidR="00E06C97" w:rsidRPr="00D95D3F">
        <w:rPr>
          <w:strike/>
        </w:rPr>
        <w:fldChar w:fldCharType="separate"/>
      </w:r>
      <w:r w:rsidRPr="00D95D3F">
        <w:rPr>
          <w:rStyle w:val="Hyperlink"/>
          <w:strike/>
        </w:rPr>
        <w:t>https://docbox.etsi.org/Reference</w:t>
      </w:r>
      <w:r w:rsidR="00E06C97" w:rsidRPr="00D95D3F">
        <w:rPr>
          <w:rStyle w:val="Hyperlink"/>
          <w:strike/>
        </w:rPr>
        <w:fldChar w:fldCharType="end"/>
      </w:r>
      <w:r w:rsidRPr="00D95D3F">
        <w:rPr>
          <w:strike/>
        </w:rPr>
        <w:t>.</w:t>
      </w:r>
    </w:p>
    <w:p w14:paraId="78635321" w14:textId="77777777" w:rsidR="009539D3" w:rsidRPr="00D95D3F" w:rsidRDefault="002B748D">
      <w:pPr>
        <w:pStyle w:val="NO"/>
        <w:rPr>
          <w:strike/>
        </w:rPr>
      </w:pPr>
      <w:r w:rsidRPr="00D95D3F">
        <w:rPr>
          <w:strike/>
        </w:rPr>
        <w:t>NOTE:</w:t>
      </w:r>
      <w:r w:rsidRPr="00D95D3F">
        <w:rPr>
          <w:strike/>
        </w:rPr>
        <w:tab/>
        <w:t>While any hyperlinks included in this clause were valid at the time of publication, ETSI cannot guarantee their long term validity.</w:t>
      </w:r>
    </w:p>
    <w:p w14:paraId="1579044A" w14:textId="77777777" w:rsidR="009539D3" w:rsidRPr="00D95D3F" w:rsidRDefault="002B748D">
      <w:pPr>
        <w:rPr>
          <w:strike/>
          <w:lang w:eastAsia="en-GB"/>
        </w:rPr>
      </w:pPr>
      <w:r w:rsidRPr="00D95D3F">
        <w:rPr>
          <w:strike/>
          <w:lang w:eastAsia="en-GB"/>
        </w:rPr>
        <w:t>The following referenced documents are necessary for the application of the present document.</w:t>
      </w:r>
    </w:p>
    <w:p w14:paraId="5EA6428E" w14:textId="77777777" w:rsidR="009539D3" w:rsidRPr="00D95D3F" w:rsidRDefault="002B748D">
      <w:pPr>
        <w:pStyle w:val="EX"/>
        <w:rPr>
          <w:strike/>
        </w:rPr>
      </w:pPr>
      <w:r w:rsidRPr="00D95D3F">
        <w:rPr>
          <w:strike/>
        </w:rPr>
        <w:t>[1]</w:t>
      </w:r>
      <w:r w:rsidRPr="00D95D3F">
        <w:rPr>
          <w:strike/>
        </w:rPr>
        <w:tab/>
        <w:t>&lt;Standard Organization acronym&gt;  &lt;document number&gt;: "&lt;Title&gt;".</w:t>
      </w:r>
    </w:p>
    <w:p w14:paraId="2B5419DA" w14:textId="77777777" w:rsidR="009539D3" w:rsidRPr="00D95D3F" w:rsidRDefault="002B748D">
      <w:pPr>
        <w:pStyle w:val="EX"/>
        <w:rPr>
          <w:strike/>
        </w:rPr>
      </w:pPr>
      <w:r w:rsidRPr="00D95D3F">
        <w:rPr>
          <w:strike/>
        </w:rPr>
        <w:t>[2]</w:t>
      </w:r>
      <w:r w:rsidRPr="00D95D3F">
        <w:rPr>
          <w:strike/>
        </w:rPr>
        <w:tab/>
        <w:t>&lt;Standard Organization acronym&gt;  &lt;document number&gt;: "&lt;Title&gt;".</w:t>
      </w:r>
    </w:p>
    <w:p w14:paraId="547098FC" w14:textId="77777777" w:rsidR="009539D3" w:rsidRDefault="002B748D">
      <w:pPr>
        <w:pStyle w:val="Heading2"/>
      </w:pPr>
      <w:bookmarkStart w:id="131" w:name="_Toc455504142"/>
      <w:bookmarkStart w:id="132" w:name="_Toc481503680"/>
      <w:bookmarkStart w:id="133" w:name="_Toc482690129"/>
      <w:bookmarkStart w:id="134" w:name="_Toc482690606"/>
      <w:bookmarkStart w:id="135" w:name="_Toc482693302"/>
      <w:bookmarkStart w:id="136" w:name="_Toc484176730"/>
      <w:bookmarkStart w:id="137" w:name="_Toc484176753"/>
      <w:bookmarkStart w:id="138" w:name="_Toc484176776"/>
      <w:bookmarkStart w:id="139" w:name="_Toc487530212"/>
      <w:bookmarkStart w:id="140" w:name="_Toc527985997"/>
      <w:bookmarkStart w:id="141" w:name="_Toc19025626"/>
      <w:bookmarkStart w:id="142" w:name="_Toc88500595"/>
      <w:r>
        <w:t>2.2</w:t>
      </w:r>
      <w:r>
        <w:tab/>
        <w:t>Informative references</w:t>
      </w:r>
      <w:bookmarkEnd w:id="131"/>
      <w:bookmarkEnd w:id="132"/>
      <w:bookmarkEnd w:id="133"/>
      <w:bookmarkEnd w:id="134"/>
      <w:bookmarkEnd w:id="135"/>
      <w:bookmarkEnd w:id="136"/>
      <w:bookmarkEnd w:id="137"/>
      <w:bookmarkEnd w:id="138"/>
      <w:bookmarkEnd w:id="139"/>
      <w:bookmarkEnd w:id="140"/>
      <w:bookmarkEnd w:id="141"/>
      <w:bookmarkEnd w:id="142"/>
    </w:p>
    <w:p w14:paraId="7EA9DEC0" w14:textId="77777777" w:rsidR="009539D3" w:rsidRDefault="002B748D">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55D35878" w14:textId="77777777" w:rsidR="009539D3" w:rsidRDefault="002B748D">
      <w:pPr>
        <w:pStyle w:val="NO"/>
      </w:pPr>
      <w:r>
        <w:t>NOTE:</w:t>
      </w:r>
      <w:r>
        <w:tab/>
        <w:t>While any hyperlinks included in this clause were valid at the time of publication, ETSI cannot guarantee their long term validity.</w:t>
      </w:r>
    </w:p>
    <w:p w14:paraId="27F5E304" w14:textId="77777777" w:rsidR="009539D3" w:rsidRDefault="002B748D">
      <w:pPr>
        <w:keepNext/>
      </w:pPr>
      <w:r>
        <w:rPr>
          <w:lang w:eastAsia="en-GB"/>
        </w:rPr>
        <w:t xml:space="preserve">The following referenced documents are </w:t>
      </w:r>
      <w:r>
        <w:t>not necessary for the application of the present document but they assist the user with regard to a particular subject area.</w:t>
      </w:r>
    </w:p>
    <w:p w14:paraId="1F12C7C1" w14:textId="52AA0542" w:rsidR="009539D3" w:rsidRPr="003C4665" w:rsidRDefault="002B748D" w:rsidP="003C4665">
      <w:pPr>
        <w:rPr>
          <w:rFonts w:ascii="Arial" w:hAnsi="Arial"/>
          <w:sz w:val="36"/>
          <w:szCs w:val="20"/>
          <w:lang w:val="en-GB" w:bidi="ar-SA"/>
        </w:rPr>
      </w:pPr>
      <w:r>
        <w:t>[i.1]</w:t>
      </w:r>
      <w:r w:rsidR="003D7C6B">
        <w:rPr>
          <w:rFonts w:ascii="Wingdings 3" w:hAnsi="Wingdings 3"/>
          <w:lang w:val="en-US"/>
        </w:rPr>
        <w:t xml:space="preserve"> </w:t>
      </w:r>
      <w:r w:rsidR="009010DB">
        <w:rPr>
          <w:lang w:val="en-US"/>
        </w:rPr>
        <w:t xml:space="preserve">MEF Sonata IRP, </w:t>
      </w:r>
      <w:r>
        <w:t xml:space="preserve"> </w:t>
      </w:r>
      <w:r w:rsidR="009010DB">
        <w:rPr>
          <w:lang w:val="en-US"/>
        </w:rPr>
        <w:t>MEF 55 Lifecycle Service Orchestration, 55.0.1 October 2017</w:t>
      </w:r>
      <w:r>
        <w:t>: "</w:t>
      </w:r>
      <w:r w:rsidR="009010DB" w:rsidRPr="003C4665">
        <w:rPr>
          <w:lang w:val="en-US"/>
        </w:rPr>
        <w:fldChar w:fldCharType="begin"/>
      </w:r>
      <w:r w:rsidR="009010DB" w:rsidRPr="003C4665">
        <w:rPr>
          <w:lang w:val="en-US"/>
        </w:rPr>
        <w:instrText xml:space="preserve"> HYPERLINK "https://wiki.mef.net/display/CESG/MEF+55+-+LSO+Reference+Architecture" </w:instrText>
      </w:r>
      <w:r w:rsidR="009010DB" w:rsidRPr="003C4665">
        <w:rPr>
          <w:lang w:val="en-US"/>
        </w:rPr>
        <w:fldChar w:fldCharType="separate"/>
      </w:r>
      <w:r w:rsidR="009010DB" w:rsidRPr="003C4665">
        <w:rPr>
          <w:lang w:val="en-US"/>
        </w:rPr>
        <w:t>MEF 55 - LSO Reference Architecture</w:t>
      </w:r>
      <w:r w:rsidR="009010DB" w:rsidRPr="003C4665">
        <w:rPr>
          <w:lang w:val="en-US"/>
        </w:rPr>
        <w:fldChar w:fldCharType="end"/>
      </w:r>
      <w:r>
        <w:t>".</w:t>
      </w:r>
    </w:p>
    <w:p w14:paraId="3ABF9465" w14:textId="5F98A717" w:rsidR="003D7C6B" w:rsidRPr="00D95D3F" w:rsidRDefault="002B748D" w:rsidP="00DB156A">
      <w:pPr>
        <w:pStyle w:val="NormalWeb"/>
        <w:rPr>
          <w:lang w:val="en-US"/>
        </w:rPr>
      </w:pPr>
      <w:r>
        <w:lastRenderedPageBreak/>
        <w:t>[i.2]</w:t>
      </w:r>
      <w:r w:rsidR="003D7C6B">
        <w:rPr>
          <w:rFonts w:ascii="Wingdings 3" w:hAnsi="Wingdings 3"/>
          <w:color w:val="76923C"/>
          <w:lang w:val="en-US"/>
        </w:rPr>
        <w:t xml:space="preserve"> </w:t>
      </w:r>
      <w:r w:rsidR="003D7C6B">
        <w:rPr>
          <w:rFonts w:asciiTheme="majorBidi" w:hAnsiTheme="majorBidi" w:cstheme="majorBidi"/>
          <w:color w:val="76923C"/>
          <w:lang w:val="en-US"/>
        </w:rPr>
        <w:t xml:space="preserve">ABAC, </w:t>
      </w:r>
      <w:r w:rsidR="003D7C6B" w:rsidRPr="00D95D3F">
        <w:rPr>
          <w:lang w:val="en-US"/>
        </w:rPr>
        <w:t>Guide to Attribute Based Access Control (ABAC) Definition and Considerations</w:t>
      </w:r>
      <w:r w:rsidR="003D7C6B">
        <w:rPr>
          <w:lang w:val="en-US"/>
        </w:rPr>
        <w:t xml:space="preserve">, </w:t>
      </w:r>
      <w:r w:rsidR="003D7C6B" w:rsidRPr="00D95D3F">
        <w:rPr>
          <w:lang w:val="en-US"/>
        </w:rPr>
        <w:t>NIST Special Publication 800-162</w:t>
      </w:r>
      <w:r w:rsidR="00DB156A">
        <w:rPr>
          <w:lang w:val="en-US"/>
        </w:rPr>
        <w:t>, January 2014 “</w:t>
      </w:r>
      <w:r w:rsidR="00DB156A" w:rsidRPr="00D95D3F">
        <w:rPr>
          <w:lang w:val="en-US"/>
        </w:rPr>
        <w:t>https://doi.org/10.6028/NIST.SP.800-162</w:t>
      </w:r>
      <w:r w:rsidR="00DB156A">
        <w:rPr>
          <w:lang w:val="en-US"/>
        </w:rPr>
        <w:t>“</w:t>
      </w:r>
    </w:p>
    <w:p w14:paraId="6B735E4C" w14:textId="62ACC732" w:rsidR="003D7C6B" w:rsidRPr="00D95D3F" w:rsidRDefault="003D7C6B" w:rsidP="003D7C6B">
      <w:pPr>
        <w:pStyle w:val="NormalWeb"/>
        <w:rPr>
          <w:rFonts w:ascii="TimesNewRomanPS" w:hAnsi="TimesNewRomanPS"/>
          <w:b/>
          <w:bCs/>
          <w:sz w:val="56"/>
          <w:szCs w:val="56"/>
        </w:rPr>
      </w:pPr>
    </w:p>
    <w:p w14:paraId="62D0312A" w14:textId="77777777" w:rsidR="009539D3" w:rsidRDefault="002B748D" w:rsidP="003D7C6B">
      <w:pPr>
        <w:pStyle w:val="Heading1"/>
      </w:pPr>
      <w:bookmarkStart w:id="143" w:name="_Toc451532925"/>
      <w:bookmarkStart w:id="144" w:name="_Toc527985998"/>
      <w:bookmarkStart w:id="145" w:name="_Toc19025627"/>
      <w:bookmarkStart w:id="146" w:name="_Toc88500596"/>
      <w:r>
        <w:t>3</w:t>
      </w:r>
      <w:r>
        <w:tab/>
      </w:r>
      <w:bookmarkStart w:id="147" w:name="_Hlk527028731"/>
      <w:r>
        <w:t>Definition</w:t>
      </w:r>
      <w:bookmarkEnd w:id="147"/>
      <w:r>
        <w:t xml:space="preserve"> of terms, </w:t>
      </w:r>
      <w:proofErr w:type="gramStart"/>
      <w:r>
        <w:t>symbols</w:t>
      </w:r>
      <w:proofErr w:type="gramEnd"/>
      <w:r>
        <w:t xml:space="preserve"> and abbreviations</w:t>
      </w:r>
      <w:bookmarkEnd w:id="143"/>
      <w:bookmarkEnd w:id="144"/>
      <w:bookmarkEnd w:id="145"/>
      <w:bookmarkEnd w:id="146"/>
    </w:p>
    <w:p w14:paraId="67FAF996" w14:textId="77777777" w:rsidR="009539D3" w:rsidRDefault="002B748D">
      <w:pPr>
        <w:pStyle w:val="Heading2"/>
      </w:pPr>
      <w:bookmarkStart w:id="148" w:name="_Toc451532926"/>
      <w:bookmarkStart w:id="149" w:name="_Toc527985999"/>
      <w:bookmarkStart w:id="150" w:name="_Toc19025628"/>
      <w:bookmarkStart w:id="151" w:name="_Toc88500597"/>
      <w:r>
        <w:t>3.1</w:t>
      </w:r>
      <w:r>
        <w:tab/>
      </w:r>
      <w:bookmarkEnd w:id="148"/>
      <w:r>
        <w:t>Terms</w:t>
      </w:r>
      <w:bookmarkEnd w:id="149"/>
      <w:bookmarkEnd w:id="150"/>
      <w:bookmarkEnd w:id="151"/>
    </w:p>
    <w:p w14:paraId="2245EDD3" w14:textId="1489DEEE" w:rsidR="009539D3" w:rsidRDefault="002B748D">
      <w:r>
        <w:t>For the purposes of the present document, the following</w:t>
      </w:r>
      <w:r w:rsidR="00293F26">
        <w:rPr>
          <w:lang w:val="en-US"/>
        </w:rPr>
        <w:t xml:space="preserve"> </w:t>
      </w:r>
      <w:r>
        <w:t>terms apply:</w:t>
      </w:r>
    </w:p>
    <w:p w14:paraId="73BA591B" w14:textId="77777777" w:rsidR="00293F26" w:rsidRDefault="00293F26"/>
    <w:tbl>
      <w:tblPr>
        <w:tblW w:w="9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20" w:firstRow="1" w:lastRow="0" w:firstColumn="0" w:lastColumn="0" w:noHBand="1" w:noVBand="1"/>
      </w:tblPr>
      <w:tblGrid>
        <w:gridCol w:w="2901"/>
        <w:gridCol w:w="3940"/>
        <w:gridCol w:w="2649"/>
        <w:tblGridChange w:id="152">
          <w:tblGrid>
            <w:gridCol w:w="2901"/>
            <w:gridCol w:w="3940"/>
            <w:gridCol w:w="2649"/>
          </w:tblGrid>
        </w:tblGridChange>
      </w:tblGrid>
      <w:tr w:rsidR="00DD63D1" w14:paraId="7848E2F6" w14:textId="77777777" w:rsidTr="003C4665">
        <w:trPr>
          <w:tblHeader/>
          <w:jc w:val="center"/>
        </w:trPr>
        <w:tc>
          <w:tcPr>
            <w:tcW w:w="2901" w:type="dxa"/>
            <w:shd w:val="clear" w:color="auto" w:fill="auto"/>
          </w:tcPr>
          <w:p w14:paraId="0D0782C1" w14:textId="77777777" w:rsidR="00DD63D1" w:rsidRDefault="00DD63D1" w:rsidP="0013330A">
            <w:pPr>
              <w:keepNext/>
              <w:pBdr>
                <w:top w:val="nil"/>
                <w:left w:val="nil"/>
                <w:bottom w:val="nil"/>
                <w:right w:val="nil"/>
                <w:between w:val="nil"/>
              </w:pBdr>
              <w:rPr>
                <w:b/>
                <w:color w:val="000000"/>
                <w:sz w:val="20"/>
                <w:szCs w:val="20"/>
              </w:rPr>
            </w:pPr>
            <w:r>
              <w:rPr>
                <w:b/>
                <w:color w:val="000000"/>
                <w:sz w:val="20"/>
                <w:szCs w:val="20"/>
              </w:rPr>
              <w:t>Term</w:t>
            </w:r>
          </w:p>
        </w:tc>
        <w:tc>
          <w:tcPr>
            <w:tcW w:w="3940" w:type="dxa"/>
            <w:shd w:val="clear" w:color="auto" w:fill="auto"/>
          </w:tcPr>
          <w:p w14:paraId="742FE38D" w14:textId="77777777" w:rsidR="00DD63D1" w:rsidRDefault="00DD63D1" w:rsidP="0013330A">
            <w:pPr>
              <w:keepNext/>
              <w:pBdr>
                <w:top w:val="nil"/>
                <w:left w:val="nil"/>
                <w:bottom w:val="nil"/>
                <w:right w:val="nil"/>
                <w:between w:val="nil"/>
              </w:pBdr>
              <w:rPr>
                <w:b/>
                <w:color w:val="000000"/>
                <w:sz w:val="20"/>
                <w:szCs w:val="20"/>
              </w:rPr>
            </w:pPr>
            <w:r>
              <w:rPr>
                <w:b/>
                <w:color w:val="000000"/>
                <w:sz w:val="20"/>
                <w:szCs w:val="20"/>
              </w:rPr>
              <w:t>Description</w:t>
            </w:r>
          </w:p>
        </w:tc>
        <w:tc>
          <w:tcPr>
            <w:tcW w:w="2649" w:type="dxa"/>
            <w:shd w:val="clear" w:color="auto" w:fill="auto"/>
          </w:tcPr>
          <w:p w14:paraId="6C399653" w14:textId="77777777" w:rsidR="00DD63D1" w:rsidRDefault="00DD63D1" w:rsidP="0013330A">
            <w:pPr>
              <w:keepNext/>
              <w:pBdr>
                <w:top w:val="nil"/>
                <w:left w:val="nil"/>
                <w:bottom w:val="nil"/>
                <w:right w:val="nil"/>
                <w:between w:val="nil"/>
              </w:pBdr>
              <w:rPr>
                <w:b/>
                <w:color w:val="000000"/>
                <w:sz w:val="20"/>
                <w:szCs w:val="20"/>
              </w:rPr>
            </w:pPr>
            <w:r>
              <w:rPr>
                <w:b/>
                <w:color w:val="000000"/>
                <w:sz w:val="20"/>
                <w:szCs w:val="20"/>
              </w:rPr>
              <w:t>Notes</w:t>
            </w:r>
          </w:p>
        </w:tc>
      </w:tr>
      <w:tr w:rsidR="00F3581D" w14:paraId="59747F0A" w14:textId="77777777" w:rsidTr="003C4665">
        <w:trPr>
          <w:jc w:val="center"/>
        </w:trPr>
        <w:tc>
          <w:tcPr>
            <w:tcW w:w="2901" w:type="dxa"/>
            <w:shd w:val="clear" w:color="auto" w:fill="auto"/>
          </w:tcPr>
          <w:p w14:paraId="50B6920C" w14:textId="22368368" w:rsidR="00F3581D" w:rsidRPr="00D95D3F" w:rsidRDefault="00F3581D" w:rsidP="0013330A">
            <w:pPr>
              <w:pBdr>
                <w:top w:val="nil"/>
                <w:left w:val="nil"/>
                <w:bottom w:val="nil"/>
                <w:right w:val="nil"/>
                <w:between w:val="nil"/>
              </w:pBdr>
              <w:rPr>
                <w:color w:val="000000"/>
                <w:lang w:val="en-US"/>
              </w:rPr>
            </w:pPr>
            <w:bookmarkStart w:id="153" w:name="_Hlk88403560"/>
            <w:r>
              <w:rPr>
                <w:color w:val="000000"/>
                <w:lang w:val="en-US"/>
              </w:rPr>
              <w:t>ABAC</w:t>
            </w:r>
          </w:p>
        </w:tc>
        <w:tc>
          <w:tcPr>
            <w:tcW w:w="3940" w:type="dxa"/>
            <w:shd w:val="clear" w:color="auto" w:fill="auto"/>
          </w:tcPr>
          <w:p w14:paraId="070DC81B" w14:textId="2AE666A9" w:rsidR="00F3581D" w:rsidRDefault="00F3581D" w:rsidP="0013330A">
            <w:pPr>
              <w:pBdr>
                <w:top w:val="nil"/>
                <w:left w:val="nil"/>
                <w:bottom w:val="nil"/>
                <w:right w:val="nil"/>
                <w:between w:val="nil"/>
              </w:pBdr>
              <w:rPr>
                <w:color w:val="000000"/>
              </w:rPr>
            </w:pPr>
            <w:r w:rsidRPr="0013330A">
              <w:t>Attribute Based Access Control</w:t>
            </w:r>
          </w:p>
        </w:tc>
        <w:tc>
          <w:tcPr>
            <w:tcW w:w="2649" w:type="dxa"/>
            <w:shd w:val="clear" w:color="auto" w:fill="auto"/>
          </w:tcPr>
          <w:p w14:paraId="36C25CF2" w14:textId="613A1D98" w:rsidR="00F3581D" w:rsidRPr="00D95D3F" w:rsidRDefault="00F3581D" w:rsidP="0013330A">
            <w:pPr>
              <w:pBdr>
                <w:top w:val="nil"/>
                <w:left w:val="nil"/>
                <w:bottom w:val="nil"/>
                <w:right w:val="nil"/>
                <w:between w:val="nil"/>
              </w:pBdr>
              <w:rPr>
                <w:color w:val="000000"/>
                <w:lang w:val="en-US"/>
              </w:rPr>
            </w:pPr>
            <w:r>
              <w:rPr>
                <w:color w:val="000000"/>
                <w:lang w:val="en-US"/>
              </w:rPr>
              <w:t>Abbreviation</w:t>
            </w:r>
          </w:p>
        </w:tc>
      </w:tr>
      <w:bookmarkEnd w:id="153"/>
      <w:tr w:rsidR="0014642D" w14:paraId="3E1D25E2" w14:textId="77777777" w:rsidTr="003C4665">
        <w:trPr>
          <w:jc w:val="center"/>
        </w:trPr>
        <w:tc>
          <w:tcPr>
            <w:tcW w:w="2901" w:type="dxa"/>
            <w:shd w:val="clear" w:color="auto" w:fill="auto"/>
          </w:tcPr>
          <w:p w14:paraId="368ACBE6" w14:textId="455812C9" w:rsidR="0014642D" w:rsidRDefault="0014642D" w:rsidP="0013330A">
            <w:pPr>
              <w:pBdr>
                <w:top w:val="nil"/>
                <w:left w:val="nil"/>
                <w:bottom w:val="nil"/>
                <w:right w:val="nil"/>
                <w:between w:val="nil"/>
              </w:pBdr>
              <w:rPr>
                <w:color w:val="000000"/>
              </w:rPr>
            </w:pPr>
            <w:r>
              <w:t>Access Control Policy</w:t>
            </w:r>
          </w:p>
        </w:tc>
        <w:tc>
          <w:tcPr>
            <w:tcW w:w="3940" w:type="dxa"/>
            <w:shd w:val="clear" w:color="auto" w:fill="auto"/>
          </w:tcPr>
          <w:p w14:paraId="05BD16C4" w14:textId="0D79AC8F" w:rsidR="0014642D" w:rsidRDefault="0014642D" w:rsidP="0013330A">
            <w:pPr>
              <w:pBdr>
                <w:top w:val="nil"/>
                <w:left w:val="nil"/>
                <w:bottom w:val="nil"/>
                <w:right w:val="nil"/>
                <w:between w:val="nil"/>
              </w:pBdr>
              <w:rPr>
                <w:color w:val="000000"/>
              </w:rPr>
            </w:pPr>
            <w:r>
              <w:rPr>
                <w:lang w:val="en-US"/>
              </w:rPr>
              <w:t>D</w:t>
            </w:r>
            <w:r>
              <w:t>efines</w:t>
            </w:r>
            <w:r w:rsidRPr="00030746">
              <w:t xml:space="preserve"> the privileges and permissions of </w:t>
            </w:r>
            <w:r>
              <w:t>a subject entity</w:t>
            </w:r>
            <w:r w:rsidRPr="00030746">
              <w:t xml:space="preserve"> to perform operations on a set of </w:t>
            </w:r>
            <w:r>
              <w:t>t</w:t>
            </w:r>
            <w:r w:rsidRPr="00030746">
              <w:t>arget</w:t>
            </w:r>
            <w:r>
              <w:t xml:space="preserve"> entities.</w:t>
            </w:r>
          </w:p>
        </w:tc>
        <w:tc>
          <w:tcPr>
            <w:tcW w:w="2649" w:type="dxa"/>
            <w:shd w:val="clear" w:color="auto" w:fill="auto"/>
          </w:tcPr>
          <w:p w14:paraId="421F195F" w14:textId="77777777" w:rsidR="0014642D" w:rsidRDefault="0014642D" w:rsidP="0013330A">
            <w:pPr>
              <w:pBdr>
                <w:top w:val="nil"/>
                <w:left w:val="nil"/>
                <w:bottom w:val="nil"/>
                <w:right w:val="nil"/>
                <w:between w:val="nil"/>
              </w:pBdr>
              <w:rPr>
                <w:color w:val="000000"/>
              </w:rPr>
            </w:pPr>
          </w:p>
        </w:tc>
      </w:tr>
      <w:tr w:rsidR="0098439C" w14:paraId="2E0D4953" w14:textId="77777777" w:rsidTr="003C4665">
        <w:trPr>
          <w:jc w:val="center"/>
        </w:trPr>
        <w:tc>
          <w:tcPr>
            <w:tcW w:w="2901" w:type="dxa"/>
            <w:shd w:val="clear" w:color="auto" w:fill="auto"/>
          </w:tcPr>
          <w:p w14:paraId="32B46244" w14:textId="3AE0BD52" w:rsidR="0098439C" w:rsidRPr="00D95D3F" w:rsidRDefault="0098439C" w:rsidP="0013330A">
            <w:pPr>
              <w:pBdr>
                <w:top w:val="nil"/>
                <w:left w:val="nil"/>
                <w:bottom w:val="nil"/>
                <w:right w:val="nil"/>
                <w:between w:val="nil"/>
              </w:pBdr>
              <w:rPr>
                <w:color w:val="000000"/>
                <w:lang w:val="en-US"/>
              </w:rPr>
            </w:pPr>
            <w:bookmarkStart w:id="154" w:name="_Hlk88472904"/>
            <w:r>
              <w:rPr>
                <w:color w:val="000000"/>
                <w:lang w:val="en-US"/>
              </w:rPr>
              <w:t>Addressable Storage</w:t>
            </w:r>
            <w:bookmarkEnd w:id="154"/>
          </w:p>
        </w:tc>
        <w:tc>
          <w:tcPr>
            <w:tcW w:w="3940" w:type="dxa"/>
            <w:shd w:val="clear" w:color="auto" w:fill="auto"/>
          </w:tcPr>
          <w:p w14:paraId="4D2A878B" w14:textId="21A118A5" w:rsidR="0098439C" w:rsidRDefault="0098439C" w:rsidP="0013330A">
            <w:pPr>
              <w:pBdr>
                <w:top w:val="nil"/>
                <w:left w:val="nil"/>
                <w:bottom w:val="nil"/>
                <w:right w:val="nil"/>
                <w:between w:val="nil"/>
              </w:pBdr>
              <w:rPr>
                <w:color w:val="000000"/>
              </w:rPr>
            </w:pPr>
            <w:r>
              <w:rPr>
                <w:color w:val="000000"/>
                <w:lang w:val="en-US"/>
              </w:rPr>
              <w:t>C</w:t>
            </w:r>
            <w:r w:rsidRPr="006459F1">
              <w:rPr>
                <w:color w:val="000000"/>
              </w:rPr>
              <w:t>ontent</w:t>
            </w:r>
            <w:r>
              <w:rPr>
                <w:color w:val="000000"/>
                <w:lang w:val="en-US"/>
              </w:rPr>
              <w:t>/Data</w:t>
            </w:r>
            <w:r w:rsidRPr="006459F1">
              <w:rPr>
                <w:color w:val="000000"/>
              </w:rPr>
              <w:t xml:space="preserve"> that can be accessed through a </w:t>
            </w:r>
            <w:r>
              <w:rPr>
                <w:color w:val="000000"/>
                <w:lang w:val="en-US"/>
              </w:rPr>
              <w:t xml:space="preserve">web </w:t>
            </w:r>
            <w:r w:rsidRPr="006459F1">
              <w:rPr>
                <w:color w:val="000000"/>
              </w:rPr>
              <w:t>link (URL).</w:t>
            </w:r>
          </w:p>
        </w:tc>
        <w:tc>
          <w:tcPr>
            <w:tcW w:w="2649" w:type="dxa"/>
            <w:shd w:val="clear" w:color="auto" w:fill="auto"/>
          </w:tcPr>
          <w:p w14:paraId="739ECC37" w14:textId="77777777" w:rsidR="0098439C" w:rsidRDefault="0098439C" w:rsidP="0013330A">
            <w:pPr>
              <w:pBdr>
                <w:top w:val="nil"/>
                <w:left w:val="nil"/>
                <w:bottom w:val="nil"/>
                <w:right w:val="nil"/>
                <w:between w:val="nil"/>
              </w:pBdr>
              <w:rPr>
                <w:color w:val="000000"/>
              </w:rPr>
            </w:pPr>
          </w:p>
        </w:tc>
      </w:tr>
      <w:tr w:rsidR="00DD63D1" w14:paraId="299A53FD" w14:textId="77777777" w:rsidTr="003C4665">
        <w:trPr>
          <w:jc w:val="center"/>
        </w:trPr>
        <w:tc>
          <w:tcPr>
            <w:tcW w:w="2901" w:type="dxa"/>
            <w:shd w:val="clear" w:color="auto" w:fill="auto"/>
          </w:tcPr>
          <w:p w14:paraId="497255C4" w14:textId="77777777" w:rsidR="00DD63D1" w:rsidRDefault="00DD63D1" w:rsidP="0013330A">
            <w:pPr>
              <w:pBdr>
                <w:top w:val="nil"/>
                <w:left w:val="nil"/>
                <w:bottom w:val="nil"/>
                <w:right w:val="nil"/>
                <w:between w:val="nil"/>
              </w:pBdr>
              <w:rPr>
                <w:color w:val="000000"/>
              </w:rPr>
            </w:pPr>
            <w:bookmarkStart w:id="155" w:name="_Hlk88032827"/>
            <w:r>
              <w:rPr>
                <w:color w:val="000000"/>
              </w:rPr>
              <w:t>API</w:t>
            </w:r>
          </w:p>
        </w:tc>
        <w:tc>
          <w:tcPr>
            <w:tcW w:w="3940" w:type="dxa"/>
            <w:shd w:val="clear" w:color="auto" w:fill="auto"/>
          </w:tcPr>
          <w:p w14:paraId="4251297A" w14:textId="77777777" w:rsidR="00DD63D1" w:rsidRDefault="00DD63D1" w:rsidP="0013330A">
            <w:pPr>
              <w:pBdr>
                <w:top w:val="nil"/>
                <w:left w:val="nil"/>
                <w:bottom w:val="nil"/>
                <w:right w:val="nil"/>
                <w:between w:val="nil"/>
              </w:pBdr>
              <w:rPr>
                <w:color w:val="000000"/>
              </w:rPr>
            </w:pPr>
            <w:r>
              <w:rPr>
                <w:color w:val="000000"/>
              </w:rPr>
              <w:t>Application Programming Interface</w:t>
            </w:r>
          </w:p>
        </w:tc>
        <w:tc>
          <w:tcPr>
            <w:tcW w:w="2649" w:type="dxa"/>
            <w:shd w:val="clear" w:color="auto" w:fill="auto"/>
          </w:tcPr>
          <w:p w14:paraId="3EB10F07" w14:textId="684A9815" w:rsidR="00DD63D1" w:rsidRPr="003C4665" w:rsidRDefault="00293F26" w:rsidP="0013330A">
            <w:pPr>
              <w:pBdr>
                <w:top w:val="nil"/>
                <w:left w:val="nil"/>
                <w:bottom w:val="nil"/>
                <w:right w:val="nil"/>
                <w:between w:val="nil"/>
              </w:pBdr>
              <w:rPr>
                <w:color w:val="000000"/>
                <w:lang w:val="en-US"/>
              </w:rPr>
            </w:pPr>
            <w:r>
              <w:rPr>
                <w:color w:val="000000"/>
                <w:lang w:val="en-US"/>
              </w:rPr>
              <w:t>Abbreviation</w:t>
            </w:r>
          </w:p>
        </w:tc>
      </w:tr>
      <w:tr w:rsidR="00B3580A" w14:paraId="165435CB" w14:textId="77777777" w:rsidTr="003C4665">
        <w:trPr>
          <w:jc w:val="center"/>
        </w:trPr>
        <w:tc>
          <w:tcPr>
            <w:tcW w:w="2901" w:type="dxa"/>
            <w:shd w:val="clear" w:color="auto" w:fill="auto"/>
          </w:tcPr>
          <w:p w14:paraId="31E14E0B" w14:textId="3A0FA51B" w:rsidR="00B3580A" w:rsidRPr="00D95D3F" w:rsidRDefault="00B3580A" w:rsidP="0013330A">
            <w:pPr>
              <w:pBdr>
                <w:top w:val="nil"/>
                <w:left w:val="nil"/>
                <w:bottom w:val="nil"/>
                <w:right w:val="nil"/>
                <w:between w:val="nil"/>
              </w:pBdr>
              <w:rPr>
                <w:color w:val="000000"/>
                <w:lang w:val="en-US"/>
              </w:rPr>
            </w:pPr>
            <w:r>
              <w:rPr>
                <w:color w:val="000000"/>
                <w:lang w:val="en-US"/>
              </w:rPr>
              <w:t>API Broker</w:t>
            </w:r>
          </w:p>
        </w:tc>
        <w:tc>
          <w:tcPr>
            <w:tcW w:w="3940" w:type="dxa"/>
            <w:shd w:val="clear" w:color="auto" w:fill="auto"/>
          </w:tcPr>
          <w:p w14:paraId="2B7BBE9C" w14:textId="14DA23FF" w:rsidR="00B3580A" w:rsidRPr="00D95D3F" w:rsidRDefault="00B3580A" w:rsidP="0013330A">
            <w:pPr>
              <w:pBdr>
                <w:top w:val="nil"/>
                <w:left w:val="nil"/>
                <w:bottom w:val="nil"/>
                <w:right w:val="nil"/>
                <w:between w:val="nil"/>
              </w:pBdr>
              <w:rPr>
                <w:color w:val="000000"/>
                <w:lang w:val="en-US"/>
              </w:rPr>
            </w:pPr>
            <w:r>
              <w:rPr>
                <w:color w:val="000000"/>
                <w:lang w:val="en-US"/>
              </w:rPr>
              <w:t>S</w:t>
            </w:r>
            <w:r>
              <w:rPr>
                <w:color w:val="000000"/>
              </w:rPr>
              <w:t xml:space="preserve">oftware that mediates between two systems with different </w:t>
            </w:r>
            <w:r>
              <w:rPr>
                <w:color w:val="000000"/>
                <w:lang w:val="en-US"/>
              </w:rPr>
              <w:t>D</w:t>
            </w:r>
            <w:r w:rsidRPr="008906BE">
              <w:rPr>
                <w:color w:val="000000"/>
              </w:rPr>
              <w:t xml:space="preserve">ata </w:t>
            </w:r>
            <w:r>
              <w:rPr>
                <w:color w:val="000000"/>
                <w:lang w:val="en-US"/>
              </w:rPr>
              <w:t>M</w:t>
            </w:r>
            <w:r w:rsidRPr="008906BE">
              <w:rPr>
                <w:color w:val="000000"/>
              </w:rPr>
              <w:t>odel</w:t>
            </w:r>
            <w:r w:rsidR="00E95F11">
              <w:rPr>
                <w:color w:val="000000"/>
                <w:lang w:val="en-US"/>
              </w:rPr>
              <w:t>s</w:t>
            </w:r>
            <w:r>
              <w:rPr>
                <w:color w:val="000000"/>
                <w:lang w:val="en-US"/>
              </w:rPr>
              <w:t xml:space="preserve"> implement</w:t>
            </w:r>
            <w:r w:rsidR="00E95F11">
              <w:rPr>
                <w:color w:val="000000"/>
                <w:lang w:val="en-US"/>
              </w:rPr>
              <w:t>ed</w:t>
            </w:r>
            <w:r>
              <w:rPr>
                <w:color w:val="000000"/>
                <w:lang w:val="en-US"/>
              </w:rPr>
              <w:t xml:space="preserve"> as APIs.</w:t>
            </w:r>
          </w:p>
        </w:tc>
        <w:tc>
          <w:tcPr>
            <w:tcW w:w="2649" w:type="dxa"/>
            <w:shd w:val="clear" w:color="auto" w:fill="auto"/>
          </w:tcPr>
          <w:p w14:paraId="454C2C81" w14:textId="03E8887E" w:rsidR="00B3580A" w:rsidRDefault="00B3580A" w:rsidP="0013330A">
            <w:pPr>
              <w:pBdr>
                <w:top w:val="nil"/>
                <w:left w:val="nil"/>
                <w:bottom w:val="nil"/>
                <w:right w:val="nil"/>
                <w:between w:val="nil"/>
              </w:pBdr>
              <w:rPr>
                <w:color w:val="000000"/>
                <w:lang w:val="en-US"/>
              </w:rPr>
            </w:pPr>
            <w:r>
              <w:rPr>
                <w:color w:val="000000"/>
                <w:lang w:val="en-US"/>
              </w:rPr>
              <w:t>Also referred to as API Gateway.</w:t>
            </w:r>
          </w:p>
        </w:tc>
      </w:tr>
      <w:tr w:rsidR="00E95F11" w14:paraId="72B59E89" w14:textId="77777777" w:rsidTr="003C4665">
        <w:trPr>
          <w:jc w:val="center"/>
        </w:trPr>
        <w:tc>
          <w:tcPr>
            <w:tcW w:w="2901" w:type="dxa"/>
            <w:shd w:val="clear" w:color="auto" w:fill="auto"/>
          </w:tcPr>
          <w:p w14:paraId="3D7F2A04" w14:textId="1F44BE91" w:rsidR="00E95F11" w:rsidRDefault="00E95F11" w:rsidP="0013330A">
            <w:pPr>
              <w:pBdr>
                <w:top w:val="nil"/>
                <w:left w:val="nil"/>
                <w:bottom w:val="nil"/>
                <w:right w:val="nil"/>
                <w:between w:val="nil"/>
              </w:pBdr>
              <w:rPr>
                <w:color w:val="000000"/>
                <w:lang w:val="en-US"/>
              </w:rPr>
            </w:pPr>
            <w:r>
              <w:rPr>
                <w:color w:val="000000"/>
                <w:lang w:val="en-US"/>
              </w:rPr>
              <w:t>API Gateway</w:t>
            </w:r>
          </w:p>
        </w:tc>
        <w:tc>
          <w:tcPr>
            <w:tcW w:w="3940" w:type="dxa"/>
            <w:shd w:val="clear" w:color="auto" w:fill="auto"/>
          </w:tcPr>
          <w:p w14:paraId="527BB0A5" w14:textId="2E4ECBAE" w:rsidR="00E95F11" w:rsidRDefault="00E95F11" w:rsidP="0013330A">
            <w:pPr>
              <w:pBdr>
                <w:top w:val="nil"/>
                <w:left w:val="nil"/>
                <w:bottom w:val="nil"/>
                <w:right w:val="nil"/>
                <w:between w:val="nil"/>
              </w:pBdr>
              <w:rPr>
                <w:color w:val="000000"/>
                <w:lang w:val="en-US"/>
              </w:rPr>
            </w:pPr>
            <w:r>
              <w:rPr>
                <w:color w:val="000000"/>
                <w:lang w:val="en-US"/>
              </w:rPr>
              <w:t>See API Broker.</w:t>
            </w:r>
          </w:p>
        </w:tc>
        <w:tc>
          <w:tcPr>
            <w:tcW w:w="2649" w:type="dxa"/>
            <w:shd w:val="clear" w:color="auto" w:fill="auto"/>
          </w:tcPr>
          <w:p w14:paraId="6E3497EF" w14:textId="77777777" w:rsidR="00E95F11" w:rsidRDefault="00E95F11" w:rsidP="0013330A">
            <w:pPr>
              <w:pBdr>
                <w:top w:val="nil"/>
                <w:left w:val="nil"/>
                <w:bottom w:val="nil"/>
                <w:right w:val="nil"/>
                <w:between w:val="nil"/>
              </w:pBdr>
              <w:rPr>
                <w:color w:val="000000"/>
                <w:lang w:val="en-US"/>
              </w:rPr>
            </w:pPr>
          </w:p>
        </w:tc>
      </w:tr>
      <w:bookmarkEnd w:id="155"/>
      <w:tr w:rsidR="00DD63D1" w14:paraId="61512323" w14:textId="77777777" w:rsidTr="003C4665">
        <w:trPr>
          <w:jc w:val="center"/>
        </w:trPr>
        <w:tc>
          <w:tcPr>
            <w:tcW w:w="2901" w:type="dxa"/>
            <w:shd w:val="clear" w:color="auto" w:fill="auto"/>
          </w:tcPr>
          <w:p w14:paraId="2094DF96" w14:textId="77777777" w:rsidR="00DD63D1" w:rsidRDefault="00DD63D1" w:rsidP="0013330A">
            <w:pPr>
              <w:pBdr>
                <w:top w:val="nil"/>
                <w:left w:val="nil"/>
                <w:bottom w:val="nil"/>
                <w:right w:val="nil"/>
                <w:between w:val="nil"/>
              </w:pBdr>
              <w:rPr>
                <w:color w:val="000000"/>
              </w:rPr>
            </w:pPr>
            <w:r>
              <w:rPr>
                <w:color w:val="000000"/>
              </w:rPr>
              <w:t>Application (Software)</w:t>
            </w:r>
          </w:p>
        </w:tc>
        <w:tc>
          <w:tcPr>
            <w:tcW w:w="3940" w:type="dxa"/>
            <w:shd w:val="clear" w:color="auto" w:fill="auto"/>
          </w:tcPr>
          <w:p w14:paraId="0A524CB2" w14:textId="77777777" w:rsidR="00DD63D1" w:rsidRDefault="00DD63D1" w:rsidP="0013330A">
            <w:pPr>
              <w:pBdr>
                <w:top w:val="nil"/>
                <w:left w:val="nil"/>
                <w:bottom w:val="nil"/>
                <w:right w:val="nil"/>
                <w:between w:val="nil"/>
              </w:pBdr>
              <w:rPr>
                <w:color w:val="000000"/>
              </w:rPr>
            </w:pPr>
            <w:r>
              <w:rPr>
                <w:color w:val="000000"/>
              </w:rPr>
              <w:t>A program or group of programs designed for end users.</w:t>
            </w:r>
          </w:p>
        </w:tc>
        <w:tc>
          <w:tcPr>
            <w:tcW w:w="2649" w:type="dxa"/>
            <w:shd w:val="clear" w:color="auto" w:fill="auto"/>
          </w:tcPr>
          <w:p w14:paraId="1254FBEB" w14:textId="77777777" w:rsidR="00DD63D1" w:rsidRDefault="00DD63D1" w:rsidP="0013330A">
            <w:pPr>
              <w:pBdr>
                <w:top w:val="nil"/>
                <w:left w:val="nil"/>
                <w:bottom w:val="nil"/>
                <w:right w:val="nil"/>
                <w:between w:val="nil"/>
              </w:pBdr>
              <w:rPr>
                <w:color w:val="000000"/>
              </w:rPr>
            </w:pPr>
            <w:r>
              <w:rPr>
                <w:color w:val="000000"/>
              </w:rPr>
              <w:t> </w:t>
            </w:r>
          </w:p>
        </w:tc>
      </w:tr>
      <w:tr w:rsidR="00E0127A" w14:paraId="34360B3B" w14:textId="77777777" w:rsidTr="00F44535">
        <w:trPr>
          <w:jc w:val="center"/>
        </w:trPr>
        <w:tc>
          <w:tcPr>
            <w:tcW w:w="2901" w:type="dxa"/>
            <w:shd w:val="clear" w:color="auto" w:fill="auto"/>
          </w:tcPr>
          <w:p w14:paraId="7B4CEA2E" w14:textId="71B4BE65" w:rsidR="00E0127A" w:rsidRPr="003C4665" w:rsidRDefault="00E0127A" w:rsidP="0013330A">
            <w:pPr>
              <w:pBdr>
                <w:top w:val="nil"/>
                <w:left w:val="nil"/>
                <w:bottom w:val="nil"/>
                <w:right w:val="nil"/>
                <w:between w:val="nil"/>
              </w:pBdr>
              <w:rPr>
                <w:color w:val="000000"/>
                <w:lang w:val="en-US"/>
              </w:rPr>
            </w:pPr>
            <w:r>
              <w:rPr>
                <w:color w:val="000000"/>
                <w:lang w:val="en-US"/>
              </w:rPr>
              <w:t>Application Abstraction Layer</w:t>
            </w:r>
          </w:p>
        </w:tc>
        <w:tc>
          <w:tcPr>
            <w:tcW w:w="3940" w:type="dxa"/>
            <w:shd w:val="clear" w:color="auto" w:fill="auto"/>
          </w:tcPr>
          <w:p w14:paraId="50C0CDD0" w14:textId="3D9A42E7" w:rsidR="00E0127A" w:rsidRPr="003C4665" w:rsidRDefault="00E0127A" w:rsidP="003C4665">
            <w:pPr>
              <w:pStyle w:val="Body"/>
              <w:spacing w:before="120"/>
              <w:rPr>
                <w:rFonts w:eastAsiaTheme="minorEastAsia"/>
              </w:rPr>
            </w:pPr>
            <w:r w:rsidRPr="00E0127A">
              <w:rPr>
                <w:rFonts w:eastAsiaTheme="minorEastAsia"/>
              </w:rPr>
              <w:t xml:space="preserve">APIs and interfaces, including API Gateways, enabling </w:t>
            </w:r>
            <w:r>
              <w:rPr>
                <w:rFonts w:eastAsiaTheme="minorEastAsia"/>
              </w:rPr>
              <w:t xml:space="preserve">Applications to communicate with ETSI-ISG-PDL </w:t>
            </w:r>
            <w:r w:rsidRPr="00E0127A">
              <w:rPr>
                <w:rFonts w:eastAsiaTheme="minorEastAsia"/>
              </w:rPr>
              <w:t>Platform.</w:t>
            </w:r>
          </w:p>
        </w:tc>
        <w:tc>
          <w:tcPr>
            <w:tcW w:w="2649" w:type="dxa"/>
            <w:shd w:val="clear" w:color="auto" w:fill="auto"/>
          </w:tcPr>
          <w:p w14:paraId="0FA47C02" w14:textId="3AEFC260" w:rsidR="00E0127A" w:rsidRPr="003C4665" w:rsidRDefault="00E0127A" w:rsidP="0013330A">
            <w:pPr>
              <w:pBdr>
                <w:top w:val="nil"/>
                <w:left w:val="nil"/>
                <w:bottom w:val="nil"/>
                <w:right w:val="nil"/>
                <w:between w:val="nil"/>
              </w:pBdr>
              <w:rPr>
                <w:color w:val="000000"/>
                <w:lang w:val="en-US"/>
              </w:rPr>
            </w:pPr>
            <w:r>
              <w:rPr>
                <w:color w:val="000000"/>
                <w:lang w:val="en-US"/>
              </w:rPr>
              <w:t>-</w:t>
            </w:r>
          </w:p>
        </w:tc>
      </w:tr>
      <w:tr w:rsidR="00DD63D1" w14:paraId="6A79151D" w14:textId="77777777" w:rsidTr="003C4665">
        <w:trPr>
          <w:jc w:val="center"/>
        </w:trPr>
        <w:tc>
          <w:tcPr>
            <w:tcW w:w="2901" w:type="dxa"/>
            <w:shd w:val="clear" w:color="auto" w:fill="auto"/>
          </w:tcPr>
          <w:p w14:paraId="00BDDB79" w14:textId="77777777" w:rsidR="00DD63D1" w:rsidRDefault="00DD63D1" w:rsidP="0013330A">
            <w:pPr>
              <w:pBdr>
                <w:top w:val="nil"/>
                <w:left w:val="nil"/>
                <w:bottom w:val="nil"/>
                <w:right w:val="nil"/>
                <w:between w:val="nil"/>
              </w:pBdr>
              <w:rPr>
                <w:color w:val="000000"/>
              </w:rPr>
            </w:pPr>
            <w:r>
              <w:rPr>
                <w:color w:val="000000"/>
              </w:rPr>
              <w:t>Application Programming Interface</w:t>
            </w:r>
          </w:p>
        </w:tc>
        <w:tc>
          <w:tcPr>
            <w:tcW w:w="3940" w:type="dxa"/>
            <w:shd w:val="clear" w:color="auto" w:fill="auto"/>
          </w:tcPr>
          <w:p w14:paraId="0E9957B3" w14:textId="77777777" w:rsidR="00DD63D1" w:rsidRDefault="00DD63D1" w:rsidP="0013330A">
            <w:pPr>
              <w:pBdr>
                <w:top w:val="nil"/>
                <w:left w:val="nil"/>
                <w:bottom w:val="nil"/>
                <w:right w:val="nil"/>
                <w:between w:val="nil"/>
              </w:pBdr>
              <w:rPr>
                <w:color w:val="000000"/>
              </w:rPr>
            </w:pPr>
            <w:r>
              <w:rPr>
                <w:color w:val="000000"/>
              </w:rPr>
              <w:t>A system of tools and resources in an operating system, enabling developers to create software applications</w:t>
            </w:r>
          </w:p>
        </w:tc>
        <w:tc>
          <w:tcPr>
            <w:tcW w:w="2649" w:type="dxa"/>
            <w:shd w:val="clear" w:color="auto" w:fill="auto"/>
          </w:tcPr>
          <w:p w14:paraId="2BC61DFC" w14:textId="77777777" w:rsidR="00DD63D1" w:rsidRDefault="00DD63D1" w:rsidP="0013330A">
            <w:pPr>
              <w:pBdr>
                <w:top w:val="nil"/>
                <w:left w:val="nil"/>
                <w:bottom w:val="nil"/>
                <w:right w:val="nil"/>
                <w:between w:val="nil"/>
              </w:pBdr>
              <w:rPr>
                <w:color w:val="000000"/>
              </w:rPr>
            </w:pPr>
            <w:r>
              <w:rPr>
                <w:color w:val="000000"/>
              </w:rPr>
              <w:t> </w:t>
            </w:r>
          </w:p>
        </w:tc>
      </w:tr>
      <w:tr w:rsidR="00FA3AAD" w14:paraId="1874500B" w14:textId="77777777" w:rsidTr="003C4665">
        <w:trPr>
          <w:jc w:val="center"/>
        </w:trPr>
        <w:tc>
          <w:tcPr>
            <w:tcW w:w="2901" w:type="dxa"/>
            <w:shd w:val="clear" w:color="auto" w:fill="auto"/>
          </w:tcPr>
          <w:p w14:paraId="28671AB1" w14:textId="0945FDFA" w:rsidR="00FA3AAD" w:rsidRDefault="00FA3AAD" w:rsidP="00293F26">
            <w:pPr>
              <w:pBdr>
                <w:top w:val="nil"/>
                <w:left w:val="nil"/>
                <w:bottom w:val="nil"/>
                <w:right w:val="nil"/>
                <w:between w:val="nil"/>
              </w:pBdr>
              <w:rPr>
                <w:color w:val="000000"/>
              </w:rPr>
            </w:pPr>
            <w:r>
              <w:rPr>
                <w:lang w:val="en-US"/>
              </w:rPr>
              <w:t xml:space="preserve">Asynchronized </w:t>
            </w:r>
            <w:r>
              <w:rPr>
                <w:lang w:val="en-US"/>
              </w:rPr>
              <w:t>D</w:t>
            </w:r>
            <w:r>
              <w:rPr>
                <w:lang w:val="en-US"/>
              </w:rPr>
              <w:t>ata</w:t>
            </w:r>
          </w:p>
        </w:tc>
        <w:tc>
          <w:tcPr>
            <w:tcW w:w="3940" w:type="dxa"/>
            <w:shd w:val="clear" w:color="auto" w:fill="auto"/>
          </w:tcPr>
          <w:p w14:paraId="1677C94D" w14:textId="103EB14F" w:rsidR="00FA3AAD" w:rsidRDefault="00FA3AAD" w:rsidP="00293F26">
            <w:pPr>
              <w:pBdr>
                <w:top w:val="nil"/>
                <w:left w:val="nil"/>
                <w:bottom w:val="nil"/>
                <w:right w:val="nil"/>
                <w:between w:val="nil"/>
              </w:pBdr>
              <w:rPr>
                <w:color w:val="000000"/>
              </w:rPr>
            </w:pPr>
            <w:r>
              <w:rPr>
                <w:lang w:val="en-US"/>
              </w:rPr>
              <w:t>D</w:t>
            </w:r>
            <w:r>
              <w:rPr>
                <w:lang w:val="en-US"/>
              </w:rPr>
              <w:t xml:space="preserve">ata that does not require synchronization </w:t>
            </w:r>
            <w:r w:rsidR="009E434F">
              <w:rPr>
                <w:lang w:val="en-US"/>
              </w:rPr>
              <w:t>with other data</w:t>
            </w:r>
            <w:r>
              <w:rPr>
                <w:lang w:val="en-US"/>
              </w:rPr>
              <w:t>.</w:t>
            </w:r>
          </w:p>
        </w:tc>
        <w:tc>
          <w:tcPr>
            <w:tcW w:w="2649" w:type="dxa"/>
            <w:shd w:val="clear" w:color="auto" w:fill="auto"/>
          </w:tcPr>
          <w:p w14:paraId="0C725004" w14:textId="77777777" w:rsidR="00FA3AAD" w:rsidRDefault="00FA3AAD" w:rsidP="00293F26">
            <w:pPr>
              <w:pBdr>
                <w:top w:val="nil"/>
                <w:left w:val="nil"/>
                <w:bottom w:val="nil"/>
                <w:right w:val="nil"/>
                <w:between w:val="nil"/>
              </w:pBdr>
              <w:rPr>
                <w:color w:val="000000"/>
              </w:rPr>
            </w:pPr>
          </w:p>
        </w:tc>
      </w:tr>
      <w:tr w:rsidR="00F3581D" w14:paraId="0481C9BF" w14:textId="77777777" w:rsidTr="003C4665">
        <w:trPr>
          <w:jc w:val="center"/>
        </w:trPr>
        <w:tc>
          <w:tcPr>
            <w:tcW w:w="2901" w:type="dxa"/>
            <w:shd w:val="clear" w:color="auto" w:fill="auto"/>
          </w:tcPr>
          <w:p w14:paraId="082894C1" w14:textId="33715785" w:rsidR="00F3581D" w:rsidRDefault="00F3581D" w:rsidP="00293F26">
            <w:pPr>
              <w:pBdr>
                <w:top w:val="nil"/>
                <w:left w:val="nil"/>
                <w:bottom w:val="nil"/>
                <w:right w:val="nil"/>
                <w:between w:val="nil"/>
              </w:pBdr>
              <w:rPr>
                <w:color w:val="000000"/>
              </w:rPr>
            </w:pPr>
            <w:r w:rsidRPr="0013330A">
              <w:t>Attribute Based Access Control</w:t>
            </w:r>
          </w:p>
        </w:tc>
        <w:tc>
          <w:tcPr>
            <w:tcW w:w="3940" w:type="dxa"/>
            <w:shd w:val="clear" w:color="auto" w:fill="auto"/>
          </w:tcPr>
          <w:p w14:paraId="69397D69" w14:textId="1BC847D8" w:rsidR="00F3581D" w:rsidRPr="00D95D3F" w:rsidRDefault="00F3581D" w:rsidP="00D95D3F">
            <w:pPr>
              <w:rPr>
                <w:color w:val="000000"/>
              </w:rPr>
            </w:pPr>
            <w:r>
              <w:rPr>
                <w:rFonts w:ascii="inherit" w:hAnsi="inherit" w:cs="Open Sans"/>
                <w:color w:val="000000"/>
                <w:sz w:val="21"/>
                <w:szCs w:val="21"/>
                <w:lang w:val="en-US"/>
              </w:rPr>
              <w:t xml:space="preserve">An </w:t>
            </w:r>
            <w:r w:rsidRPr="00D95D3F">
              <w:rPr>
                <w:color w:val="000000"/>
              </w:rPr>
              <w:t>a</w:t>
            </w:r>
            <w:r w:rsidRPr="00D95D3F">
              <w:rPr>
                <w:color w:val="000000"/>
              </w:rPr>
              <w:t>ccess control method where the subject requests for performing an operation on objects are granted/denied based on,</w:t>
            </w:r>
          </w:p>
          <w:p w14:paraId="5D8D20B3" w14:textId="77777777" w:rsidR="00F3581D" w:rsidRPr="00D95D3F" w:rsidRDefault="00F3581D" w:rsidP="00EF5023">
            <w:pPr>
              <w:pStyle w:val="ListParagraph"/>
              <w:numPr>
                <w:ilvl w:val="0"/>
                <w:numId w:val="15"/>
              </w:numPr>
              <w:rPr>
                <w:color w:val="000000"/>
              </w:rPr>
            </w:pPr>
            <w:r w:rsidRPr="00D95D3F">
              <w:rPr>
                <w:color w:val="000000"/>
              </w:rPr>
              <w:t>Assigned attributes of the subject.</w:t>
            </w:r>
          </w:p>
          <w:p w14:paraId="0A2C6107" w14:textId="77777777" w:rsidR="00F3581D" w:rsidRPr="00D95D3F" w:rsidRDefault="00F3581D" w:rsidP="00EF5023">
            <w:pPr>
              <w:pStyle w:val="ListParagraph"/>
              <w:numPr>
                <w:ilvl w:val="0"/>
                <w:numId w:val="15"/>
              </w:numPr>
              <w:rPr>
                <w:color w:val="000000"/>
              </w:rPr>
            </w:pPr>
            <w:r w:rsidRPr="00D95D3F">
              <w:rPr>
                <w:color w:val="000000"/>
              </w:rPr>
              <w:t>Assigned attribute of the object.</w:t>
            </w:r>
          </w:p>
          <w:p w14:paraId="6392EF88" w14:textId="77777777" w:rsidR="00F3581D" w:rsidRPr="00D95D3F" w:rsidRDefault="00F3581D" w:rsidP="00EF5023">
            <w:pPr>
              <w:pStyle w:val="ListParagraph"/>
              <w:numPr>
                <w:ilvl w:val="0"/>
                <w:numId w:val="15"/>
              </w:numPr>
              <w:rPr>
                <w:color w:val="000000"/>
              </w:rPr>
            </w:pPr>
            <w:r w:rsidRPr="00D95D3F">
              <w:rPr>
                <w:color w:val="000000"/>
              </w:rPr>
              <w:t>Environmental conditions.</w:t>
            </w:r>
          </w:p>
          <w:p w14:paraId="16FC11C5" w14:textId="77777777" w:rsidR="00F3581D" w:rsidRPr="00D95D3F" w:rsidRDefault="00F3581D" w:rsidP="00EF5023">
            <w:pPr>
              <w:pStyle w:val="ListParagraph"/>
              <w:numPr>
                <w:ilvl w:val="0"/>
                <w:numId w:val="15"/>
              </w:numPr>
              <w:rPr>
                <w:color w:val="000000"/>
              </w:rPr>
            </w:pPr>
            <w:r w:rsidRPr="00D95D3F">
              <w:rPr>
                <w:color w:val="000000"/>
              </w:rPr>
              <w:t>Set of policies.</w:t>
            </w:r>
          </w:p>
          <w:p w14:paraId="17DF5DE6" w14:textId="77777777" w:rsidR="00F3581D" w:rsidRDefault="00F3581D" w:rsidP="00293F26">
            <w:pPr>
              <w:pBdr>
                <w:top w:val="nil"/>
                <w:left w:val="nil"/>
                <w:bottom w:val="nil"/>
                <w:right w:val="nil"/>
                <w:between w:val="nil"/>
              </w:pBdr>
              <w:rPr>
                <w:color w:val="000000"/>
              </w:rPr>
            </w:pPr>
          </w:p>
        </w:tc>
        <w:tc>
          <w:tcPr>
            <w:tcW w:w="2649" w:type="dxa"/>
            <w:shd w:val="clear" w:color="auto" w:fill="auto"/>
          </w:tcPr>
          <w:p w14:paraId="6F21F35B" w14:textId="5DF7B5B8" w:rsidR="00F3581D" w:rsidRPr="00D95D3F" w:rsidRDefault="00F3581D" w:rsidP="00293F26">
            <w:pPr>
              <w:pBdr>
                <w:top w:val="nil"/>
                <w:left w:val="nil"/>
                <w:bottom w:val="nil"/>
                <w:right w:val="nil"/>
                <w:between w:val="nil"/>
              </w:pBdr>
              <w:rPr>
                <w:color w:val="000000"/>
                <w:lang w:val="en-US"/>
              </w:rPr>
            </w:pPr>
            <w:r>
              <w:rPr>
                <w:color w:val="000000"/>
                <w:lang w:val="en-US"/>
              </w:rPr>
              <w:t>As defined by NIST [i.2]</w:t>
            </w:r>
          </w:p>
        </w:tc>
      </w:tr>
      <w:tr w:rsidR="00293F26" w14:paraId="397C6259" w14:textId="77777777" w:rsidTr="003C4665">
        <w:trPr>
          <w:jc w:val="center"/>
        </w:trPr>
        <w:tc>
          <w:tcPr>
            <w:tcW w:w="2901" w:type="dxa"/>
            <w:shd w:val="clear" w:color="auto" w:fill="auto"/>
          </w:tcPr>
          <w:p w14:paraId="26A2747A" w14:textId="77777777" w:rsidR="00293F26" w:rsidRDefault="00293F26" w:rsidP="00293F26">
            <w:pPr>
              <w:pBdr>
                <w:top w:val="nil"/>
                <w:left w:val="nil"/>
                <w:bottom w:val="nil"/>
                <w:right w:val="nil"/>
                <w:between w:val="nil"/>
              </w:pBdr>
              <w:rPr>
                <w:color w:val="000000"/>
              </w:rPr>
            </w:pPr>
            <w:r>
              <w:rPr>
                <w:color w:val="000000"/>
              </w:rPr>
              <w:t>Blockchain</w:t>
            </w:r>
          </w:p>
        </w:tc>
        <w:tc>
          <w:tcPr>
            <w:tcW w:w="3940" w:type="dxa"/>
            <w:shd w:val="clear" w:color="auto" w:fill="auto"/>
          </w:tcPr>
          <w:p w14:paraId="415B27D0" w14:textId="77777777" w:rsidR="00293F26" w:rsidRDefault="00293F26" w:rsidP="00293F26">
            <w:pPr>
              <w:pBdr>
                <w:top w:val="nil"/>
                <w:left w:val="nil"/>
                <w:bottom w:val="nil"/>
                <w:right w:val="nil"/>
                <w:between w:val="nil"/>
              </w:pBdr>
              <w:rPr>
                <w:color w:val="000000"/>
              </w:rPr>
            </w:pPr>
            <w:r>
              <w:rPr>
                <w:color w:val="000000"/>
              </w:rPr>
              <w:t xml:space="preserve">A censorship and tamper-proof growing list of records, called blocks, that are linked using cryptography. </w:t>
            </w:r>
            <w:r>
              <w:rPr>
                <w:color w:val="000000"/>
              </w:rPr>
              <w:lastRenderedPageBreak/>
              <w:t>Each block contains a cryptographic hash of the previous block, a timestamp, and transaction data</w:t>
            </w:r>
          </w:p>
        </w:tc>
        <w:tc>
          <w:tcPr>
            <w:tcW w:w="2649" w:type="dxa"/>
            <w:shd w:val="clear" w:color="auto" w:fill="auto"/>
          </w:tcPr>
          <w:p w14:paraId="611338F1" w14:textId="77777777" w:rsidR="00293F26" w:rsidRDefault="00293F26" w:rsidP="00293F26">
            <w:pPr>
              <w:pBdr>
                <w:top w:val="nil"/>
                <w:left w:val="nil"/>
                <w:bottom w:val="nil"/>
                <w:right w:val="nil"/>
                <w:between w:val="nil"/>
              </w:pBdr>
              <w:rPr>
                <w:color w:val="000000"/>
              </w:rPr>
            </w:pPr>
            <w:r>
              <w:rPr>
                <w:color w:val="000000"/>
              </w:rPr>
              <w:lastRenderedPageBreak/>
              <w:t> </w:t>
            </w:r>
          </w:p>
        </w:tc>
      </w:tr>
      <w:tr w:rsidR="00293F26" w14:paraId="1E3CF370" w14:textId="77777777" w:rsidTr="003C4665">
        <w:trPr>
          <w:jc w:val="center"/>
        </w:trPr>
        <w:tc>
          <w:tcPr>
            <w:tcW w:w="2901" w:type="dxa"/>
            <w:shd w:val="clear" w:color="auto" w:fill="auto"/>
          </w:tcPr>
          <w:p w14:paraId="73D5C047" w14:textId="77777777" w:rsidR="00293F26" w:rsidRDefault="00293F26" w:rsidP="00293F26">
            <w:pPr>
              <w:pBdr>
                <w:top w:val="nil"/>
                <w:left w:val="nil"/>
                <w:bottom w:val="nil"/>
                <w:right w:val="nil"/>
                <w:between w:val="nil"/>
              </w:pBdr>
              <w:rPr>
                <w:color w:val="000000"/>
              </w:rPr>
            </w:pPr>
            <w:r>
              <w:rPr>
                <w:color w:val="000000"/>
              </w:rPr>
              <w:t>Business service</w:t>
            </w:r>
          </w:p>
        </w:tc>
        <w:tc>
          <w:tcPr>
            <w:tcW w:w="3940" w:type="dxa"/>
            <w:shd w:val="clear" w:color="auto" w:fill="auto"/>
          </w:tcPr>
          <w:p w14:paraId="6A3E5CBA" w14:textId="77777777" w:rsidR="00293F26" w:rsidRDefault="00293F26" w:rsidP="00293F26">
            <w:pPr>
              <w:pBdr>
                <w:top w:val="nil"/>
                <w:left w:val="nil"/>
                <w:bottom w:val="nil"/>
                <w:right w:val="nil"/>
                <w:between w:val="nil"/>
              </w:pBdr>
              <w:rPr>
                <w:color w:val="000000"/>
              </w:rPr>
            </w:pPr>
            <w:r>
              <w:rPr>
                <w:color w:val="000000"/>
              </w:rPr>
              <w:t>A service that is delivered to business customers by business units</w:t>
            </w:r>
          </w:p>
        </w:tc>
        <w:tc>
          <w:tcPr>
            <w:tcW w:w="2649" w:type="dxa"/>
            <w:shd w:val="clear" w:color="auto" w:fill="auto"/>
          </w:tcPr>
          <w:p w14:paraId="75782C00" w14:textId="77777777" w:rsidR="00293F26" w:rsidRDefault="00293F26" w:rsidP="00293F26">
            <w:pPr>
              <w:pBdr>
                <w:top w:val="nil"/>
                <w:left w:val="nil"/>
                <w:bottom w:val="nil"/>
                <w:right w:val="nil"/>
                <w:between w:val="nil"/>
              </w:pBdr>
              <w:rPr>
                <w:color w:val="000000"/>
              </w:rPr>
            </w:pPr>
            <w:r>
              <w:rPr>
                <w:color w:val="000000"/>
              </w:rPr>
              <w:t> </w:t>
            </w:r>
          </w:p>
        </w:tc>
      </w:tr>
      <w:tr w:rsidR="00293F26" w14:paraId="592D5362" w14:textId="77777777" w:rsidTr="003C4665">
        <w:trPr>
          <w:jc w:val="center"/>
        </w:trPr>
        <w:tc>
          <w:tcPr>
            <w:tcW w:w="2901" w:type="dxa"/>
            <w:shd w:val="clear" w:color="auto" w:fill="auto"/>
          </w:tcPr>
          <w:p w14:paraId="2353D7D8" w14:textId="77777777" w:rsidR="00293F26" w:rsidRDefault="00293F26" w:rsidP="00293F26">
            <w:pPr>
              <w:pBdr>
                <w:top w:val="nil"/>
                <w:left w:val="nil"/>
                <w:bottom w:val="nil"/>
                <w:right w:val="nil"/>
                <w:between w:val="nil"/>
              </w:pBdr>
              <w:rPr>
                <w:color w:val="000000"/>
              </w:rPr>
            </w:pPr>
            <w:r>
              <w:rPr>
                <w:color w:val="000000"/>
              </w:rPr>
              <w:t>CA</w:t>
            </w:r>
          </w:p>
        </w:tc>
        <w:tc>
          <w:tcPr>
            <w:tcW w:w="3940" w:type="dxa"/>
            <w:shd w:val="clear" w:color="auto" w:fill="auto"/>
          </w:tcPr>
          <w:p w14:paraId="628C503C" w14:textId="77777777" w:rsidR="00293F26" w:rsidRDefault="00293F26" w:rsidP="00293F26">
            <w:pPr>
              <w:pBdr>
                <w:top w:val="nil"/>
                <w:left w:val="nil"/>
                <w:bottom w:val="nil"/>
                <w:right w:val="nil"/>
                <w:between w:val="nil"/>
              </w:pBdr>
              <w:rPr>
                <w:color w:val="000000"/>
              </w:rPr>
            </w:pPr>
            <w:r>
              <w:rPr>
                <w:color w:val="000000"/>
              </w:rPr>
              <w:t>Certificate Authority</w:t>
            </w:r>
          </w:p>
        </w:tc>
        <w:tc>
          <w:tcPr>
            <w:tcW w:w="2649" w:type="dxa"/>
            <w:shd w:val="clear" w:color="auto" w:fill="auto"/>
          </w:tcPr>
          <w:p w14:paraId="3BEEF4AD" w14:textId="431A1A4A" w:rsidR="00293F26" w:rsidRDefault="00293F26" w:rsidP="00293F26">
            <w:pPr>
              <w:pBdr>
                <w:top w:val="nil"/>
                <w:left w:val="nil"/>
                <w:bottom w:val="nil"/>
                <w:right w:val="nil"/>
                <w:between w:val="nil"/>
              </w:pBdr>
              <w:rPr>
                <w:color w:val="000000"/>
              </w:rPr>
            </w:pPr>
            <w:r>
              <w:rPr>
                <w:color w:val="000000"/>
                <w:lang w:val="en-US"/>
              </w:rPr>
              <w:t>Abbreviation</w:t>
            </w:r>
          </w:p>
        </w:tc>
      </w:tr>
      <w:tr w:rsidR="00BB5541" w14:paraId="48A64B57" w14:textId="77777777" w:rsidTr="003C4665">
        <w:trPr>
          <w:jc w:val="center"/>
        </w:trPr>
        <w:tc>
          <w:tcPr>
            <w:tcW w:w="2901" w:type="dxa"/>
            <w:shd w:val="clear" w:color="auto" w:fill="auto"/>
          </w:tcPr>
          <w:p w14:paraId="64B357E9" w14:textId="6C452D47" w:rsidR="00BB5541" w:rsidRPr="00D95D3F" w:rsidRDefault="00BB5541" w:rsidP="00293F26">
            <w:pPr>
              <w:pBdr>
                <w:top w:val="nil"/>
                <w:left w:val="nil"/>
                <w:bottom w:val="nil"/>
                <w:right w:val="nil"/>
                <w:between w:val="nil"/>
              </w:pBdr>
              <w:rPr>
                <w:color w:val="000000"/>
                <w:lang w:val="en-US"/>
              </w:rPr>
            </w:pPr>
            <w:r>
              <w:rPr>
                <w:color w:val="000000"/>
                <w:lang w:val="en-US"/>
              </w:rPr>
              <w:t>Category Alpha Application</w:t>
            </w:r>
          </w:p>
        </w:tc>
        <w:tc>
          <w:tcPr>
            <w:tcW w:w="3940" w:type="dxa"/>
            <w:shd w:val="clear" w:color="auto" w:fill="auto"/>
          </w:tcPr>
          <w:p w14:paraId="4F4076B6" w14:textId="44901FC8" w:rsidR="00BB5541" w:rsidRDefault="00BB5541" w:rsidP="00293F26">
            <w:pPr>
              <w:pBdr>
                <w:top w:val="nil"/>
                <w:left w:val="nil"/>
                <w:bottom w:val="nil"/>
                <w:right w:val="nil"/>
                <w:between w:val="nil"/>
              </w:pBdr>
              <w:rPr>
                <w:color w:val="000000"/>
              </w:rPr>
            </w:pPr>
            <w:r>
              <w:t>A</w:t>
            </w:r>
            <w:r>
              <w:rPr>
                <w:lang w:val="en-US"/>
              </w:rPr>
              <w:t>n a</w:t>
            </w:r>
            <w:r>
              <w:t xml:space="preserve">pplication that </w:t>
            </w:r>
            <w:r>
              <w:rPr>
                <w:lang w:val="en-US"/>
              </w:rPr>
              <w:t>is</w:t>
            </w:r>
            <w:r>
              <w:t xml:space="preserve"> developed and delivered to all users of said application by a single vendor</w:t>
            </w:r>
            <w:r>
              <w:rPr>
                <w:lang w:val="en-US"/>
              </w:rPr>
              <w:t>/developer</w:t>
            </w:r>
            <w:r>
              <w:t xml:space="preserve"> using a Category Alpha Platform developed by that same vendor</w:t>
            </w:r>
            <w:r w:rsidR="006A03D2">
              <w:rPr>
                <w:lang w:val="en-US"/>
              </w:rPr>
              <w:t>/developer</w:t>
            </w:r>
            <w:r>
              <w:rPr>
                <w:lang w:val="en-US"/>
              </w:rPr>
              <w:t>.</w:t>
            </w:r>
            <w:r>
              <w:t xml:space="preserve"> </w:t>
            </w:r>
          </w:p>
        </w:tc>
        <w:tc>
          <w:tcPr>
            <w:tcW w:w="2649" w:type="dxa"/>
            <w:shd w:val="clear" w:color="auto" w:fill="auto"/>
          </w:tcPr>
          <w:p w14:paraId="771701A0" w14:textId="6F188C5A" w:rsidR="00BB5541" w:rsidRDefault="00BB5541" w:rsidP="00293F26">
            <w:pPr>
              <w:pBdr>
                <w:top w:val="nil"/>
                <w:left w:val="nil"/>
                <w:bottom w:val="nil"/>
                <w:right w:val="nil"/>
                <w:between w:val="nil"/>
              </w:pBdr>
              <w:rPr>
                <w:color w:val="000000"/>
                <w:lang w:val="en-US"/>
              </w:rPr>
            </w:pPr>
            <w:bookmarkStart w:id="156" w:name="_Hlk88063555"/>
            <w:r>
              <w:rPr>
                <w:lang w:val="en-US"/>
              </w:rPr>
              <w:t>C</w:t>
            </w:r>
            <w:r>
              <w:t xml:space="preserve">an only use a </w:t>
            </w:r>
            <w:r>
              <w:rPr>
                <w:lang w:val="en-US"/>
              </w:rPr>
              <w:t xml:space="preserve">single DLT type </w:t>
            </w:r>
            <w:r>
              <w:t xml:space="preserve">prescribed </w:t>
            </w:r>
            <w:r>
              <w:rPr>
                <w:lang w:val="en-US"/>
              </w:rPr>
              <w:t>by the developer</w:t>
            </w:r>
            <w:r>
              <w:t>.</w:t>
            </w:r>
            <w:bookmarkEnd w:id="156"/>
          </w:p>
        </w:tc>
      </w:tr>
      <w:tr w:rsidR="008A44B2" w14:paraId="10FC7204" w14:textId="77777777" w:rsidTr="003C4665">
        <w:trPr>
          <w:jc w:val="center"/>
        </w:trPr>
        <w:tc>
          <w:tcPr>
            <w:tcW w:w="2901" w:type="dxa"/>
            <w:shd w:val="clear" w:color="auto" w:fill="auto"/>
          </w:tcPr>
          <w:p w14:paraId="6CCD94BD" w14:textId="0B894431" w:rsidR="008A44B2" w:rsidRPr="00D95D3F" w:rsidRDefault="008A44B2" w:rsidP="00293F26">
            <w:pPr>
              <w:pBdr>
                <w:top w:val="nil"/>
                <w:left w:val="nil"/>
                <w:bottom w:val="nil"/>
                <w:right w:val="nil"/>
                <w:between w:val="nil"/>
              </w:pBdr>
              <w:rPr>
                <w:color w:val="000000"/>
                <w:lang w:val="en-US"/>
              </w:rPr>
            </w:pPr>
            <w:r>
              <w:rPr>
                <w:color w:val="000000"/>
                <w:lang w:val="en-US"/>
              </w:rPr>
              <w:t>Category Alpha Platform</w:t>
            </w:r>
          </w:p>
        </w:tc>
        <w:tc>
          <w:tcPr>
            <w:tcW w:w="3940" w:type="dxa"/>
            <w:shd w:val="clear" w:color="auto" w:fill="auto"/>
          </w:tcPr>
          <w:p w14:paraId="25D010DF" w14:textId="14DAD702" w:rsidR="008A44B2" w:rsidRDefault="008A44B2" w:rsidP="00293F26">
            <w:pPr>
              <w:pBdr>
                <w:top w:val="nil"/>
                <w:left w:val="nil"/>
                <w:bottom w:val="nil"/>
                <w:right w:val="nil"/>
                <w:between w:val="nil"/>
              </w:pBdr>
              <w:rPr>
                <w:color w:val="000000"/>
              </w:rPr>
            </w:pPr>
            <w:r>
              <w:rPr>
                <w:lang w:val="en-US"/>
              </w:rPr>
              <w:t>A PDL p</w:t>
            </w:r>
            <w:r>
              <w:t xml:space="preserve">latform that </w:t>
            </w:r>
            <w:r>
              <w:rPr>
                <w:lang w:val="en-US"/>
              </w:rPr>
              <w:t>is</w:t>
            </w:r>
            <w:r>
              <w:t xml:space="preserve"> designed, developed, delivered, and integrated to all users of said platform by a single vendor using a single DLT technology.</w:t>
            </w:r>
          </w:p>
        </w:tc>
        <w:tc>
          <w:tcPr>
            <w:tcW w:w="2649" w:type="dxa"/>
            <w:shd w:val="clear" w:color="auto" w:fill="auto"/>
          </w:tcPr>
          <w:p w14:paraId="3A23F861" w14:textId="4BE08C81" w:rsidR="008A44B2" w:rsidRPr="008A44B2" w:rsidRDefault="008A44B2" w:rsidP="00293F26">
            <w:pPr>
              <w:pBdr>
                <w:top w:val="nil"/>
                <w:left w:val="nil"/>
                <w:bottom w:val="nil"/>
                <w:right w:val="nil"/>
                <w:between w:val="nil"/>
              </w:pBdr>
              <w:rPr>
                <w:color w:val="000000"/>
                <w:lang w:val="en-US"/>
              </w:rPr>
            </w:pPr>
            <w:bookmarkStart w:id="157" w:name="_Hlk88062541"/>
            <w:r>
              <w:rPr>
                <w:color w:val="000000"/>
                <w:lang w:val="en-US"/>
              </w:rPr>
              <w:t>Broken down to sub-categories “Alpha-1” and “Alpha-2”.</w:t>
            </w:r>
            <w:bookmarkEnd w:id="157"/>
          </w:p>
        </w:tc>
      </w:tr>
      <w:tr w:rsidR="006A03D2" w14:paraId="434DAC10" w14:textId="77777777" w:rsidTr="003C4665">
        <w:trPr>
          <w:jc w:val="center"/>
        </w:trPr>
        <w:tc>
          <w:tcPr>
            <w:tcW w:w="2901" w:type="dxa"/>
            <w:shd w:val="clear" w:color="auto" w:fill="auto"/>
          </w:tcPr>
          <w:p w14:paraId="3FB30785" w14:textId="60DB93D0" w:rsidR="006A03D2" w:rsidRDefault="006A03D2" w:rsidP="00293F26">
            <w:pPr>
              <w:pBdr>
                <w:top w:val="nil"/>
                <w:left w:val="nil"/>
                <w:bottom w:val="nil"/>
                <w:right w:val="nil"/>
                <w:between w:val="nil"/>
              </w:pBdr>
              <w:rPr>
                <w:color w:val="000000"/>
                <w:lang w:val="en-US"/>
              </w:rPr>
            </w:pPr>
            <w:r>
              <w:rPr>
                <w:color w:val="000000"/>
                <w:lang w:val="en-US"/>
              </w:rPr>
              <w:t>Category Bravo Application</w:t>
            </w:r>
          </w:p>
        </w:tc>
        <w:tc>
          <w:tcPr>
            <w:tcW w:w="3940" w:type="dxa"/>
            <w:shd w:val="clear" w:color="auto" w:fill="auto"/>
          </w:tcPr>
          <w:p w14:paraId="5234581A" w14:textId="13CA1B58" w:rsidR="006A03D2" w:rsidRDefault="006A03D2" w:rsidP="00293F26">
            <w:pPr>
              <w:pBdr>
                <w:top w:val="nil"/>
                <w:left w:val="nil"/>
                <w:bottom w:val="nil"/>
                <w:right w:val="nil"/>
                <w:between w:val="nil"/>
              </w:pBdr>
              <w:rPr>
                <w:lang w:val="en-US"/>
              </w:rPr>
            </w:pPr>
            <w:r>
              <w:t>A</w:t>
            </w:r>
            <w:r>
              <w:rPr>
                <w:lang w:val="en-US"/>
              </w:rPr>
              <w:t>n a</w:t>
            </w:r>
            <w:r>
              <w:t xml:space="preserve">pplication that </w:t>
            </w:r>
            <w:r>
              <w:rPr>
                <w:lang w:val="en-US"/>
              </w:rPr>
              <w:t>is</w:t>
            </w:r>
            <w:r>
              <w:t xml:space="preserve"> developed and delivered to all users of said application by a single vendor</w:t>
            </w:r>
            <w:r>
              <w:rPr>
                <w:lang w:val="en-US"/>
              </w:rPr>
              <w:t>/developer</w:t>
            </w:r>
            <w:r>
              <w:t xml:space="preserve"> using a Category Bravo Platform developed by that same vendor</w:t>
            </w:r>
            <w:r>
              <w:rPr>
                <w:lang w:val="en-US"/>
              </w:rPr>
              <w:t>/developer</w:t>
            </w:r>
            <w:r>
              <w:t>.</w:t>
            </w:r>
          </w:p>
        </w:tc>
        <w:tc>
          <w:tcPr>
            <w:tcW w:w="2649" w:type="dxa"/>
            <w:shd w:val="clear" w:color="auto" w:fill="auto"/>
          </w:tcPr>
          <w:p w14:paraId="3D24AEAB" w14:textId="00F05AAE" w:rsidR="006A03D2" w:rsidRDefault="006A03D2" w:rsidP="00293F26">
            <w:pPr>
              <w:pBdr>
                <w:top w:val="nil"/>
                <w:left w:val="nil"/>
                <w:bottom w:val="nil"/>
                <w:right w:val="nil"/>
                <w:between w:val="nil"/>
              </w:pBdr>
              <w:rPr>
                <w:color w:val="000000"/>
                <w:lang w:val="en-US"/>
              </w:rPr>
            </w:pPr>
            <w:r>
              <w:rPr>
                <w:lang w:val="en-US"/>
              </w:rPr>
              <w:t>C</w:t>
            </w:r>
            <w:r>
              <w:t xml:space="preserve">an only use </w:t>
            </w:r>
            <w:r>
              <w:rPr>
                <w:lang w:val="en-US"/>
              </w:rPr>
              <w:t>DLT type</w:t>
            </w:r>
            <w:r>
              <w:rPr>
                <w:lang w:val="en-US"/>
              </w:rPr>
              <w:t>s</w:t>
            </w:r>
            <w:r>
              <w:rPr>
                <w:lang w:val="en-US"/>
              </w:rPr>
              <w:t xml:space="preserve"> </w:t>
            </w:r>
            <w:r>
              <w:t xml:space="preserve">prescribed </w:t>
            </w:r>
            <w:r>
              <w:rPr>
                <w:lang w:val="en-US"/>
              </w:rPr>
              <w:t>by the developer</w:t>
            </w:r>
            <w:r>
              <w:t>.</w:t>
            </w:r>
          </w:p>
        </w:tc>
      </w:tr>
      <w:tr w:rsidR="008A44B2" w14:paraId="28F5D92D" w14:textId="77777777" w:rsidTr="003C4665">
        <w:trPr>
          <w:jc w:val="center"/>
        </w:trPr>
        <w:tc>
          <w:tcPr>
            <w:tcW w:w="2901" w:type="dxa"/>
            <w:shd w:val="clear" w:color="auto" w:fill="auto"/>
          </w:tcPr>
          <w:p w14:paraId="41237CBC" w14:textId="66D87FB0" w:rsidR="008A44B2" w:rsidRDefault="008A44B2" w:rsidP="00293F26">
            <w:pPr>
              <w:pBdr>
                <w:top w:val="nil"/>
                <w:left w:val="nil"/>
                <w:bottom w:val="nil"/>
                <w:right w:val="nil"/>
                <w:between w:val="nil"/>
              </w:pBdr>
              <w:rPr>
                <w:color w:val="000000"/>
                <w:lang w:val="en-US"/>
              </w:rPr>
            </w:pPr>
            <w:r>
              <w:rPr>
                <w:color w:val="000000"/>
                <w:lang w:val="en-US"/>
              </w:rPr>
              <w:t>Category Bravo Platform</w:t>
            </w:r>
          </w:p>
        </w:tc>
        <w:tc>
          <w:tcPr>
            <w:tcW w:w="3940" w:type="dxa"/>
            <w:shd w:val="clear" w:color="auto" w:fill="auto"/>
          </w:tcPr>
          <w:p w14:paraId="09751D3B" w14:textId="4B1E499B" w:rsidR="008A44B2" w:rsidRDefault="008A44B2" w:rsidP="00293F26">
            <w:pPr>
              <w:pBdr>
                <w:top w:val="nil"/>
                <w:left w:val="nil"/>
                <w:bottom w:val="nil"/>
                <w:right w:val="nil"/>
                <w:between w:val="nil"/>
              </w:pBdr>
              <w:rPr>
                <w:lang w:val="en-US"/>
              </w:rPr>
            </w:pPr>
            <w:r>
              <w:rPr>
                <w:lang w:val="en-US"/>
              </w:rPr>
              <w:t xml:space="preserve">A </w:t>
            </w:r>
            <w:r>
              <w:t>P</w:t>
            </w:r>
            <w:r>
              <w:rPr>
                <w:lang w:val="en-US"/>
              </w:rPr>
              <w:t>DL p</w:t>
            </w:r>
            <w:r>
              <w:t xml:space="preserve">latform that </w:t>
            </w:r>
            <w:r>
              <w:rPr>
                <w:lang w:val="en-US"/>
              </w:rPr>
              <w:t>is</w:t>
            </w:r>
            <w:r>
              <w:t xml:space="preserve"> designed, developed, delivered, and integrated to all users of said platform by a single vendor, but can operate using two or more underlying DLT technologies.</w:t>
            </w:r>
          </w:p>
        </w:tc>
        <w:tc>
          <w:tcPr>
            <w:tcW w:w="2649" w:type="dxa"/>
            <w:shd w:val="clear" w:color="auto" w:fill="auto"/>
          </w:tcPr>
          <w:p w14:paraId="6CEF073E" w14:textId="005F7E89" w:rsidR="008A44B2" w:rsidRDefault="008A44B2" w:rsidP="00293F26">
            <w:pPr>
              <w:pBdr>
                <w:top w:val="nil"/>
                <w:left w:val="nil"/>
                <w:bottom w:val="nil"/>
                <w:right w:val="nil"/>
                <w:between w:val="nil"/>
              </w:pBdr>
              <w:rPr>
                <w:color w:val="000000"/>
                <w:lang w:val="en-US"/>
              </w:rPr>
            </w:pPr>
            <w:bookmarkStart w:id="158" w:name="_Hlk88062646"/>
            <w:r>
              <w:rPr>
                <w:color w:val="000000"/>
                <w:lang w:val="en-US"/>
              </w:rPr>
              <w:t>Broken down to sub-categories “</w:t>
            </w:r>
            <w:r>
              <w:rPr>
                <w:color w:val="000000"/>
                <w:lang w:val="en-US"/>
              </w:rPr>
              <w:t>Bravo</w:t>
            </w:r>
            <w:r>
              <w:rPr>
                <w:color w:val="000000"/>
                <w:lang w:val="en-US"/>
              </w:rPr>
              <w:t>-1” and “</w:t>
            </w:r>
            <w:r>
              <w:rPr>
                <w:color w:val="000000"/>
                <w:lang w:val="en-US"/>
              </w:rPr>
              <w:t>Bravo</w:t>
            </w:r>
            <w:r>
              <w:rPr>
                <w:color w:val="000000"/>
                <w:lang w:val="en-US"/>
              </w:rPr>
              <w:t>-2”.</w:t>
            </w:r>
            <w:bookmarkEnd w:id="158"/>
          </w:p>
        </w:tc>
      </w:tr>
      <w:tr w:rsidR="006A03D2" w14:paraId="762583F9" w14:textId="77777777" w:rsidTr="003C4665">
        <w:trPr>
          <w:jc w:val="center"/>
        </w:trPr>
        <w:tc>
          <w:tcPr>
            <w:tcW w:w="2901" w:type="dxa"/>
            <w:shd w:val="clear" w:color="auto" w:fill="auto"/>
          </w:tcPr>
          <w:p w14:paraId="5DA78092" w14:textId="3E5B6BF8" w:rsidR="006A03D2" w:rsidRDefault="006A03D2" w:rsidP="00293F26">
            <w:pPr>
              <w:pBdr>
                <w:top w:val="nil"/>
                <w:left w:val="nil"/>
                <w:bottom w:val="nil"/>
                <w:right w:val="nil"/>
                <w:between w:val="nil"/>
              </w:pBdr>
              <w:rPr>
                <w:color w:val="000000"/>
                <w:lang w:val="en-US"/>
              </w:rPr>
            </w:pPr>
            <w:r>
              <w:rPr>
                <w:color w:val="000000"/>
                <w:lang w:val="en-US"/>
              </w:rPr>
              <w:t>Category Charlie Application</w:t>
            </w:r>
          </w:p>
        </w:tc>
        <w:tc>
          <w:tcPr>
            <w:tcW w:w="3940" w:type="dxa"/>
            <w:shd w:val="clear" w:color="auto" w:fill="auto"/>
          </w:tcPr>
          <w:p w14:paraId="7DFC4A63" w14:textId="5382750F" w:rsidR="006A03D2" w:rsidRDefault="006A03D2" w:rsidP="00293F26">
            <w:pPr>
              <w:pBdr>
                <w:top w:val="nil"/>
                <w:left w:val="nil"/>
                <w:bottom w:val="nil"/>
                <w:right w:val="nil"/>
                <w:between w:val="nil"/>
              </w:pBdr>
              <w:rPr>
                <w:lang w:val="en-US"/>
              </w:rPr>
            </w:pPr>
            <w:r>
              <w:t>A</w:t>
            </w:r>
            <w:r>
              <w:rPr>
                <w:lang w:val="en-US"/>
              </w:rPr>
              <w:t>n a</w:t>
            </w:r>
            <w:r>
              <w:t xml:space="preserve">pplication that </w:t>
            </w:r>
            <w:r>
              <w:rPr>
                <w:lang w:val="en-US"/>
              </w:rPr>
              <w:t>is</w:t>
            </w:r>
            <w:r>
              <w:t xml:space="preserve"> developed towards a specification of an Application so that any user of an application supporting such specifications can fully interoperate with other users of other applications built towards the same Application specifications.</w:t>
            </w:r>
          </w:p>
        </w:tc>
        <w:tc>
          <w:tcPr>
            <w:tcW w:w="2649" w:type="dxa"/>
            <w:shd w:val="clear" w:color="auto" w:fill="auto"/>
          </w:tcPr>
          <w:p w14:paraId="52BEA0A4" w14:textId="77777777" w:rsidR="006A03D2" w:rsidRDefault="006A03D2" w:rsidP="00293F26">
            <w:pPr>
              <w:pBdr>
                <w:top w:val="nil"/>
                <w:left w:val="nil"/>
                <w:bottom w:val="nil"/>
                <w:right w:val="nil"/>
                <w:between w:val="nil"/>
              </w:pBdr>
              <w:rPr>
                <w:color w:val="000000"/>
                <w:lang w:val="en-US"/>
              </w:rPr>
            </w:pPr>
          </w:p>
        </w:tc>
      </w:tr>
      <w:tr w:rsidR="008A44B2" w14:paraId="4A3C613E" w14:textId="77777777" w:rsidTr="003C4665">
        <w:trPr>
          <w:jc w:val="center"/>
        </w:trPr>
        <w:tc>
          <w:tcPr>
            <w:tcW w:w="2901" w:type="dxa"/>
            <w:shd w:val="clear" w:color="auto" w:fill="auto"/>
          </w:tcPr>
          <w:p w14:paraId="6C2BB5A7" w14:textId="4A32D715" w:rsidR="008A44B2" w:rsidRDefault="008A44B2" w:rsidP="00293F26">
            <w:pPr>
              <w:pBdr>
                <w:top w:val="nil"/>
                <w:left w:val="nil"/>
                <w:bottom w:val="nil"/>
                <w:right w:val="nil"/>
                <w:between w:val="nil"/>
              </w:pBdr>
              <w:rPr>
                <w:color w:val="000000"/>
                <w:lang w:val="en-US"/>
              </w:rPr>
            </w:pPr>
            <w:bookmarkStart w:id="159" w:name="_Hlk88062903"/>
            <w:r>
              <w:rPr>
                <w:color w:val="000000"/>
                <w:lang w:val="en-US"/>
              </w:rPr>
              <w:t>Category Charlie Platform</w:t>
            </w:r>
          </w:p>
        </w:tc>
        <w:tc>
          <w:tcPr>
            <w:tcW w:w="3940" w:type="dxa"/>
            <w:shd w:val="clear" w:color="auto" w:fill="auto"/>
          </w:tcPr>
          <w:p w14:paraId="63E4B91C" w14:textId="28535130" w:rsidR="008A44B2" w:rsidRDefault="008A44B2" w:rsidP="00293F26">
            <w:pPr>
              <w:pBdr>
                <w:top w:val="nil"/>
                <w:left w:val="nil"/>
                <w:bottom w:val="nil"/>
                <w:right w:val="nil"/>
                <w:between w:val="nil"/>
              </w:pBdr>
              <w:rPr>
                <w:lang w:val="en-US"/>
              </w:rPr>
            </w:pPr>
            <w:r>
              <w:rPr>
                <w:lang w:val="en-US"/>
              </w:rPr>
              <w:t xml:space="preserve">A </w:t>
            </w:r>
            <w:r>
              <w:t>P</w:t>
            </w:r>
            <w:r>
              <w:rPr>
                <w:lang w:val="en-US"/>
              </w:rPr>
              <w:t>DL p</w:t>
            </w:r>
            <w:r>
              <w:t xml:space="preserve">latform that can operate using two or more underlying DLT technologies </w:t>
            </w:r>
            <w:r>
              <w:rPr>
                <w:lang w:val="en-US"/>
              </w:rPr>
              <w:t xml:space="preserve">and </w:t>
            </w:r>
            <w:r>
              <w:rPr>
                <w:lang w:val="en-US"/>
              </w:rPr>
              <w:t>is</w:t>
            </w:r>
            <w:r>
              <w:t xml:space="preserve"> designed and developed towards a specification of an </w:t>
            </w:r>
            <w:r w:rsidR="00BB5541">
              <w:t>application</w:t>
            </w:r>
            <w:r>
              <w:t xml:space="preserve"> abstraction layer so that any Application that supports such an abstraction layer can interface with said platform.</w:t>
            </w:r>
          </w:p>
        </w:tc>
        <w:tc>
          <w:tcPr>
            <w:tcW w:w="2649" w:type="dxa"/>
            <w:shd w:val="clear" w:color="auto" w:fill="auto"/>
          </w:tcPr>
          <w:p w14:paraId="589E414F" w14:textId="4AF98CD6" w:rsidR="008A44B2" w:rsidRDefault="008A44B2" w:rsidP="00293F26">
            <w:pPr>
              <w:pBdr>
                <w:top w:val="nil"/>
                <w:left w:val="nil"/>
                <w:bottom w:val="nil"/>
                <w:right w:val="nil"/>
                <w:between w:val="nil"/>
              </w:pBdr>
              <w:rPr>
                <w:color w:val="000000"/>
                <w:lang w:val="en-US"/>
              </w:rPr>
            </w:pPr>
            <w:r>
              <w:rPr>
                <w:color w:val="000000"/>
                <w:lang w:val="en-US"/>
              </w:rPr>
              <w:t>Broken down to sub-categories “</w:t>
            </w:r>
            <w:r>
              <w:rPr>
                <w:color w:val="000000"/>
                <w:lang w:val="en-US"/>
              </w:rPr>
              <w:t>Charlie</w:t>
            </w:r>
            <w:r>
              <w:rPr>
                <w:color w:val="000000"/>
                <w:lang w:val="en-US"/>
              </w:rPr>
              <w:t>-1”</w:t>
            </w:r>
            <w:r>
              <w:rPr>
                <w:color w:val="000000"/>
                <w:lang w:val="en-US"/>
              </w:rPr>
              <w:t xml:space="preserve">, </w:t>
            </w:r>
            <w:r>
              <w:rPr>
                <w:color w:val="000000"/>
                <w:lang w:val="en-US"/>
              </w:rPr>
              <w:t>“</w:t>
            </w:r>
            <w:r>
              <w:rPr>
                <w:color w:val="000000"/>
                <w:lang w:val="en-US"/>
              </w:rPr>
              <w:t>Charlie</w:t>
            </w:r>
            <w:r>
              <w:rPr>
                <w:color w:val="000000"/>
                <w:lang w:val="en-US"/>
              </w:rPr>
              <w:t>-2”</w:t>
            </w:r>
            <w:r>
              <w:rPr>
                <w:color w:val="000000"/>
                <w:lang w:val="en-US"/>
              </w:rPr>
              <w:t>, “Charlie-3” and “Charlie-4”</w:t>
            </w:r>
            <w:r>
              <w:rPr>
                <w:color w:val="000000"/>
                <w:lang w:val="en-US"/>
              </w:rPr>
              <w:t>.</w:t>
            </w:r>
          </w:p>
        </w:tc>
      </w:tr>
      <w:bookmarkEnd w:id="159"/>
      <w:tr w:rsidR="00BB5541" w14:paraId="1B9DA4ED" w14:textId="77777777" w:rsidTr="003C4665">
        <w:trPr>
          <w:jc w:val="center"/>
        </w:trPr>
        <w:tc>
          <w:tcPr>
            <w:tcW w:w="2901" w:type="dxa"/>
            <w:shd w:val="clear" w:color="auto" w:fill="auto"/>
          </w:tcPr>
          <w:p w14:paraId="09A81069" w14:textId="348A0B9C" w:rsidR="00BB5541" w:rsidRPr="00BB5541" w:rsidRDefault="00BB5541" w:rsidP="00BB5541">
            <w:pPr>
              <w:pBdr>
                <w:top w:val="nil"/>
                <w:left w:val="nil"/>
                <w:bottom w:val="nil"/>
                <w:right w:val="nil"/>
                <w:between w:val="nil"/>
              </w:pBdr>
              <w:rPr>
                <w:color w:val="000000"/>
                <w:lang w:val="en-US"/>
              </w:rPr>
            </w:pPr>
            <w:r>
              <w:rPr>
                <w:color w:val="000000"/>
                <w:lang w:val="en-US"/>
              </w:rPr>
              <w:t>Category Delta Platform</w:t>
            </w:r>
          </w:p>
        </w:tc>
        <w:tc>
          <w:tcPr>
            <w:tcW w:w="3940" w:type="dxa"/>
            <w:shd w:val="clear" w:color="auto" w:fill="auto"/>
          </w:tcPr>
          <w:p w14:paraId="0F8A3116" w14:textId="42E20391" w:rsidR="00BB5541" w:rsidRDefault="00BB5541" w:rsidP="00BB5541">
            <w:pPr>
              <w:pBdr>
                <w:top w:val="nil"/>
                <w:left w:val="nil"/>
                <w:bottom w:val="nil"/>
                <w:right w:val="nil"/>
                <w:between w:val="nil"/>
              </w:pBdr>
              <w:rPr>
                <w:lang w:val="en-US"/>
              </w:rPr>
            </w:pPr>
            <w:r>
              <w:rPr>
                <w:lang w:val="en-US"/>
              </w:rPr>
              <w:t>A Category Charlie platform that only supports a single DLT type.</w:t>
            </w:r>
          </w:p>
        </w:tc>
        <w:tc>
          <w:tcPr>
            <w:tcW w:w="2649" w:type="dxa"/>
            <w:shd w:val="clear" w:color="auto" w:fill="auto"/>
          </w:tcPr>
          <w:p w14:paraId="4389E186" w14:textId="65579264" w:rsidR="00BB5541" w:rsidRDefault="00BB5541" w:rsidP="00BB5541">
            <w:pPr>
              <w:pBdr>
                <w:top w:val="nil"/>
                <w:left w:val="nil"/>
                <w:bottom w:val="nil"/>
                <w:right w:val="nil"/>
                <w:between w:val="nil"/>
              </w:pBdr>
              <w:rPr>
                <w:color w:val="000000"/>
                <w:lang w:val="en-US"/>
              </w:rPr>
            </w:pPr>
            <w:r>
              <w:rPr>
                <w:color w:val="000000"/>
                <w:lang w:val="en-US"/>
              </w:rPr>
              <w:t>Broken down to sub-categories “</w:t>
            </w:r>
            <w:r>
              <w:rPr>
                <w:color w:val="000000"/>
                <w:lang w:val="en-US"/>
              </w:rPr>
              <w:t>Delta</w:t>
            </w:r>
            <w:r>
              <w:rPr>
                <w:color w:val="000000"/>
                <w:lang w:val="en-US"/>
              </w:rPr>
              <w:t>-1”, “</w:t>
            </w:r>
            <w:r>
              <w:rPr>
                <w:color w:val="000000"/>
                <w:lang w:val="en-US"/>
              </w:rPr>
              <w:t>Delta</w:t>
            </w:r>
            <w:r>
              <w:rPr>
                <w:color w:val="000000"/>
                <w:lang w:val="en-US"/>
              </w:rPr>
              <w:t>-2”, “</w:t>
            </w:r>
            <w:r>
              <w:rPr>
                <w:color w:val="000000"/>
                <w:lang w:val="en-US"/>
              </w:rPr>
              <w:t>Delta</w:t>
            </w:r>
            <w:r>
              <w:rPr>
                <w:color w:val="000000"/>
                <w:lang w:val="en-US"/>
              </w:rPr>
              <w:t>-3” and “</w:t>
            </w:r>
            <w:r>
              <w:rPr>
                <w:color w:val="000000"/>
                <w:lang w:val="en-US"/>
              </w:rPr>
              <w:t>Delta</w:t>
            </w:r>
            <w:r>
              <w:rPr>
                <w:color w:val="000000"/>
                <w:lang w:val="en-US"/>
              </w:rPr>
              <w:t>-4”.</w:t>
            </w:r>
          </w:p>
        </w:tc>
      </w:tr>
      <w:tr w:rsidR="00BB5541" w14:paraId="5BA7466E" w14:textId="77777777" w:rsidTr="003C4665">
        <w:trPr>
          <w:jc w:val="center"/>
        </w:trPr>
        <w:tc>
          <w:tcPr>
            <w:tcW w:w="2901" w:type="dxa"/>
            <w:shd w:val="clear" w:color="auto" w:fill="auto"/>
          </w:tcPr>
          <w:p w14:paraId="444CAC94" w14:textId="77777777" w:rsidR="00BB5541" w:rsidRDefault="00BB5541" w:rsidP="00BB5541">
            <w:pPr>
              <w:pBdr>
                <w:top w:val="nil"/>
                <w:left w:val="nil"/>
                <w:bottom w:val="nil"/>
                <w:right w:val="nil"/>
                <w:between w:val="nil"/>
              </w:pBdr>
              <w:rPr>
                <w:color w:val="000000"/>
              </w:rPr>
            </w:pPr>
            <w:r>
              <w:rPr>
                <w:color w:val="000000"/>
              </w:rPr>
              <w:lastRenderedPageBreak/>
              <w:t>Certificate Authority</w:t>
            </w:r>
          </w:p>
        </w:tc>
        <w:tc>
          <w:tcPr>
            <w:tcW w:w="3940" w:type="dxa"/>
            <w:shd w:val="clear" w:color="auto" w:fill="auto"/>
          </w:tcPr>
          <w:p w14:paraId="4C858B49" w14:textId="77777777" w:rsidR="00BB5541" w:rsidRDefault="00BB5541" w:rsidP="00BB5541">
            <w:pPr>
              <w:pBdr>
                <w:top w:val="nil"/>
                <w:left w:val="nil"/>
                <w:bottom w:val="nil"/>
                <w:right w:val="nil"/>
                <w:between w:val="nil"/>
              </w:pBdr>
              <w:rPr>
                <w:color w:val="000000"/>
              </w:rPr>
            </w:pPr>
            <w:r>
              <w:rPr>
                <w:color w:val="000000"/>
              </w:rPr>
              <w:t>An entity that issues digital certificates. A digital certificate certifies the ownership of a public key by the named subject of the certificate</w:t>
            </w:r>
          </w:p>
        </w:tc>
        <w:tc>
          <w:tcPr>
            <w:tcW w:w="2649" w:type="dxa"/>
            <w:shd w:val="clear" w:color="auto" w:fill="auto"/>
          </w:tcPr>
          <w:p w14:paraId="3A3D45B0" w14:textId="77777777" w:rsidR="00BB5541" w:rsidRDefault="00BB5541" w:rsidP="00BB5541">
            <w:pPr>
              <w:pBdr>
                <w:top w:val="nil"/>
                <w:left w:val="nil"/>
                <w:bottom w:val="nil"/>
                <w:right w:val="nil"/>
                <w:between w:val="nil"/>
              </w:pBdr>
              <w:rPr>
                <w:color w:val="000000"/>
              </w:rPr>
            </w:pPr>
            <w:r>
              <w:rPr>
                <w:color w:val="000000"/>
              </w:rPr>
              <w:t> </w:t>
            </w:r>
          </w:p>
        </w:tc>
      </w:tr>
      <w:tr w:rsidR="007D7C15" w14:paraId="6FF04638" w14:textId="77777777" w:rsidTr="003C4665">
        <w:trPr>
          <w:jc w:val="center"/>
        </w:trPr>
        <w:tc>
          <w:tcPr>
            <w:tcW w:w="2901" w:type="dxa"/>
            <w:shd w:val="clear" w:color="auto" w:fill="auto"/>
          </w:tcPr>
          <w:p w14:paraId="45CEA925" w14:textId="42CE79FF" w:rsidR="007D7C15" w:rsidRDefault="007D7C15" w:rsidP="00BB5541">
            <w:pPr>
              <w:pBdr>
                <w:top w:val="nil"/>
                <w:left w:val="nil"/>
                <w:bottom w:val="nil"/>
                <w:right w:val="nil"/>
                <w:between w:val="nil"/>
              </w:pBdr>
              <w:rPr>
                <w:color w:val="000000"/>
                <w:lang w:val="en-US"/>
              </w:rPr>
            </w:pPr>
            <w:r>
              <w:rPr>
                <w:color w:val="000000"/>
                <w:lang w:val="en-US"/>
              </w:rPr>
              <w:t>Composite Application</w:t>
            </w:r>
          </w:p>
        </w:tc>
        <w:tc>
          <w:tcPr>
            <w:tcW w:w="3940" w:type="dxa"/>
            <w:shd w:val="clear" w:color="auto" w:fill="auto"/>
          </w:tcPr>
          <w:p w14:paraId="243BD094" w14:textId="7890781E" w:rsidR="007D7C15" w:rsidRPr="007D7C15" w:rsidRDefault="007D7C15" w:rsidP="00BB5541">
            <w:pPr>
              <w:pBdr>
                <w:top w:val="nil"/>
                <w:left w:val="nil"/>
                <w:bottom w:val="nil"/>
                <w:right w:val="nil"/>
                <w:between w:val="nil"/>
              </w:pBdr>
              <w:rPr>
                <w:color w:val="000000"/>
                <w:lang w:val="en-US"/>
              </w:rPr>
            </w:pPr>
            <w:r>
              <w:rPr>
                <w:rFonts w:eastAsiaTheme="minorEastAsia"/>
                <w:lang w:val="en-US"/>
              </w:rPr>
              <w:t>Applications using</w:t>
            </w:r>
            <w:r w:rsidRPr="00DE0396">
              <w:rPr>
                <w:rFonts w:eastAsiaTheme="minorEastAsia"/>
              </w:rPr>
              <w:t xml:space="preserve"> the PDL platform that </w:t>
            </w:r>
            <w:r>
              <w:rPr>
                <w:rFonts w:eastAsiaTheme="minorEastAsia"/>
              </w:rPr>
              <w:t xml:space="preserve">are dependent on other </w:t>
            </w:r>
            <w:r>
              <w:rPr>
                <w:rFonts w:eastAsiaTheme="minorEastAsia"/>
                <w:lang w:val="en-US"/>
              </w:rPr>
              <w:t>Applications.</w:t>
            </w:r>
          </w:p>
        </w:tc>
        <w:tc>
          <w:tcPr>
            <w:tcW w:w="2649" w:type="dxa"/>
            <w:shd w:val="clear" w:color="auto" w:fill="auto"/>
          </w:tcPr>
          <w:p w14:paraId="25BD72F7" w14:textId="77777777" w:rsidR="007D7C15" w:rsidRDefault="007D7C15" w:rsidP="00BB5541">
            <w:pPr>
              <w:pBdr>
                <w:top w:val="nil"/>
                <w:left w:val="nil"/>
                <w:bottom w:val="nil"/>
                <w:right w:val="nil"/>
                <w:between w:val="nil"/>
              </w:pBdr>
              <w:rPr>
                <w:color w:val="000000"/>
              </w:rPr>
            </w:pPr>
          </w:p>
        </w:tc>
      </w:tr>
      <w:tr w:rsidR="00DF285C" w14:paraId="3CA45BEE" w14:textId="77777777" w:rsidTr="003C4665">
        <w:trPr>
          <w:jc w:val="center"/>
        </w:trPr>
        <w:tc>
          <w:tcPr>
            <w:tcW w:w="2901" w:type="dxa"/>
            <w:shd w:val="clear" w:color="auto" w:fill="auto"/>
          </w:tcPr>
          <w:p w14:paraId="783810CE" w14:textId="13D1CCD2" w:rsidR="00DF285C" w:rsidRPr="00D95D3F" w:rsidRDefault="00DF285C" w:rsidP="00BB5541">
            <w:pPr>
              <w:pBdr>
                <w:top w:val="nil"/>
                <w:left w:val="nil"/>
                <w:bottom w:val="nil"/>
                <w:right w:val="nil"/>
                <w:between w:val="nil"/>
              </w:pBdr>
              <w:rPr>
                <w:color w:val="000000"/>
                <w:lang w:val="en-US"/>
              </w:rPr>
            </w:pPr>
            <w:r>
              <w:rPr>
                <w:color w:val="000000"/>
                <w:lang w:val="en-US"/>
              </w:rPr>
              <w:t>Composition</w:t>
            </w:r>
          </w:p>
        </w:tc>
        <w:tc>
          <w:tcPr>
            <w:tcW w:w="3940" w:type="dxa"/>
            <w:shd w:val="clear" w:color="auto" w:fill="auto"/>
          </w:tcPr>
          <w:p w14:paraId="19E99783" w14:textId="324C954C" w:rsidR="00DF285C" w:rsidRPr="00D95D3F" w:rsidRDefault="00DF285C" w:rsidP="00BB5541">
            <w:pPr>
              <w:pBdr>
                <w:top w:val="nil"/>
                <w:left w:val="nil"/>
                <w:bottom w:val="nil"/>
                <w:right w:val="nil"/>
                <w:between w:val="nil"/>
              </w:pBdr>
              <w:rPr>
                <w:color w:val="000000"/>
                <w:lang w:val="en-US"/>
              </w:rPr>
            </w:pPr>
            <w:r>
              <w:rPr>
                <w:color w:val="000000"/>
                <w:lang w:val="en-US"/>
              </w:rPr>
              <w:t>The act of creating a new object or a new functionality through combination of two or more existing objects or functionalities.</w:t>
            </w:r>
          </w:p>
        </w:tc>
        <w:tc>
          <w:tcPr>
            <w:tcW w:w="2649" w:type="dxa"/>
            <w:shd w:val="clear" w:color="auto" w:fill="auto"/>
          </w:tcPr>
          <w:p w14:paraId="31664CFD" w14:textId="77777777" w:rsidR="00DF285C" w:rsidRDefault="00DF285C" w:rsidP="00BB5541">
            <w:pPr>
              <w:pBdr>
                <w:top w:val="nil"/>
                <w:left w:val="nil"/>
                <w:bottom w:val="nil"/>
                <w:right w:val="nil"/>
                <w:between w:val="nil"/>
              </w:pBdr>
              <w:rPr>
                <w:color w:val="000000"/>
              </w:rPr>
            </w:pPr>
          </w:p>
        </w:tc>
      </w:tr>
      <w:tr w:rsidR="000E2AFF" w14:paraId="03D20B5B" w14:textId="77777777" w:rsidTr="003C4665">
        <w:trPr>
          <w:jc w:val="center"/>
        </w:trPr>
        <w:tc>
          <w:tcPr>
            <w:tcW w:w="2901" w:type="dxa"/>
            <w:shd w:val="clear" w:color="auto" w:fill="auto"/>
          </w:tcPr>
          <w:p w14:paraId="48CC4D4D" w14:textId="13CB03E8" w:rsidR="000E2AFF" w:rsidRDefault="000E2AFF" w:rsidP="00BB5541">
            <w:pPr>
              <w:pBdr>
                <w:top w:val="nil"/>
                <w:left w:val="nil"/>
                <w:bottom w:val="nil"/>
                <w:right w:val="nil"/>
                <w:between w:val="nil"/>
              </w:pBdr>
              <w:rPr>
                <w:color w:val="000000"/>
                <w:lang w:val="en-US"/>
              </w:rPr>
            </w:pPr>
            <w:r>
              <w:t>Concurrency</w:t>
            </w:r>
          </w:p>
        </w:tc>
        <w:tc>
          <w:tcPr>
            <w:tcW w:w="3940" w:type="dxa"/>
            <w:shd w:val="clear" w:color="auto" w:fill="auto"/>
          </w:tcPr>
          <w:p w14:paraId="60BE510C" w14:textId="658712E8" w:rsidR="000E2AFF" w:rsidRDefault="000E2AFF" w:rsidP="00BB5541">
            <w:pPr>
              <w:pBdr>
                <w:top w:val="nil"/>
                <w:left w:val="nil"/>
                <w:bottom w:val="nil"/>
                <w:right w:val="nil"/>
                <w:between w:val="nil"/>
              </w:pBdr>
              <w:rPr>
                <w:color w:val="000000"/>
                <w:lang w:val="en-US"/>
              </w:rPr>
            </w:pPr>
            <w:r>
              <w:rPr>
                <w:lang w:val="en-US"/>
              </w:rPr>
              <w:t>T</w:t>
            </w:r>
            <w:r>
              <w:t>he occurrence of different instances of events at the same time.</w:t>
            </w:r>
          </w:p>
        </w:tc>
        <w:tc>
          <w:tcPr>
            <w:tcW w:w="2649" w:type="dxa"/>
            <w:shd w:val="clear" w:color="auto" w:fill="auto"/>
          </w:tcPr>
          <w:p w14:paraId="00381D8B" w14:textId="77777777" w:rsidR="000E2AFF" w:rsidRDefault="000E2AFF" w:rsidP="00BB5541">
            <w:pPr>
              <w:pBdr>
                <w:top w:val="nil"/>
                <w:left w:val="nil"/>
                <w:bottom w:val="nil"/>
                <w:right w:val="nil"/>
                <w:between w:val="nil"/>
              </w:pBdr>
              <w:rPr>
                <w:color w:val="000000"/>
              </w:rPr>
            </w:pPr>
          </w:p>
        </w:tc>
      </w:tr>
      <w:tr w:rsidR="00FE16A4" w14:paraId="511CD35C" w14:textId="77777777" w:rsidTr="003C4665">
        <w:trPr>
          <w:jc w:val="center"/>
        </w:trPr>
        <w:tc>
          <w:tcPr>
            <w:tcW w:w="2901" w:type="dxa"/>
            <w:shd w:val="clear" w:color="auto" w:fill="auto"/>
          </w:tcPr>
          <w:p w14:paraId="747D98B3" w14:textId="370EA864" w:rsidR="00FE16A4" w:rsidRPr="00D95D3F" w:rsidRDefault="00FE16A4" w:rsidP="00BB5541">
            <w:pPr>
              <w:pBdr>
                <w:top w:val="nil"/>
                <w:left w:val="nil"/>
                <w:bottom w:val="nil"/>
                <w:right w:val="nil"/>
                <w:between w:val="nil"/>
              </w:pBdr>
              <w:rPr>
                <w:color w:val="000000"/>
                <w:lang w:val="en-US"/>
              </w:rPr>
            </w:pPr>
            <w:r>
              <w:rPr>
                <w:color w:val="000000"/>
                <w:lang w:val="en-US"/>
              </w:rPr>
              <w:t>Consumer</w:t>
            </w:r>
          </w:p>
        </w:tc>
        <w:tc>
          <w:tcPr>
            <w:tcW w:w="3940" w:type="dxa"/>
            <w:shd w:val="clear" w:color="auto" w:fill="auto"/>
          </w:tcPr>
          <w:p w14:paraId="11580577" w14:textId="6C3B4B87" w:rsidR="00FE16A4" w:rsidRPr="00D95D3F" w:rsidRDefault="00FE16A4" w:rsidP="00BB5541">
            <w:pPr>
              <w:pBdr>
                <w:top w:val="nil"/>
                <w:left w:val="nil"/>
                <w:bottom w:val="nil"/>
                <w:right w:val="nil"/>
                <w:between w:val="nil"/>
              </w:pBdr>
              <w:rPr>
                <w:color w:val="000000"/>
                <w:lang w:val="en-US"/>
              </w:rPr>
            </w:pPr>
            <w:r>
              <w:rPr>
                <w:color w:val="000000"/>
                <w:lang w:val="en-US"/>
              </w:rPr>
              <w:t>A PDL Platform entity that consumes data produced by another entity.</w:t>
            </w:r>
          </w:p>
        </w:tc>
        <w:tc>
          <w:tcPr>
            <w:tcW w:w="2649" w:type="dxa"/>
            <w:shd w:val="clear" w:color="auto" w:fill="auto"/>
          </w:tcPr>
          <w:p w14:paraId="78D65236" w14:textId="77777777" w:rsidR="00FE16A4" w:rsidRDefault="00FE16A4" w:rsidP="00BB5541">
            <w:pPr>
              <w:pBdr>
                <w:top w:val="nil"/>
                <w:left w:val="nil"/>
                <w:bottom w:val="nil"/>
                <w:right w:val="nil"/>
                <w:between w:val="nil"/>
              </w:pBdr>
              <w:rPr>
                <w:color w:val="000000"/>
              </w:rPr>
            </w:pPr>
          </w:p>
        </w:tc>
      </w:tr>
      <w:tr w:rsidR="00F3581D" w14:paraId="32D64320" w14:textId="77777777" w:rsidTr="003C4665">
        <w:trPr>
          <w:jc w:val="center"/>
        </w:trPr>
        <w:tc>
          <w:tcPr>
            <w:tcW w:w="2901" w:type="dxa"/>
            <w:shd w:val="clear" w:color="auto" w:fill="auto"/>
          </w:tcPr>
          <w:p w14:paraId="07782173" w14:textId="20E46262" w:rsidR="00F3581D" w:rsidRPr="00D95D3F" w:rsidRDefault="00F3581D" w:rsidP="00BB5541">
            <w:pPr>
              <w:pBdr>
                <w:top w:val="nil"/>
                <w:left w:val="nil"/>
                <w:bottom w:val="nil"/>
                <w:right w:val="nil"/>
                <w:between w:val="nil"/>
              </w:pBdr>
              <w:rPr>
                <w:color w:val="000000"/>
                <w:lang w:val="en-US"/>
              </w:rPr>
            </w:pPr>
            <w:bookmarkStart w:id="160" w:name="_Hlk88403609"/>
            <w:r>
              <w:rPr>
                <w:color w:val="000000"/>
                <w:lang w:val="en-US"/>
              </w:rPr>
              <w:t>DAC</w:t>
            </w:r>
          </w:p>
        </w:tc>
        <w:tc>
          <w:tcPr>
            <w:tcW w:w="3940" w:type="dxa"/>
            <w:shd w:val="clear" w:color="auto" w:fill="auto"/>
          </w:tcPr>
          <w:p w14:paraId="26A7E284" w14:textId="72670D78" w:rsidR="00F3581D" w:rsidRDefault="00F3581D" w:rsidP="00BB5541">
            <w:pPr>
              <w:pBdr>
                <w:top w:val="nil"/>
                <w:left w:val="nil"/>
                <w:bottom w:val="nil"/>
                <w:right w:val="nil"/>
                <w:between w:val="nil"/>
              </w:pBdr>
              <w:rPr>
                <w:color w:val="000000"/>
              </w:rPr>
            </w:pPr>
            <w:r w:rsidRPr="0013330A">
              <w:t>Discretionary Access Control</w:t>
            </w:r>
          </w:p>
        </w:tc>
        <w:tc>
          <w:tcPr>
            <w:tcW w:w="2649" w:type="dxa"/>
            <w:shd w:val="clear" w:color="auto" w:fill="auto"/>
          </w:tcPr>
          <w:p w14:paraId="11A99C1A" w14:textId="2AD5AA36" w:rsidR="00F3581D" w:rsidRPr="00D95D3F" w:rsidRDefault="00F3581D" w:rsidP="00BB5541">
            <w:pPr>
              <w:pBdr>
                <w:top w:val="nil"/>
                <w:left w:val="nil"/>
                <w:bottom w:val="nil"/>
                <w:right w:val="nil"/>
                <w:between w:val="nil"/>
              </w:pBdr>
              <w:rPr>
                <w:color w:val="000000"/>
                <w:lang w:val="en-US"/>
              </w:rPr>
            </w:pPr>
            <w:r>
              <w:rPr>
                <w:color w:val="000000"/>
                <w:lang w:val="en-US"/>
              </w:rPr>
              <w:t>Abbreviation</w:t>
            </w:r>
          </w:p>
        </w:tc>
      </w:tr>
      <w:tr w:rsidR="006306DC" w14:paraId="29E77A0B" w14:textId="77777777" w:rsidTr="003C4665">
        <w:trPr>
          <w:jc w:val="center"/>
        </w:trPr>
        <w:tc>
          <w:tcPr>
            <w:tcW w:w="2901" w:type="dxa"/>
            <w:shd w:val="clear" w:color="auto" w:fill="auto"/>
          </w:tcPr>
          <w:p w14:paraId="6103266B" w14:textId="0650169B" w:rsidR="006306DC" w:rsidRPr="00D95D3F" w:rsidRDefault="006306DC" w:rsidP="00BB5541">
            <w:pPr>
              <w:pBdr>
                <w:top w:val="nil"/>
                <w:left w:val="nil"/>
                <w:bottom w:val="nil"/>
                <w:right w:val="nil"/>
                <w:between w:val="nil"/>
              </w:pBdr>
              <w:rPr>
                <w:color w:val="000000"/>
                <w:lang w:val="en-US"/>
              </w:rPr>
            </w:pPr>
            <w:r>
              <w:rPr>
                <w:color w:val="000000"/>
                <w:lang w:val="en-US"/>
              </w:rPr>
              <w:t>Data Model</w:t>
            </w:r>
          </w:p>
        </w:tc>
        <w:tc>
          <w:tcPr>
            <w:tcW w:w="3940" w:type="dxa"/>
            <w:shd w:val="clear" w:color="auto" w:fill="auto"/>
          </w:tcPr>
          <w:p w14:paraId="50E5B761" w14:textId="2D7AEDEB" w:rsidR="006306DC" w:rsidRDefault="006306DC" w:rsidP="00BB5541">
            <w:pPr>
              <w:pBdr>
                <w:top w:val="nil"/>
                <w:left w:val="nil"/>
                <w:bottom w:val="nil"/>
                <w:right w:val="nil"/>
                <w:between w:val="nil"/>
              </w:pBdr>
              <w:rPr>
                <w:color w:val="000000"/>
              </w:rPr>
            </w:pPr>
            <w:r>
              <w:rPr>
                <w:color w:val="000000"/>
                <w:lang w:val="en-US"/>
              </w:rPr>
              <w:t>R</w:t>
            </w:r>
            <w:r>
              <w:rPr>
                <w:color w:val="000000"/>
              </w:rPr>
              <w:t>epresent</w:t>
            </w:r>
            <w:r>
              <w:rPr>
                <w:color w:val="000000"/>
                <w:lang w:val="en-US"/>
              </w:rPr>
              <w:t>s</w:t>
            </w:r>
            <w:r>
              <w:rPr>
                <w:color w:val="000000"/>
              </w:rPr>
              <w:t xml:space="preserve"> Application specific, Lifecycle-step specific and Product specific </w:t>
            </w:r>
            <w:r>
              <w:rPr>
                <w:color w:val="000000"/>
                <w:lang w:val="en-US"/>
              </w:rPr>
              <w:t xml:space="preserve">concepts using a technology-specific concrete form. </w:t>
            </w:r>
          </w:p>
        </w:tc>
        <w:tc>
          <w:tcPr>
            <w:tcW w:w="2649" w:type="dxa"/>
            <w:shd w:val="clear" w:color="auto" w:fill="auto"/>
          </w:tcPr>
          <w:p w14:paraId="17B8DC48" w14:textId="6B99C81D" w:rsidR="006306DC" w:rsidRPr="00D95D3F" w:rsidRDefault="006306DC" w:rsidP="00BB5541">
            <w:pPr>
              <w:pBdr>
                <w:top w:val="nil"/>
                <w:left w:val="nil"/>
                <w:bottom w:val="nil"/>
                <w:right w:val="nil"/>
                <w:between w:val="nil"/>
              </w:pBdr>
              <w:rPr>
                <w:color w:val="000000"/>
                <w:lang w:val="en-US"/>
              </w:rPr>
            </w:pPr>
            <w:r>
              <w:rPr>
                <w:color w:val="000000"/>
                <w:lang w:val="en-US"/>
              </w:rPr>
              <w:t>Data Models are derived from the Information Model.</w:t>
            </w:r>
          </w:p>
        </w:tc>
      </w:tr>
      <w:tr w:rsidR="00B3580A" w14:paraId="05A18767" w14:textId="77777777" w:rsidTr="003C4665">
        <w:trPr>
          <w:jc w:val="center"/>
        </w:trPr>
        <w:tc>
          <w:tcPr>
            <w:tcW w:w="2901" w:type="dxa"/>
            <w:shd w:val="clear" w:color="auto" w:fill="auto"/>
          </w:tcPr>
          <w:p w14:paraId="59388F0C" w14:textId="4C3EA3B4" w:rsidR="00B3580A" w:rsidRDefault="00B3580A" w:rsidP="00BB5541">
            <w:pPr>
              <w:pBdr>
                <w:top w:val="nil"/>
                <w:left w:val="nil"/>
                <w:bottom w:val="nil"/>
                <w:right w:val="nil"/>
                <w:between w:val="nil"/>
              </w:pBdr>
              <w:rPr>
                <w:color w:val="000000"/>
                <w:lang w:val="en-US"/>
              </w:rPr>
            </w:pPr>
            <w:r>
              <w:rPr>
                <w:color w:val="000000"/>
                <w:lang w:val="en-US"/>
              </w:rPr>
              <w:t>Data Model Broker</w:t>
            </w:r>
          </w:p>
        </w:tc>
        <w:tc>
          <w:tcPr>
            <w:tcW w:w="3940" w:type="dxa"/>
            <w:shd w:val="clear" w:color="auto" w:fill="auto"/>
          </w:tcPr>
          <w:p w14:paraId="69D49620" w14:textId="78C98EAB" w:rsidR="00B3580A" w:rsidRPr="00B3580A" w:rsidRDefault="00B3580A" w:rsidP="00BB5541">
            <w:pPr>
              <w:pBdr>
                <w:top w:val="nil"/>
                <w:left w:val="nil"/>
                <w:bottom w:val="nil"/>
                <w:right w:val="nil"/>
                <w:between w:val="nil"/>
              </w:pBdr>
              <w:rPr>
                <w:color w:val="000000"/>
                <w:lang w:val="en-US"/>
              </w:rPr>
            </w:pPr>
            <w:r>
              <w:rPr>
                <w:color w:val="000000"/>
                <w:lang w:val="en-US"/>
              </w:rPr>
              <w:t>S</w:t>
            </w:r>
            <w:r>
              <w:rPr>
                <w:color w:val="000000"/>
              </w:rPr>
              <w:t xml:space="preserve">oftware that mediates between two systems with different </w:t>
            </w:r>
            <w:r w:rsidRPr="008906BE">
              <w:rPr>
                <w:color w:val="000000"/>
              </w:rPr>
              <w:t>data models</w:t>
            </w:r>
            <w:r>
              <w:rPr>
                <w:color w:val="000000"/>
                <w:lang w:val="en-US"/>
              </w:rPr>
              <w:t>.</w:t>
            </w:r>
          </w:p>
        </w:tc>
        <w:tc>
          <w:tcPr>
            <w:tcW w:w="2649" w:type="dxa"/>
            <w:shd w:val="clear" w:color="auto" w:fill="auto"/>
          </w:tcPr>
          <w:p w14:paraId="1B903081" w14:textId="642AD63D" w:rsidR="00B3580A" w:rsidRDefault="00B3580A" w:rsidP="00BB5541">
            <w:pPr>
              <w:pBdr>
                <w:top w:val="nil"/>
                <w:left w:val="nil"/>
                <w:bottom w:val="nil"/>
                <w:right w:val="nil"/>
                <w:between w:val="nil"/>
              </w:pBdr>
              <w:rPr>
                <w:color w:val="000000"/>
                <w:lang w:val="en-US"/>
              </w:rPr>
            </w:pPr>
            <w:r>
              <w:rPr>
                <w:color w:val="000000"/>
                <w:lang w:val="en-US"/>
              </w:rPr>
              <w:t>Also referred to as Data Model Gateway.</w:t>
            </w:r>
          </w:p>
        </w:tc>
      </w:tr>
      <w:tr w:rsidR="00B3580A" w14:paraId="7DF49896" w14:textId="77777777" w:rsidTr="003C4665">
        <w:trPr>
          <w:jc w:val="center"/>
        </w:trPr>
        <w:tc>
          <w:tcPr>
            <w:tcW w:w="2901" w:type="dxa"/>
            <w:shd w:val="clear" w:color="auto" w:fill="auto"/>
          </w:tcPr>
          <w:p w14:paraId="76F4DE7B" w14:textId="7B1702E8" w:rsidR="00B3580A" w:rsidRDefault="00B3580A" w:rsidP="00BB5541">
            <w:pPr>
              <w:pBdr>
                <w:top w:val="nil"/>
                <w:left w:val="nil"/>
                <w:bottom w:val="nil"/>
                <w:right w:val="nil"/>
                <w:between w:val="nil"/>
              </w:pBdr>
              <w:rPr>
                <w:color w:val="000000"/>
                <w:lang w:val="en-US"/>
              </w:rPr>
            </w:pPr>
            <w:r>
              <w:rPr>
                <w:color w:val="000000"/>
                <w:lang w:val="en-US"/>
              </w:rPr>
              <w:t>Data Model Gateway</w:t>
            </w:r>
          </w:p>
        </w:tc>
        <w:tc>
          <w:tcPr>
            <w:tcW w:w="3940" w:type="dxa"/>
            <w:shd w:val="clear" w:color="auto" w:fill="auto"/>
          </w:tcPr>
          <w:p w14:paraId="2B07FFE8" w14:textId="1514DB0D" w:rsidR="00B3580A" w:rsidRDefault="00B3580A" w:rsidP="00BB5541">
            <w:pPr>
              <w:pBdr>
                <w:top w:val="nil"/>
                <w:left w:val="nil"/>
                <w:bottom w:val="nil"/>
                <w:right w:val="nil"/>
                <w:between w:val="nil"/>
              </w:pBdr>
              <w:rPr>
                <w:color w:val="000000"/>
                <w:lang w:val="en-US"/>
              </w:rPr>
            </w:pPr>
            <w:r>
              <w:rPr>
                <w:color w:val="000000"/>
                <w:lang w:val="en-US"/>
              </w:rPr>
              <w:t>Same as Data Model Broker.</w:t>
            </w:r>
          </w:p>
        </w:tc>
        <w:tc>
          <w:tcPr>
            <w:tcW w:w="2649" w:type="dxa"/>
            <w:shd w:val="clear" w:color="auto" w:fill="auto"/>
          </w:tcPr>
          <w:p w14:paraId="6CF13E6C" w14:textId="77777777" w:rsidR="00B3580A" w:rsidRDefault="00B3580A" w:rsidP="00BB5541">
            <w:pPr>
              <w:pBdr>
                <w:top w:val="nil"/>
                <w:left w:val="nil"/>
                <w:bottom w:val="nil"/>
                <w:right w:val="nil"/>
                <w:between w:val="nil"/>
              </w:pBdr>
              <w:rPr>
                <w:color w:val="000000"/>
                <w:lang w:val="en-US"/>
              </w:rPr>
            </w:pPr>
          </w:p>
        </w:tc>
      </w:tr>
      <w:bookmarkEnd w:id="160"/>
      <w:tr w:rsidR="00C37646" w14:paraId="0132FAE7" w14:textId="77777777" w:rsidTr="003C4665">
        <w:trPr>
          <w:jc w:val="center"/>
        </w:trPr>
        <w:tc>
          <w:tcPr>
            <w:tcW w:w="2901" w:type="dxa"/>
            <w:shd w:val="clear" w:color="auto" w:fill="auto"/>
          </w:tcPr>
          <w:p w14:paraId="5B14696C" w14:textId="508B8C1B" w:rsidR="00C37646" w:rsidRPr="0013330A" w:rsidRDefault="00C37646" w:rsidP="00BB5541">
            <w:pPr>
              <w:pBdr>
                <w:top w:val="nil"/>
                <w:left w:val="nil"/>
                <w:bottom w:val="nil"/>
                <w:right w:val="nil"/>
                <w:between w:val="nil"/>
              </w:pBdr>
            </w:pPr>
            <w:r w:rsidRPr="006459F1">
              <w:rPr>
                <w:color w:val="000000"/>
              </w:rPr>
              <w:t xml:space="preserve">Directly </w:t>
            </w:r>
            <w:r>
              <w:rPr>
                <w:color w:val="000000"/>
                <w:lang w:val="en-US"/>
              </w:rPr>
              <w:t>C</w:t>
            </w:r>
            <w:r w:rsidRPr="006459F1">
              <w:rPr>
                <w:color w:val="000000"/>
              </w:rPr>
              <w:t xml:space="preserve">onnected </w:t>
            </w:r>
            <w:r>
              <w:rPr>
                <w:color w:val="000000"/>
                <w:lang w:val="en-US"/>
              </w:rPr>
              <w:t>S</w:t>
            </w:r>
            <w:r w:rsidRPr="006459F1">
              <w:rPr>
                <w:color w:val="000000"/>
              </w:rPr>
              <w:t>torage</w:t>
            </w:r>
          </w:p>
        </w:tc>
        <w:tc>
          <w:tcPr>
            <w:tcW w:w="3940" w:type="dxa"/>
            <w:shd w:val="clear" w:color="auto" w:fill="auto"/>
          </w:tcPr>
          <w:p w14:paraId="391D454D" w14:textId="19CC2829" w:rsidR="00C37646" w:rsidRPr="00C37646" w:rsidRDefault="00C37646" w:rsidP="00F3581D">
            <w:pPr>
              <w:rPr>
                <w:color w:val="000000"/>
              </w:rPr>
            </w:pPr>
            <w:r>
              <w:rPr>
                <w:color w:val="000000"/>
                <w:lang w:val="en-US"/>
              </w:rPr>
              <w:t>S</w:t>
            </w:r>
            <w:r w:rsidRPr="006459F1">
              <w:rPr>
                <w:color w:val="000000"/>
              </w:rPr>
              <w:t>torage</w:t>
            </w:r>
            <w:r>
              <w:rPr>
                <w:color w:val="000000"/>
                <w:lang w:val="en-US"/>
              </w:rPr>
              <w:t xml:space="preserve"> that</w:t>
            </w:r>
            <w:r w:rsidRPr="006459F1">
              <w:rPr>
                <w:color w:val="000000"/>
              </w:rPr>
              <w:t xml:space="preserve"> is local to the node </w:t>
            </w:r>
            <w:r>
              <w:rPr>
                <w:color w:val="000000"/>
                <w:lang w:val="en-US"/>
              </w:rPr>
              <w:t xml:space="preserve">and </w:t>
            </w:r>
            <w:r w:rsidRPr="006459F1">
              <w:rPr>
                <w:color w:val="000000"/>
              </w:rPr>
              <w:t xml:space="preserve">is </w:t>
            </w:r>
            <w:r>
              <w:rPr>
                <w:color w:val="000000"/>
                <w:lang w:val="en-US"/>
              </w:rPr>
              <w:t xml:space="preserve">either physically connected to the node or is </w:t>
            </w:r>
            <w:r w:rsidRPr="006459F1">
              <w:rPr>
                <w:color w:val="000000"/>
              </w:rPr>
              <w:t xml:space="preserve">external storage </w:t>
            </w:r>
            <w:r>
              <w:rPr>
                <w:color w:val="000000"/>
                <w:lang w:val="en-US"/>
              </w:rPr>
              <w:t xml:space="preserve">connected using a shared communication channel </w:t>
            </w:r>
            <w:r w:rsidRPr="006459F1">
              <w:rPr>
                <w:color w:val="000000"/>
              </w:rPr>
              <w:t>that is managed by the owner of that node.</w:t>
            </w:r>
          </w:p>
        </w:tc>
        <w:tc>
          <w:tcPr>
            <w:tcW w:w="2649" w:type="dxa"/>
            <w:shd w:val="clear" w:color="auto" w:fill="auto"/>
          </w:tcPr>
          <w:p w14:paraId="1DEAEFAF" w14:textId="77777777" w:rsidR="00C37646" w:rsidRPr="00D95D3F" w:rsidRDefault="00C37646" w:rsidP="006326FC">
            <w:pPr>
              <w:pBdr>
                <w:top w:val="nil"/>
                <w:left w:val="nil"/>
                <w:bottom w:val="nil"/>
                <w:right w:val="nil"/>
                <w:between w:val="nil"/>
              </w:pBdr>
              <w:rPr>
                <w:color w:val="000000"/>
              </w:rPr>
            </w:pPr>
            <w:r w:rsidRPr="00D95D3F">
              <w:rPr>
                <w:color w:val="000000"/>
              </w:rPr>
              <w:t xml:space="preserve">Examples of physically connected storage: </w:t>
            </w:r>
            <w:r w:rsidRPr="00D95D3F">
              <w:rPr>
                <w:color w:val="000000"/>
              </w:rPr>
              <w:t>internal drive</w:t>
            </w:r>
            <w:r w:rsidRPr="00D95D3F">
              <w:rPr>
                <w:color w:val="000000"/>
              </w:rPr>
              <w:t xml:space="preserve">, </w:t>
            </w:r>
            <w:r w:rsidRPr="00D95D3F">
              <w:rPr>
                <w:color w:val="000000"/>
              </w:rPr>
              <w:t>external thunderbolt drive</w:t>
            </w:r>
          </w:p>
          <w:p w14:paraId="56F12291" w14:textId="77777777" w:rsidR="00C37646" w:rsidRDefault="00C37646" w:rsidP="00D95D3F">
            <w:pPr>
              <w:pBdr>
                <w:top w:val="nil"/>
                <w:left w:val="nil"/>
                <w:bottom w:val="nil"/>
                <w:right w:val="nil"/>
                <w:between w:val="nil"/>
              </w:pBdr>
              <w:rPr>
                <w:color w:val="000000"/>
              </w:rPr>
            </w:pPr>
          </w:p>
          <w:p w14:paraId="32F8787C" w14:textId="0170942D" w:rsidR="00C37646" w:rsidRPr="00D95D3F" w:rsidRDefault="00C37646" w:rsidP="006326FC">
            <w:pPr>
              <w:pBdr>
                <w:top w:val="nil"/>
                <w:left w:val="nil"/>
                <w:bottom w:val="nil"/>
                <w:right w:val="nil"/>
                <w:between w:val="nil"/>
              </w:pBdr>
              <w:rPr>
                <w:color w:val="000000"/>
              </w:rPr>
            </w:pPr>
            <w:r w:rsidRPr="00D95D3F">
              <w:rPr>
                <w:color w:val="000000"/>
              </w:rPr>
              <w:t>Examples of network storage: NAS, Cloud.</w:t>
            </w:r>
          </w:p>
        </w:tc>
      </w:tr>
      <w:tr w:rsidR="00F3581D" w14:paraId="2329E8D6" w14:textId="77777777" w:rsidTr="003C4665">
        <w:trPr>
          <w:jc w:val="center"/>
        </w:trPr>
        <w:tc>
          <w:tcPr>
            <w:tcW w:w="2901" w:type="dxa"/>
            <w:shd w:val="clear" w:color="auto" w:fill="auto"/>
          </w:tcPr>
          <w:p w14:paraId="623ED3E4" w14:textId="0A510D8D" w:rsidR="00F3581D" w:rsidRDefault="00F3581D" w:rsidP="00BB5541">
            <w:pPr>
              <w:pBdr>
                <w:top w:val="nil"/>
                <w:left w:val="nil"/>
                <w:bottom w:val="nil"/>
                <w:right w:val="nil"/>
                <w:between w:val="nil"/>
              </w:pBdr>
              <w:rPr>
                <w:color w:val="000000"/>
              </w:rPr>
            </w:pPr>
            <w:r w:rsidRPr="0013330A">
              <w:t>Discretionary Access Control</w:t>
            </w:r>
          </w:p>
        </w:tc>
        <w:tc>
          <w:tcPr>
            <w:tcW w:w="3940" w:type="dxa"/>
            <w:shd w:val="clear" w:color="auto" w:fill="auto"/>
          </w:tcPr>
          <w:p w14:paraId="3ADF0826" w14:textId="3041F88A" w:rsidR="00F3581D" w:rsidRPr="00D95D3F" w:rsidRDefault="00F3581D" w:rsidP="00F3581D">
            <w:pPr>
              <w:rPr>
                <w:color w:val="000000"/>
              </w:rPr>
            </w:pPr>
            <w:r w:rsidRPr="00D95D3F">
              <w:rPr>
                <w:color w:val="000000"/>
              </w:rPr>
              <w:t>A</w:t>
            </w:r>
            <w:r w:rsidRPr="00D95D3F">
              <w:rPr>
                <w:color w:val="000000"/>
              </w:rPr>
              <w:t xml:space="preserve">n access control policy </w:t>
            </w:r>
            <w:r w:rsidRPr="00D95D3F">
              <w:rPr>
                <w:color w:val="000000"/>
              </w:rPr>
              <w:t xml:space="preserve">where </w:t>
            </w:r>
            <w:r w:rsidRPr="00D95D3F">
              <w:rPr>
                <w:color w:val="000000"/>
              </w:rPr>
              <w:t xml:space="preserve">the owner of </w:t>
            </w:r>
            <w:r>
              <w:rPr>
                <w:color w:val="000000"/>
                <w:lang w:val="en-US"/>
              </w:rPr>
              <w:t>a</w:t>
            </w:r>
            <w:r w:rsidRPr="00D95D3F">
              <w:rPr>
                <w:color w:val="000000"/>
              </w:rPr>
              <w:t xml:space="preserve"> resource</w:t>
            </w:r>
            <w:r>
              <w:rPr>
                <w:color w:val="000000"/>
                <w:lang w:val="en-US"/>
              </w:rPr>
              <w:t>/object</w:t>
            </w:r>
            <w:r w:rsidRPr="00D95D3F">
              <w:rPr>
                <w:color w:val="000000"/>
              </w:rPr>
              <w:t xml:space="preserve"> defines the access control policy for the users.</w:t>
            </w:r>
          </w:p>
          <w:p w14:paraId="1F53C48C" w14:textId="77777777" w:rsidR="00F3581D" w:rsidRDefault="00F3581D" w:rsidP="00BB5541">
            <w:pPr>
              <w:pBdr>
                <w:top w:val="nil"/>
                <w:left w:val="nil"/>
                <w:bottom w:val="nil"/>
                <w:right w:val="nil"/>
                <w:between w:val="nil"/>
              </w:pBdr>
              <w:rPr>
                <w:color w:val="000000"/>
              </w:rPr>
            </w:pPr>
          </w:p>
        </w:tc>
        <w:tc>
          <w:tcPr>
            <w:tcW w:w="2649" w:type="dxa"/>
            <w:shd w:val="clear" w:color="auto" w:fill="auto"/>
          </w:tcPr>
          <w:p w14:paraId="6BA7E5DB" w14:textId="77777777" w:rsidR="00F3581D" w:rsidRDefault="00F3581D" w:rsidP="00BB5541">
            <w:pPr>
              <w:pBdr>
                <w:top w:val="nil"/>
                <w:left w:val="nil"/>
                <w:bottom w:val="nil"/>
                <w:right w:val="nil"/>
                <w:between w:val="nil"/>
              </w:pBdr>
              <w:rPr>
                <w:color w:val="000000"/>
              </w:rPr>
            </w:pPr>
          </w:p>
        </w:tc>
      </w:tr>
      <w:tr w:rsidR="0098439C" w14:paraId="1E03CA07" w14:textId="77777777" w:rsidTr="003C4665">
        <w:trPr>
          <w:jc w:val="center"/>
        </w:trPr>
        <w:tc>
          <w:tcPr>
            <w:tcW w:w="2901" w:type="dxa"/>
            <w:shd w:val="clear" w:color="auto" w:fill="auto"/>
          </w:tcPr>
          <w:p w14:paraId="6A6CEA41" w14:textId="38279038" w:rsidR="0098439C" w:rsidRPr="00D95D3F" w:rsidRDefault="0098439C" w:rsidP="00BB5541">
            <w:pPr>
              <w:pBdr>
                <w:top w:val="nil"/>
                <w:left w:val="nil"/>
                <w:bottom w:val="nil"/>
                <w:right w:val="nil"/>
                <w:between w:val="nil"/>
              </w:pBdr>
              <w:rPr>
                <w:color w:val="000000"/>
                <w:lang w:val="en-US"/>
              </w:rPr>
            </w:pPr>
            <w:r>
              <w:rPr>
                <w:color w:val="000000"/>
                <w:lang w:val="en-US"/>
              </w:rPr>
              <w:t xml:space="preserve">Distributed </w:t>
            </w:r>
            <w:r>
              <w:rPr>
                <w:color w:val="000000"/>
                <w:lang w:val="en-US"/>
              </w:rPr>
              <w:t>Addressable Storage</w:t>
            </w:r>
          </w:p>
        </w:tc>
        <w:tc>
          <w:tcPr>
            <w:tcW w:w="3940" w:type="dxa"/>
            <w:shd w:val="clear" w:color="auto" w:fill="auto"/>
          </w:tcPr>
          <w:p w14:paraId="6F63B58C" w14:textId="2FC65FEE" w:rsidR="0098439C" w:rsidRPr="00D95D3F" w:rsidRDefault="0098439C" w:rsidP="00BB5541">
            <w:pPr>
              <w:pBdr>
                <w:top w:val="nil"/>
                <w:left w:val="nil"/>
                <w:bottom w:val="nil"/>
                <w:right w:val="nil"/>
                <w:between w:val="nil"/>
              </w:pBdr>
              <w:rPr>
                <w:color w:val="000000"/>
                <w:lang w:val="en-US"/>
              </w:rPr>
            </w:pPr>
            <w:r>
              <w:rPr>
                <w:color w:val="000000"/>
                <w:lang w:val="en-US"/>
              </w:rPr>
              <w:t>Addressable Storage that is distributed across multiple storage devices.</w:t>
            </w:r>
          </w:p>
        </w:tc>
        <w:tc>
          <w:tcPr>
            <w:tcW w:w="2649" w:type="dxa"/>
            <w:shd w:val="clear" w:color="auto" w:fill="auto"/>
          </w:tcPr>
          <w:p w14:paraId="5F38B850" w14:textId="77777777" w:rsidR="0098439C" w:rsidRDefault="0098439C" w:rsidP="00BB5541">
            <w:pPr>
              <w:pBdr>
                <w:top w:val="nil"/>
                <w:left w:val="nil"/>
                <w:bottom w:val="nil"/>
                <w:right w:val="nil"/>
                <w:between w:val="nil"/>
              </w:pBdr>
              <w:rPr>
                <w:color w:val="000000"/>
              </w:rPr>
            </w:pPr>
          </w:p>
        </w:tc>
      </w:tr>
      <w:tr w:rsidR="00BB5541" w14:paraId="73E31DE4" w14:textId="77777777" w:rsidTr="003C4665">
        <w:trPr>
          <w:jc w:val="center"/>
        </w:trPr>
        <w:tc>
          <w:tcPr>
            <w:tcW w:w="2901" w:type="dxa"/>
            <w:shd w:val="clear" w:color="auto" w:fill="auto"/>
          </w:tcPr>
          <w:p w14:paraId="6CB6E5A8" w14:textId="77777777" w:rsidR="00BB5541" w:rsidRDefault="00BB5541" w:rsidP="00BB5541">
            <w:pPr>
              <w:pBdr>
                <w:top w:val="nil"/>
                <w:left w:val="nil"/>
                <w:bottom w:val="nil"/>
                <w:right w:val="nil"/>
                <w:between w:val="nil"/>
              </w:pBdr>
              <w:rPr>
                <w:color w:val="000000"/>
              </w:rPr>
            </w:pPr>
            <w:r>
              <w:rPr>
                <w:color w:val="000000"/>
              </w:rPr>
              <w:t>Distributed Ledger Technology</w:t>
            </w:r>
          </w:p>
        </w:tc>
        <w:tc>
          <w:tcPr>
            <w:tcW w:w="3940" w:type="dxa"/>
            <w:shd w:val="clear" w:color="auto" w:fill="auto"/>
          </w:tcPr>
          <w:p w14:paraId="3F955744" w14:textId="77777777" w:rsidR="00BB5541" w:rsidRDefault="00BB5541" w:rsidP="00BB5541">
            <w:pPr>
              <w:pBdr>
                <w:top w:val="nil"/>
                <w:left w:val="nil"/>
                <w:bottom w:val="nil"/>
                <w:right w:val="nil"/>
                <w:between w:val="nil"/>
              </w:pBdr>
              <w:rPr>
                <w:color w:val="000000"/>
              </w:rPr>
            </w:pPr>
            <w:r>
              <w:rPr>
                <w:color w:val="000000"/>
              </w:rPr>
              <w:t> A technology implementing a distributed ledger which is a consensus of replicated, shared, and synchronized digital data geographically spread across multiple sites, countries, or institutions. Unlike with a distributed database, there is no central administrator.</w:t>
            </w:r>
          </w:p>
        </w:tc>
        <w:tc>
          <w:tcPr>
            <w:tcW w:w="2649" w:type="dxa"/>
            <w:shd w:val="clear" w:color="auto" w:fill="auto"/>
          </w:tcPr>
          <w:p w14:paraId="5F41A1A5" w14:textId="77777777" w:rsidR="00BB5541" w:rsidRDefault="00BB5541" w:rsidP="00BB5541">
            <w:pPr>
              <w:pBdr>
                <w:top w:val="nil"/>
                <w:left w:val="nil"/>
                <w:bottom w:val="nil"/>
                <w:right w:val="nil"/>
                <w:between w:val="nil"/>
              </w:pBdr>
              <w:rPr>
                <w:color w:val="000000"/>
              </w:rPr>
            </w:pPr>
            <w:r>
              <w:rPr>
                <w:color w:val="000000"/>
              </w:rPr>
              <w:t> </w:t>
            </w:r>
          </w:p>
        </w:tc>
      </w:tr>
      <w:tr w:rsidR="00BB5541" w14:paraId="4BB1FD50" w14:textId="77777777" w:rsidTr="003C4665">
        <w:trPr>
          <w:jc w:val="center"/>
        </w:trPr>
        <w:tc>
          <w:tcPr>
            <w:tcW w:w="2901" w:type="dxa"/>
            <w:shd w:val="clear" w:color="auto" w:fill="auto"/>
          </w:tcPr>
          <w:p w14:paraId="6AFEA3B2" w14:textId="77777777" w:rsidR="00BB5541" w:rsidRDefault="00BB5541" w:rsidP="00BB5541">
            <w:pPr>
              <w:pBdr>
                <w:top w:val="nil"/>
                <w:left w:val="nil"/>
                <w:bottom w:val="nil"/>
                <w:right w:val="nil"/>
                <w:between w:val="nil"/>
              </w:pBdr>
              <w:rPr>
                <w:color w:val="000000"/>
              </w:rPr>
            </w:pPr>
            <w:r>
              <w:rPr>
                <w:color w:val="000000"/>
              </w:rPr>
              <w:t>DLT</w:t>
            </w:r>
          </w:p>
        </w:tc>
        <w:tc>
          <w:tcPr>
            <w:tcW w:w="3940" w:type="dxa"/>
            <w:shd w:val="clear" w:color="auto" w:fill="auto"/>
          </w:tcPr>
          <w:p w14:paraId="45DAC4D9" w14:textId="77777777" w:rsidR="00BB5541" w:rsidRDefault="00BB5541" w:rsidP="00BB5541">
            <w:pPr>
              <w:pBdr>
                <w:top w:val="nil"/>
                <w:left w:val="nil"/>
                <w:bottom w:val="nil"/>
                <w:right w:val="nil"/>
                <w:between w:val="nil"/>
              </w:pBdr>
              <w:rPr>
                <w:color w:val="000000"/>
              </w:rPr>
            </w:pPr>
            <w:r>
              <w:rPr>
                <w:color w:val="000000"/>
              </w:rPr>
              <w:t>Distributed Ledger Technology</w:t>
            </w:r>
          </w:p>
        </w:tc>
        <w:tc>
          <w:tcPr>
            <w:tcW w:w="2649" w:type="dxa"/>
            <w:shd w:val="clear" w:color="auto" w:fill="auto"/>
          </w:tcPr>
          <w:p w14:paraId="74BE82EF" w14:textId="775F9D84" w:rsidR="00BB5541" w:rsidRPr="003C4665" w:rsidRDefault="00BB5541" w:rsidP="00BB5541">
            <w:pPr>
              <w:pBdr>
                <w:top w:val="nil"/>
                <w:left w:val="nil"/>
                <w:bottom w:val="nil"/>
                <w:right w:val="nil"/>
                <w:between w:val="nil"/>
              </w:pBdr>
              <w:rPr>
                <w:color w:val="000000"/>
                <w:lang w:val="en-US"/>
              </w:rPr>
            </w:pPr>
            <w:r>
              <w:rPr>
                <w:color w:val="000000"/>
                <w:lang w:val="en-US"/>
              </w:rPr>
              <w:t>Abbreviation</w:t>
            </w:r>
          </w:p>
        </w:tc>
      </w:tr>
      <w:tr w:rsidR="00BB5541" w14:paraId="5E852BE3" w14:textId="77777777" w:rsidTr="003C4665">
        <w:trPr>
          <w:jc w:val="center"/>
        </w:trPr>
        <w:tc>
          <w:tcPr>
            <w:tcW w:w="2901" w:type="dxa"/>
            <w:shd w:val="clear" w:color="auto" w:fill="auto"/>
          </w:tcPr>
          <w:p w14:paraId="064FD4E3" w14:textId="77777777" w:rsidR="00BB5541" w:rsidRDefault="00BB5541" w:rsidP="00BB5541">
            <w:pPr>
              <w:pBdr>
                <w:top w:val="nil"/>
                <w:left w:val="nil"/>
                <w:bottom w:val="nil"/>
                <w:right w:val="nil"/>
                <w:between w:val="nil"/>
              </w:pBdr>
              <w:rPr>
                <w:color w:val="000000"/>
              </w:rPr>
            </w:pPr>
            <w:r>
              <w:rPr>
                <w:color w:val="000000"/>
              </w:rPr>
              <w:t>DNS</w:t>
            </w:r>
          </w:p>
        </w:tc>
        <w:tc>
          <w:tcPr>
            <w:tcW w:w="3940" w:type="dxa"/>
            <w:shd w:val="clear" w:color="auto" w:fill="auto"/>
          </w:tcPr>
          <w:p w14:paraId="3FA6AE61" w14:textId="77777777" w:rsidR="00BB5541" w:rsidRDefault="00BB5541" w:rsidP="00BB5541">
            <w:pPr>
              <w:pBdr>
                <w:top w:val="nil"/>
                <w:left w:val="nil"/>
                <w:bottom w:val="nil"/>
                <w:right w:val="nil"/>
                <w:between w:val="nil"/>
              </w:pBdr>
              <w:rPr>
                <w:color w:val="000000"/>
              </w:rPr>
            </w:pPr>
            <w:r>
              <w:rPr>
                <w:color w:val="000000"/>
              </w:rPr>
              <w:t>Domain Name System</w:t>
            </w:r>
          </w:p>
        </w:tc>
        <w:tc>
          <w:tcPr>
            <w:tcW w:w="2649" w:type="dxa"/>
            <w:shd w:val="clear" w:color="auto" w:fill="auto"/>
          </w:tcPr>
          <w:p w14:paraId="787C95A1" w14:textId="0601770F" w:rsidR="00BB5541" w:rsidRDefault="00BB5541" w:rsidP="00BB5541">
            <w:pPr>
              <w:pBdr>
                <w:top w:val="nil"/>
                <w:left w:val="nil"/>
                <w:bottom w:val="nil"/>
                <w:right w:val="nil"/>
                <w:between w:val="nil"/>
              </w:pBdr>
              <w:rPr>
                <w:color w:val="000000"/>
              </w:rPr>
            </w:pPr>
            <w:r>
              <w:rPr>
                <w:color w:val="000000"/>
                <w:lang w:val="en-US"/>
              </w:rPr>
              <w:t>Abbreviation</w:t>
            </w:r>
          </w:p>
        </w:tc>
      </w:tr>
      <w:tr w:rsidR="00BB5541" w14:paraId="065856D4" w14:textId="77777777" w:rsidTr="003C4665">
        <w:trPr>
          <w:jc w:val="center"/>
        </w:trPr>
        <w:tc>
          <w:tcPr>
            <w:tcW w:w="2901" w:type="dxa"/>
            <w:shd w:val="clear" w:color="auto" w:fill="auto"/>
          </w:tcPr>
          <w:p w14:paraId="35F17A9B" w14:textId="77777777" w:rsidR="00BB5541" w:rsidRDefault="00BB5541" w:rsidP="00BB5541">
            <w:pPr>
              <w:pBdr>
                <w:top w:val="nil"/>
                <w:left w:val="nil"/>
                <w:bottom w:val="nil"/>
                <w:right w:val="nil"/>
                <w:between w:val="nil"/>
              </w:pBdr>
              <w:rPr>
                <w:color w:val="000000"/>
              </w:rPr>
            </w:pPr>
            <w:r>
              <w:rPr>
                <w:color w:val="000000"/>
              </w:rPr>
              <w:t>Domain Name System</w:t>
            </w:r>
          </w:p>
        </w:tc>
        <w:tc>
          <w:tcPr>
            <w:tcW w:w="3940" w:type="dxa"/>
            <w:shd w:val="clear" w:color="auto" w:fill="auto"/>
          </w:tcPr>
          <w:p w14:paraId="0BF96FAB" w14:textId="77777777" w:rsidR="00BB5541" w:rsidRDefault="00BB5541" w:rsidP="00BB5541">
            <w:pPr>
              <w:pBdr>
                <w:top w:val="nil"/>
                <w:left w:val="nil"/>
                <w:bottom w:val="nil"/>
                <w:right w:val="nil"/>
                <w:between w:val="nil"/>
              </w:pBdr>
              <w:rPr>
                <w:color w:val="000000"/>
              </w:rPr>
            </w:pPr>
            <w:r>
              <w:rPr>
                <w:color w:val="000000"/>
              </w:rPr>
              <w:t xml:space="preserve">A hierarchical and decentralized naming system for computers, services, or other resources connected to the Internet or a private network. It </w:t>
            </w:r>
            <w:r>
              <w:rPr>
                <w:color w:val="000000"/>
              </w:rPr>
              <w:lastRenderedPageBreak/>
              <w:t>associates various information with domain names assigned to each of the participating entities.</w:t>
            </w:r>
          </w:p>
        </w:tc>
        <w:tc>
          <w:tcPr>
            <w:tcW w:w="2649" w:type="dxa"/>
            <w:shd w:val="clear" w:color="auto" w:fill="auto"/>
          </w:tcPr>
          <w:p w14:paraId="7B3DA10D" w14:textId="77777777" w:rsidR="00BB5541" w:rsidRDefault="00BB5541" w:rsidP="00BB5541">
            <w:pPr>
              <w:pBdr>
                <w:top w:val="nil"/>
                <w:left w:val="nil"/>
                <w:bottom w:val="nil"/>
                <w:right w:val="nil"/>
                <w:between w:val="nil"/>
              </w:pBdr>
              <w:rPr>
                <w:color w:val="000000"/>
              </w:rPr>
            </w:pPr>
            <w:r>
              <w:rPr>
                <w:color w:val="000000"/>
              </w:rPr>
              <w:lastRenderedPageBreak/>
              <w:t> </w:t>
            </w:r>
          </w:p>
        </w:tc>
      </w:tr>
      <w:tr w:rsidR="00BB5541" w14:paraId="2C73AC8F" w14:textId="77777777" w:rsidTr="003C4665">
        <w:trPr>
          <w:jc w:val="center"/>
        </w:trPr>
        <w:tc>
          <w:tcPr>
            <w:tcW w:w="2901" w:type="dxa"/>
            <w:shd w:val="clear" w:color="auto" w:fill="auto"/>
          </w:tcPr>
          <w:p w14:paraId="69E84347" w14:textId="04496000" w:rsidR="00BB5541" w:rsidRDefault="00BB5541" w:rsidP="00BB5541">
            <w:pPr>
              <w:pBdr>
                <w:top w:val="nil"/>
                <w:left w:val="nil"/>
                <w:bottom w:val="nil"/>
                <w:right w:val="nil"/>
                <w:between w:val="nil"/>
              </w:pBdr>
              <w:rPr>
                <w:color w:val="000000"/>
                <w:lang w:val="en-US"/>
              </w:rPr>
            </w:pPr>
            <w:bookmarkStart w:id="161" w:name="_Hlk88063107"/>
            <w:r>
              <w:rPr>
                <w:color w:val="000000"/>
                <w:lang w:val="en-US"/>
              </w:rPr>
              <w:t>ETSI</w:t>
            </w:r>
          </w:p>
        </w:tc>
        <w:tc>
          <w:tcPr>
            <w:tcW w:w="3940" w:type="dxa"/>
            <w:shd w:val="clear" w:color="auto" w:fill="auto"/>
          </w:tcPr>
          <w:p w14:paraId="0E69FC0C" w14:textId="54F76233" w:rsidR="00BB5541" w:rsidRDefault="00BB5541" w:rsidP="00BB5541">
            <w:pPr>
              <w:pBdr>
                <w:top w:val="nil"/>
                <w:left w:val="nil"/>
                <w:bottom w:val="nil"/>
                <w:right w:val="nil"/>
                <w:between w:val="nil"/>
              </w:pBdr>
              <w:rPr>
                <w:color w:val="000000"/>
                <w:lang w:val="en-US"/>
              </w:rPr>
            </w:pPr>
            <w:r>
              <w:rPr>
                <w:color w:val="000000"/>
                <w:lang w:val="en-US"/>
              </w:rPr>
              <w:t>European Telecommunications Standards Institute</w:t>
            </w:r>
          </w:p>
        </w:tc>
        <w:tc>
          <w:tcPr>
            <w:tcW w:w="2649" w:type="dxa"/>
            <w:shd w:val="clear" w:color="auto" w:fill="auto"/>
          </w:tcPr>
          <w:p w14:paraId="12F71880" w14:textId="11DFC2B6" w:rsidR="00BB5541" w:rsidRDefault="00BB5541" w:rsidP="00BB5541">
            <w:pPr>
              <w:pBdr>
                <w:top w:val="nil"/>
                <w:left w:val="nil"/>
                <w:bottom w:val="nil"/>
                <w:right w:val="nil"/>
                <w:between w:val="nil"/>
              </w:pBdr>
              <w:rPr>
                <w:color w:val="000000"/>
                <w:lang w:val="en-US"/>
              </w:rPr>
            </w:pPr>
            <w:r>
              <w:rPr>
                <w:color w:val="000000"/>
                <w:lang w:val="en-US"/>
              </w:rPr>
              <w:t>Abbreviation</w:t>
            </w:r>
          </w:p>
        </w:tc>
      </w:tr>
      <w:tr w:rsidR="00BB5541" w14:paraId="1B019709" w14:textId="77777777" w:rsidTr="003C4665">
        <w:trPr>
          <w:jc w:val="center"/>
        </w:trPr>
        <w:tc>
          <w:tcPr>
            <w:tcW w:w="2901" w:type="dxa"/>
            <w:shd w:val="clear" w:color="auto" w:fill="auto"/>
          </w:tcPr>
          <w:p w14:paraId="1DCAAA2E" w14:textId="00B36AA6" w:rsidR="00BB5541" w:rsidRPr="00D95D3F" w:rsidRDefault="00BB5541" w:rsidP="00BB5541">
            <w:pPr>
              <w:pBdr>
                <w:top w:val="nil"/>
                <w:left w:val="nil"/>
                <w:bottom w:val="nil"/>
                <w:right w:val="nil"/>
                <w:between w:val="nil"/>
              </w:pBdr>
              <w:rPr>
                <w:color w:val="000000"/>
                <w:lang w:val="en-US"/>
              </w:rPr>
            </w:pPr>
            <w:r>
              <w:rPr>
                <w:color w:val="000000"/>
                <w:lang w:val="en-US"/>
              </w:rPr>
              <w:t>ETSI-ISG-PDL</w:t>
            </w:r>
          </w:p>
        </w:tc>
        <w:tc>
          <w:tcPr>
            <w:tcW w:w="3940" w:type="dxa"/>
            <w:shd w:val="clear" w:color="auto" w:fill="auto"/>
          </w:tcPr>
          <w:p w14:paraId="02EF5B3D" w14:textId="33966769" w:rsidR="00BB5541" w:rsidRPr="00D95D3F" w:rsidRDefault="00BB5541" w:rsidP="00BB5541">
            <w:pPr>
              <w:pBdr>
                <w:top w:val="nil"/>
                <w:left w:val="nil"/>
                <w:bottom w:val="nil"/>
                <w:right w:val="nil"/>
                <w:between w:val="nil"/>
              </w:pBdr>
              <w:rPr>
                <w:color w:val="000000"/>
                <w:lang w:val="en-US"/>
              </w:rPr>
            </w:pPr>
            <w:r>
              <w:rPr>
                <w:color w:val="000000"/>
                <w:lang w:val="en-US"/>
              </w:rPr>
              <w:t>ETSI Industry Specification Group for Permissioned Distributed Ledger.</w:t>
            </w:r>
          </w:p>
        </w:tc>
        <w:tc>
          <w:tcPr>
            <w:tcW w:w="2649" w:type="dxa"/>
            <w:shd w:val="clear" w:color="auto" w:fill="auto"/>
          </w:tcPr>
          <w:p w14:paraId="338BF34D" w14:textId="4394B6A6" w:rsidR="00BB5541" w:rsidRPr="00D95D3F" w:rsidRDefault="00BB5541" w:rsidP="00BB5541">
            <w:pPr>
              <w:pBdr>
                <w:top w:val="nil"/>
                <w:left w:val="nil"/>
                <w:bottom w:val="nil"/>
                <w:right w:val="nil"/>
                <w:between w:val="nil"/>
              </w:pBdr>
              <w:rPr>
                <w:color w:val="000000"/>
                <w:lang w:val="en-US"/>
              </w:rPr>
            </w:pPr>
            <w:r>
              <w:rPr>
                <w:color w:val="000000"/>
                <w:lang w:val="en-US"/>
              </w:rPr>
              <w:t>Abbreviation</w:t>
            </w:r>
          </w:p>
        </w:tc>
      </w:tr>
      <w:bookmarkEnd w:id="161"/>
      <w:tr w:rsidR="00FA3AAD" w14:paraId="45F6981C" w14:textId="77777777" w:rsidTr="00F44535">
        <w:trPr>
          <w:jc w:val="center"/>
        </w:trPr>
        <w:tc>
          <w:tcPr>
            <w:tcW w:w="2901" w:type="dxa"/>
            <w:shd w:val="clear" w:color="auto" w:fill="auto"/>
          </w:tcPr>
          <w:p w14:paraId="65EC1A26" w14:textId="566F4EE8" w:rsidR="00FA3AAD" w:rsidRDefault="00FA3AAD" w:rsidP="00BB5541">
            <w:pPr>
              <w:pBdr>
                <w:top w:val="nil"/>
                <w:left w:val="nil"/>
                <w:bottom w:val="nil"/>
                <w:right w:val="nil"/>
                <w:between w:val="nil"/>
              </w:pBdr>
              <w:rPr>
                <w:color w:val="000000"/>
                <w:lang w:val="en-US"/>
              </w:rPr>
            </w:pPr>
            <w:r>
              <w:rPr>
                <w:color w:val="000000"/>
                <w:lang w:val="en-US"/>
              </w:rPr>
              <w:t>External Data</w:t>
            </w:r>
          </w:p>
        </w:tc>
        <w:tc>
          <w:tcPr>
            <w:tcW w:w="3940" w:type="dxa"/>
            <w:shd w:val="clear" w:color="auto" w:fill="auto"/>
          </w:tcPr>
          <w:p w14:paraId="2DB41AA4" w14:textId="50AE418D" w:rsidR="00FA3AAD" w:rsidRDefault="00FA3AAD" w:rsidP="00BB5541">
            <w:pPr>
              <w:pBdr>
                <w:top w:val="nil"/>
                <w:left w:val="nil"/>
                <w:bottom w:val="nil"/>
                <w:right w:val="nil"/>
                <w:between w:val="nil"/>
              </w:pBdr>
              <w:rPr>
                <w:color w:val="000000"/>
                <w:lang w:val="en-US"/>
              </w:rPr>
            </w:pPr>
            <w:r>
              <w:rPr>
                <w:lang w:val="en-US"/>
              </w:rPr>
              <w:t>D</w:t>
            </w:r>
            <w:r>
              <w:rPr>
                <w:lang w:val="en-US"/>
              </w:rPr>
              <w:t>ata obtained from resources or systems</w:t>
            </w:r>
            <w:r>
              <w:rPr>
                <w:lang w:val="en-US"/>
              </w:rPr>
              <w:t xml:space="preserve"> external to the PDL platform</w:t>
            </w:r>
            <w:r>
              <w:rPr>
                <w:lang w:val="en-US"/>
              </w:rPr>
              <w:t>.</w:t>
            </w:r>
          </w:p>
        </w:tc>
        <w:tc>
          <w:tcPr>
            <w:tcW w:w="2649" w:type="dxa"/>
            <w:shd w:val="clear" w:color="auto" w:fill="auto"/>
          </w:tcPr>
          <w:p w14:paraId="716EE290" w14:textId="77777777" w:rsidR="00FA3AAD" w:rsidRPr="003C4665" w:rsidRDefault="00FA3AAD" w:rsidP="00BB5541">
            <w:pPr>
              <w:pBdr>
                <w:top w:val="nil"/>
                <w:left w:val="nil"/>
                <w:bottom w:val="nil"/>
                <w:right w:val="nil"/>
                <w:between w:val="nil"/>
              </w:pBdr>
              <w:rPr>
                <w:color w:val="000000"/>
                <w:lang w:val="en-US"/>
              </w:rPr>
            </w:pPr>
          </w:p>
        </w:tc>
      </w:tr>
      <w:tr w:rsidR="00BB5541" w14:paraId="2094FF3C" w14:textId="77777777" w:rsidTr="00F44535">
        <w:trPr>
          <w:jc w:val="center"/>
        </w:trPr>
        <w:tc>
          <w:tcPr>
            <w:tcW w:w="2901" w:type="dxa"/>
            <w:shd w:val="clear" w:color="auto" w:fill="auto"/>
          </w:tcPr>
          <w:p w14:paraId="58F29F5E" w14:textId="2EEB9C09" w:rsidR="00BB5541" w:rsidRPr="003C4665" w:rsidRDefault="00BB5541" w:rsidP="00BB5541">
            <w:pPr>
              <w:pBdr>
                <w:top w:val="nil"/>
                <w:left w:val="nil"/>
                <w:bottom w:val="nil"/>
                <w:right w:val="nil"/>
                <w:between w:val="nil"/>
              </w:pBdr>
              <w:rPr>
                <w:color w:val="000000"/>
                <w:lang w:val="en-US"/>
              </w:rPr>
            </w:pPr>
            <w:r>
              <w:rPr>
                <w:color w:val="000000"/>
                <w:lang w:val="en-US"/>
              </w:rPr>
              <w:t>External IRP</w:t>
            </w:r>
          </w:p>
        </w:tc>
        <w:tc>
          <w:tcPr>
            <w:tcW w:w="3940" w:type="dxa"/>
            <w:shd w:val="clear" w:color="auto" w:fill="auto"/>
          </w:tcPr>
          <w:p w14:paraId="6ED8B814" w14:textId="00A8980E" w:rsidR="00BB5541" w:rsidRPr="003C4665" w:rsidRDefault="00BB5541" w:rsidP="00BB5541">
            <w:pPr>
              <w:pBdr>
                <w:top w:val="nil"/>
                <w:left w:val="nil"/>
                <w:bottom w:val="nil"/>
                <w:right w:val="nil"/>
                <w:between w:val="nil"/>
              </w:pBdr>
              <w:rPr>
                <w:color w:val="000000"/>
                <w:lang w:val="en-US"/>
              </w:rPr>
            </w:pPr>
            <w:r>
              <w:rPr>
                <w:color w:val="000000"/>
                <w:lang w:val="en-US"/>
              </w:rPr>
              <w:t>An IRP between a PDL platform and external entities.</w:t>
            </w:r>
          </w:p>
        </w:tc>
        <w:tc>
          <w:tcPr>
            <w:tcW w:w="2649" w:type="dxa"/>
            <w:shd w:val="clear" w:color="auto" w:fill="auto"/>
          </w:tcPr>
          <w:p w14:paraId="0B1ADCCB" w14:textId="2BCCCC06" w:rsidR="00BB5541" w:rsidRPr="003C4665" w:rsidRDefault="00BB5541" w:rsidP="00BB5541">
            <w:pPr>
              <w:pBdr>
                <w:top w:val="nil"/>
                <w:left w:val="nil"/>
                <w:bottom w:val="nil"/>
                <w:right w:val="nil"/>
                <w:between w:val="nil"/>
              </w:pBdr>
              <w:rPr>
                <w:color w:val="000000"/>
                <w:lang w:val="en-US"/>
              </w:rPr>
            </w:pPr>
          </w:p>
        </w:tc>
      </w:tr>
      <w:tr w:rsidR="00BB5541" w14:paraId="0A5512CE" w14:textId="77777777" w:rsidTr="003C4665">
        <w:trPr>
          <w:jc w:val="center"/>
        </w:trPr>
        <w:tc>
          <w:tcPr>
            <w:tcW w:w="2901" w:type="dxa"/>
            <w:shd w:val="clear" w:color="auto" w:fill="auto"/>
          </w:tcPr>
          <w:p w14:paraId="2A1B668F" w14:textId="5471FFD1" w:rsidR="00BB5541" w:rsidRPr="001132DE" w:rsidRDefault="00BB5541" w:rsidP="00BB5541">
            <w:pPr>
              <w:pBdr>
                <w:top w:val="nil"/>
                <w:left w:val="nil"/>
                <w:bottom w:val="nil"/>
                <w:right w:val="nil"/>
                <w:between w:val="nil"/>
              </w:pBdr>
              <w:rPr>
                <w:color w:val="000000"/>
                <w:lang w:val="en-US"/>
              </w:rPr>
            </w:pPr>
            <w:r>
              <w:rPr>
                <w:color w:val="000000"/>
                <w:lang w:val="en-US"/>
              </w:rPr>
              <w:t>Functional Block</w:t>
            </w:r>
          </w:p>
        </w:tc>
        <w:tc>
          <w:tcPr>
            <w:tcW w:w="3940" w:type="dxa"/>
            <w:shd w:val="clear" w:color="auto" w:fill="auto"/>
          </w:tcPr>
          <w:p w14:paraId="783A3617" w14:textId="455D332F" w:rsidR="00BB5541" w:rsidRDefault="00BB5541" w:rsidP="00BB5541">
            <w:pPr>
              <w:pBdr>
                <w:top w:val="nil"/>
                <w:left w:val="nil"/>
                <w:bottom w:val="nil"/>
                <w:right w:val="nil"/>
                <w:between w:val="nil"/>
              </w:pBdr>
              <w:rPr>
                <w:color w:val="000000"/>
              </w:rPr>
            </w:pPr>
            <w:r>
              <w:rPr>
                <w:lang w:val="en-US"/>
              </w:rPr>
              <w:t>A</w:t>
            </w:r>
            <w:r w:rsidRPr="005C576E">
              <w:t xml:space="preserve"> structural representation of the functionality </w:t>
            </w:r>
            <w:r w:rsidRPr="00D97713">
              <w:t>of a component, modu</w:t>
            </w:r>
            <w:r w:rsidRPr="009E0D55">
              <w:t>le, or system.</w:t>
            </w:r>
          </w:p>
        </w:tc>
        <w:tc>
          <w:tcPr>
            <w:tcW w:w="2649" w:type="dxa"/>
            <w:shd w:val="clear" w:color="auto" w:fill="auto"/>
          </w:tcPr>
          <w:p w14:paraId="6C3A0EC2" w14:textId="12E44EE7" w:rsidR="00BB5541" w:rsidRPr="001132DE" w:rsidRDefault="00BB5541" w:rsidP="00BB5541">
            <w:pPr>
              <w:pBdr>
                <w:top w:val="nil"/>
                <w:left w:val="nil"/>
                <w:bottom w:val="nil"/>
                <w:right w:val="nil"/>
                <w:between w:val="nil"/>
              </w:pBdr>
              <w:rPr>
                <w:color w:val="000000"/>
                <w:lang w:val="en-US"/>
              </w:rPr>
            </w:pPr>
            <w:r>
              <w:rPr>
                <w:lang w:val="en-US"/>
              </w:rPr>
              <w:t xml:space="preserve">Functionalities such </w:t>
            </w:r>
            <w:proofErr w:type="gramStart"/>
            <w:r>
              <w:rPr>
                <w:lang w:val="en-US"/>
              </w:rPr>
              <w:t xml:space="preserve">as </w:t>
            </w:r>
            <w:r w:rsidRPr="005C576E">
              <w:t xml:space="preserve"> capabilities</w:t>
            </w:r>
            <w:proofErr w:type="gramEnd"/>
            <w:r w:rsidRPr="005C576E">
              <w:t>, behavior</w:t>
            </w:r>
            <w:r w:rsidRPr="00D97713">
              <w:t>, and relationships</w:t>
            </w:r>
            <w:r>
              <w:rPr>
                <w:lang w:val="en-US"/>
              </w:rPr>
              <w:t>.</w:t>
            </w:r>
          </w:p>
        </w:tc>
      </w:tr>
      <w:tr w:rsidR="00BB5541" w14:paraId="29F17659" w14:textId="77777777" w:rsidTr="003C4665">
        <w:trPr>
          <w:jc w:val="center"/>
        </w:trPr>
        <w:tc>
          <w:tcPr>
            <w:tcW w:w="2901" w:type="dxa"/>
            <w:shd w:val="clear" w:color="auto" w:fill="auto"/>
          </w:tcPr>
          <w:p w14:paraId="1990AE30" w14:textId="77777777" w:rsidR="00BB5541" w:rsidRDefault="00BB5541" w:rsidP="00BB5541">
            <w:pPr>
              <w:pBdr>
                <w:top w:val="nil"/>
                <w:left w:val="nil"/>
                <w:bottom w:val="nil"/>
                <w:right w:val="nil"/>
                <w:between w:val="nil"/>
              </w:pBdr>
              <w:rPr>
                <w:color w:val="000000"/>
              </w:rPr>
            </w:pPr>
            <w:r>
              <w:rPr>
                <w:color w:val="000000"/>
              </w:rPr>
              <w:t>Functional Capability</w:t>
            </w:r>
          </w:p>
        </w:tc>
        <w:tc>
          <w:tcPr>
            <w:tcW w:w="3940" w:type="dxa"/>
            <w:shd w:val="clear" w:color="auto" w:fill="auto"/>
          </w:tcPr>
          <w:p w14:paraId="5E773104" w14:textId="77777777" w:rsidR="00BB5541" w:rsidRDefault="00BB5541" w:rsidP="00BB5541">
            <w:pPr>
              <w:pBdr>
                <w:top w:val="nil"/>
                <w:left w:val="nil"/>
                <w:bottom w:val="nil"/>
                <w:right w:val="nil"/>
                <w:between w:val="nil"/>
              </w:pBdr>
              <w:rPr>
                <w:color w:val="000000"/>
              </w:rPr>
            </w:pPr>
            <w:r>
              <w:rPr>
                <w:color w:val="000000"/>
              </w:rPr>
              <w:t>Capabilities that a system has to manage resource in each functional area of operations.</w:t>
            </w:r>
          </w:p>
        </w:tc>
        <w:tc>
          <w:tcPr>
            <w:tcW w:w="2649" w:type="dxa"/>
            <w:shd w:val="clear" w:color="auto" w:fill="auto"/>
          </w:tcPr>
          <w:p w14:paraId="1DA04E88" w14:textId="77777777" w:rsidR="00BB5541" w:rsidRDefault="00BB5541" w:rsidP="00BB5541">
            <w:pPr>
              <w:pBdr>
                <w:top w:val="nil"/>
                <w:left w:val="nil"/>
                <w:bottom w:val="nil"/>
                <w:right w:val="nil"/>
                <w:between w:val="nil"/>
              </w:pBdr>
              <w:rPr>
                <w:color w:val="000000"/>
              </w:rPr>
            </w:pPr>
            <w:r>
              <w:rPr>
                <w:color w:val="000000"/>
              </w:rPr>
              <w:t> </w:t>
            </w:r>
          </w:p>
        </w:tc>
      </w:tr>
      <w:tr w:rsidR="00E17EEF" w14:paraId="093B36D3" w14:textId="77777777" w:rsidTr="003C4665">
        <w:trPr>
          <w:jc w:val="center"/>
        </w:trPr>
        <w:tc>
          <w:tcPr>
            <w:tcW w:w="2901" w:type="dxa"/>
            <w:shd w:val="clear" w:color="auto" w:fill="auto"/>
          </w:tcPr>
          <w:p w14:paraId="6FBEA2F2" w14:textId="31B9D493" w:rsidR="00E17EEF" w:rsidRPr="00D95D3F" w:rsidRDefault="00E17EEF" w:rsidP="00BB5541">
            <w:pPr>
              <w:pBdr>
                <w:top w:val="nil"/>
                <w:left w:val="nil"/>
                <w:bottom w:val="nil"/>
                <w:right w:val="nil"/>
                <w:between w:val="nil"/>
              </w:pBdr>
              <w:rPr>
                <w:color w:val="000000"/>
                <w:lang w:val="en-US"/>
              </w:rPr>
            </w:pPr>
            <w:r>
              <w:rPr>
                <w:color w:val="000000"/>
                <w:lang w:val="en-US"/>
              </w:rPr>
              <w:t>Governance</w:t>
            </w:r>
          </w:p>
        </w:tc>
        <w:tc>
          <w:tcPr>
            <w:tcW w:w="3940" w:type="dxa"/>
            <w:shd w:val="clear" w:color="auto" w:fill="auto"/>
          </w:tcPr>
          <w:p w14:paraId="7F7E0AB5" w14:textId="67289C73" w:rsidR="00E17EEF" w:rsidRPr="00D95D3F" w:rsidRDefault="00E17EEF" w:rsidP="00BB5541">
            <w:pPr>
              <w:pBdr>
                <w:top w:val="nil"/>
                <w:left w:val="nil"/>
                <w:bottom w:val="nil"/>
                <w:right w:val="nil"/>
                <w:between w:val="nil"/>
              </w:pBdr>
              <w:rPr>
                <w:color w:val="000000"/>
                <w:lang w:val="en-US"/>
              </w:rPr>
            </w:pPr>
            <w:r>
              <w:rPr>
                <w:color w:val="000000"/>
                <w:lang w:val="en-US"/>
              </w:rPr>
              <w:t>A collection of rules and tools that control the behavior and function of a PDL platform.</w:t>
            </w:r>
          </w:p>
        </w:tc>
        <w:tc>
          <w:tcPr>
            <w:tcW w:w="2649" w:type="dxa"/>
            <w:shd w:val="clear" w:color="auto" w:fill="auto"/>
          </w:tcPr>
          <w:p w14:paraId="216DB811" w14:textId="77777777" w:rsidR="00E17EEF" w:rsidRDefault="00E17EEF" w:rsidP="00BB5541">
            <w:pPr>
              <w:pBdr>
                <w:top w:val="nil"/>
                <w:left w:val="nil"/>
                <w:bottom w:val="nil"/>
                <w:right w:val="nil"/>
                <w:between w:val="nil"/>
              </w:pBdr>
              <w:rPr>
                <w:color w:val="000000"/>
              </w:rPr>
            </w:pPr>
          </w:p>
        </w:tc>
      </w:tr>
      <w:tr w:rsidR="00BB5541" w14:paraId="263DDE20" w14:textId="77777777" w:rsidTr="003C4665">
        <w:trPr>
          <w:jc w:val="center"/>
        </w:trPr>
        <w:tc>
          <w:tcPr>
            <w:tcW w:w="2901" w:type="dxa"/>
            <w:shd w:val="clear" w:color="auto" w:fill="auto"/>
          </w:tcPr>
          <w:p w14:paraId="5E492985" w14:textId="77777777" w:rsidR="00BB5541" w:rsidRDefault="00BB5541" w:rsidP="00BB5541">
            <w:pPr>
              <w:pBdr>
                <w:top w:val="nil"/>
                <w:left w:val="nil"/>
                <w:bottom w:val="nil"/>
                <w:right w:val="nil"/>
                <w:between w:val="nil"/>
              </w:pBdr>
              <w:rPr>
                <w:color w:val="000000"/>
              </w:rPr>
            </w:pPr>
            <w:r>
              <w:rPr>
                <w:color w:val="000000"/>
              </w:rPr>
              <w:t>IETF</w:t>
            </w:r>
          </w:p>
        </w:tc>
        <w:tc>
          <w:tcPr>
            <w:tcW w:w="3940" w:type="dxa"/>
            <w:shd w:val="clear" w:color="auto" w:fill="auto"/>
          </w:tcPr>
          <w:p w14:paraId="37CACC1A" w14:textId="77777777" w:rsidR="00BB5541" w:rsidRDefault="00BB5541" w:rsidP="00BB5541">
            <w:pPr>
              <w:pBdr>
                <w:top w:val="nil"/>
                <w:left w:val="nil"/>
                <w:bottom w:val="nil"/>
                <w:right w:val="nil"/>
                <w:between w:val="nil"/>
              </w:pBdr>
              <w:rPr>
                <w:color w:val="000000"/>
              </w:rPr>
            </w:pPr>
            <w:r>
              <w:rPr>
                <w:color w:val="000000"/>
              </w:rPr>
              <w:t>Internet Engineering Task Force</w:t>
            </w:r>
          </w:p>
        </w:tc>
        <w:tc>
          <w:tcPr>
            <w:tcW w:w="2649" w:type="dxa"/>
            <w:shd w:val="clear" w:color="auto" w:fill="auto"/>
          </w:tcPr>
          <w:p w14:paraId="7A04D3CA" w14:textId="79832F42" w:rsidR="00BB5541" w:rsidRDefault="00BB5541" w:rsidP="00BB5541">
            <w:pPr>
              <w:pBdr>
                <w:top w:val="nil"/>
                <w:left w:val="nil"/>
                <w:bottom w:val="nil"/>
                <w:right w:val="nil"/>
                <w:between w:val="nil"/>
              </w:pBdr>
              <w:rPr>
                <w:color w:val="000000"/>
              </w:rPr>
            </w:pPr>
            <w:r>
              <w:rPr>
                <w:color w:val="000000"/>
                <w:lang w:val="en-US"/>
              </w:rPr>
              <w:t>Abbreviation</w:t>
            </w:r>
          </w:p>
        </w:tc>
      </w:tr>
      <w:tr w:rsidR="003540B1" w14:paraId="01C74E8E" w14:textId="77777777" w:rsidTr="003C4665">
        <w:trPr>
          <w:jc w:val="center"/>
        </w:trPr>
        <w:tc>
          <w:tcPr>
            <w:tcW w:w="2901" w:type="dxa"/>
            <w:shd w:val="clear" w:color="auto" w:fill="auto"/>
          </w:tcPr>
          <w:p w14:paraId="404875C6" w14:textId="6694EDCD" w:rsidR="003540B1" w:rsidRPr="00D95D3F" w:rsidRDefault="003540B1" w:rsidP="00BB5541">
            <w:pPr>
              <w:pBdr>
                <w:top w:val="nil"/>
                <w:left w:val="nil"/>
                <w:bottom w:val="nil"/>
                <w:right w:val="nil"/>
                <w:between w:val="nil"/>
              </w:pBdr>
              <w:rPr>
                <w:color w:val="000000"/>
                <w:lang w:val="en-US"/>
              </w:rPr>
            </w:pPr>
            <w:bookmarkStart w:id="162" w:name="_Hlk88472501"/>
            <w:r>
              <w:rPr>
                <w:color w:val="000000"/>
                <w:lang w:val="en-US"/>
              </w:rPr>
              <w:t>IFPS</w:t>
            </w:r>
          </w:p>
        </w:tc>
        <w:tc>
          <w:tcPr>
            <w:tcW w:w="3940" w:type="dxa"/>
            <w:shd w:val="clear" w:color="auto" w:fill="auto"/>
          </w:tcPr>
          <w:p w14:paraId="36DB06C5" w14:textId="01BB6C2D" w:rsidR="003540B1" w:rsidRPr="00D95D3F" w:rsidRDefault="003540B1" w:rsidP="00D95D3F">
            <w:bookmarkStart w:id="163" w:name="_Hlk88472347"/>
            <w:proofErr w:type="spellStart"/>
            <w:r w:rsidRPr="00D95D3F">
              <w:rPr>
                <w:rFonts w:eastAsiaTheme="minorEastAsia"/>
                <w:lang w:val="en-US"/>
              </w:rPr>
              <w:t>InterPlanetary</w:t>
            </w:r>
            <w:proofErr w:type="spellEnd"/>
            <w:r w:rsidRPr="00D95D3F">
              <w:rPr>
                <w:rFonts w:eastAsiaTheme="minorEastAsia"/>
                <w:lang w:val="en-US"/>
              </w:rPr>
              <w:t xml:space="preserve"> File System</w:t>
            </w:r>
            <w:bookmarkEnd w:id="163"/>
          </w:p>
        </w:tc>
        <w:tc>
          <w:tcPr>
            <w:tcW w:w="2649" w:type="dxa"/>
            <w:shd w:val="clear" w:color="auto" w:fill="auto"/>
          </w:tcPr>
          <w:p w14:paraId="0B9F853E" w14:textId="07E5E7CC" w:rsidR="003540B1" w:rsidRDefault="003540B1" w:rsidP="00BB5541">
            <w:pPr>
              <w:pBdr>
                <w:top w:val="nil"/>
                <w:left w:val="nil"/>
                <w:bottom w:val="nil"/>
                <w:right w:val="nil"/>
                <w:between w:val="nil"/>
              </w:pBdr>
              <w:rPr>
                <w:color w:val="000000"/>
                <w:lang w:val="en-US"/>
              </w:rPr>
            </w:pPr>
            <w:r>
              <w:rPr>
                <w:color w:val="000000"/>
                <w:lang w:val="en-US"/>
              </w:rPr>
              <w:t>Abbreviation</w:t>
            </w:r>
          </w:p>
        </w:tc>
      </w:tr>
      <w:bookmarkEnd w:id="162"/>
      <w:tr w:rsidR="005977EC" w14:paraId="604488F6" w14:textId="77777777" w:rsidTr="00F44535">
        <w:trPr>
          <w:jc w:val="center"/>
        </w:trPr>
        <w:tc>
          <w:tcPr>
            <w:tcW w:w="2901" w:type="dxa"/>
            <w:shd w:val="clear" w:color="auto" w:fill="auto"/>
          </w:tcPr>
          <w:p w14:paraId="3C3D7AC9" w14:textId="2C70548C" w:rsidR="005977EC" w:rsidRDefault="005977EC" w:rsidP="00BB5541">
            <w:pPr>
              <w:pBdr>
                <w:top w:val="nil"/>
                <w:left w:val="nil"/>
                <w:bottom w:val="nil"/>
                <w:right w:val="nil"/>
                <w:between w:val="nil"/>
              </w:pBdr>
              <w:rPr>
                <w:color w:val="000000"/>
                <w:lang w:val="en-US"/>
              </w:rPr>
            </w:pPr>
            <w:r>
              <w:rPr>
                <w:color w:val="000000"/>
                <w:lang w:val="en-US"/>
              </w:rPr>
              <w:t>Implementation Agreement</w:t>
            </w:r>
          </w:p>
        </w:tc>
        <w:tc>
          <w:tcPr>
            <w:tcW w:w="3940" w:type="dxa"/>
            <w:shd w:val="clear" w:color="auto" w:fill="auto"/>
          </w:tcPr>
          <w:p w14:paraId="1D9C3D99" w14:textId="45759DBF" w:rsidR="005977EC" w:rsidRDefault="005977EC" w:rsidP="00BB5541">
            <w:pPr>
              <w:pBdr>
                <w:top w:val="nil"/>
                <w:left w:val="nil"/>
                <w:bottom w:val="nil"/>
                <w:right w:val="nil"/>
                <w:between w:val="nil"/>
              </w:pBdr>
              <w:rPr>
                <w:rFonts w:eastAsiaTheme="minorEastAsia"/>
                <w:lang w:val="en-US"/>
              </w:rPr>
            </w:pPr>
            <w:r>
              <w:rPr>
                <w:rFonts w:eastAsiaTheme="minorEastAsia"/>
                <w:lang w:val="en-US"/>
              </w:rPr>
              <w:t xml:space="preserve">Rules and </w:t>
            </w:r>
            <w:r w:rsidR="00E17EEF">
              <w:rPr>
                <w:rFonts w:eastAsiaTheme="minorEastAsia"/>
                <w:lang w:val="en-US"/>
              </w:rPr>
              <w:t>agreements that describe how a Platform Service is implemented.</w:t>
            </w:r>
          </w:p>
        </w:tc>
        <w:tc>
          <w:tcPr>
            <w:tcW w:w="2649" w:type="dxa"/>
            <w:shd w:val="clear" w:color="auto" w:fill="auto"/>
          </w:tcPr>
          <w:p w14:paraId="0DF3E27D" w14:textId="77777777" w:rsidR="005977EC" w:rsidRDefault="005977EC" w:rsidP="00BB5541">
            <w:pPr>
              <w:pBdr>
                <w:top w:val="nil"/>
                <w:left w:val="nil"/>
                <w:bottom w:val="nil"/>
                <w:right w:val="nil"/>
                <w:between w:val="nil"/>
              </w:pBdr>
              <w:rPr>
                <w:color w:val="000000"/>
                <w:lang w:val="en-US"/>
              </w:rPr>
            </w:pPr>
          </w:p>
        </w:tc>
      </w:tr>
      <w:tr w:rsidR="006306DC" w14:paraId="1CB097C6" w14:textId="77777777" w:rsidTr="00F44535">
        <w:trPr>
          <w:jc w:val="center"/>
        </w:trPr>
        <w:tc>
          <w:tcPr>
            <w:tcW w:w="2901" w:type="dxa"/>
            <w:shd w:val="clear" w:color="auto" w:fill="auto"/>
          </w:tcPr>
          <w:p w14:paraId="2332912D" w14:textId="1E80074F" w:rsidR="006306DC" w:rsidRDefault="006306DC" w:rsidP="00BB5541">
            <w:pPr>
              <w:pBdr>
                <w:top w:val="nil"/>
                <w:left w:val="nil"/>
                <w:bottom w:val="nil"/>
                <w:right w:val="nil"/>
                <w:between w:val="nil"/>
              </w:pBdr>
              <w:rPr>
                <w:color w:val="000000"/>
                <w:lang w:val="en-US"/>
              </w:rPr>
            </w:pPr>
            <w:r>
              <w:rPr>
                <w:color w:val="000000"/>
                <w:lang w:val="en-US"/>
              </w:rPr>
              <w:t>Information Model</w:t>
            </w:r>
          </w:p>
        </w:tc>
        <w:tc>
          <w:tcPr>
            <w:tcW w:w="3940" w:type="dxa"/>
            <w:shd w:val="clear" w:color="auto" w:fill="auto"/>
          </w:tcPr>
          <w:p w14:paraId="65F831DA" w14:textId="527BA4AD" w:rsidR="006306DC" w:rsidRPr="006306DC" w:rsidRDefault="006306DC" w:rsidP="00BB5541">
            <w:pPr>
              <w:pBdr>
                <w:top w:val="nil"/>
                <w:left w:val="nil"/>
                <w:bottom w:val="nil"/>
                <w:right w:val="nil"/>
                <w:between w:val="nil"/>
              </w:pBdr>
              <w:rPr>
                <w:rFonts w:eastAsiaTheme="minorEastAsia"/>
                <w:lang w:val="en-US"/>
              </w:rPr>
            </w:pPr>
            <w:r w:rsidRPr="00D95D3F">
              <w:rPr>
                <w:rFonts w:eastAsiaTheme="minorEastAsia"/>
                <w:lang w:val="en-US"/>
              </w:rPr>
              <w:t>R</w:t>
            </w:r>
            <w:r w:rsidRPr="00D95D3F">
              <w:rPr>
                <w:rFonts w:eastAsiaTheme="minorEastAsia"/>
                <w:lang w:val="en-US"/>
              </w:rPr>
              <w:t>epresents concepts as abstract objects and relationships between objects</w:t>
            </w:r>
            <w:r w:rsidRPr="00D95D3F">
              <w:rPr>
                <w:rFonts w:eastAsiaTheme="minorEastAsia"/>
                <w:lang w:val="en-US"/>
              </w:rPr>
              <w:t xml:space="preserve"> using</w:t>
            </w:r>
            <w:r w:rsidRPr="00D95D3F">
              <w:rPr>
                <w:rFonts w:eastAsiaTheme="minorEastAsia"/>
                <w:lang w:val="en-US"/>
              </w:rPr>
              <w:t xml:space="preserve"> a technology-neutral form</w:t>
            </w:r>
            <w:r>
              <w:rPr>
                <w:rFonts w:eastAsiaTheme="minorEastAsia"/>
                <w:lang w:val="en-US"/>
              </w:rPr>
              <w:t>.</w:t>
            </w:r>
          </w:p>
        </w:tc>
        <w:tc>
          <w:tcPr>
            <w:tcW w:w="2649" w:type="dxa"/>
            <w:shd w:val="clear" w:color="auto" w:fill="auto"/>
          </w:tcPr>
          <w:p w14:paraId="7D9D7579" w14:textId="77777777" w:rsidR="006306DC" w:rsidRDefault="006306DC" w:rsidP="00BB5541">
            <w:pPr>
              <w:pBdr>
                <w:top w:val="nil"/>
                <w:left w:val="nil"/>
                <w:bottom w:val="nil"/>
                <w:right w:val="nil"/>
                <w:between w:val="nil"/>
              </w:pBdr>
              <w:rPr>
                <w:color w:val="000000"/>
                <w:lang w:val="en-US"/>
              </w:rPr>
            </w:pPr>
          </w:p>
        </w:tc>
      </w:tr>
      <w:tr w:rsidR="00F05AED" w14:paraId="2807B6F3" w14:textId="77777777" w:rsidTr="00F44535">
        <w:trPr>
          <w:jc w:val="center"/>
        </w:trPr>
        <w:tc>
          <w:tcPr>
            <w:tcW w:w="2901" w:type="dxa"/>
            <w:shd w:val="clear" w:color="auto" w:fill="auto"/>
          </w:tcPr>
          <w:p w14:paraId="4D330DA5" w14:textId="335ABE7D" w:rsidR="00F05AED" w:rsidRDefault="00F05AED" w:rsidP="00BB5541">
            <w:pPr>
              <w:pBdr>
                <w:top w:val="nil"/>
                <w:left w:val="nil"/>
                <w:bottom w:val="nil"/>
                <w:right w:val="nil"/>
                <w:between w:val="nil"/>
              </w:pBdr>
              <w:rPr>
                <w:color w:val="000000"/>
                <w:lang w:val="en-US"/>
              </w:rPr>
            </w:pPr>
            <w:r>
              <w:rPr>
                <w:color w:val="000000"/>
                <w:lang w:val="en-US"/>
              </w:rPr>
              <w:t>Insignificant Event</w:t>
            </w:r>
          </w:p>
        </w:tc>
        <w:tc>
          <w:tcPr>
            <w:tcW w:w="3940" w:type="dxa"/>
            <w:shd w:val="clear" w:color="auto" w:fill="auto"/>
          </w:tcPr>
          <w:p w14:paraId="3A9F4537" w14:textId="11FC5A5C" w:rsidR="00F05AED" w:rsidRDefault="00F05AED" w:rsidP="00BB5541">
            <w:pPr>
              <w:pBdr>
                <w:top w:val="nil"/>
                <w:left w:val="nil"/>
                <w:bottom w:val="nil"/>
                <w:right w:val="nil"/>
                <w:between w:val="nil"/>
              </w:pBdr>
              <w:rPr>
                <w:rFonts w:eastAsiaTheme="minorEastAsia"/>
                <w:lang w:val="en-US"/>
              </w:rPr>
            </w:pPr>
            <w:r>
              <w:rPr>
                <w:rFonts w:eastAsiaTheme="minorEastAsia"/>
                <w:lang w:val="en-US"/>
              </w:rPr>
              <w:t xml:space="preserve">An event that does not affect any node other </w:t>
            </w:r>
            <w:proofErr w:type="spellStart"/>
            <w:r>
              <w:rPr>
                <w:rFonts w:eastAsiaTheme="minorEastAsia"/>
                <w:lang w:val="en-US"/>
              </w:rPr>
              <w:t>tan</w:t>
            </w:r>
            <w:proofErr w:type="spellEnd"/>
            <w:r>
              <w:rPr>
                <w:rFonts w:eastAsiaTheme="minorEastAsia"/>
                <w:lang w:val="en-US"/>
              </w:rPr>
              <w:t xml:space="preserve"> the node where it occurred and does not affect the chain or consensus mechanism.</w:t>
            </w:r>
          </w:p>
        </w:tc>
        <w:tc>
          <w:tcPr>
            <w:tcW w:w="2649" w:type="dxa"/>
            <w:shd w:val="clear" w:color="auto" w:fill="auto"/>
          </w:tcPr>
          <w:p w14:paraId="0B2F1365" w14:textId="77777777" w:rsidR="00F05AED" w:rsidRDefault="00F05AED" w:rsidP="00BB5541">
            <w:pPr>
              <w:pBdr>
                <w:top w:val="nil"/>
                <w:left w:val="nil"/>
                <w:bottom w:val="nil"/>
                <w:right w:val="nil"/>
                <w:between w:val="nil"/>
              </w:pBdr>
              <w:rPr>
                <w:color w:val="000000"/>
                <w:lang w:val="en-US"/>
              </w:rPr>
            </w:pPr>
          </w:p>
        </w:tc>
      </w:tr>
      <w:tr w:rsidR="00BB5541" w14:paraId="1E9138AD" w14:textId="77777777" w:rsidTr="00F44535">
        <w:trPr>
          <w:jc w:val="center"/>
        </w:trPr>
        <w:tc>
          <w:tcPr>
            <w:tcW w:w="2901" w:type="dxa"/>
            <w:shd w:val="clear" w:color="auto" w:fill="auto"/>
          </w:tcPr>
          <w:p w14:paraId="0C685FF8" w14:textId="39D39401" w:rsidR="00BB5541" w:rsidRPr="003C4665" w:rsidRDefault="00BB5541" w:rsidP="00BB5541">
            <w:pPr>
              <w:pBdr>
                <w:top w:val="nil"/>
                <w:left w:val="nil"/>
                <w:bottom w:val="nil"/>
                <w:right w:val="nil"/>
                <w:between w:val="nil"/>
              </w:pBdr>
              <w:rPr>
                <w:color w:val="000000"/>
                <w:lang w:val="en-US"/>
              </w:rPr>
            </w:pPr>
            <w:r>
              <w:rPr>
                <w:color w:val="000000"/>
                <w:lang w:val="en-US"/>
              </w:rPr>
              <w:t>Interface Reference Point</w:t>
            </w:r>
          </w:p>
        </w:tc>
        <w:tc>
          <w:tcPr>
            <w:tcW w:w="3940" w:type="dxa"/>
            <w:shd w:val="clear" w:color="auto" w:fill="auto"/>
          </w:tcPr>
          <w:p w14:paraId="1B3654CF" w14:textId="25E2A049" w:rsidR="00BB5541" w:rsidRDefault="00BB5541" w:rsidP="00BB5541">
            <w:pPr>
              <w:pBdr>
                <w:top w:val="nil"/>
                <w:left w:val="nil"/>
                <w:bottom w:val="nil"/>
                <w:right w:val="nil"/>
                <w:between w:val="nil"/>
              </w:pBdr>
              <w:rPr>
                <w:color w:val="000000"/>
              </w:rPr>
            </w:pPr>
            <w:r>
              <w:rPr>
                <w:rFonts w:eastAsiaTheme="minorEastAsia"/>
                <w:lang w:val="en-US"/>
              </w:rPr>
              <w:t xml:space="preserve">A </w:t>
            </w:r>
            <w:r>
              <w:rPr>
                <w:rFonts w:eastAsiaTheme="minorEastAsia"/>
              </w:rPr>
              <w:t>communication channels through which functional blocks communicate with each other.</w:t>
            </w:r>
          </w:p>
        </w:tc>
        <w:tc>
          <w:tcPr>
            <w:tcW w:w="2649" w:type="dxa"/>
            <w:shd w:val="clear" w:color="auto" w:fill="auto"/>
          </w:tcPr>
          <w:p w14:paraId="0E604705" w14:textId="56C3BDAD" w:rsidR="00BB5541" w:rsidRPr="00E0127A" w:rsidRDefault="00BB5541" w:rsidP="00BB5541">
            <w:pPr>
              <w:pBdr>
                <w:top w:val="nil"/>
                <w:left w:val="nil"/>
                <w:bottom w:val="nil"/>
                <w:right w:val="nil"/>
                <w:between w:val="nil"/>
              </w:pBdr>
              <w:rPr>
                <w:color w:val="000000"/>
                <w:lang w:val="en-US"/>
              </w:rPr>
            </w:pPr>
            <w:r>
              <w:rPr>
                <w:color w:val="000000"/>
                <w:lang w:val="en-US"/>
              </w:rPr>
              <w:t xml:space="preserve">IRPs are given names for reference purposes. </w:t>
            </w:r>
            <w:proofErr w:type="gramStart"/>
            <w:r>
              <w:rPr>
                <w:color w:val="000000"/>
                <w:lang w:val="en-US"/>
              </w:rPr>
              <w:t>E.g.</w:t>
            </w:r>
            <w:proofErr w:type="gramEnd"/>
            <w:r>
              <w:rPr>
                <w:color w:val="000000"/>
                <w:lang w:val="en-US"/>
              </w:rPr>
              <w:t xml:space="preserve"> “</w:t>
            </w:r>
            <w:proofErr w:type="spellStart"/>
            <w:r>
              <w:rPr>
                <w:color w:val="000000"/>
                <w:lang w:val="en-US"/>
              </w:rPr>
              <w:t>Debka</w:t>
            </w:r>
            <w:proofErr w:type="spellEnd"/>
            <w:r>
              <w:rPr>
                <w:color w:val="000000"/>
                <w:lang w:val="en-US"/>
              </w:rPr>
              <w:t>”.</w:t>
            </w:r>
          </w:p>
        </w:tc>
      </w:tr>
      <w:tr w:rsidR="00FA3AAD" w14:paraId="7AEA28CB" w14:textId="77777777" w:rsidTr="00F44535">
        <w:trPr>
          <w:jc w:val="center"/>
        </w:trPr>
        <w:tc>
          <w:tcPr>
            <w:tcW w:w="2901" w:type="dxa"/>
            <w:shd w:val="clear" w:color="auto" w:fill="auto"/>
          </w:tcPr>
          <w:p w14:paraId="4B9F6FF1" w14:textId="08ECDEB4" w:rsidR="00FA3AAD" w:rsidRDefault="00FA3AAD" w:rsidP="00BB5541">
            <w:pPr>
              <w:pBdr>
                <w:top w:val="nil"/>
                <w:left w:val="nil"/>
                <w:bottom w:val="nil"/>
                <w:right w:val="nil"/>
                <w:between w:val="nil"/>
              </w:pBdr>
              <w:rPr>
                <w:color w:val="000000"/>
                <w:lang w:val="en-US"/>
              </w:rPr>
            </w:pPr>
            <w:r>
              <w:rPr>
                <w:color w:val="000000"/>
                <w:lang w:val="en-US"/>
              </w:rPr>
              <w:t>Internal Data</w:t>
            </w:r>
          </w:p>
        </w:tc>
        <w:tc>
          <w:tcPr>
            <w:tcW w:w="3940" w:type="dxa"/>
            <w:shd w:val="clear" w:color="auto" w:fill="auto"/>
          </w:tcPr>
          <w:p w14:paraId="3E964D8A" w14:textId="3664E200" w:rsidR="00FA3AAD" w:rsidRDefault="00FA3AAD" w:rsidP="00BB5541">
            <w:pPr>
              <w:pBdr>
                <w:top w:val="nil"/>
                <w:left w:val="nil"/>
                <w:bottom w:val="nil"/>
                <w:right w:val="nil"/>
                <w:between w:val="nil"/>
              </w:pBdr>
              <w:rPr>
                <w:rFonts w:eastAsiaTheme="minorEastAsia"/>
                <w:lang w:val="en-US"/>
              </w:rPr>
            </w:pPr>
            <w:r>
              <w:rPr>
                <w:lang w:val="en-US"/>
              </w:rPr>
              <w:t>D</w:t>
            </w:r>
            <w:r>
              <w:rPr>
                <w:lang w:val="en-US"/>
              </w:rPr>
              <w:t xml:space="preserve">ata that is generated by a node either through </w:t>
            </w:r>
            <w:r>
              <w:rPr>
                <w:lang w:val="en-US"/>
              </w:rPr>
              <w:t>computation</w:t>
            </w:r>
            <w:r>
              <w:rPr>
                <w:lang w:val="en-US"/>
              </w:rPr>
              <w:t xml:space="preserve"> or through a directly connected sensor that feeds data to </w:t>
            </w:r>
            <w:r>
              <w:rPr>
                <w:lang w:val="en-US"/>
              </w:rPr>
              <w:t>that</w:t>
            </w:r>
            <w:r>
              <w:rPr>
                <w:lang w:val="en-US"/>
              </w:rPr>
              <w:t xml:space="preserve"> node.</w:t>
            </w:r>
          </w:p>
        </w:tc>
        <w:tc>
          <w:tcPr>
            <w:tcW w:w="2649" w:type="dxa"/>
            <w:shd w:val="clear" w:color="auto" w:fill="auto"/>
          </w:tcPr>
          <w:p w14:paraId="27296A92" w14:textId="77777777" w:rsidR="00FA3AAD" w:rsidRDefault="00FA3AAD" w:rsidP="00BB5541">
            <w:pPr>
              <w:pBdr>
                <w:top w:val="nil"/>
                <w:left w:val="nil"/>
                <w:bottom w:val="nil"/>
                <w:right w:val="nil"/>
                <w:between w:val="nil"/>
              </w:pBdr>
              <w:rPr>
                <w:color w:val="000000"/>
                <w:lang w:val="en-US"/>
              </w:rPr>
            </w:pPr>
          </w:p>
        </w:tc>
      </w:tr>
      <w:tr w:rsidR="00BB5541" w14:paraId="6E1D0C10" w14:textId="77777777" w:rsidTr="00F44535">
        <w:trPr>
          <w:jc w:val="center"/>
        </w:trPr>
        <w:tc>
          <w:tcPr>
            <w:tcW w:w="2901" w:type="dxa"/>
            <w:shd w:val="clear" w:color="auto" w:fill="auto"/>
          </w:tcPr>
          <w:p w14:paraId="23FF4F8E" w14:textId="129085B4" w:rsidR="00BB5541" w:rsidRDefault="00BB5541" w:rsidP="00BB5541">
            <w:pPr>
              <w:pBdr>
                <w:top w:val="nil"/>
                <w:left w:val="nil"/>
                <w:bottom w:val="nil"/>
                <w:right w:val="nil"/>
                <w:between w:val="nil"/>
              </w:pBdr>
              <w:rPr>
                <w:color w:val="000000"/>
                <w:lang w:val="en-US"/>
              </w:rPr>
            </w:pPr>
            <w:r>
              <w:rPr>
                <w:color w:val="000000"/>
                <w:lang w:val="en-US"/>
              </w:rPr>
              <w:t>Internal IRP</w:t>
            </w:r>
          </w:p>
        </w:tc>
        <w:tc>
          <w:tcPr>
            <w:tcW w:w="3940" w:type="dxa"/>
            <w:shd w:val="clear" w:color="auto" w:fill="auto"/>
          </w:tcPr>
          <w:p w14:paraId="149BB5DB" w14:textId="5E0FACE6" w:rsidR="00BB5541" w:rsidRDefault="00BB5541" w:rsidP="00BB5541">
            <w:pPr>
              <w:pBdr>
                <w:top w:val="nil"/>
                <w:left w:val="nil"/>
                <w:bottom w:val="nil"/>
                <w:right w:val="nil"/>
                <w:between w:val="nil"/>
              </w:pBdr>
              <w:rPr>
                <w:rFonts w:eastAsiaTheme="minorEastAsia"/>
                <w:lang w:val="en-US"/>
              </w:rPr>
            </w:pPr>
            <w:r>
              <w:rPr>
                <w:rFonts w:eastAsiaTheme="minorEastAsia"/>
                <w:lang w:val="en-US"/>
              </w:rPr>
              <w:t>An IRP between functional blocks internal to a PDL platform.</w:t>
            </w:r>
          </w:p>
        </w:tc>
        <w:tc>
          <w:tcPr>
            <w:tcW w:w="2649" w:type="dxa"/>
            <w:shd w:val="clear" w:color="auto" w:fill="auto"/>
          </w:tcPr>
          <w:p w14:paraId="349C6009" w14:textId="2E6674A7" w:rsidR="00BB5541" w:rsidRDefault="00BB5541" w:rsidP="00BB5541">
            <w:pPr>
              <w:pBdr>
                <w:top w:val="nil"/>
                <w:left w:val="nil"/>
                <w:bottom w:val="nil"/>
                <w:right w:val="nil"/>
                <w:between w:val="nil"/>
              </w:pBdr>
              <w:rPr>
                <w:color w:val="000000"/>
                <w:lang w:val="en-US"/>
              </w:rPr>
            </w:pPr>
            <w:r>
              <w:rPr>
                <w:color w:val="000000"/>
                <w:lang w:val="en-US"/>
              </w:rPr>
              <w:t>-</w:t>
            </w:r>
          </w:p>
        </w:tc>
      </w:tr>
      <w:tr w:rsidR="00BB5541" w14:paraId="38291159" w14:textId="77777777" w:rsidTr="003C4665">
        <w:trPr>
          <w:jc w:val="center"/>
        </w:trPr>
        <w:tc>
          <w:tcPr>
            <w:tcW w:w="2901" w:type="dxa"/>
            <w:shd w:val="clear" w:color="auto" w:fill="auto"/>
          </w:tcPr>
          <w:p w14:paraId="2E7F4146" w14:textId="77777777" w:rsidR="00BB5541" w:rsidRDefault="00BB5541" w:rsidP="00BB5541">
            <w:pPr>
              <w:pBdr>
                <w:top w:val="nil"/>
                <w:left w:val="nil"/>
                <w:bottom w:val="nil"/>
                <w:right w:val="nil"/>
                <w:between w:val="nil"/>
              </w:pBdr>
              <w:rPr>
                <w:color w:val="000000"/>
              </w:rPr>
            </w:pPr>
            <w:r>
              <w:rPr>
                <w:color w:val="000000"/>
              </w:rPr>
              <w:t>Internet Corporation for Assigned Names and Numbers</w:t>
            </w:r>
          </w:p>
        </w:tc>
        <w:tc>
          <w:tcPr>
            <w:tcW w:w="3940" w:type="dxa"/>
            <w:shd w:val="clear" w:color="auto" w:fill="auto"/>
          </w:tcPr>
          <w:p w14:paraId="62F7F77D" w14:textId="77777777" w:rsidR="00BB5541" w:rsidRDefault="00BB5541" w:rsidP="00BB5541">
            <w:pPr>
              <w:pBdr>
                <w:top w:val="nil"/>
                <w:left w:val="nil"/>
                <w:bottom w:val="nil"/>
                <w:right w:val="nil"/>
                <w:between w:val="nil"/>
              </w:pBdr>
              <w:rPr>
                <w:color w:val="000000"/>
              </w:rPr>
            </w:pPr>
            <w:r>
              <w:rPr>
                <w:color w:val="000000"/>
              </w:rPr>
              <w:t>An American multi-stakeholder group and nonprofit organization responsible for coordinating the maintenance and procedures of several databases related to the namespaces and numerical spaces of the Internet, ensuring the network's stable and secure operation.</w:t>
            </w:r>
          </w:p>
        </w:tc>
        <w:tc>
          <w:tcPr>
            <w:tcW w:w="2649" w:type="dxa"/>
            <w:shd w:val="clear" w:color="auto" w:fill="auto"/>
          </w:tcPr>
          <w:p w14:paraId="5DDE672D" w14:textId="77777777" w:rsidR="00BB5541" w:rsidRDefault="00BB5541" w:rsidP="00BB5541">
            <w:pPr>
              <w:pBdr>
                <w:top w:val="nil"/>
                <w:left w:val="nil"/>
                <w:bottom w:val="nil"/>
                <w:right w:val="nil"/>
                <w:between w:val="nil"/>
              </w:pBdr>
              <w:rPr>
                <w:color w:val="000000"/>
              </w:rPr>
            </w:pPr>
            <w:r>
              <w:rPr>
                <w:color w:val="000000"/>
              </w:rPr>
              <w:t> </w:t>
            </w:r>
          </w:p>
        </w:tc>
      </w:tr>
      <w:tr w:rsidR="00BB5541" w14:paraId="5CD739B3" w14:textId="77777777" w:rsidTr="003C4665">
        <w:trPr>
          <w:jc w:val="center"/>
        </w:trPr>
        <w:tc>
          <w:tcPr>
            <w:tcW w:w="2901" w:type="dxa"/>
            <w:shd w:val="clear" w:color="auto" w:fill="auto"/>
          </w:tcPr>
          <w:p w14:paraId="1A8B61AB" w14:textId="77777777" w:rsidR="00BB5541" w:rsidRDefault="00BB5541" w:rsidP="00BB5541">
            <w:pPr>
              <w:pBdr>
                <w:top w:val="nil"/>
                <w:left w:val="nil"/>
                <w:bottom w:val="nil"/>
                <w:right w:val="nil"/>
                <w:between w:val="nil"/>
              </w:pBdr>
              <w:rPr>
                <w:color w:val="000000"/>
              </w:rPr>
            </w:pPr>
            <w:r>
              <w:rPr>
                <w:color w:val="000000"/>
              </w:rPr>
              <w:lastRenderedPageBreak/>
              <w:t>Internet Engineering Task Force</w:t>
            </w:r>
          </w:p>
        </w:tc>
        <w:tc>
          <w:tcPr>
            <w:tcW w:w="3940" w:type="dxa"/>
            <w:shd w:val="clear" w:color="auto" w:fill="auto"/>
          </w:tcPr>
          <w:p w14:paraId="702EAAE5" w14:textId="77777777" w:rsidR="00BB5541" w:rsidRDefault="00BB5541" w:rsidP="00BB5541">
            <w:pPr>
              <w:pBdr>
                <w:top w:val="nil"/>
                <w:left w:val="nil"/>
                <w:bottom w:val="nil"/>
                <w:right w:val="nil"/>
                <w:between w:val="nil"/>
              </w:pBdr>
              <w:rPr>
                <w:color w:val="000000"/>
              </w:rPr>
            </w:pPr>
            <w:r>
              <w:rPr>
                <w:color w:val="000000"/>
              </w:rPr>
              <w:t>An open standards organization, which develops and promotes voluntary Internet standards, in particular the standards that comprise the Internet protocol suite.</w:t>
            </w:r>
          </w:p>
        </w:tc>
        <w:tc>
          <w:tcPr>
            <w:tcW w:w="2649" w:type="dxa"/>
            <w:shd w:val="clear" w:color="auto" w:fill="auto"/>
          </w:tcPr>
          <w:p w14:paraId="495F01DC" w14:textId="77777777" w:rsidR="00BB5541" w:rsidRDefault="00BB5541" w:rsidP="00BB5541">
            <w:pPr>
              <w:pBdr>
                <w:top w:val="nil"/>
                <w:left w:val="nil"/>
                <w:bottom w:val="nil"/>
                <w:right w:val="nil"/>
                <w:between w:val="nil"/>
              </w:pBdr>
              <w:rPr>
                <w:color w:val="000000"/>
              </w:rPr>
            </w:pPr>
            <w:r>
              <w:rPr>
                <w:color w:val="000000"/>
              </w:rPr>
              <w:t> </w:t>
            </w:r>
          </w:p>
        </w:tc>
      </w:tr>
      <w:tr w:rsidR="003540B1" w14:paraId="09550442" w14:textId="77777777" w:rsidTr="00F44535">
        <w:trPr>
          <w:jc w:val="center"/>
        </w:trPr>
        <w:tc>
          <w:tcPr>
            <w:tcW w:w="2901" w:type="dxa"/>
            <w:shd w:val="clear" w:color="auto" w:fill="auto"/>
          </w:tcPr>
          <w:p w14:paraId="47BFD429" w14:textId="568AEC98" w:rsidR="003540B1" w:rsidRDefault="003540B1" w:rsidP="003540B1">
            <w:pPr>
              <w:pBdr>
                <w:top w:val="nil"/>
                <w:left w:val="nil"/>
                <w:bottom w:val="nil"/>
                <w:right w:val="nil"/>
                <w:between w:val="nil"/>
              </w:pBdr>
              <w:rPr>
                <w:color w:val="000000"/>
                <w:lang w:val="en-US"/>
              </w:rPr>
            </w:pPr>
            <w:proofErr w:type="spellStart"/>
            <w:r w:rsidRPr="004570A2">
              <w:rPr>
                <w:rFonts w:eastAsiaTheme="minorEastAsia"/>
                <w:lang w:val="en-US"/>
              </w:rPr>
              <w:t>InterPlanetary</w:t>
            </w:r>
            <w:proofErr w:type="spellEnd"/>
            <w:r w:rsidRPr="004570A2">
              <w:rPr>
                <w:rFonts w:eastAsiaTheme="minorEastAsia"/>
                <w:lang w:val="en-US"/>
              </w:rPr>
              <w:t xml:space="preserve"> File System</w:t>
            </w:r>
          </w:p>
        </w:tc>
        <w:tc>
          <w:tcPr>
            <w:tcW w:w="3940" w:type="dxa"/>
            <w:shd w:val="clear" w:color="auto" w:fill="auto"/>
          </w:tcPr>
          <w:p w14:paraId="253B1099" w14:textId="7863F578" w:rsidR="003540B1" w:rsidRPr="00D95D3F" w:rsidRDefault="003540B1" w:rsidP="00D95D3F">
            <w:pPr>
              <w:rPr>
                <w:color w:val="000000"/>
              </w:rPr>
            </w:pPr>
            <w:r w:rsidRPr="00D95D3F">
              <w:rPr>
                <w:color w:val="000000"/>
              </w:rPr>
              <w:t>A </w:t>
            </w:r>
            <w:r w:rsidRPr="00D95D3F">
              <w:rPr>
                <w:color w:val="000000"/>
              </w:rPr>
              <w:fldChar w:fldCharType="begin"/>
            </w:r>
            <w:r w:rsidRPr="00D95D3F">
              <w:rPr>
                <w:color w:val="000000"/>
              </w:rPr>
              <w:instrText xml:space="preserve"> HYPERLINK "https://en.wikipedia.org/wiki/Communications_protocol" \o "Communications protocol" </w:instrText>
            </w:r>
            <w:r w:rsidRPr="00D95D3F">
              <w:rPr>
                <w:color w:val="000000"/>
              </w:rPr>
              <w:fldChar w:fldCharType="separate"/>
            </w:r>
            <w:r w:rsidRPr="00D95D3F">
              <w:rPr>
                <w:color w:val="000000"/>
              </w:rPr>
              <w:t>protocol</w:t>
            </w:r>
            <w:r w:rsidRPr="00D95D3F">
              <w:rPr>
                <w:color w:val="000000"/>
              </w:rPr>
              <w:fldChar w:fldCharType="end"/>
            </w:r>
            <w:r w:rsidRPr="00D95D3F">
              <w:rPr>
                <w:color w:val="000000"/>
              </w:rPr>
              <w:t> </w:t>
            </w:r>
            <w:r w:rsidRPr="00D95D3F">
              <w:rPr>
                <w:color w:val="000000"/>
              </w:rPr>
              <w:t>and</w:t>
            </w:r>
            <w:r w:rsidRPr="00D95D3F">
              <w:rPr>
                <w:color w:val="000000"/>
              </w:rPr>
              <w:t> </w:t>
            </w:r>
            <w:r w:rsidRPr="00D95D3F">
              <w:rPr>
                <w:color w:val="000000"/>
              </w:rPr>
              <w:fldChar w:fldCharType="begin"/>
            </w:r>
            <w:r w:rsidRPr="00D95D3F">
              <w:rPr>
                <w:color w:val="000000"/>
              </w:rPr>
              <w:instrText xml:space="preserve"> HYPERLINK "https://en.wikipedia.org/wiki/Peer-to-peer" \o "Peer-to-peer" </w:instrText>
            </w:r>
            <w:r w:rsidRPr="00D95D3F">
              <w:rPr>
                <w:color w:val="000000"/>
              </w:rPr>
              <w:fldChar w:fldCharType="separate"/>
            </w:r>
            <w:r w:rsidRPr="00D95D3F">
              <w:rPr>
                <w:color w:val="000000"/>
              </w:rPr>
              <w:t>peer-to-peer</w:t>
            </w:r>
            <w:r w:rsidRPr="00D95D3F">
              <w:rPr>
                <w:color w:val="000000"/>
              </w:rPr>
              <w:fldChar w:fldCharType="end"/>
            </w:r>
            <w:r w:rsidRPr="00D95D3F">
              <w:rPr>
                <w:color w:val="000000"/>
              </w:rPr>
              <w:t> </w:t>
            </w:r>
            <w:r w:rsidRPr="00D95D3F">
              <w:rPr>
                <w:color w:val="000000"/>
              </w:rPr>
              <w:t>network for storing and sharing data in a</w:t>
            </w:r>
            <w:r w:rsidRPr="00D95D3F">
              <w:rPr>
                <w:color w:val="000000"/>
              </w:rPr>
              <w:t> </w:t>
            </w:r>
            <w:r w:rsidRPr="00D95D3F">
              <w:rPr>
                <w:color w:val="000000"/>
              </w:rPr>
              <w:fldChar w:fldCharType="begin"/>
            </w:r>
            <w:r w:rsidRPr="00D95D3F">
              <w:rPr>
                <w:color w:val="000000"/>
              </w:rPr>
              <w:instrText xml:space="preserve"> HYPERLINK "https://en.wikipedia.org/wiki/Distributed_file_system" \o "" </w:instrText>
            </w:r>
            <w:r w:rsidRPr="00D95D3F">
              <w:rPr>
                <w:color w:val="000000"/>
              </w:rPr>
              <w:fldChar w:fldCharType="separate"/>
            </w:r>
            <w:r w:rsidRPr="00D95D3F">
              <w:rPr>
                <w:color w:val="000000"/>
              </w:rPr>
              <w:t>distributed file system</w:t>
            </w:r>
            <w:r w:rsidRPr="00D95D3F">
              <w:rPr>
                <w:color w:val="000000"/>
              </w:rPr>
              <w:fldChar w:fldCharType="end"/>
            </w:r>
            <w:r w:rsidRPr="00D95D3F">
              <w:rPr>
                <w:color w:val="000000"/>
              </w:rPr>
              <w:t xml:space="preserve"> that </w:t>
            </w:r>
            <w:r w:rsidRPr="00D95D3F">
              <w:rPr>
                <w:color w:val="000000"/>
              </w:rPr>
              <w:t>uses</w:t>
            </w:r>
            <w:r w:rsidRPr="00D95D3F">
              <w:rPr>
                <w:color w:val="000000"/>
              </w:rPr>
              <w:t> </w:t>
            </w:r>
            <w:r w:rsidRPr="00D95D3F">
              <w:rPr>
                <w:color w:val="000000"/>
              </w:rPr>
              <w:fldChar w:fldCharType="begin"/>
            </w:r>
            <w:r w:rsidRPr="00D95D3F">
              <w:rPr>
                <w:color w:val="000000"/>
              </w:rPr>
              <w:instrText xml:space="preserve"> HYPERLINK "https://en.wikipedia.org/wiki/Content-addressable_storage" \o "Content-addressable storage" </w:instrText>
            </w:r>
            <w:r w:rsidRPr="00D95D3F">
              <w:rPr>
                <w:color w:val="000000"/>
              </w:rPr>
              <w:fldChar w:fldCharType="separate"/>
            </w:r>
            <w:r w:rsidRPr="00D95D3F">
              <w:rPr>
                <w:color w:val="000000"/>
              </w:rPr>
              <w:t>content-addressing</w:t>
            </w:r>
            <w:r w:rsidRPr="00D95D3F">
              <w:rPr>
                <w:color w:val="000000"/>
              </w:rPr>
              <w:fldChar w:fldCharType="end"/>
            </w:r>
            <w:r w:rsidRPr="00D95D3F">
              <w:rPr>
                <w:color w:val="000000"/>
              </w:rPr>
              <w:t> </w:t>
            </w:r>
            <w:r w:rsidRPr="00D95D3F">
              <w:rPr>
                <w:color w:val="000000"/>
              </w:rPr>
              <w:t xml:space="preserve">to uniquely identify each file in </w:t>
            </w:r>
            <w:bookmarkStart w:id="164" w:name="_Hlk88472457"/>
            <w:r w:rsidRPr="00D95D3F">
              <w:rPr>
                <w:color w:val="000000"/>
              </w:rPr>
              <w:t>a</w:t>
            </w:r>
            <w:r w:rsidRPr="00D95D3F">
              <w:rPr>
                <w:color w:val="000000"/>
              </w:rPr>
              <w:t> </w:t>
            </w:r>
            <w:r w:rsidRPr="00D95D3F">
              <w:rPr>
                <w:color w:val="000000"/>
              </w:rPr>
              <w:fldChar w:fldCharType="begin"/>
            </w:r>
            <w:r w:rsidRPr="00D95D3F">
              <w:rPr>
                <w:color w:val="000000"/>
              </w:rPr>
              <w:instrText xml:space="preserve"> HYPERLINK "https://en.wikipedia.org/wiki/Global_Namespace" \o "Global Namespace" </w:instrText>
            </w:r>
            <w:r w:rsidRPr="00D95D3F">
              <w:rPr>
                <w:color w:val="000000"/>
              </w:rPr>
              <w:fldChar w:fldCharType="separate"/>
            </w:r>
            <w:r w:rsidRPr="00D95D3F">
              <w:rPr>
                <w:color w:val="000000"/>
              </w:rPr>
              <w:t>global namespace</w:t>
            </w:r>
            <w:r w:rsidRPr="00D95D3F">
              <w:rPr>
                <w:color w:val="000000"/>
              </w:rPr>
              <w:fldChar w:fldCharType="end"/>
            </w:r>
            <w:r w:rsidRPr="00D95D3F">
              <w:rPr>
                <w:color w:val="000000"/>
              </w:rPr>
              <w:t> </w:t>
            </w:r>
            <w:r w:rsidRPr="00D95D3F">
              <w:rPr>
                <w:color w:val="000000"/>
              </w:rPr>
              <w:t>connecting all computing devices.</w:t>
            </w:r>
            <w:bookmarkEnd w:id="164"/>
          </w:p>
        </w:tc>
        <w:tc>
          <w:tcPr>
            <w:tcW w:w="2649" w:type="dxa"/>
            <w:shd w:val="clear" w:color="auto" w:fill="auto"/>
          </w:tcPr>
          <w:p w14:paraId="65F8800B" w14:textId="10105DCF" w:rsidR="003540B1" w:rsidRPr="00D95D3F" w:rsidRDefault="003540B1" w:rsidP="003540B1">
            <w:pPr>
              <w:pBdr>
                <w:top w:val="nil"/>
                <w:left w:val="nil"/>
                <w:bottom w:val="nil"/>
                <w:right w:val="nil"/>
                <w:between w:val="nil"/>
              </w:pBdr>
              <w:rPr>
                <w:color w:val="000000"/>
              </w:rPr>
            </w:pPr>
            <w:r w:rsidRPr="00D95D3F">
              <w:rPr>
                <w:color w:val="000000"/>
              </w:rPr>
              <w:t xml:space="preserve">A </w:t>
            </w:r>
            <w:r w:rsidRPr="00D95D3F">
              <w:rPr>
                <w:color w:val="000000"/>
              </w:rPr>
              <w:t>a</w:t>
            </w:r>
            <w:r w:rsidRPr="00D95D3F">
              <w:rPr>
                <w:color w:val="000000"/>
              </w:rPr>
              <w:t> </w:t>
            </w:r>
            <w:r w:rsidRPr="00D95D3F">
              <w:rPr>
                <w:color w:val="000000"/>
              </w:rPr>
              <w:fldChar w:fldCharType="begin"/>
            </w:r>
            <w:r w:rsidRPr="00D95D3F">
              <w:rPr>
                <w:color w:val="000000"/>
              </w:rPr>
              <w:instrText xml:space="preserve"> HYPERLINK "https://en.wikipedia.org/wiki/Global_Namespace" \o "Global Namespace" </w:instrText>
            </w:r>
            <w:r w:rsidRPr="00D95D3F">
              <w:rPr>
                <w:color w:val="000000"/>
              </w:rPr>
              <w:fldChar w:fldCharType="separate"/>
            </w:r>
            <w:r w:rsidRPr="00D95D3F">
              <w:rPr>
                <w:color w:val="000000"/>
              </w:rPr>
              <w:t>global namespace</w:t>
            </w:r>
            <w:r w:rsidRPr="00D95D3F">
              <w:rPr>
                <w:color w:val="000000"/>
              </w:rPr>
              <w:fldChar w:fldCharType="end"/>
            </w:r>
            <w:r w:rsidRPr="00D95D3F">
              <w:rPr>
                <w:color w:val="000000"/>
              </w:rPr>
              <w:t> </w:t>
            </w:r>
            <w:r w:rsidRPr="00D95D3F">
              <w:rPr>
                <w:color w:val="000000"/>
              </w:rPr>
              <w:t>connecting all computing devices</w:t>
            </w:r>
            <w:r w:rsidRPr="00D95D3F">
              <w:rPr>
                <w:color w:val="000000"/>
              </w:rPr>
              <w:t xml:space="preserve"> such as the public internet.</w:t>
            </w:r>
          </w:p>
        </w:tc>
      </w:tr>
      <w:tr w:rsidR="00BB5541" w14:paraId="67A9F71A" w14:textId="77777777" w:rsidTr="00F44535">
        <w:trPr>
          <w:jc w:val="center"/>
        </w:trPr>
        <w:tc>
          <w:tcPr>
            <w:tcW w:w="2901" w:type="dxa"/>
            <w:shd w:val="clear" w:color="auto" w:fill="auto"/>
          </w:tcPr>
          <w:p w14:paraId="5BDFC904" w14:textId="70B253C5" w:rsidR="00BB5541" w:rsidRPr="003C4665" w:rsidRDefault="00BB5541" w:rsidP="00BB5541">
            <w:pPr>
              <w:pBdr>
                <w:top w:val="nil"/>
                <w:left w:val="nil"/>
                <w:bottom w:val="nil"/>
                <w:right w:val="nil"/>
                <w:between w:val="nil"/>
              </w:pBdr>
              <w:rPr>
                <w:color w:val="000000"/>
                <w:lang w:val="en-US"/>
              </w:rPr>
            </w:pPr>
            <w:bookmarkStart w:id="165" w:name="_Hlk88035132"/>
            <w:r>
              <w:rPr>
                <w:color w:val="000000"/>
                <w:lang w:val="en-US"/>
              </w:rPr>
              <w:t>IRP</w:t>
            </w:r>
          </w:p>
        </w:tc>
        <w:tc>
          <w:tcPr>
            <w:tcW w:w="3940" w:type="dxa"/>
            <w:shd w:val="clear" w:color="auto" w:fill="auto"/>
          </w:tcPr>
          <w:p w14:paraId="332F94D7" w14:textId="5A8926AE" w:rsidR="00BB5541" w:rsidRPr="003C4665" w:rsidRDefault="00BB5541" w:rsidP="00BB5541">
            <w:pPr>
              <w:pBdr>
                <w:top w:val="nil"/>
                <w:left w:val="nil"/>
                <w:bottom w:val="nil"/>
                <w:right w:val="nil"/>
                <w:between w:val="nil"/>
              </w:pBdr>
              <w:rPr>
                <w:color w:val="000000"/>
                <w:lang w:val="en-US"/>
              </w:rPr>
            </w:pPr>
            <w:r>
              <w:rPr>
                <w:color w:val="000000"/>
                <w:lang w:val="en-US"/>
              </w:rPr>
              <w:t>Interface Reference Point</w:t>
            </w:r>
          </w:p>
        </w:tc>
        <w:tc>
          <w:tcPr>
            <w:tcW w:w="2649" w:type="dxa"/>
            <w:shd w:val="clear" w:color="auto" w:fill="auto"/>
          </w:tcPr>
          <w:p w14:paraId="436DD5A5" w14:textId="464953B6" w:rsidR="00BB5541" w:rsidRPr="003C4665" w:rsidRDefault="00BB5541" w:rsidP="00BB5541">
            <w:pPr>
              <w:pBdr>
                <w:top w:val="nil"/>
                <w:left w:val="nil"/>
                <w:bottom w:val="nil"/>
                <w:right w:val="nil"/>
                <w:between w:val="nil"/>
              </w:pBdr>
              <w:rPr>
                <w:color w:val="000000"/>
                <w:lang w:val="en-US"/>
              </w:rPr>
            </w:pPr>
            <w:r>
              <w:rPr>
                <w:color w:val="000000"/>
                <w:lang w:val="en-US"/>
              </w:rPr>
              <w:t>Abbreviation</w:t>
            </w:r>
          </w:p>
        </w:tc>
      </w:tr>
      <w:bookmarkEnd w:id="165"/>
      <w:tr w:rsidR="00357DDC" w14:paraId="60160E08" w14:textId="77777777" w:rsidTr="003C4665">
        <w:trPr>
          <w:jc w:val="center"/>
        </w:trPr>
        <w:tc>
          <w:tcPr>
            <w:tcW w:w="2901" w:type="dxa"/>
            <w:shd w:val="clear" w:color="auto" w:fill="auto"/>
          </w:tcPr>
          <w:p w14:paraId="2A100E16" w14:textId="6FA32673" w:rsidR="00357DDC" w:rsidRPr="00D95D3F" w:rsidRDefault="00357DDC" w:rsidP="00BB5541">
            <w:pPr>
              <w:pBdr>
                <w:top w:val="nil"/>
                <w:left w:val="nil"/>
                <w:bottom w:val="nil"/>
                <w:right w:val="nil"/>
                <w:between w:val="nil"/>
              </w:pBdr>
              <w:rPr>
                <w:color w:val="000000"/>
                <w:lang w:val="en-US"/>
              </w:rPr>
            </w:pPr>
            <w:r>
              <w:rPr>
                <w:color w:val="000000"/>
                <w:lang w:val="en-US"/>
              </w:rPr>
              <w:t>Loosely Coupled</w:t>
            </w:r>
          </w:p>
        </w:tc>
        <w:tc>
          <w:tcPr>
            <w:tcW w:w="3940" w:type="dxa"/>
            <w:shd w:val="clear" w:color="auto" w:fill="auto"/>
          </w:tcPr>
          <w:p w14:paraId="44F91C5D" w14:textId="605C5083" w:rsidR="00357DDC" w:rsidRPr="00D95D3F" w:rsidRDefault="00357DDC" w:rsidP="00BB5541">
            <w:pPr>
              <w:pBdr>
                <w:top w:val="nil"/>
                <w:left w:val="nil"/>
                <w:bottom w:val="nil"/>
                <w:right w:val="nil"/>
                <w:between w:val="nil"/>
              </w:pBdr>
              <w:rPr>
                <w:color w:val="000000"/>
                <w:lang w:val="en-US"/>
              </w:rPr>
            </w:pPr>
            <w:r>
              <w:rPr>
                <w:color w:val="000000"/>
                <w:lang w:val="en-US"/>
              </w:rPr>
              <w:t>A functionality that has little or no dependency on other functionalities.</w:t>
            </w:r>
          </w:p>
        </w:tc>
        <w:tc>
          <w:tcPr>
            <w:tcW w:w="2649" w:type="dxa"/>
            <w:shd w:val="clear" w:color="auto" w:fill="auto"/>
          </w:tcPr>
          <w:p w14:paraId="23C1E25F" w14:textId="77777777" w:rsidR="00357DDC" w:rsidRDefault="00357DDC" w:rsidP="00BB5541">
            <w:pPr>
              <w:pBdr>
                <w:top w:val="nil"/>
                <w:left w:val="nil"/>
                <w:bottom w:val="nil"/>
                <w:right w:val="nil"/>
                <w:between w:val="nil"/>
              </w:pBdr>
              <w:rPr>
                <w:color w:val="000000"/>
              </w:rPr>
            </w:pPr>
          </w:p>
        </w:tc>
      </w:tr>
      <w:tr w:rsidR="00F3581D" w14:paraId="23CAB35C" w14:textId="77777777" w:rsidTr="003C4665">
        <w:trPr>
          <w:jc w:val="center"/>
        </w:trPr>
        <w:tc>
          <w:tcPr>
            <w:tcW w:w="2901" w:type="dxa"/>
            <w:shd w:val="clear" w:color="auto" w:fill="auto"/>
          </w:tcPr>
          <w:p w14:paraId="189F3FB7" w14:textId="530621D2" w:rsidR="00F3581D" w:rsidRPr="00D95D3F" w:rsidRDefault="00F3581D" w:rsidP="00BB5541">
            <w:pPr>
              <w:pBdr>
                <w:top w:val="nil"/>
                <w:left w:val="nil"/>
                <w:bottom w:val="nil"/>
                <w:right w:val="nil"/>
                <w:between w:val="nil"/>
              </w:pBdr>
              <w:rPr>
                <w:color w:val="000000"/>
                <w:lang w:val="en-US"/>
              </w:rPr>
            </w:pPr>
            <w:bookmarkStart w:id="166" w:name="_Hlk88403650"/>
            <w:r>
              <w:rPr>
                <w:color w:val="000000"/>
                <w:lang w:val="en-US"/>
              </w:rPr>
              <w:t>MAC</w:t>
            </w:r>
          </w:p>
        </w:tc>
        <w:tc>
          <w:tcPr>
            <w:tcW w:w="3940" w:type="dxa"/>
            <w:shd w:val="clear" w:color="auto" w:fill="auto"/>
          </w:tcPr>
          <w:p w14:paraId="305C1ADC" w14:textId="5511977D" w:rsidR="00F3581D" w:rsidRDefault="00F3581D" w:rsidP="00BB5541">
            <w:pPr>
              <w:pBdr>
                <w:top w:val="nil"/>
                <w:left w:val="nil"/>
                <w:bottom w:val="nil"/>
                <w:right w:val="nil"/>
                <w:between w:val="nil"/>
              </w:pBdr>
              <w:rPr>
                <w:color w:val="000000"/>
              </w:rPr>
            </w:pPr>
            <w:r w:rsidRPr="0013330A">
              <w:t>Mandatory Access Control</w:t>
            </w:r>
          </w:p>
        </w:tc>
        <w:tc>
          <w:tcPr>
            <w:tcW w:w="2649" w:type="dxa"/>
            <w:shd w:val="clear" w:color="auto" w:fill="auto"/>
          </w:tcPr>
          <w:p w14:paraId="587F396B" w14:textId="3C12BB67" w:rsidR="00F3581D" w:rsidRPr="00D95D3F" w:rsidRDefault="00F3581D" w:rsidP="00BB5541">
            <w:pPr>
              <w:pBdr>
                <w:top w:val="nil"/>
                <w:left w:val="nil"/>
                <w:bottom w:val="nil"/>
                <w:right w:val="nil"/>
                <w:between w:val="nil"/>
              </w:pBdr>
              <w:rPr>
                <w:color w:val="000000"/>
                <w:lang w:val="en-US"/>
              </w:rPr>
            </w:pPr>
            <w:r>
              <w:rPr>
                <w:color w:val="000000"/>
                <w:lang w:val="en-US"/>
              </w:rPr>
              <w:t>Abbreviation</w:t>
            </w:r>
          </w:p>
        </w:tc>
      </w:tr>
      <w:bookmarkEnd w:id="166"/>
      <w:tr w:rsidR="00F3581D" w14:paraId="3506C6DC" w14:textId="77777777" w:rsidTr="003C4665">
        <w:trPr>
          <w:jc w:val="center"/>
        </w:trPr>
        <w:tc>
          <w:tcPr>
            <w:tcW w:w="2901" w:type="dxa"/>
            <w:shd w:val="clear" w:color="auto" w:fill="auto"/>
          </w:tcPr>
          <w:p w14:paraId="1D5C6FE2" w14:textId="78A1A8DC" w:rsidR="00F3581D" w:rsidRDefault="00F3581D" w:rsidP="00BB5541">
            <w:pPr>
              <w:pBdr>
                <w:top w:val="nil"/>
                <w:left w:val="nil"/>
                <w:bottom w:val="nil"/>
                <w:right w:val="nil"/>
                <w:between w:val="nil"/>
              </w:pBdr>
              <w:rPr>
                <w:color w:val="000000"/>
              </w:rPr>
            </w:pPr>
            <w:r w:rsidRPr="0013330A">
              <w:t>Mandatory Access Control</w:t>
            </w:r>
          </w:p>
        </w:tc>
        <w:tc>
          <w:tcPr>
            <w:tcW w:w="3940" w:type="dxa"/>
            <w:shd w:val="clear" w:color="auto" w:fill="auto"/>
          </w:tcPr>
          <w:p w14:paraId="7E3CF129" w14:textId="0F63D922" w:rsidR="00F3581D" w:rsidRPr="00D95D3F" w:rsidRDefault="003D7C6B" w:rsidP="00D95D3F">
            <w:pPr>
              <w:rPr>
                <w:color w:val="000000"/>
                <w:lang w:val="en-US"/>
              </w:rPr>
            </w:pPr>
            <w:r w:rsidRPr="00D95D3F">
              <w:rPr>
                <w:color w:val="000000"/>
                <w:lang w:val="en-US"/>
              </w:rPr>
              <w:t>A</w:t>
            </w:r>
            <w:r w:rsidRPr="00D95D3F">
              <w:rPr>
                <w:color w:val="000000"/>
                <w:lang w:val="en-US"/>
              </w:rPr>
              <w:t>n access control policy defined by system administrators.</w:t>
            </w:r>
          </w:p>
        </w:tc>
        <w:tc>
          <w:tcPr>
            <w:tcW w:w="2649" w:type="dxa"/>
            <w:shd w:val="clear" w:color="auto" w:fill="auto"/>
          </w:tcPr>
          <w:p w14:paraId="02FCBDB7" w14:textId="77777777" w:rsidR="00F3581D" w:rsidRDefault="00F3581D" w:rsidP="00BB5541">
            <w:pPr>
              <w:pBdr>
                <w:top w:val="nil"/>
                <w:left w:val="nil"/>
                <w:bottom w:val="nil"/>
                <w:right w:val="nil"/>
                <w:between w:val="nil"/>
              </w:pBdr>
              <w:rPr>
                <w:color w:val="000000"/>
              </w:rPr>
            </w:pPr>
          </w:p>
        </w:tc>
      </w:tr>
      <w:tr w:rsidR="00BB5541" w14:paraId="2F42C37B" w14:textId="77777777" w:rsidTr="003C4665">
        <w:trPr>
          <w:jc w:val="center"/>
        </w:trPr>
        <w:tc>
          <w:tcPr>
            <w:tcW w:w="2901" w:type="dxa"/>
            <w:shd w:val="clear" w:color="auto" w:fill="auto"/>
          </w:tcPr>
          <w:p w14:paraId="1C1A444E" w14:textId="77777777" w:rsidR="00BB5541" w:rsidRDefault="00BB5541" w:rsidP="00BB5541">
            <w:pPr>
              <w:pBdr>
                <w:top w:val="nil"/>
                <w:left w:val="nil"/>
                <w:bottom w:val="nil"/>
                <w:right w:val="nil"/>
                <w:between w:val="nil"/>
              </w:pBdr>
              <w:rPr>
                <w:color w:val="000000"/>
              </w:rPr>
            </w:pPr>
            <w:r>
              <w:rPr>
                <w:color w:val="000000"/>
              </w:rPr>
              <w:t>Minimum Viable Product</w:t>
            </w:r>
          </w:p>
        </w:tc>
        <w:tc>
          <w:tcPr>
            <w:tcW w:w="3940" w:type="dxa"/>
            <w:shd w:val="clear" w:color="auto" w:fill="auto"/>
          </w:tcPr>
          <w:p w14:paraId="36BB2D8B" w14:textId="77777777" w:rsidR="00BB5541" w:rsidRDefault="00BB5541" w:rsidP="00BB5541">
            <w:pPr>
              <w:pBdr>
                <w:top w:val="nil"/>
                <w:left w:val="nil"/>
                <w:bottom w:val="nil"/>
                <w:right w:val="nil"/>
                <w:between w:val="nil"/>
              </w:pBdr>
              <w:rPr>
                <w:color w:val="000000"/>
              </w:rPr>
            </w:pPr>
            <w:r>
              <w:rPr>
                <w:color w:val="000000"/>
              </w:rPr>
              <w:t>Is a version of a product with just enough features to satisfy early customers and provide feedback for future product development</w:t>
            </w:r>
          </w:p>
        </w:tc>
        <w:tc>
          <w:tcPr>
            <w:tcW w:w="2649" w:type="dxa"/>
            <w:shd w:val="clear" w:color="auto" w:fill="auto"/>
          </w:tcPr>
          <w:p w14:paraId="45CEF2BB" w14:textId="77777777" w:rsidR="00BB5541" w:rsidRDefault="00BB5541" w:rsidP="00BB5541">
            <w:pPr>
              <w:pBdr>
                <w:top w:val="nil"/>
                <w:left w:val="nil"/>
                <w:bottom w:val="nil"/>
                <w:right w:val="nil"/>
                <w:between w:val="nil"/>
              </w:pBdr>
              <w:rPr>
                <w:color w:val="000000"/>
              </w:rPr>
            </w:pPr>
            <w:r>
              <w:rPr>
                <w:color w:val="000000"/>
              </w:rPr>
              <w:t> </w:t>
            </w:r>
          </w:p>
        </w:tc>
      </w:tr>
      <w:tr w:rsidR="0098439C" w14:paraId="06A6583E" w14:textId="77777777" w:rsidTr="00F44535">
        <w:trPr>
          <w:jc w:val="center"/>
        </w:trPr>
        <w:tc>
          <w:tcPr>
            <w:tcW w:w="2901" w:type="dxa"/>
            <w:shd w:val="clear" w:color="auto" w:fill="auto"/>
          </w:tcPr>
          <w:p w14:paraId="432DC8AD" w14:textId="7E32E85E" w:rsidR="0098439C" w:rsidRDefault="0098439C" w:rsidP="00BB5541">
            <w:pPr>
              <w:pBdr>
                <w:top w:val="nil"/>
                <w:left w:val="nil"/>
                <w:bottom w:val="nil"/>
                <w:right w:val="nil"/>
                <w:between w:val="nil"/>
              </w:pBdr>
              <w:rPr>
                <w:color w:val="000000"/>
                <w:lang w:val="en-US"/>
              </w:rPr>
            </w:pPr>
            <w:r>
              <w:rPr>
                <w:color w:val="000000"/>
                <w:lang w:val="en-US"/>
              </w:rPr>
              <w:t>Non-Addressable</w:t>
            </w:r>
            <w:r>
              <w:rPr>
                <w:color w:val="000000"/>
                <w:lang w:val="en-US"/>
              </w:rPr>
              <w:t xml:space="preserve"> Storage</w:t>
            </w:r>
          </w:p>
        </w:tc>
        <w:tc>
          <w:tcPr>
            <w:tcW w:w="3940" w:type="dxa"/>
            <w:shd w:val="clear" w:color="auto" w:fill="auto"/>
          </w:tcPr>
          <w:p w14:paraId="4E78761B" w14:textId="321C2510" w:rsidR="0098439C" w:rsidRDefault="0098439C" w:rsidP="00BB5541">
            <w:pPr>
              <w:pBdr>
                <w:top w:val="nil"/>
                <w:left w:val="nil"/>
                <w:bottom w:val="nil"/>
                <w:right w:val="nil"/>
                <w:between w:val="nil"/>
              </w:pBdr>
              <w:rPr>
                <w:rFonts w:eastAsiaTheme="minorEastAsia"/>
                <w:lang w:val="en-US"/>
              </w:rPr>
            </w:pPr>
            <w:r>
              <w:rPr>
                <w:color w:val="000000"/>
                <w:lang w:val="en-US"/>
              </w:rPr>
              <w:t>C</w:t>
            </w:r>
            <w:r w:rsidRPr="006459F1">
              <w:rPr>
                <w:color w:val="000000"/>
              </w:rPr>
              <w:t>onten</w:t>
            </w:r>
            <w:r>
              <w:rPr>
                <w:color w:val="000000"/>
                <w:lang w:val="en-US"/>
              </w:rPr>
              <w:t>t/Data</w:t>
            </w:r>
            <w:r w:rsidRPr="006459F1">
              <w:rPr>
                <w:color w:val="000000"/>
              </w:rPr>
              <w:t xml:space="preserve"> that can not be addressed and accessed by any other entity except for the entity that directly manages this data.</w:t>
            </w:r>
          </w:p>
        </w:tc>
        <w:tc>
          <w:tcPr>
            <w:tcW w:w="2649" w:type="dxa"/>
            <w:shd w:val="clear" w:color="auto" w:fill="auto"/>
          </w:tcPr>
          <w:p w14:paraId="7E57BACD" w14:textId="77777777" w:rsidR="0098439C" w:rsidRDefault="0098439C" w:rsidP="00BB5541">
            <w:pPr>
              <w:pBdr>
                <w:top w:val="nil"/>
                <w:left w:val="nil"/>
                <w:bottom w:val="nil"/>
                <w:right w:val="nil"/>
                <w:between w:val="nil"/>
              </w:pBdr>
              <w:rPr>
                <w:color w:val="000000"/>
                <w:lang w:val="en-US"/>
              </w:rPr>
            </w:pPr>
          </w:p>
        </w:tc>
      </w:tr>
      <w:tr w:rsidR="00BB5541" w14:paraId="01599D28" w14:textId="77777777" w:rsidTr="00F44535">
        <w:trPr>
          <w:jc w:val="center"/>
        </w:trPr>
        <w:tc>
          <w:tcPr>
            <w:tcW w:w="2901" w:type="dxa"/>
            <w:shd w:val="clear" w:color="auto" w:fill="auto"/>
          </w:tcPr>
          <w:p w14:paraId="4EC00F6B" w14:textId="1E3A97B4" w:rsidR="00BB5541" w:rsidRDefault="00BB5541" w:rsidP="00BB5541">
            <w:pPr>
              <w:pBdr>
                <w:top w:val="nil"/>
                <w:left w:val="nil"/>
                <w:bottom w:val="nil"/>
                <w:right w:val="nil"/>
                <w:between w:val="nil"/>
              </w:pBdr>
              <w:rPr>
                <w:color w:val="000000"/>
                <w:lang w:val="en-US"/>
              </w:rPr>
            </w:pPr>
            <w:r>
              <w:rPr>
                <w:color w:val="000000"/>
                <w:lang w:val="en-US"/>
              </w:rPr>
              <w:t>Normative Reference Architecture</w:t>
            </w:r>
          </w:p>
        </w:tc>
        <w:tc>
          <w:tcPr>
            <w:tcW w:w="3940" w:type="dxa"/>
            <w:shd w:val="clear" w:color="auto" w:fill="auto"/>
          </w:tcPr>
          <w:p w14:paraId="391C5C4E" w14:textId="65BACAC8" w:rsidR="00BB5541" w:rsidRPr="006203CF" w:rsidRDefault="00BB5541" w:rsidP="00BB5541">
            <w:pPr>
              <w:pBdr>
                <w:top w:val="nil"/>
                <w:left w:val="nil"/>
                <w:bottom w:val="nil"/>
                <w:right w:val="nil"/>
                <w:between w:val="nil"/>
              </w:pBdr>
              <w:rPr>
                <w:color w:val="000000"/>
                <w:lang w:val="en-US"/>
              </w:rPr>
            </w:pPr>
            <w:r>
              <w:rPr>
                <w:rFonts w:eastAsiaTheme="minorEastAsia"/>
                <w:lang w:val="en-US"/>
              </w:rPr>
              <w:t xml:space="preserve">A </w:t>
            </w:r>
            <w:r w:rsidRPr="00D97713">
              <w:rPr>
                <w:rFonts w:eastAsiaTheme="minorEastAsia"/>
                <w:i/>
                <w:iCs/>
              </w:rPr>
              <w:t xml:space="preserve">template </w:t>
            </w:r>
            <w:r w:rsidRPr="00D97713">
              <w:rPr>
                <w:rFonts w:eastAsiaTheme="minorEastAsia"/>
              </w:rPr>
              <w:t>for defining a solution to a particular problem domain</w:t>
            </w:r>
            <w:r>
              <w:rPr>
                <w:rFonts w:eastAsiaTheme="minorEastAsia"/>
                <w:lang w:val="en-US"/>
              </w:rPr>
              <w:t>.</w:t>
            </w:r>
          </w:p>
        </w:tc>
        <w:tc>
          <w:tcPr>
            <w:tcW w:w="2649" w:type="dxa"/>
            <w:shd w:val="clear" w:color="auto" w:fill="auto"/>
          </w:tcPr>
          <w:p w14:paraId="100DED69" w14:textId="68FDCAB6" w:rsidR="00BB5541" w:rsidRDefault="00BB5541" w:rsidP="00BB5541">
            <w:pPr>
              <w:pBdr>
                <w:top w:val="nil"/>
                <w:left w:val="nil"/>
                <w:bottom w:val="nil"/>
                <w:right w:val="nil"/>
                <w:between w:val="nil"/>
              </w:pBdr>
              <w:rPr>
                <w:color w:val="000000"/>
                <w:lang w:val="en-US"/>
              </w:rPr>
            </w:pPr>
            <w:r>
              <w:rPr>
                <w:color w:val="000000"/>
                <w:lang w:val="en-US"/>
              </w:rPr>
              <w:t>-</w:t>
            </w:r>
          </w:p>
        </w:tc>
      </w:tr>
      <w:tr w:rsidR="00BB5541" w14:paraId="0BB5CCC3" w14:textId="77777777" w:rsidTr="00F44535">
        <w:trPr>
          <w:jc w:val="center"/>
        </w:trPr>
        <w:tc>
          <w:tcPr>
            <w:tcW w:w="2901" w:type="dxa"/>
            <w:shd w:val="clear" w:color="auto" w:fill="auto"/>
          </w:tcPr>
          <w:p w14:paraId="4196FA86" w14:textId="741E4EE4" w:rsidR="00BB5541" w:rsidRPr="003C4665" w:rsidRDefault="00BB5541" w:rsidP="00BB5541">
            <w:pPr>
              <w:pBdr>
                <w:top w:val="nil"/>
                <w:left w:val="nil"/>
                <w:bottom w:val="nil"/>
                <w:right w:val="nil"/>
                <w:between w:val="nil"/>
              </w:pBdr>
              <w:rPr>
                <w:color w:val="000000"/>
                <w:lang w:val="en-US"/>
              </w:rPr>
            </w:pPr>
            <w:r>
              <w:rPr>
                <w:color w:val="000000"/>
                <w:lang w:val="en-US"/>
              </w:rPr>
              <w:t>NRA</w:t>
            </w:r>
          </w:p>
        </w:tc>
        <w:tc>
          <w:tcPr>
            <w:tcW w:w="3940" w:type="dxa"/>
            <w:shd w:val="clear" w:color="auto" w:fill="auto"/>
          </w:tcPr>
          <w:p w14:paraId="5815AE63" w14:textId="1C694F8A" w:rsidR="00BB5541" w:rsidRPr="003C4665" w:rsidRDefault="00BB5541" w:rsidP="00BB5541">
            <w:pPr>
              <w:pBdr>
                <w:top w:val="nil"/>
                <w:left w:val="nil"/>
                <w:bottom w:val="nil"/>
                <w:right w:val="nil"/>
                <w:between w:val="nil"/>
              </w:pBdr>
              <w:rPr>
                <w:color w:val="000000"/>
                <w:lang w:val="en-US"/>
              </w:rPr>
            </w:pPr>
            <w:r>
              <w:rPr>
                <w:color w:val="000000"/>
                <w:lang w:val="en-US"/>
              </w:rPr>
              <w:t>Normative Reference Architecture</w:t>
            </w:r>
          </w:p>
        </w:tc>
        <w:tc>
          <w:tcPr>
            <w:tcW w:w="2649" w:type="dxa"/>
            <w:shd w:val="clear" w:color="auto" w:fill="auto"/>
          </w:tcPr>
          <w:p w14:paraId="52CFDF49" w14:textId="042A54CD" w:rsidR="00BB5541" w:rsidRPr="003C4665" w:rsidRDefault="00BB5541" w:rsidP="00BB5541">
            <w:pPr>
              <w:pBdr>
                <w:top w:val="nil"/>
                <w:left w:val="nil"/>
                <w:bottom w:val="nil"/>
                <w:right w:val="nil"/>
                <w:between w:val="nil"/>
              </w:pBdr>
              <w:rPr>
                <w:color w:val="000000"/>
                <w:lang w:val="en-US"/>
              </w:rPr>
            </w:pPr>
            <w:r>
              <w:rPr>
                <w:color w:val="000000"/>
                <w:lang w:val="en-US"/>
              </w:rPr>
              <w:t>-</w:t>
            </w:r>
          </w:p>
        </w:tc>
      </w:tr>
      <w:tr w:rsidR="00BB5541" w14:paraId="1FB3A700" w14:textId="77777777" w:rsidTr="003C4665">
        <w:trPr>
          <w:jc w:val="center"/>
        </w:trPr>
        <w:tc>
          <w:tcPr>
            <w:tcW w:w="2901" w:type="dxa"/>
            <w:shd w:val="clear" w:color="auto" w:fill="auto"/>
          </w:tcPr>
          <w:p w14:paraId="2B58DDFD" w14:textId="77777777" w:rsidR="00BB5541" w:rsidRDefault="00BB5541" w:rsidP="00BB5541">
            <w:pPr>
              <w:pBdr>
                <w:top w:val="nil"/>
                <w:left w:val="nil"/>
                <w:bottom w:val="nil"/>
                <w:right w:val="nil"/>
                <w:between w:val="nil"/>
              </w:pBdr>
              <w:rPr>
                <w:color w:val="000000"/>
              </w:rPr>
            </w:pPr>
            <w:r>
              <w:rPr>
                <w:color w:val="000000"/>
              </w:rPr>
              <w:t>Orchestration</w:t>
            </w:r>
          </w:p>
        </w:tc>
        <w:tc>
          <w:tcPr>
            <w:tcW w:w="3940" w:type="dxa"/>
            <w:shd w:val="clear" w:color="auto" w:fill="auto"/>
          </w:tcPr>
          <w:p w14:paraId="0B48EDA8" w14:textId="38ED5CC1" w:rsidR="00BB5541" w:rsidRDefault="00BB5541" w:rsidP="00BB5541">
            <w:pPr>
              <w:pBdr>
                <w:top w:val="nil"/>
                <w:left w:val="nil"/>
                <w:bottom w:val="nil"/>
                <w:right w:val="nil"/>
                <w:between w:val="nil"/>
              </w:pBdr>
              <w:rPr>
                <w:color w:val="000000"/>
              </w:rPr>
            </w:pPr>
            <w:r>
              <w:rPr>
                <w:color w:val="000000"/>
              </w:rPr>
              <w:t xml:space="preserve">The </w:t>
            </w:r>
            <w:r w:rsidR="002C3B6F">
              <w:rPr>
                <w:lang w:val="en-GB" w:bidi="ar-SA"/>
              </w:rPr>
              <w:t xml:space="preserve">the act of chaining objects in a manner that connects the respective ingress and egress interfaces of such objects in a topology and sequence that yields </w:t>
            </w:r>
            <w:r w:rsidR="002C3B6F">
              <w:rPr>
                <w:lang w:val="en-GB" w:bidi="ar-SA"/>
              </w:rPr>
              <w:t>a</w:t>
            </w:r>
            <w:r w:rsidR="002C3B6F">
              <w:rPr>
                <w:lang w:val="en-GB" w:bidi="ar-SA"/>
              </w:rPr>
              <w:t xml:space="preserve"> required functionality.</w:t>
            </w:r>
          </w:p>
        </w:tc>
        <w:tc>
          <w:tcPr>
            <w:tcW w:w="2649" w:type="dxa"/>
            <w:shd w:val="clear" w:color="auto" w:fill="auto"/>
          </w:tcPr>
          <w:p w14:paraId="07D20919" w14:textId="3C0DFD4F" w:rsidR="00BB5541" w:rsidRPr="00D95D3F" w:rsidRDefault="00BB5541" w:rsidP="00BB5541">
            <w:pPr>
              <w:pBdr>
                <w:top w:val="nil"/>
                <w:left w:val="nil"/>
                <w:bottom w:val="nil"/>
                <w:right w:val="nil"/>
                <w:between w:val="nil"/>
              </w:pBdr>
              <w:rPr>
                <w:color w:val="000000"/>
                <w:lang w:val="en-US"/>
              </w:rPr>
            </w:pPr>
            <w:r>
              <w:rPr>
                <w:color w:val="000000"/>
              </w:rPr>
              <w:t> </w:t>
            </w:r>
            <w:r w:rsidR="002C3B6F">
              <w:rPr>
                <w:color w:val="000000"/>
                <w:lang w:val="en-US"/>
              </w:rPr>
              <w:t xml:space="preserve">Objects may be </w:t>
            </w:r>
            <w:r w:rsidR="0085049A">
              <w:rPr>
                <w:color w:val="000000"/>
                <w:lang w:val="en-US"/>
              </w:rPr>
              <w:t>Resources, Platform Services, Applications.</w:t>
            </w:r>
          </w:p>
        </w:tc>
      </w:tr>
      <w:tr w:rsidR="00DB156A" w14:paraId="4331F26B" w14:textId="77777777" w:rsidTr="00F44535">
        <w:trPr>
          <w:jc w:val="center"/>
        </w:trPr>
        <w:tc>
          <w:tcPr>
            <w:tcW w:w="2901" w:type="dxa"/>
            <w:shd w:val="clear" w:color="auto" w:fill="auto"/>
          </w:tcPr>
          <w:p w14:paraId="028F8EDD" w14:textId="5FB6E43F" w:rsidR="00DB156A" w:rsidRDefault="00DB156A" w:rsidP="00BB5541">
            <w:pPr>
              <w:pBdr>
                <w:top w:val="nil"/>
                <w:left w:val="nil"/>
                <w:bottom w:val="nil"/>
                <w:right w:val="nil"/>
                <w:between w:val="nil"/>
              </w:pBdr>
              <w:rPr>
                <w:color w:val="000000"/>
                <w:lang w:val="en-US"/>
              </w:rPr>
            </w:pPr>
            <w:r>
              <w:t>PBAC</w:t>
            </w:r>
          </w:p>
        </w:tc>
        <w:tc>
          <w:tcPr>
            <w:tcW w:w="3940" w:type="dxa"/>
            <w:shd w:val="clear" w:color="auto" w:fill="auto"/>
          </w:tcPr>
          <w:p w14:paraId="586862AA" w14:textId="4B0DDBDF" w:rsidR="00DB156A" w:rsidRPr="00E0127A" w:rsidRDefault="00DB156A" w:rsidP="00BB5541">
            <w:pPr>
              <w:pBdr>
                <w:top w:val="nil"/>
                <w:left w:val="nil"/>
                <w:bottom w:val="nil"/>
                <w:right w:val="nil"/>
                <w:between w:val="nil"/>
              </w:pBdr>
              <w:rPr>
                <w:rFonts w:eastAsiaTheme="minorEastAsia"/>
              </w:rPr>
            </w:pPr>
            <w:r>
              <w:t>Policy Based Access Control</w:t>
            </w:r>
          </w:p>
        </w:tc>
        <w:tc>
          <w:tcPr>
            <w:tcW w:w="2649" w:type="dxa"/>
            <w:shd w:val="clear" w:color="auto" w:fill="auto"/>
          </w:tcPr>
          <w:p w14:paraId="379DFE4F" w14:textId="2A8EE580" w:rsidR="00DB156A" w:rsidRDefault="00DB156A" w:rsidP="00BB5541">
            <w:pPr>
              <w:pBdr>
                <w:top w:val="nil"/>
                <w:left w:val="nil"/>
                <w:bottom w:val="nil"/>
                <w:right w:val="nil"/>
                <w:between w:val="nil"/>
              </w:pBdr>
              <w:rPr>
                <w:color w:val="000000"/>
                <w:lang w:val="en-US"/>
              </w:rPr>
            </w:pPr>
            <w:r>
              <w:rPr>
                <w:color w:val="000000"/>
                <w:lang w:val="en-US"/>
              </w:rPr>
              <w:t>Abbreviation</w:t>
            </w:r>
          </w:p>
        </w:tc>
      </w:tr>
      <w:tr w:rsidR="00BB5541" w14:paraId="6B60F4A8" w14:textId="77777777" w:rsidTr="00F44535">
        <w:trPr>
          <w:jc w:val="center"/>
        </w:trPr>
        <w:tc>
          <w:tcPr>
            <w:tcW w:w="2901" w:type="dxa"/>
            <w:shd w:val="clear" w:color="auto" w:fill="auto"/>
          </w:tcPr>
          <w:p w14:paraId="26EAA0F5" w14:textId="3B37C8DD" w:rsidR="00BB5541" w:rsidRDefault="00BB5541" w:rsidP="00BB5541">
            <w:pPr>
              <w:pBdr>
                <w:top w:val="nil"/>
                <w:left w:val="nil"/>
                <w:bottom w:val="nil"/>
                <w:right w:val="nil"/>
                <w:between w:val="nil"/>
              </w:pBdr>
              <w:rPr>
                <w:color w:val="000000"/>
                <w:lang w:val="en-US"/>
              </w:rPr>
            </w:pPr>
            <w:r>
              <w:rPr>
                <w:color w:val="000000"/>
                <w:lang w:val="en-US"/>
              </w:rPr>
              <w:t>PDL Abstraction Layer</w:t>
            </w:r>
          </w:p>
        </w:tc>
        <w:tc>
          <w:tcPr>
            <w:tcW w:w="3940" w:type="dxa"/>
            <w:shd w:val="clear" w:color="auto" w:fill="auto"/>
          </w:tcPr>
          <w:p w14:paraId="122D980B" w14:textId="5CB46179" w:rsidR="00BB5541" w:rsidRDefault="00BB5541" w:rsidP="00BB5541">
            <w:pPr>
              <w:pBdr>
                <w:top w:val="nil"/>
                <w:left w:val="nil"/>
                <w:bottom w:val="nil"/>
                <w:right w:val="nil"/>
                <w:between w:val="nil"/>
              </w:pBdr>
              <w:rPr>
                <w:color w:val="000000"/>
                <w:lang w:val="en-US"/>
              </w:rPr>
            </w:pPr>
            <w:r w:rsidRPr="00E0127A">
              <w:rPr>
                <w:rFonts w:eastAsiaTheme="minorEastAsia"/>
              </w:rPr>
              <w:t>APIs and interfaces, including API Gateways, enabling Platform services to communicate with ETSI</w:t>
            </w:r>
            <w:r>
              <w:rPr>
                <w:rFonts w:eastAsiaTheme="minorEastAsia"/>
                <w:lang w:val="en-US"/>
              </w:rPr>
              <w:t>-ISG-PDL</w:t>
            </w:r>
            <w:r w:rsidRPr="00E0127A">
              <w:rPr>
                <w:rFonts w:eastAsiaTheme="minorEastAsia"/>
              </w:rPr>
              <w:t xml:space="preserve"> endorsed PDL types.</w:t>
            </w:r>
          </w:p>
        </w:tc>
        <w:tc>
          <w:tcPr>
            <w:tcW w:w="2649" w:type="dxa"/>
            <w:shd w:val="clear" w:color="auto" w:fill="auto"/>
          </w:tcPr>
          <w:p w14:paraId="7A2EAAF2" w14:textId="71F1F712" w:rsidR="00BB5541" w:rsidRDefault="00BB5541" w:rsidP="00BB5541">
            <w:pPr>
              <w:pBdr>
                <w:top w:val="nil"/>
                <w:left w:val="nil"/>
                <w:bottom w:val="nil"/>
                <w:right w:val="nil"/>
                <w:between w:val="nil"/>
              </w:pBdr>
              <w:rPr>
                <w:color w:val="000000"/>
                <w:lang w:val="en-US"/>
              </w:rPr>
            </w:pPr>
            <w:r>
              <w:rPr>
                <w:color w:val="000000"/>
                <w:lang w:val="en-US"/>
              </w:rPr>
              <w:t>-</w:t>
            </w:r>
          </w:p>
        </w:tc>
      </w:tr>
      <w:tr w:rsidR="00BB5541" w14:paraId="5353339B" w14:textId="77777777" w:rsidTr="00F44535">
        <w:trPr>
          <w:jc w:val="center"/>
        </w:trPr>
        <w:tc>
          <w:tcPr>
            <w:tcW w:w="2901" w:type="dxa"/>
            <w:shd w:val="clear" w:color="auto" w:fill="auto"/>
          </w:tcPr>
          <w:p w14:paraId="5FDEE89A" w14:textId="73C77026" w:rsidR="00BB5541" w:rsidRPr="003C4665" w:rsidRDefault="00BB5541" w:rsidP="00BB5541">
            <w:pPr>
              <w:pBdr>
                <w:top w:val="nil"/>
                <w:left w:val="nil"/>
                <w:bottom w:val="nil"/>
                <w:right w:val="nil"/>
                <w:between w:val="nil"/>
              </w:pBdr>
              <w:rPr>
                <w:color w:val="000000"/>
                <w:lang w:val="en-US"/>
              </w:rPr>
            </w:pPr>
            <w:r>
              <w:rPr>
                <w:color w:val="000000"/>
                <w:lang w:val="en-US"/>
              </w:rPr>
              <w:t>PDL Application</w:t>
            </w:r>
          </w:p>
        </w:tc>
        <w:tc>
          <w:tcPr>
            <w:tcW w:w="3940" w:type="dxa"/>
            <w:shd w:val="clear" w:color="auto" w:fill="auto"/>
          </w:tcPr>
          <w:p w14:paraId="058E49B8" w14:textId="3C110450" w:rsidR="00BB5541" w:rsidRPr="003C4665" w:rsidRDefault="00BB5541" w:rsidP="00BB5541">
            <w:pPr>
              <w:pBdr>
                <w:top w:val="nil"/>
                <w:left w:val="nil"/>
                <w:bottom w:val="nil"/>
                <w:right w:val="nil"/>
                <w:between w:val="nil"/>
              </w:pBdr>
              <w:rPr>
                <w:color w:val="000000"/>
                <w:lang w:val="en-US"/>
              </w:rPr>
            </w:pPr>
            <w:r>
              <w:rPr>
                <w:color w:val="000000"/>
                <w:lang w:val="en-US"/>
              </w:rPr>
              <w:t>An application using PDL technology</w:t>
            </w:r>
          </w:p>
        </w:tc>
        <w:tc>
          <w:tcPr>
            <w:tcW w:w="2649" w:type="dxa"/>
            <w:shd w:val="clear" w:color="auto" w:fill="auto"/>
          </w:tcPr>
          <w:p w14:paraId="3EAECF4B" w14:textId="4AAB415F" w:rsidR="00BB5541" w:rsidRDefault="00BB5541" w:rsidP="00BB5541">
            <w:pPr>
              <w:pBdr>
                <w:top w:val="nil"/>
                <w:left w:val="nil"/>
                <w:bottom w:val="nil"/>
                <w:right w:val="nil"/>
                <w:between w:val="nil"/>
              </w:pBdr>
              <w:rPr>
                <w:color w:val="000000"/>
                <w:lang w:val="en-US"/>
              </w:rPr>
            </w:pPr>
            <w:r>
              <w:rPr>
                <w:color w:val="000000"/>
                <w:lang w:val="en-US"/>
              </w:rPr>
              <w:t>-</w:t>
            </w:r>
          </w:p>
        </w:tc>
      </w:tr>
      <w:tr w:rsidR="00BB5541" w14:paraId="07D20B9D" w14:textId="77777777" w:rsidTr="00F44535">
        <w:trPr>
          <w:jc w:val="center"/>
        </w:trPr>
        <w:tc>
          <w:tcPr>
            <w:tcW w:w="2901" w:type="dxa"/>
            <w:shd w:val="clear" w:color="auto" w:fill="auto"/>
          </w:tcPr>
          <w:p w14:paraId="79026086" w14:textId="39C566D8" w:rsidR="00BB5541" w:rsidRDefault="00BB5541" w:rsidP="00BB5541">
            <w:pPr>
              <w:pBdr>
                <w:top w:val="nil"/>
                <w:left w:val="nil"/>
                <w:bottom w:val="nil"/>
                <w:right w:val="nil"/>
                <w:between w:val="nil"/>
              </w:pBdr>
              <w:rPr>
                <w:color w:val="000000"/>
                <w:lang w:val="en-US"/>
              </w:rPr>
            </w:pPr>
            <w:r>
              <w:rPr>
                <w:color w:val="000000"/>
                <w:lang w:val="en-US"/>
              </w:rPr>
              <w:t>PDL Hardware Interface</w:t>
            </w:r>
          </w:p>
        </w:tc>
        <w:tc>
          <w:tcPr>
            <w:tcW w:w="3940" w:type="dxa"/>
            <w:shd w:val="clear" w:color="auto" w:fill="auto"/>
          </w:tcPr>
          <w:p w14:paraId="6B3DE36C" w14:textId="7344CF75" w:rsidR="00BB5541" w:rsidRDefault="00BB5541" w:rsidP="00BB5541">
            <w:pPr>
              <w:pBdr>
                <w:top w:val="nil"/>
                <w:left w:val="nil"/>
                <w:bottom w:val="nil"/>
                <w:right w:val="nil"/>
                <w:between w:val="nil"/>
              </w:pBdr>
              <w:rPr>
                <w:color w:val="000000"/>
                <w:lang w:val="en-US"/>
              </w:rPr>
            </w:pPr>
            <w:r>
              <w:rPr>
                <w:lang w:val="en-US"/>
              </w:rPr>
              <w:t>A</w:t>
            </w:r>
            <w:r>
              <w:t xml:space="preserve"> point across which electrical, mechanical, and/or optical signals are conveyed from a sender to one or more receivers using one or more protocols.</w:t>
            </w:r>
          </w:p>
        </w:tc>
        <w:tc>
          <w:tcPr>
            <w:tcW w:w="2649" w:type="dxa"/>
            <w:shd w:val="clear" w:color="auto" w:fill="auto"/>
          </w:tcPr>
          <w:p w14:paraId="404A920E" w14:textId="77777777" w:rsidR="00BB5541" w:rsidRDefault="00BB5541" w:rsidP="00BB5541">
            <w:pPr>
              <w:pBdr>
                <w:top w:val="nil"/>
                <w:left w:val="nil"/>
                <w:bottom w:val="nil"/>
                <w:right w:val="nil"/>
                <w:between w:val="nil"/>
              </w:pBdr>
              <w:rPr>
                <w:color w:val="000000"/>
                <w:lang w:val="en-US"/>
              </w:rPr>
            </w:pPr>
          </w:p>
        </w:tc>
      </w:tr>
      <w:tr w:rsidR="0067117D" w14:paraId="66A4BF6B" w14:textId="77777777" w:rsidTr="00F44535">
        <w:trPr>
          <w:jc w:val="center"/>
        </w:trPr>
        <w:tc>
          <w:tcPr>
            <w:tcW w:w="2901" w:type="dxa"/>
            <w:shd w:val="clear" w:color="auto" w:fill="auto"/>
          </w:tcPr>
          <w:p w14:paraId="7485CE42" w14:textId="2FC1755B" w:rsidR="0067117D" w:rsidRDefault="0067117D" w:rsidP="00BB5541">
            <w:pPr>
              <w:pBdr>
                <w:top w:val="nil"/>
                <w:left w:val="nil"/>
                <w:bottom w:val="nil"/>
                <w:right w:val="nil"/>
                <w:between w:val="nil"/>
              </w:pBdr>
              <w:rPr>
                <w:color w:val="000000"/>
                <w:lang w:val="en-US"/>
              </w:rPr>
            </w:pPr>
            <w:r>
              <w:rPr>
                <w:color w:val="000000"/>
                <w:lang w:val="en-US"/>
              </w:rPr>
              <w:t>PDL Data Model Broker/Gateway</w:t>
            </w:r>
          </w:p>
        </w:tc>
        <w:tc>
          <w:tcPr>
            <w:tcW w:w="3940" w:type="dxa"/>
            <w:shd w:val="clear" w:color="auto" w:fill="auto"/>
          </w:tcPr>
          <w:p w14:paraId="4C46B5AF" w14:textId="74B001F1" w:rsidR="0067117D" w:rsidRDefault="00F924A2" w:rsidP="00BB5541">
            <w:pPr>
              <w:pBdr>
                <w:top w:val="nil"/>
                <w:left w:val="nil"/>
                <w:bottom w:val="nil"/>
                <w:right w:val="nil"/>
                <w:between w:val="nil"/>
              </w:pBdr>
              <w:rPr>
                <w:lang w:val="en-US"/>
              </w:rPr>
            </w:pPr>
            <w:r>
              <w:rPr>
                <w:lang w:val="en-US"/>
              </w:rPr>
              <w:t>Translates between data models allowing entities using different data models to communicate each using its own data model.</w:t>
            </w:r>
          </w:p>
        </w:tc>
        <w:tc>
          <w:tcPr>
            <w:tcW w:w="2649" w:type="dxa"/>
            <w:shd w:val="clear" w:color="auto" w:fill="auto"/>
          </w:tcPr>
          <w:p w14:paraId="4FB4D037" w14:textId="271091FD" w:rsidR="0067117D" w:rsidRDefault="00F924A2" w:rsidP="00BB5541">
            <w:pPr>
              <w:pBdr>
                <w:top w:val="nil"/>
                <w:left w:val="nil"/>
                <w:bottom w:val="nil"/>
                <w:right w:val="nil"/>
                <w:between w:val="nil"/>
              </w:pBdr>
              <w:rPr>
                <w:color w:val="000000"/>
                <w:lang w:val="en-US"/>
              </w:rPr>
            </w:pPr>
            <w:r>
              <w:rPr>
                <w:color w:val="000000"/>
                <w:lang w:val="en-US"/>
              </w:rPr>
              <w:t>-</w:t>
            </w:r>
          </w:p>
        </w:tc>
      </w:tr>
      <w:tr w:rsidR="006A03D2" w14:paraId="63D2ADCD" w14:textId="77777777" w:rsidTr="00F44535">
        <w:trPr>
          <w:jc w:val="center"/>
        </w:trPr>
        <w:tc>
          <w:tcPr>
            <w:tcW w:w="2901" w:type="dxa"/>
            <w:shd w:val="clear" w:color="auto" w:fill="auto"/>
          </w:tcPr>
          <w:p w14:paraId="134BB625" w14:textId="2807FA3D" w:rsidR="006A03D2" w:rsidRDefault="006A03D2" w:rsidP="00BB5541">
            <w:pPr>
              <w:pBdr>
                <w:top w:val="nil"/>
                <w:left w:val="nil"/>
                <w:bottom w:val="nil"/>
                <w:right w:val="nil"/>
                <w:between w:val="nil"/>
              </w:pBdr>
              <w:rPr>
                <w:color w:val="000000"/>
                <w:lang w:val="en-US"/>
              </w:rPr>
            </w:pPr>
            <w:r>
              <w:rPr>
                <w:color w:val="000000"/>
                <w:lang w:val="en-US"/>
              </w:rPr>
              <w:lastRenderedPageBreak/>
              <w:t>PDL Platform Atomic Service</w:t>
            </w:r>
          </w:p>
        </w:tc>
        <w:tc>
          <w:tcPr>
            <w:tcW w:w="3940" w:type="dxa"/>
            <w:shd w:val="clear" w:color="auto" w:fill="auto"/>
          </w:tcPr>
          <w:p w14:paraId="5A97525A" w14:textId="312522E0" w:rsidR="006A03D2" w:rsidRDefault="006A03D2" w:rsidP="00BB5541">
            <w:pPr>
              <w:pBdr>
                <w:top w:val="nil"/>
                <w:left w:val="nil"/>
                <w:bottom w:val="nil"/>
                <w:right w:val="nil"/>
                <w:between w:val="nil"/>
              </w:pBdr>
              <w:rPr>
                <w:rFonts w:eastAsiaTheme="minorEastAsia"/>
                <w:lang w:val="en-US"/>
              </w:rPr>
            </w:pPr>
            <w:r>
              <w:rPr>
                <w:rFonts w:eastAsiaTheme="minorEastAsia"/>
                <w:lang w:val="en-US"/>
              </w:rPr>
              <w:t>A PDL Platform Service that does not use any other PDL Platform Service to perform its functionality.</w:t>
            </w:r>
          </w:p>
        </w:tc>
        <w:tc>
          <w:tcPr>
            <w:tcW w:w="2649" w:type="dxa"/>
            <w:shd w:val="clear" w:color="auto" w:fill="auto"/>
          </w:tcPr>
          <w:p w14:paraId="7A3F2746" w14:textId="4C1AF37A" w:rsidR="006A03D2" w:rsidRDefault="006A03D2" w:rsidP="00BB5541">
            <w:pPr>
              <w:pBdr>
                <w:top w:val="nil"/>
                <w:left w:val="nil"/>
                <w:bottom w:val="nil"/>
                <w:right w:val="nil"/>
                <w:between w:val="nil"/>
              </w:pBdr>
              <w:rPr>
                <w:color w:val="000000"/>
                <w:lang w:val="en-US"/>
              </w:rPr>
            </w:pPr>
            <w:r>
              <w:rPr>
                <w:color w:val="000000"/>
                <w:lang w:val="en-US"/>
              </w:rPr>
              <w:t>May use external applications or functions.</w:t>
            </w:r>
          </w:p>
        </w:tc>
      </w:tr>
      <w:tr w:rsidR="006A03D2" w14:paraId="2B66059D" w14:textId="77777777" w:rsidTr="00F44535">
        <w:trPr>
          <w:jc w:val="center"/>
        </w:trPr>
        <w:tc>
          <w:tcPr>
            <w:tcW w:w="2901" w:type="dxa"/>
            <w:shd w:val="clear" w:color="auto" w:fill="auto"/>
          </w:tcPr>
          <w:p w14:paraId="751128A2" w14:textId="17424551" w:rsidR="006A03D2" w:rsidRDefault="006A03D2" w:rsidP="00BB5541">
            <w:pPr>
              <w:pBdr>
                <w:top w:val="nil"/>
                <w:left w:val="nil"/>
                <w:bottom w:val="nil"/>
                <w:right w:val="nil"/>
                <w:between w:val="nil"/>
              </w:pBdr>
              <w:rPr>
                <w:color w:val="000000"/>
                <w:lang w:val="en-US"/>
              </w:rPr>
            </w:pPr>
            <w:r>
              <w:rPr>
                <w:color w:val="000000"/>
                <w:lang w:val="en-US"/>
              </w:rPr>
              <w:t>PDL Platform Composite Service</w:t>
            </w:r>
          </w:p>
        </w:tc>
        <w:tc>
          <w:tcPr>
            <w:tcW w:w="3940" w:type="dxa"/>
            <w:shd w:val="clear" w:color="auto" w:fill="auto"/>
          </w:tcPr>
          <w:p w14:paraId="2E50CE75" w14:textId="074C4E93" w:rsidR="006A03D2" w:rsidRDefault="006A03D2" w:rsidP="00BB5541">
            <w:pPr>
              <w:pBdr>
                <w:top w:val="nil"/>
                <w:left w:val="nil"/>
                <w:bottom w:val="nil"/>
                <w:right w:val="nil"/>
                <w:between w:val="nil"/>
              </w:pBdr>
              <w:rPr>
                <w:rFonts w:eastAsiaTheme="minorEastAsia"/>
                <w:lang w:val="en-US"/>
              </w:rPr>
            </w:pPr>
            <w:r>
              <w:rPr>
                <w:rFonts w:eastAsiaTheme="minorEastAsia"/>
                <w:lang w:val="en-US"/>
              </w:rPr>
              <w:t>A PDL Platform Service that uses one or more other PDL Platform Services to perform its functionality.</w:t>
            </w:r>
          </w:p>
        </w:tc>
        <w:tc>
          <w:tcPr>
            <w:tcW w:w="2649" w:type="dxa"/>
            <w:shd w:val="clear" w:color="auto" w:fill="auto"/>
          </w:tcPr>
          <w:p w14:paraId="6D0D1EDD" w14:textId="6EBC8866" w:rsidR="006A03D2" w:rsidRDefault="006A03D2" w:rsidP="00BB5541">
            <w:pPr>
              <w:pBdr>
                <w:top w:val="nil"/>
                <w:left w:val="nil"/>
                <w:bottom w:val="nil"/>
                <w:right w:val="nil"/>
                <w:between w:val="nil"/>
              </w:pBdr>
              <w:rPr>
                <w:color w:val="000000"/>
                <w:lang w:val="en-US"/>
              </w:rPr>
            </w:pPr>
          </w:p>
        </w:tc>
      </w:tr>
      <w:tr w:rsidR="006A03D2" w14:paraId="0C9362D0" w14:textId="77777777" w:rsidTr="00F44535">
        <w:trPr>
          <w:jc w:val="center"/>
        </w:trPr>
        <w:tc>
          <w:tcPr>
            <w:tcW w:w="2901" w:type="dxa"/>
            <w:shd w:val="clear" w:color="auto" w:fill="auto"/>
          </w:tcPr>
          <w:p w14:paraId="6710E21F" w14:textId="079D5369" w:rsidR="006A03D2" w:rsidRDefault="006A03D2" w:rsidP="00BB5541">
            <w:pPr>
              <w:pBdr>
                <w:top w:val="nil"/>
                <w:left w:val="nil"/>
                <w:bottom w:val="nil"/>
                <w:right w:val="nil"/>
                <w:between w:val="nil"/>
              </w:pBdr>
              <w:rPr>
                <w:color w:val="000000"/>
                <w:lang w:val="en-US"/>
              </w:rPr>
            </w:pPr>
            <w:r>
              <w:rPr>
                <w:color w:val="000000"/>
                <w:lang w:val="en-US"/>
              </w:rPr>
              <w:t>PDL Platform Mandatory Service</w:t>
            </w:r>
          </w:p>
        </w:tc>
        <w:tc>
          <w:tcPr>
            <w:tcW w:w="3940" w:type="dxa"/>
            <w:shd w:val="clear" w:color="auto" w:fill="auto"/>
          </w:tcPr>
          <w:p w14:paraId="0DBFA0F9" w14:textId="6083031B" w:rsidR="006A03D2" w:rsidRDefault="006A03D2" w:rsidP="00BB5541">
            <w:pPr>
              <w:pBdr>
                <w:top w:val="nil"/>
                <w:left w:val="nil"/>
                <w:bottom w:val="nil"/>
                <w:right w:val="nil"/>
                <w:between w:val="nil"/>
              </w:pBdr>
              <w:rPr>
                <w:rFonts w:eastAsiaTheme="minorEastAsia"/>
                <w:lang w:val="en-US"/>
              </w:rPr>
            </w:pPr>
            <w:r>
              <w:rPr>
                <w:rFonts w:eastAsiaTheme="minorEastAsia"/>
                <w:lang w:val="en-US"/>
              </w:rPr>
              <w:t>A PDL Platform Service that is mandated to be included in an ETSI-ISG-PDL compliant PDL platform.</w:t>
            </w:r>
          </w:p>
        </w:tc>
        <w:tc>
          <w:tcPr>
            <w:tcW w:w="2649" w:type="dxa"/>
            <w:shd w:val="clear" w:color="auto" w:fill="auto"/>
          </w:tcPr>
          <w:p w14:paraId="0B8F1E8B" w14:textId="77777777" w:rsidR="006A03D2" w:rsidRDefault="006A03D2" w:rsidP="00BB5541">
            <w:pPr>
              <w:pBdr>
                <w:top w:val="nil"/>
                <w:left w:val="nil"/>
                <w:bottom w:val="nil"/>
                <w:right w:val="nil"/>
                <w:between w:val="nil"/>
              </w:pBdr>
              <w:rPr>
                <w:color w:val="000000"/>
                <w:lang w:val="en-US"/>
              </w:rPr>
            </w:pPr>
          </w:p>
        </w:tc>
      </w:tr>
      <w:tr w:rsidR="006A03D2" w14:paraId="05C99BCD" w14:textId="77777777" w:rsidTr="00F44535">
        <w:trPr>
          <w:jc w:val="center"/>
        </w:trPr>
        <w:tc>
          <w:tcPr>
            <w:tcW w:w="2901" w:type="dxa"/>
            <w:shd w:val="clear" w:color="auto" w:fill="auto"/>
          </w:tcPr>
          <w:p w14:paraId="3BD75E96" w14:textId="4DD85BFE" w:rsidR="006A03D2" w:rsidRDefault="006A03D2" w:rsidP="00BB5541">
            <w:pPr>
              <w:pBdr>
                <w:top w:val="nil"/>
                <w:left w:val="nil"/>
                <w:bottom w:val="nil"/>
                <w:right w:val="nil"/>
                <w:between w:val="nil"/>
              </w:pBdr>
              <w:rPr>
                <w:color w:val="000000"/>
                <w:lang w:val="en-US"/>
              </w:rPr>
            </w:pPr>
            <w:r>
              <w:rPr>
                <w:color w:val="000000"/>
                <w:lang w:val="en-US"/>
              </w:rPr>
              <w:t>PDL Platform Optional Service</w:t>
            </w:r>
          </w:p>
        </w:tc>
        <w:tc>
          <w:tcPr>
            <w:tcW w:w="3940" w:type="dxa"/>
            <w:shd w:val="clear" w:color="auto" w:fill="auto"/>
          </w:tcPr>
          <w:p w14:paraId="50547409" w14:textId="53651C6C" w:rsidR="006A03D2" w:rsidRDefault="006A03D2" w:rsidP="00BB5541">
            <w:pPr>
              <w:pBdr>
                <w:top w:val="nil"/>
                <w:left w:val="nil"/>
                <w:bottom w:val="nil"/>
                <w:right w:val="nil"/>
                <w:between w:val="nil"/>
              </w:pBdr>
              <w:rPr>
                <w:rFonts w:eastAsiaTheme="minorEastAsia"/>
                <w:lang w:val="en-US"/>
              </w:rPr>
            </w:pPr>
            <w:r>
              <w:rPr>
                <w:rFonts w:eastAsiaTheme="minorEastAsia"/>
                <w:lang w:val="en-US"/>
              </w:rPr>
              <w:t xml:space="preserve">A PDL Platform Service that </w:t>
            </w:r>
            <w:r w:rsidR="00E25CC8">
              <w:rPr>
                <w:rFonts w:eastAsiaTheme="minorEastAsia"/>
                <w:lang w:val="en-US"/>
              </w:rPr>
              <w:t>does not need to be included in a PDL platform for it to be considered ETSI-ISG-PDL compliant.</w:t>
            </w:r>
          </w:p>
        </w:tc>
        <w:tc>
          <w:tcPr>
            <w:tcW w:w="2649" w:type="dxa"/>
            <w:shd w:val="clear" w:color="auto" w:fill="auto"/>
          </w:tcPr>
          <w:p w14:paraId="52F46B6A" w14:textId="77777777" w:rsidR="006A03D2" w:rsidRDefault="006A03D2" w:rsidP="00BB5541">
            <w:pPr>
              <w:pBdr>
                <w:top w:val="nil"/>
                <w:left w:val="nil"/>
                <w:bottom w:val="nil"/>
                <w:right w:val="nil"/>
                <w:between w:val="nil"/>
              </w:pBdr>
              <w:rPr>
                <w:color w:val="000000"/>
                <w:lang w:val="en-US"/>
              </w:rPr>
            </w:pPr>
          </w:p>
        </w:tc>
      </w:tr>
      <w:tr w:rsidR="00BB5541" w14:paraId="661F968A" w14:textId="77777777" w:rsidTr="00F44535">
        <w:trPr>
          <w:jc w:val="center"/>
        </w:trPr>
        <w:tc>
          <w:tcPr>
            <w:tcW w:w="2901" w:type="dxa"/>
            <w:shd w:val="clear" w:color="auto" w:fill="auto"/>
          </w:tcPr>
          <w:p w14:paraId="558790E3" w14:textId="626D3A22" w:rsidR="00BB5541" w:rsidRDefault="00BB5541" w:rsidP="00BB5541">
            <w:pPr>
              <w:pBdr>
                <w:top w:val="nil"/>
                <w:left w:val="nil"/>
                <w:bottom w:val="nil"/>
                <w:right w:val="nil"/>
                <w:between w:val="nil"/>
              </w:pBdr>
              <w:rPr>
                <w:color w:val="000000"/>
                <w:lang w:val="en-US"/>
              </w:rPr>
            </w:pPr>
            <w:bookmarkStart w:id="167" w:name="_Hlk88034572"/>
            <w:r>
              <w:rPr>
                <w:color w:val="000000"/>
                <w:lang w:val="en-US"/>
              </w:rPr>
              <w:t>PDL Platform Service</w:t>
            </w:r>
          </w:p>
        </w:tc>
        <w:tc>
          <w:tcPr>
            <w:tcW w:w="3940" w:type="dxa"/>
            <w:shd w:val="clear" w:color="auto" w:fill="auto"/>
          </w:tcPr>
          <w:p w14:paraId="4CCE3220" w14:textId="6EA1A37F" w:rsidR="00BB5541" w:rsidRDefault="00BB5541" w:rsidP="00BB5541">
            <w:pPr>
              <w:pBdr>
                <w:top w:val="nil"/>
                <w:left w:val="nil"/>
                <w:bottom w:val="nil"/>
                <w:right w:val="nil"/>
                <w:between w:val="nil"/>
              </w:pBdr>
              <w:rPr>
                <w:color w:val="000000"/>
                <w:lang w:val="en-US"/>
              </w:rPr>
            </w:pPr>
            <w:r>
              <w:rPr>
                <w:rFonts w:eastAsiaTheme="minorEastAsia"/>
                <w:lang w:val="en-US"/>
              </w:rPr>
              <w:t>S</w:t>
            </w:r>
            <w:r w:rsidRPr="004A59A2">
              <w:rPr>
                <w:rFonts w:eastAsiaTheme="minorEastAsia"/>
              </w:rPr>
              <w:t>ervices and functionality provided by the PDL platform that all applications may use.</w:t>
            </w:r>
          </w:p>
        </w:tc>
        <w:tc>
          <w:tcPr>
            <w:tcW w:w="2649" w:type="dxa"/>
            <w:shd w:val="clear" w:color="auto" w:fill="auto"/>
          </w:tcPr>
          <w:p w14:paraId="1D65D16A" w14:textId="587F36BB" w:rsidR="00BB5541" w:rsidRDefault="00BB5541" w:rsidP="00BB5541">
            <w:pPr>
              <w:pBdr>
                <w:top w:val="nil"/>
                <w:left w:val="nil"/>
                <w:bottom w:val="nil"/>
                <w:right w:val="nil"/>
                <w:between w:val="nil"/>
              </w:pBdr>
              <w:rPr>
                <w:color w:val="000000"/>
                <w:lang w:val="en-US"/>
              </w:rPr>
            </w:pPr>
            <w:r>
              <w:rPr>
                <w:color w:val="000000"/>
                <w:lang w:val="en-US"/>
              </w:rPr>
              <w:t>Same as “Platform Service”</w:t>
            </w:r>
          </w:p>
        </w:tc>
      </w:tr>
      <w:tr w:rsidR="00BB5541" w14:paraId="1A4FF537" w14:textId="77777777" w:rsidTr="00F44535">
        <w:trPr>
          <w:jc w:val="center"/>
        </w:trPr>
        <w:tc>
          <w:tcPr>
            <w:tcW w:w="2901" w:type="dxa"/>
            <w:shd w:val="clear" w:color="auto" w:fill="auto"/>
          </w:tcPr>
          <w:p w14:paraId="32061C48" w14:textId="48117176" w:rsidR="00BB5541" w:rsidRDefault="00BB5541" w:rsidP="00BB5541">
            <w:pPr>
              <w:pBdr>
                <w:top w:val="nil"/>
                <w:left w:val="nil"/>
                <w:bottom w:val="nil"/>
                <w:right w:val="nil"/>
                <w:between w:val="nil"/>
              </w:pBdr>
              <w:rPr>
                <w:color w:val="000000"/>
                <w:lang w:val="en-US"/>
              </w:rPr>
            </w:pPr>
            <w:r>
              <w:rPr>
                <w:color w:val="000000"/>
                <w:lang w:val="en-US"/>
              </w:rPr>
              <w:t>PDL Software Interface</w:t>
            </w:r>
          </w:p>
        </w:tc>
        <w:tc>
          <w:tcPr>
            <w:tcW w:w="3940" w:type="dxa"/>
            <w:shd w:val="clear" w:color="auto" w:fill="auto"/>
          </w:tcPr>
          <w:p w14:paraId="2F77CBCD" w14:textId="65B52141" w:rsidR="00BB5541" w:rsidRDefault="00BB5541" w:rsidP="00BB5541">
            <w:pPr>
              <w:pBdr>
                <w:top w:val="nil"/>
                <w:left w:val="nil"/>
                <w:bottom w:val="nil"/>
                <w:right w:val="nil"/>
                <w:between w:val="nil"/>
              </w:pBdr>
              <w:rPr>
                <w:rFonts w:eastAsiaTheme="minorEastAsia"/>
                <w:lang w:val="en-US"/>
              </w:rPr>
            </w:pPr>
            <w:r>
              <w:rPr>
                <w:lang w:val="en-US"/>
              </w:rPr>
              <w:t>A</w:t>
            </w:r>
            <w:r>
              <w:t xml:space="preserve"> point through which communication with a set of resources of a set of objects is performed.</w:t>
            </w:r>
          </w:p>
        </w:tc>
        <w:tc>
          <w:tcPr>
            <w:tcW w:w="2649" w:type="dxa"/>
            <w:shd w:val="clear" w:color="auto" w:fill="auto"/>
          </w:tcPr>
          <w:p w14:paraId="21D2428E" w14:textId="70EE46EE" w:rsidR="00BB5541" w:rsidRPr="008A44B2" w:rsidRDefault="00BB5541" w:rsidP="00BB5541">
            <w:pPr>
              <w:pBdr>
                <w:top w:val="nil"/>
                <w:left w:val="nil"/>
                <w:bottom w:val="nil"/>
                <w:right w:val="nil"/>
                <w:between w:val="nil"/>
              </w:pBdr>
              <w:rPr>
                <w:color w:val="000000"/>
                <w:lang w:val="en-US"/>
              </w:rPr>
            </w:pPr>
            <w:r>
              <w:rPr>
                <w:lang w:val="en-US"/>
              </w:rPr>
              <w:t xml:space="preserve">Resources such </w:t>
            </w:r>
            <w:proofErr w:type="gramStart"/>
            <w:r>
              <w:rPr>
                <w:lang w:val="en-US"/>
              </w:rPr>
              <w:t xml:space="preserve">as </w:t>
            </w:r>
            <w:r>
              <w:t xml:space="preserve"> memory</w:t>
            </w:r>
            <w:proofErr w:type="gramEnd"/>
            <w:r>
              <w:t xml:space="preserve"> or CPU</w:t>
            </w:r>
            <w:r>
              <w:rPr>
                <w:lang w:val="en-US"/>
              </w:rPr>
              <w:t>.</w:t>
            </w:r>
          </w:p>
        </w:tc>
      </w:tr>
      <w:bookmarkEnd w:id="167"/>
      <w:tr w:rsidR="00BB5541" w14:paraId="160993FA" w14:textId="77777777" w:rsidTr="003C4665">
        <w:trPr>
          <w:jc w:val="center"/>
        </w:trPr>
        <w:tc>
          <w:tcPr>
            <w:tcW w:w="2901" w:type="dxa"/>
            <w:shd w:val="clear" w:color="auto" w:fill="auto"/>
          </w:tcPr>
          <w:p w14:paraId="6A926DBC" w14:textId="263E3086" w:rsidR="00BB5541" w:rsidRPr="003C4665" w:rsidRDefault="00BB5541" w:rsidP="00BB5541">
            <w:pPr>
              <w:pBdr>
                <w:top w:val="nil"/>
                <w:left w:val="nil"/>
                <w:bottom w:val="nil"/>
                <w:right w:val="nil"/>
                <w:between w:val="nil"/>
              </w:pBdr>
              <w:rPr>
                <w:color w:val="000000"/>
                <w:lang w:val="en-US"/>
              </w:rPr>
            </w:pPr>
            <w:r>
              <w:rPr>
                <w:color w:val="000000"/>
                <w:lang w:val="en-US"/>
              </w:rPr>
              <w:t>Platform Service</w:t>
            </w:r>
          </w:p>
        </w:tc>
        <w:tc>
          <w:tcPr>
            <w:tcW w:w="3940" w:type="dxa"/>
            <w:shd w:val="clear" w:color="auto" w:fill="auto"/>
          </w:tcPr>
          <w:p w14:paraId="0E88AFD9" w14:textId="26DC3755" w:rsidR="00BB5541" w:rsidRPr="003C4665" w:rsidRDefault="00BB5541" w:rsidP="00BB5541">
            <w:pPr>
              <w:pBdr>
                <w:top w:val="nil"/>
                <w:left w:val="nil"/>
                <w:bottom w:val="nil"/>
                <w:right w:val="nil"/>
                <w:between w:val="nil"/>
              </w:pBdr>
              <w:rPr>
                <w:color w:val="000000"/>
                <w:lang w:val="en-US"/>
              </w:rPr>
            </w:pPr>
            <w:r>
              <w:rPr>
                <w:rFonts w:eastAsiaTheme="minorEastAsia"/>
                <w:lang w:val="en-US"/>
              </w:rPr>
              <w:t>S</w:t>
            </w:r>
            <w:r w:rsidRPr="004A59A2">
              <w:rPr>
                <w:rFonts w:eastAsiaTheme="minorEastAsia"/>
              </w:rPr>
              <w:t>ervices and functionality provided by the PDL platform that all applications may use.</w:t>
            </w:r>
          </w:p>
        </w:tc>
        <w:tc>
          <w:tcPr>
            <w:tcW w:w="2649" w:type="dxa"/>
            <w:shd w:val="clear" w:color="auto" w:fill="auto"/>
          </w:tcPr>
          <w:p w14:paraId="2CCED68C" w14:textId="7DD37EE3" w:rsidR="00BB5541" w:rsidRPr="003C4665" w:rsidRDefault="00BB5541" w:rsidP="00BB5541">
            <w:pPr>
              <w:pBdr>
                <w:top w:val="nil"/>
                <w:left w:val="nil"/>
                <w:bottom w:val="nil"/>
                <w:right w:val="nil"/>
                <w:between w:val="nil"/>
              </w:pBdr>
              <w:rPr>
                <w:color w:val="000000"/>
                <w:lang w:val="en-US"/>
              </w:rPr>
            </w:pPr>
            <w:proofErr w:type="gramStart"/>
            <w:r>
              <w:rPr>
                <w:color w:val="000000"/>
                <w:lang w:val="en-US"/>
              </w:rPr>
              <w:t>e.g.</w:t>
            </w:r>
            <w:proofErr w:type="gramEnd"/>
            <w:r>
              <w:rPr>
                <w:color w:val="000000"/>
                <w:lang w:val="en-US"/>
              </w:rPr>
              <w:t xml:space="preserve"> Governance, Identity, Storage</w:t>
            </w:r>
          </w:p>
        </w:tc>
      </w:tr>
      <w:tr w:rsidR="009D3B82" w14:paraId="253136B1" w14:textId="77777777" w:rsidTr="003C4665">
        <w:trPr>
          <w:jc w:val="center"/>
        </w:trPr>
        <w:tc>
          <w:tcPr>
            <w:tcW w:w="2901" w:type="dxa"/>
            <w:shd w:val="clear" w:color="auto" w:fill="auto"/>
          </w:tcPr>
          <w:p w14:paraId="7B96020E" w14:textId="47552180" w:rsidR="009D3B82" w:rsidRPr="00D95D3F" w:rsidRDefault="009D3B82" w:rsidP="00BB5541">
            <w:pPr>
              <w:pBdr>
                <w:top w:val="nil"/>
                <w:left w:val="nil"/>
                <w:bottom w:val="nil"/>
                <w:right w:val="nil"/>
                <w:between w:val="nil"/>
              </w:pBdr>
              <w:rPr>
                <w:lang w:val="en-US"/>
              </w:rPr>
            </w:pPr>
            <w:r>
              <w:rPr>
                <w:lang w:val="en-US"/>
              </w:rPr>
              <w:t>Policy</w:t>
            </w:r>
          </w:p>
        </w:tc>
        <w:tc>
          <w:tcPr>
            <w:tcW w:w="3940" w:type="dxa"/>
            <w:shd w:val="clear" w:color="auto" w:fill="auto"/>
          </w:tcPr>
          <w:p w14:paraId="44D9BF6F" w14:textId="2AE62094" w:rsidR="009D3B82" w:rsidRPr="00D95D3F" w:rsidRDefault="009D3B82" w:rsidP="00D95D3F">
            <w:pPr>
              <w:rPr>
                <w:rFonts w:eastAsiaTheme="minorEastAsia"/>
                <w:lang w:val="en-US"/>
              </w:rPr>
            </w:pPr>
            <w:r w:rsidRPr="00D95D3F">
              <w:rPr>
                <w:rFonts w:eastAsiaTheme="minorEastAsia"/>
              </w:rPr>
              <w:t xml:space="preserve">A </w:t>
            </w:r>
            <w:r w:rsidRPr="00D95D3F">
              <w:rPr>
                <w:rFonts w:eastAsiaTheme="minorEastAsia"/>
              </w:rPr>
              <w:t>set of</w:t>
            </w:r>
            <w:r w:rsidRPr="00D95D3F">
              <w:rPr>
                <w:rFonts w:eastAsiaTheme="minorEastAsia"/>
              </w:rPr>
              <w:t> rules</w:t>
            </w:r>
            <w:r>
              <w:rPr>
                <w:rFonts w:eastAsiaTheme="minorEastAsia"/>
                <w:lang w:val="en-US"/>
              </w:rPr>
              <w:t>, defined by the Governance, stating</w:t>
            </w:r>
            <w:r w:rsidRPr="00D95D3F">
              <w:rPr>
                <w:rFonts w:eastAsiaTheme="minorEastAsia"/>
              </w:rPr>
              <w:t> </w:t>
            </w:r>
            <w:r w:rsidRPr="00D95D3F">
              <w:rPr>
                <w:rFonts w:eastAsiaTheme="minorEastAsia"/>
              </w:rPr>
              <w:t>what to do</w:t>
            </w:r>
            <w:r w:rsidRPr="00D95D3F">
              <w:rPr>
                <w:rFonts w:eastAsiaTheme="minorEastAsia"/>
              </w:rPr>
              <w:t xml:space="preserve"> </w:t>
            </w:r>
            <w:r w:rsidRPr="00D95D3F">
              <w:rPr>
                <w:rFonts w:eastAsiaTheme="minorEastAsia"/>
              </w:rPr>
              <w:t>in</w:t>
            </w:r>
            <w:r w:rsidRPr="00D95D3F">
              <w:rPr>
                <w:rFonts w:eastAsiaTheme="minorEastAsia"/>
              </w:rPr>
              <w:t> </w:t>
            </w:r>
            <w:r w:rsidRPr="00D95D3F">
              <w:rPr>
                <w:rFonts w:eastAsiaTheme="minorEastAsia"/>
              </w:rPr>
              <w:fldChar w:fldCharType="begin"/>
            </w:r>
            <w:r w:rsidRPr="00D95D3F">
              <w:rPr>
                <w:rFonts w:eastAsiaTheme="minorEastAsia"/>
              </w:rPr>
              <w:instrText xml:space="preserve"> HYPERLINK "https://dictionary.cambridge.org/dictionary/english/particular" \o "particular" </w:instrText>
            </w:r>
            <w:r w:rsidRPr="00D95D3F">
              <w:rPr>
                <w:rFonts w:eastAsiaTheme="minorEastAsia"/>
              </w:rPr>
              <w:fldChar w:fldCharType="separate"/>
            </w:r>
            <w:r w:rsidRPr="00D95D3F">
              <w:rPr>
                <w:rFonts w:eastAsiaTheme="minorEastAsia"/>
              </w:rPr>
              <w:t>particular</w:t>
            </w:r>
            <w:r w:rsidRPr="00D95D3F">
              <w:rPr>
                <w:rFonts w:eastAsiaTheme="minorEastAsia"/>
              </w:rPr>
              <w:fldChar w:fldCharType="end"/>
            </w:r>
            <w:r w:rsidRPr="00D95D3F">
              <w:rPr>
                <w:rFonts w:eastAsiaTheme="minorEastAsia"/>
              </w:rPr>
              <w:t> </w:t>
            </w:r>
            <w:r w:rsidRPr="00D95D3F">
              <w:rPr>
                <w:rFonts w:eastAsiaTheme="minorEastAsia"/>
              </w:rPr>
              <w:fldChar w:fldCharType="begin"/>
            </w:r>
            <w:r w:rsidRPr="00D95D3F">
              <w:rPr>
                <w:rFonts w:eastAsiaTheme="minorEastAsia"/>
              </w:rPr>
              <w:instrText xml:space="preserve"> HYPERLINK "https://dictionary.cambridge.org/dictionary/english/situation" \o "situations" </w:instrText>
            </w:r>
            <w:r w:rsidRPr="00D95D3F">
              <w:rPr>
                <w:rFonts w:eastAsiaTheme="minorEastAsia"/>
              </w:rPr>
              <w:fldChar w:fldCharType="separate"/>
            </w:r>
            <w:r w:rsidRPr="00D95D3F">
              <w:rPr>
                <w:rFonts w:eastAsiaTheme="minorEastAsia"/>
              </w:rPr>
              <w:t>situations</w:t>
            </w:r>
            <w:r w:rsidRPr="00D95D3F">
              <w:rPr>
                <w:rFonts w:eastAsiaTheme="minorEastAsia"/>
              </w:rPr>
              <w:fldChar w:fldCharType="end"/>
            </w:r>
            <w:r>
              <w:rPr>
                <w:rFonts w:eastAsiaTheme="minorEastAsia"/>
                <w:lang w:val="en-US"/>
              </w:rPr>
              <w:t>.</w:t>
            </w:r>
          </w:p>
        </w:tc>
        <w:tc>
          <w:tcPr>
            <w:tcW w:w="2649" w:type="dxa"/>
            <w:shd w:val="clear" w:color="auto" w:fill="auto"/>
          </w:tcPr>
          <w:p w14:paraId="7091D1F9" w14:textId="77777777" w:rsidR="009D3B82" w:rsidRDefault="009D3B82" w:rsidP="00BB5541">
            <w:pPr>
              <w:pBdr>
                <w:top w:val="nil"/>
                <w:left w:val="nil"/>
                <w:bottom w:val="nil"/>
                <w:right w:val="nil"/>
                <w:between w:val="nil"/>
              </w:pBdr>
              <w:rPr>
                <w:color w:val="000000"/>
              </w:rPr>
            </w:pPr>
          </w:p>
        </w:tc>
      </w:tr>
      <w:tr w:rsidR="00DB156A" w14:paraId="33533641" w14:textId="77777777" w:rsidTr="003C4665">
        <w:trPr>
          <w:jc w:val="center"/>
        </w:trPr>
        <w:tc>
          <w:tcPr>
            <w:tcW w:w="2901" w:type="dxa"/>
            <w:shd w:val="clear" w:color="auto" w:fill="auto"/>
          </w:tcPr>
          <w:p w14:paraId="3FC79704" w14:textId="3477419C" w:rsidR="00DB156A" w:rsidRDefault="00DB156A" w:rsidP="00BB5541">
            <w:pPr>
              <w:pBdr>
                <w:top w:val="nil"/>
                <w:left w:val="nil"/>
                <w:bottom w:val="nil"/>
                <w:right w:val="nil"/>
                <w:between w:val="nil"/>
              </w:pBdr>
              <w:rPr>
                <w:color w:val="000000"/>
              </w:rPr>
            </w:pPr>
            <w:bookmarkStart w:id="168" w:name="_Hlk88404133"/>
            <w:r>
              <w:t>Policy Based Access Control</w:t>
            </w:r>
            <w:bookmarkEnd w:id="168"/>
          </w:p>
        </w:tc>
        <w:tc>
          <w:tcPr>
            <w:tcW w:w="3940" w:type="dxa"/>
            <w:shd w:val="clear" w:color="auto" w:fill="auto"/>
          </w:tcPr>
          <w:p w14:paraId="66F9424D" w14:textId="1D1E0DF3" w:rsidR="00DB156A" w:rsidRDefault="009D3B82" w:rsidP="00BB5541">
            <w:pPr>
              <w:pBdr>
                <w:top w:val="nil"/>
                <w:left w:val="nil"/>
                <w:bottom w:val="nil"/>
                <w:right w:val="nil"/>
                <w:between w:val="nil"/>
              </w:pBdr>
              <w:rPr>
                <w:color w:val="000000"/>
              </w:rPr>
            </w:pPr>
            <w:r>
              <w:rPr>
                <w:lang w:val="en-US"/>
              </w:rPr>
              <w:t>Access Control that is based on a specific Policy</w:t>
            </w:r>
            <w:r w:rsidR="0014642D" w:rsidRPr="00970E41">
              <w:t>.</w:t>
            </w:r>
          </w:p>
        </w:tc>
        <w:tc>
          <w:tcPr>
            <w:tcW w:w="2649" w:type="dxa"/>
            <w:shd w:val="clear" w:color="auto" w:fill="auto"/>
          </w:tcPr>
          <w:p w14:paraId="0371799D" w14:textId="77777777" w:rsidR="00DB156A" w:rsidRDefault="00DB156A" w:rsidP="00BB5541">
            <w:pPr>
              <w:pBdr>
                <w:top w:val="nil"/>
                <w:left w:val="nil"/>
                <w:bottom w:val="nil"/>
                <w:right w:val="nil"/>
                <w:between w:val="nil"/>
              </w:pBdr>
              <w:rPr>
                <w:color w:val="000000"/>
              </w:rPr>
            </w:pPr>
          </w:p>
        </w:tc>
      </w:tr>
      <w:tr w:rsidR="00BB5541" w14:paraId="391690E6" w14:textId="77777777" w:rsidTr="003C4665">
        <w:trPr>
          <w:jc w:val="center"/>
        </w:trPr>
        <w:tc>
          <w:tcPr>
            <w:tcW w:w="2901" w:type="dxa"/>
            <w:shd w:val="clear" w:color="auto" w:fill="auto"/>
          </w:tcPr>
          <w:p w14:paraId="0B6BC998" w14:textId="77777777" w:rsidR="00BB5541" w:rsidRDefault="00BB5541" w:rsidP="00BB5541">
            <w:pPr>
              <w:pBdr>
                <w:top w:val="nil"/>
                <w:left w:val="nil"/>
                <w:bottom w:val="nil"/>
                <w:right w:val="nil"/>
                <w:between w:val="nil"/>
              </w:pBdr>
              <w:rPr>
                <w:color w:val="000000"/>
              </w:rPr>
            </w:pPr>
            <w:r>
              <w:rPr>
                <w:color w:val="000000"/>
              </w:rPr>
              <w:t>Principal</w:t>
            </w:r>
          </w:p>
        </w:tc>
        <w:tc>
          <w:tcPr>
            <w:tcW w:w="3940" w:type="dxa"/>
            <w:shd w:val="clear" w:color="auto" w:fill="auto"/>
          </w:tcPr>
          <w:p w14:paraId="41218191" w14:textId="77777777" w:rsidR="00BB5541" w:rsidRDefault="00BB5541" w:rsidP="00BB5541">
            <w:pPr>
              <w:pBdr>
                <w:top w:val="nil"/>
                <w:left w:val="nil"/>
                <w:bottom w:val="nil"/>
                <w:right w:val="nil"/>
                <w:between w:val="nil"/>
              </w:pBdr>
              <w:rPr>
                <w:color w:val="000000"/>
              </w:rPr>
            </w:pPr>
            <w:r>
              <w:rPr>
                <w:color w:val="000000"/>
              </w:rPr>
              <w:t>The highest authority or most important position in an organization, institution, group or system</w:t>
            </w:r>
          </w:p>
        </w:tc>
        <w:tc>
          <w:tcPr>
            <w:tcW w:w="2649" w:type="dxa"/>
            <w:shd w:val="clear" w:color="auto" w:fill="auto"/>
          </w:tcPr>
          <w:p w14:paraId="3D747E1A" w14:textId="77777777" w:rsidR="00BB5541" w:rsidRDefault="00BB5541" w:rsidP="00BB5541">
            <w:pPr>
              <w:pBdr>
                <w:top w:val="nil"/>
                <w:left w:val="nil"/>
                <w:bottom w:val="nil"/>
                <w:right w:val="nil"/>
                <w:between w:val="nil"/>
              </w:pBdr>
              <w:rPr>
                <w:color w:val="000000"/>
              </w:rPr>
            </w:pPr>
            <w:r>
              <w:rPr>
                <w:color w:val="000000"/>
              </w:rPr>
              <w:t> </w:t>
            </w:r>
          </w:p>
        </w:tc>
      </w:tr>
      <w:tr w:rsidR="00FE16A4" w14:paraId="12289243" w14:textId="77777777" w:rsidTr="003C4665">
        <w:trPr>
          <w:jc w:val="center"/>
        </w:trPr>
        <w:tc>
          <w:tcPr>
            <w:tcW w:w="2901" w:type="dxa"/>
            <w:shd w:val="clear" w:color="auto" w:fill="auto"/>
          </w:tcPr>
          <w:p w14:paraId="0CEFF282" w14:textId="26A67A7C" w:rsidR="00FE16A4" w:rsidRPr="00D95D3F" w:rsidRDefault="00FE16A4" w:rsidP="00BB5541">
            <w:pPr>
              <w:pBdr>
                <w:top w:val="nil"/>
                <w:left w:val="nil"/>
                <w:bottom w:val="nil"/>
                <w:right w:val="nil"/>
                <w:between w:val="nil"/>
              </w:pBdr>
              <w:rPr>
                <w:color w:val="000000"/>
                <w:lang w:val="en-US"/>
              </w:rPr>
            </w:pPr>
            <w:r>
              <w:rPr>
                <w:color w:val="000000"/>
                <w:lang w:val="en-US"/>
              </w:rPr>
              <w:t>Producer</w:t>
            </w:r>
          </w:p>
        </w:tc>
        <w:tc>
          <w:tcPr>
            <w:tcW w:w="3940" w:type="dxa"/>
            <w:shd w:val="clear" w:color="auto" w:fill="auto"/>
          </w:tcPr>
          <w:p w14:paraId="6C3713F1" w14:textId="50E3020B" w:rsidR="00FE16A4" w:rsidRPr="00D95D3F" w:rsidRDefault="00FE16A4" w:rsidP="00BB5541">
            <w:pPr>
              <w:pBdr>
                <w:top w:val="nil"/>
                <w:left w:val="nil"/>
                <w:bottom w:val="nil"/>
                <w:right w:val="nil"/>
                <w:between w:val="nil"/>
              </w:pBdr>
              <w:rPr>
                <w:color w:val="000000"/>
                <w:lang w:val="en-US"/>
              </w:rPr>
            </w:pPr>
            <w:r>
              <w:rPr>
                <w:color w:val="000000"/>
                <w:lang w:val="en-US"/>
              </w:rPr>
              <w:t>A PDL Platform entity that generates data that other entities may consume.</w:t>
            </w:r>
          </w:p>
        </w:tc>
        <w:tc>
          <w:tcPr>
            <w:tcW w:w="2649" w:type="dxa"/>
            <w:shd w:val="clear" w:color="auto" w:fill="auto"/>
          </w:tcPr>
          <w:p w14:paraId="1804FB47" w14:textId="77777777" w:rsidR="00FE16A4" w:rsidRDefault="00FE16A4" w:rsidP="00BB5541">
            <w:pPr>
              <w:pBdr>
                <w:top w:val="nil"/>
                <w:left w:val="nil"/>
                <w:bottom w:val="nil"/>
                <w:right w:val="nil"/>
                <w:between w:val="nil"/>
              </w:pBdr>
              <w:rPr>
                <w:color w:val="000000"/>
              </w:rPr>
            </w:pPr>
          </w:p>
        </w:tc>
      </w:tr>
      <w:tr w:rsidR="00264BA8" w14:paraId="5364EF8F" w14:textId="77777777" w:rsidTr="003C4665">
        <w:trPr>
          <w:jc w:val="center"/>
        </w:trPr>
        <w:tc>
          <w:tcPr>
            <w:tcW w:w="2901" w:type="dxa"/>
            <w:shd w:val="clear" w:color="auto" w:fill="auto"/>
          </w:tcPr>
          <w:p w14:paraId="1ADC4FD3" w14:textId="11FC3C88" w:rsidR="00264BA8" w:rsidRDefault="00264BA8" w:rsidP="00BB5541">
            <w:pPr>
              <w:pBdr>
                <w:top w:val="nil"/>
                <w:left w:val="nil"/>
                <w:bottom w:val="nil"/>
                <w:right w:val="nil"/>
                <w:between w:val="nil"/>
              </w:pBdr>
              <w:rPr>
                <w:color w:val="000000"/>
                <w:lang w:val="en-US"/>
              </w:rPr>
            </w:pPr>
            <w:r>
              <w:rPr>
                <w:color w:val="000000"/>
                <w:lang w:val="en-US"/>
              </w:rPr>
              <w:t>RAM</w:t>
            </w:r>
          </w:p>
        </w:tc>
        <w:tc>
          <w:tcPr>
            <w:tcW w:w="3940" w:type="dxa"/>
            <w:shd w:val="clear" w:color="auto" w:fill="auto"/>
          </w:tcPr>
          <w:p w14:paraId="10EF17CA" w14:textId="7DFF4B00" w:rsidR="00264BA8" w:rsidRPr="00D95D3F" w:rsidRDefault="00264BA8" w:rsidP="003D7C6B">
            <w:pPr>
              <w:rPr>
                <w:color w:val="000000"/>
                <w:lang w:val="en-US"/>
              </w:rPr>
            </w:pPr>
            <w:bookmarkStart w:id="169" w:name="_Hlk88408532"/>
            <w:r>
              <w:rPr>
                <w:color w:val="000000"/>
                <w:lang w:val="en-US"/>
              </w:rPr>
              <w:t>Random Access Memory</w:t>
            </w:r>
            <w:bookmarkEnd w:id="169"/>
          </w:p>
        </w:tc>
        <w:tc>
          <w:tcPr>
            <w:tcW w:w="2649" w:type="dxa"/>
            <w:shd w:val="clear" w:color="auto" w:fill="auto"/>
          </w:tcPr>
          <w:p w14:paraId="3F705475" w14:textId="454781D5" w:rsidR="00264BA8" w:rsidRPr="00D95D3F" w:rsidRDefault="00264BA8" w:rsidP="003D7C6B">
            <w:pPr>
              <w:rPr>
                <w:color w:val="000000"/>
                <w:lang w:val="en-US"/>
              </w:rPr>
            </w:pPr>
            <w:r>
              <w:rPr>
                <w:color w:val="000000"/>
                <w:lang w:val="en-US"/>
              </w:rPr>
              <w:t>Abbreviation</w:t>
            </w:r>
          </w:p>
        </w:tc>
      </w:tr>
      <w:tr w:rsidR="00264BA8" w14:paraId="1532C521" w14:textId="77777777" w:rsidTr="003C4665">
        <w:trPr>
          <w:jc w:val="center"/>
        </w:trPr>
        <w:tc>
          <w:tcPr>
            <w:tcW w:w="2901" w:type="dxa"/>
            <w:shd w:val="clear" w:color="auto" w:fill="auto"/>
          </w:tcPr>
          <w:p w14:paraId="6C59560C" w14:textId="3E25C1ED" w:rsidR="00264BA8" w:rsidRDefault="00264BA8" w:rsidP="00264BA8">
            <w:pPr>
              <w:pBdr>
                <w:top w:val="nil"/>
                <w:left w:val="nil"/>
                <w:bottom w:val="nil"/>
                <w:right w:val="nil"/>
                <w:between w:val="nil"/>
              </w:pBdr>
              <w:rPr>
                <w:color w:val="000000"/>
                <w:lang w:val="en-US"/>
              </w:rPr>
            </w:pPr>
            <w:r>
              <w:rPr>
                <w:color w:val="000000"/>
                <w:lang w:val="en-US"/>
              </w:rPr>
              <w:t>RAM Swap Space</w:t>
            </w:r>
          </w:p>
        </w:tc>
        <w:tc>
          <w:tcPr>
            <w:tcW w:w="3940" w:type="dxa"/>
            <w:shd w:val="clear" w:color="auto" w:fill="auto"/>
          </w:tcPr>
          <w:p w14:paraId="3A46ECF7" w14:textId="4DBAF4E4" w:rsidR="00264BA8" w:rsidRDefault="00264BA8" w:rsidP="003D7C6B">
            <w:pPr>
              <w:rPr>
                <w:color w:val="000000"/>
                <w:lang w:val="en-US"/>
              </w:rPr>
            </w:pPr>
            <w:r>
              <w:rPr>
                <w:color w:val="000000"/>
                <w:lang w:val="en-US"/>
              </w:rPr>
              <w:t xml:space="preserve">A portion of a computing device’s hard drive that is used for virtual memory </w:t>
            </w:r>
            <w:proofErr w:type="gramStart"/>
            <w:r>
              <w:rPr>
                <w:color w:val="000000"/>
                <w:lang w:val="en-US"/>
              </w:rPr>
              <w:t>in the event that</w:t>
            </w:r>
            <w:proofErr w:type="gramEnd"/>
            <w:r>
              <w:rPr>
                <w:color w:val="000000"/>
                <w:lang w:val="en-US"/>
              </w:rPr>
              <w:t xml:space="preserve"> there is insufficient physical RAM installed on the device.</w:t>
            </w:r>
          </w:p>
        </w:tc>
        <w:tc>
          <w:tcPr>
            <w:tcW w:w="2649" w:type="dxa"/>
            <w:shd w:val="clear" w:color="auto" w:fill="auto"/>
          </w:tcPr>
          <w:p w14:paraId="4DFD9B11" w14:textId="77777777" w:rsidR="00264BA8" w:rsidRDefault="00264BA8" w:rsidP="003D7C6B">
            <w:pPr>
              <w:rPr>
                <w:color w:val="000000"/>
                <w:lang w:val="en-US"/>
              </w:rPr>
            </w:pPr>
          </w:p>
        </w:tc>
      </w:tr>
      <w:tr w:rsidR="00264BA8" w14:paraId="484078CB" w14:textId="77777777" w:rsidTr="003C4665">
        <w:trPr>
          <w:jc w:val="center"/>
        </w:trPr>
        <w:tc>
          <w:tcPr>
            <w:tcW w:w="2901" w:type="dxa"/>
            <w:shd w:val="clear" w:color="auto" w:fill="auto"/>
          </w:tcPr>
          <w:p w14:paraId="3F400F3F" w14:textId="717D8F32" w:rsidR="00264BA8" w:rsidRDefault="00264BA8" w:rsidP="00BB5541">
            <w:pPr>
              <w:pBdr>
                <w:top w:val="nil"/>
                <w:left w:val="nil"/>
                <w:bottom w:val="nil"/>
                <w:right w:val="nil"/>
                <w:between w:val="nil"/>
              </w:pBdr>
              <w:rPr>
                <w:color w:val="000000"/>
                <w:lang w:val="en-US"/>
              </w:rPr>
            </w:pPr>
            <w:r>
              <w:rPr>
                <w:color w:val="000000"/>
                <w:lang w:val="en-US"/>
              </w:rPr>
              <w:t>Random Access Memory</w:t>
            </w:r>
          </w:p>
        </w:tc>
        <w:tc>
          <w:tcPr>
            <w:tcW w:w="3940" w:type="dxa"/>
            <w:shd w:val="clear" w:color="auto" w:fill="auto"/>
          </w:tcPr>
          <w:p w14:paraId="1795C6B8" w14:textId="15CB0950" w:rsidR="00264BA8" w:rsidRDefault="00264BA8" w:rsidP="00264BA8">
            <w:pPr>
              <w:rPr>
                <w:color w:val="000000"/>
                <w:lang w:val="en-US"/>
              </w:rPr>
            </w:pPr>
            <w:r>
              <w:rPr>
                <w:color w:val="000000"/>
                <w:lang w:val="en-US"/>
              </w:rPr>
              <w:t>T</w:t>
            </w:r>
            <w:r w:rsidRPr="00D95D3F">
              <w:rPr>
                <w:color w:val="000000"/>
              </w:rPr>
              <w:t>he</w:t>
            </w:r>
            <w:r w:rsidRPr="00D95D3F">
              <w:rPr>
                <w:color w:val="000000"/>
              </w:rPr>
              <w:t> </w:t>
            </w:r>
            <w:r w:rsidRPr="00D95D3F">
              <w:rPr>
                <w:color w:val="000000"/>
              </w:rPr>
              <w:fldChar w:fldCharType="begin"/>
            </w:r>
            <w:r w:rsidRPr="00D95D3F">
              <w:rPr>
                <w:color w:val="000000"/>
              </w:rPr>
              <w:instrText xml:space="preserve"> HYPERLINK "https://www.techtarget.com/searchnetworking/definition/hardware" </w:instrText>
            </w:r>
            <w:r w:rsidRPr="00D95D3F">
              <w:rPr>
                <w:color w:val="000000"/>
              </w:rPr>
              <w:fldChar w:fldCharType="separate"/>
            </w:r>
            <w:r w:rsidRPr="00D95D3F">
              <w:rPr>
                <w:color w:val="000000"/>
              </w:rPr>
              <w:t>hardware</w:t>
            </w:r>
            <w:r w:rsidRPr="00D95D3F">
              <w:rPr>
                <w:color w:val="000000"/>
              </w:rPr>
              <w:fldChar w:fldCharType="end"/>
            </w:r>
            <w:r w:rsidRPr="00D95D3F">
              <w:rPr>
                <w:color w:val="000000"/>
              </w:rPr>
              <w:t> </w:t>
            </w:r>
            <w:r w:rsidRPr="00D95D3F">
              <w:rPr>
                <w:color w:val="000000"/>
              </w:rPr>
              <w:t>in a computing device where the operating system</w:t>
            </w:r>
            <w:r>
              <w:rPr>
                <w:color w:val="000000"/>
                <w:lang w:val="en-US"/>
              </w:rPr>
              <w:t>,</w:t>
            </w:r>
            <w:r w:rsidRPr="00D95D3F">
              <w:rPr>
                <w:color w:val="000000"/>
              </w:rPr>
              <w:t xml:space="preserve"> application programs and data in current use are kept so they can be quickly reached by the device's </w:t>
            </w:r>
            <w:r w:rsidRPr="00D95D3F">
              <w:rPr>
                <w:color w:val="000000"/>
              </w:rPr>
              <w:fldChar w:fldCharType="begin"/>
            </w:r>
            <w:r w:rsidRPr="00D95D3F">
              <w:rPr>
                <w:color w:val="000000"/>
              </w:rPr>
              <w:instrText xml:space="preserve"> HYPERLINK "https://whatis.techtarget.com/definition/processor" </w:instrText>
            </w:r>
            <w:r w:rsidRPr="00D95D3F">
              <w:rPr>
                <w:color w:val="000000"/>
              </w:rPr>
              <w:fldChar w:fldCharType="separate"/>
            </w:r>
            <w:r w:rsidRPr="00D95D3F">
              <w:rPr>
                <w:color w:val="000000"/>
              </w:rPr>
              <w:t>processor</w:t>
            </w:r>
            <w:r w:rsidRPr="00D95D3F">
              <w:rPr>
                <w:color w:val="000000"/>
              </w:rPr>
              <w:fldChar w:fldCharType="end"/>
            </w:r>
            <w:r w:rsidRPr="00D95D3F">
              <w:rPr>
                <w:color w:val="000000"/>
              </w:rPr>
              <w:t>.</w:t>
            </w:r>
            <w:r>
              <w:rPr>
                <w:rFonts w:ascii="Arial" w:hAnsi="Arial" w:cs="Arial"/>
                <w:color w:val="6C6C6C"/>
                <w:sz w:val="27"/>
                <w:szCs w:val="27"/>
                <w:shd w:val="clear" w:color="auto" w:fill="FFFFFF"/>
              </w:rPr>
              <w:t xml:space="preserve"> </w:t>
            </w:r>
          </w:p>
        </w:tc>
        <w:tc>
          <w:tcPr>
            <w:tcW w:w="2649" w:type="dxa"/>
            <w:shd w:val="clear" w:color="auto" w:fill="auto"/>
          </w:tcPr>
          <w:p w14:paraId="67F54AB9" w14:textId="77777777" w:rsidR="00264BA8" w:rsidRDefault="00264BA8" w:rsidP="003D7C6B">
            <w:pPr>
              <w:rPr>
                <w:color w:val="000000"/>
                <w:lang w:val="en-US"/>
              </w:rPr>
            </w:pPr>
          </w:p>
        </w:tc>
      </w:tr>
      <w:tr w:rsidR="003D7C6B" w14:paraId="59D21E4B" w14:textId="77777777" w:rsidTr="003C4665">
        <w:trPr>
          <w:jc w:val="center"/>
        </w:trPr>
        <w:tc>
          <w:tcPr>
            <w:tcW w:w="2901" w:type="dxa"/>
            <w:shd w:val="clear" w:color="auto" w:fill="auto"/>
          </w:tcPr>
          <w:p w14:paraId="092053AF" w14:textId="6C9ABE64" w:rsidR="003D7C6B" w:rsidRPr="00D95D3F" w:rsidRDefault="003D7C6B" w:rsidP="00BB5541">
            <w:pPr>
              <w:pBdr>
                <w:top w:val="nil"/>
                <w:left w:val="nil"/>
                <w:bottom w:val="nil"/>
                <w:right w:val="nil"/>
                <w:between w:val="nil"/>
              </w:pBdr>
              <w:rPr>
                <w:color w:val="000000"/>
                <w:lang w:val="en-US"/>
              </w:rPr>
            </w:pPr>
            <w:bookmarkStart w:id="170" w:name="_Hlk88403735"/>
            <w:r>
              <w:rPr>
                <w:color w:val="000000"/>
                <w:lang w:val="en-US"/>
              </w:rPr>
              <w:t>RBAC</w:t>
            </w:r>
          </w:p>
        </w:tc>
        <w:tc>
          <w:tcPr>
            <w:tcW w:w="3940" w:type="dxa"/>
            <w:shd w:val="clear" w:color="auto" w:fill="auto"/>
          </w:tcPr>
          <w:p w14:paraId="38370A4F" w14:textId="7954BDDB" w:rsidR="003D7C6B" w:rsidRPr="003D7C6B" w:rsidRDefault="003D7C6B" w:rsidP="00D95D3F">
            <w:pPr>
              <w:rPr>
                <w:color w:val="000000"/>
              </w:rPr>
            </w:pPr>
            <w:bookmarkStart w:id="171" w:name="_Hlk88403022"/>
            <w:r w:rsidRPr="00D95D3F">
              <w:rPr>
                <w:color w:val="000000"/>
              </w:rPr>
              <w:t>Role Based Access Control</w:t>
            </w:r>
            <w:bookmarkEnd w:id="171"/>
          </w:p>
        </w:tc>
        <w:tc>
          <w:tcPr>
            <w:tcW w:w="2649" w:type="dxa"/>
            <w:shd w:val="clear" w:color="auto" w:fill="auto"/>
          </w:tcPr>
          <w:p w14:paraId="32935935" w14:textId="3DC4CE6A" w:rsidR="003D7C6B" w:rsidRPr="003D7C6B" w:rsidRDefault="003D7C6B" w:rsidP="00D95D3F">
            <w:pPr>
              <w:rPr>
                <w:color w:val="000000"/>
              </w:rPr>
            </w:pPr>
            <w:r w:rsidRPr="00D95D3F">
              <w:rPr>
                <w:color w:val="000000"/>
              </w:rPr>
              <w:t>Abbreviation</w:t>
            </w:r>
          </w:p>
        </w:tc>
      </w:tr>
      <w:bookmarkEnd w:id="170"/>
      <w:tr w:rsidR="00BB5541" w14:paraId="2677FD26" w14:textId="77777777" w:rsidTr="003C4665">
        <w:trPr>
          <w:jc w:val="center"/>
        </w:trPr>
        <w:tc>
          <w:tcPr>
            <w:tcW w:w="2901" w:type="dxa"/>
            <w:shd w:val="clear" w:color="auto" w:fill="auto"/>
          </w:tcPr>
          <w:p w14:paraId="37A257F5" w14:textId="77777777" w:rsidR="00BB5541" w:rsidRDefault="00BB5541" w:rsidP="00BB5541">
            <w:pPr>
              <w:pBdr>
                <w:top w:val="nil"/>
                <w:left w:val="nil"/>
                <w:bottom w:val="nil"/>
                <w:right w:val="nil"/>
                <w:between w:val="nil"/>
              </w:pBdr>
              <w:rPr>
                <w:color w:val="000000"/>
              </w:rPr>
            </w:pPr>
            <w:r>
              <w:rPr>
                <w:color w:val="000000"/>
              </w:rPr>
              <w:t>Remote Procedure Call</w:t>
            </w:r>
          </w:p>
        </w:tc>
        <w:tc>
          <w:tcPr>
            <w:tcW w:w="3940" w:type="dxa"/>
            <w:shd w:val="clear" w:color="auto" w:fill="auto"/>
          </w:tcPr>
          <w:p w14:paraId="6A151E5B" w14:textId="77777777" w:rsidR="00BB5541" w:rsidRDefault="00BB5541" w:rsidP="00BB5541">
            <w:pPr>
              <w:pBdr>
                <w:top w:val="nil"/>
                <w:left w:val="nil"/>
                <w:bottom w:val="nil"/>
                <w:right w:val="nil"/>
                <w:between w:val="nil"/>
              </w:pBdr>
              <w:rPr>
                <w:color w:val="000000"/>
              </w:rPr>
            </w:pPr>
            <w:r>
              <w:rPr>
                <w:color w:val="000000"/>
              </w:rPr>
              <w:t xml:space="preserve"> In distributed computing, a remote procedure call is when a computer program causes a procedure to execute in a different address space, which is coded as if it were a normal </w:t>
            </w:r>
            <w:r>
              <w:rPr>
                <w:color w:val="000000"/>
              </w:rPr>
              <w:lastRenderedPageBreak/>
              <w:t>procedure call, without the programmer explicitly coding the details for the remote interaction.</w:t>
            </w:r>
          </w:p>
        </w:tc>
        <w:tc>
          <w:tcPr>
            <w:tcW w:w="2649" w:type="dxa"/>
            <w:shd w:val="clear" w:color="auto" w:fill="auto"/>
          </w:tcPr>
          <w:p w14:paraId="473A666B" w14:textId="77777777" w:rsidR="00BB5541" w:rsidRDefault="00BB5541" w:rsidP="00BB5541">
            <w:pPr>
              <w:pBdr>
                <w:top w:val="nil"/>
                <w:left w:val="nil"/>
                <w:bottom w:val="nil"/>
                <w:right w:val="nil"/>
                <w:between w:val="nil"/>
              </w:pBdr>
              <w:rPr>
                <w:color w:val="000000"/>
              </w:rPr>
            </w:pPr>
            <w:r>
              <w:rPr>
                <w:color w:val="000000"/>
              </w:rPr>
              <w:lastRenderedPageBreak/>
              <w:t> </w:t>
            </w:r>
          </w:p>
        </w:tc>
      </w:tr>
      <w:tr w:rsidR="003D7C6B" w14:paraId="5BC19B4E" w14:textId="77777777" w:rsidTr="003C4665">
        <w:trPr>
          <w:jc w:val="center"/>
        </w:trPr>
        <w:tc>
          <w:tcPr>
            <w:tcW w:w="2901" w:type="dxa"/>
            <w:shd w:val="clear" w:color="auto" w:fill="auto"/>
          </w:tcPr>
          <w:p w14:paraId="0EFF1582" w14:textId="5E237D64" w:rsidR="003D7C6B" w:rsidRDefault="003D7C6B" w:rsidP="00BB5541">
            <w:pPr>
              <w:pBdr>
                <w:top w:val="nil"/>
                <w:left w:val="nil"/>
                <w:bottom w:val="nil"/>
                <w:right w:val="nil"/>
                <w:between w:val="nil"/>
              </w:pBdr>
              <w:rPr>
                <w:color w:val="000000"/>
              </w:rPr>
            </w:pPr>
            <w:r w:rsidRPr="0013330A">
              <w:rPr>
                <w:color w:val="000000"/>
              </w:rPr>
              <w:t>Role Based Access Control</w:t>
            </w:r>
          </w:p>
        </w:tc>
        <w:tc>
          <w:tcPr>
            <w:tcW w:w="3940" w:type="dxa"/>
            <w:shd w:val="clear" w:color="auto" w:fill="auto"/>
          </w:tcPr>
          <w:p w14:paraId="6AE8E85A" w14:textId="2F8978AF" w:rsidR="003D7C6B" w:rsidRPr="00D95D3F" w:rsidRDefault="003D7C6B" w:rsidP="00D95D3F">
            <w:pPr>
              <w:rPr>
                <w:color w:val="000000"/>
                <w:lang w:val="en-US"/>
              </w:rPr>
            </w:pPr>
            <w:r>
              <w:rPr>
                <w:color w:val="000000"/>
                <w:lang w:val="en-US"/>
              </w:rPr>
              <w:t xml:space="preserve">An access control approach </w:t>
            </w:r>
            <w:r w:rsidRPr="00D95D3F">
              <w:rPr>
                <w:color w:val="000000"/>
                <w:lang w:val="en-US"/>
              </w:rPr>
              <w:t>based on the roles the user assumes in a system, rather than the user’s identity.</w:t>
            </w:r>
          </w:p>
        </w:tc>
        <w:tc>
          <w:tcPr>
            <w:tcW w:w="2649" w:type="dxa"/>
            <w:shd w:val="clear" w:color="auto" w:fill="auto"/>
          </w:tcPr>
          <w:p w14:paraId="0426B385" w14:textId="77777777" w:rsidR="003D7C6B" w:rsidRDefault="003D7C6B" w:rsidP="00BB5541">
            <w:pPr>
              <w:pBdr>
                <w:top w:val="nil"/>
                <w:left w:val="nil"/>
                <w:bottom w:val="nil"/>
                <w:right w:val="nil"/>
                <w:between w:val="nil"/>
              </w:pBdr>
              <w:rPr>
                <w:color w:val="000000"/>
                <w:lang w:val="en-US"/>
              </w:rPr>
            </w:pPr>
          </w:p>
        </w:tc>
      </w:tr>
      <w:tr w:rsidR="00BB5541" w14:paraId="444D6559" w14:textId="77777777" w:rsidTr="003C4665">
        <w:trPr>
          <w:jc w:val="center"/>
        </w:trPr>
        <w:tc>
          <w:tcPr>
            <w:tcW w:w="2901" w:type="dxa"/>
            <w:shd w:val="clear" w:color="auto" w:fill="auto"/>
          </w:tcPr>
          <w:p w14:paraId="60018692" w14:textId="49BCC681" w:rsidR="00BB5541" w:rsidRPr="003C4665" w:rsidRDefault="00BB5541" w:rsidP="00BB5541">
            <w:pPr>
              <w:pBdr>
                <w:top w:val="nil"/>
                <w:left w:val="nil"/>
                <w:bottom w:val="nil"/>
                <w:right w:val="nil"/>
                <w:between w:val="nil"/>
              </w:pBdr>
              <w:rPr>
                <w:color w:val="000000"/>
                <w:lang w:val="en-US"/>
              </w:rPr>
            </w:pPr>
            <w:r>
              <w:rPr>
                <w:color w:val="000000"/>
                <w:lang w:val="en-US"/>
              </w:rPr>
              <w:t>Service</w:t>
            </w:r>
          </w:p>
        </w:tc>
        <w:tc>
          <w:tcPr>
            <w:tcW w:w="3940" w:type="dxa"/>
            <w:shd w:val="clear" w:color="auto" w:fill="auto"/>
          </w:tcPr>
          <w:p w14:paraId="3594867A" w14:textId="578AA49E" w:rsidR="00BB5541" w:rsidRPr="003C4665" w:rsidRDefault="00BB5541" w:rsidP="00BB5541">
            <w:pPr>
              <w:pBdr>
                <w:top w:val="nil"/>
                <w:left w:val="nil"/>
                <w:bottom w:val="nil"/>
                <w:right w:val="nil"/>
                <w:between w:val="nil"/>
              </w:pBdr>
              <w:rPr>
                <w:color w:val="000000"/>
                <w:lang w:val="en-US"/>
              </w:rPr>
            </w:pPr>
            <w:r>
              <w:rPr>
                <w:color w:val="000000"/>
                <w:lang w:val="en-US"/>
              </w:rPr>
              <w:t>An instance of a technology product implemented using an ETSI-ISG-PDL compliant platform.</w:t>
            </w:r>
          </w:p>
        </w:tc>
        <w:tc>
          <w:tcPr>
            <w:tcW w:w="2649" w:type="dxa"/>
            <w:shd w:val="clear" w:color="auto" w:fill="auto"/>
          </w:tcPr>
          <w:p w14:paraId="1DF7BE54" w14:textId="25755196" w:rsidR="00BB5541" w:rsidRPr="003C4665" w:rsidRDefault="00BB5541" w:rsidP="00BB5541">
            <w:pPr>
              <w:pBdr>
                <w:top w:val="nil"/>
                <w:left w:val="nil"/>
                <w:bottom w:val="nil"/>
                <w:right w:val="nil"/>
                <w:between w:val="nil"/>
              </w:pBdr>
              <w:rPr>
                <w:color w:val="000000"/>
                <w:lang w:val="en-US"/>
              </w:rPr>
            </w:pPr>
            <w:proofErr w:type="gramStart"/>
            <w:r>
              <w:rPr>
                <w:color w:val="000000"/>
                <w:lang w:val="en-US"/>
              </w:rPr>
              <w:t>e.g.</w:t>
            </w:r>
            <w:proofErr w:type="gramEnd"/>
            <w:r>
              <w:rPr>
                <w:color w:val="000000"/>
                <w:lang w:val="en-US"/>
              </w:rPr>
              <w:t xml:space="preserve"> a communication circuit connection two offices.</w:t>
            </w:r>
          </w:p>
        </w:tc>
      </w:tr>
      <w:tr w:rsidR="00F05AED" w14:paraId="4D2135DB" w14:textId="77777777" w:rsidTr="003C4665">
        <w:trPr>
          <w:jc w:val="center"/>
        </w:trPr>
        <w:tc>
          <w:tcPr>
            <w:tcW w:w="2901" w:type="dxa"/>
            <w:shd w:val="clear" w:color="auto" w:fill="auto"/>
          </w:tcPr>
          <w:p w14:paraId="4DFE18E7" w14:textId="2B6A44E9" w:rsidR="00F05AED" w:rsidRDefault="00F05AED" w:rsidP="00BB5541">
            <w:pPr>
              <w:pBdr>
                <w:top w:val="nil"/>
                <w:left w:val="nil"/>
                <w:bottom w:val="nil"/>
                <w:right w:val="nil"/>
                <w:between w:val="nil"/>
              </w:pBdr>
              <w:rPr>
                <w:color w:val="000000"/>
                <w:lang w:val="en-US"/>
              </w:rPr>
            </w:pPr>
            <w:r>
              <w:rPr>
                <w:color w:val="000000"/>
                <w:lang w:val="en-US"/>
              </w:rPr>
              <w:t>Significant Event</w:t>
            </w:r>
          </w:p>
        </w:tc>
        <w:tc>
          <w:tcPr>
            <w:tcW w:w="3940" w:type="dxa"/>
            <w:shd w:val="clear" w:color="auto" w:fill="auto"/>
          </w:tcPr>
          <w:p w14:paraId="280E3DB2" w14:textId="16792D1A" w:rsidR="00F05AED" w:rsidRDefault="00F05AED" w:rsidP="00BB5541">
            <w:pPr>
              <w:pBdr>
                <w:top w:val="nil"/>
                <w:left w:val="nil"/>
                <w:bottom w:val="nil"/>
                <w:right w:val="nil"/>
                <w:between w:val="nil"/>
              </w:pBdr>
              <w:rPr>
                <w:lang w:val="en-US"/>
              </w:rPr>
            </w:pPr>
            <w:r>
              <w:rPr>
                <w:lang w:val="en-US"/>
              </w:rPr>
              <w:t xml:space="preserve">An event that occurred on any node that may affect the behavior of the node, the </w:t>
            </w:r>
            <w:proofErr w:type="gramStart"/>
            <w:r>
              <w:rPr>
                <w:lang w:val="en-US"/>
              </w:rPr>
              <w:t>chain</w:t>
            </w:r>
            <w:proofErr w:type="gramEnd"/>
            <w:r>
              <w:rPr>
                <w:lang w:val="en-US"/>
              </w:rPr>
              <w:t xml:space="preserve"> or the consensus mechanism.</w:t>
            </w:r>
          </w:p>
        </w:tc>
        <w:tc>
          <w:tcPr>
            <w:tcW w:w="2649" w:type="dxa"/>
            <w:shd w:val="clear" w:color="auto" w:fill="auto"/>
          </w:tcPr>
          <w:p w14:paraId="45619F18" w14:textId="77777777" w:rsidR="00F05AED" w:rsidRDefault="00F05AED" w:rsidP="00BB5541">
            <w:pPr>
              <w:pBdr>
                <w:top w:val="nil"/>
                <w:left w:val="nil"/>
                <w:bottom w:val="nil"/>
                <w:right w:val="nil"/>
                <w:between w:val="nil"/>
              </w:pBdr>
              <w:rPr>
                <w:color w:val="000000"/>
                <w:lang w:val="en-US"/>
              </w:rPr>
            </w:pPr>
          </w:p>
        </w:tc>
      </w:tr>
      <w:tr w:rsidR="00BB5541" w14:paraId="6A01531A" w14:textId="77777777" w:rsidTr="003C4665">
        <w:trPr>
          <w:jc w:val="center"/>
        </w:trPr>
        <w:tc>
          <w:tcPr>
            <w:tcW w:w="2901" w:type="dxa"/>
            <w:shd w:val="clear" w:color="auto" w:fill="auto"/>
          </w:tcPr>
          <w:p w14:paraId="2240168E" w14:textId="556A3AC9" w:rsidR="00BB5541" w:rsidRPr="001132DE" w:rsidRDefault="00BB5541" w:rsidP="00BB5541">
            <w:pPr>
              <w:pBdr>
                <w:top w:val="nil"/>
                <w:left w:val="nil"/>
                <w:bottom w:val="nil"/>
                <w:right w:val="nil"/>
                <w:between w:val="nil"/>
              </w:pBdr>
              <w:rPr>
                <w:color w:val="000000"/>
                <w:lang w:val="en-US"/>
              </w:rPr>
            </w:pPr>
            <w:r>
              <w:rPr>
                <w:color w:val="000000"/>
                <w:lang w:val="en-US"/>
              </w:rPr>
              <w:t>Software Reference Model</w:t>
            </w:r>
          </w:p>
        </w:tc>
        <w:tc>
          <w:tcPr>
            <w:tcW w:w="3940" w:type="dxa"/>
            <w:shd w:val="clear" w:color="auto" w:fill="auto"/>
          </w:tcPr>
          <w:p w14:paraId="0FAE0BCC" w14:textId="76485E3A" w:rsidR="00BB5541" w:rsidRDefault="00BB5541" w:rsidP="00BB5541">
            <w:pPr>
              <w:pBdr>
                <w:top w:val="nil"/>
                <w:left w:val="nil"/>
                <w:bottom w:val="nil"/>
                <w:right w:val="nil"/>
                <w:between w:val="nil"/>
              </w:pBdr>
              <w:rPr>
                <w:color w:val="000000"/>
              </w:rPr>
            </w:pPr>
            <w:r>
              <w:rPr>
                <w:lang w:val="en-US"/>
              </w:rPr>
              <w:t>A</w:t>
            </w:r>
            <w:r w:rsidRPr="005C576E">
              <w:t xml:space="preserve"> set of architectural patterns and other supporting artifacts that presents a set of unifying terminology, concepts, axioms, and functional blocks within a particular problem domai</w:t>
            </w:r>
            <w:r>
              <w:t>n</w:t>
            </w:r>
          </w:p>
        </w:tc>
        <w:tc>
          <w:tcPr>
            <w:tcW w:w="2649" w:type="dxa"/>
            <w:shd w:val="clear" w:color="auto" w:fill="auto"/>
          </w:tcPr>
          <w:p w14:paraId="23074C28" w14:textId="3B51A7E9" w:rsidR="00BB5541" w:rsidRPr="001132DE" w:rsidRDefault="00BB5541" w:rsidP="00BB5541">
            <w:pPr>
              <w:pBdr>
                <w:top w:val="nil"/>
                <w:left w:val="nil"/>
                <w:bottom w:val="nil"/>
                <w:right w:val="nil"/>
                <w:between w:val="nil"/>
              </w:pBdr>
              <w:rPr>
                <w:color w:val="000000"/>
                <w:lang w:val="en-US"/>
              </w:rPr>
            </w:pPr>
            <w:r>
              <w:rPr>
                <w:color w:val="000000"/>
                <w:lang w:val="en-US"/>
              </w:rPr>
              <w:t>-</w:t>
            </w:r>
          </w:p>
        </w:tc>
      </w:tr>
      <w:tr w:rsidR="009E434F" w14:paraId="3C79D10F" w14:textId="77777777" w:rsidTr="003C4665">
        <w:trPr>
          <w:jc w:val="center"/>
        </w:trPr>
        <w:tc>
          <w:tcPr>
            <w:tcW w:w="2901" w:type="dxa"/>
            <w:shd w:val="clear" w:color="auto" w:fill="auto"/>
          </w:tcPr>
          <w:p w14:paraId="3C2AF674" w14:textId="16576AB5" w:rsidR="009E434F" w:rsidRDefault="009E434F" w:rsidP="00BB5541">
            <w:pPr>
              <w:pBdr>
                <w:top w:val="nil"/>
                <w:left w:val="nil"/>
                <w:bottom w:val="nil"/>
                <w:right w:val="nil"/>
                <w:between w:val="nil"/>
              </w:pBdr>
              <w:rPr>
                <w:color w:val="000000"/>
              </w:rPr>
            </w:pPr>
            <w:r>
              <w:rPr>
                <w:lang w:val="en-US"/>
              </w:rPr>
              <w:t xml:space="preserve">Synchronized </w:t>
            </w:r>
            <w:r>
              <w:rPr>
                <w:lang w:val="en-US"/>
              </w:rPr>
              <w:t>D</w:t>
            </w:r>
            <w:r>
              <w:rPr>
                <w:lang w:val="en-US"/>
              </w:rPr>
              <w:t>ata</w:t>
            </w:r>
          </w:p>
        </w:tc>
        <w:tc>
          <w:tcPr>
            <w:tcW w:w="3940" w:type="dxa"/>
            <w:shd w:val="clear" w:color="auto" w:fill="auto"/>
          </w:tcPr>
          <w:p w14:paraId="573D9EB3" w14:textId="06CC03DB" w:rsidR="009E434F" w:rsidRDefault="009E434F" w:rsidP="00BB5541">
            <w:pPr>
              <w:pBdr>
                <w:top w:val="nil"/>
                <w:left w:val="nil"/>
                <w:bottom w:val="nil"/>
                <w:right w:val="nil"/>
                <w:between w:val="nil"/>
              </w:pBdr>
              <w:rPr>
                <w:color w:val="000000"/>
              </w:rPr>
            </w:pPr>
            <w:r>
              <w:rPr>
                <w:lang w:val="en-US"/>
              </w:rPr>
              <w:t>D</w:t>
            </w:r>
            <w:r>
              <w:rPr>
                <w:lang w:val="en-US"/>
              </w:rPr>
              <w:t>ata that requires sequencing and has dependency on timing or content of other data being collected.</w:t>
            </w:r>
          </w:p>
        </w:tc>
        <w:tc>
          <w:tcPr>
            <w:tcW w:w="2649" w:type="dxa"/>
            <w:shd w:val="clear" w:color="auto" w:fill="auto"/>
          </w:tcPr>
          <w:p w14:paraId="71FE1BB5" w14:textId="77777777" w:rsidR="009E434F" w:rsidRDefault="009E434F" w:rsidP="00BB5541">
            <w:pPr>
              <w:pBdr>
                <w:top w:val="nil"/>
                <w:left w:val="nil"/>
                <w:bottom w:val="nil"/>
                <w:right w:val="nil"/>
                <w:between w:val="nil"/>
              </w:pBdr>
              <w:rPr>
                <w:color w:val="000000"/>
              </w:rPr>
            </w:pPr>
          </w:p>
        </w:tc>
      </w:tr>
      <w:tr w:rsidR="00FE16A4" w14:paraId="55C1C125" w14:textId="77777777" w:rsidTr="003C4665">
        <w:trPr>
          <w:jc w:val="center"/>
        </w:trPr>
        <w:tc>
          <w:tcPr>
            <w:tcW w:w="2901" w:type="dxa"/>
            <w:shd w:val="clear" w:color="auto" w:fill="auto"/>
          </w:tcPr>
          <w:p w14:paraId="2F7EB762" w14:textId="34564324" w:rsidR="00FE16A4" w:rsidRPr="00D95D3F" w:rsidRDefault="00FE16A4" w:rsidP="00BB5541">
            <w:pPr>
              <w:pBdr>
                <w:top w:val="nil"/>
                <w:left w:val="nil"/>
                <w:bottom w:val="nil"/>
                <w:right w:val="nil"/>
                <w:between w:val="nil"/>
              </w:pBdr>
              <w:rPr>
                <w:color w:val="000000"/>
                <w:lang w:val="en-US"/>
              </w:rPr>
            </w:pPr>
            <w:r>
              <w:rPr>
                <w:color w:val="000000"/>
                <w:lang w:val="en-US"/>
              </w:rPr>
              <w:t>Tightly Coupled</w:t>
            </w:r>
          </w:p>
        </w:tc>
        <w:tc>
          <w:tcPr>
            <w:tcW w:w="3940" w:type="dxa"/>
            <w:shd w:val="clear" w:color="auto" w:fill="auto"/>
          </w:tcPr>
          <w:p w14:paraId="2B4DECC4" w14:textId="6AF6CA6F" w:rsidR="00FE16A4" w:rsidRPr="00D95D3F" w:rsidRDefault="00FE16A4" w:rsidP="00BB5541">
            <w:pPr>
              <w:pBdr>
                <w:top w:val="nil"/>
                <w:left w:val="nil"/>
                <w:bottom w:val="nil"/>
                <w:right w:val="nil"/>
                <w:between w:val="nil"/>
              </w:pBdr>
              <w:rPr>
                <w:color w:val="000000"/>
                <w:lang w:val="en-US"/>
              </w:rPr>
            </w:pPr>
            <w:r>
              <w:rPr>
                <w:color w:val="000000"/>
                <w:lang w:val="en-US"/>
              </w:rPr>
              <w:t xml:space="preserve">A functionality that has a high degree of dependency </w:t>
            </w:r>
            <w:r w:rsidR="00357DDC">
              <w:rPr>
                <w:color w:val="000000"/>
                <w:lang w:val="en-US"/>
              </w:rPr>
              <w:t>on other functionalities.</w:t>
            </w:r>
            <w:r>
              <w:rPr>
                <w:color w:val="000000"/>
                <w:lang w:val="en-US"/>
              </w:rPr>
              <w:t xml:space="preserve"> </w:t>
            </w:r>
          </w:p>
        </w:tc>
        <w:tc>
          <w:tcPr>
            <w:tcW w:w="2649" w:type="dxa"/>
            <w:shd w:val="clear" w:color="auto" w:fill="auto"/>
          </w:tcPr>
          <w:p w14:paraId="6780DD96" w14:textId="77777777" w:rsidR="00FE16A4" w:rsidRDefault="00FE16A4" w:rsidP="00BB5541">
            <w:pPr>
              <w:pBdr>
                <w:top w:val="nil"/>
                <w:left w:val="nil"/>
                <w:bottom w:val="nil"/>
                <w:right w:val="nil"/>
                <w:between w:val="nil"/>
              </w:pBdr>
              <w:rPr>
                <w:color w:val="000000"/>
              </w:rPr>
            </w:pPr>
          </w:p>
        </w:tc>
      </w:tr>
      <w:tr w:rsidR="00BB5541" w14:paraId="1B336510" w14:textId="77777777" w:rsidTr="003C4665">
        <w:trPr>
          <w:jc w:val="center"/>
        </w:trPr>
        <w:tc>
          <w:tcPr>
            <w:tcW w:w="2901" w:type="dxa"/>
            <w:shd w:val="clear" w:color="auto" w:fill="auto"/>
          </w:tcPr>
          <w:p w14:paraId="43247513" w14:textId="77777777" w:rsidR="00BB5541" w:rsidRDefault="00BB5541" w:rsidP="00BB5541">
            <w:pPr>
              <w:pBdr>
                <w:top w:val="nil"/>
                <w:left w:val="nil"/>
                <w:bottom w:val="nil"/>
                <w:right w:val="nil"/>
                <w:between w:val="nil"/>
              </w:pBdr>
              <w:rPr>
                <w:color w:val="000000"/>
              </w:rPr>
            </w:pPr>
            <w:r>
              <w:rPr>
                <w:color w:val="000000"/>
              </w:rPr>
              <w:t>Trusted Third Parties</w:t>
            </w:r>
          </w:p>
        </w:tc>
        <w:tc>
          <w:tcPr>
            <w:tcW w:w="3940" w:type="dxa"/>
            <w:shd w:val="clear" w:color="auto" w:fill="auto"/>
          </w:tcPr>
          <w:p w14:paraId="68AC3D54" w14:textId="77777777" w:rsidR="00BB5541" w:rsidRDefault="00BB5541" w:rsidP="00BB5541">
            <w:pPr>
              <w:pBdr>
                <w:top w:val="nil"/>
                <w:left w:val="nil"/>
                <w:bottom w:val="nil"/>
                <w:right w:val="nil"/>
                <w:between w:val="nil"/>
              </w:pBdr>
              <w:rPr>
                <w:color w:val="000000"/>
              </w:rPr>
            </w:pPr>
            <w:r>
              <w:rPr>
                <w:color w:val="000000"/>
              </w:rPr>
              <w:t>In cryptography, a trusted third party is an entity which facilitates interactions between two parties who both trust the third party; the Third Party reviews all critical transaction communications between the parties, based on the ease of creating fraudulent digital content.</w:t>
            </w:r>
          </w:p>
        </w:tc>
        <w:tc>
          <w:tcPr>
            <w:tcW w:w="2649" w:type="dxa"/>
            <w:shd w:val="clear" w:color="auto" w:fill="auto"/>
          </w:tcPr>
          <w:p w14:paraId="32B9C125" w14:textId="77777777" w:rsidR="00BB5541" w:rsidRDefault="00BB5541" w:rsidP="00BB5541">
            <w:pPr>
              <w:pBdr>
                <w:top w:val="nil"/>
                <w:left w:val="nil"/>
                <w:bottom w:val="nil"/>
                <w:right w:val="nil"/>
                <w:between w:val="nil"/>
              </w:pBdr>
              <w:rPr>
                <w:color w:val="000000"/>
              </w:rPr>
            </w:pPr>
            <w:r>
              <w:rPr>
                <w:color w:val="000000"/>
              </w:rPr>
              <w:t> </w:t>
            </w:r>
          </w:p>
        </w:tc>
      </w:tr>
      <w:tr w:rsidR="00BB5541" w14:paraId="64DE5E8D" w14:textId="77777777" w:rsidTr="003C4665">
        <w:trPr>
          <w:jc w:val="center"/>
        </w:trPr>
        <w:tc>
          <w:tcPr>
            <w:tcW w:w="2901" w:type="dxa"/>
            <w:shd w:val="clear" w:color="auto" w:fill="auto"/>
          </w:tcPr>
          <w:p w14:paraId="68DE8426" w14:textId="77777777" w:rsidR="00BB5541" w:rsidRDefault="00BB5541" w:rsidP="00BB5541">
            <w:pPr>
              <w:pBdr>
                <w:top w:val="nil"/>
                <w:left w:val="nil"/>
                <w:bottom w:val="nil"/>
                <w:right w:val="nil"/>
                <w:between w:val="nil"/>
              </w:pBdr>
              <w:rPr>
                <w:color w:val="000000"/>
              </w:rPr>
            </w:pPr>
            <w:r>
              <w:rPr>
                <w:color w:val="000000"/>
              </w:rPr>
              <w:t>URL</w:t>
            </w:r>
          </w:p>
        </w:tc>
        <w:tc>
          <w:tcPr>
            <w:tcW w:w="3940" w:type="dxa"/>
            <w:shd w:val="clear" w:color="auto" w:fill="auto"/>
          </w:tcPr>
          <w:p w14:paraId="3B80850A" w14:textId="77777777" w:rsidR="00BB5541" w:rsidRDefault="00BB5541" w:rsidP="00BB5541">
            <w:pPr>
              <w:pBdr>
                <w:top w:val="nil"/>
                <w:left w:val="nil"/>
                <w:bottom w:val="nil"/>
                <w:right w:val="nil"/>
                <w:between w:val="nil"/>
              </w:pBdr>
              <w:rPr>
                <w:color w:val="000000"/>
              </w:rPr>
            </w:pPr>
            <w:r>
              <w:rPr>
                <w:color w:val="000000"/>
              </w:rPr>
              <w:t>Universal Resource Locator</w:t>
            </w:r>
          </w:p>
        </w:tc>
        <w:tc>
          <w:tcPr>
            <w:tcW w:w="2649" w:type="dxa"/>
            <w:shd w:val="clear" w:color="auto" w:fill="auto"/>
          </w:tcPr>
          <w:p w14:paraId="4C7CA54D" w14:textId="164E2DA1" w:rsidR="00BB5541" w:rsidRDefault="00BB5541" w:rsidP="00BB5541">
            <w:pPr>
              <w:pBdr>
                <w:top w:val="nil"/>
                <w:left w:val="nil"/>
                <w:bottom w:val="nil"/>
                <w:right w:val="nil"/>
                <w:between w:val="nil"/>
              </w:pBdr>
              <w:rPr>
                <w:color w:val="000000"/>
              </w:rPr>
            </w:pPr>
            <w:r>
              <w:rPr>
                <w:color w:val="000000"/>
                <w:lang w:val="en-US"/>
              </w:rPr>
              <w:t>Abbreviation</w:t>
            </w:r>
          </w:p>
        </w:tc>
      </w:tr>
      <w:tr w:rsidR="00BB5541" w14:paraId="00EA4D1C" w14:textId="77777777" w:rsidTr="003C4665">
        <w:trPr>
          <w:jc w:val="center"/>
        </w:trPr>
        <w:tc>
          <w:tcPr>
            <w:tcW w:w="2901" w:type="dxa"/>
            <w:shd w:val="clear" w:color="auto" w:fill="auto"/>
          </w:tcPr>
          <w:p w14:paraId="3EC73368" w14:textId="77777777" w:rsidR="00BB5541" w:rsidRDefault="00BB5541" w:rsidP="00BB5541">
            <w:pPr>
              <w:pBdr>
                <w:top w:val="nil"/>
                <w:left w:val="nil"/>
                <w:bottom w:val="nil"/>
                <w:right w:val="nil"/>
                <w:between w:val="nil"/>
              </w:pBdr>
              <w:rPr>
                <w:color w:val="000000"/>
              </w:rPr>
            </w:pPr>
            <w:r>
              <w:rPr>
                <w:color w:val="000000"/>
              </w:rPr>
              <w:t>Universal Resource Locator</w:t>
            </w:r>
          </w:p>
        </w:tc>
        <w:tc>
          <w:tcPr>
            <w:tcW w:w="3940" w:type="dxa"/>
            <w:shd w:val="clear" w:color="auto" w:fill="auto"/>
          </w:tcPr>
          <w:p w14:paraId="7B0BE4A2" w14:textId="77777777" w:rsidR="00BB5541" w:rsidRDefault="00BB5541" w:rsidP="00BB5541">
            <w:pPr>
              <w:pBdr>
                <w:top w:val="nil"/>
                <w:left w:val="nil"/>
                <w:bottom w:val="nil"/>
                <w:right w:val="nil"/>
                <w:between w:val="nil"/>
              </w:pBdr>
              <w:rPr>
                <w:color w:val="000000"/>
              </w:rPr>
            </w:pPr>
            <w:r>
              <w:rPr>
                <w:color w:val="000000"/>
              </w:rPr>
              <w:t>A reference to a web resource that specifies its location on a computer network and a mechanism for retrieving it. A URL is a specific type of Uniform Resource Identifier, although many people use the two terms interchangeably.</w:t>
            </w:r>
          </w:p>
        </w:tc>
        <w:tc>
          <w:tcPr>
            <w:tcW w:w="2649" w:type="dxa"/>
            <w:shd w:val="clear" w:color="auto" w:fill="auto"/>
          </w:tcPr>
          <w:p w14:paraId="124F227A" w14:textId="77777777" w:rsidR="00BB5541" w:rsidRDefault="00BB5541" w:rsidP="00BB5541">
            <w:pPr>
              <w:pBdr>
                <w:top w:val="nil"/>
                <w:left w:val="nil"/>
                <w:bottom w:val="nil"/>
                <w:right w:val="nil"/>
                <w:between w:val="nil"/>
              </w:pBdr>
              <w:rPr>
                <w:color w:val="000000"/>
              </w:rPr>
            </w:pPr>
          </w:p>
        </w:tc>
      </w:tr>
      <w:tr w:rsidR="00BB5541" w14:paraId="7CC0B5EE" w14:textId="77777777" w:rsidTr="003C4665">
        <w:trPr>
          <w:jc w:val="center"/>
        </w:trPr>
        <w:tc>
          <w:tcPr>
            <w:tcW w:w="2901" w:type="dxa"/>
            <w:shd w:val="clear" w:color="auto" w:fill="auto"/>
          </w:tcPr>
          <w:p w14:paraId="03B62AFE" w14:textId="77777777" w:rsidR="00BB5541" w:rsidRDefault="00BB5541" w:rsidP="00BB5541">
            <w:pPr>
              <w:pBdr>
                <w:top w:val="nil"/>
                <w:left w:val="nil"/>
                <w:bottom w:val="nil"/>
                <w:right w:val="nil"/>
                <w:between w:val="nil"/>
              </w:pBdr>
              <w:rPr>
                <w:color w:val="000000"/>
              </w:rPr>
            </w:pPr>
            <w:r>
              <w:rPr>
                <w:color w:val="000000"/>
              </w:rPr>
              <w:t>Use Case</w:t>
            </w:r>
          </w:p>
        </w:tc>
        <w:tc>
          <w:tcPr>
            <w:tcW w:w="3940" w:type="dxa"/>
            <w:shd w:val="clear" w:color="auto" w:fill="auto"/>
          </w:tcPr>
          <w:p w14:paraId="7E9C0645" w14:textId="77777777" w:rsidR="00BB5541" w:rsidRDefault="00BB5541" w:rsidP="00BB5541">
            <w:pPr>
              <w:pBdr>
                <w:top w:val="nil"/>
                <w:left w:val="nil"/>
                <w:bottom w:val="nil"/>
                <w:right w:val="nil"/>
                <w:between w:val="nil"/>
              </w:pBdr>
              <w:rPr>
                <w:color w:val="000000"/>
              </w:rPr>
            </w:pPr>
            <w:r>
              <w:rPr>
                <w:color w:val="000000"/>
              </w:rPr>
              <w:t> a specific situation in which a product or service could potentially be used</w:t>
            </w:r>
          </w:p>
        </w:tc>
        <w:tc>
          <w:tcPr>
            <w:tcW w:w="2649" w:type="dxa"/>
            <w:shd w:val="clear" w:color="auto" w:fill="auto"/>
          </w:tcPr>
          <w:p w14:paraId="42A98784" w14:textId="77777777" w:rsidR="00BB5541" w:rsidRDefault="00BB5541" w:rsidP="00BB5541">
            <w:pPr>
              <w:pBdr>
                <w:top w:val="nil"/>
                <w:left w:val="nil"/>
                <w:bottom w:val="nil"/>
                <w:right w:val="nil"/>
                <w:between w:val="nil"/>
              </w:pBdr>
              <w:rPr>
                <w:color w:val="000000"/>
              </w:rPr>
            </w:pPr>
            <w:r>
              <w:rPr>
                <w:color w:val="000000"/>
              </w:rPr>
              <w:t> </w:t>
            </w:r>
          </w:p>
        </w:tc>
      </w:tr>
      <w:tr w:rsidR="004B77C1" w14:paraId="3720C9B9" w14:textId="77777777" w:rsidTr="003C4665">
        <w:trPr>
          <w:jc w:val="center"/>
        </w:trPr>
        <w:tc>
          <w:tcPr>
            <w:tcW w:w="2901" w:type="dxa"/>
            <w:shd w:val="clear" w:color="auto" w:fill="auto"/>
          </w:tcPr>
          <w:p w14:paraId="63E09B76" w14:textId="74045988" w:rsidR="004B77C1" w:rsidRPr="00D95D3F" w:rsidRDefault="004B77C1" w:rsidP="00BB5541">
            <w:pPr>
              <w:pBdr>
                <w:top w:val="nil"/>
                <w:left w:val="nil"/>
                <w:bottom w:val="nil"/>
                <w:right w:val="nil"/>
                <w:between w:val="nil"/>
              </w:pBdr>
              <w:rPr>
                <w:color w:val="000000"/>
                <w:lang w:val="en-US"/>
              </w:rPr>
            </w:pPr>
            <w:r>
              <w:rPr>
                <w:color w:val="000000"/>
                <w:lang w:val="en-US"/>
              </w:rPr>
              <w:t>Virtual Service</w:t>
            </w:r>
          </w:p>
        </w:tc>
        <w:tc>
          <w:tcPr>
            <w:tcW w:w="3940" w:type="dxa"/>
            <w:shd w:val="clear" w:color="auto" w:fill="auto"/>
          </w:tcPr>
          <w:p w14:paraId="3AB8F6BA" w14:textId="3FD41C9A" w:rsidR="004B77C1" w:rsidRPr="00D95D3F" w:rsidRDefault="004B77C1" w:rsidP="00BB5541">
            <w:pPr>
              <w:pBdr>
                <w:top w:val="nil"/>
                <w:left w:val="nil"/>
                <w:bottom w:val="nil"/>
                <w:right w:val="nil"/>
                <w:between w:val="nil"/>
              </w:pBdr>
              <w:rPr>
                <w:color w:val="000000"/>
                <w:lang w:val="en-US"/>
              </w:rPr>
            </w:pPr>
            <w:r>
              <w:rPr>
                <w:color w:val="000000"/>
                <w:lang w:val="en-US"/>
              </w:rPr>
              <w:t>A service that uses one or more virtual objects.</w:t>
            </w:r>
          </w:p>
        </w:tc>
        <w:tc>
          <w:tcPr>
            <w:tcW w:w="2649" w:type="dxa"/>
            <w:shd w:val="clear" w:color="auto" w:fill="auto"/>
          </w:tcPr>
          <w:p w14:paraId="64DE16E2" w14:textId="681E24F0" w:rsidR="004B77C1" w:rsidRDefault="004B77C1" w:rsidP="00BB5541">
            <w:pPr>
              <w:pBdr>
                <w:top w:val="nil"/>
                <w:left w:val="nil"/>
                <w:bottom w:val="nil"/>
                <w:right w:val="nil"/>
                <w:between w:val="nil"/>
              </w:pBdr>
              <w:rPr>
                <w:color w:val="000000"/>
                <w:lang w:val="en-US"/>
              </w:rPr>
            </w:pPr>
            <w:r>
              <w:rPr>
                <w:color w:val="000000"/>
                <w:lang w:val="en-US"/>
              </w:rPr>
              <w:t>Objects such as Resources, Services.</w:t>
            </w:r>
          </w:p>
        </w:tc>
      </w:tr>
      <w:tr w:rsidR="00BB5541" w14:paraId="58ACD8F3" w14:textId="77777777" w:rsidTr="003C4665">
        <w:trPr>
          <w:jc w:val="center"/>
        </w:trPr>
        <w:tc>
          <w:tcPr>
            <w:tcW w:w="2901" w:type="dxa"/>
            <w:shd w:val="clear" w:color="auto" w:fill="auto"/>
          </w:tcPr>
          <w:p w14:paraId="5E50339C" w14:textId="77777777" w:rsidR="00BB5541" w:rsidRDefault="00BB5541" w:rsidP="00BB5541">
            <w:pPr>
              <w:pBdr>
                <w:top w:val="nil"/>
                <w:left w:val="nil"/>
                <w:bottom w:val="nil"/>
                <w:right w:val="nil"/>
                <w:between w:val="nil"/>
              </w:pBdr>
              <w:rPr>
                <w:color w:val="000000"/>
              </w:rPr>
            </w:pPr>
            <w:r>
              <w:rPr>
                <w:color w:val="000000"/>
              </w:rPr>
              <w:t>W3C</w:t>
            </w:r>
          </w:p>
        </w:tc>
        <w:tc>
          <w:tcPr>
            <w:tcW w:w="3940" w:type="dxa"/>
            <w:shd w:val="clear" w:color="auto" w:fill="auto"/>
          </w:tcPr>
          <w:p w14:paraId="45D8C628" w14:textId="77777777" w:rsidR="00BB5541" w:rsidRDefault="00BB5541" w:rsidP="00BB5541">
            <w:pPr>
              <w:pBdr>
                <w:top w:val="nil"/>
                <w:left w:val="nil"/>
                <w:bottom w:val="nil"/>
                <w:right w:val="nil"/>
                <w:between w:val="nil"/>
              </w:pBdr>
              <w:rPr>
                <w:color w:val="000000"/>
              </w:rPr>
            </w:pPr>
            <w:r>
              <w:rPr>
                <w:color w:val="000000"/>
              </w:rPr>
              <w:t>World Wide Web Consortium</w:t>
            </w:r>
          </w:p>
        </w:tc>
        <w:tc>
          <w:tcPr>
            <w:tcW w:w="2649" w:type="dxa"/>
            <w:shd w:val="clear" w:color="auto" w:fill="auto"/>
          </w:tcPr>
          <w:p w14:paraId="2836C83F" w14:textId="69C657C9" w:rsidR="00BB5541" w:rsidRDefault="00BB5541" w:rsidP="00BB5541">
            <w:pPr>
              <w:pBdr>
                <w:top w:val="nil"/>
                <w:left w:val="nil"/>
                <w:bottom w:val="nil"/>
                <w:right w:val="nil"/>
                <w:between w:val="nil"/>
              </w:pBdr>
              <w:rPr>
                <w:color w:val="000000"/>
              </w:rPr>
            </w:pPr>
            <w:r>
              <w:rPr>
                <w:color w:val="000000"/>
                <w:lang w:val="en-US"/>
              </w:rPr>
              <w:t>Abbreviation</w:t>
            </w:r>
          </w:p>
        </w:tc>
      </w:tr>
      <w:tr w:rsidR="00BB5541" w14:paraId="0F4CA276" w14:textId="77777777" w:rsidTr="003C4665">
        <w:trPr>
          <w:jc w:val="center"/>
        </w:trPr>
        <w:tc>
          <w:tcPr>
            <w:tcW w:w="2901" w:type="dxa"/>
            <w:shd w:val="clear" w:color="auto" w:fill="auto"/>
          </w:tcPr>
          <w:p w14:paraId="690BA574" w14:textId="77777777" w:rsidR="00BB5541" w:rsidRDefault="00BB5541" w:rsidP="00BB5541">
            <w:pPr>
              <w:pBdr>
                <w:top w:val="nil"/>
                <w:left w:val="nil"/>
                <w:bottom w:val="nil"/>
                <w:right w:val="nil"/>
                <w:between w:val="nil"/>
              </w:pBdr>
              <w:rPr>
                <w:color w:val="000000"/>
              </w:rPr>
            </w:pPr>
            <w:bookmarkStart w:id="172" w:name="_Hlk88500145"/>
            <w:r>
              <w:rPr>
                <w:color w:val="000000"/>
              </w:rPr>
              <w:t>World Wide Web Consortium</w:t>
            </w:r>
            <w:bookmarkEnd w:id="172"/>
          </w:p>
        </w:tc>
        <w:tc>
          <w:tcPr>
            <w:tcW w:w="3940" w:type="dxa"/>
            <w:shd w:val="clear" w:color="auto" w:fill="auto"/>
          </w:tcPr>
          <w:p w14:paraId="7ED748C6" w14:textId="77777777" w:rsidR="00BB5541" w:rsidRDefault="00BB5541" w:rsidP="00BB5541">
            <w:pPr>
              <w:pBdr>
                <w:top w:val="nil"/>
                <w:left w:val="nil"/>
                <w:bottom w:val="nil"/>
                <w:right w:val="nil"/>
                <w:between w:val="nil"/>
              </w:pBdr>
              <w:rPr>
                <w:color w:val="000000"/>
              </w:rPr>
            </w:pPr>
            <w:r>
              <w:rPr>
                <w:color w:val="000000"/>
              </w:rPr>
              <w:t>The main international standards organization for the World Wide Web</w:t>
            </w:r>
          </w:p>
        </w:tc>
        <w:tc>
          <w:tcPr>
            <w:tcW w:w="2649" w:type="dxa"/>
            <w:shd w:val="clear" w:color="auto" w:fill="auto"/>
          </w:tcPr>
          <w:p w14:paraId="240FDAE1" w14:textId="77777777" w:rsidR="00BB5541" w:rsidRDefault="00BB5541" w:rsidP="00BB5541">
            <w:pPr>
              <w:pBdr>
                <w:top w:val="nil"/>
                <w:left w:val="nil"/>
                <w:bottom w:val="nil"/>
                <w:right w:val="nil"/>
                <w:between w:val="nil"/>
              </w:pBdr>
              <w:rPr>
                <w:color w:val="000000"/>
              </w:rPr>
            </w:pPr>
            <w:r>
              <w:rPr>
                <w:color w:val="000000"/>
              </w:rPr>
              <w:t> </w:t>
            </w:r>
          </w:p>
        </w:tc>
      </w:tr>
    </w:tbl>
    <w:p w14:paraId="6FC17491" w14:textId="4E2035B0" w:rsidR="009539D3" w:rsidRDefault="00F44535" w:rsidP="003C4665">
      <w:pPr>
        <w:pStyle w:val="Caption"/>
        <w:jc w:val="center"/>
      </w:pPr>
      <w:r>
        <w:t xml:space="preserve">Table </w:t>
      </w:r>
      <w:r>
        <w:fldChar w:fldCharType="begin"/>
      </w:r>
      <w:r>
        <w:instrText xml:space="preserve"> SEQ Table \* ARABIC </w:instrText>
      </w:r>
      <w:r>
        <w:fldChar w:fldCharType="separate"/>
      </w:r>
      <w:r>
        <w:rPr>
          <w:noProof/>
        </w:rPr>
        <w:t>1</w:t>
      </w:r>
      <w:r>
        <w:fldChar w:fldCharType="end"/>
      </w:r>
      <w:r>
        <w:rPr>
          <w:lang w:val="en-US"/>
        </w:rPr>
        <w:t xml:space="preserve"> - Terms used in this document</w:t>
      </w:r>
    </w:p>
    <w:p w14:paraId="6BA1D25D" w14:textId="77777777" w:rsidR="009539D3" w:rsidRDefault="002B748D">
      <w:pPr>
        <w:pStyle w:val="Heading2"/>
        <w:keepLines w:val="0"/>
        <w:widowControl w:val="0"/>
      </w:pPr>
      <w:bookmarkStart w:id="173" w:name="_Toc455504145"/>
      <w:bookmarkStart w:id="174" w:name="_Toc481503683"/>
      <w:bookmarkStart w:id="175" w:name="_Toc482690132"/>
      <w:bookmarkStart w:id="176" w:name="_Toc482690609"/>
      <w:bookmarkStart w:id="177" w:name="_Toc482693305"/>
      <w:bookmarkStart w:id="178" w:name="_Toc484176733"/>
      <w:bookmarkStart w:id="179" w:name="_Toc484176756"/>
      <w:bookmarkStart w:id="180" w:name="_Toc484176779"/>
      <w:bookmarkStart w:id="181" w:name="_Toc487530215"/>
      <w:bookmarkStart w:id="182" w:name="_Toc527986000"/>
      <w:bookmarkStart w:id="183" w:name="_Toc19025629"/>
      <w:bookmarkStart w:id="184" w:name="_Toc88500598"/>
      <w:r>
        <w:lastRenderedPageBreak/>
        <w:t>3.2</w:t>
      </w:r>
      <w:r>
        <w:tab/>
        <w:t>Symbols</w:t>
      </w:r>
      <w:bookmarkEnd w:id="173"/>
      <w:bookmarkEnd w:id="174"/>
      <w:bookmarkEnd w:id="175"/>
      <w:bookmarkEnd w:id="176"/>
      <w:bookmarkEnd w:id="177"/>
      <w:bookmarkEnd w:id="178"/>
      <w:bookmarkEnd w:id="179"/>
      <w:bookmarkEnd w:id="180"/>
      <w:bookmarkEnd w:id="181"/>
      <w:bookmarkEnd w:id="182"/>
      <w:bookmarkEnd w:id="183"/>
      <w:bookmarkEnd w:id="184"/>
    </w:p>
    <w:p w14:paraId="3A102502" w14:textId="6E84C20B" w:rsidR="009539D3" w:rsidRPr="003C4665" w:rsidRDefault="00DD63D1">
      <w:pPr>
        <w:rPr>
          <w:lang w:val="en-US"/>
        </w:rPr>
      </w:pPr>
      <w:r>
        <w:rPr>
          <w:lang w:val="en-US"/>
        </w:rPr>
        <w:t>No symbols were used in this document.</w:t>
      </w:r>
    </w:p>
    <w:p w14:paraId="186894DF" w14:textId="77777777" w:rsidR="009539D3" w:rsidRDefault="009539D3">
      <w:pPr>
        <w:pStyle w:val="EW"/>
      </w:pPr>
    </w:p>
    <w:p w14:paraId="7F23EC00" w14:textId="77777777" w:rsidR="009539D3" w:rsidRDefault="002B748D">
      <w:pPr>
        <w:pStyle w:val="Heading2"/>
      </w:pPr>
      <w:bookmarkStart w:id="185" w:name="_Toc455504146"/>
      <w:bookmarkStart w:id="186" w:name="_Toc481503684"/>
      <w:bookmarkStart w:id="187" w:name="_Toc482690133"/>
      <w:bookmarkStart w:id="188" w:name="_Toc482690610"/>
      <w:bookmarkStart w:id="189" w:name="_Toc482693306"/>
      <w:bookmarkStart w:id="190" w:name="_Toc484176734"/>
      <w:bookmarkStart w:id="191" w:name="_Toc484176757"/>
      <w:bookmarkStart w:id="192" w:name="_Toc484176780"/>
      <w:bookmarkStart w:id="193" w:name="_Toc487530216"/>
      <w:bookmarkStart w:id="194" w:name="_Toc527986001"/>
      <w:bookmarkStart w:id="195" w:name="_Toc19025630"/>
      <w:bookmarkStart w:id="196" w:name="_Toc88500599"/>
      <w:r>
        <w:t>3.3</w:t>
      </w:r>
      <w:r>
        <w:tab/>
        <w:t>Abbreviations</w:t>
      </w:r>
      <w:bookmarkEnd w:id="185"/>
      <w:bookmarkEnd w:id="186"/>
      <w:bookmarkEnd w:id="187"/>
      <w:bookmarkEnd w:id="188"/>
      <w:bookmarkEnd w:id="189"/>
      <w:bookmarkEnd w:id="190"/>
      <w:bookmarkEnd w:id="191"/>
      <w:bookmarkEnd w:id="192"/>
      <w:bookmarkEnd w:id="193"/>
      <w:bookmarkEnd w:id="194"/>
      <w:bookmarkEnd w:id="195"/>
      <w:bookmarkEnd w:id="196"/>
    </w:p>
    <w:p w14:paraId="2021B6A9" w14:textId="6CB6F557" w:rsidR="009539D3" w:rsidRDefault="002B748D">
      <w:r>
        <w:t>For the purposes of the present document, the following abbreviations apply:</w:t>
      </w:r>
    </w:p>
    <w:p w14:paraId="106A4F2A" w14:textId="77777777" w:rsidR="00293F26" w:rsidRDefault="00293F26"/>
    <w:tbl>
      <w:tblPr>
        <w:tblW w:w="949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hemeFill="background1"/>
        <w:tblLayout w:type="fixed"/>
        <w:tblLook w:val="0620" w:firstRow="1" w:lastRow="0" w:firstColumn="0" w:lastColumn="0" w:noHBand="1" w:noVBand="1"/>
      </w:tblPr>
      <w:tblGrid>
        <w:gridCol w:w="2901"/>
        <w:gridCol w:w="3940"/>
        <w:gridCol w:w="2649"/>
        <w:tblGridChange w:id="197">
          <w:tblGrid>
            <w:gridCol w:w="2901"/>
            <w:gridCol w:w="3940"/>
            <w:gridCol w:w="2649"/>
          </w:tblGrid>
        </w:tblGridChange>
      </w:tblGrid>
      <w:tr w:rsidR="00DD63D1" w14:paraId="2D9371B3" w14:textId="77777777" w:rsidTr="003C4665">
        <w:trPr>
          <w:tblHeader/>
          <w:jc w:val="center"/>
        </w:trPr>
        <w:tc>
          <w:tcPr>
            <w:tcW w:w="2901" w:type="dxa"/>
            <w:shd w:val="clear" w:color="auto" w:fill="FFFFFF" w:themeFill="background1"/>
          </w:tcPr>
          <w:p w14:paraId="5B0D0F2D" w14:textId="13596A7A" w:rsidR="00DD63D1" w:rsidRPr="003C4665" w:rsidRDefault="003C4665" w:rsidP="0013330A">
            <w:pPr>
              <w:keepNext/>
              <w:pBdr>
                <w:top w:val="nil"/>
                <w:left w:val="nil"/>
                <w:bottom w:val="nil"/>
                <w:right w:val="nil"/>
                <w:between w:val="nil"/>
              </w:pBdr>
              <w:rPr>
                <w:b/>
                <w:color w:val="000000"/>
                <w:sz w:val="20"/>
                <w:szCs w:val="20"/>
                <w:lang w:val="en-US"/>
              </w:rPr>
            </w:pPr>
            <w:r>
              <w:rPr>
                <w:b/>
                <w:color w:val="000000"/>
                <w:sz w:val="20"/>
                <w:szCs w:val="20"/>
                <w:lang w:val="en-US"/>
              </w:rPr>
              <w:t>Abbreviation</w:t>
            </w:r>
          </w:p>
        </w:tc>
        <w:tc>
          <w:tcPr>
            <w:tcW w:w="3940" w:type="dxa"/>
            <w:shd w:val="clear" w:color="auto" w:fill="FFFFFF" w:themeFill="background1"/>
          </w:tcPr>
          <w:p w14:paraId="1F0C23C4" w14:textId="77777777" w:rsidR="00DD63D1" w:rsidRDefault="00DD63D1" w:rsidP="0013330A">
            <w:pPr>
              <w:keepNext/>
              <w:pBdr>
                <w:top w:val="nil"/>
                <w:left w:val="nil"/>
                <w:bottom w:val="nil"/>
                <w:right w:val="nil"/>
                <w:between w:val="nil"/>
              </w:pBdr>
              <w:rPr>
                <w:b/>
                <w:color w:val="000000"/>
                <w:sz w:val="20"/>
                <w:szCs w:val="20"/>
              </w:rPr>
            </w:pPr>
            <w:r>
              <w:rPr>
                <w:b/>
                <w:color w:val="000000"/>
                <w:sz w:val="20"/>
                <w:szCs w:val="20"/>
              </w:rPr>
              <w:t>Description</w:t>
            </w:r>
          </w:p>
        </w:tc>
        <w:tc>
          <w:tcPr>
            <w:tcW w:w="2649" w:type="dxa"/>
            <w:shd w:val="clear" w:color="auto" w:fill="FFFFFF" w:themeFill="background1"/>
          </w:tcPr>
          <w:p w14:paraId="2FC4D7B1" w14:textId="77777777" w:rsidR="00DD63D1" w:rsidRDefault="00DD63D1" w:rsidP="0013330A">
            <w:pPr>
              <w:keepNext/>
              <w:pBdr>
                <w:top w:val="nil"/>
                <w:left w:val="nil"/>
                <w:bottom w:val="nil"/>
                <w:right w:val="nil"/>
                <w:between w:val="nil"/>
              </w:pBdr>
              <w:rPr>
                <w:b/>
                <w:color w:val="000000"/>
                <w:sz w:val="20"/>
                <w:szCs w:val="20"/>
              </w:rPr>
            </w:pPr>
            <w:r>
              <w:rPr>
                <w:b/>
                <w:color w:val="000000"/>
                <w:sz w:val="20"/>
                <w:szCs w:val="20"/>
              </w:rPr>
              <w:t>Notes</w:t>
            </w:r>
          </w:p>
        </w:tc>
      </w:tr>
      <w:tr w:rsidR="00DB156A" w14:paraId="684A2C85" w14:textId="77777777" w:rsidTr="003C4665">
        <w:trPr>
          <w:jc w:val="center"/>
        </w:trPr>
        <w:tc>
          <w:tcPr>
            <w:tcW w:w="2901" w:type="dxa"/>
            <w:shd w:val="clear" w:color="auto" w:fill="FFFFFF" w:themeFill="background1"/>
          </w:tcPr>
          <w:p w14:paraId="525EF31F" w14:textId="66BE65AF" w:rsidR="00DB156A" w:rsidRDefault="00DB156A" w:rsidP="00DB156A">
            <w:pPr>
              <w:pBdr>
                <w:top w:val="nil"/>
                <w:left w:val="nil"/>
                <w:bottom w:val="nil"/>
                <w:right w:val="nil"/>
                <w:between w:val="nil"/>
              </w:pBdr>
              <w:rPr>
                <w:color w:val="000000"/>
              </w:rPr>
            </w:pPr>
            <w:r>
              <w:rPr>
                <w:color w:val="000000"/>
                <w:lang w:val="en-US"/>
              </w:rPr>
              <w:t>ABAC</w:t>
            </w:r>
          </w:p>
        </w:tc>
        <w:tc>
          <w:tcPr>
            <w:tcW w:w="3940" w:type="dxa"/>
            <w:shd w:val="clear" w:color="auto" w:fill="FFFFFF" w:themeFill="background1"/>
          </w:tcPr>
          <w:p w14:paraId="1FA1CF95" w14:textId="314FCC6F" w:rsidR="00DB156A" w:rsidRDefault="00DB156A" w:rsidP="00DB156A">
            <w:pPr>
              <w:pBdr>
                <w:top w:val="nil"/>
                <w:left w:val="nil"/>
                <w:bottom w:val="nil"/>
                <w:right w:val="nil"/>
                <w:between w:val="nil"/>
              </w:pBdr>
              <w:rPr>
                <w:color w:val="000000"/>
              </w:rPr>
            </w:pPr>
            <w:r w:rsidRPr="0013330A">
              <w:t>Attribute Based Access Control</w:t>
            </w:r>
          </w:p>
        </w:tc>
        <w:tc>
          <w:tcPr>
            <w:tcW w:w="2649" w:type="dxa"/>
            <w:shd w:val="clear" w:color="auto" w:fill="FFFFFF" w:themeFill="background1"/>
          </w:tcPr>
          <w:p w14:paraId="1DA544B9" w14:textId="7B1B69AB" w:rsidR="00DB156A" w:rsidRDefault="00DB156A" w:rsidP="00DB156A">
            <w:pPr>
              <w:pBdr>
                <w:top w:val="nil"/>
                <w:left w:val="nil"/>
                <w:bottom w:val="nil"/>
                <w:right w:val="nil"/>
                <w:between w:val="nil"/>
              </w:pBdr>
              <w:rPr>
                <w:color w:val="000000"/>
              </w:rPr>
            </w:pPr>
          </w:p>
        </w:tc>
      </w:tr>
      <w:tr w:rsidR="00DD63D1" w14:paraId="08223C5E" w14:textId="77777777" w:rsidTr="003C4665">
        <w:trPr>
          <w:jc w:val="center"/>
        </w:trPr>
        <w:tc>
          <w:tcPr>
            <w:tcW w:w="2901" w:type="dxa"/>
            <w:shd w:val="clear" w:color="auto" w:fill="FFFFFF" w:themeFill="background1"/>
          </w:tcPr>
          <w:p w14:paraId="790BB63D" w14:textId="77777777" w:rsidR="00DD63D1" w:rsidRDefault="00DD63D1" w:rsidP="0013330A">
            <w:pPr>
              <w:pBdr>
                <w:top w:val="nil"/>
                <w:left w:val="nil"/>
                <w:bottom w:val="nil"/>
                <w:right w:val="nil"/>
                <w:between w:val="nil"/>
              </w:pBdr>
              <w:rPr>
                <w:color w:val="000000"/>
              </w:rPr>
            </w:pPr>
            <w:r>
              <w:rPr>
                <w:color w:val="000000"/>
              </w:rPr>
              <w:t>API</w:t>
            </w:r>
          </w:p>
        </w:tc>
        <w:tc>
          <w:tcPr>
            <w:tcW w:w="3940" w:type="dxa"/>
            <w:shd w:val="clear" w:color="auto" w:fill="FFFFFF" w:themeFill="background1"/>
          </w:tcPr>
          <w:p w14:paraId="515B4D9A" w14:textId="77777777" w:rsidR="00DD63D1" w:rsidRDefault="00DD63D1" w:rsidP="0013330A">
            <w:pPr>
              <w:pBdr>
                <w:top w:val="nil"/>
                <w:left w:val="nil"/>
                <w:bottom w:val="nil"/>
                <w:right w:val="nil"/>
                <w:between w:val="nil"/>
              </w:pBdr>
              <w:rPr>
                <w:color w:val="000000"/>
              </w:rPr>
            </w:pPr>
            <w:r>
              <w:rPr>
                <w:color w:val="000000"/>
              </w:rPr>
              <w:t>Application Programming Interface</w:t>
            </w:r>
          </w:p>
        </w:tc>
        <w:tc>
          <w:tcPr>
            <w:tcW w:w="2649" w:type="dxa"/>
            <w:shd w:val="clear" w:color="auto" w:fill="FFFFFF" w:themeFill="background1"/>
          </w:tcPr>
          <w:p w14:paraId="36BCE822" w14:textId="77777777" w:rsidR="00DD63D1" w:rsidRDefault="00DD63D1" w:rsidP="0013330A">
            <w:pPr>
              <w:pBdr>
                <w:top w:val="nil"/>
                <w:left w:val="nil"/>
                <w:bottom w:val="nil"/>
                <w:right w:val="nil"/>
                <w:between w:val="nil"/>
              </w:pBdr>
              <w:rPr>
                <w:color w:val="000000"/>
              </w:rPr>
            </w:pPr>
            <w:r>
              <w:rPr>
                <w:color w:val="000000"/>
              </w:rPr>
              <w:t> </w:t>
            </w:r>
          </w:p>
        </w:tc>
      </w:tr>
      <w:tr w:rsidR="00DD63D1" w14:paraId="3A50CFF5" w14:textId="77777777" w:rsidTr="003C4665">
        <w:trPr>
          <w:jc w:val="center"/>
        </w:trPr>
        <w:tc>
          <w:tcPr>
            <w:tcW w:w="2901" w:type="dxa"/>
            <w:shd w:val="clear" w:color="auto" w:fill="FFFFFF" w:themeFill="background1"/>
          </w:tcPr>
          <w:p w14:paraId="791F37A2" w14:textId="77777777" w:rsidR="00DD63D1" w:rsidRDefault="00DD63D1" w:rsidP="0013330A">
            <w:pPr>
              <w:pBdr>
                <w:top w:val="nil"/>
                <w:left w:val="nil"/>
                <w:bottom w:val="nil"/>
                <w:right w:val="nil"/>
                <w:between w:val="nil"/>
              </w:pBdr>
              <w:rPr>
                <w:color w:val="000000"/>
              </w:rPr>
            </w:pPr>
            <w:r>
              <w:rPr>
                <w:color w:val="000000"/>
              </w:rPr>
              <w:t>CA</w:t>
            </w:r>
          </w:p>
        </w:tc>
        <w:tc>
          <w:tcPr>
            <w:tcW w:w="3940" w:type="dxa"/>
            <w:shd w:val="clear" w:color="auto" w:fill="FFFFFF" w:themeFill="background1"/>
          </w:tcPr>
          <w:p w14:paraId="3DA62FFF" w14:textId="77777777" w:rsidR="00DD63D1" w:rsidRDefault="00DD63D1" w:rsidP="0013330A">
            <w:pPr>
              <w:pBdr>
                <w:top w:val="nil"/>
                <w:left w:val="nil"/>
                <w:bottom w:val="nil"/>
                <w:right w:val="nil"/>
                <w:between w:val="nil"/>
              </w:pBdr>
              <w:rPr>
                <w:color w:val="000000"/>
              </w:rPr>
            </w:pPr>
            <w:r>
              <w:rPr>
                <w:color w:val="000000"/>
              </w:rPr>
              <w:t>Certificate Authority</w:t>
            </w:r>
          </w:p>
        </w:tc>
        <w:tc>
          <w:tcPr>
            <w:tcW w:w="2649" w:type="dxa"/>
            <w:shd w:val="clear" w:color="auto" w:fill="FFFFFF" w:themeFill="background1"/>
          </w:tcPr>
          <w:p w14:paraId="2B8C2414" w14:textId="77777777" w:rsidR="00DD63D1" w:rsidRDefault="00DD63D1" w:rsidP="0013330A">
            <w:pPr>
              <w:pBdr>
                <w:top w:val="nil"/>
                <w:left w:val="nil"/>
                <w:bottom w:val="nil"/>
                <w:right w:val="nil"/>
                <w:between w:val="nil"/>
              </w:pBdr>
              <w:rPr>
                <w:color w:val="000000"/>
              </w:rPr>
            </w:pPr>
            <w:r>
              <w:rPr>
                <w:color w:val="000000"/>
              </w:rPr>
              <w:t> </w:t>
            </w:r>
          </w:p>
        </w:tc>
      </w:tr>
      <w:tr w:rsidR="00DB156A" w14:paraId="265A2ED5" w14:textId="77777777" w:rsidTr="003C4665">
        <w:trPr>
          <w:jc w:val="center"/>
        </w:trPr>
        <w:tc>
          <w:tcPr>
            <w:tcW w:w="2901" w:type="dxa"/>
            <w:shd w:val="clear" w:color="auto" w:fill="FFFFFF" w:themeFill="background1"/>
          </w:tcPr>
          <w:p w14:paraId="21B3F08D" w14:textId="2AC59A23" w:rsidR="00DB156A" w:rsidRDefault="00DB156A" w:rsidP="00DB156A">
            <w:pPr>
              <w:pBdr>
                <w:top w:val="nil"/>
                <w:left w:val="nil"/>
                <w:bottom w:val="nil"/>
                <w:right w:val="nil"/>
                <w:between w:val="nil"/>
              </w:pBdr>
              <w:rPr>
                <w:color w:val="000000"/>
              </w:rPr>
            </w:pPr>
            <w:r>
              <w:rPr>
                <w:color w:val="000000"/>
                <w:lang w:val="en-US"/>
              </w:rPr>
              <w:t>DAC</w:t>
            </w:r>
          </w:p>
        </w:tc>
        <w:tc>
          <w:tcPr>
            <w:tcW w:w="3940" w:type="dxa"/>
            <w:shd w:val="clear" w:color="auto" w:fill="FFFFFF" w:themeFill="background1"/>
          </w:tcPr>
          <w:p w14:paraId="0F20163C" w14:textId="79B6F2A6" w:rsidR="00DB156A" w:rsidRDefault="00DB156A" w:rsidP="00DB156A">
            <w:pPr>
              <w:pBdr>
                <w:top w:val="nil"/>
                <w:left w:val="nil"/>
                <w:bottom w:val="nil"/>
                <w:right w:val="nil"/>
                <w:between w:val="nil"/>
              </w:pBdr>
              <w:rPr>
                <w:color w:val="000000"/>
              </w:rPr>
            </w:pPr>
            <w:r w:rsidRPr="0013330A">
              <w:t>Discretionary Access Control</w:t>
            </w:r>
          </w:p>
        </w:tc>
        <w:tc>
          <w:tcPr>
            <w:tcW w:w="2649" w:type="dxa"/>
            <w:shd w:val="clear" w:color="auto" w:fill="FFFFFF" w:themeFill="background1"/>
          </w:tcPr>
          <w:p w14:paraId="5D01BA6F" w14:textId="17199EF2" w:rsidR="00DB156A" w:rsidRDefault="00DB156A" w:rsidP="00DB156A">
            <w:pPr>
              <w:pBdr>
                <w:top w:val="nil"/>
                <w:left w:val="nil"/>
                <w:bottom w:val="nil"/>
                <w:right w:val="nil"/>
                <w:between w:val="nil"/>
              </w:pBdr>
              <w:rPr>
                <w:color w:val="000000"/>
              </w:rPr>
            </w:pPr>
          </w:p>
        </w:tc>
      </w:tr>
      <w:tr w:rsidR="00DB156A" w14:paraId="481A0E99" w14:textId="77777777" w:rsidTr="003C4665">
        <w:trPr>
          <w:jc w:val="center"/>
        </w:trPr>
        <w:tc>
          <w:tcPr>
            <w:tcW w:w="2901" w:type="dxa"/>
            <w:shd w:val="clear" w:color="auto" w:fill="FFFFFF" w:themeFill="background1"/>
          </w:tcPr>
          <w:p w14:paraId="37EDC449" w14:textId="77777777" w:rsidR="00DB156A" w:rsidRDefault="00DB156A" w:rsidP="00DB156A">
            <w:pPr>
              <w:pBdr>
                <w:top w:val="nil"/>
                <w:left w:val="nil"/>
                <w:bottom w:val="nil"/>
                <w:right w:val="nil"/>
                <w:between w:val="nil"/>
              </w:pBdr>
              <w:rPr>
                <w:color w:val="000000"/>
              </w:rPr>
            </w:pPr>
            <w:r>
              <w:rPr>
                <w:color w:val="000000"/>
              </w:rPr>
              <w:t>DLT</w:t>
            </w:r>
          </w:p>
        </w:tc>
        <w:tc>
          <w:tcPr>
            <w:tcW w:w="3940" w:type="dxa"/>
            <w:shd w:val="clear" w:color="auto" w:fill="FFFFFF" w:themeFill="background1"/>
          </w:tcPr>
          <w:p w14:paraId="378FE8C8" w14:textId="77777777" w:rsidR="00DB156A" w:rsidRDefault="00DB156A" w:rsidP="00DB156A">
            <w:pPr>
              <w:pBdr>
                <w:top w:val="nil"/>
                <w:left w:val="nil"/>
                <w:bottom w:val="nil"/>
                <w:right w:val="nil"/>
                <w:between w:val="nil"/>
              </w:pBdr>
              <w:rPr>
                <w:color w:val="000000"/>
              </w:rPr>
            </w:pPr>
            <w:r>
              <w:rPr>
                <w:color w:val="000000"/>
              </w:rPr>
              <w:t>Distributed Ledger Technology</w:t>
            </w:r>
          </w:p>
        </w:tc>
        <w:tc>
          <w:tcPr>
            <w:tcW w:w="2649" w:type="dxa"/>
            <w:shd w:val="clear" w:color="auto" w:fill="FFFFFF" w:themeFill="background1"/>
          </w:tcPr>
          <w:p w14:paraId="26E20657" w14:textId="77777777" w:rsidR="00DB156A" w:rsidRDefault="00DB156A" w:rsidP="00DB156A">
            <w:pPr>
              <w:pBdr>
                <w:top w:val="nil"/>
                <w:left w:val="nil"/>
                <w:bottom w:val="nil"/>
                <w:right w:val="nil"/>
                <w:between w:val="nil"/>
              </w:pBdr>
              <w:rPr>
                <w:color w:val="000000"/>
              </w:rPr>
            </w:pPr>
            <w:r>
              <w:rPr>
                <w:color w:val="000000"/>
              </w:rPr>
              <w:t> </w:t>
            </w:r>
          </w:p>
        </w:tc>
      </w:tr>
      <w:tr w:rsidR="00DB156A" w14:paraId="160172C0" w14:textId="77777777" w:rsidTr="003C4665">
        <w:trPr>
          <w:jc w:val="center"/>
        </w:trPr>
        <w:tc>
          <w:tcPr>
            <w:tcW w:w="2901" w:type="dxa"/>
            <w:shd w:val="clear" w:color="auto" w:fill="FFFFFF" w:themeFill="background1"/>
          </w:tcPr>
          <w:p w14:paraId="2AAED900" w14:textId="77777777" w:rsidR="00DB156A" w:rsidRDefault="00DB156A" w:rsidP="00DB156A">
            <w:pPr>
              <w:pBdr>
                <w:top w:val="nil"/>
                <w:left w:val="nil"/>
                <w:bottom w:val="nil"/>
                <w:right w:val="nil"/>
                <w:between w:val="nil"/>
              </w:pBdr>
              <w:rPr>
                <w:color w:val="000000"/>
              </w:rPr>
            </w:pPr>
            <w:r>
              <w:rPr>
                <w:color w:val="000000"/>
              </w:rPr>
              <w:t>DNS</w:t>
            </w:r>
          </w:p>
        </w:tc>
        <w:tc>
          <w:tcPr>
            <w:tcW w:w="3940" w:type="dxa"/>
            <w:shd w:val="clear" w:color="auto" w:fill="FFFFFF" w:themeFill="background1"/>
          </w:tcPr>
          <w:p w14:paraId="10C7B18A" w14:textId="77777777" w:rsidR="00DB156A" w:rsidRDefault="00DB156A" w:rsidP="00DB156A">
            <w:pPr>
              <w:pBdr>
                <w:top w:val="nil"/>
                <w:left w:val="nil"/>
                <w:bottom w:val="nil"/>
                <w:right w:val="nil"/>
                <w:between w:val="nil"/>
              </w:pBdr>
              <w:rPr>
                <w:color w:val="000000"/>
              </w:rPr>
            </w:pPr>
            <w:r>
              <w:rPr>
                <w:color w:val="000000"/>
              </w:rPr>
              <w:t>Domain Name System</w:t>
            </w:r>
          </w:p>
        </w:tc>
        <w:tc>
          <w:tcPr>
            <w:tcW w:w="2649" w:type="dxa"/>
            <w:shd w:val="clear" w:color="auto" w:fill="FFFFFF" w:themeFill="background1"/>
          </w:tcPr>
          <w:p w14:paraId="57F2BB1F" w14:textId="77777777" w:rsidR="00DB156A" w:rsidRDefault="00DB156A" w:rsidP="00DB156A">
            <w:pPr>
              <w:pBdr>
                <w:top w:val="nil"/>
                <w:left w:val="nil"/>
                <w:bottom w:val="nil"/>
                <w:right w:val="nil"/>
                <w:between w:val="nil"/>
              </w:pBdr>
              <w:rPr>
                <w:color w:val="000000"/>
              </w:rPr>
            </w:pPr>
            <w:r>
              <w:rPr>
                <w:color w:val="000000"/>
              </w:rPr>
              <w:t> </w:t>
            </w:r>
          </w:p>
        </w:tc>
      </w:tr>
      <w:tr w:rsidR="00DB156A" w14:paraId="39E37E4E" w14:textId="77777777" w:rsidTr="0013330A">
        <w:tblPrEx>
          <w:shd w:val="clear" w:color="auto" w:fill="auto"/>
        </w:tblPrEx>
        <w:trPr>
          <w:jc w:val="center"/>
        </w:trPr>
        <w:tc>
          <w:tcPr>
            <w:tcW w:w="2901" w:type="dxa"/>
            <w:shd w:val="clear" w:color="auto" w:fill="auto"/>
          </w:tcPr>
          <w:p w14:paraId="413C0CAD" w14:textId="77777777" w:rsidR="00DB156A" w:rsidRDefault="00DB156A" w:rsidP="00DB156A">
            <w:pPr>
              <w:pBdr>
                <w:top w:val="nil"/>
                <w:left w:val="nil"/>
                <w:bottom w:val="nil"/>
                <w:right w:val="nil"/>
                <w:between w:val="nil"/>
              </w:pBdr>
              <w:rPr>
                <w:color w:val="000000"/>
                <w:lang w:val="en-US"/>
              </w:rPr>
            </w:pPr>
            <w:r>
              <w:rPr>
                <w:color w:val="000000"/>
                <w:lang w:val="en-US"/>
              </w:rPr>
              <w:t>ETSI</w:t>
            </w:r>
          </w:p>
        </w:tc>
        <w:tc>
          <w:tcPr>
            <w:tcW w:w="3940" w:type="dxa"/>
            <w:shd w:val="clear" w:color="auto" w:fill="auto"/>
          </w:tcPr>
          <w:p w14:paraId="37BF1F3E" w14:textId="77777777" w:rsidR="00DB156A" w:rsidRDefault="00DB156A" w:rsidP="00DB156A">
            <w:pPr>
              <w:pBdr>
                <w:top w:val="nil"/>
                <w:left w:val="nil"/>
                <w:bottom w:val="nil"/>
                <w:right w:val="nil"/>
                <w:between w:val="nil"/>
              </w:pBdr>
              <w:rPr>
                <w:color w:val="000000"/>
                <w:lang w:val="en-US"/>
              </w:rPr>
            </w:pPr>
            <w:r>
              <w:rPr>
                <w:color w:val="000000"/>
                <w:lang w:val="en-US"/>
              </w:rPr>
              <w:t>European Telecommunications Standards Institute</w:t>
            </w:r>
          </w:p>
        </w:tc>
        <w:tc>
          <w:tcPr>
            <w:tcW w:w="2649" w:type="dxa"/>
            <w:shd w:val="clear" w:color="auto" w:fill="auto"/>
          </w:tcPr>
          <w:p w14:paraId="3A1E5D06" w14:textId="3BEF4773" w:rsidR="00DB156A" w:rsidRDefault="00DB156A" w:rsidP="00DB156A">
            <w:pPr>
              <w:pBdr>
                <w:top w:val="nil"/>
                <w:left w:val="nil"/>
                <w:bottom w:val="nil"/>
                <w:right w:val="nil"/>
                <w:between w:val="nil"/>
              </w:pBdr>
              <w:rPr>
                <w:color w:val="000000"/>
                <w:lang w:val="en-US"/>
              </w:rPr>
            </w:pPr>
          </w:p>
        </w:tc>
      </w:tr>
      <w:tr w:rsidR="00DB156A" w:rsidRPr="0013330A" w14:paraId="567FE104" w14:textId="77777777" w:rsidTr="0013330A">
        <w:tblPrEx>
          <w:shd w:val="clear" w:color="auto" w:fill="auto"/>
        </w:tblPrEx>
        <w:trPr>
          <w:jc w:val="center"/>
        </w:trPr>
        <w:tc>
          <w:tcPr>
            <w:tcW w:w="2901" w:type="dxa"/>
            <w:shd w:val="clear" w:color="auto" w:fill="auto"/>
          </w:tcPr>
          <w:p w14:paraId="677148FB" w14:textId="77777777" w:rsidR="00DB156A" w:rsidRPr="0013330A" w:rsidRDefault="00DB156A" w:rsidP="00DB156A">
            <w:pPr>
              <w:pBdr>
                <w:top w:val="nil"/>
                <w:left w:val="nil"/>
                <w:bottom w:val="nil"/>
                <w:right w:val="nil"/>
                <w:between w:val="nil"/>
              </w:pBdr>
              <w:rPr>
                <w:color w:val="000000"/>
                <w:lang w:val="en-US"/>
              </w:rPr>
            </w:pPr>
            <w:r>
              <w:rPr>
                <w:color w:val="000000"/>
                <w:lang w:val="en-US"/>
              </w:rPr>
              <w:t>ETSI-ISG-PDL</w:t>
            </w:r>
          </w:p>
        </w:tc>
        <w:tc>
          <w:tcPr>
            <w:tcW w:w="3940" w:type="dxa"/>
            <w:shd w:val="clear" w:color="auto" w:fill="auto"/>
          </w:tcPr>
          <w:p w14:paraId="0009AC70" w14:textId="77777777" w:rsidR="00DB156A" w:rsidRPr="0013330A" w:rsidRDefault="00DB156A" w:rsidP="00DB156A">
            <w:pPr>
              <w:pBdr>
                <w:top w:val="nil"/>
                <w:left w:val="nil"/>
                <w:bottom w:val="nil"/>
                <w:right w:val="nil"/>
                <w:between w:val="nil"/>
              </w:pBdr>
              <w:rPr>
                <w:color w:val="000000"/>
                <w:lang w:val="en-US"/>
              </w:rPr>
            </w:pPr>
            <w:r>
              <w:rPr>
                <w:color w:val="000000"/>
                <w:lang w:val="en-US"/>
              </w:rPr>
              <w:t>ETSI Industry Specification Group for Permissioned Distributed Ledger.</w:t>
            </w:r>
          </w:p>
        </w:tc>
        <w:tc>
          <w:tcPr>
            <w:tcW w:w="2649" w:type="dxa"/>
            <w:shd w:val="clear" w:color="auto" w:fill="auto"/>
          </w:tcPr>
          <w:p w14:paraId="0E2903B5" w14:textId="3D68EA91" w:rsidR="00DB156A" w:rsidRPr="0013330A" w:rsidRDefault="00DB156A" w:rsidP="00DB156A">
            <w:pPr>
              <w:pBdr>
                <w:top w:val="nil"/>
                <w:left w:val="nil"/>
                <w:bottom w:val="nil"/>
                <w:right w:val="nil"/>
                <w:between w:val="nil"/>
              </w:pBdr>
              <w:rPr>
                <w:color w:val="000000"/>
                <w:lang w:val="en-US"/>
              </w:rPr>
            </w:pPr>
          </w:p>
        </w:tc>
      </w:tr>
      <w:tr w:rsidR="00DB156A" w14:paraId="180563A7" w14:textId="77777777" w:rsidTr="003C4665">
        <w:trPr>
          <w:jc w:val="center"/>
        </w:trPr>
        <w:tc>
          <w:tcPr>
            <w:tcW w:w="2901" w:type="dxa"/>
            <w:shd w:val="clear" w:color="auto" w:fill="FFFFFF" w:themeFill="background1"/>
          </w:tcPr>
          <w:p w14:paraId="3E944E76" w14:textId="04A9B5E6" w:rsidR="00DB156A" w:rsidRPr="003C4665" w:rsidRDefault="00DB156A" w:rsidP="00DB156A">
            <w:pPr>
              <w:pBdr>
                <w:top w:val="nil"/>
                <w:left w:val="nil"/>
                <w:bottom w:val="nil"/>
                <w:right w:val="nil"/>
                <w:between w:val="nil"/>
              </w:pBdr>
              <w:rPr>
                <w:color w:val="000000"/>
                <w:lang w:val="en-US"/>
              </w:rPr>
            </w:pPr>
          </w:p>
        </w:tc>
        <w:tc>
          <w:tcPr>
            <w:tcW w:w="3940" w:type="dxa"/>
            <w:shd w:val="clear" w:color="auto" w:fill="FFFFFF" w:themeFill="background1"/>
          </w:tcPr>
          <w:p w14:paraId="5A92CBC0" w14:textId="49EBFF4E" w:rsidR="00DB156A" w:rsidRPr="003C4665" w:rsidRDefault="00DB156A" w:rsidP="00DB156A">
            <w:pPr>
              <w:pBdr>
                <w:top w:val="nil"/>
                <w:left w:val="nil"/>
                <w:bottom w:val="nil"/>
                <w:right w:val="nil"/>
                <w:between w:val="nil"/>
              </w:pBdr>
              <w:rPr>
                <w:color w:val="000000"/>
                <w:lang w:val="en-US"/>
              </w:rPr>
            </w:pPr>
            <w:r>
              <w:rPr>
                <w:color w:val="000000"/>
                <w:lang w:val="en-US"/>
              </w:rPr>
              <w:t>Information and Communications Technology Service Provider</w:t>
            </w:r>
          </w:p>
        </w:tc>
        <w:tc>
          <w:tcPr>
            <w:tcW w:w="2649" w:type="dxa"/>
            <w:shd w:val="clear" w:color="auto" w:fill="FFFFFF" w:themeFill="background1"/>
          </w:tcPr>
          <w:p w14:paraId="4C9F5825" w14:textId="6BDA084A" w:rsidR="00DB156A" w:rsidRPr="003C4665" w:rsidRDefault="00DB156A" w:rsidP="00DB156A">
            <w:pPr>
              <w:pBdr>
                <w:top w:val="nil"/>
                <w:left w:val="nil"/>
                <w:bottom w:val="nil"/>
                <w:right w:val="nil"/>
                <w:between w:val="nil"/>
              </w:pBdr>
              <w:rPr>
                <w:color w:val="000000"/>
                <w:lang w:val="en-US"/>
              </w:rPr>
            </w:pPr>
            <w:r>
              <w:rPr>
                <w:color w:val="000000"/>
                <w:lang w:val="en-US"/>
              </w:rPr>
              <w:t>-</w:t>
            </w:r>
          </w:p>
        </w:tc>
      </w:tr>
      <w:tr w:rsidR="00DB156A" w14:paraId="21D02BEA" w14:textId="77777777" w:rsidTr="003C4665">
        <w:trPr>
          <w:jc w:val="center"/>
        </w:trPr>
        <w:tc>
          <w:tcPr>
            <w:tcW w:w="2901" w:type="dxa"/>
            <w:shd w:val="clear" w:color="auto" w:fill="FFFFFF" w:themeFill="background1"/>
          </w:tcPr>
          <w:p w14:paraId="4DBFA570" w14:textId="77777777" w:rsidR="00DB156A" w:rsidRDefault="00DB156A" w:rsidP="00DB156A">
            <w:pPr>
              <w:pBdr>
                <w:top w:val="nil"/>
                <w:left w:val="nil"/>
                <w:bottom w:val="nil"/>
                <w:right w:val="nil"/>
                <w:between w:val="nil"/>
              </w:pBdr>
              <w:rPr>
                <w:color w:val="000000"/>
              </w:rPr>
            </w:pPr>
            <w:r>
              <w:rPr>
                <w:color w:val="000000"/>
              </w:rPr>
              <w:t>IETF</w:t>
            </w:r>
          </w:p>
        </w:tc>
        <w:tc>
          <w:tcPr>
            <w:tcW w:w="3940" w:type="dxa"/>
            <w:shd w:val="clear" w:color="auto" w:fill="FFFFFF" w:themeFill="background1"/>
          </w:tcPr>
          <w:p w14:paraId="4C3A8E22" w14:textId="77777777" w:rsidR="00DB156A" w:rsidRDefault="00DB156A" w:rsidP="00DB156A">
            <w:pPr>
              <w:pBdr>
                <w:top w:val="nil"/>
                <w:left w:val="nil"/>
                <w:bottom w:val="nil"/>
                <w:right w:val="nil"/>
                <w:between w:val="nil"/>
              </w:pBdr>
              <w:rPr>
                <w:color w:val="000000"/>
              </w:rPr>
            </w:pPr>
            <w:r>
              <w:rPr>
                <w:color w:val="000000"/>
              </w:rPr>
              <w:t>Internet Engineering Task Force</w:t>
            </w:r>
          </w:p>
        </w:tc>
        <w:tc>
          <w:tcPr>
            <w:tcW w:w="2649" w:type="dxa"/>
            <w:shd w:val="clear" w:color="auto" w:fill="FFFFFF" w:themeFill="background1"/>
          </w:tcPr>
          <w:p w14:paraId="7D6B8B69" w14:textId="77777777" w:rsidR="00DB156A" w:rsidRDefault="00DB156A" w:rsidP="00DB156A">
            <w:pPr>
              <w:pBdr>
                <w:top w:val="nil"/>
                <w:left w:val="nil"/>
                <w:bottom w:val="nil"/>
                <w:right w:val="nil"/>
                <w:between w:val="nil"/>
              </w:pBdr>
              <w:rPr>
                <w:color w:val="000000"/>
              </w:rPr>
            </w:pPr>
            <w:r>
              <w:rPr>
                <w:color w:val="000000"/>
              </w:rPr>
              <w:t> </w:t>
            </w:r>
          </w:p>
        </w:tc>
      </w:tr>
      <w:tr w:rsidR="003540B1" w:rsidRPr="0013330A" w14:paraId="77AA9984" w14:textId="77777777" w:rsidTr="0013330A">
        <w:tblPrEx>
          <w:shd w:val="clear" w:color="auto" w:fill="auto"/>
        </w:tblPrEx>
        <w:trPr>
          <w:jc w:val="center"/>
        </w:trPr>
        <w:tc>
          <w:tcPr>
            <w:tcW w:w="2901" w:type="dxa"/>
            <w:shd w:val="clear" w:color="auto" w:fill="auto"/>
          </w:tcPr>
          <w:p w14:paraId="508984A1" w14:textId="0DF059E0" w:rsidR="003540B1" w:rsidRDefault="003540B1" w:rsidP="003540B1">
            <w:pPr>
              <w:pBdr>
                <w:top w:val="nil"/>
                <w:left w:val="nil"/>
                <w:bottom w:val="nil"/>
                <w:right w:val="nil"/>
                <w:between w:val="nil"/>
              </w:pBdr>
              <w:rPr>
                <w:color w:val="000000"/>
                <w:lang w:val="en-US"/>
              </w:rPr>
            </w:pPr>
            <w:r>
              <w:rPr>
                <w:color w:val="000000"/>
                <w:lang w:val="en-US"/>
              </w:rPr>
              <w:t>IFPS</w:t>
            </w:r>
          </w:p>
        </w:tc>
        <w:tc>
          <w:tcPr>
            <w:tcW w:w="3940" w:type="dxa"/>
            <w:shd w:val="clear" w:color="auto" w:fill="auto"/>
          </w:tcPr>
          <w:p w14:paraId="46B1F8D1" w14:textId="58B49FF5" w:rsidR="003540B1" w:rsidRDefault="003540B1" w:rsidP="003540B1">
            <w:pPr>
              <w:pBdr>
                <w:top w:val="nil"/>
                <w:left w:val="nil"/>
                <w:bottom w:val="nil"/>
                <w:right w:val="nil"/>
                <w:between w:val="nil"/>
              </w:pBdr>
              <w:rPr>
                <w:color w:val="000000"/>
                <w:lang w:val="en-US"/>
              </w:rPr>
            </w:pPr>
            <w:proofErr w:type="spellStart"/>
            <w:r w:rsidRPr="00D95D3F">
              <w:rPr>
                <w:rFonts w:eastAsiaTheme="minorEastAsia"/>
                <w:lang w:val="en-US"/>
              </w:rPr>
              <w:t>InterPlanetary</w:t>
            </w:r>
            <w:proofErr w:type="spellEnd"/>
            <w:r w:rsidRPr="00D95D3F">
              <w:rPr>
                <w:rFonts w:eastAsiaTheme="minorEastAsia"/>
                <w:lang w:val="en-US"/>
              </w:rPr>
              <w:t xml:space="preserve"> File System</w:t>
            </w:r>
          </w:p>
        </w:tc>
        <w:tc>
          <w:tcPr>
            <w:tcW w:w="2649" w:type="dxa"/>
            <w:shd w:val="clear" w:color="auto" w:fill="auto"/>
          </w:tcPr>
          <w:p w14:paraId="34A34C15" w14:textId="2734916D" w:rsidR="003540B1" w:rsidRDefault="003540B1" w:rsidP="003540B1">
            <w:pPr>
              <w:pBdr>
                <w:top w:val="nil"/>
                <w:left w:val="nil"/>
                <w:bottom w:val="nil"/>
                <w:right w:val="nil"/>
                <w:between w:val="nil"/>
              </w:pBdr>
              <w:rPr>
                <w:color w:val="000000"/>
                <w:lang w:val="en-US"/>
              </w:rPr>
            </w:pPr>
          </w:p>
        </w:tc>
      </w:tr>
      <w:tr w:rsidR="003540B1" w:rsidRPr="0013330A" w14:paraId="0FF24BB4" w14:textId="77777777" w:rsidTr="0013330A">
        <w:tblPrEx>
          <w:shd w:val="clear" w:color="auto" w:fill="auto"/>
        </w:tblPrEx>
        <w:trPr>
          <w:jc w:val="center"/>
        </w:trPr>
        <w:tc>
          <w:tcPr>
            <w:tcW w:w="2901" w:type="dxa"/>
            <w:shd w:val="clear" w:color="auto" w:fill="auto"/>
          </w:tcPr>
          <w:p w14:paraId="3702B38E" w14:textId="77777777" w:rsidR="003540B1" w:rsidRPr="0013330A" w:rsidRDefault="003540B1" w:rsidP="003540B1">
            <w:pPr>
              <w:pBdr>
                <w:top w:val="nil"/>
                <w:left w:val="nil"/>
                <w:bottom w:val="nil"/>
                <w:right w:val="nil"/>
                <w:between w:val="nil"/>
              </w:pBdr>
              <w:rPr>
                <w:color w:val="000000"/>
                <w:lang w:val="en-US"/>
              </w:rPr>
            </w:pPr>
            <w:r>
              <w:rPr>
                <w:color w:val="000000"/>
                <w:lang w:val="en-US"/>
              </w:rPr>
              <w:t>IRP</w:t>
            </w:r>
          </w:p>
        </w:tc>
        <w:tc>
          <w:tcPr>
            <w:tcW w:w="3940" w:type="dxa"/>
            <w:shd w:val="clear" w:color="auto" w:fill="auto"/>
          </w:tcPr>
          <w:p w14:paraId="7DAF2174" w14:textId="77777777" w:rsidR="003540B1" w:rsidRPr="0013330A" w:rsidRDefault="003540B1" w:rsidP="003540B1">
            <w:pPr>
              <w:pBdr>
                <w:top w:val="nil"/>
                <w:left w:val="nil"/>
                <w:bottom w:val="nil"/>
                <w:right w:val="nil"/>
                <w:between w:val="nil"/>
              </w:pBdr>
              <w:rPr>
                <w:color w:val="000000"/>
                <w:lang w:val="en-US"/>
              </w:rPr>
            </w:pPr>
            <w:r>
              <w:rPr>
                <w:color w:val="000000"/>
                <w:lang w:val="en-US"/>
              </w:rPr>
              <w:t>Interface Reference Point</w:t>
            </w:r>
          </w:p>
        </w:tc>
        <w:tc>
          <w:tcPr>
            <w:tcW w:w="2649" w:type="dxa"/>
            <w:shd w:val="clear" w:color="auto" w:fill="auto"/>
          </w:tcPr>
          <w:p w14:paraId="42A35B4C" w14:textId="25FFE3DA" w:rsidR="003540B1" w:rsidRPr="0013330A" w:rsidRDefault="003540B1" w:rsidP="003540B1">
            <w:pPr>
              <w:pBdr>
                <w:top w:val="nil"/>
                <w:left w:val="nil"/>
                <w:bottom w:val="nil"/>
                <w:right w:val="nil"/>
                <w:between w:val="nil"/>
              </w:pBdr>
              <w:rPr>
                <w:color w:val="000000"/>
                <w:lang w:val="en-US"/>
              </w:rPr>
            </w:pPr>
            <w:r>
              <w:rPr>
                <w:color w:val="000000"/>
                <w:lang w:val="en-US"/>
              </w:rPr>
              <w:t>-</w:t>
            </w:r>
          </w:p>
        </w:tc>
      </w:tr>
      <w:tr w:rsidR="003540B1" w:rsidRPr="0013330A" w14:paraId="04DA640A" w14:textId="77777777" w:rsidTr="0013330A">
        <w:tblPrEx>
          <w:shd w:val="clear" w:color="auto" w:fill="auto"/>
        </w:tblPrEx>
        <w:trPr>
          <w:jc w:val="center"/>
        </w:trPr>
        <w:tc>
          <w:tcPr>
            <w:tcW w:w="2901" w:type="dxa"/>
            <w:shd w:val="clear" w:color="auto" w:fill="auto"/>
          </w:tcPr>
          <w:p w14:paraId="6F110177" w14:textId="506759FB" w:rsidR="003540B1" w:rsidRDefault="003540B1" w:rsidP="003540B1">
            <w:pPr>
              <w:pBdr>
                <w:top w:val="nil"/>
                <w:left w:val="nil"/>
                <w:bottom w:val="nil"/>
                <w:right w:val="nil"/>
                <w:between w:val="nil"/>
              </w:pBdr>
              <w:rPr>
                <w:color w:val="000000"/>
                <w:lang w:val="en-US"/>
              </w:rPr>
            </w:pPr>
            <w:r>
              <w:rPr>
                <w:color w:val="000000"/>
                <w:lang w:val="en-US"/>
              </w:rPr>
              <w:t>ISG</w:t>
            </w:r>
          </w:p>
        </w:tc>
        <w:tc>
          <w:tcPr>
            <w:tcW w:w="3940" w:type="dxa"/>
            <w:shd w:val="clear" w:color="auto" w:fill="auto"/>
          </w:tcPr>
          <w:p w14:paraId="7A723055" w14:textId="382C306E" w:rsidR="003540B1" w:rsidRDefault="003540B1" w:rsidP="003540B1">
            <w:pPr>
              <w:pBdr>
                <w:top w:val="nil"/>
                <w:left w:val="nil"/>
                <w:bottom w:val="nil"/>
                <w:right w:val="nil"/>
                <w:between w:val="nil"/>
              </w:pBdr>
              <w:rPr>
                <w:color w:val="000000"/>
                <w:lang w:val="en-US"/>
              </w:rPr>
            </w:pPr>
            <w:r>
              <w:rPr>
                <w:color w:val="000000"/>
                <w:lang w:val="en-US"/>
              </w:rPr>
              <w:t>Industry Specification Group</w:t>
            </w:r>
          </w:p>
        </w:tc>
        <w:tc>
          <w:tcPr>
            <w:tcW w:w="2649" w:type="dxa"/>
            <w:shd w:val="clear" w:color="auto" w:fill="auto"/>
          </w:tcPr>
          <w:p w14:paraId="09B521B2" w14:textId="77777777" w:rsidR="003540B1" w:rsidRDefault="003540B1" w:rsidP="003540B1">
            <w:pPr>
              <w:pBdr>
                <w:top w:val="nil"/>
                <w:left w:val="nil"/>
                <w:bottom w:val="nil"/>
                <w:right w:val="nil"/>
                <w:between w:val="nil"/>
              </w:pBdr>
              <w:rPr>
                <w:color w:val="000000"/>
                <w:lang w:val="en-US"/>
              </w:rPr>
            </w:pPr>
          </w:p>
        </w:tc>
      </w:tr>
      <w:tr w:rsidR="003540B1" w14:paraId="0C3C3DBA" w14:textId="77777777" w:rsidTr="003C4665">
        <w:trPr>
          <w:jc w:val="center"/>
        </w:trPr>
        <w:tc>
          <w:tcPr>
            <w:tcW w:w="2901" w:type="dxa"/>
            <w:shd w:val="clear" w:color="auto" w:fill="FFFFFF" w:themeFill="background1"/>
          </w:tcPr>
          <w:p w14:paraId="7FAE2966" w14:textId="6857FD24" w:rsidR="003540B1" w:rsidRDefault="003540B1" w:rsidP="003540B1">
            <w:pPr>
              <w:pBdr>
                <w:top w:val="nil"/>
                <w:left w:val="nil"/>
                <w:bottom w:val="nil"/>
                <w:right w:val="nil"/>
                <w:between w:val="nil"/>
              </w:pBdr>
              <w:rPr>
                <w:color w:val="000000"/>
              </w:rPr>
            </w:pPr>
            <w:r>
              <w:rPr>
                <w:color w:val="000000"/>
                <w:lang w:val="en-US"/>
              </w:rPr>
              <w:t>MAC</w:t>
            </w:r>
          </w:p>
        </w:tc>
        <w:tc>
          <w:tcPr>
            <w:tcW w:w="3940" w:type="dxa"/>
            <w:shd w:val="clear" w:color="auto" w:fill="FFFFFF" w:themeFill="background1"/>
          </w:tcPr>
          <w:p w14:paraId="57771E4C" w14:textId="12974332" w:rsidR="003540B1" w:rsidRDefault="003540B1" w:rsidP="003540B1">
            <w:pPr>
              <w:pBdr>
                <w:top w:val="nil"/>
                <w:left w:val="nil"/>
                <w:bottom w:val="nil"/>
                <w:right w:val="nil"/>
                <w:between w:val="nil"/>
              </w:pBdr>
              <w:rPr>
                <w:color w:val="000000"/>
              </w:rPr>
            </w:pPr>
            <w:r w:rsidRPr="0013330A">
              <w:t>Mandatory Access Control</w:t>
            </w:r>
          </w:p>
        </w:tc>
        <w:tc>
          <w:tcPr>
            <w:tcW w:w="2649" w:type="dxa"/>
            <w:shd w:val="clear" w:color="auto" w:fill="FFFFFF" w:themeFill="background1"/>
          </w:tcPr>
          <w:p w14:paraId="0FD22759" w14:textId="1533D854" w:rsidR="003540B1" w:rsidRDefault="003540B1" w:rsidP="003540B1">
            <w:pPr>
              <w:pBdr>
                <w:top w:val="nil"/>
                <w:left w:val="nil"/>
                <w:bottom w:val="nil"/>
                <w:right w:val="nil"/>
                <w:between w:val="nil"/>
              </w:pBdr>
              <w:rPr>
                <w:color w:val="000000"/>
              </w:rPr>
            </w:pPr>
          </w:p>
        </w:tc>
      </w:tr>
      <w:tr w:rsidR="003540B1" w14:paraId="7E0767D5" w14:textId="77777777" w:rsidTr="00F44535">
        <w:trPr>
          <w:jc w:val="center"/>
        </w:trPr>
        <w:tc>
          <w:tcPr>
            <w:tcW w:w="2901" w:type="dxa"/>
            <w:shd w:val="clear" w:color="auto" w:fill="FFFFFF" w:themeFill="background1"/>
          </w:tcPr>
          <w:p w14:paraId="3E2749B6" w14:textId="06F32178" w:rsidR="003540B1" w:rsidRPr="003C4665" w:rsidRDefault="003540B1" w:rsidP="003540B1">
            <w:pPr>
              <w:pBdr>
                <w:top w:val="nil"/>
                <w:left w:val="nil"/>
                <w:bottom w:val="nil"/>
                <w:right w:val="nil"/>
                <w:between w:val="nil"/>
              </w:pBdr>
              <w:rPr>
                <w:color w:val="000000"/>
                <w:lang w:val="en-US"/>
              </w:rPr>
            </w:pPr>
            <w:r>
              <w:rPr>
                <w:color w:val="000000"/>
                <w:lang w:val="en-US"/>
              </w:rPr>
              <w:t>NRA</w:t>
            </w:r>
          </w:p>
        </w:tc>
        <w:tc>
          <w:tcPr>
            <w:tcW w:w="3940" w:type="dxa"/>
            <w:shd w:val="clear" w:color="auto" w:fill="FFFFFF" w:themeFill="background1"/>
          </w:tcPr>
          <w:p w14:paraId="04438F4E" w14:textId="230D1AEF" w:rsidR="003540B1" w:rsidRPr="003C4665" w:rsidRDefault="003540B1" w:rsidP="003540B1">
            <w:pPr>
              <w:pBdr>
                <w:top w:val="nil"/>
                <w:left w:val="nil"/>
                <w:bottom w:val="nil"/>
                <w:right w:val="nil"/>
                <w:between w:val="nil"/>
              </w:pBdr>
              <w:rPr>
                <w:color w:val="000000"/>
                <w:lang w:val="en-US"/>
              </w:rPr>
            </w:pPr>
            <w:r>
              <w:rPr>
                <w:color w:val="000000"/>
                <w:lang w:val="en-US"/>
              </w:rPr>
              <w:t>Normative Reference Architecture</w:t>
            </w:r>
          </w:p>
        </w:tc>
        <w:tc>
          <w:tcPr>
            <w:tcW w:w="2649" w:type="dxa"/>
            <w:shd w:val="clear" w:color="auto" w:fill="FFFFFF" w:themeFill="background1"/>
          </w:tcPr>
          <w:p w14:paraId="2EDD620D" w14:textId="4A111A8A" w:rsidR="003540B1" w:rsidRPr="003C4665" w:rsidRDefault="003540B1" w:rsidP="003540B1">
            <w:pPr>
              <w:pBdr>
                <w:top w:val="nil"/>
                <w:left w:val="nil"/>
                <w:bottom w:val="nil"/>
                <w:right w:val="nil"/>
                <w:between w:val="nil"/>
              </w:pBdr>
              <w:rPr>
                <w:color w:val="000000"/>
                <w:lang w:val="en-US"/>
              </w:rPr>
            </w:pPr>
            <w:r>
              <w:rPr>
                <w:color w:val="000000"/>
                <w:lang w:val="en-US"/>
              </w:rPr>
              <w:t>-</w:t>
            </w:r>
          </w:p>
        </w:tc>
      </w:tr>
      <w:tr w:rsidR="003540B1" w14:paraId="062DE65E" w14:textId="77777777" w:rsidTr="003C4665">
        <w:trPr>
          <w:jc w:val="center"/>
        </w:trPr>
        <w:tc>
          <w:tcPr>
            <w:tcW w:w="2901" w:type="dxa"/>
            <w:shd w:val="clear" w:color="auto" w:fill="FFFFFF" w:themeFill="background1"/>
          </w:tcPr>
          <w:p w14:paraId="09207DD9" w14:textId="49DFF2D8" w:rsidR="003540B1" w:rsidRDefault="003540B1" w:rsidP="003540B1">
            <w:pPr>
              <w:pBdr>
                <w:top w:val="nil"/>
                <w:left w:val="nil"/>
                <w:bottom w:val="nil"/>
                <w:right w:val="nil"/>
                <w:between w:val="nil"/>
              </w:pBdr>
              <w:rPr>
                <w:color w:val="000000"/>
                <w:lang w:val="en-US"/>
              </w:rPr>
            </w:pPr>
            <w:r>
              <w:rPr>
                <w:color w:val="000000"/>
                <w:lang w:val="en-US"/>
              </w:rPr>
              <w:t>PBAC</w:t>
            </w:r>
          </w:p>
        </w:tc>
        <w:tc>
          <w:tcPr>
            <w:tcW w:w="3940" w:type="dxa"/>
            <w:shd w:val="clear" w:color="auto" w:fill="FFFFFF" w:themeFill="background1"/>
          </w:tcPr>
          <w:p w14:paraId="3E8893F9" w14:textId="5FC5AB74" w:rsidR="003540B1" w:rsidRDefault="003540B1" w:rsidP="003540B1">
            <w:pPr>
              <w:pBdr>
                <w:top w:val="nil"/>
                <w:left w:val="nil"/>
                <w:bottom w:val="nil"/>
                <w:right w:val="nil"/>
                <w:between w:val="nil"/>
              </w:pBdr>
              <w:rPr>
                <w:color w:val="000000"/>
                <w:lang w:val="en-US"/>
              </w:rPr>
            </w:pPr>
            <w:r>
              <w:t>Policy Based Access Control</w:t>
            </w:r>
          </w:p>
        </w:tc>
        <w:tc>
          <w:tcPr>
            <w:tcW w:w="2649" w:type="dxa"/>
            <w:shd w:val="clear" w:color="auto" w:fill="FFFFFF" w:themeFill="background1"/>
          </w:tcPr>
          <w:p w14:paraId="18A17C65" w14:textId="77777777" w:rsidR="003540B1" w:rsidRDefault="003540B1" w:rsidP="003540B1">
            <w:pPr>
              <w:pBdr>
                <w:top w:val="nil"/>
                <w:left w:val="nil"/>
                <w:bottom w:val="nil"/>
                <w:right w:val="nil"/>
                <w:between w:val="nil"/>
              </w:pBdr>
              <w:rPr>
                <w:color w:val="000000"/>
              </w:rPr>
            </w:pPr>
          </w:p>
        </w:tc>
      </w:tr>
      <w:tr w:rsidR="003540B1" w14:paraId="2028A49A" w14:textId="77777777" w:rsidTr="003C4665">
        <w:trPr>
          <w:jc w:val="center"/>
        </w:trPr>
        <w:tc>
          <w:tcPr>
            <w:tcW w:w="2901" w:type="dxa"/>
            <w:shd w:val="clear" w:color="auto" w:fill="FFFFFF" w:themeFill="background1"/>
          </w:tcPr>
          <w:p w14:paraId="62A15163" w14:textId="2A33DAD9" w:rsidR="003540B1" w:rsidRPr="00D95D3F" w:rsidRDefault="003540B1" w:rsidP="003540B1">
            <w:pPr>
              <w:pBdr>
                <w:top w:val="nil"/>
                <w:left w:val="nil"/>
                <w:bottom w:val="nil"/>
                <w:right w:val="nil"/>
                <w:between w:val="nil"/>
              </w:pBdr>
              <w:rPr>
                <w:color w:val="000000"/>
                <w:lang w:val="en-US"/>
              </w:rPr>
            </w:pPr>
            <w:r>
              <w:rPr>
                <w:color w:val="000000"/>
                <w:lang w:val="en-US"/>
              </w:rPr>
              <w:t>PDL</w:t>
            </w:r>
          </w:p>
        </w:tc>
        <w:tc>
          <w:tcPr>
            <w:tcW w:w="3940" w:type="dxa"/>
            <w:shd w:val="clear" w:color="auto" w:fill="FFFFFF" w:themeFill="background1"/>
          </w:tcPr>
          <w:p w14:paraId="61BC383A" w14:textId="2F31A6D7" w:rsidR="003540B1" w:rsidRPr="00D95D3F" w:rsidRDefault="003540B1" w:rsidP="003540B1">
            <w:pPr>
              <w:pBdr>
                <w:top w:val="nil"/>
                <w:left w:val="nil"/>
                <w:bottom w:val="nil"/>
                <w:right w:val="nil"/>
                <w:between w:val="nil"/>
              </w:pBdr>
              <w:rPr>
                <w:color w:val="000000"/>
                <w:lang w:val="en-US"/>
              </w:rPr>
            </w:pPr>
            <w:r>
              <w:rPr>
                <w:color w:val="000000"/>
                <w:lang w:val="en-US"/>
              </w:rPr>
              <w:t>Permissioned Distributed Ledger</w:t>
            </w:r>
          </w:p>
        </w:tc>
        <w:tc>
          <w:tcPr>
            <w:tcW w:w="2649" w:type="dxa"/>
            <w:shd w:val="clear" w:color="auto" w:fill="FFFFFF" w:themeFill="background1"/>
          </w:tcPr>
          <w:p w14:paraId="0CC5ED2E" w14:textId="77777777" w:rsidR="003540B1" w:rsidRDefault="003540B1" w:rsidP="003540B1">
            <w:pPr>
              <w:pBdr>
                <w:top w:val="nil"/>
                <w:left w:val="nil"/>
                <w:bottom w:val="nil"/>
                <w:right w:val="nil"/>
                <w:between w:val="nil"/>
              </w:pBdr>
              <w:rPr>
                <w:color w:val="000000"/>
              </w:rPr>
            </w:pPr>
          </w:p>
        </w:tc>
      </w:tr>
      <w:tr w:rsidR="003540B1" w14:paraId="699A4477" w14:textId="77777777" w:rsidTr="003C4665">
        <w:trPr>
          <w:jc w:val="center"/>
        </w:trPr>
        <w:tc>
          <w:tcPr>
            <w:tcW w:w="2901" w:type="dxa"/>
            <w:shd w:val="clear" w:color="auto" w:fill="FFFFFF" w:themeFill="background1"/>
          </w:tcPr>
          <w:p w14:paraId="28E4BA62" w14:textId="4B03744C" w:rsidR="003540B1" w:rsidRDefault="003540B1" w:rsidP="003540B1">
            <w:pPr>
              <w:pBdr>
                <w:top w:val="nil"/>
                <w:left w:val="nil"/>
                <w:bottom w:val="nil"/>
                <w:right w:val="nil"/>
                <w:between w:val="nil"/>
              </w:pBdr>
              <w:rPr>
                <w:color w:val="000000"/>
              </w:rPr>
            </w:pPr>
            <w:r>
              <w:rPr>
                <w:color w:val="000000"/>
                <w:lang w:val="en-US"/>
              </w:rPr>
              <w:t>RBAC</w:t>
            </w:r>
          </w:p>
        </w:tc>
        <w:tc>
          <w:tcPr>
            <w:tcW w:w="3940" w:type="dxa"/>
            <w:shd w:val="clear" w:color="auto" w:fill="FFFFFF" w:themeFill="background1"/>
          </w:tcPr>
          <w:p w14:paraId="69CF1140" w14:textId="5E917587" w:rsidR="003540B1" w:rsidRDefault="003540B1" w:rsidP="003540B1">
            <w:pPr>
              <w:pBdr>
                <w:top w:val="nil"/>
                <w:left w:val="nil"/>
                <w:bottom w:val="nil"/>
                <w:right w:val="nil"/>
                <w:between w:val="nil"/>
              </w:pBdr>
              <w:rPr>
                <w:color w:val="000000"/>
              </w:rPr>
            </w:pPr>
            <w:r w:rsidRPr="00D95D3F">
              <w:rPr>
                <w:color w:val="000000"/>
              </w:rPr>
              <w:t>Role Based Access Control</w:t>
            </w:r>
          </w:p>
        </w:tc>
        <w:tc>
          <w:tcPr>
            <w:tcW w:w="2649" w:type="dxa"/>
            <w:shd w:val="clear" w:color="auto" w:fill="FFFFFF" w:themeFill="background1"/>
          </w:tcPr>
          <w:p w14:paraId="47D5A150" w14:textId="5487210C" w:rsidR="003540B1" w:rsidRDefault="003540B1" w:rsidP="003540B1">
            <w:pPr>
              <w:pBdr>
                <w:top w:val="nil"/>
                <w:left w:val="nil"/>
                <w:bottom w:val="nil"/>
                <w:right w:val="nil"/>
                <w:between w:val="nil"/>
              </w:pBdr>
              <w:rPr>
                <w:color w:val="000000"/>
              </w:rPr>
            </w:pPr>
          </w:p>
        </w:tc>
      </w:tr>
      <w:tr w:rsidR="003540B1" w14:paraId="3EB6ABA6" w14:textId="77777777" w:rsidTr="003C4665">
        <w:trPr>
          <w:jc w:val="center"/>
        </w:trPr>
        <w:tc>
          <w:tcPr>
            <w:tcW w:w="2901" w:type="dxa"/>
            <w:shd w:val="clear" w:color="auto" w:fill="FFFFFF" w:themeFill="background1"/>
          </w:tcPr>
          <w:p w14:paraId="6EF00FFE" w14:textId="77777777" w:rsidR="003540B1" w:rsidRDefault="003540B1" w:rsidP="003540B1">
            <w:pPr>
              <w:pBdr>
                <w:top w:val="nil"/>
                <w:left w:val="nil"/>
                <w:bottom w:val="nil"/>
                <w:right w:val="nil"/>
                <w:between w:val="nil"/>
              </w:pBdr>
              <w:rPr>
                <w:color w:val="000000"/>
              </w:rPr>
            </w:pPr>
            <w:r>
              <w:rPr>
                <w:color w:val="000000"/>
              </w:rPr>
              <w:t>URL</w:t>
            </w:r>
          </w:p>
        </w:tc>
        <w:tc>
          <w:tcPr>
            <w:tcW w:w="3940" w:type="dxa"/>
            <w:shd w:val="clear" w:color="auto" w:fill="FFFFFF" w:themeFill="background1"/>
          </w:tcPr>
          <w:p w14:paraId="0AA26C1A" w14:textId="77777777" w:rsidR="003540B1" w:rsidRDefault="003540B1" w:rsidP="003540B1">
            <w:pPr>
              <w:pBdr>
                <w:top w:val="nil"/>
                <w:left w:val="nil"/>
                <w:bottom w:val="nil"/>
                <w:right w:val="nil"/>
                <w:between w:val="nil"/>
              </w:pBdr>
              <w:rPr>
                <w:color w:val="000000"/>
              </w:rPr>
            </w:pPr>
            <w:r>
              <w:rPr>
                <w:color w:val="000000"/>
              </w:rPr>
              <w:t>Universal Resource Locator</w:t>
            </w:r>
          </w:p>
        </w:tc>
        <w:tc>
          <w:tcPr>
            <w:tcW w:w="2649" w:type="dxa"/>
            <w:shd w:val="clear" w:color="auto" w:fill="FFFFFF" w:themeFill="background1"/>
          </w:tcPr>
          <w:p w14:paraId="1419D96B" w14:textId="77777777" w:rsidR="003540B1" w:rsidRDefault="003540B1" w:rsidP="003540B1">
            <w:pPr>
              <w:pBdr>
                <w:top w:val="nil"/>
                <w:left w:val="nil"/>
                <w:bottom w:val="nil"/>
                <w:right w:val="nil"/>
                <w:between w:val="nil"/>
              </w:pBdr>
              <w:rPr>
                <w:color w:val="000000"/>
              </w:rPr>
            </w:pPr>
            <w:r>
              <w:rPr>
                <w:color w:val="000000"/>
              </w:rPr>
              <w:t> </w:t>
            </w:r>
          </w:p>
        </w:tc>
      </w:tr>
      <w:tr w:rsidR="003540B1" w14:paraId="4A16CD8B" w14:textId="77777777" w:rsidTr="003C4665">
        <w:trPr>
          <w:jc w:val="center"/>
        </w:trPr>
        <w:tc>
          <w:tcPr>
            <w:tcW w:w="2901" w:type="dxa"/>
            <w:shd w:val="clear" w:color="auto" w:fill="FFFFFF" w:themeFill="background1"/>
          </w:tcPr>
          <w:p w14:paraId="37E2A70B" w14:textId="77777777" w:rsidR="003540B1" w:rsidRDefault="003540B1" w:rsidP="003540B1">
            <w:pPr>
              <w:pBdr>
                <w:top w:val="nil"/>
                <w:left w:val="nil"/>
                <w:bottom w:val="nil"/>
                <w:right w:val="nil"/>
                <w:between w:val="nil"/>
              </w:pBdr>
              <w:rPr>
                <w:color w:val="000000"/>
              </w:rPr>
            </w:pPr>
            <w:r>
              <w:rPr>
                <w:color w:val="000000"/>
              </w:rPr>
              <w:t>W3C</w:t>
            </w:r>
          </w:p>
        </w:tc>
        <w:tc>
          <w:tcPr>
            <w:tcW w:w="3940" w:type="dxa"/>
            <w:shd w:val="clear" w:color="auto" w:fill="FFFFFF" w:themeFill="background1"/>
          </w:tcPr>
          <w:p w14:paraId="0D2F1735" w14:textId="77777777" w:rsidR="003540B1" w:rsidRDefault="003540B1" w:rsidP="003540B1">
            <w:pPr>
              <w:pBdr>
                <w:top w:val="nil"/>
                <w:left w:val="nil"/>
                <w:bottom w:val="nil"/>
                <w:right w:val="nil"/>
                <w:between w:val="nil"/>
              </w:pBdr>
              <w:rPr>
                <w:color w:val="000000"/>
              </w:rPr>
            </w:pPr>
            <w:r>
              <w:rPr>
                <w:color w:val="000000"/>
              </w:rPr>
              <w:t>World Wide Web Consortium</w:t>
            </w:r>
          </w:p>
        </w:tc>
        <w:tc>
          <w:tcPr>
            <w:tcW w:w="2649" w:type="dxa"/>
            <w:shd w:val="clear" w:color="auto" w:fill="FFFFFF" w:themeFill="background1"/>
          </w:tcPr>
          <w:p w14:paraId="629A074C" w14:textId="77777777" w:rsidR="003540B1" w:rsidRDefault="003540B1" w:rsidP="003540B1">
            <w:pPr>
              <w:pBdr>
                <w:top w:val="nil"/>
                <w:left w:val="nil"/>
                <w:bottom w:val="nil"/>
                <w:right w:val="nil"/>
                <w:between w:val="nil"/>
              </w:pBdr>
              <w:rPr>
                <w:color w:val="000000"/>
              </w:rPr>
            </w:pPr>
            <w:r>
              <w:rPr>
                <w:color w:val="000000"/>
              </w:rPr>
              <w:t> </w:t>
            </w:r>
          </w:p>
        </w:tc>
      </w:tr>
    </w:tbl>
    <w:p w14:paraId="48693235" w14:textId="2DD9C61E" w:rsidR="009539D3" w:rsidRDefault="00F44535" w:rsidP="003C4665">
      <w:pPr>
        <w:pStyle w:val="Caption"/>
        <w:jc w:val="center"/>
      </w:pPr>
      <w:r>
        <w:t xml:space="preserve">Table </w:t>
      </w:r>
      <w:r>
        <w:fldChar w:fldCharType="begin"/>
      </w:r>
      <w:r>
        <w:instrText xml:space="preserve"> SEQ Table \* ARABIC </w:instrText>
      </w:r>
      <w:r>
        <w:fldChar w:fldCharType="separate"/>
      </w:r>
      <w:r>
        <w:rPr>
          <w:noProof/>
        </w:rPr>
        <w:t>2</w:t>
      </w:r>
      <w:r>
        <w:fldChar w:fldCharType="end"/>
      </w:r>
      <w:r>
        <w:rPr>
          <w:lang w:val="en-US"/>
        </w:rPr>
        <w:t xml:space="preserve"> - Abbreviations used in this document</w:t>
      </w:r>
    </w:p>
    <w:p w14:paraId="06B7F9AB" w14:textId="342A3A0C" w:rsidR="009539D3" w:rsidRDefault="002B748D">
      <w:pPr>
        <w:pStyle w:val="Heading1"/>
      </w:pPr>
      <w:bookmarkStart w:id="198" w:name="_Toc455504147"/>
      <w:bookmarkStart w:id="199" w:name="_Toc481503685"/>
      <w:bookmarkStart w:id="200" w:name="_Toc482690134"/>
      <w:bookmarkStart w:id="201" w:name="_Toc482690611"/>
      <w:bookmarkStart w:id="202" w:name="_Toc482693307"/>
      <w:bookmarkStart w:id="203" w:name="_Toc484176735"/>
      <w:bookmarkStart w:id="204" w:name="_Toc484176758"/>
      <w:bookmarkStart w:id="205" w:name="_Toc484176781"/>
      <w:bookmarkStart w:id="206" w:name="_Toc487530217"/>
      <w:bookmarkStart w:id="207" w:name="_Toc527986002"/>
      <w:bookmarkStart w:id="208" w:name="_Toc19025631"/>
      <w:bookmarkStart w:id="209" w:name="_Hlk79503233"/>
      <w:bookmarkStart w:id="210" w:name="_Toc88500600"/>
      <w:r>
        <w:t>4</w:t>
      </w:r>
      <w:r>
        <w:tab/>
      </w:r>
      <w:r w:rsidR="009E0D55">
        <w:t>Introduction</w:t>
      </w:r>
      <w:bookmarkEnd w:id="198"/>
      <w:bookmarkEnd w:id="199"/>
      <w:bookmarkEnd w:id="200"/>
      <w:bookmarkEnd w:id="201"/>
      <w:bookmarkEnd w:id="202"/>
      <w:bookmarkEnd w:id="203"/>
      <w:bookmarkEnd w:id="204"/>
      <w:bookmarkEnd w:id="205"/>
      <w:bookmarkEnd w:id="206"/>
      <w:bookmarkEnd w:id="207"/>
      <w:bookmarkEnd w:id="208"/>
      <w:bookmarkEnd w:id="210"/>
    </w:p>
    <w:p w14:paraId="1F2DE1F9" w14:textId="070739EE" w:rsidR="00367FF4" w:rsidRPr="005C576E" w:rsidRDefault="00367FF4" w:rsidP="00367FF4">
      <w:pPr>
        <w:pStyle w:val="NormalWeb"/>
      </w:pPr>
      <w:bookmarkStart w:id="211" w:name="_Hlk79499814"/>
      <w:bookmarkEnd w:id="209"/>
      <w:r w:rsidRPr="00DE0396">
        <w:t>This Group Specification</w:t>
      </w:r>
      <w:r w:rsidRPr="009E0D55">
        <w:t xml:space="preserve"> defines a </w:t>
      </w:r>
      <w:r w:rsidR="00103807">
        <w:t xml:space="preserve">NRA </w:t>
      </w:r>
      <w:r w:rsidRPr="009E0D55">
        <w:t>for a Permissioned Distributed Ledger platform. This Group Specification also describes the characteristics and behaviour of this platform, along with the services that it provides and exemplary solutions that can be built using it.</w:t>
      </w:r>
    </w:p>
    <w:bookmarkEnd w:id="211"/>
    <w:p w14:paraId="3E42DB4F" w14:textId="7DB3F94A" w:rsidR="00367FF4" w:rsidRPr="00512AB7" w:rsidRDefault="00367FF4" w:rsidP="00367FF4">
      <w:pPr>
        <w:pStyle w:val="Body"/>
        <w:rPr>
          <w:rFonts w:eastAsiaTheme="minorEastAsia"/>
        </w:rPr>
      </w:pPr>
      <w:proofErr w:type="gramStart"/>
      <w:r w:rsidRPr="005C576E">
        <w:rPr>
          <w:rFonts w:eastAsiaTheme="minorEastAsia"/>
        </w:rPr>
        <w:t>A</w:t>
      </w:r>
      <w:proofErr w:type="gramEnd"/>
      <w:r w:rsidRPr="005C576E">
        <w:rPr>
          <w:rFonts w:eastAsiaTheme="minorEastAsia"/>
        </w:rPr>
        <w:t xml:space="preserve"> </w:t>
      </w:r>
      <w:r w:rsidR="00103807">
        <w:t xml:space="preserve">NRA </w:t>
      </w:r>
      <w:r w:rsidRPr="00D97713">
        <w:rPr>
          <w:rFonts w:eastAsiaTheme="minorEastAsia"/>
        </w:rPr>
        <w:t xml:space="preserve">is </w:t>
      </w:r>
      <w:bookmarkStart w:id="212" w:name="_Hlk88035315"/>
      <w:r w:rsidRPr="00D97713">
        <w:rPr>
          <w:rFonts w:eastAsiaTheme="minorEastAsia"/>
        </w:rPr>
        <w:t xml:space="preserve">a </w:t>
      </w:r>
      <w:r w:rsidRPr="00D97713">
        <w:rPr>
          <w:rFonts w:eastAsiaTheme="minorEastAsia"/>
          <w:i/>
          <w:iCs/>
        </w:rPr>
        <w:t xml:space="preserve">template </w:t>
      </w:r>
      <w:r w:rsidRPr="00D97713">
        <w:rPr>
          <w:rFonts w:eastAsiaTheme="minorEastAsia"/>
        </w:rPr>
        <w:t xml:space="preserve">for defining a solution to a particular problem domain </w:t>
      </w:r>
      <w:bookmarkEnd w:id="212"/>
      <w:r w:rsidRPr="00D97713">
        <w:rPr>
          <w:rFonts w:eastAsiaTheme="minorEastAsia"/>
        </w:rPr>
        <w:t>(in this case, a PDL platform). It provides a set of common definitions of concepts, terminology, and common characteristics and behavior</w:t>
      </w:r>
      <w:r w:rsidRPr="00CD4D31">
        <w:rPr>
          <w:rFonts w:eastAsiaTheme="minorEastAsia"/>
        </w:rPr>
        <w:t xml:space="preserve"> of the system, including a set of external Reference Points that </w:t>
      </w:r>
      <w:r w:rsidRPr="00512AB7">
        <w:rPr>
          <w:rFonts w:eastAsiaTheme="minorEastAsia"/>
        </w:rPr>
        <w:t>standardize communication. This Group Specification uses a functional block architecture to define key aspects of a PDL Platform</w:t>
      </w:r>
      <w:r w:rsidR="0067117D">
        <w:rPr>
          <w:rFonts w:eastAsiaTheme="minorEastAsia"/>
        </w:rPr>
        <w:t>.</w:t>
      </w:r>
    </w:p>
    <w:p w14:paraId="64709804" w14:textId="6F8BA0AA" w:rsidR="00F924D8" w:rsidRDefault="00786D38" w:rsidP="00D95D3F">
      <w:pPr>
        <w:pStyle w:val="Body"/>
        <w:rPr>
          <w:rFonts w:eastAsiaTheme="minorEastAsia"/>
        </w:rPr>
      </w:pPr>
      <w:r>
        <w:rPr>
          <w:rFonts w:eastAsiaTheme="minorEastAsia"/>
          <w:noProof/>
        </w:rPr>
        <mc:AlternateContent>
          <mc:Choice Requires="wpi">
            <w:drawing>
              <wp:anchor distT="0" distB="0" distL="114300" distR="114300" simplePos="0" relativeHeight="251645952" behindDoc="0" locked="0" layoutInCell="1" allowOverlap="1" wp14:anchorId="5A9F92C4" wp14:editId="0F176836">
                <wp:simplePos x="0" y="0"/>
                <wp:positionH relativeFrom="column">
                  <wp:posOffset>336030</wp:posOffset>
                </wp:positionH>
                <wp:positionV relativeFrom="paragraph">
                  <wp:posOffset>240530</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type w14:anchorId="7620A0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5.75pt;margin-top:18.25pt;width:1.45pt;height:1.45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">
                <v:imagedata r:id="rId16" o:title=""/>
              </v:shape>
            </w:pict>
          </mc:Fallback>
        </mc:AlternateContent>
      </w:r>
      <w:r w:rsidR="00367FF4" w:rsidRPr="00DE0396">
        <w:rPr>
          <w:rFonts w:eastAsiaTheme="minorEastAsia"/>
        </w:rPr>
        <w:t xml:space="preserve">The objectives of using the Normative Reference Architecture are to: </w:t>
      </w:r>
    </w:p>
    <w:p w14:paraId="6AFC1CB4" w14:textId="097930BD" w:rsidR="00367FF4" w:rsidRPr="00DE0396" w:rsidRDefault="00367FF4" w:rsidP="00EF5023">
      <w:pPr>
        <w:pStyle w:val="Body"/>
        <w:numPr>
          <w:ilvl w:val="0"/>
          <w:numId w:val="12"/>
        </w:numPr>
        <w:rPr>
          <w:rFonts w:eastAsiaTheme="minorEastAsia"/>
        </w:rPr>
      </w:pPr>
      <w:r w:rsidRPr="00DE0396">
        <w:rPr>
          <w:rFonts w:eastAsiaTheme="minorEastAsia"/>
        </w:rPr>
        <w:lastRenderedPageBreak/>
        <w:t>Maximize the choice of technology solutions available to entities using ETSI-ISG-PDL-endorsed technologies, Common Services, and applications.</w:t>
      </w:r>
    </w:p>
    <w:p w14:paraId="64E61568" w14:textId="77777777" w:rsidR="00367FF4" w:rsidRPr="00DE0396" w:rsidRDefault="00367FF4" w:rsidP="00EF5023">
      <w:pPr>
        <w:pStyle w:val="Body"/>
        <w:numPr>
          <w:ilvl w:val="0"/>
          <w:numId w:val="12"/>
        </w:numPr>
        <w:rPr>
          <w:rFonts w:eastAsiaTheme="minorEastAsia"/>
        </w:rPr>
      </w:pPr>
      <w:r w:rsidRPr="00DE0396">
        <w:rPr>
          <w:rFonts w:eastAsiaTheme="minorEastAsia"/>
        </w:rPr>
        <w:t xml:space="preserve">Maximize ETSI endorsed PDL platforms’ scalability in terms of the applications supported and the number of entities able to use them. </w:t>
      </w:r>
    </w:p>
    <w:p w14:paraId="69D025E6" w14:textId="4E8864CB" w:rsidR="00367FF4" w:rsidRPr="003E3136" w:rsidRDefault="00367FF4" w:rsidP="00367FF4">
      <w:pPr>
        <w:pStyle w:val="Body"/>
        <w:rPr>
          <w:rFonts w:eastAsiaTheme="minorEastAsia"/>
        </w:rPr>
      </w:pPr>
      <w:r w:rsidRPr="00DE0396">
        <w:rPr>
          <w:rFonts w:eastAsiaTheme="minorEastAsia"/>
        </w:rPr>
        <w:t xml:space="preserve">The ETSI-ISG-PDL </w:t>
      </w:r>
      <w:r w:rsidR="00103807">
        <w:t xml:space="preserve">NRA </w:t>
      </w:r>
      <w:r w:rsidRPr="00DE0396">
        <w:rPr>
          <w:rFonts w:eastAsiaTheme="minorEastAsia"/>
        </w:rPr>
        <w:t>also provides standardized terminology to simplify the interaction between PDL Platforms Services and applications developed by technology vendors/developers.</w:t>
      </w:r>
      <w:r w:rsidRPr="003E3136">
        <w:rPr>
          <w:rFonts w:eastAsiaTheme="minorEastAsia"/>
        </w:rPr>
        <w:t xml:space="preserve"> </w:t>
      </w:r>
    </w:p>
    <w:p w14:paraId="09FABF87" w14:textId="757597F1" w:rsidR="00367FF4" w:rsidRPr="003E3136" w:rsidRDefault="00367FF4" w:rsidP="00E8138F">
      <w:pPr>
        <w:pStyle w:val="Body"/>
        <w:rPr>
          <w:rFonts w:eastAsiaTheme="minorEastAsia"/>
        </w:rPr>
      </w:pPr>
      <w:r w:rsidRPr="003E3136">
        <w:rPr>
          <w:rFonts w:eastAsiaTheme="minorEastAsia"/>
        </w:rPr>
        <w:t xml:space="preserve">The </w:t>
      </w:r>
      <w:r>
        <w:rPr>
          <w:rFonts w:eastAsiaTheme="minorEastAsia"/>
        </w:rPr>
        <w:t xml:space="preserve">ETSI-ISG-PDL </w:t>
      </w:r>
      <w:r w:rsidR="00103807">
        <w:t xml:space="preserve">NRA </w:t>
      </w:r>
      <w:r w:rsidRPr="003E3136">
        <w:rPr>
          <w:rFonts w:eastAsiaTheme="minorEastAsia"/>
        </w:rPr>
        <w:t xml:space="preserve">depicted in </w:t>
      </w:r>
      <w:r w:rsidR="006203CF">
        <w:rPr>
          <w:rFonts w:eastAsiaTheme="minorEastAsia"/>
        </w:rPr>
        <w:fldChar w:fldCharType="begin"/>
      </w:r>
      <w:r w:rsidR="006203CF">
        <w:rPr>
          <w:rFonts w:eastAsiaTheme="minorEastAsia"/>
        </w:rPr>
        <w:instrText xml:space="preserve"> REF _Ref88035403 \h </w:instrText>
      </w:r>
      <w:r w:rsidR="006203CF">
        <w:rPr>
          <w:rFonts w:eastAsiaTheme="minorEastAsia"/>
        </w:rPr>
      </w:r>
      <w:r w:rsidR="006203CF">
        <w:rPr>
          <w:rFonts w:eastAsiaTheme="minorEastAsia"/>
        </w:rPr>
        <w:fldChar w:fldCharType="separate"/>
      </w:r>
      <w:r w:rsidR="006203CF">
        <w:t xml:space="preserve">Figure </w:t>
      </w:r>
      <w:r w:rsidR="006203CF">
        <w:rPr>
          <w:noProof/>
        </w:rPr>
        <w:t>1</w:t>
      </w:r>
      <w:r w:rsidR="006203CF">
        <w:rPr>
          <w:rFonts w:eastAsiaTheme="minorEastAsia"/>
        </w:rPr>
        <w:fldChar w:fldCharType="end"/>
      </w:r>
      <w:r w:rsidRPr="003E3136">
        <w:rPr>
          <w:rFonts w:eastAsiaTheme="minorEastAsia"/>
        </w:rPr>
        <w:t xml:space="preserve"> below describes </w:t>
      </w:r>
      <w:r>
        <w:rPr>
          <w:rFonts w:eastAsiaTheme="minorEastAsia"/>
        </w:rPr>
        <w:t xml:space="preserve">the above </w:t>
      </w:r>
      <w:r w:rsidRPr="003E3136">
        <w:rPr>
          <w:rFonts w:eastAsiaTheme="minorEastAsia"/>
        </w:rPr>
        <w:t xml:space="preserve">abstract functional components that support specific sets of functionalities and reference points that describe the standardized interactions between different parts of the </w:t>
      </w:r>
      <w:r>
        <w:rPr>
          <w:rFonts w:eastAsiaTheme="minorEastAsia"/>
        </w:rPr>
        <w:t xml:space="preserve">platform </w:t>
      </w:r>
      <w:r w:rsidRPr="003E3136">
        <w:rPr>
          <w:rFonts w:eastAsiaTheme="minorEastAsia"/>
        </w:rPr>
        <w:t xml:space="preserve">and </w:t>
      </w:r>
      <w:r>
        <w:rPr>
          <w:rFonts w:eastAsiaTheme="minorEastAsia"/>
        </w:rPr>
        <w:t>users of that platform</w:t>
      </w:r>
      <w:r w:rsidRPr="003E3136">
        <w:rPr>
          <w:rFonts w:eastAsiaTheme="minorEastAsia"/>
        </w:rPr>
        <w:t xml:space="preserve">. This approach enables technology vendors </w:t>
      </w:r>
      <w:r>
        <w:rPr>
          <w:rFonts w:eastAsiaTheme="minorEastAsia"/>
        </w:rPr>
        <w:t xml:space="preserve">and developers </w:t>
      </w:r>
      <w:r w:rsidRPr="003E3136">
        <w:rPr>
          <w:rFonts w:eastAsiaTheme="minorEastAsia"/>
        </w:rPr>
        <w:t xml:space="preserve">to focus on their respective areas of expertise and market leadership by providing solutions for one or more </w:t>
      </w:r>
      <w:r>
        <w:rPr>
          <w:rFonts w:eastAsiaTheme="minorEastAsia"/>
        </w:rPr>
        <w:t>Normative</w:t>
      </w:r>
      <w:r w:rsidRPr="003E3136">
        <w:rPr>
          <w:rFonts w:eastAsiaTheme="minorEastAsia"/>
        </w:rPr>
        <w:t xml:space="preserve"> Reference Architecture functional components and/or </w:t>
      </w:r>
      <w:r>
        <w:rPr>
          <w:rFonts w:eastAsiaTheme="minorEastAsia"/>
        </w:rPr>
        <w:t>services</w:t>
      </w:r>
      <w:r w:rsidRPr="003E3136">
        <w:rPr>
          <w:rFonts w:eastAsiaTheme="minorEastAsia"/>
        </w:rPr>
        <w:t xml:space="preserve">. It also allows </w:t>
      </w:r>
      <w:r>
        <w:rPr>
          <w:rFonts w:eastAsiaTheme="minorEastAsia"/>
        </w:rPr>
        <w:t>users</w:t>
      </w:r>
      <w:r w:rsidRPr="003E3136">
        <w:rPr>
          <w:rFonts w:eastAsiaTheme="minorEastAsia"/>
        </w:rPr>
        <w:t xml:space="preserve"> to choose best of breed vendors and solutions for their specific environment and product portfolio.</w:t>
      </w:r>
    </w:p>
    <w:p w14:paraId="739253D7" w14:textId="39552C7C" w:rsidR="00367FF4" w:rsidRPr="003E3136" w:rsidRDefault="00367FF4" w:rsidP="00367FF4">
      <w:pPr>
        <w:pStyle w:val="Body"/>
        <w:rPr>
          <w:rFonts w:eastAsiaTheme="minorEastAsia"/>
        </w:rPr>
      </w:pPr>
      <w:r w:rsidRPr="003E3136">
        <w:rPr>
          <w:rFonts w:eastAsiaTheme="minorEastAsia"/>
        </w:rPr>
        <w:t xml:space="preserve">The architecture aims to be independent of specific implementations </w:t>
      </w:r>
      <w:r w:rsidR="002F278B" w:rsidRPr="003E3136">
        <w:rPr>
          <w:rFonts w:eastAsiaTheme="minorEastAsia"/>
        </w:rPr>
        <w:t>to</w:t>
      </w:r>
      <w:r w:rsidRPr="003E3136">
        <w:rPr>
          <w:rFonts w:eastAsiaTheme="minorEastAsia"/>
        </w:rPr>
        <w:t xml:space="preserve"> accommodate a wide range of technology solutions that comply with both the requirements of the supported </w:t>
      </w:r>
      <w:r>
        <w:rPr>
          <w:rFonts w:eastAsiaTheme="minorEastAsia"/>
        </w:rPr>
        <w:t>applications</w:t>
      </w:r>
      <w:r w:rsidRPr="003E3136">
        <w:rPr>
          <w:rFonts w:eastAsiaTheme="minorEastAsia"/>
        </w:rPr>
        <w:t xml:space="preserve"> and ensures adherence to critical architectural requirements such as interoperability, security, privacy etc. </w:t>
      </w:r>
    </w:p>
    <w:p w14:paraId="4FA748FB" w14:textId="341E128D" w:rsidR="00367FF4" w:rsidRPr="003E3136" w:rsidRDefault="00367FF4" w:rsidP="00367FF4">
      <w:pPr>
        <w:pStyle w:val="Body"/>
        <w:rPr>
          <w:rFonts w:eastAsiaTheme="minorEastAsia"/>
        </w:rPr>
      </w:pPr>
      <w:r w:rsidRPr="003E3136">
        <w:rPr>
          <w:rFonts w:eastAsiaTheme="minorEastAsia"/>
        </w:rPr>
        <w:t xml:space="preserve">The </w:t>
      </w:r>
      <w:r>
        <w:rPr>
          <w:rFonts w:eastAsiaTheme="minorEastAsia"/>
        </w:rPr>
        <w:t xml:space="preserve">ETSI-ISG-PDL </w:t>
      </w:r>
      <w:r w:rsidR="00103807">
        <w:t xml:space="preserve">NRA </w:t>
      </w:r>
      <w:r w:rsidRPr="003E3136">
        <w:rPr>
          <w:rFonts w:eastAsiaTheme="minorEastAsia"/>
        </w:rPr>
        <w:t xml:space="preserve">comprises two categories of architectural components - those components </w:t>
      </w:r>
      <w:r w:rsidR="006203CF">
        <w:rPr>
          <w:rFonts w:eastAsiaTheme="minorEastAsia"/>
        </w:rPr>
        <w:t>mandated in</w:t>
      </w:r>
      <w:r w:rsidR="006203CF" w:rsidRPr="003E3136">
        <w:rPr>
          <w:rFonts w:eastAsiaTheme="minorEastAsia"/>
        </w:rPr>
        <w:t xml:space="preserve"> </w:t>
      </w:r>
      <w:r w:rsidRPr="003E3136">
        <w:rPr>
          <w:rFonts w:eastAsiaTheme="minorEastAsia"/>
        </w:rPr>
        <w:t xml:space="preserve">all </w:t>
      </w:r>
      <w:r w:rsidR="006203CF">
        <w:rPr>
          <w:rFonts w:eastAsiaTheme="minorEastAsia"/>
        </w:rPr>
        <w:t>ETSI-ISG-PDL compliant platforms</w:t>
      </w:r>
      <w:r w:rsidR="006203CF" w:rsidRPr="003E3136">
        <w:rPr>
          <w:rFonts w:eastAsiaTheme="minorEastAsia"/>
        </w:rPr>
        <w:t xml:space="preserve"> </w:t>
      </w:r>
      <w:r w:rsidRPr="003E3136">
        <w:rPr>
          <w:rFonts w:eastAsiaTheme="minorEastAsia"/>
        </w:rPr>
        <w:t xml:space="preserve">– </w:t>
      </w:r>
      <w:bookmarkStart w:id="213" w:name="_Hlk87963913"/>
      <w:r>
        <w:rPr>
          <w:rFonts w:eastAsiaTheme="minorEastAsia"/>
          <w:b/>
          <w:bCs/>
          <w:i/>
          <w:iCs/>
        </w:rPr>
        <w:t>PDL</w:t>
      </w:r>
      <w:r w:rsidRPr="003E3136">
        <w:rPr>
          <w:rFonts w:eastAsiaTheme="minorEastAsia"/>
          <w:b/>
          <w:bCs/>
          <w:i/>
          <w:iCs/>
        </w:rPr>
        <w:t xml:space="preserve"> </w:t>
      </w:r>
      <w:r w:rsidR="00E9762C">
        <w:rPr>
          <w:rFonts w:eastAsiaTheme="minorEastAsia"/>
          <w:b/>
          <w:bCs/>
          <w:i/>
          <w:iCs/>
        </w:rPr>
        <w:t xml:space="preserve">Mandatory </w:t>
      </w:r>
      <w:r w:rsidR="002F278B">
        <w:rPr>
          <w:rFonts w:eastAsiaTheme="minorEastAsia"/>
          <w:b/>
          <w:bCs/>
          <w:i/>
          <w:iCs/>
        </w:rPr>
        <w:t>Platform</w:t>
      </w:r>
      <w:r w:rsidRPr="003E3136">
        <w:rPr>
          <w:rFonts w:eastAsiaTheme="minorEastAsia"/>
          <w:b/>
          <w:bCs/>
          <w:i/>
          <w:iCs/>
        </w:rPr>
        <w:t xml:space="preserve"> Services</w:t>
      </w:r>
      <w:bookmarkEnd w:id="213"/>
      <w:r w:rsidRPr="003E3136">
        <w:rPr>
          <w:rFonts w:eastAsiaTheme="minorEastAsia"/>
        </w:rPr>
        <w:t xml:space="preserve">, and those components that are </w:t>
      </w:r>
      <w:r w:rsidR="00E9762C">
        <w:rPr>
          <w:rFonts w:eastAsiaTheme="minorEastAsia"/>
        </w:rPr>
        <w:t>optional and may be included or excluded depending on the</w:t>
      </w:r>
      <w:r w:rsidRPr="003E3136">
        <w:rPr>
          <w:rFonts w:eastAsiaTheme="minorEastAsia"/>
        </w:rPr>
        <w:t xml:space="preserve"> </w:t>
      </w:r>
      <w:r>
        <w:rPr>
          <w:rFonts w:eastAsiaTheme="minorEastAsia"/>
        </w:rPr>
        <w:t>application</w:t>
      </w:r>
      <w:r w:rsidR="00E9762C">
        <w:rPr>
          <w:rFonts w:eastAsiaTheme="minorEastAsia"/>
        </w:rPr>
        <w:t>s</w:t>
      </w:r>
      <w:r w:rsidRPr="003E3136">
        <w:rPr>
          <w:rFonts w:eastAsiaTheme="minorEastAsia"/>
        </w:rPr>
        <w:t xml:space="preserve"> implemented on the </w:t>
      </w:r>
      <w:r>
        <w:rPr>
          <w:rFonts w:eastAsiaTheme="minorEastAsia"/>
        </w:rPr>
        <w:t>PDL</w:t>
      </w:r>
      <w:r w:rsidR="00E9762C">
        <w:rPr>
          <w:rFonts w:eastAsiaTheme="minorEastAsia"/>
        </w:rPr>
        <w:t xml:space="preserve"> - </w:t>
      </w:r>
      <w:r w:rsidR="00E9762C">
        <w:rPr>
          <w:rFonts w:eastAsiaTheme="minorEastAsia"/>
          <w:b/>
          <w:bCs/>
          <w:i/>
          <w:iCs/>
        </w:rPr>
        <w:t>PDL</w:t>
      </w:r>
      <w:r w:rsidR="00E9762C" w:rsidRPr="003E3136">
        <w:rPr>
          <w:rFonts w:eastAsiaTheme="minorEastAsia"/>
          <w:b/>
          <w:bCs/>
          <w:i/>
          <w:iCs/>
        </w:rPr>
        <w:t xml:space="preserve"> </w:t>
      </w:r>
      <w:r w:rsidR="00E9762C">
        <w:rPr>
          <w:rFonts w:eastAsiaTheme="minorEastAsia"/>
          <w:b/>
          <w:bCs/>
          <w:i/>
          <w:iCs/>
        </w:rPr>
        <w:t>Optional Platform</w:t>
      </w:r>
      <w:r w:rsidR="00E9762C" w:rsidRPr="003E3136">
        <w:rPr>
          <w:rFonts w:eastAsiaTheme="minorEastAsia"/>
          <w:b/>
          <w:bCs/>
          <w:i/>
          <w:iCs/>
        </w:rPr>
        <w:t xml:space="preserve"> Services</w:t>
      </w:r>
      <w:r w:rsidRPr="003E3136">
        <w:rPr>
          <w:rFonts w:eastAsiaTheme="minorEastAsia"/>
        </w:rPr>
        <w:t xml:space="preserve">. This approach facilitates the introduction and support of new </w:t>
      </w:r>
      <w:r>
        <w:rPr>
          <w:rFonts w:eastAsiaTheme="minorEastAsia"/>
        </w:rPr>
        <w:t>applications</w:t>
      </w:r>
      <w:r w:rsidRPr="003E3136">
        <w:rPr>
          <w:rFonts w:eastAsiaTheme="minorEastAsia"/>
        </w:rPr>
        <w:t xml:space="preserve"> in a structured manner without changing the common</w:t>
      </w:r>
      <w:r w:rsidR="00E9762C">
        <w:rPr>
          <w:rFonts w:eastAsiaTheme="minorEastAsia"/>
        </w:rPr>
        <w:t>, mandatory,</w:t>
      </w:r>
      <w:r w:rsidRPr="003E3136">
        <w:rPr>
          <w:rFonts w:eastAsiaTheme="minorEastAsia"/>
        </w:rPr>
        <w:t xml:space="preserve"> parts. The </w:t>
      </w:r>
      <w:r w:rsidR="006203CF">
        <w:rPr>
          <w:rFonts w:eastAsiaTheme="minorEastAsia"/>
        </w:rPr>
        <w:t>NRA</w:t>
      </w:r>
      <w:r w:rsidRPr="003E3136">
        <w:rPr>
          <w:rFonts w:eastAsiaTheme="minorEastAsia"/>
        </w:rPr>
        <w:t xml:space="preserve"> also supports the concept of a distributed lifecycle for </w:t>
      </w:r>
      <w:r>
        <w:rPr>
          <w:rFonts w:eastAsiaTheme="minorEastAsia"/>
        </w:rPr>
        <w:t>applications</w:t>
      </w:r>
      <w:r w:rsidRPr="003E3136">
        <w:rPr>
          <w:rFonts w:eastAsiaTheme="minorEastAsia"/>
        </w:rPr>
        <w:t xml:space="preserve">, where different parties take different roles and responsibilities </w:t>
      </w:r>
      <w:proofErr w:type="gramStart"/>
      <w:r w:rsidRPr="003E3136">
        <w:rPr>
          <w:rFonts w:eastAsiaTheme="minorEastAsia"/>
          <w:i/>
          <w:iCs/>
        </w:rPr>
        <w:t>e.g.</w:t>
      </w:r>
      <w:proofErr w:type="gramEnd"/>
      <w:r w:rsidRPr="003E3136">
        <w:rPr>
          <w:rFonts w:eastAsiaTheme="minorEastAsia"/>
          <w:i/>
          <w:iCs/>
        </w:rPr>
        <w:t xml:space="preserve"> Buyer versus Seller</w:t>
      </w:r>
      <w:r w:rsidRPr="003E3136">
        <w:rPr>
          <w:rFonts w:eastAsiaTheme="minorEastAsia"/>
        </w:rPr>
        <w:t xml:space="preserve">. This expands the vendor-member space, by allowing vendors to focus on, and members to choose from, specific architectural components in the stacks and focus their offerings on the different </w:t>
      </w:r>
      <w:r>
        <w:rPr>
          <w:rFonts w:eastAsiaTheme="minorEastAsia"/>
        </w:rPr>
        <w:t>PDLs,</w:t>
      </w:r>
      <w:r w:rsidRPr="003E3136">
        <w:rPr>
          <w:rFonts w:eastAsiaTheme="minorEastAsia"/>
        </w:rPr>
        <w:t xml:space="preserve"> </w:t>
      </w:r>
      <w:r w:rsidR="00E9762C">
        <w:rPr>
          <w:rFonts w:eastAsiaTheme="minorEastAsia"/>
        </w:rPr>
        <w:t>Platform</w:t>
      </w:r>
      <w:r w:rsidR="00E9762C" w:rsidRPr="003E3136">
        <w:rPr>
          <w:rFonts w:eastAsiaTheme="minorEastAsia"/>
        </w:rPr>
        <w:t xml:space="preserve"> </w:t>
      </w:r>
      <w:r w:rsidRPr="003E3136">
        <w:rPr>
          <w:rFonts w:eastAsiaTheme="minorEastAsia"/>
        </w:rPr>
        <w:t xml:space="preserve">Services, and </w:t>
      </w:r>
      <w:r w:rsidR="00AF6194">
        <w:rPr>
          <w:rFonts w:eastAsiaTheme="minorEastAsia"/>
        </w:rPr>
        <w:t>application</w:t>
      </w:r>
      <w:r w:rsidRPr="003E3136">
        <w:rPr>
          <w:rFonts w:eastAsiaTheme="minorEastAsia"/>
        </w:rPr>
        <w:t xml:space="preserve">s. </w:t>
      </w:r>
    </w:p>
    <w:p w14:paraId="3A98515B" w14:textId="29F73DDF" w:rsidR="00367FF4" w:rsidRPr="003C4665" w:rsidRDefault="00367FF4" w:rsidP="003C4665">
      <w:pPr>
        <w:pStyle w:val="Body"/>
        <w:rPr>
          <w:rFonts w:eastAsiaTheme="minorEastAsia"/>
        </w:rPr>
      </w:pPr>
      <w:r w:rsidRPr="003E3136">
        <w:rPr>
          <w:rFonts w:eastAsiaTheme="minorEastAsia"/>
        </w:rPr>
        <w:t xml:space="preserve">Following the terminology and general architectural requirements, this document discusses the architectural components listed below. Covering </w:t>
      </w:r>
      <w:r w:rsidRPr="003C4665">
        <w:rPr>
          <w:rFonts w:eastAsiaTheme="minorEastAsia"/>
        </w:rPr>
        <w:t>Services</w:t>
      </w:r>
      <w:r w:rsidRPr="003E3136">
        <w:rPr>
          <w:rFonts w:eastAsiaTheme="minorEastAsia"/>
        </w:rPr>
        <w:t xml:space="preserve"> and their operating model followed by describing the </w:t>
      </w:r>
      <w:r w:rsidRPr="003C4665">
        <w:rPr>
          <w:rFonts w:eastAsiaTheme="minorEastAsia"/>
        </w:rPr>
        <w:t xml:space="preserve">PDL </w:t>
      </w:r>
      <w:r w:rsidR="00E9762C">
        <w:rPr>
          <w:rFonts w:eastAsiaTheme="minorEastAsia"/>
        </w:rPr>
        <w:t>Platform</w:t>
      </w:r>
      <w:r w:rsidR="00E9762C" w:rsidRPr="003C4665">
        <w:rPr>
          <w:rFonts w:eastAsiaTheme="minorEastAsia"/>
        </w:rPr>
        <w:t xml:space="preserve"> </w:t>
      </w:r>
      <w:r w:rsidRPr="003C4665">
        <w:rPr>
          <w:rFonts w:eastAsiaTheme="minorEastAsia"/>
        </w:rPr>
        <w:t>Services</w:t>
      </w:r>
      <w:r w:rsidRPr="003E3136">
        <w:rPr>
          <w:rFonts w:eastAsiaTheme="minorEastAsia"/>
        </w:rPr>
        <w:t xml:space="preserve"> and their stacks in detail and concluding with </w:t>
      </w:r>
      <w:r w:rsidR="00FE3C89">
        <w:rPr>
          <w:rFonts w:eastAsiaTheme="minorEastAsia"/>
        </w:rPr>
        <w:t>presentation</w:t>
      </w:r>
      <w:r w:rsidRPr="003E3136">
        <w:rPr>
          <w:rFonts w:eastAsiaTheme="minorEastAsia"/>
        </w:rPr>
        <w:t xml:space="preserve"> architectural components. </w:t>
      </w:r>
    </w:p>
    <w:p w14:paraId="6CC50832" w14:textId="77777777" w:rsidR="00F70E7F" w:rsidRPr="003E3136" w:rsidRDefault="00F70E7F" w:rsidP="00EF5023">
      <w:pPr>
        <w:pStyle w:val="Body"/>
        <w:numPr>
          <w:ilvl w:val="0"/>
          <w:numId w:val="13"/>
        </w:numPr>
        <w:rPr>
          <w:rFonts w:eastAsiaTheme="minorEastAsia"/>
        </w:rPr>
      </w:pPr>
      <w:bookmarkStart w:id="214" w:name="_Hlk80101044"/>
      <w:r w:rsidRPr="003E3136">
        <w:rPr>
          <w:rFonts w:eastAsiaTheme="minorEastAsia"/>
        </w:rPr>
        <w:t>Orchestration</w:t>
      </w:r>
      <w:r>
        <w:rPr>
          <w:rFonts w:eastAsiaTheme="minorEastAsia"/>
        </w:rPr>
        <w:t xml:space="preserve"> (Governance and process management and coordination in a complex environment. </w:t>
      </w:r>
      <w:proofErr w:type="gramStart"/>
      <w:r>
        <w:rPr>
          <w:rFonts w:eastAsiaTheme="minorEastAsia"/>
        </w:rPr>
        <w:t>e.g.</w:t>
      </w:r>
      <w:proofErr w:type="gramEnd"/>
      <w:r>
        <w:rPr>
          <w:rFonts w:eastAsiaTheme="minorEastAsia"/>
        </w:rPr>
        <w:t xml:space="preserve"> node and PDL management in an environment involving multiple competing parties or supply chains).</w:t>
      </w:r>
    </w:p>
    <w:bookmarkEnd w:id="214"/>
    <w:p w14:paraId="0075DD9D" w14:textId="376A3DCB" w:rsidR="00367FF4" w:rsidRPr="003E3136" w:rsidRDefault="00FE3C89" w:rsidP="00EF5023">
      <w:pPr>
        <w:pStyle w:val="Body"/>
        <w:numPr>
          <w:ilvl w:val="0"/>
          <w:numId w:val="13"/>
        </w:numPr>
        <w:rPr>
          <w:rFonts w:eastAsiaTheme="minorEastAsia"/>
        </w:rPr>
      </w:pPr>
      <w:r>
        <w:rPr>
          <w:rFonts w:eastAsiaTheme="minorEastAsia"/>
        </w:rPr>
        <w:t>Applications</w:t>
      </w:r>
      <w:r w:rsidR="0027555D">
        <w:rPr>
          <w:rFonts w:eastAsiaTheme="minorEastAsia"/>
        </w:rPr>
        <w:t xml:space="preserve"> </w:t>
      </w:r>
      <w:bookmarkStart w:id="215" w:name="_Hlk80101077"/>
      <w:r w:rsidR="0027555D">
        <w:rPr>
          <w:rFonts w:eastAsiaTheme="minorEastAsia"/>
        </w:rPr>
        <w:t xml:space="preserve">(commercial related applications using PDL to create/trade value. </w:t>
      </w:r>
      <w:proofErr w:type="gramStart"/>
      <w:r w:rsidR="0027555D">
        <w:rPr>
          <w:rFonts w:eastAsiaTheme="minorEastAsia"/>
        </w:rPr>
        <w:t>E.g.</w:t>
      </w:r>
      <w:proofErr w:type="gramEnd"/>
      <w:r w:rsidR="0027555D">
        <w:rPr>
          <w:rFonts w:eastAsiaTheme="minorEastAsia"/>
        </w:rPr>
        <w:t xml:space="preserve"> Commercial settlement, Cryptocurrency, Asset/inventory tokenization and management).</w:t>
      </w:r>
      <w:bookmarkEnd w:id="215"/>
    </w:p>
    <w:p w14:paraId="44C38370" w14:textId="5AABE0BD" w:rsidR="00367FF4" w:rsidRPr="003E3136" w:rsidRDefault="00FE3C89" w:rsidP="00EF5023">
      <w:pPr>
        <w:pStyle w:val="Body"/>
        <w:numPr>
          <w:ilvl w:val="0"/>
          <w:numId w:val="13"/>
        </w:numPr>
        <w:rPr>
          <w:rFonts w:eastAsiaTheme="minorEastAsia"/>
        </w:rPr>
      </w:pPr>
      <w:r>
        <w:rPr>
          <w:rFonts w:eastAsiaTheme="minorEastAsia"/>
        </w:rPr>
        <w:t>External and internal information exchange</w:t>
      </w:r>
      <w:r w:rsidR="00AF6194">
        <w:rPr>
          <w:rFonts w:eastAsiaTheme="minorEastAsia"/>
        </w:rPr>
        <w:t xml:space="preserve"> </w:t>
      </w:r>
      <w:bookmarkStart w:id="216" w:name="_Hlk80101166"/>
      <w:r w:rsidR="00AF6194">
        <w:rPr>
          <w:rFonts w:eastAsiaTheme="minorEastAsia"/>
        </w:rPr>
        <w:t>(</w:t>
      </w:r>
      <w:proofErr w:type="gramStart"/>
      <w:r w:rsidR="00AF6194">
        <w:rPr>
          <w:rFonts w:eastAsiaTheme="minorEastAsia"/>
        </w:rPr>
        <w:t>e.g.</w:t>
      </w:r>
      <w:proofErr w:type="gramEnd"/>
      <w:r w:rsidR="00AF6194">
        <w:rPr>
          <w:rFonts w:eastAsiaTheme="minorEastAsia"/>
        </w:rPr>
        <w:t xml:space="preserve"> Oracles, </w:t>
      </w:r>
      <w:r>
        <w:rPr>
          <w:rFonts w:eastAsiaTheme="minorEastAsia"/>
        </w:rPr>
        <w:t xml:space="preserve">APIs, </w:t>
      </w:r>
      <w:r w:rsidR="00AF6194">
        <w:rPr>
          <w:rFonts w:eastAsiaTheme="minorEastAsia"/>
        </w:rPr>
        <w:t>External data sources)</w:t>
      </w:r>
      <w:bookmarkEnd w:id="216"/>
    </w:p>
    <w:p w14:paraId="6AE5274D" w14:textId="69E70D8F" w:rsidR="00367FF4" w:rsidRPr="003E3136" w:rsidRDefault="00367FF4" w:rsidP="00EF5023">
      <w:pPr>
        <w:pStyle w:val="Body"/>
        <w:numPr>
          <w:ilvl w:val="0"/>
          <w:numId w:val="13"/>
        </w:numPr>
        <w:rPr>
          <w:rFonts w:eastAsiaTheme="minorEastAsia"/>
        </w:rPr>
      </w:pPr>
      <w:r w:rsidRPr="003E3136">
        <w:rPr>
          <w:rFonts w:eastAsiaTheme="minorEastAsia"/>
        </w:rPr>
        <w:t>Functional Capabilities</w:t>
      </w:r>
      <w:r w:rsidR="00AF6194">
        <w:rPr>
          <w:rFonts w:eastAsiaTheme="minorEastAsia"/>
        </w:rPr>
        <w:t xml:space="preserve"> </w:t>
      </w:r>
      <w:bookmarkStart w:id="217" w:name="_Hlk80101209"/>
      <w:r w:rsidR="00AF6194">
        <w:rPr>
          <w:rFonts w:eastAsiaTheme="minorEastAsia"/>
        </w:rPr>
        <w:t>(</w:t>
      </w:r>
      <w:proofErr w:type="gramStart"/>
      <w:r w:rsidR="00AF6194">
        <w:rPr>
          <w:rFonts w:eastAsiaTheme="minorEastAsia"/>
        </w:rPr>
        <w:t>e.g.</w:t>
      </w:r>
      <w:proofErr w:type="gramEnd"/>
      <w:r w:rsidR="00AF6194">
        <w:rPr>
          <w:rFonts w:eastAsiaTheme="minorEastAsia"/>
        </w:rPr>
        <w:t xml:space="preserve"> Security, Access Control)</w:t>
      </w:r>
      <w:bookmarkEnd w:id="217"/>
    </w:p>
    <w:p w14:paraId="7421A12B" w14:textId="69BAE179" w:rsidR="00367FF4" w:rsidRPr="003E3136" w:rsidRDefault="00367FF4" w:rsidP="00EF5023">
      <w:pPr>
        <w:pStyle w:val="Body"/>
        <w:numPr>
          <w:ilvl w:val="0"/>
          <w:numId w:val="13"/>
        </w:numPr>
        <w:rPr>
          <w:rFonts w:eastAsiaTheme="minorEastAsia"/>
        </w:rPr>
      </w:pPr>
      <w:r>
        <w:rPr>
          <w:rFonts w:eastAsiaTheme="minorEastAsia"/>
        </w:rPr>
        <w:t>PDL</w:t>
      </w:r>
      <w:r w:rsidRPr="003E3136">
        <w:rPr>
          <w:rFonts w:eastAsiaTheme="minorEastAsia"/>
        </w:rPr>
        <w:t>s</w:t>
      </w:r>
      <w:r w:rsidR="0027555D">
        <w:rPr>
          <w:rFonts w:eastAsiaTheme="minorEastAsia"/>
        </w:rPr>
        <w:t xml:space="preserve"> </w:t>
      </w:r>
      <w:bookmarkStart w:id="218" w:name="_Hlk80101247"/>
      <w:r w:rsidR="0027555D">
        <w:rPr>
          <w:rFonts w:eastAsiaTheme="minorEastAsia"/>
        </w:rPr>
        <w:t>(common aspects of PDLs which can become agnostic – platform independence/interoperability).</w:t>
      </w:r>
      <w:bookmarkEnd w:id="218"/>
    </w:p>
    <w:p w14:paraId="4930D38D" w14:textId="65B9BE9F" w:rsidR="00367FF4" w:rsidRDefault="00367FF4" w:rsidP="00EF5023">
      <w:pPr>
        <w:pStyle w:val="Body"/>
        <w:numPr>
          <w:ilvl w:val="0"/>
          <w:numId w:val="13"/>
        </w:numPr>
        <w:rPr>
          <w:rFonts w:eastAsiaTheme="minorEastAsia"/>
        </w:rPr>
      </w:pPr>
      <w:r w:rsidRPr="003E3136">
        <w:rPr>
          <w:rFonts w:eastAsiaTheme="minorEastAsia"/>
        </w:rPr>
        <w:lastRenderedPageBreak/>
        <w:t xml:space="preserve">Off-chain Storage </w:t>
      </w:r>
      <w:r w:rsidR="009E0D55">
        <w:rPr>
          <w:rFonts w:eastAsiaTheme="minorEastAsia"/>
        </w:rPr>
        <w:t>(another chain, local/cloud node that is not part of the PDL, PDL node but not sharing with other nodes of said PDL, trusted by a single node or trusted by all nodes based on governance etc.)</w:t>
      </w:r>
    </w:p>
    <w:p w14:paraId="7AC70545" w14:textId="458A41A7" w:rsidR="00AF6194" w:rsidRDefault="00AF6194" w:rsidP="00EF5023">
      <w:pPr>
        <w:pStyle w:val="Body"/>
        <w:numPr>
          <w:ilvl w:val="0"/>
          <w:numId w:val="13"/>
        </w:numPr>
        <w:rPr>
          <w:rFonts w:eastAsiaTheme="minorEastAsia"/>
        </w:rPr>
      </w:pPr>
      <w:bookmarkStart w:id="219" w:name="_Hlk80101370"/>
      <w:r>
        <w:rPr>
          <w:rFonts w:eastAsiaTheme="minorEastAsia"/>
        </w:rPr>
        <w:t>Smart Contracts</w:t>
      </w:r>
      <w:r w:rsidR="0027555D">
        <w:rPr>
          <w:rFonts w:eastAsiaTheme="minorEastAsia"/>
        </w:rPr>
        <w:t xml:space="preserve"> (commonalities, interoperability, PDL agnosticism)</w:t>
      </w:r>
    </w:p>
    <w:bookmarkEnd w:id="219"/>
    <w:p w14:paraId="30BDC5EE" w14:textId="4B6D7131" w:rsidR="00AF6194" w:rsidRPr="003E3136" w:rsidRDefault="00AF6194" w:rsidP="00DA2B70">
      <w:pPr>
        <w:pStyle w:val="Body"/>
        <w:ind w:left="720"/>
        <w:rPr>
          <w:rFonts w:eastAsiaTheme="minorEastAsia"/>
        </w:rPr>
      </w:pPr>
    </w:p>
    <w:p w14:paraId="07E5F00D" w14:textId="77777777" w:rsidR="009539D3" w:rsidRDefault="009539D3"/>
    <w:p w14:paraId="6F996AF1" w14:textId="77777777" w:rsidR="00AF6194" w:rsidRDefault="00AF6194"/>
    <w:p w14:paraId="55291216" w14:textId="77777777" w:rsidR="00AF6194" w:rsidRDefault="00AF6194"/>
    <w:p w14:paraId="73B35ABE" w14:textId="45BE343F" w:rsidR="009E0D55" w:rsidRDefault="009E0D55" w:rsidP="009E0D55">
      <w:pPr>
        <w:pStyle w:val="Heading1"/>
      </w:pPr>
      <w:bookmarkStart w:id="220" w:name="_Toc88500601"/>
      <w:r>
        <w:t>5</w:t>
      </w:r>
      <w:r>
        <w:tab/>
        <w:t>ETSI-ISG-PDL Normative Reference Architecture</w:t>
      </w:r>
      <w:r w:rsidR="004A400B">
        <w:t xml:space="preserve"> - </w:t>
      </w:r>
      <w:r w:rsidR="00096542">
        <w:t>Ontology</w:t>
      </w:r>
      <w:bookmarkEnd w:id="220"/>
    </w:p>
    <w:p w14:paraId="49C3E04B" w14:textId="6A20519B" w:rsidR="009E0D55" w:rsidRPr="00D91E5B" w:rsidRDefault="009E0D55" w:rsidP="00DA2B70">
      <w:pPr>
        <w:pStyle w:val="Heading2"/>
      </w:pPr>
      <w:bookmarkStart w:id="221" w:name="_Hlk79503609"/>
      <w:bookmarkStart w:id="222" w:name="_Toc88500602"/>
      <w:r w:rsidRPr="00D91E5B">
        <w:t xml:space="preserve">5.1 </w:t>
      </w:r>
      <w:r w:rsidR="00A90417">
        <w:tab/>
      </w:r>
      <w:r w:rsidR="00B918E6">
        <w:t>Definition of a Functional Block</w:t>
      </w:r>
      <w:bookmarkEnd w:id="222"/>
    </w:p>
    <w:p w14:paraId="1F866804" w14:textId="77777777" w:rsidR="009E0D55" w:rsidRDefault="009E0D55" w:rsidP="009E0D55">
      <w:pPr>
        <w:pStyle w:val="Body"/>
      </w:pPr>
      <w:bookmarkStart w:id="223" w:name="_Hlk79503199"/>
      <w:bookmarkEnd w:id="221"/>
      <w:r>
        <w:t>This standard uses a functional block architecture to define a software reference architecture.</w:t>
      </w:r>
    </w:p>
    <w:p w14:paraId="0251244B" w14:textId="6C0A0F87" w:rsidR="009E0D55" w:rsidRDefault="009E0D55" w:rsidP="009E0D55">
      <w:pPr>
        <w:pStyle w:val="Body"/>
      </w:pPr>
      <w:r w:rsidRPr="00204E93">
        <w:t xml:space="preserve">A </w:t>
      </w:r>
      <w:r w:rsidRPr="00D95D3F">
        <w:t>Functional Block</w:t>
      </w:r>
      <w:r w:rsidRPr="00204E93">
        <w:t xml:space="preserve"> is </w:t>
      </w:r>
      <w:bookmarkStart w:id="224" w:name="_Hlk88037850"/>
      <w:r w:rsidRPr="00204E93">
        <w:t xml:space="preserve">an </w:t>
      </w:r>
      <w:r w:rsidR="001125AE" w:rsidRPr="00204E93">
        <w:t>abstract</w:t>
      </w:r>
      <w:r w:rsidR="001125AE">
        <w:t xml:space="preserve"> concept</w:t>
      </w:r>
      <w:r w:rsidR="001125AE" w:rsidRPr="009E0D55">
        <w:t xml:space="preserve"> </w:t>
      </w:r>
      <w:r w:rsidRPr="009E0D55">
        <w:t>that defines a “</w:t>
      </w:r>
      <w:r w:rsidRPr="005C576E">
        <w:t>black box” structural representation of the functionality (i.e., capabilities, behavior</w:t>
      </w:r>
      <w:r w:rsidRPr="00D97713">
        <w:t>, and relationships) of a component, modu</w:t>
      </w:r>
      <w:r w:rsidRPr="009E0D55">
        <w:t xml:space="preserve">le, or system. </w:t>
      </w:r>
      <w:bookmarkEnd w:id="224"/>
      <w:r w:rsidRPr="005C576E">
        <w:t xml:space="preserve">A software reference model is </w:t>
      </w:r>
      <w:bookmarkStart w:id="225" w:name="_Hlk88038037"/>
      <w:r w:rsidRPr="005C576E">
        <w:t>an abstract definition of a set of architectural patterns and other supporting artifacts that presents a set of unifying terminology, concepts, axioms, and functional blocks within a particular problem domai</w:t>
      </w:r>
      <w:r>
        <w:t>n</w:t>
      </w:r>
      <w:bookmarkEnd w:id="225"/>
      <w:r>
        <w:t xml:space="preserve">. A set of functional blocks interact using a set </w:t>
      </w:r>
      <w:r w:rsidRPr="00E655A5">
        <w:t xml:space="preserve">of </w:t>
      </w:r>
      <w:r w:rsidRPr="003C4665">
        <w:t xml:space="preserve">Internal and External </w:t>
      </w:r>
      <w:r w:rsidR="00E655A5" w:rsidRPr="003C4665">
        <w:t>IRPs</w:t>
      </w:r>
      <w:r w:rsidRPr="00E655A5">
        <w:t xml:space="preserve"> that standardize communication, and collectively define the functionality</w:t>
      </w:r>
      <w:r>
        <w:t xml:space="preserve"> provided independent of specific technologies, implementations, or other concrete details. A software reference architecture provides a template for defining interoperable solutions to a particular problem domain (</w:t>
      </w:r>
      <w:proofErr w:type="gramStart"/>
      <w:r w:rsidR="005C576E">
        <w:t>e.g.</w:t>
      </w:r>
      <w:proofErr w:type="gramEnd"/>
      <w:r>
        <w:t xml:space="preserve"> an interoperable settlement platform) in accordance with applicable business rules, regulations, and other constraints.</w:t>
      </w:r>
    </w:p>
    <w:p w14:paraId="7DEA059E" w14:textId="389D491A" w:rsidR="009E0D55" w:rsidRDefault="009E0D55" w:rsidP="009E0D55">
      <w:pPr>
        <w:pStyle w:val="Body"/>
      </w:pPr>
      <w:r>
        <w:t xml:space="preserve">Thus, a software reference architecture specifies the salient characteristics and </w:t>
      </w:r>
      <w:r w:rsidR="005C576E">
        <w:t>behavior</w:t>
      </w:r>
      <w:r>
        <w:t xml:space="preserve"> of a platform. This takes the form of a set of functions and services that can be used to build more complex and detailed functions and services.</w:t>
      </w:r>
    </w:p>
    <w:bookmarkEnd w:id="223"/>
    <w:p w14:paraId="5A85E9E6" w14:textId="5B135116" w:rsidR="00AF6194" w:rsidRDefault="00AF6194">
      <w:pPr>
        <w:rPr>
          <w:lang w:val="en-US"/>
        </w:rPr>
      </w:pPr>
    </w:p>
    <w:p w14:paraId="391C6727" w14:textId="6088FAF8" w:rsidR="005C576E" w:rsidRDefault="005C576E" w:rsidP="005C576E">
      <w:pPr>
        <w:pStyle w:val="Heading2"/>
      </w:pPr>
      <w:bookmarkStart w:id="226" w:name="_Toc88500603"/>
      <w:r w:rsidRPr="00174B9D">
        <w:t>5.</w:t>
      </w:r>
      <w:r>
        <w:t>2</w:t>
      </w:r>
      <w:r w:rsidRPr="00174B9D">
        <w:t xml:space="preserve"> </w:t>
      </w:r>
      <w:r w:rsidR="00A90417">
        <w:tab/>
      </w:r>
      <w:r>
        <w:t>Reference Architecture Overview</w:t>
      </w:r>
      <w:bookmarkEnd w:id="226"/>
    </w:p>
    <w:p w14:paraId="78AF949E" w14:textId="2080DE4B" w:rsidR="005C576E" w:rsidRPr="00DA2B70" w:rsidRDefault="005C576E" w:rsidP="00DA2B70">
      <w:pPr>
        <w:pStyle w:val="Body"/>
      </w:pPr>
      <w:bookmarkStart w:id="227" w:name="_Hlk79503806"/>
      <w:r w:rsidRPr="003E3136">
        <w:t xml:space="preserve">The </w:t>
      </w:r>
      <w:bookmarkStart w:id="228" w:name="_Hlk79503858"/>
      <w:r>
        <w:t>ETSI-ISG-PDL</w:t>
      </w:r>
      <w:r w:rsidRPr="003E3136">
        <w:t xml:space="preserve"> </w:t>
      </w:r>
      <w:bookmarkEnd w:id="227"/>
      <w:bookmarkEnd w:id="228"/>
      <w:r w:rsidR="00103807">
        <w:t xml:space="preserve">NRA </w:t>
      </w:r>
      <w:r w:rsidR="00E8138F">
        <w:t xml:space="preserve">depicted in Figure1 </w:t>
      </w:r>
      <w:r>
        <w:t xml:space="preserve">is a software reference architecture for </w:t>
      </w:r>
      <w:r w:rsidR="001314CF">
        <w:t>ETSI-ISG-PDL</w:t>
      </w:r>
      <w:r w:rsidR="00E8138F">
        <w:t xml:space="preserve"> PDL </w:t>
      </w:r>
      <w:r>
        <w:t xml:space="preserve">platforms. </w:t>
      </w:r>
    </w:p>
    <w:p w14:paraId="3DA45246" w14:textId="0EBD32A6" w:rsidR="00E8138F" w:rsidRPr="00DA2B70" w:rsidRDefault="00E9762C" w:rsidP="00DA2B70">
      <w:pPr>
        <w:pStyle w:val="Body"/>
        <w:rPr>
          <w:rFonts w:eastAsiaTheme="minorEastAsia"/>
        </w:rPr>
      </w:pPr>
      <w:r>
        <w:rPr>
          <w:rFonts w:eastAsiaTheme="minorEastAsia"/>
          <w:noProof/>
        </w:rPr>
        <w:lastRenderedPageBreak/>
        <w:drawing>
          <wp:inline distT="0" distB="0" distL="0" distR="0" wp14:anchorId="62A6D806" wp14:editId="26B8AA72">
            <wp:extent cx="6120765" cy="5026025"/>
            <wp:effectExtent l="0" t="0" r="0" b="3175"/>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5026025"/>
                    </a:xfrm>
                    <a:prstGeom prst="rect">
                      <a:avLst/>
                    </a:prstGeom>
                  </pic:spPr>
                </pic:pic>
              </a:graphicData>
            </a:graphic>
          </wp:inline>
        </w:drawing>
      </w:r>
    </w:p>
    <w:p w14:paraId="63F5131B" w14:textId="66B2B499" w:rsidR="00E8138F" w:rsidRDefault="00E8138F" w:rsidP="00E8138F">
      <w:pPr>
        <w:pStyle w:val="Caption"/>
        <w:jc w:val="center"/>
      </w:pPr>
      <w:bookmarkStart w:id="229" w:name="_Ref88035403"/>
      <w:r>
        <w:t xml:space="preserve">Figure </w:t>
      </w:r>
      <w:r>
        <w:fldChar w:fldCharType="begin"/>
      </w:r>
      <w:r>
        <w:instrText xml:space="preserve"> SEQ Figure \* ARABIC </w:instrText>
      </w:r>
      <w:r>
        <w:fldChar w:fldCharType="separate"/>
      </w:r>
      <w:r w:rsidR="0040733D">
        <w:rPr>
          <w:noProof/>
        </w:rPr>
        <w:t>1</w:t>
      </w:r>
      <w:r>
        <w:fldChar w:fldCharType="end"/>
      </w:r>
      <w:bookmarkEnd w:id="229"/>
      <w:r>
        <w:t xml:space="preserve">.  Main Components of the </w:t>
      </w:r>
      <w:r>
        <w:rPr>
          <w:rFonts w:eastAsiaTheme="minorEastAsia"/>
        </w:rPr>
        <w:t xml:space="preserve">ETSI-ISG-PDL </w:t>
      </w:r>
      <w:r w:rsidR="00E9762C">
        <w:rPr>
          <w:rFonts w:eastAsiaTheme="minorEastAsia"/>
        </w:rPr>
        <w:t>Normative</w:t>
      </w:r>
      <w:r w:rsidR="00E9762C" w:rsidRPr="003E3136">
        <w:rPr>
          <w:rFonts w:eastAsiaTheme="minorEastAsia"/>
        </w:rPr>
        <w:t xml:space="preserve"> Reference Architecture</w:t>
      </w:r>
    </w:p>
    <w:p w14:paraId="513E35B1" w14:textId="6C9B2C30" w:rsidR="005C576E" w:rsidRDefault="005C576E" w:rsidP="005C576E">
      <w:pPr>
        <w:pStyle w:val="Body"/>
        <w:keepNext/>
      </w:pPr>
      <w:r w:rsidRPr="003E3136">
        <w:t xml:space="preserve">The </w:t>
      </w:r>
      <w:r>
        <w:t>ETSI-ISG-PDL</w:t>
      </w:r>
      <w:r w:rsidRPr="003E3136">
        <w:t xml:space="preserve"> </w:t>
      </w:r>
      <w:r w:rsidR="00103807">
        <w:t>NRA</w:t>
      </w:r>
      <w:r>
        <w:t xml:space="preserve"> is a modular architecture, and reuses individual Functional Blocks to compose new, more powerful, Functional Blocks. Accordingly:</w:t>
      </w:r>
    </w:p>
    <w:p w14:paraId="43A6EE33" w14:textId="1D131557" w:rsidR="008C47A4" w:rsidRDefault="008C47A4" w:rsidP="00EF5023">
      <w:pPr>
        <w:pStyle w:val="Body"/>
        <w:numPr>
          <w:ilvl w:val="0"/>
          <w:numId w:val="23"/>
        </w:numPr>
        <w:spacing w:before="120"/>
        <w:rPr>
          <w:rFonts w:eastAsiaTheme="minorEastAsia"/>
        </w:rPr>
      </w:pPr>
      <w:r w:rsidRPr="00DB2AF4">
        <w:rPr>
          <w:rFonts w:eastAsiaTheme="minorEastAsia"/>
          <w:b/>
          <w:bCs/>
        </w:rPr>
        <w:t>PDL Applications</w:t>
      </w:r>
      <w:r>
        <w:rPr>
          <w:rFonts w:eastAsiaTheme="minorEastAsia"/>
        </w:rPr>
        <w:t>, which are applications using PDL technology.</w:t>
      </w:r>
    </w:p>
    <w:p w14:paraId="00265BEA" w14:textId="0F05BA69" w:rsidR="00E655A5" w:rsidRPr="00E655A5" w:rsidRDefault="00E655A5" w:rsidP="00EF5023">
      <w:pPr>
        <w:pStyle w:val="Body"/>
        <w:numPr>
          <w:ilvl w:val="0"/>
          <w:numId w:val="23"/>
        </w:numPr>
        <w:spacing w:before="120"/>
        <w:rPr>
          <w:rFonts w:eastAsiaTheme="minorEastAsia"/>
        </w:rPr>
      </w:pPr>
      <w:r>
        <w:rPr>
          <w:rFonts w:eastAsiaTheme="minorEastAsia"/>
          <w:b/>
          <w:bCs/>
        </w:rPr>
        <w:t xml:space="preserve">Application Abstraction Layer, </w:t>
      </w:r>
      <w:r w:rsidRPr="00E0127A">
        <w:rPr>
          <w:rFonts w:eastAsiaTheme="minorEastAsia"/>
        </w:rPr>
        <w:t xml:space="preserve">which are </w:t>
      </w:r>
      <w:r w:rsidR="0067117D">
        <w:rPr>
          <w:rFonts w:eastAsiaTheme="minorEastAsia"/>
        </w:rPr>
        <w:t xml:space="preserve">Data Model Brokers/Gateways </w:t>
      </w:r>
      <w:r w:rsidRPr="00E0127A">
        <w:rPr>
          <w:rFonts w:eastAsiaTheme="minorEastAsia"/>
        </w:rPr>
        <w:t xml:space="preserve">enabling </w:t>
      </w:r>
      <w:r>
        <w:rPr>
          <w:rFonts w:eastAsiaTheme="minorEastAsia"/>
        </w:rPr>
        <w:t xml:space="preserve">Applications </w:t>
      </w:r>
      <w:r w:rsidR="0067117D">
        <w:rPr>
          <w:rFonts w:eastAsiaTheme="minorEastAsia"/>
        </w:rPr>
        <w:t xml:space="preserve">that use different data models </w:t>
      </w:r>
      <w:r>
        <w:rPr>
          <w:rFonts w:eastAsiaTheme="minorEastAsia"/>
        </w:rPr>
        <w:t>to communicate with ETSI-ISG-PDL</w:t>
      </w:r>
      <w:r w:rsidR="0067117D">
        <w:rPr>
          <w:rFonts w:eastAsiaTheme="minorEastAsia"/>
        </w:rPr>
        <w:t xml:space="preserve"> compliant</w:t>
      </w:r>
      <w:r>
        <w:rPr>
          <w:rFonts w:eastAsiaTheme="minorEastAsia"/>
        </w:rPr>
        <w:t xml:space="preserve"> </w:t>
      </w:r>
      <w:r w:rsidR="0067117D">
        <w:rPr>
          <w:rFonts w:eastAsiaTheme="minorEastAsia"/>
        </w:rPr>
        <w:t>p</w:t>
      </w:r>
      <w:r w:rsidRPr="00E0127A">
        <w:rPr>
          <w:rFonts w:eastAsiaTheme="minorEastAsia"/>
        </w:rPr>
        <w:t>latform</w:t>
      </w:r>
      <w:r w:rsidR="0067117D">
        <w:rPr>
          <w:rFonts w:eastAsiaTheme="minorEastAsia"/>
        </w:rPr>
        <w:t>s</w:t>
      </w:r>
      <w:r w:rsidRPr="00E0127A">
        <w:rPr>
          <w:rFonts w:eastAsiaTheme="minorEastAsia"/>
        </w:rPr>
        <w:t>.</w:t>
      </w:r>
      <w:r>
        <w:rPr>
          <w:rFonts w:eastAsiaTheme="minorEastAsia"/>
        </w:rPr>
        <w:t xml:space="preserve"> This layer is implemented as part of the “Samba” IRP where </w:t>
      </w:r>
      <w:r w:rsidR="00204E93">
        <w:rPr>
          <w:rFonts w:eastAsiaTheme="minorEastAsia"/>
        </w:rPr>
        <w:t>necessary</w:t>
      </w:r>
      <w:r>
        <w:rPr>
          <w:rFonts w:eastAsiaTheme="minorEastAsia"/>
        </w:rPr>
        <w:t>.</w:t>
      </w:r>
    </w:p>
    <w:p w14:paraId="578AD52C" w14:textId="0714FD7B" w:rsidR="00401E3F" w:rsidRPr="003C4665" w:rsidRDefault="00401E3F" w:rsidP="00EF5023">
      <w:pPr>
        <w:pStyle w:val="Body"/>
        <w:numPr>
          <w:ilvl w:val="0"/>
          <w:numId w:val="23"/>
        </w:numPr>
        <w:pBdr>
          <w:bottom w:val="single" w:sz="4" w:space="1" w:color="auto"/>
        </w:pBdr>
        <w:spacing w:before="120"/>
        <w:rPr>
          <w:rFonts w:ascii="Calibri" w:hAnsi="Calibri" w:cs="Calibri"/>
          <w:color w:val="000000"/>
          <w:sz w:val="22"/>
          <w:szCs w:val="22"/>
          <w:lang w:val="en-IL"/>
        </w:rPr>
      </w:pPr>
      <w:r w:rsidRPr="00DA2B70">
        <w:rPr>
          <w:rFonts w:eastAsiaTheme="minorEastAsia"/>
          <w:b/>
          <w:bCs/>
        </w:rPr>
        <w:t xml:space="preserve">PDL </w:t>
      </w:r>
      <w:r w:rsidR="00E9762C">
        <w:rPr>
          <w:rFonts w:eastAsiaTheme="minorEastAsia"/>
          <w:b/>
          <w:bCs/>
        </w:rPr>
        <w:t xml:space="preserve">Platform </w:t>
      </w:r>
      <w:r w:rsidRPr="00DA2B70">
        <w:rPr>
          <w:rFonts w:eastAsiaTheme="minorEastAsia"/>
          <w:b/>
          <w:bCs/>
        </w:rPr>
        <w:t>Service</w:t>
      </w:r>
      <w:r w:rsidR="00E9762C">
        <w:rPr>
          <w:rFonts w:eastAsiaTheme="minorEastAsia"/>
          <w:b/>
          <w:bCs/>
        </w:rPr>
        <w:t>s</w:t>
      </w:r>
      <w:r w:rsidRPr="00DA2B70">
        <w:rPr>
          <w:rFonts w:eastAsiaTheme="minorEastAsia"/>
          <w:b/>
          <w:bCs/>
        </w:rPr>
        <w:t xml:space="preserve"> Layer</w:t>
      </w:r>
      <w:r w:rsidR="00114C96" w:rsidRPr="00DA2B70">
        <w:rPr>
          <w:rFonts w:eastAsiaTheme="minorEastAsia"/>
        </w:rPr>
        <w:t xml:space="preserve">, which </w:t>
      </w:r>
      <w:r w:rsidRPr="00DA2B70">
        <w:rPr>
          <w:rFonts w:eastAsiaTheme="minorEastAsia"/>
        </w:rPr>
        <w:t xml:space="preserve">may support various types of applications. In general, a good architecture design would have </w:t>
      </w:r>
      <w:r w:rsidR="00114C96">
        <w:rPr>
          <w:rFonts w:eastAsiaTheme="minorEastAsia"/>
        </w:rPr>
        <w:t>a</w:t>
      </w:r>
      <w:r w:rsidRPr="00DA2B70">
        <w:rPr>
          <w:rFonts w:eastAsiaTheme="minorEastAsia"/>
        </w:rPr>
        <w:t xml:space="preserve"> PDL </w:t>
      </w:r>
      <w:r w:rsidR="00114C96">
        <w:rPr>
          <w:rFonts w:eastAsiaTheme="minorEastAsia"/>
        </w:rPr>
        <w:t>Se</w:t>
      </w:r>
      <w:r w:rsidRPr="00DA2B70">
        <w:rPr>
          <w:rFonts w:eastAsiaTheme="minorEastAsia"/>
        </w:rPr>
        <w:t xml:space="preserve">rvice </w:t>
      </w:r>
      <w:r w:rsidR="00114C96">
        <w:rPr>
          <w:rFonts w:eastAsiaTheme="minorEastAsia"/>
        </w:rPr>
        <w:t>L</w:t>
      </w:r>
      <w:r w:rsidRPr="00DA2B70">
        <w:rPr>
          <w:rFonts w:eastAsiaTheme="minorEastAsia"/>
        </w:rPr>
        <w:t xml:space="preserve">ayer </w:t>
      </w:r>
      <w:r w:rsidR="00114C96">
        <w:rPr>
          <w:rFonts w:eastAsiaTheme="minorEastAsia"/>
        </w:rPr>
        <w:t>providing</w:t>
      </w:r>
      <w:r w:rsidRPr="00DA2B70">
        <w:rPr>
          <w:rFonts w:eastAsiaTheme="minorEastAsia"/>
        </w:rPr>
        <w:t xml:space="preserve"> useful services for applications. As a result, an application could simply leverage services from the PDL </w:t>
      </w:r>
      <w:r w:rsidR="00114C96">
        <w:rPr>
          <w:rFonts w:eastAsiaTheme="minorEastAsia"/>
        </w:rPr>
        <w:t>S</w:t>
      </w:r>
      <w:r w:rsidRPr="00DA2B70">
        <w:rPr>
          <w:rFonts w:eastAsiaTheme="minorEastAsia"/>
        </w:rPr>
        <w:t xml:space="preserve">ervice </w:t>
      </w:r>
      <w:r w:rsidR="00114C96">
        <w:rPr>
          <w:rFonts w:eastAsiaTheme="minorEastAsia"/>
        </w:rPr>
        <w:t>L</w:t>
      </w:r>
      <w:r w:rsidRPr="00DA2B70">
        <w:rPr>
          <w:rFonts w:eastAsiaTheme="minorEastAsia"/>
        </w:rPr>
        <w:t xml:space="preserve">ayer, which will </w:t>
      </w:r>
      <w:r w:rsidR="00114C96">
        <w:rPr>
          <w:rFonts w:eastAsiaTheme="minorEastAsia"/>
        </w:rPr>
        <w:t>reduce</w:t>
      </w:r>
      <w:r w:rsidRPr="00DA2B70">
        <w:rPr>
          <w:rFonts w:eastAsiaTheme="minorEastAsia"/>
        </w:rPr>
        <w:t xml:space="preserve"> the application’s complexity</w:t>
      </w:r>
      <w:r w:rsidR="00114C96">
        <w:rPr>
          <w:rFonts w:eastAsiaTheme="minorEastAsia"/>
        </w:rPr>
        <w:t>,</w:t>
      </w:r>
      <w:r w:rsidRPr="00DA2B70">
        <w:rPr>
          <w:rFonts w:eastAsiaTheme="minorEastAsia"/>
        </w:rPr>
        <w:t xml:space="preserve"> </w:t>
      </w:r>
      <w:r w:rsidR="00114C96">
        <w:rPr>
          <w:rFonts w:eastAsiaTheme="minorEastAsia"/>
        </w:rPr>
        <w:t>accelerate</w:t>
      </w:r>
      <w:r w:rsidRPr="00DA2B70">
        <w:rPr>
          <w:rFonts w:eastAsiaTheme="minorEastAsia"/>
        </w:rPr>
        <w:t xml:space="preserve"> application development and </w:t>
      </w:r>
      <w:proofErr w:type="gramStart"/>
      <w:r w:rsidRPr="00DA2B70">
        <w:rPr>
          <w:rFonts w:eastAsiaTheme="minorEastAsia"/>
        </w:rPr>
        <w:t>deployment</w:t>
      </w:r>
      <w:proofErr w:type="gramEnd"/>
      <w:r w:rsidR="00114C96">
        <w:rPr>
          <w:rFonts w:eastAsiaTheme="minorEastAsia"/>
        </w:rPr>
        <w:t xml:space="preserve"> and increase interoperability</w:t>
      </w:r>
      <w:r w:rsidRPr="00DA2B70">
        <w:rPr>
          <w:rFonts w:eastAsiaTheme="minorEastAsia"/>
        </w:rPr>
        <w:t xml:space="preserve">. For example, the PDL </w:t>
      </w:r>
      <w:r w:rsidR="00366F96">
        <w:rPr>
          <w:rFonts w:eastAsiaTheme="minorEastAsia"/>
        </w:rPr>
        <w:t>S</w:t>
      </w:r>
      <w:r w:rsidRPr="00DA2B70">
        <w:rPr>
          <w:rFonts w:eastAsiaTheme="minorEastAsia"/>
        </w:rPr>
        <w:t xml:space="preserve">ervice </w:t>
      </w:r>
      <w:r w:rsidR="00366F96">
        <w:rPr>
          <w:rFonts w:eastAsiaTheme="minorEastAsia"/>
        </w:rPr>
        <w:t>L</w:t>
      </w:r>
      <w:r w:rsidRPr="00DA2B70">
        <w:rPr>
          <w:rFonts w:eastAsiaTheme="minorEastAsia"/>
        </w:rPr>
        <w:t xml:space="preserve">ayer could have Transaction Management Service to facilitate an application to easily create transactions without knowing details of a specific PDL type (i.e., a specific deployed PDL network); in essence, this Transaction Management Service can </w:t>
      </w:r>
      <w:r w:rsidR="00114C96">
        <w:rPr>
          <w:rFonts w:eastAsiaTheme="minorEastAsia"/>
        </w:rPr>
        <w:t>perform</w:t>
      </w:r>
      <w:r w:rsidRPr="00DA2B70">
        <w:rPr>
          <w:rFonts w:eastAsiaTheme="minorEastAsia"/>
        </w:rPr>
        <w:t xml:space="preserve"> transaction transformation/adaptation between application</w:t>
      </w:r>
      <w:r w:rsidR="00114C96">
        <w:rPr>
          <w:rFonts w:eastAsiaTheme="minorEastAsia"/>
        </w:rPr>
        <w:t>s</w:t>
      </w:r>
      <w:r w:rsidRPr="00DA2B70">
        <w:rPr>
          <w:rFonts w:eastAsiaTheme="minorEastAsia"/>
        </w:rPr>
        <w:t xml:space="preserve"> </w:t>
      </w:r>
      <w:r w:rsidR="00114C96">
        <w:rPr>
          <w:rFonts w:eastAsiaTheme="minorEastAsia"/>
        </w:rPr>
        <w:t>running on</w:t>
      </w:r>
      <w:r w:rsidRPr="00DA2B70">
        <w:rPr>
          <w:rFonts w:eastAsiaTheme="minorEastAsia"/>
        </w:rPr>
        <w:t xml:space="preserve"> different PDL types </w:t>
      </w:r>
      <w:r w:rsidR="00366F96">
        <w:rPr>
          <w:rFonts w:eastAsiaTheme="minorEastAsia"/>
        </w:rPr>
        <w:t>to facilitate</w:t>
      </w:r>
      <w:r w:rsidRPr="00DA2B70">
        <w:rPr>
          <w:rFonts w:eastAsiaTheme="minorEastAsia"/>
        </w:rPr>
        <w:t xml:space="preserve"> application</w:t>
      </w:r>
      <w:r w:rsidR="00366F96">
        <w:rPr>
          <w:rFonts w:eastAsiaTheme="minorEastAsia"/>
        </w:rPr>
        <w:t xml:space="preserve"> operations in a complex environment</w:t>
      </w:r>
      <w:r w:rsidRPr="00DA2B70">
        <w:rPr>
          <w:rFonts w:eastAsiaTheme="minorEastAsia"/>
        </w:rPr>
        <w:t>. </w:t>
      </w:r>
      <w:r w:rsidR="00114C96">
        <w:rPr>
          <w:rFonts w:eastAsiaTheme="minorEastAsia"/>
        </w:rPr>
        <w:t xml:space="preserve"> </w:t>
      </w:r>
      <w:r w:rsidR="00D84111">
        <w:rPr>
          <w:rFonts w:eastAsiaTheme="minorEastAsia"/>
        </w:rPr>
        <w:t>For abstraction purposes t</w:t>
      </w:r>
      <w:r w:rsidR="00114C96">
        <w:rPr>
          <w:rFonts w:eastAsiaTheme="minorEastAsia"/>
        </w:rPr>
        <w:t xml:space="preserve">he Service Layer </w:t>
      </w:r>
      <w:r w:rsidR="007601F3">
        <w:rPr>
          <w:rFonts w:eastAsiaTheme="minorEastAsia"/>
        </w:rPr>
        <w:t>is</w:t>
      </w:r>
      <w:r w:rsidR="00114C96">
        <w:rPr>
          <w:rFonts w:eastAsiaTheme="minorEastAsia"/>
        </w:rPr>
        <w:t xml:space="preserve"> divided to sub-</w:t>
      </w:r>
      <w:r w:rsidR="00D84111">
        <w:rPr>
          <w:rFonts w:eastAsiaTheme="minorEastAsia"/>
        </w:rPr>
        <w:t>groups</w:t>
      </w:r>
      <w:r w:rsidR="00114C96">
        <w:rPr>
          <w:rFonts w:eastAsiaTheme="minorEastAsia"/>
        </w:rPr>
        <w:t xml:space="preserve"> </w:t>
      </w:r>
      <w:r w:rsidR="00D14F21">
        <w:rPr>
          <w:rFonts w:eastAsiaTheme="minorEastAsia"/>
        </w:rPr>
        <w:t>according to the matrix</w:t>
      </w:r>
      <w:r w:rsidR="00D84111">
        <w:rPr>
          <w:rFonts w:eastAsiaTheme="minorEastAsia"/>
        </w:rPr>
        <w:t xml:space="preserve"> </w:t>
      </w:r>
      <w:r w:rsidR="00C53E4B">
        <w:rPr>
          <w:rFonts w:eastAsiaTheme="minorEastAsia"/>
        </w:rPr>
        <w:t xml:space="preserve">defined in </w:t>
      </w:r>
      <w:r w:rsidR="00E655A5">
        <w:rPr>
          <w:rFonts w:eastAsiaTheme="minorEastAsia"/>
        </w:rPr>
        <w:fldChar w:fldCharType="begin"/>
      </w:r>
      <w:r w:rsidR="00E655A5">
        <w:rPr>
          <w:rFonts w:eastAsiaTheme="minorEastAsia"/>
        </w:rPr>
        <w:instrText xml:space="preserve"> REF _Ref88035983 \h </w:instrText>
      </w:r>
      <w:r w:rsidR="00E655A5">
        <w:rPr>
          <w:rFonts w:eastAsiaTheme="minorEastAsia"/>
        </w:rPr>
      </w:r>
      <w:r w:rsidR="00E655A5">
        <w:rPr>
          <w:rFonts w:eastAsiaTheme="minorEastAsia"/>
        </w:rPr>
        <w:fldChar w:fldCharType="separate"/>
      </w:r>
      <w:r w:rsidR="00E655A5">
        <w:t xml:space="preserve">Table </w:t>
      </w:r>
      <w:r w:rsidR="00E655A5">
        <w:rPr>
          <w:noProof/>
        </w:rPr>
        <w:t>3</w:t>
      </w:r>
      <w:r w:rsidR="00E655A5">
        <w:rPr>
          <w:rFonts w:eastAsiaTheme="minorEastAsia"/>
        </w:rPr>
        <w:fldChar w:fldCharType="end"/>
      </w:r>
      <w:r w:rsidR="00C53E4B">
        <w:rPr>
          <w:rFonts w:eastAsiaTheme="minorEastAsia"/>
        </w:rPr>
        <w:t xml:space="preserve"> herewith. </w:t>
      </w:r>
      <w:r w:rsidR="00204E93">
        <w:rPr>
          <w:rFonts w:eastAsiaTheme="minorEastAsia"/>
        </w:rPr>
        <w:t xml:space="preserve">Applications’ </w:t>
      </w:r>
      <w:r w:rsidR="00204E93">
        <w:rPr>
          <w:rFonts w:eastAsiaTheme="minorEastAsia"/>
        </w:rPr>
        <w:lastRenderedPageBreak/>
        <w:t>access</w:t>
      </w:r>
      <w:r w:rsidR="00D84111">
        <w:rPr>
          <w:rFonts w:eastAsiaTheme="minorEastAsia"/>
        </w:rPr>
        <w:t xml:space="preserve"> </w:t>
      </w:r>
      <w:r w:rsidR="00C53E4B">
        <w:rPr>
          <w:rFonts w:eastAsiaTheme="minorEastAsia"/>
        </w:rPr>
        <w:t xml:space="preserve">to </w:t>
      </w:r>
      <w:r w:rsidR="00D84111">
        <w:rPr>
          <w:rFonts w:eastAsiaTheme="minorEastAsia"/>
        </w:rPr>
        <w:t xml:space="preserve">services </w:t>
      </w:r>
      <w:r w:rsidR="00C53E4B">
        <w:rPr>
          <w:rFonts w:eastAsiaTheme="minorEastAsia"/>
        </w:rPr>
        <w:t>is independent of service classification and is subject to</w:t>
      </w:r>
      <w:r w:rsidR="00096542">
        <w:rPr>
          <w:rFonts w:eastAsiaTheme="minorEastAsia"/>
        </w:rPr>
        <w:t xml:space="preserve"> governance, </w:t>
      </w:r>
      <w:proofErr w:type="gramStart"/>
      <w:r w:rsidR="00096542">
        <w:rPr>
          <w:rFonts w:eastAsiaTheme="minorEastAsia"/>
        </w:rPr>
        <w:t>identity</w:t>
      </w:r>
      <w:proofErr w:type="gramEnd"/>
      <w:r w:rsidR="00096542">
        <w:rPr>
          <w:rFonts w:eastAsiaTheme="minorEastAsia"/>
        </w:rPr>
        <w:t xml:space="preserve"> and security considerations</w:t>
      </w:r>
      <w:r w:rsidR="00C53E4B">
        <w:rPr>
          <w:rFonts w:eastAsiaTheme="minorEastAsia"/>
        </w:rPr>
        <w:t>.</w:t>
      </w:r>
    </w:p>
    <w:p w14:paraId="330933A4" w14:textId="57D2F222" w:rsidR="00D14F21" w:rsidRDefault="00D14F21" w:rsidP="00D14F21">
      <w:pPr>
        <w:pStyle w:val="Body"/>
        <w:pBdr>
          <w:bottom w:val="single" w:sz="4" w:space="1" w:color="auto"/>
        </w:pBdr>
        <w:spacing w:before="120"/>
        <w:rPr>
          <w:rFonts w:ascii="Calibri" w:hAnsi="Calibri" w:cs="Calibri"/>
          <w:color w:val="000000"/>
          <w:sz w:val="22"/>
          <w:szCs w:val="22"/>
          <w:lang w:val="en-IL"/>
        </w:rPr>
      </w:pPr>
    </w:p>
    <w:p w14:paraId="529FE3AF" w14:textId="77777777" w:rsidR="00D14F21" w:rsidRPr="003C4665" w:rsidRDefault="00D14F21" w:rsidP="003C4665">
      <w:pPr>
        <w:pStyle w:val="Body"/>
        <w:pBdr>
          <w:bottom w:val="single" w:sz="4" w:space="1" w:color="auto"/>
        </w:pBdr>
        <w:spacing w:before="120"/>
        <w:rPr>
          <w:rFonts w:ascii="Calibri" w:hAnsi="Calibri" w:cs="Calibri"/>
          <w:color w:val="000000"/>
          <w:sz w:val="22"/>
          <w:szCs w:val="22"/>
          <w:lang w:val="en-IL"/>
        </w:rPr>
      </w:pPr>
    </w:p>
    <w:tbl>
      <w:tblPr>
        <w:tblStyle w:val="TableGrid"/>
        <w:tblpPr w:leftFromText="180" w:rightFromText="180" w:vertAnchor="text" w:tblpXSpec="center" w:tblpY="1"/>
        <w:tblOverlap w:val="never"/>
        <w:tblW w:w="8642" w:type="dxa"/>
        <w:tblLook w:val="04A0" w:firstRow="1" w:lastRow="0" w:firstColumn="1" w:lastColumn="0" w:noHBand="0" w:noVBand="1"/>
      </w:tblPr>
      <w:tblGrid>
        <w:gridCol w:w="1413"/>
        <w:gridCol w:w="3544"/>
        <w:gridCol w:w="3685"/>
      </w:tblGrid>
      <w:tr w:rsidR="004B0F4B" w14:paraId="594A4E0E" w14:textId="77777777" w:rsidTr="00D95D3F">
        <w:tc>
          <w:tcPr>
            <w:tcW w:w="1413" w:type="dxa"/>
          </w:tcPr>
          <w:p w14:paraId="02C74FAA" w14:textId="77777777" w:rsidR="00D14F21" w:rsidRPr="003C4665" w:rsidRDefault="00D14F21" w:rsidP="003C4665">
            <w:pPr>
              <w:pStyle w:val="Body"/>
              <w:jc w:val="right"/>
            </w:pPr>
          </w:p>
        </w:tc>
        <w:tc>
          <w:tcPr>
            <w:tcW w:w="3544" w:type="dxa"/>
          </w:tcPr>
          <w:p w14:paraId="3347F151" w14:textId="6206A058" w:rsidR="00D14F21" w:rsidRPr="003C4665" w:rsidRDefault="00D14F21" w:rsidP="00D95D3F">
            <w:pPr>
              <w:pStyle w:val="Body"/>
              <w:jc w:val="center"/>
              <w:rPr>
                <w:b/>
                <w:bCs/>
              </w:rPr>
            </w:pPr>
            <w:r w:rsidRPr="003C4665">
              <w:rPr>
                <w:b/>
                <w:bCs/>
              </w:rPr>
              <w:t>Mandatory</w:t>
            </w:r>
          </w:p>
        </w:tc>
        <w:tc>
          <w:tcPr>
            <w:tcW w:w="3685" w:type="dxa"/>
          </w:tcPr>
          <w:p w14:paraId="6A0191FC" w14:textId="57F541A2" w:rsidR="00D14F21" w:rsidRPr="003C4665" w:rsidRDefault="00D14F21" w:rsidP="00D95D3F">
            <w:pPr>
              <w:pStyle w:val="Body"/>
              <w:jc w:val="center"/>
              <w:rPr>
                <w:b/>
                <w:bCs/>
              </w:rPr>
            </w:pPr>
            <w:r w:rsidRPr="003C4665">
              <w:rPr>
                <w:b/>
                <w:bCs/>
              </w:rPr>
              <w:t>Optional</w:t>
            </w:r>
          </w:p>
        </w:tc>
      </w:tr>
      <w:tr w:rsidR="004B0F4B" w14:paraId="7492179A" w14:textId="77777777" w:rsidTr="00D95D3F">
        <w:tc>
          <w:tcPr>
            <w:tcW w:w="1413" w:type="dxa"/>
          </w:tcPr>
          <w:p w14:paraId="12A1634E" w14:textId="2DE2B909" w:rsidR="00D14F21" w:rsidRPr="003C4665" w:rsidRDefault="00D14F21" w:rsidP="003C4665">
            <w:pPr>
              <w:pStyle w:val="Body"/>
              <w:jc w:val="right"/>
              <w:rPr>
                <w:b/>
                <w:bCs/>
              </w:rPr>
            </w:pPr>
            <w:r w:rsidRPr="003C4665">
              <w:rPr>
                <w:b/>
                <w:bCs/>
              </w:rPr>
              <w:t>Atomic</w:t>
            </w:r>
          </w:p>
        </w:tc>
        <w:tc>
          <w:tcPr>
            <w:tcW w:w="3544" w:type="dxa"/>
          </w:tcPr>
          <w:p w14:paraId="546B503F" w14:textId="5DC029FD" w:rsidR="00D14F21" w:rsidRPr="003C4665" w:rsidRDefault="00D14F21" w:rsidP="00F05AED">
            <w:pPr>
              <w:pStyle w:val="Body"/>
              <w:jc w:val="left"/>
            </w:pPr>
            <w:r w:rsidRPr="003C4665">
              <w:t xml:space="preserve">Mandatory Atomic </w:t>
            </w:r>
            <w:r w:rsidR="004B0F4B" w:rsidRPr="003C4665">
              <w:t xml:space="preserve">PDL Platform </w:t>
            </w:r>
            <w:r w:rsidRPr="003C4665">
              <w:t>Services</w:t>
            </w:r>
          </w:p>
        </w:tc>
        <w:tc>
          <w:tcPr>
            <w:tcW w:w="3685" w:type="dxa"/>
          </w:tcPr>
          <w:p w14:paraId="33F26178" w14:textId="4F31713E" w:rsidR="00D14F21" w:rsidRPr="003C4665" w:rsidRDefault="00D14F21" w:rsidP="00D95D3F">
            <w:pPr>
              <w:pStyle w:val="Body"/>
              <w:jc w:val="left"/>
            </w:pPr>
            <w:r w:rsidRPr="003C4665">
              <w:t xml:space="preserve">Optional Atomic </w:t>
            </w:r>
            <w:r w:rsidR="004B0F4B" w:rsidRPr="003C4665">
              <w:t xml:space="preserve">PDL Platform </w:t>
            </w:r>
            <w:r w:rsidRPr="003C4665">
              <w:t>Services</w:t>
            </w:r>
          </w:p>
        </w:tc>
      </w:tr>
      <w:tr w:rsidR="004B0F4B" w14:paraId="36007AAC" w14:textId="77777777" w:rsidTr="00D95D3F">
        <w:tc>
          <w:tcPr>
            <w:tcW w:w="1413" w:type="dxa"/>
          </w:tcPr>
          <w:p w14:paraId="23A05513" w14:textId="4D9D3449" w:rsidR="00D14F21" w:rsidRPr="003C4665" w:rsidRDefault="00D14F21" w:rsidP="003C4665">
            <w:pPr>
              <w:pStyle w:val="Body"/>
              <w:jc w:val="right"/>
              <w:rPr>
                <w:b/>
                <w:bCs/>
              </w:rPr>
            </w:pPr>
            <w:r w:rsidRPr="003C4665">
              <w:rPr>
                <w:b/>
                <w:bCs/>
              </w:rPr>
              <w:t>Composite</w:t>
            </w:r>
          </w:p>
        </w:tc>
        <w:tc>
          <w:tcPr>
            <w:tcW w:w="3544" w:type="dxa"/>
          </w:tcPr>
          <w:p w14:paraId="58EC838E" w14:textId="661C50C8" w:rsidR="00D14F21" w:rsidRPr="003C4665" w:rsidRDefault="00D14F21" w:rsidP="00F05AED">
            <w:pPr>
              <w:pStyle w:val="Body"/>
              <w:jc w:val="left"/>
            </w:pPr>
            <w:r w:rsidRPr="003C4665">
              <w:t xml:space="preserve">Mandatory </w:t>
            </w:r>
            <w:r w:rsidR="00204E93" w:rsidRPr="003C4665">
              <w:t>Composite PDL</w:t>
            </w:r>
            <w:r w:rsidR="004B0F4B" w:rsidRPr="003C4665">
              <w:t xml:space="preserve"> Platform </w:t>
            </w:r>
            <w:r w:rsidRPr="003C4665">
              <w:t>Services</w:t>
            </w:r>
          </w:p>
        </w:tc>
        <w:tc>
          <w:tcPr>
            <w:tcW w:w="3685" w:type="dxa"/>
          </w:tcPr>
          <w:p w14:paraId="047FCDA2" w14:textId="2E88E348" w:rsidR="00D14F21" w:rsidRPr="003C4665" w:rsidRDefault="00D14F21" w:rsidP="00D95D3F">
            <w:pPr>
              <w:pStyle w:val="Body"/>
              <w:jc w:val="left"/>
            </w:pPr>
            <w:r w:rsidRPr="003C4665">
              <w:t xml:space="preserve">Optional Composite </w:t>
            </w:r>
            <w:r w:rsidR="004B0F4B" w:rsidRPr="003C4665">
              <w:t xml:space="preserve">PDL Platform </w:t>
            </w:r>
            <w:r w:rsidRPr="003C4665">
              <w:t>Services</w:t>
            </w:r>
          </w:p>
        </w:tc>
      </w:tr>
    </w:tbl>
    <w:p w14:paraId="321685A3" w14:textId="58C4A0BD" w:rsidR="00D14F21" w:rsidRDefault="00C53E4B" w:rsidP="00C53E4B">
      <w:pPr>
        <w:pStyle w:val="Caption"/>
        <w:jc w:val="center"/>
        <w:rPr>
          <w:lang w:val="en-US"/>
        </w:rPr>
      </w:pPr>
      <w:r>
        <w:rPr>
          <w:rFonts w:ascii="Calibri" w:hAnsi="Calibri" w:cs="Calibri"/>
          <w:color w:val="000000"/>
          <w:sz w:val="22"/>
          <w:szCs w:val="22"/>
        </w:rPr>
        <w:br w:type="textWrapping" w:clear="all"/>
      </w:r>
      <w:bookmarkStart w:id="230" w:name="_Ref88035983"/>
      <w:r>
        <w:t xml:space="preserve">Table </w:t>
      </w:r>
      <w:r>
        <w:fldChar w:fldCharType="begin"/>
      </w:r>
      <w:r>
        <w:instrText xml:space="preserve"> SEQ Table \* ARABIC </w:instrText>
      </w:r>
      <w:r>
        <w:fldChar w:fldCharType="separate"/>
      </w:r>
      <w:r w:rsidR="00F44535">
        <w:rPr>
          <w:noProof/>
        </w:rPr>
        <w:t>3</w:t>
      </w:r>
      <w:r>
        <w:fldChar w:fldCharType="end"/>
      </w:r>
      <w:bookmarkEnd w:id="230"/>
      <w:r>
        <w:rPr>
          <w:lang w:val="en-US"/>
        </w:rPr>
        <w:t xml:space="preserve"> - Service types</w:t>
      </w:r>
    </w:p>
    <w:p w14:paraId="09F39D08" w14:textId="77777777" w:rsidR="00C53E4B" w:rsidRPr="003C4665" w:rsidRDefault="00C53E4B" w:rsidP="003C4665">
      <w:pPr>
        <w:rPr>
          <w:lang w:val="en-US"/>
        </w:rPr>
      </w:pPr>
    </w:p>
    <w:p w14:paraId="760CF75C" w14:textId="0353A631" w:rsidR="008C47A4" w:rsidRDefault="008C47A4" w:rsidP="00EF5023">
      <w:pPr>
        <w:pStyle w:val="Body"/>
        <w:numPr>
          <w:ilvl w:val="1"/>
          <w:numId w:val="23"/>
        </w:numPr>
        <w:spacing w:before="120"/>
        <w:rPr>
          <w:rFonts w:eastAsiaTheme="minorEastAsia"/>
        </w:rPr>
      </w:pPr>
      <w:r w:rsidRPr="00844D42">
        <w:rPr>
          <w:rFonts w:eastAsiaTheme="minorEastAsia"/>
          <w:b/>
          <w:bCs/>
        </w:rPr>
        <w:t xml:space="preserve">PDL </w:t>
      </w:r>
      <w:r w:rsidR="00D14F21">
        <w:rPr>
          <w:rFonts w:eastAsiaTheme="minorEastAsia"/>
          <w:b/>
          <w:bCs/>
        </w:rPr>
        <w:t>Mandatory</w:t>
      </w:r>
      <w:r w:rsidR="007601F3" w:rsidRPr="007861B5">
        <w:rPr>
          <w:rFonts w:eastAsiaTheme="minorEastAsia"/>
          <w:b/>
          <w:bCs/>
        </w:rPr>
        <w:t xml:space="preserve"> </w:t>
      </w:r>
      <w:r w:rsidR="00E9762C">
        <w:rPr>
          <w:rFonts w:eastAsiaTheme="minorEastAsia"/>
          <w:b/>
          <w:bCs/>
        </w:rPr>
        <w:t xml:space="preserve">Platform </w:t>
      </w:r>
      <w:r w:rsidRPr="007861B5">
        <w:rPr>
          <w:rFonts w:eastAsiaTheme="minorEastAsia"/>
          <w:b/>
          <w:bCs/>
        </w:rPr>
        <w:t>Services</w:t>
      </w:r>
      <w:r w:rsidR="00D14F21">
        <w:rPr>
          <w:rFonts w:eastAsiaTheme="minorEastAsia"/>
        </w:rPr>
        <w:t xml:space="preserve"> are services which a PDL platform </w:t>
      </w:r>
      <w:proofErr w:type="gramStart"/>
      <w:r w:rsidR="00D14F21">
        <w:rPr>
          <w:rFonts w:eastAsiaTheme="minorEastAsia"/>
        </w:rPr>
        <w:t>has to</w:t>
      </w:r>
      <w:proofErr w:type="gramEnd"/>
      <w:r w:rsidR="00D14F21">
        <w:rPr>
          <w:rFonts w:eastAsiaTheme="minorEastAsia"/>
        </w:rPr>
        <w:t xml:space="preserve"> include in order to be considered </w:t>
      </w:r>
      <w:bookmarkStart w:id="231" w:name="_Hlk87867747"/>
      <w:r w:rsidR="00D14F21">
        <w:rPr>
          <w:rFonts w:eastAsiaTheme="minorEastAsia"/>
        </w:rPr>
        <w:t>ETSI-ISG-PDL compliant</w:t>
      </w:r>
      <w:r w:rsidRPr="00DE0396">
        <w:rPr>
          <w:rFonts w:eastAsiaTheme="minorEastAsia"/>
        </w:rPr>
        <w:t>.</w:t>
      </w:r>
      <w:bookmarkEnd w:id="231"/>
    </w:p>
    <w:p w14:paraId="2687D205" w14:textId="59065BDD" w:rsidR="00D14F21" w:rsidRPr="00D14F21" w:rsidRDefault="00D14F21" w:rsidP="00EF5023">
      <w:pPr>
        <w:pStyle w:val="Body"/>
        <w:numPr>
          <w:ilvl w:val="1"/>
          <w:numId w:val="23"/>
        </w:numPr>
        <w:spacing w:before="120"/>
        <w:rPr>
          <w:rFonts w:eastAsiaTheme="minorEastAsia"/>
        </w:rPr>
      </w:pPr>
      <w:r>
        <w:rPr>
          <w:rFonts w:eastAsiaTheme="minorEastAsia"/>
          <w:b/>
          <w:bCs/>
        </w:rPr>
        <w:t xml:space="preserve">PDL Optional </w:t>
      </w:r>
      <w:r w:rsidR="00E9762C">
        <w:rPr>
          <w:rFonts w:eastAsiaTheme="minorEastAsia"/>
          <w:b/>
          <w:bCs/>
        </w:rPr>
        <w:t xml:space="preserve">Platform </w:t>
      </w:r>
      <w:r>
        <w:rPr>
          <w:rFonts w:eastAsiaTheme="minorEastAsia"/>
          <w:b/>
          <w:bCs/>
        </w:rPr>
        <w:t xml:space="preserve">Services </w:t>
      </w:r>
      <w:r w:rsidRPr="003C4665">
        <w:rPr>
          <w:rFonts w:eastAsiaTheme="minorEastAsia"/>
        </w:rPr>
        <w:t xml:space="preserve">are </w:t>
      </w:r>
      <w:r>
        <w:rPr>
          <w:rFonts w:eastAsiaTheme="minorEastAsia"/>
        </w:rPr>
        <w:t xml:space="preserve">services a PDL platform does not </w:t>
      </w:r>
      <w:r w:rsidR="004B0F4B">
        <w:rPr>
          <w:rFonts w:eastAsiaTheme="minorEastAsia"/>
        </w:rPr>
        <w:t xml:space="preserve">need to include </w:t>
      </w:r>
      <w:proofErr w:type="gramStart"/>
      <w:r w:rsidR="004B0F4B">
        <w:rPr>
          <w:rFonts w:eastAsiaTheme="minorEastAsia"/>
        </w:rPr>
        <w:t>in order to</w:t>
      </w:r>
      <w:proofErr w:type="gramEnd"/>
      <w:r w:rsidR="004B0F4B">
        <w:rPr>
          <w:rFonts w:eastAsiaTheme="minorEastAsia"/>
        </w:rPr>
        <w:t xml:space="preserve"> be considered ETSI-ISG-PDL compliant</w:t>
      </w:r>
      <w:r w:rsidR="004B0F4B" w:rsidRPr="00DE0396">
        <w:rPr>
          <w:rFonts w:eastAsiaTheme="minorEastAsia"/>
        </w:rPr>
        <w:t>.</w:t>
      </w:r>
      <w:r w:rsidR="004B0F4B">
        <w:rPr>
          <w:rFonts w:eastAsiaTheme="minorEastAsia"/>
        </w:rPr>
        <w:t xml:space="preserve"> Such services should be included if required by the applications running on such platform.</w:t>
      </w:r>
    </w:p>
    <w:p w14:paraId="16D6816F" w14:textId="5C14A997" w:rsidR="001B3A66" w:rsidRDefault="008C47A4" w:rsidP="00EF5023">
      <w:pPr>
        <w:pStyle w:val="Body"/>
        <w:numPr>
          <w:ilvl w:val="1"/>
          <w:numId w:val="23"/>
        </w:numPr>
        <w:spacing w:before="120"/>
        <w:rPr>
          <w:rFonts w:eastAsiaTheme="minorEastAsia"/>
        </w:rPr>
      </w:pPr>
      <w:bookmarkStart w:id="232" w:name="_Hlk87868476"/>
      <w:r w:rsidRPr="00DE0396">
        <w:rPr>
          <w:rFonts w:eastAsiaTheme="minorEastAsia"/>
          <w:b/>
          <w:bCs/>
        </w:rPr>
        <w:t xml:space="preserve">PDL </w:t>
      </w:r>
      <w:r w:rsidR="004B0F4B">
        <w:rPr>
          <w:rFonts w:eastAsiaTheme="minorEastAsia"/>
          <w:b/>
          <w:bCs/>
        </w:rPr>
        <w:t>Atomic</w:t>
      </w:r>
      <w:r w:rsidR="004B0F4B" w:rsidRPr="00DE0396">
        <w:rPr>
          <w:rFonts w:eastAsiaTheme="minorEastAsia"/>
          <w:b/>
          <w:bCs/>
        </w:rPr>
        <w:t xml:space="preserve"> </w:t>
      </w:r>
      <w:r w:rsidR="00E9762C">
        <w:rPr>
          <w:rFonts w:eastAsiaTheme="minorEastAsia"/>
          <w:b/>
          <w:bCs/>
        </w:rPr>
        <w:t xml:space="preserve">Platform </w:t>
      </w:r>
      <w:r w:rsidRPr="00DE0396">
        <w:rPr>
          <w:rFonts w:eastAsiaTheme="minorEastAsia"/>
          <w:b/>
          <w:bCs/>
        </w:rPr>
        <w:t>Services</w:t>
      </w:r>
      <w:r w:rsidRPr="00DE0396">
        <w:rPr>
          <w:rFonts w:eastAsiaTheme="minorEastAsia"/>
        </w:rPr>
        <w:t xml:space="preserve">, which are services and functionality provided by the PDL platform that </w:t>
      </w:r>
      <w:r w:rsidR="004B0F4B">
        <w:rPr>
          <w:rFonts w:eastAsiaTheme="minorEastAsia"/>
        </w:rPr>
        <w:t>are independent of any other PDL Platform Service</w:t>
      </w:r>
      <w:r w:rsidR="001B3A66">
        <w:rPr>
          <w:rFonts w:eastAsiaTheme="minorEastAsia"/>
        </w:rPr>
        <w:t>.</w:t>
      </w:r>
      <w:r w:rsidR="004B0F4B">
        <w:rPr>
          <w:rFonts w:eastAsiaTheme="minorEastAsia"/>
        </w:rPr>
        <w:t xml:space="preserve"> Such services may use external resources</w:t>
      </w:r>
      <w:r w:rsidR="00F42A6A">
        <w:rPr>
          <w:rFonts w:eastAsiaTheme="minorEastAsia"/>
        </w:rPr>
        <w:t xml:space="preserve"> which </w:t>
      </w:r>
      <w:bookmarkEnd w:id="232"/>
      <w:r w:rsidR="00F42A6A">
        <w:rPr>
          <w:rFonts w:eastAsiaTheme="minorEastAsia"/>
        </w:rPr>
        <w:t>are not a PDL Platform Service offered by said PDL platform (</w:t>
      </w:r>
      <w:proofErr w:type="gramStart"/>
      <w:r w:rsidR="00F42A6A">
        <w:rPr>
          <w:rFonts w:eastAsiaTheme="minorEastAsia"/>
        </w:rPr>
        <w:t>e.g.</w:t>
      </w:r>
      <w:proofErr w:type="gramEnd"/>
      <w:r w:rsidR="00F42A6A">
        <w:rPr>
          <w:rFonts w:eastAsiaTheme="minorEastAsia"/>
        </w:rPr>
        <w:t xml:space="preserve"> a Location service may use a GPS receiver, an Identity service may use a Certification Authority).</w:t>
      </w:r>
    </w:p>
    <w:p w14:paraId="00D95AC0" w14:textId="56409B92" w:rsidR="00F42A6A" w:rsidRDefault="00F42A6A" w:rsidP="00EF5023">
      <w:pPr>
        <w:pStyle w:val="Body"/>
        <w:numPr>
          <w:ilvl w:val="1"/>
          <w:numId w:val="23"/>
        </w:numPr>
        <w:spacing w:before="120"/>
        <w:rPr>
          <w:rFonts w:eastAsiaTheme="minorEastAsia"/>
        </w:rPr>
      </w:pPr>
      <w:r w:rsidRPr="00DE0396">
        <w:rPr>
          <w:rFonts w:eastAsiaTheme="minorEastAsia"/>
          <w:b/>
          <w:bCs/>
        </w:rPr>
        <w:t xml:space="preserve">PDL </w:t>
      </w:r>
      <w:r>
        <w:rPr>
          <w:rFonts w:eastAsiaTheme="minorEastAsia"/>
          <w:b/>
          <w:bCs/>
        </w:rPr>
        <w:t>Composite</w:t>
      </w:r>
      <w:r w:rsidRPr="00DE0396">
        <w:rPr>
          <w:rFonts w:eastAsiaTheme="minorEastAsia"/>
          <w:b/>
          <w:bCs/>
        </w:rPr>
        <w:t xml:space="preserve"> </w:t>
      </w:r>
      <w:r w:rsidR="00E9762C">
        <w:rPr>
          <w:rFonts w:eastAsiaTheme="minorEastAsia"/>
          <w:b/>
          <w:bCs/>
        </w:rPr>
        <w:t xml:space="preserve">Platform </w:t>
      </w:r>
      <w:r w:rsidRPr="00DE0396">
        <w:rPr>
          <w:rFonts w:eastAsiaTheme="minorEastAsia"/>
          <w:b/>
          <w:bCs/>
        </w:rPr>
        <w:t>Services</w:t>
      </w:r>
      <w:r w:rsidRPr="00DE0396">
        <w:rPr>
          <w:rFonts w:eastAsiaTheme="minorEastAsia"/>
        </w:rPr>
        <w:t xml:space="preserve">, which are </w:t>
      </w:r>
      <w:bookmarkStart w:id="233" w:name="_Hlk88484076"/>
      <w:r w:rsidRPr="00DE0396">
        <w:rPr>
          <w:rFonts w:eastAsiaTheme="minorEastAsia"/>
        </w:rPr>
        <w:t xml:space="preserve">services and functionality provided by the PDL platform that </w:t>
      </w:r>
      <w:r>
        <w:rPr>
          <w:rFonts w:eastAsiaTheme="minorEastAsia"/>
        </w:rPr>
        <w:t xml:space="preserve">are dependent on other PDL Platform Services </w:t>
      </w:r>
      <w:bookmarkEnd w:id="233"/>
      <w:r>
        <w:rPr>
          <w:rFonts w:eastAsiaTheme="minorEastAsia"/>
        </w:rPr>
        <w:t>offered by said PDL platform. (</w:t>
      </w:r>
      <w:proofErr w:type="gramStart"/>
      <w:r>
        <w:rPr>
          <w:rFonts w:eastAsiaTheme="minorEastAsia"/>
        </w:rPr>
        <w:t>e.g.</w:t>
      </w:r>
      <w:proofErr w:type="gramEnd"/>
      <w:r>
        <w:rPr>
          <w:rFonts w:eastAsiaTheme="minorEastAsia"/>
        </w:rPr>
        <w:t xml:space="preserve"> Security service is dependent on Identity service).</w:t>
      </w:r>
    </w:p>
    <w:p w14:paraId="453E338C" w14:textId="201E586A" w:rsidR="00F42A6A" w:rsidRPr="00C2245D" w:rsidRDefault="00F42A6A" w:rsidP="003C4665">
      <w:pPr>
        <w:pStyle w:val="Body"/>
        <w:spacing w:before="120"/>
        <w:ind w:left="720"/>
        <w:rPr>
          <w:rFonts w:eastAsiaTheme="minorEastAsia"/>
        </w:rPr>
      </w:pPr>
      <w:r w:rsidRPr="003C4665">
        <w:rPr>
          <w:rFonts w:eastAsiaTheme="minorEastAsia"/>
        </w:rPr>
        <w:t xml:space="preserve">In addition to the above matrix there is an additional category of </w:t>
      </w:r>
      <w:r w:rsidR="00C2245D" w:rsidRPr="003C4665">
        <w:rPr>
          <w:rFonts w:eastAsiaTheme="minorEastAsia"/>
        </w:rPr>
        <w:t>PDL Platform Services:</w:t>
      </w:r>
      <w:r w:rsidRPr="003C4665">
        <w:rPr>
          <w:rFonts w:eastAsiaTheme="minorEastAsia"/>
        </w:rPr>
        <w:t xml:space="preserve"> </w:t>
      </w:r>
    </w:p>
    <w:p w14:paraId="31587897" w14:textId="6753E305" w:rsidR="00C2245D" w:rsidRPr="00C2245D" w:rsidRDefault="00114C96" w:rsidP="00EF5023">
      <w:pPr>
        <w:pStyle w:val="Body"/>
        <w:numPr>
          <w:ilvl w:val="1"/>
          <w:numId w:val="23"/>
        </w:numPr>
        <w:spacing w:before="120"/>
        <w:rPr>
          <w:rFonts w:eastAsiaTheme="minorEastAsia"/>
        </w:rPr>
      </w:pPr>
      <w:r>
        <w:rPr>
          <w:rFonts w:eastAsiaTheme="minorEastAsia"/>
          <w:b/>
          <w:bCs/>
        </w:rPr>
        <w:t xml:space="preserve">Application Specific </w:t>
      </w:r>
      <w:r w:rsidR="00E9762C">
        <w:rPr>
          <w:rFonts w:eastAsiaTheme="minorEastAsia"/>
          <w:b/>
          <w:bCs/>
        </w:rPr>
        <w:t xml:space="preserve">Platform </w:t>
      </w:r>
      <w:r>
        <w:rPr>
          <w:rFonts w:eastAsiaTheme="minorEastAsia"/>
          <w:b/>
          <w:bCs/>
        </w:rPr>
        <w:t xml:space="preserve">Services, </w:t>
      </w:r>
      <w:r w:rsidRPr="00DA2B70">
        <w:rPr>
          <w:rFonts w:eastAsiaTheme="minorEastAsia"/>
        </w:rPr>
        <w:t xml:space="preserve">which are used by specific applications and are not needed or </w:t>
      </w:r>
      <w:r w:rsidR="00C2245D" w:rsidRPr="00DA2B70">
        <w:rPr>
          <w:rFonts w:eastAsiaTheme="minorEastAsia"/>
        </w:rPr>
        <w:t>cannot</w:t>
      </w:r>
      <w:r w:rsidRPr="00DA2B70">
        <w:rPr>
          <w:rFonts w:eastAsiaTheme="minorEastAsia"/>
        </w:rPr>
        <w:t xml:space="preserve"> be made useful for other applications (</w:t>
      </w:r>
      <w:proofErr w:type="gramStart"/>
      <w:r w:rsidRPr="00DA2B70">
        <w:rPr>
          <w:rFonts w:eastAsiaTheme="minorEastAsia"/>
        </w:rPr>
        <w:t>e.g.</w:t>
      </w:r>
      <w:proofErr w:type="gramEnd"/>
      <w:r w:rsidRPr="00DA2B70">
        <w:rPr>
          <w:rFonts w:eastAsiaTheme="minorEastAsia"/>
        </w:rPr>
        <w:t xml:space="preserve"> measurement of precipitation is useful for agriculture and weather applications but has no use for data storage applications).</w:t>
      </w:r>
      <w:r w:rsidR="00C2245D">
        <w:rPr>
          <w:rFonts w:eastAsiaTheme="minorEastAsia"/>
        </w:rPr>
        <w:t xml:space="preserve"> Such services will typically be integrated into the specific application that requires them, but the developer and platform governance may reach an agreement to include such service as part of the PDL platform </w:t>
      </w:r>
      <w:proofErr w:type="gramStart"/>
      <w:r w:rsidR="00C2245D">
        <w:rPr>
          <w:rFonts w:eastAsiaTheme="minorEastAsia"/>
        </w:rPr>
        <w:t>in order to</w:t>
      </w:r>
      <w:proofErr w:type="gramEnd"/>
      <w:r w:rsidR="00C2245D">
        <w:rPr>
          <w:rFonts w:eastAsiaTheme="minorEastAsia"/>
        </w:rPr>
        <w:t xml:space="preserve"> make it useful for other applications or in order to make use of the distributed nature of the PDL.</w:t>
      </w:r>
    </w:p>
    <w:p w14:paraId="27A81C22" w14:textId="61B734F6" w:rsidR="008C47A4" w:rsidRPr="001B3A66" w:rsidRDefault="001B3A66" w:rsidP="00EF5023">
      <w:pPr>
        <w:pStyle w:val="Body"/>
        <w:numPr>
          <w:ilvl w:val="0"/>
          <w:numId w:val="23"/>
        </w:numPr>
        <w:spacing w:before="120"/>
        <w:rPr>
          <w:rFonts w:eastAsiaTheme="minorEastAsia"/>
        </w:rPr>
      </w:pPr>
      <w:r>
        <w:rPr>
          <w:rFonts w:eastAsiaTheme="minorEastAsia"/>
          <w:b/>
          <w:bCs/>
        </w:rPr>
        <w:t>DLT</w:t>
      </w:r>
      <w:r w:rsidR="008C47A4" w:rsidRPr="001B3A66">
        <w:rPr>
          <w:rFonts w:eastAsiaTheme="minorEastAsia"/>
          <w:b/>
          <w:bCs/>
        </w:rPr>
        <w:t xml:space="preserve"> Abstraction, </w:t>
      </w:r>
      <w:r w:rsidR="008C47A4" w:rsidRPr="001B3A66">
        <w:rPr>
          <w:rFonts w:eastAsiaTheme="minorEastAsia"/>
        </w:rPr>
        <w:t xml:space="preserve">which </w:t>
      </w:r>
      <w:r w:rsidR="0067117D">
        <w:rPr>
          <w:rFonts w:eastAsiaTheme="minorEastAsia"/>
        </w:rPr>
        <w:t>consists of a Data Model Broker/Gateway</w:t>
      </w:r>
      <w:r w:rsidR="008C47A4" w:rsidRPr="001B3A66">
        <w:rPr>
          <w:rFonts w:eastAsiaTheme="minorEastAsia"/>
        </w:rPr>
        <w:t xml:space="preserve"> enabling Common and Platform services to communicate with ETSI</w:t>
      </w:r>
      <w:r w:rsidR="0067117D">
        <w:rPr>
          <w:rFonts w:eastAsiaTheme="minorEastAsia"/>
        </w:rPr>
        <w:t>-ISG-PDL</w:t>
      </w:r>
      <w:r w:rsidR="008C47A4" w:rsidRPr="001B3A66">
        <w:rPr>
          <w:rFonts w:eastAsiaTheme="minorEastAsia"/>
        </w:rPr>
        <w:t xml:space="preserve"> </w:t>
      </w:r>
      <w:r w:rsidR="0067117D">
        <w:rPr>
          <w:rFonts w:eastAsiaTheme="minorEastAsia"/>
        </w:rPr>
        <w:t>compliant</w:t>
      </w:r>
      <w:r w:rsidR="0067117D" w:rsidRPr="001B3A66">
        <w:rPr>
          <w:rFonts w:eastAsiaTheme="minorEastAsia"/>
        </w:rPr>
        <w:t xml:space="preserve"> </w:t>
      </w:r>
      <w:r w:rsidR="008C47A4" w:rsidRPr="001B3A66">
        <w:rPr>
          <w:rFonts w:eastAsiaTheme="minorEastAsia"/>
        </w:rPr>
        <w:t>PDL types</w:t>
      </w:r>
      <w:r>
        <w:rPr>
          <w:rFonts w:eastAsiaTheme="minorEastAsia"/>
        </w:rPr>
        <w:t xml:space="preserve"> regardless of the specific type of that underlying PDL</w:t>
      </w:r>
      <w:r w:rsidR="008C47A4" w:rsidRPr="001B3A66">
        <w:rPr>
          <w:rFonts w:eastAsiaTheme="minorEastAsia"/>
        </w:rPr>
        <w:t>.</w:t>
      </w:r>
      <w:r>
        <w:rPr>
          <w:rFonts w:eastAsiaTheme="minorEastAsia"/>
        </w:rPr>
        <w:t xml:space="preserve"> </w:t>
      </w:r>
      <w:r w:rsidR="0067117D">
        <w:rPr>
          <w:rFonts w:eastAsiaTheme="minorEastAsia"/>
        </w:rPr>
        <w:t xml:space="preserve">An additional functionality of such abstraction layer </w:t>
      </w:r>
      <w:r w:rsidR="0067117D">
        <w:rPr>
          <w:rFonts w:eastAsiaTheme="minorEastAsia"/>
        </w:rPr>
        <w:lastRenderedPageBreak/>
        <w:t xml:space="preserve">is to allow interoperability between different DLT types, which may differ not only in data model structure but also on consensus mechanism and smart-contract functionality. </w:t>
      </w:r>
      <w:r>
        <w:rPr>
          <w:rFonts w:eastAsiaTheme="minorEastAsia"/>
        </w:rPr>
        <w:t>Such abstraction layer hides the differences between PDL types and provides a unified service-facing interface on the services side and a PDL specific interface on the PDL side.</w:t>
      </w:r>
      <w:r w:rsidR="00E655A5">
        <w:rPr>
          <w:rFonts w:eastAsiaTheme="minorEastAsia"/>
        </w:rPr>
        <w:t xml:space="preserve"> This layer is implemented into the “Disco” IRP where applicable.</w:t>
      </w:r>
    </w:p>
    <w:p w14:paraId="774C0C6E" w14:textId="77777777" w:rsidR="008C47A4" w:rsidRDefault="008C47A4" w:rsidP="00EF5023">
      <w:pPr>
        <w:pStyle w:val="Body"/>
        <w:numPr>
          <w:ilvl w:val="0"/>
          <w:numId w:val="23"/>
        </w:numPr>
        <w:spacing w:before="120"/>
        <w:rPr>
          <w:rFonts w:eastAsiaTheme="minorEastAsia"/>
        </w:rPr>
      </w:pPr>
      <w:r>
        <w:rPr>
          <w:rFonts w:eastAsiaTheme="minorEastAsia"/>
          <w:b/>
          <w:bCs/>
        </w:rPr>
        <w:t xml:space="preserve">DLT, </w:t>
      </w:r>
      <w:r w:rsidRPr="00DB2AF4">
        <w:rPr>
          <w:rFonts w:eastAsiaTheme="minorEastAsia"/>
        </w:rPr>
        <w:t>which is an implementation of a PDL using a specific DLT type.</w:t>
      </w:r>
    </w:p>
    <w:p w14:paraId="3B85CE20" w14:textId="1C5EF581" w:rsidR="008C47A4" w:rsidRDefault="008C47A4" w:rsidP="00EF5023">
      <w:pPr>
        <w:pStyle w:val="Body"/>
        <w:numPr>
          <w:ilvl w:val="0"/>
          <w:numId w:val="23"/>
        </w:numPr>
        <w:spacing w:before="120"/>
        <w:rPr>
          <w:rFonts w:eastAsiaTheme="minorEastAsia"/>
        </w:rPr>
      </w:pPr>
      <w:r>
        <w:rPr>
          <w:rFonts w:eastAsiaTheme="minorEastAsia"/>
          <w:b/>
          <w:bCs/>
        </w:rPr>
        <w:t xml:space="preserve">Interface Reference Points (IRPs), </w:t>
      </w:r>
      <w:r w:rsidRPr="00DB2AF4">
        <w:rPr>
          <w:rFonts w:eastAsiaTheme="minorEastAsia"/>
        </w:rPr>
        <w:t>which define</w:t>
      </w:r>
      <w:r>
        <w:rPr>
          <w:rFonts w:eastAsiaTheme="minorEastAsia"/>
        </w:rPr>
        <w:t xml:space="preserve"> communication channels through which the functional blocks defined above communicate with each other. The IRPs are given names for reference purposes (</w:t>
      </w:r>
      <w:proofErr w:type="gramStart"/>
      <w:r>
        <w:rPr>
          <w:rFonts w:eastAsiaTheme="minorEastAsia"/>
        </w:rPr>
        <w:t>e.g.</w:t>
      </w:r>
      <w:proofErr w:type="gramEnd"/>
      <w:r>
        <w:rPr>
          <w:rFonts w:eastAsiaTheme="minorEastAsia"/>
        </w:rPr>
        <w:t xml:space="preserve"> </w:t>
      </w:r>
      <w:proofErr w:type="spellStart"/>
      <w:r w:rsidR="001B3A66">
        <w:rPr>
          <w:rFonts w:eastAsiaTheme="minorEastAsia"/>
        </w:rPr>
        <w:t>Debka</w:t>
      </w:r>
      <w:proofErr w:type="spellEnd"/>
      <w:r w:rsidR="001B3A66">
        <w:rPr>
          <w:rFonts w:eastAsiaTheme="minorEastAsia"/>
        </w:rPr>
        <w:t>, Tango…</w:t>
      </w:r>
      <w:r>
        <w:rPr>
          <w:rFonts w:eastAsiaTheme="minorEastAsia"/>
        </w:rPr>
        <w:t>).</w:t>
      </w:r>
    </w:p>
    <w:p w14:paraId="01FD0466" w14:textId="77777777" w:rsidR="00E655A5" w:rsidRPr="00DE0396" w:rsidRDefault="00E655A5" w:rsidP="003C4665">
      <w:pPr>
        <w:pStyle w:val="Body"/>
        <w:spacing w:before="120"/>
        <w:ind w:left="720"/>
        <w:rPr>
          <w:rFonts w:eastAsiaTheme="minorEastAsia"/>
        </w:rPr>
      </w:pPr>
    </w:p>
    <w:p w14:paraId="4019588C" w14:textId="3AADD629" w:rsidR="009406B8" w:rsidRPr="003C4665" w:rsidRDefault="009406B8" w:rsidP="00133C02">
      <w:pPr>
        <w:rPr>
          <w:lang w:val="en-US"/>
        </w:rPr>
      </w:pPr>
      <w:r>
        <w:t xml:space="preserve">A </w:t>
      </w:r>
      <w:r>
        <w:rPr>
          <w:b/>
          <w:bCs/>
        </w:rPr>
        <w:t>PDL</w:t>
      </w:r>
      <w:r w:rsidRPr="009724E6">
        <w:rPr>
          <w:b/>
          <w:bCs/>
        </w:rPr>
        <w:t xml:space="preserve"> </w:t>
      </w:r>
      <w:r>
        <w:rPr>
          <w:b/>
          <w:bCs/>
          <w:lang w:val="en-US"/>
        </w:rPr>
        <w:t>Data Model</w:t>
      </w:r>
      <w:r w:rsidRPr="009724E6">
        <w:rPr>
          <w:b/>
          <w:bCs/>
        </w:rPr>
        <w:t xml:space="preserve"> </w:t>
      </w:r>
      <w:r>
        <w:rPr>
          <w:b/>
          <w:bCs/>
          <w:lang w:val="en-US"/>
        </w:rPr>
        <w:t>Broker/</w:t>
      </w:r>
      <w:r w:rsidRPr="009724E6">
        <w:rPr>
          <w:b/>
          <w:bCs/>
        </w:rPr>
        <w:t>Gateway</w:t>
      </w:r>
      <w:r>
        <w:rPr>
          <w:b/>
          <w:bCs/>
          <w:lang w:val="en-US"/>
        </w:rPr>
        <w:t xml:space="preserve">, </w:t>
      </w:r>
      <w:r w:rsidRPr="003C4665">
        <w:rPr>
          <w:lang w:val="en-US"/>
        </w:rPr>
        <w:t>as discussed in greater detail in section</w:t>
      </w:r>
      <w:r>
        <w:rPr>
          <w:lang w:val="en-US"/>
        </w:rPr>
        <w:t xml:space="preserve"> </w:t>
      </w:r>
      <w:r w:rsidR="00133C02">
        <w:rPr>
          <w:lang w:val="en-US"/>
        </w:rPr>
        <w:fldChar w:fldCharType="begin"/>
      </w:r>
      <w:r w:rsidR="00133C02">
        <w:rPr>
          <w:lang w:val="en-US"/>
        </w:rPr>
        <w:instrText xml:space="preserve"> REF _Ref87875437 \h </w:instrText>
      </w:r>
      <w:r w:rsidR="00133C02">
        <w:rPr>
          <w:lang w:val="en-US"/>
        </w:rPr>
      </w:r>
      <w:r w:rsidR="00133C02">
        <w:rPr>
          <w:lang w:val="en-US"/>
        </w:rPr>
        <w:fldChar w:fldCharType="separate"/>
      </w:r>
      <w:r w:rsidR="00133C02">
        <w:rPr>
          <w:lang w:val="en-US"/>
        </w:rPr>
        <w:t>5.</w:t>
      </w:r>
      <w:r w:rsidR="00A90417">
        <w:rPr>
          <w:lang w:val="en-US"/>
        </w:rPr>
        <w:t>4</w:t>
      </w:r>
      <w:r w:rsidR="00133C02">
        <w:rPr>
          <w:lang w:val="en-US"/>
        </w:rPr>
        <w:t>.2.22</w:t>
      </w:r>
      <w:r w:rsidR="00133C02">
        <w:tab/>
      </w:r>
      <w:r w:rsidR="00133C02">
        <w:rPr>
          <w:lang w:val="en-US"/>
        </w:rPr>
        <w:t>(</w:t>
      </w:r>
      <w:r w:rsidR="00133C02">
        <w:t>ETSI-ISG-PDL Data Model Gateway/Broker</w:t>
      </w:r>
      <w:r w:rsidR="00133C02">
        <w:rPr>
          <w:lang w:val="en-US"/>
        </w:rPr>
        <w:fldChar w:fldCharType="end"/>
      </w:r>
      <w:r w:rsidR="000D469A">
        <w:rPr>
          <w:lang w:val="en-US"/>
        </w:rPr>
        <w:t xml:space="preserve">) </w:t>
      </w:r>
      <w:r>
        <w:rPr>
          <w:lang w:val="en-US"/>
        </w:rPr>
        <w:t xml:space="preserve">allows </w:t>
      </w:r>
      <w:r>
        <w:t>different clients (applications, external systems/entities)</w:t>
      </w:r>
      <w:r>
        <w:rPr>
          <w:lang w:val="en-US"/>
        </w:rPr>
        <w:t xml:space="preserve"> that use proprietary data models to</w:t>
      </w:r>
      <w:r>
        <w:t xml:space="preserve"> </w:t>
      </w:r>
      <w:proofErr w:type="spellStart"/>
      <w:r>
        <w:rPr>
          <w:lang w:val="en-US"/>
        </w:rPr>
        <w:t>i</w:t>
      </w:r>
      <w:proofErr w:type="spellEnd"/>
      <w:r>
        <w:t>nteract and communicat</w:t>
      </w:r>
      <w:r>
        <w:rPr>
          <w:lang w:val="en-US"/>
        </w:rPr>
        <w:t>e</w:t>
      </w:r>
      <w:r>
        <w:t xml:space="preserve"> with the PDL platform using API</w:t>
      </w:r>
      <w:r>
        <w:rPr>
          <w:lang w:val="en-US"/>
        </w:rPr>
        <w:t>s or other communication methods</w:t>
      </w:r>
      <w:r>
        <w:t>.</w:t>
      </w:r>
      <w:r w:rsidR="00E655A5">
        <w:rPr>
          <w:lang w:val="en-US"/>
        </w:rPr>
        <w:t xml:space="preserve"> Such brokers/gateways are implemented into the </w:t>
      </w:r>
      <w:r w:rsidR="009010DB">
        <w:rPr>
          <w:lang w:val="en-US"/>
        </w:rPr>
        <w:t>“</w:t>
      </w:r>
      <w:r w:rsidR="00E655A5">
        <w:rPr>
          <w:lang w:val="en-US"/>
        </w:rPr>
        <w:t>Samba</w:t>
      </w:r>
      <w:r w:rsidR="009010DB">
        <w:rPr>
          <w:lang w:val="en-US"/>
        </w:rPr>
        <w:t>”</w:t>
      </w:r>
      <w:r w:rsidR="00E655A5">
        <w:rPr>
          <w:lang w:val="en-US"/>
        </w:rPr>
        <w:t xml:space="preserve">, </w:t>
      </w:r>
      <w:r w:rsidR="009010DB">
        <w:rPr>
          <w:lang w:val="en-US"/>
        </w:rPr>
        <w:t>“</w:t>
      </w:r>
      <w:r w:rsidR="00E655A5">
        <w:rPr>
          <w:lang w:val="en-US"/>
        </w:rPr>
        <w:t>Disco</w:t>
      </w:r>
      <w:r w:rsidR="009010DB">
        <w:rPr>
          <w:lang w:val="en-US"/>
        </w:rPr>
        <w:t>”</w:t>
      </w:r>
      <w:r w:rsidR="00E655A5">
        <w:rPr>
          <w:lang w:val="en-US"/>
        </w:rPr>
        <w:t xml:space="preserve">, </w:t>
      </w:r>
      <w:r w:rsidR="009010DB">
        <w:rPr>
          <w:lang w:val="en-US"/>
        </w:rPr>
        <w:t>“</w:t>
      </w:r>
      <w:r w:rsidR="00E655A5">
        <w:rPr>
          <w:lang w:val="en-US"/>
        </w:rPr>
        <w:t>Rondo</w:t>
      </w:r>
      <w:r w:rsidR="009010DB">
        <w:rPr>
          <w:lang w:val="en-US"/>
        </w:rPr>
        <w:t>”</w:t>
      </w:r>
      <w:r w:rsidR="00E655A5">
        <w:rPr>
          <w:lang w:val="en-US"/>
        </w:rPr>
        <w:t xml:space="preserve">, </w:t>
      </w:r>
      <w:r w:rsidR="009010DB">
        <w:rPr>
          <w:lang w:val="en-US"/>
        </w:rPr>
        <w:t>“</w:t>
      </w:r>
      <w:r w:rsidR="00E655A5">
        <w:rPr>
          <w:lang w:val="en-US"/>
        </w:rPr>
        <w:t>Hora</w:t>
      </w:r>
      <w:r w:rsidR="009010DB">
        <w:rPr>
          <w:lang w:val="en-US"/>
        </w:rPr>
        <w:t>”</w:t>
      </w:r>
      <w:r w:rsidR="00E655A5">
        <w:rPr>
          <w:lang w:val="en-US"/>
        </w:rPr>
        <w:t xml:space="preserve"> and </w:t>
      </w:r>
      <w:r w:rsidR="009010DB">
        <w:rPr>
          <w:lang w:val="en-US"/>
        </w:rPr>
        <w:t>“</w:t>
      </w:r>
      <w:r w:rsidR="00E655A5">
        <w:rPr>
          <w:lang w:val="en-US"/>
        </w:rPr>
        <w:t>Minuet</w:t>
      </w:r>
      <w:r w:rsidR="009010DB">
        <w:rPr>
          <w:lang w:val="en-US"/>
        </w:rPr>
        <w:t>”</w:t>
      </w:r>
      <w:r w:rsidR="00E655A5">
        <w:rPr>
          <w:lang w:val="en-US"/>
        </w:rPr>
        <w:t xml:space="preserve"> IRPs where necessary.</w:t>
      </w:r>
    </w:p>
    <w:p w14:paraId="1B948223" w14:textId="0F7F98D3" w:rsidR="005C576E" w:rsidRDefault="00C2245D">
      <w:pPr>
        <w:pStyle w:val="RequirementMandatory"/>
      </w:pPr>
      <w:bookmarkStart w:id="234" w:name="_Hlk87869389"/>
      <w:r>
        <w:t xml:space="preserve">An </w:t>
      </w:r>
      <w:r w:rsidR="005C576E" w:rsidRPr="00802D71">
        <w:t xml:space="preserve">ETSI-ISG-PDL </w:t>
      </w:r>
      <w:r>
        <w:t xml:space="preserve">compliant PDL </w:t>
      </w:r>
      <w:r w:rsidR="005C576E" w:rsidRPr="00802D71">
        <w:t xml:space="preserve">platform </w:t>
      </w:r>
      <w:r w:rsidR="005C576E" w:rsidRPr="003C4665">
        <w:t>SHALL</w:t>
      </w:r>
      <w:r w:rsidR="005C576E" w:rsidRPr="00802D71">
        <w:t xml:space="preserve"> </w:t>
      </w:r>
      <w:r>
        <w:t>include all Mandatory</w:t>
      </w:r>
      <w:r w:rsidR="008C47A4" w:rsidRPr="00802D71">
        <w:t xml:space="preserve"> Services</w:t>
      </w:r>
      <w:r w:rsidR="005C576E" w:rsidRPr="00802D71">
        <w:t>.</w:t>
      </w:r>
    </w:p>
    <w:bookmarkEnd w:id="234"/>
    <w:p w14:paraId="31FD8F95" w14:textId="4E7D37CE" w:rsidR="00C2245D" w:rsidRDefault="00C2245D" w:rsidP="00C2245D">
      <w:pPr>
        <w:pStyle w:val="RequirementMandatory"/>
      </w:pPr>
      <w:r>
        <w:t xml:space="preserve">An </w:t>
      </w:r>
      <w:r w:rsidRPr="00802D71">
        <w:t xml:space="preserve">ETSI-ISG-PDL </w:t>
      </w:r>
      <w:r>
        <w:t xml:space="preserve">compliant PDL </w:t>
      </w:r>
      <w:r w:rsidRPr="00802D71">
        <w:t xml:space="preserve">platform </w:t>
      </w:r>
      <w:r w:rsidRPr="001F7D8E">
        <w:t>SHALL</w:t>
      </w:r>
      <w:r w:rsidRPr="00802D71">
        <w:t xml:space="preserve"> </w:t>
      </w:r>
      <w:r>
        <w:t>include all Optional Services required by applications using such platform</w:t>
      </w:r>
      <w:r w:rsidRPr="00802D71">
        <w:t>.</w:t>
      </w:r>
    </w:p>
    <w:p w14:paraId="74ED292A" w14:textId="52705B39" w:rsidR="00C2245D" w:rsidRPr="00C2245D" w:rsidRDefault="00C2245D" w:rsidP="003C4665">
      <w:pPr>
        <w:pStyle w:val="RequirementOptional"/>
      </w:pPr>
      <w:r>
        <w:t xml:space="preserve">An </w:t>
      </w:r>
      <w:r w:rsidRPr="00802D71">
        <w:t xml:space="preserve">ETSI-ISG-PDL </w:t>
      </w:r>
      <w:r>
        <w:t xml:space="preserve">compliant PDL </w:t>
      </w:r>
      <w:r w:rsidRPr="00802D71">
        <w:t xml:space="preserve">platform </w:t>
      </w:r>
      <w:r>
        <w:t>MAY</w:t>
      </w:r>
      <w:r w:rsidRPr="00802D71">
        <w:t xml:space="preserve"> </w:t>
      </w:r>
      <w:r>
        <w:t>include Application Specific</w:t>
      </w:r>
      <w:r w:rsidRPr="00802D71">
        <w:t xml:space="preserve"> Services.</w:t>
      </w:r>
    </w:p>
    <w:p w14:paraId="764FE5AE" w14:textId="77777777" w:rsidR="009406B8" w:rsidRDefault="009406B8" w:rsidP="009406B8"/>
    <w:p w14:paraId="2B512CB7" w14:textId="3B8E23E7" w:rsidR="005C576E" w:rsidRDefault="005C576E" w:rsidP="005C576E">
      <w:pPr>
        <w:pStyle w:val="Body"/>
      </w:pPr>
      <w:r>
        <w:t>A</w:t>
      </w:r>
      <w:r w:rsidR="00742099">
        <w:t>n</w:t>
      </w:r>
      <w:r>
        <w:t xml:space="preserve"> </w:t>
      </w:r>
      <w:r w:rsidR="002B6493" w:rsidRPr="00DA2B70">
        <w:rPr>
          <w:b/>
          <w:bCs/>
        </w:rPr>
        <w:t>Interface</w:t>
      </w:r>
      <w:r w:rsidR="002B6493">
        <w:t xml:space="preserve"> </w:t>
      </w:r>
      <w:r w:rsidRPr="00566771">
        <w:rPr>
          <w:b/>
          <w:bCs/>
        </w:rPr>
        <w:t>Reference Point</w:t>
      </w:r>
      <w:r>
        <w:t xml:space="preserve"> </w:t>
      </w:r>
      <w:r w:rsidR="002B6493">
        <w:t>(</w:t>
      </w:r>
      <w:r w:rsidR="002B6493" w:rsidRPr="00DA2B70">
        <w:rPr>
          <w:b/>
          <w:bCs/>
        </w:rPr>
        <w:t>“IRP</w:t>
      </w:r>
      <w:r w:rsidR="002B6493">
        <w:rPr>
          <w:b/>
          <w:bCs/>
        </w:rPr>
        <w:t>”</w:t>
      </w:r>
      <w:r w:rsidR="002B6493">
        <w:t xml:space="preserve">) </w:t>
      </w:r>
      <w:r>
        <w:t xml:space="preserve">is a logical point of interaction. ETSI-ISG-PDL defines two types of </w:t>
      </w:r>
      <w:r w:rsidR="002B6493">
        <w:t>IRPs</w:t>
      </w:r>
      <w:r>
        <w:t xml:space="preserve">.  A PDL </w:t>
      </w:r>
      <w:r w:rsidRPr="00566771">
        <w:rPr>
          <w:b/>
          <w:bCs/>
        </w:rPr>
        <w:t xml:space="preserve">External </w:t>
      </w:r>
      <w:r w:rsidR="002B6493">
        <w:rPr>
          <w:b/>
          <w:bCs/>
        </w:rPr>
        <w:t>IRP</w:t>
      </w:r>
      <w:r>
        <w:t xml:space="preserve"> is a</w:t>
      </w:r>
      <w:r w:rsidR="002B6493">
        <w:t>n</w:t>
      </w:r>
      <w:r>
        <w:t xml:space="preserve"> </w:t>
      </w:r>
      <w:r w:rsidR="002B6493">
        <w:t>IRP</w:t>
      </w:r>
      <w:r>
        <w:t xml:space="preserve"> that is used to communicate between a PDL Functional Block and an external system. A PDL </w:t>
      </w:r>
      <w:r w:rsidRPr="00566771">
        <w:rPr>
          <w:b/>
          <w:bCs/>
        </w:rPr>
        <w:t xml:space="preserve">Internal </w:t>
      </w:r>
      <w:r w:rsidR="002B6493">
        <w:rPr>
          <w:b/>
          <w:bCs/>
        </w:rPr>
        <w:t>IRP</w:t>
      </w:r>
      <w:r>
        <w:t xml:space="preserve"> </w:t>
      </w:r>
      <w:r w:rsidR="002B6493">
        <w:t>is</w:t>
      </w:r>
      <w:r>
        <w:t xml:space="preserve"> used to communicate between two or more PDL Functional Blocks. This communication stays within the PDL </w:t>
      </w:r>
      <w:r w:rsidR="002B6493">
        <w:t>system and</w:t>
      </w:r>
      <w:r>
        <w:t xml:space="preserve"> is not seen by systems that are external to the PDL.</w:t>
      </w:r>
    </w:p>
    <w:p w14:paraId="7161DF5C" w14:textId="7D4F77E5" w:rsidR="008C47A4" w:rsidRDefault="008C47A4" w:rsidP="005C576E">
      <w:pPr>
        <w:pStyle w:val="Body"/>
      </w:pPr>
      <w:r>
        <w:t xml:space="preserve">Based on Figure 1 the following </w:t>
      </w:r>
      <w:r w:rsidR="002B6493">
        <w:t>IRPs</w:t>
      </w:r>
      <w:r>
        <w:t xml:space="preserve"> are External: </w:t>
      </w:r>
      <w:r w:rsidR="00742099">
        <w:t>Minuet, Hora, Rondo, Tango</w:t>
      </w:r>
      <w:r>
        <w:t>.</w:t>
      </w:r>
    </w:p>
    <w:p w14:paraId="4FFCC5B2" w14:textId="40E29307" w:rsidR="008C47A4" w:rsidRDefault="008C47A4" w:rsidP="005C576E">
      <w:pPr>
        <w:pStyle w:val="Body"/>
      </w:pPr>
      <w:r>
        <w:t xml:space="preserve">Based on Figure 1 the following </w:t>
      </w:r>
      <w:r w:rsidR="002B6493">
        <w:t>IRPs</w:t>
      </w:r>
      <w:r>
        <w:t xml:space="preserve"> are Internal: </w:t>
      </w:r>
      <w:r w:rsidR="00742099">
        <w:t xml:space="preserve">Samba, </w:t>
      </w:r>
      <w:proofErr w:type="spellStart"/>
      <w:r w:rsidR="00742099">
        <w:t>Bouree</w:t>
      </w:r>
      <w:proofErr w:type="spellEnd"/>
      <w:r w:rsidR="00742099">
        <w:t>, Waltz</w:t>
      </w:r>
      <w:r>
        <w:t>.</w:t>
      </w:r>
    </w:p>
    <w:p w14:paraId="4F2F400B" w14:textId="0DF3872C" w:rsidR="00742099" w:rsidRDefault="00742099" w:rsidP="005C576E">
      <w:pPr>
        <w:pStyle w:val="Body"/>
      </w:pPr>
      <w:r>
        <w:t>Note: The “Disco” IRP may be considered an Internal or an External IRP depending on the implementation. When the Application and PDL are implemented on the same node (physical or logical/virtual) it will be an Internal IRP. When it is implemented on different nodes it becomes an External IRP.</w:t>
      </w:r>
    </w:p>
    <w:p w14:paraId="4DE27F76" w14:textId="2BBA206A" w:rsidR="00742099" w:rsidRDefault="00742099" w:rsidP="005C576E">
      <w:pPr>
        <w:pStyle w:val="Body"/>
      </w:pPr>
      <w:r>
        <w:t>Note: The “</w:t>
      </w:r>
      <w:proofErr w:type="spellStart"/>
      <w:r>
        <w:t>Debka</w:t>
      </w:r>
      <w:proofErr w:type="spellEnd"/>
      <w:r>
        <w:t xml:space="preserve">” IRP is </w:t>
      </w:r>
      <w:r w:rsidR="001B3A66">
        <w:t>equivalent to</w:t>
      </w:r>
      <w:r>
        <w:t xml:space="preserve"> the “Sonata” IRP on the MEF-55 LSO Reference Architecture</w:t>
      </w:r>
      <w:r w:rsidR="001B3A66">
        <w:t xml:space="preserve"> [</w:t>
      </w:r>
      <w:r w:rsidR="003C4665">
        <w:t>i.1</w:t>
      </w:r>
      <w:r w:rsidR="001B3A66">
        <w:t>]</w:t>
      </w:r>
      <w:r>
        <w:t>.</w:t>
      </w:r>
    </w:p>
    <w:p w14:paraId="642D4491" w14:textId="06F45DF9" w:rsidR="005C576E" w:rsidRPr="00112FC8" w:rsidRDefault="005C576E" w:rsidP="005C576E">
      <w:pPr>
        <w:pStyle w:val="Body"/>
      </w:pPr>
      <w:r>
        <w:t xml:space="preserve">An </w:t>
      </w:r>
      <w:r w:rsidR="002B6493">
        <w:rPr>
          <w:b/>
          <w:bCs/>
        </w:rPr>
        <w:t>I</w:t>
      </w:r>
      <w:r w:rsidRPr="00DA2B70">
        <w:rPr>
          <w:b/>
          <w:bCs/>
        </w:rPr>
        <w:t>nterface</w:t>
      </w:r>
      <w:r>
        <w:t xml:space="preserve"> describes the public characteristics and behavior that specify a software contract for performing a service</w:t>
      </w:r>
      <w:r w:rsidR="002B6493">
        <w:t xml:space="preserve"> specific action that is implemented through an IRP</w:t>
      </w:r>
      <w:r>
        <w:t xml:space="preserve">. </w:t>
      </w:r>
      <w:r w:rsidR="002B6493">
        <w:t xml:space="preserve">There may be multiple Interfaces implemented on an IRP. </w:t>
      </w:r>
      <w:r>
        <w:t>ETSI-ISG-PDL will define software and APIs (application programming interfaces), and optionally,</w:t>
      </w:r>
      <w:r w:rsidRPr="00566771">
        <w:t xml:space="preserve"> </w:t>
      </w:r>
      <w:r>
        <w:t xml:space="preserve">hardware interfaces. A PDL External </w:t>
      </w:r>
      <w:r w:rsidR="002B6493">
        <w:t>IRP</w:t>
      </w:r>
      <w:r>
        <w:t xml:space="preserve"> defines a </w:t>
      </w:r>
      <w:r>
        <w:rPr>
          <w:i/>
          <w:iCs/>
        </w:rPr>
        <w:t xml:space="preserve">message </w:t>
      </w:r>
      <w:r>
        <w:rPr>
          <w:i/>
          <w:iCs/>
        </w:rPr>
        <w:lastRenderedPageBreak/>
        <w:t>channel</w:t>
      </w:r>
      <w:r>
        <w:t>, which is a dedicated communications path connecting two endpoints that has specific associated semantics.</w:t>
      </w:r>
    </w:p>
    <w:p w14:paraId="37AC5195" w14:textId="40CE69E2" w:rsidR="005C576E" w:rsidRDefault="005C576E" w:rsidP="005C576E">
      <w:pPr>
        <w:pStyle w:val="Body"/>
      </w:pPr>
      <w:r>
        <w:t xml:space="preserve">There are </w:t>
      </w:r>
      <w:r w:rsidR="00961E94">
        <w:t>two</w:t>
      </w:r>
      <w:r>
        <w:t xml:space="preserve"> types of ETSI-ISG-PDL interfaces</w:t>
      </w:r>
      <w:r w:rsidR="00D97713">
        <w:t>:</w:t>
      </w:r>
    </w:p>
    <w:p w14:paraId="0B66FD4A" w14:textId="62EC4C22" w:rsidR="005C576E" w:rsidRPr="00961E94" w:rsidRDefault="005C576E" w:rsidP="00EF5023">
      <w:pPr>
        <w:pStyle w:val="Body"/>
        <w:keepNext/>
        <w:numPr>
          <w:ilvl w:val="0"/>
          <w:numId w:val="17"/>
        </w:numPr>
        <w:ind w:left="720"/>
      </w:pPr>
      <w:r>
        <w:t xml:space="preserve">A </w:t>
      </w:r>
      <w:r w:rsidR="00D97713">
        <w:rPr>
          <w:b/>
          <w:bCs/>
        </w:rPr>
        <w:t>PDL</w:t>
      </w:r>
      <w:r w:rsidRPr="00566771">
        <w:rPr>
          <w:b/>
          <w:bCs/>
        </w:rPr>
        <w:t xml:space="preserve"> Software Interface</w:t>
      </w:r>
      <w:r>
        <w:t xml:space="preserve"> defines </w:t>
      </w:r>
      <w:bookmarkStart w:id="235" w:name="_Hlk88062174"/>
      <w:r>
        <w:t xml:space="preserve">a point through which communication with a set of resources (e.g., memory or CPU) of a set of objects is performed. </w:t>
      </w:r>
      <w:bookmarkEnd w:id="235"/>
      <w:r>
        <w:t>This decouples the implementation of a software function from the rest of the system.</w:t>
      </w:r>
      <w:r w:rsidR="00961E94" w:rsidRPr="00961E94">
        <w:t xml:space="preserve"> </w:t>
      </w:r>
      <w:bookmarkStart w:id="236" w:name="_Hlk80795305"/>
      <w:r w:rsidR="00961E94">
        <w:t>It consists of tools, object methods, and other elements of a model and/or code. A commonly used Software Interface is an</w:t>
      </w:r>
      <w:bookmarkEnd w:id="236"/>
      <w:r>
        <w:t xml:space="preserve"> </w:t>
      </w:r>
      <w:r w:rsidRPr="00961E94">
        <w:rPr>
          <w:b/>
          <w:bCs/>
        </w:rPr>
        <w:t>Application Programming Interface</w:t>
      </w:r>
      <w:r>
        <w:t xml:space="preserve"> (API)</w:t>
      </w:r>
      <w:r w:rsidR="00961E94">
        <w:t xml:space="preserve"> which</w:t>
      </w:r>
      <w:r w:rsidRPr="00566771">
        <w:t xml:space="preserve"> </w:t>
      </w:r>
      <w:r>
        <w:t>is a set of communication mechanisms through which a developer constructs a computer program.</w:t>
      </w:r>
      <w:r w:rsidR="00961E94">
        <w:t xml:space="preserve"> </w:t>
      </w:r>
      <w:r>
        <w:t xml:space="preserve">APIs simplify producing programs, since they abstract the underlying implementation and only expose the objects, and the characteristics and </w:t>
      </w:r>
      <w:r w:rsidR="00D97713">
        <w:t>behavior</w:t>
      </w:r>
      <w:r>
        <w:t xml:space="preserve"> of those objects that are needed.</w:t>
      </w:r>
      <w:r w:rsidR="00940541">
        <w:t xml:space="preserve"> </w:t>
      </w:r>
      <w:bookmarkStart w:id="237" w:name="_Hlk80795402"/>
      <w:r w:rsidR="00961E94">
        <w:t>Other software interfaces may include protocols, DSL (Domain Specific Language) and more.</w:t>
      </w:r>
      <w:bookmarkEnd w:id="237"/>
    </w:p>
    <w:p w14:paraId="090FAEB7" w14:textId="686CFACA" w:rsidR="005C576E" w:rsidRDefault="005C576E" w:rsidP="00EF5023">
      <w:pPr>
        <w:pStyle w:val="Body"/>
        <w:keepNext/>
        <w:numPr>
          <w:ilvl w:val="0"/>
          <w:numId w:val="17"/>
        </w:numPr>
        <w:ind w:left="720"/>
      </w:pPr>
      <w:r>
        <w:t xml:space="preserve">A </w:t>
      </w:r>
      <w:r w:rsidR="00D97713">
        <w:rPr>
          <w:b/>
          <w:bCs/>
        </w:rPr>
        <w:t xml:space="preserve">PDL </w:t>
      </w:r>
      <w:r>
        <w:rPr>
          <w:b/>
          <w:bCs/>
        </w:rPr>
        <w:t>Hardware Interface</w:t>
      </w:r>
      <w:r>
        <w:t xml:space="preserve"> is </w:t>
      </w:r>
      <w:bookmarkStart w:id="238" w:name="_Hlk88062243"/>
      <w:r>
        <w:t xml:space="preserve">a point across which electrical, mechanical, and/or optical signals are conveyed from a sender to one or more receivers using one or more protocols. </w:t>
      </w:r>
      <w:bookmarkEnd w:id="238"/>
      <w:r>
        <w:t>A Hardware Interface decouples the hardware implementation from other Functional Blocks in a system.</w:t>
      </w:r>
      <w:r w:rsidR="00DE1971">
        <w:t xml:space="preserve"> </w:t>
      </w:r>
      <w:bookmarkStart w:id="239" w:name="_Hlk80795445"/>
      <w:r w:rsidR="00DE1971">
        <w:t>Examples may include a sensor (</w:t>
      </w:r>
      <w:proofErr w:type="gramStart"/>
      <w:r w:rsidR="00DE1971">
        <w:t>e.g.</w:t>
      </w:r>
      <w:proofErr w:type="gramEnd"/>
      <w:r w:rsidR="00DE1971">
        <w:t xml:space="preserve"> thermometer) connected by wire to a node, an Ethernet cable connected to a node, a fiber-channel connection between a node and directly-attached storage.</w:t>
      </w:r>
      <w:bookmarkEnd w:id="239"/>
    </w:p>
    <w:p w14:paraId="47B258A0" w14:textId="5B59AEB3" w:rsidR="006A62CE" w:rsidRPr="00802D71" w:rsidRDefault="005C576E" w:rsidP="003C4665">
      <w:pPr>
        <w:pStyle w:val="RequirementMandatory"/>
      </w:pPr>
      <w:r w:rsidRPr="00802D71">
        <w:t xml:space="preserve">The </w:t>
      </w:r>
      <w:bookmarkStart w:id="240" w:name="_Hlk79504512"/>
      <w:r w:rsidR="00D97713" w:rsidRPr="00802D71">
        <w:t>ETSI-ISG-PDL</w:t>
      </w:r>
      <w:bookmarkEnd w:id="240"/>
      <w:r w:rsidR="00E56587" w:rsidRPr="00802D71">
        <w:t xml:space="preserve"> </w:t>
      </w:r>
      <w:r w:rsidRPr="00802D71">
        <w:t xml:space="preserve">platform </w:t>
      </w:r>
      <w:r w:rsidR="00D97713" w:rsidRPr="003C4665">
        <w:t>SHALL</w:t>
      </w:r>
      <w:r w:rsidRPr="00802D71">
        <w:t xml:space="preserve"> use External Reference Points to communicate to external systems.</w:t>
      </w:r>
    </w:p>
    <w:p w14:paraId="6834399D" w14:textId="142795D0" w:rsidR="006A62CE" w:rsidRDefault="006A62CE" w:rsidP="006A62CE">
      <w:pPr>
        <w:pStyle w:val="Body"/>
      </w:pPr>
      <w:bookmarkStart w:id="241" w:name="_Hlk80102100"/>
      <w:r>
        <w:t xml:space="preserve">Note: </w:t>
      </w:r>
      <w:r w:rsidR="00E9762C">
        <w:t xml:space="preserve">Platform </w:t>
      </w:r>
      <w:r>
        <w:t>Services</w:t>
      </w:r>
      <w:r w:rsidR="00DE1971">
        <w:t xml:space="preserve"> </w:t>
      </w:r>
      <w:r>
        <w:t xml:space="preserve">can be either DLT-specific (availability of certain/all </w:t>
      </w:r>
      <w:proofErr w:type="gramStart"/>
      <w:r>
        <w:t>features</w:t>
      </w:r>
      <w:proofErr w:type="gramEnd"/>
      <w:r>
        <w:t xml:space="preserve"> mandates use of a specific DLT type) or DLT-independent (all features are available on all </w:t>
      </w:r>
      <w:r w:rsidR="00961E94">
        <w:t xml:space="preserve">DLTs compliant with the </w:t>
      </w:r>
      <w:r>
        <w:t xml:space="preserve">ETSI </w:t>
      </w:r>
      <w:r w:rsidR="00961E94">
        <w:t>Normative Reference Architecture</w:t>
      </w:r>
      <w:r>
        <w:t>).</w:t>
      </w:r>
    </w:p>
    <w:p w14:paraId="78BFBEB0" w14:textId="1592205F" w:rsidR="006A62CE" w:rsidRPr="00136876" w:rsidRDefault="00E8138F" w:rsidP="00136876">
      <w:pPr>
        <w:pStyle w:val="RequirementDesirable"/>
      </w:pPr>
      <w:r w:rsidRPr="00136876">
        <w:t xml:space="preserve">ETSI-ISG-PDL Services </w:t>
      </w:r>
      <w:r w:rsidRPr="003C4665">
        <w:t>SHOULD</w:t>
      </w:r>
      <w:r w:rsidRPr="00136876">
        <w:t xml:space="preserve"> be DLT-Independent.</w:t>
      </w:r>
    </w:p>
    <w:p w14:paraId="21F0A438" w14:textId="22146651" w:rsidR="00E8138F" w:rsidRDefault="00E8138F" w:rsidP="00DA2B70">
      <w:pPr>
        <w:pStyle w:val="RequirementOptional"/>
      </w:pPr>
      <w:r>
        <w:t xml:space="preserve">ETSI-ISG-PDL Services </w:t>
      </w:r>
      <w:r w:rsidRPr="00DA2B70">
        <w:rPr>
          <w:b/>
          <w:bCs/>
        </w:rPr>
        <w:t>MAY</w:t>
      </w:r>
      <w:r>
        <w:t xml:space="preserve"> be DLT-Specific.</w:t>
      </w:r>
    </w:p>
    <w:p w14:paraId="49371BD6" w14:textId="1A5BA843" w:rsidR="00FE3C89" w:rsidRPr="00B8138F" w:rsidRDefault="00FE3C89" w:rsidP="00FE3C89">
      <w:pPr>
        <w:pStyle w:val="Heading2"/>
      </w:pPr>
      <w:bookmarkStart w:id="242" w:name="_Toc85043413"/>
      <w:bookmarkStart w:id="243" w:name="_Toc88500604"/>
      <w:r>
        <w:t>5.3</w:t>
      </w:r>
      <w:r>
        <w:tab/>
      </w:r>
      <w:r w:rsidR="00EE18BD">
        <w:t>Development</w:t>
      </w:r>
      <w:r w:rsidRPr="00B8138F">
        <w:t xml:space="preserve"> Guiding Principles</w:t>
      </w:r>
      <w:bookmarkEnd w:id="242"/>
      <w:bookmarkEnd w:id="243"/>
    </w:p>
    <w:p w14:paraId="6233C73E" w14:textId="77777777" w:rsidR="00FE3C89" w:rsidRDefault="00FE3C89" w:rsidP="00FE3C89"/>
    <w:p w14:paraId="776F81F1" w14:textId="2163D7AA" w:rsidR="00FE3C89" w:rsidRPr="008C4A76" w:rsidRDefault="00FE3C89" w:rsidP="00FE3C89">
      <w:pPr>
        <w:pStyle w:val="Heading3"/>
      </w:pPr>
      <w:bookmarkStart w:id="244" w:name="_heading=h.2k1uohs7db5t" w:colFirst="0" w:colLast="0"/>
      <w:bookmarkStart w:id="245" w:name="_Toc85043414"/>
      <w:bookmarkStart w:id="246" w:name="_Toc88500605"/>
      <w:bookmarkEnd w:id="244"/>
      <w:r>
        <w:t>5.3.1</w:t>
      </w:r>
      <w:r>
        <w:tab/>
      </w:r>
      <w:r w:rsidRPr="008C4A76">
        <w:t>Platform development guiding principles</w:t>
      </w:r>
      <w:bookmarkEnd w:id="245"/>
      <w:bookmarkEnd w:id="246"/>
    </w:p>
    <w:p w14:paraId="0BD8F463" w14:textId="77777777" w:rsidR="00FE3C89" w:rsidRDefault="00FE3C89" w:rsidP="00FE3C89">
      <w:pPr>
        <w:rPr>
          <w:b/>
        </w:rPr>
      </w:pPr>
    </w:p>
    <w:p w14:paraId="1D243AEE" w14:textId="3A857F23" w:rsidR="00FE3C89" w:rsidRDefault="00FE3C89" w:rsidP="00FE3C89">
      <w:r>
        <w:rPr>
          <w:lang w:val="en-US"/>
        </w:rPr>
        <w:t>ETSI-ISG-PDL</w:t>
      </w:r>
      <w:r>
        <w:t xml:space="preserve"> platforms fall into four major categories as defined herewith. Some of those major categories can then be broken down to sub-categories.</w:t>
      </w:r>
    </w:p>
    <w:p w14:paraId="11F58272" w14:textId="77777777" w:rsidR="00FE3C89" w:rsidRDefault="00FE3C89" w:rsidP="00FE3C89"/>
    <w:p w14:paraId="129A1BEB" w14:textId="77777777" w:rsidR="00FE3C89" w:rsidRDefault="00FE3C89" w:rsidP="00EF5023">
      <w:pPr>
        <w:numPr>
          <w:ilvl w:val="0"/>
          <w:numId w:val="33"/>
        </w:numPr>
      </w:pPr>
      <w:bookmarkStart w:id="247" w:name="_Hlk88062387"/>
      <w:r>
        <w:t xml:space="preserve">Platforms that are designed, developed, delivered, and integrated to all users of said platform by a single vendor </w:t>
      </w:r>
      <w:bookmarkStart w:id="248" w:name="_Hlk87964806"/>
      <w:r>
        <w:t>using a single DLT technology</w:t>
      </w:r>
      <w:bookmarkEnd w:id="248"/>
      <w:r>
        <w:t xml:space="preserve">. </w:t>
      </w:r>
      <w:bookmarkEnd w:id="247"/>
      <w:r>
        <w:t xml:space="preserve">Such platforms will be labeled as </w:t>
      </w:r>
      <w:r>
        <w:rPr>
          <w:b/>
          <w:i/>
        </w:rPr>
        <w:t xml:space="preserve">“Category Alpha Platforms” </w:t>
      </w:r>
      <w:r>
        <w:t>for the remainder of this document.</w:t>
      </w:r>
    </w:p>
    <w:p w14:paraId="3D2DCB4E" w14:textId="77777777" w:rsidR="00FE3C89" w:rsidRDefault="00FE3C89" w:rsidP="00EF5023">
      <w:pPr>
        <w:numPr>
          <w:ilvl w:val="0"/>
          <w:numId w:val="32"/>
        </w:numPr>
      </w:pPr>
      <w:bookmarkStart w:id="249" w:name="_Hlk88062511"/>
      <w:r>
        <w:t xml:space="preserve">Platforms that are designed, developed, delivered, and integrated to all users of said platform by a single vendor, but </w:t>
      </w:r>
      <w:bookmarkStart w:id="250" w:name="_Hlk87964757"/>
      <w:r>
        <w:t>can operate using two or more underlying DLT technologies</w:t>
      </w:r>
      <w:bookmarkEnd w:id="250"/>
      <w:r>
        <w:t xml:space="preserve">. </w:t>
      </w:r>
      <w:bookmarkEnd w:id="249"/>
      <w:r>
        <w:t xml:space="preserve">Such platforms will be labeled </w:t>
      </w:r>
      <w:r>
        <w:rPr>
          <w:b/>
          <w:i/>
        </w:rPr>
        <w:t>“Category Bravo Platforms”</w:t>
      </w:r>
      <w:r>
        <w:t xml:space="preserve"> for the remainder of this document.</w:t>
      </w:r>
    </w:p>
    <w:p w14:paraId="20DD4D60" w14:textId="22FFFFF0" w:rsidR="00FE3C89" w:rsidRDefault="00FE3C89" w:rsidP="00EF5023">
      <w:pPr>
        <w:numPr>
          <w:ilvl w:val="0"/>
          <w:numId w:val="32"/>
        </w:numPr>
      </w:pPr>
      <w:bookmarkStart w:id="251" w:name="_Hlk87964793"/>
      <w:bookmarkStart w:id="252" w:name="_Hlk88062600"/>
      <w:r>
        <w:t xml:space="preserve">Platforms that </w:t>
      </w:r>
      <w:r w:rsidR="00EE18BD">
        <w:t xml:space="preserve">can operate using two or more underlying DLT technologies </w:t>
      </w:r>
      <w:r w:rsidR="00EE18BD">
        <w:rPr>
          <w:lang w:val="en-US"/>
        </w:rPr>
        <w:t xml:space="preserve">and </w:t>
      </w:r>
      <w:r>
        <w:t xml:space="preserve">are designed and developed towards a specification of an Application abstraction layer so that any Application that supports such an abstraction layer can interface with said platform. </w:t>
      </w:r>
      <w:bookmarkEnd w:id="252"/>
      <w:r>
        <w:t xml:space="preserve">Such platforms are labeled as </w:t>
      </w:r>
      <w:r>
        <w:rPr>
          <w:b/>
          <w:i/>
        </w:rPr>
        <w:t>“Category Charlie Platforms”</w:t>
      </w:r>
      <w:r>
        <w:t xml:space="preserve"> for the remainder of this document.</w:t>
      </w:r>
    </w:p>
    <w:p w14:paraId="3181F782" w14:textId="547E5837" w:rsidR="00EE18BD" w:rsidRDefault="00EE18BD" w:rsidP="00EF5023">
      <w:pPr>
        <w:numPr>
          <w:ilvl w:val="0"/>
          <w:numId w:val="32"/>
        </w:numPr>
      </w:pPr>
      <w:bookmarkStart w:id="253" w:name="_Hlk87964955"/>
      <w:bookmarkEnd w:id="251"/>
      <w:r>
        <w:lastRenderedPageBreak/>
        <w:t>Platforms using a single DLT technology</w:t>
      </w:r>
      <w:r>
        <w:rPr>
          <w:lang w:val="en-US"/>
        </w:rPr>
        <w:t xml:space="preserve"> that </w:t>
      </w:r>
      <w:r>
        <w:t xml:space="preserve">are designed and developed towards a specification of an Application abstraction layer so that any Application that supports such an abstraction layer can interface with said platform. Such platforms are labeled as </w:t>
      </w:r>
      <w:r>
        <w:rPr>
          <w:b/>
          <w:i/>
        </w:rPr>
        <w:t xml:space="preserve">“Category </w:t>
      </w:r>
      <w:r>
        <w:rPr>
          <w:b/>
          <w:i/>
          <w:lang w:val="en-US"/>
        </w:rPr>
        <w:t>Delta</w:t>
      </w:r>
      <w:r>
        <w:rPr>
          <w:b/>
          <w:i/>
        </w:rPr>
        <w:t xml:space="preserve"> Platforms”</w:t>
      </w:r>
      <w:r>
        <w:t xml:space="preserve"> for the remainder of this document.</w:t>
      </w:r>
    </w:p>
    <w:bookmarkEnd w:id="253"/>
    <w:p w14:paraId="7B69D7D7" w14:textId="77777777" w:rsidR="00FE3C89" w:rsidRDefault="00FE3C89" w:rsidP="003C4665">
      <w:pPr>
        <w:ind w:left="720"/>
      </w:pPr>
    </w:p>
    <w:p w14:paraId="64EE0DC6" w14:textId="289797BB" w:rsidR="00FE3C89" w:rsidRDefault="00FE3C89" w:rsidP="00FE3C89">
      <w:pPr>
        <w:pStyle w:val="Heading4"/>
        <w:ind w:left="0" w:firstLine="0"/>
        <w:jc w:val="both"/>
      </w:pPr>
      <w:bookmarkStart w:id="254" w:name="_heading=h.ry7u3bbixyea" w:colFirst="0" w:colLast="0"/>
      <w:bookmarkStart w:id="255" w:name="_Toc85043415"/>
      <w:bookmarkStart w:id="256" w:name="_Toc88500606"/>
      <w:bookmarkEnd w:id="254"/>
      <w:r>
        <w:t>5.</w:t>
      </w:r>
      <w:r w:rsidR="00EE18BD">
        <w:t>3</w:t>
      </w:r>
      <w:r>
        <w:t>.1.1</w:t>
      </w:r>
      <w:r w:rsidR="00FD5871">
        <w:tab/>
      </w:r>
      <w:r>
        <w:t>Category Alpha Platform</w:t>
      </w:r>
      <w:bookmarkEnd w:id="255"/>
      <w:bookmarkEnd w:id="256"/>
    </w:p>
    <w:p w14:paraId="1B936416" w14:textId="77777777" w:rsidR="00FE3C89" w:rsidRDefault="00FE3C89" w:rsidP="00FE3C89"/>
    <w:p w14:paraId="00735CD7" w14:textId="77777777" w:rsidR="00FE3C89" w:rsidRDefault="00FE3C89" w:rsidP="00FE3C89">
      <w:bookmarkStart w:id="257" w:name="_Hlk85036402"/>
      <w:r>
        <w:t xml:space="preserve">A Category “Alpha” platform </w:t>
      </w:r>
      <w:bookmarkEnd w:id="257"/>
      <w:r>
        <w:t>is designed, developed, delivered, and integrated to all users of said platform by a single vendor using a single DLT technology.</w:t>
      </w:r>
    </w:p>
    <w:p w14:paraId="64BD4419" w14:textId="77777777" w:rsidR="00FE3C89" w:rsidRDefault="00FE3C89" w:rsidP="00FE3C89"/>
    <w:p w14:paraId="4BEA626D" w14:textId="5AA4AD49" w:rsidR="00FE3C89" w:rsidRDefault="007D4FAA" w:rsidP="00FE3C89">
      <w:pPr>
        <w:jc w:val="center"/>
      </w:pPr>
      <w:r>
        <w:rPr>
          <w:noProof/>
          <w:lang w:val="de-DE" w:eastAsia="de-DE" w:bidi="ar-SA"/>
        </w:rPr>
        <w:drawing>
          <wp:inline distT="0" distB="0" distL="0" distR="0" wp14:anchorId="60837C4F" wp14:editId="0D9B3697">
            <wp:extent cx="3544685" cy="3058160"/>
            <wp:effectExtent l="0" t="0" r="0" b="2540"/>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8757" cy="3070301"/>
                    </a:xfrm>
                    <a:prstGeom prst="rect">
                      <a:avLst/>
                    </a:prstGeom>
                  </pic:spPr>
                </pic:pic>
              </a:graphicData>
            </a:graphic>
          </wp:inline>
        </w:drawing>
      </w:r>
    </w:p>
    <w:p w14:paraId="79CED1C0" w14:textId="2E115F25" w:rsidR="00FE3C89" w:rsidRDefault="00FE3C89" w:rsidP="003C4665">
      <w:pPr>
        <w:pStyle w:val="Caption"/>
        <w:jc w:val="center"/>
      </w:pPr>
      <w:r>
        <w:t xml:space="preserve">Figure </w:t>
      </w:r>
      <w:r>
        <w:fldChar w:fldCharType="begin"/>
      </w:r>
      <w:r>
        <w:instrText xml:space="preserve"> SEQ Figure \* ARABIC </w:instrText>
      </w:r>
      <w:r>
        <w:fldChar w:fldCharType="separate"/>
      </w:r>
      <w:r w:rsidR="0040733D">
        <w:rPr>
          <w:noProof/>
        </w:rPr>
        <w:t>2</w:t>
      </w:r>
      <w:r>
        <w:rPr>
          <w:noProof/>
        </w:rPr>
        <w:fldChar w:fldCharType="end"/>
      </w:r>
      <w:r>
        <w:t xml:space="preserve"> - </w:t>
      </w:r>
      <w:r w:rsidRPr="004654CE">
        <w:t>A Category “Alpha” platform</w:t>
      </w:r>
    </w:p>
    <w:p w14:paraId="0E51B102" w14:textId="77777777" w:rsidR="00FE3C89" w:rsidRDefault="00FE3C89" w:rsidP="00FE3C89"/>
    <w:p w14:paraId="6F004FBF" w14:textId="7A98A6E0" w:rsidR="00FE3C89" w:rsidRPr="003C4665" w:rsidRDefault="00FE3C89" w:rsidP="007D4FAA">
      <w:pPr>
        <w:rPr>
          <w:lang w:val="en-US"/>
        </w:rPr>
      </w:pPr>
      <w:r>
        <w:t>The “Alpha” category is broken down into two options:</w:t>
      </w:r>
      <w:r w:rsidR="00FD0D07">
        <w:rPr>
          <w:lang w:val="en-US"/>
        </w:rPr>
        <w:t xml:space="preserve"> </w:t>
      </w:r>
    </w:p>
    <w:p w14:paraId="7A00512A" w14:textId="77777777" w:rsidR="00FE3C89" w:rsidRDefault="00FE3C89" w:rsidP="00FE3C89"/>
    <w:p w14:paraId="79369EFB" w14:textId="26E17B44" w:rsidR="00FE3C89" w:rsidRDefault="00EE18BD" w:rsidP="00FE3C89">
      <w:pPr>
        <w:pStyle w:val="Heading5"/>
      </w:pPr>
      <w:bookmarkStart w:id="258" w:name="_heading=h.okl42fkdhwe2" w:colFirst="0" w:colLast="0"/>
      <w:bookmarkStart w:id="259" w:name="_Toc85043416"/>
      <w:bookmarkStart w:id="260" w:name="_Toc88500607"/>
      <w:bookmarkEnd w:id="258"/>
      <w:r>
        <w:t>5.3.1.1.1</w:t>
      </w:r>
      <w:r>
        <w:tab/>
      </w:r>
      <w:r w:rsidR="00FE3C89" w:rsidRPr="00A9766F">
        <w:t>Category</w:t>
      </w:r>
      <w:r w:rsidR="00FE3C89">
        <w:t xml:space="preserve"> Alpha-1 Platform</w:t>
      </w:r>
      <w:bookmarkEnd w:id="259"/>
      <w:bookmarkEnd w:id="260"/>
    </w:p>
    <w:p w14:paraId="3F7E0496" w14:textId="77777777" w:rsidR="00FE3C89" w:rsidRDefault="00FE3C89" w:rsidP="00FE3C89"/>
    <w:p w14:paraId="6082BCA4" w14:textId="77777777" w:rsidR="00FE3C89" w:rsidRDefault="00FE3C89" w:rsidP="00FE3C89">
      <w:r>
        <w:t xml:space="preserve">The DLT and some or all the Platform services are proprietary to the vendor. </w:t>
      </w:r>
    </w:p>
    <w:p w14:paraId="128BCABB" w14:textId="77777777" w:rsidR="00FE3C89" w:rsidRDefault="00FE3C89" w:rsidP="00FE3C89"/>
    <w:p w14:paraId="17ED11AC" w14:textId="21761DAD" w:rsidR="00FE3C89" w:rsidRDefault="00EE18BD" w:rsidP="00FE3C89">
      <w:pPr>
        <w:pStyle w:val="Heading5"/>
      </w:pPr>
      <w:bookmarkStart w:id="261" w:name="_heading=h.hoi7mq9mu0eo" w:colFirst="0" w:colLast="0"/>
      <w:bookmarkStart w:id="262" w:name="_Toc85043417"/>
      <w:bookmarkStart w:id="263" w:name="_Toc88500608"/>
      <w:bookmarkEnd w:id="261"/>
      <w:r>
        <w:t>5.3.1.1.2</w:t>
      </w:r>
      <w:r>
        <w:tab/>
      </w:r>
      <w:r w:rsidR="00FE3C89" w:rsidRPr="00A9766F">
        <w:t>Category</w:t>
      </w:r>
      <w:r w:rsidR="00FE3C89">
        <w:t xml:space="preserve"> Alpha-2 Platform</w:t>
      </w:r>
      <w:bookmarkEnd w:id="262"/>
      <w:bookmarkEnd w:id="263"/>
    </w:p>
    <w:p w14:paraId="7CCBADA0" w14:textId="77777777" w:rsidR="00FE3C89" w:rsidRDefault="00FE3C89" w:rsidP="00FE3C89"/>
    <w:p w14:paraId="2CD0D188" w14:textId="77777777" w:rsidR="00FE3C89" w:rsidRDefault="00FE3C89" w:rsidP="00FE3C89">
      <w:r>
        <w:t xml:space="preserve">The DLT and all the Platform services are open-sourced. </w:t>
      </w:r>
    </w:p>
    <w:p w14:paraId="6203125D" w14:textId="77777777" w:rsidR="00FE3C89" w:rsidRDefault="00FE3C89" w:rsidP="00FE3C89"/>
    <w:p w14:paraId="2AE47053" w14:textId="29BB9375" w:rsidR="00FE3C89" w:rsidRDefault="00EE18BD" w:rsidP="00FE3C89">
      <w:pPr>
        <w:pStyle w:val="Heading4"/>
      </w:pPr>
      <w:bookmarkStart w:id="264" w:name="_Toc85043418"/>
      <w:bookmarkStart w:id="265" w:name="_Toc88500609"/>
      <w:r>
        <w:t>5.3.1.2</w:t>
      </w:r>
      <w:r>
        <w:tab/>
      </w:r>
      <w:r w:rsidR="00FE3C89">
        <w:t>Category Bravo Platform</w:t>
      </w:r>
      <w:bookmarkEnd w:id="264"/>
      <w:bookmarkEnd w:id="265"/>
    </w:p>
    <w:p w14:paraId="18B5E145" w14:textId="77777777" w:rsidR="00FE3C89" w:rsidRDefault="00FE3C89" w:rsidP="00FE3C89"/>
    <w:p w14:paraId="148FC1A0" w14:textId="77777777" w:rsidR="00FE3C89" w:rsidRDefault="00FE3C89" w:rsidP="00FE3C89">
      <w:pPr>
        <w:jc w:val="both"/>
      </w:pPr>
      <w:r>
        <w:t xml:space="preserve">A </w:t>
      </w:r>
      <w:bookmarkStart w:id="266" w:name="_Hlk85036538"/>
      <w:r>
        <w:t xml:space="preserve">Category “Bravo” platform </w:t>
      </w:r>
      <w:bookmarkEnd w:id="266"/>
      <w:r>
        <w:t xml:space="preserve">is designed, developed, delivered, and integrated to all users of said platform by a single vendor, but can operate using two or more underlying DLT technologies. </w:t>
      </w:r>
      <w:r>
        <w:br/>
        <w:t xml:space="preserve">A Category “Bravo” platform includes an abstraction layer between the DLT layer and the Services layer that offers a unified northbound interface between the abstraction layer and the </w:t>
      </w:r>
    </w:p>
    <w:p w14:paraId="6A03DB62" w14:textId="77777777" w:rsidR="00FE3C89" w:rsidRDefault="00FE3C89" w:rsidP="00FE3C89">
      <w:pPr>
        <w:jc w:val="both"/>
      </w:pPr>
      <w:r>
        <w:lastRenderedPageBreak/>
        <w:t xml:space="preserve">services layer, and a unique, per DLT type, interface between the abstraction layer and the specific DLT types. This abstraction layer is labeled as the </w:t>
      </w:r>
      <w:r>
        <w:rPr>
          <w:b/>
          <w:i/>
        </w:rPr>
        <w:t>“DLT Abstraction Layer”</w:t>
      </w:r>
      <w:r>
        <w:t xml:space="preserve"> for the remainder of this document.</w:t>
      </w:r>
    </w:p>
    <w:p w14:paraId="31042AA6" w14:textId="77777777" w:rsidR="00FE3C89" w:rsidRDefault="00FE3C89" w:rsidP="00FE3C89"/>
    <w:p w14:paraId="07E4F94D" w14:textId="4D46EC04" w:rsidR="00FE3C89" w:rsidRDefault="007D4FAA" w:rsidP="00FE3C89">
      <w:pPr>
        <w:jc w:val="center"/>
      </w:pPr>
      <w:r>
        <w:rPr>
          <w:noProof/>
          <w:lang w:val="de-DE" w:eastAsia="de-DE" w:bidi="ar-SA"/>
        </w:rPr>
        <w:drawing>
          <wp:inline distT="0" distB="0" distL="0" distR="0" wp14:anchorId="40E276E5" wp14:editId="1AE23A38">
            <wp:extent cx="3236376" cy="3440853"/>
            <wp:effectExtent l="0" t="0" r="2540" b="1270"/>
            <wp:docPr id="20" name="Picture 2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7530" cy="3452712"/>
                    </a:xfrm>
                    <a:prstGeom prst="rect">
                      <a:avLst/>
                    </a:prstGeom>
                  </pic:spPr>
                </pic:pic>
              </a:graphicData>
            </a:graphic>
          </wp:inline>
        </w:drawing>
      </w:r>
    </w:p>
    <w:p w14:paraId="763CAE06" w14:textId="441E90D7" w:rsidR="00FE3C89" w:rsidRDefault="00FE3C89" w:rsidP="003C4665">
      <w:pPr>
        <w:pStyle w:val="Caption"/>
        <w:jc w:val="center"/>
      </w:pPr>
      <w:r>
        <w:t xml:space="preserve">Figure </w:t>
      </w:r>
      <w:r>
        <w:fldChar w:fldCharType="begin"/>
      </w:r>
      <w:r>
        <w:instrText xml:space="preserve"> SEQ Figure \* ARABIC </w:instrText>
      </w:r>
      <w:r>
        <w:fldChar w:fldCharType="separate"/>
      </w:r>
      <w:r w:rsidR="0040733D">
        <w:rPr>
          <w:noProof/>
        </w:rPr>
        <w:t>3</w:t>
      </w:r>
      <w:r>
        <w:rPr>
          <w:noProof/>
        </w:rPr>
        <w:fldChar w:fldCharType="end"/>
      </w:r>
      <w:r>
        <w:t xml:space="preserve"> - </w:t>
      </w:r>
      <w:r w:rsidRPr="00C12171">
        <w:t>Category “Bravo” platform</w:t>
      </w:r>
    </w:p>
    <w:p w14:paraId="10ED1F15" w14:textId="77777777" w:rsidR="00FE3C89" w:rsidRDefault="00FE3C89" w:rsidP="00FE3C89"/>
    <w:p w14:paraId="73CE28B1" w14:textId="77777777" w:rsidR="00FE3C89" w:rsidRDefault="00FE3C89" w:rsidP="00FE3C89">
      <w:r>
        <w:t>The “Bravo” category is broken down into two options:</w:t>
      </w:r>
    </w:p>
    <w:p w14:paraId="46FBF3C1" w14:textId="00521C2A" w:rsidR="00FE3C89" w:rsidRDefault="00EE18BD" w:rsidP="00FE3C89">
      <w:pPr>
        <w:pStyle w:val="Heading5"/>
      </w:pPr>
      <w:bookmarkStart w:id="267" w:name="_heading=h.qgyg5bz2pgsg" w:colFirst="0" w:colLast="0"/>
      <w:bookmarkStart w:id="268" w:name="_Toc85043419"/>
      <w:bookmarkStart w:id="269" w:name="_Toc88500610"/>
      <w:bookmarkEnd w:id="267"/>
      <w:r>
        <w:t>5.3.1.2.1</w:t>
      </w:r>
      <w:r>
        <w:tab/>
      </w:r>
      <w:r w:rsidR="00FE3C89" w:rsidRPr="00A9766F">
        <w:t>Category</w:t>
      </w:r>
      <w:r w:rsidR="00FE3C89">
        <w:t xml:space="preserve"> Bravo-1 Platform</w:t>
      </w:r>
      <w:bookmarkEnd w:id="268"/>
      <w:bookmarkEnd w:id="269"/>
    </w:p>
    <w:p w14:paraId="4AC30ADB" w14:textId="77777777" w:rsidR="00FE3C89" w:rsidRDefault="00FE3C89" w:rsidP="00FE3C89"/>
    <w:p w14:paraId="378441EF" w14:textId="77777777" w:rsidR="00FE3C89" w:rsidRDefault="00FE3C89" w:rsidP="00FE3C89">
      <w:r>
        <w:t xml:space="preserve">One or more of the underlying DLT types and some or all the Platform services are proprietary to a vendor. </w:t>
      </w:r>
    </w:p>
    <w:p w14:paraId="67E24783" w14:textId="1D4B84D9" w:rsidR="00FE3C89" w:rsidRDefault="00EE18BD" w:rsidP="00FE3C89">
      <w:pPr>
        <w:pStyle w:val="Heading5"/>
      </w:pPr>
      <w:bookmarkStart w:id="270" w:name="_heading=h.tte55s3xixcj" w:colFirst="0" w:colLast="0"/>
      <w:bookmarkStart w:id="271" w:name="_Toc85043420"/>
      <w:bookmarkStart w:id="272" w:name="_Toc88500611"/>
      <w:bookmarkEnd w:id="270"/>
      <w:r>
        <w:t>5.3.1.2.2</w:t>
      </w:r>
      <w:r>
        <w:tab/>
      </w:r>
      <w:r w:rsidR="00FE3C89" w:rsidRPr="00A9766F">
        <w:t>Category</w:t>
      </w:r>
      <w:r w:rsidR="00FE3C89">
        <w:t xml:space="preserve"> Bravo-2 Platform</w:t>
      </w:r>
      <w:bookmarkEnd w:id="271"/>
      <w:bookmarkEnd w:id="272"/>
    </w:p>
    <w:p w14:paraId="6EDE56B0" w14:textId="77777777" w:rsidR="00FE3C89" w:rsidRDefault="00FE3C89" w:rsidP="00FE3C89"/>
    <w:p w14:paraId="62B07F91" w14:textId="77777777" w:rsidR="00FE3C89" w:rsidRDefault="00FE3C89" w:rsidP="00FE3C89">
      <w:r>
        <w:t xml:space="preserve">The DLTs and all the Platform services are open-sourced. </w:t>
      </w:r>
    </w:p>
    <w:p w14:paraId="281AD197" w14:textId="77777777" w:rsidR="00FE3C89" w:rsidRDefault="00FE3C89" w:rsidP="00FE3C89"/>
    <w:p w14:paraId="27E7679F" w14:textId="0190DF54" w:rsidR="00FE3C89" w:rsidRDefault="00EE18BD" w:rsidP="00FE3C89">
      <w:pPr>
        <w:pStyle w:val="Heading4"/>
      </w:pPr>
      <w:bookmarkStart w:id="273" w:name="_heading=h.9c5vt93vqq36" w:colFirst="0" w:colLast="0"/>
      <w:bookmarkStart w:id="274" w:name="_Toc85043421"/>
      <w:bookmarkStart w:id="275" w:name="_Toc88500612"/>
      <w:bookmarkEnd w:id="273"/>
      <w:r>
        <w:t>5.3.1.3</w:t>
      </w:r>
      <w:r>
        <w:tab/>
      </w:r>
      <w:r w:rsidR="00FE3C89" w:rsidRPr="00A9766F">
        <w:t>Category</w:t>
      </w:r>
      <w:r w:rsidR="00FE3C89">
        <w:t xml:space="preserve"> “Charlie” Platform</w:t>
      </w:r>
      <w:bookmarkEnd w:id="274"/>
      <w:bookmarkEnd w:id="275"/>
    </w:p>
    <w:p w14:paraId="737F0976" w14:textId="77777777" w:rsidR="00FE3C89" w:rsidRDefault="00FE3C89" w:rsidP="00FE3C89"/>
    <w:p w14:paraId="6B9AF7BD" w14:textId="37178AD0" w:rsidR="00FE3C89" w:rsidRDefault="00FE3C89" w:rsidP="00FE3C89">
      <w:pPr>
        <w:jc w:val="both"/>
      </w:pPr>
      <w:r>
        <w:t xml:space="preserve">A </w:t>
      </w:r>
      <w:bookmarkStart w:id="276" w:name="_Hlk85036625"/>
      <w:r>
        <w:t xml:space="preserve">Category “Charlie” platform </w:t>
      </w:r>
      <w:bookmarkEnd w:id="276"/>
      <w:r>
        <w:t xml:space="preserve">is designed and developed towards a specification of an Application abstraction layer so that any Application that supports such an abstraction layer can interface with said platform. </w:t>
      </w:r>
    </w:p>
    <w:p w14:paraId="331F01E0" w14:textId="20E71DC9" w:rsidR="00FE3C89" w:rsidRDefault="00FE3C89" w:rsidP="00FE3C89">
      <w:pPr>
        <w:jc w:val="both"/>
      </w:pPr>
      <w:r>
        <w:t xml:space="preserve">This abstraction layer is labeled as the </w:t>
      </w:r>
      <w:r>
        <w:rPr>
          <w:b/>
          <w:i/>
        </w:rPr>
        <w:t>“Application Abstraction Layer”</w:t>
      </w:r>
      <w:r>
        <w:t xml:space="preserve"> for the reminder of this document. The Application Abstraction Layer implements a unified northbound interface between the abstraction layer and the applications using the platform, and a per-platform-specific-service interface between the abstraction layer and the underlying services implemented in the </w:t>
      </w:r>
      <w:r w:rsidR="00EE18BD">
        <w:rPr>
          <w:lang w:val="en-US"/>
        </w:rPr>
        <w:t xml:space="preserve">Platform </w:t>
      </w:r>
      <w:r>
        <w:t>Services layer.</w:t>
      </w:r>
    </w:p>
    <w:p w14:paraId="4797BDB9" w14:textId="77777777" w:rsidR="00FE3C89" w:rsidRDefault="00FE3C89" w:rsidP="00FE3C89"/>
    <w:p w14:paraId="235649C3" w14:textId="34D92D0C" w:rsidR="00FE3C89" w:rsidRDefault="007D4FAA" w:rsidP="00FE3C89">
      <w:pPr>
        <w:jc w:val="center"/>
      </w:pPr>
      <w:r>
        <w:rPr>
          <w:noProof/>
          <w:lang w:val="de-DE" w:eastAsia="de-DE" w:bidi="ar-SA"/>
        </w:rPr>
        <w:lastRenderedPageBreak/>
        <w:drawing>
          <wp:inline distT="0" distB="0" distL="0" distR="0" wp14:anchorId="2A08C674" wp14:editId="34044F43">
            <wp:extent cx="3409467" cy="4246880"/>
            <wp:effectExtent l="0" t="0" r="0" b="0"/>
            <wp:docPr id="21" name="Picture 2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1281" cy="4274052"/>
                    </a:xfrm>
                    <a:prstGeom prst="rect">
                      <a:avLst/>
                    </a:prstGeom>
                  </pic:spPr>
                </pic:pic>
              </a:graphicData>
            </a:graphic>
          </wp:inline>
        </w:drawing>
      </w:r>
    </w:p>
    <w:p w14:paraId="4058725D" w14:textId="14E80CD0" w:rsidR="00FE3C89" w:rsidRDefault="00FE3C89" w:rsidP="003C4665">
      <w:pPr>
        <w:pStyle w:val="Caption"/>
        <w:jc w:val="center"/>
      </w:pPr>
      <w:r>
        <w:t xml:space="preserve">Figure </w:t>
      </w:r>
      <w:r>
        <w:fldChar w:fldCharType="begin"/>
      </w:r>
      <w:r>
        <w:instrText xml:space="preserve"> SEQ Figure \* ARABIC </w:instrText>
      </w:r>
      <w:r>
        <w:fldChar w:fldCharType="separate"/>
      </w:r>
      <w:r w:rsidR="0040733D">
        <w:rPr>
          <w:noProof/>
        </w:rPr>
        <w:t>4</w:t>
      </w:r>
      <w:r>
        <w:rPr>
          <w:noProof/>
        </w:rPr>
        <w:fldChar w:fldCharType="end"/>
      </w:r>
      <w:r>
        <w:t xml:space="preserve"> - </w:t>
      </w:r>
      <w:r w:rsidRPr="00511871">
        <w:t>Category “Charlie” platform</w:t>
      </w:r>
    </w:p>
    <w:p w14:paraId="1C28404A" w14:textId="77777777" w:rsidR="00FE3C89" w:rsidRDefault="00FE3C89" w:rsidP="00FE3C89"/>
    <w:p w14:paraId="4F371CF1" w14:textId="77777777" w:rsidR="00FE3C89" w:rsidRDefault="00FE3C89" w:rsidP="00FE3C89">
      <w:bookmarkStart w:id="277" w:name="_Hlk85036830"/>
      <w:r>
        <w:t>The “Charlie” category is broken down into four options</w:t>
      </w:r>
      <w:bookmarkEnd w:id="277"/>
      <w:r>
        <w:t>:</w:t>
      </w:r>
    </w:p>
    <w:p w14:paraId="105E1D06" w14:textId="5EC68A8B" w:rsidR="00FE3C89" w:rsidRDefault="00EE18BD" w:rsidP="00FE3C89">
      <w:pPr>
        <w:pStyle w:val="Heading5"/>
      </w:pPr>
      <w:bookmarkStart w:id="278" w:name="_heading=h.3y2958rgztx8" w:colFirst="0" w:colLast="0"/>
      <w:bookmarkStart w:id="279" w:name="_Toc85043422"/>
      <w:bookmarkStart w:id="280" w:name="_Toc88500613"/>
      <w:bookmarkEnd w:id="278"/>
      <w:r>
        <w:t>5.3.1.3.1</w:t>
      </w:r>
      <w:r>
        <w:tab/>
      </w:r>
      <w:r w:rsidR="00FE3C89">
        <w:t>Category Charlie-1 Platform</w:t>
      </w:r>
      <w:bookmarkEnd w:id="279"/>
      <w:bookmarkEnd w:id="280"/>
    </w:p>
    <w:p w14:paraId="058C2FFF" w14:textId="77777777" w:rsidR="00FE3C89" w:rsidRDefault="00FE3C89" w:rsidP="00FE3C89"/>
    <w:p w14:paraId="6E1A01AE" w14:textId="77777777" w:rsidR="00FE3C89" w:rsidRDefault="00FE3C89" w:rsidP="00FE3C89">
      <w:pPr>
        <w:jc w:val="both"/>
      </w:pPr>
      <w:r>
        <w:t xml:space="preserve">The platform is being developed and integrated by a single vendor who may integrate third party elements into the platform and may include proprietary elements in the platform. </w:t>
      </w:r>
    </w:p>
    <w:p w14:paraId="76BF6B51" w14:textId="2D5D9748" w:rsidR="00FE3C89" w:rsidRDefault="00EE18BD" w:rsidP="00FE3C89">
      <w:pPr>
        <w:pStyle w:val="Heading5"/>
      </w:pPr>
      <w:bookmarkStart w:id="281" w:name="_heading=h.427zp9aodv6e" w:colFirst="0" w:colLast="0"/>
      <w:bookmarkStart w:id="282" w:name="_Toc85043423"/>
      <w:bookmarkStart w:id="283" w:name="_Toc88500614"/>
      <w:bookmarkEnd w:id="281"/>
      <w:r>
        <w:t>5.3.1.3.2</w:t>
      </w:r>
      <w:r>
        <w:tab/>
      </w:r>
      <w:r w:rsidR="00FE3C89" w:rsidRPr="00A9766F">
        <w:t>Category</w:t>
      </w:r>
      <w:r w:rsidR="00FE3C89">
        <w:t xml:space="preserve"> Charlie-2 Platform</w:t>
      </w:r>
      <w:bookmarkEnd w:id="282"/>
      <w:bookmarkEnd w:id="283"/>
    </w:p>
    <w:p w14:paraId="2884ED0D" w14:textId="77777777" w:rsidR="00FE3C89" w:rsidRDefault="00FE3C89" w:rsidP="00FE3C89"/>
    <w:p w14:paraId="0E86D17C" w14:textId="77777777" w:rsidR="00FE3C89" w:rsidRDefault="00FE3C89" w:rsidP="00FE3C89">
      <w:pPr>
        <w:jc w:val="both"/>
      </w:pPr>
      <w:r>
        <w:t xml:space="preserve">The platform is being developed and integrated by a single vendor who may integrate third party elements into the platform and all elements, including the third-party elements, are open-sourced. </w:t>
      </w:r>
    </w:p>
    <w:p w14:paraId="651F39A4" w14:textId="61A81C96" w:rsidR="00FE3C89" w:rsidRDefault="00EE18BD" w:rsidP="00FE3C89">
      <w:pPr>
        <w:pStyle w:val="Heading5"/>
      </w:pPr>
      <w:bookmarkStart w:id="284" w:name="_heading=h.t8iqyc3yzew" w:colFirst="0" w:colLast="0"/>
      <w:bookmarkStart w:id="285" w:name="_Toc85043424"/>
      <w:bookmarkStart w:id="286" w:name="_Toc88500615"/>
      <w:bookmarkEnd w:id="284"/>
      <w:r>
        <w:t>5.3.1.3.3</w:t>
      </w:r>
      <w:r>
        <w:tab/>
      </w:r>
      <w:r w:rsidR="00FE3C89" w:rsidRPr="00A9766F">
        <w:t>Category</w:t>
      </w:r>
      <w:r w:rsidR="00FE3C89">
        <w:t xml:space="preserve"> Charlie-3 Platform</w:t>
      </w:r>
      <w:bookmarkEnd w:id="285"/>
      <w:bookmarkEnd w:id="286"/>
    </w:p>
    <w:p w14:paraId="79F3403C" w14:textId="77777777" w:rsidR="00FE3C89" w:rsidRDefault="00FE3C89" w:rsidP="00FE3C89"/>
    <w:p w14:paraId="03F44113" w14:textId="7A6DA8CC" w:rsidR="00FE3C89" w:rsidRDefault="00FE3C89" w:rsidP="00FE3C89">
      <w:pPr>
        <w:jc w:val="both"/>
        <w:rPr>
          <w:b/>
          <w:i/>
          <w:sz w:val="22"/>
          <w:szCs w:val="22"/>
        </w:rPr>
      </w:pPr>
      <w:r>
        <w:t xml:space="preserve">The platform consists of a collection of interoperable modules, each offering one or more of the platform services. Such modules may be developed by different vendors towards service specifications defined or endorsed by </w:t>
      </w:r>
      <w:bookmarkStart w:id="287" w:name="_Hlk87965371"/>
      <w:r w:rsidR="00EE18BD">
        <w:rPr>
          <w:lang w:val="en-US"/>
        </w:rPr>
        <w:t>ETSI-ISG-PDL</w:t>
      </w:r>
      <w:bookmarkEnd w:id="287"/>
      <w:r>
        <w:t xml:space="preserve">. Integration of such modules into an operational platform may be performed by any entity as long as the resulting platform complies with certification tests performed by </w:t>
      </w:r>
      <w:r w:rsidR="00EE18BD">
        <w:rPr>
          <w:lang w:val="en-US"/>
        </w:rPr>
        <w:t>ETSI-ISG-PDL</w:t>
      </w:r>
      <w:r>
        <w:t xml:space="preserve"> or a certification entity endorsed by </w:t>
      </w:r>
      <w:r w:rsidR="00EE18BD">
        <w:rPr>
          <w:lang w:val="en-US"/>
        </w:rPr>
        <w:t>ETSI-ISG-PDL</w:t>
      </w:r>
      <w:r>
        <w:t xml:space="preserve">. Some or all </w:t>
      </w:r>
      <w:r w:rsidR="00FD0D07">
        <w:rPr>
          <w:lang w:val="en-US"/>
        </w:rPr>
        <w:t xml:space="preserve">of </w:t>
      </w:r>
      <w:r>
        <w:t>the modules may be proprietary.</w:t>
      </w:r>
    </w:p>
    <w:p w14:paraId="4C71325E" w14:textId="284BA8F3" w:rsidR="00FE3C89" w:rsidRDefault="00EE18BD" w:rsidP="00FE3C89">
      <w:pPr>
        <w:pStyle w:val="Heading5"/>
      </w:pPr>
      <w:bookmarkStart w:id="288" w:name="_heading=h.t86m7b53g1dn" w:colFirst="0" w:colLast="0"/>
      <w:bookmarkStart w:id="289" w:name="_Toc85043425"/>
      <w:bookmarkStart w:id="290" w:name="_Toc88500616"/>
      <w:bookmarkEnd w:id="288"/>
      <w:r>
        <w:t>5.3.1.3.4</w:t>
      </w:r>
      <w:r>
        <w:tab/>
      </w:r>
      <w:r w:rsidR="00FE3C89" w:rsidRPr="00A9766F">
        <w:t>Category</w:t>
      </w:r>
      <w:r w:rsidR="00FE3C89">
        <w:t xml:space="preserve"> Charlie-4 Platform</w:t>
      </w:r>
      <w:bookmarkEnd w:id="289"/>
      <w:bookmarkEnd w:id="290"/>
    </w:p>
    <w:p w14:paraId="2DA63064" w14:textId="77777777" w:rsidR="00FE3C89" w:rsidRDefault="00FE3C89" w:rsidP="00FE3C89"/>
    <w:p w14:paraId="5B9B49EA" w14:textId="00EDDD5A" w:rsidR="00FE3C89" w:rsidRDefault="00FE3C89" w:rsidP="00FE3C89">
      <w:r>
        <w:t xml:space="preserve">Like Category Charlie-3 Platform but all modules </w:t>
      </w:r>
      <w:r w:rsidR="00FD0D07">
        <w:rPr>
          <w:lang w:val="en-US"/>
        </w:rPr>
        <w:t>have to</w:t>
      </w:r>
      <w:r>
        <w:t xml:space="preserve"> be open-sourced.</w:t>
      </w:r>
    </w:p>
    <w:p w14:paraId="6F6F6AD3" w14:textId="3661FDAA" w:rsidR="00FE3C89" w:rsidRDefault="00EE18BD" w:rsidP="00FE3C89">
      <w:pPr>
        <w:pStyle w:val="Heading4"/>
      </w:pPr>
      <w:bookmarkStart w:id="291" w:name="_heading=h.9quzcv4todlt" w:colFirst="0" w:colLast="0"/>
      <w:bookmarkStart w:id="292" w:name="_Toc85043426"/>
      <w:bookmarkStart w:id="293" w:name="_Toc88500617"/>
      <w:bookmarkEnd w:id="291"/>
      <w:r>
        <w:lastRenderedPageBreak/>
        <w:t>5.3.1.4</w:t>
      </w:r>
      <w:r>
        <w:tab/>
      </w:r>
      <w:r w:rsidR="00FE3C89" w:rsidRPr="00A9766F">
        <w:t>Category</w:t>
      </w:r>
      <w:r w:rsidR="00FE3C89">
        <w:t xml:space="preserve"> Delta Platform</w:t>
      </w:r>
      <w:bookmarkEnd w:id="292"/>
      <w:bookmarkEnd w:id="293"/>
    </w:p>
    <w:p w14:paraId="2062122C" w14:textId="77777777" w:rsidR="00FE3C89" w:rsidRDefault="00FE3C89" w:rsidP="00FE3C89"/>
    <w:p w14:paraId="6D5FDCA7" w14:textId="77777777" w:rsidR="00FE3C89" w:rsidRDefault="00FE3C89" w:rsidP="00FE3C89">
      <w:r>
        <w:t xml:space="preserve">A </w:t>
      </w:r>
      <w:bookmarkStart w:id="294" w:name="_Hlk85036799"/>
      <w:r>
        <w:t xml:space="preserve">Category “Delta” platform </w:t>
      </w:r>
      <w:bookmarkEnd w:id="294"/>
      <w:r>
        <w:t xml:space="preserve">is the same as Category Charlie with the exception that it uses a single DLT, thus eliminating the need for the DLT Abstraction layer. </w:t>
      </w:r>
    </w:p>
    <w:p w14:paraId="11A0D520" w14:textId="0AA1E5CD" w:rsidR="00FE3C89" w:rsidRDefault="00FE16A4" w:rsidP="00FE3C89">
      <w:pPr>
        <w:jc w:val="center"/>
      </w:pPr>
      <w:r>
        <w:rPr>
          <w:noProof/>
          <w:lang w:val="de-DE" w:eastAsia="de-DE" w:bidi="ar-SA"/>
        </w:rPr>
        <w:drawing>
          <wp:inline distT="0" distB="0" distL="0" distR="0" wp14:anchorId="1D62306E" wp14:editId="4F875032">
            <wp:extent cx="3446232" cy="3892126"/>
            <wp:effectExtent l="0" t="0" r="0" b="0"/>
            <wp:docPr id="22" name="Picture 22"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58739" cy="3906251"/>
                    </a:xfrm>
                    <a:prstGeom prst="rect">
                      <a:avLst/>
                    </a:prstGeom>
                  </pic:spPr>
                </pic:pic>
              </a:graphicData>
            </a:graphic>
          </wp:inline>
        </w:drawing>
      </w:r>
    </w:p>
    <w:p w14:paraId="621CFA2D" w14:textId="1852857D" w:rsidR="00FE3C89" w:rsidRDefault="00FE3C89" w:rsidP="003C4665">
      <w:pPr>
        <w:pStyle w:val="Caption"/>
        <w:jc w:val="center"/>
      </w:pPr>
      <w:r>
        <w:t xml:space="preserve">Figure </w:t>
      </w:r>
      <w:r>
        <w:fldChar w:fldCharType="begin"/>
      </w:r>
      <w:r>
        <w:instrText xml:space="preserve"> SEQ Figure \* ARABIC </w:instrText>
      </w:r>
      <w:r>
        <w:fldChar w:fldCharType="separate"/>
      </w:r>
      <w:r w:rsidR="0040733D">
        <w:rPr>
          <w:noProof/>
        </w:rPr>
        <w:t>5</w:t>
      </w:r>
      <w:r>
        <w:rPr>
          <w:noProof/>
        </w:rPr>
        <w:fldChar w:fldCharType="end"/>
      </w:r>
      <w:r>
        <w:t xml:space="preserve"> - </w:t>
      </w:r>
      <w:r w:rsidRPr="000F32FF">
        <w:t>Category “Delta” platform</w:t>
      </w:r>
    </w:p>
    <w:p w14:paraId="0CB66A1D" w14:textId="77777777" w:rsidR="00FE3C89" w:rsidRDefault="00FE3C89" w:rsidP="00FE3C89">
      <w:bookmarkStart w:id="295" w:name="_heading=h.xfu30r58mnbw" w:colFirst="0" w:colLast="0"/>
      <w:bookmarkEnd w:id="295"/>
      <w:r>
        <w:t>The “Delta” category is broken down into four options:</w:t>
      </w:r>
    </w:p>
    <w:p w14:paraId="4D11A53D" w14:textId="7D2CD791" w:rsidR="00FE3C89" w:rsidRDefault="00EE18BD" w:rsidP="00FE3C89">
      <w:pPr>
        <w:pStyle w:val="Heading5"/>
      </w:pPr>
      <w:bookmarkStart w:id="296" w:name="_Toc85043427"/>
      <w:bookmarkStart w:id="297" w:name="_Toc88500618"/>
      <w:r>
        <w:t>5.3.1.4.1</w:t>
      </w:r>
      <w:r>
        <w:tab/>
      </w:r>
      <w:r w:rsidR="00FE3C89">
        <w:t>Category Delta-1 Platform</w:t>
      </w:r>
      <w:bookmarkEnd w:id="296"/>
      <w:bookmarkEnd w:id="297"/>
    </w:p>
    <w:p w14:paraId="38FCF2AC" w14:textId="77777777" w:rsidR="00FE3C89" w:rsidRDefault="00FE3C89" w:rsidP="00FE3C89"/>
    <w:p w14:paraId="5AF67E55" w14:textId="77777777" w:rsidR="00FE3C89" w:rsidRDefault="00FE3C89" w:rsidP="00FE3C89">
      <w:r>
        <w:t xml:space="preserve">The platform is being developed and integrated by a single vendor who may integrate third party elements into the platform and may include proprietary elements in the platform. </w:t>
      </w:r>
    </w:p>
    <w:p w14:paraId="3D597884" w14:textId="77777777" w:rsidR="00FE3C89" w:rsidRDefault="00FE3C89" w:rsidP="00FE3C89"/>
    <w:p w14:paraId="2C71408A" w14:textId="77BBC06A" w:rsidR="00FE3C89" w:rsidRDefault="00EE18BD" w:rsidP="00FE3C89">
      <w:pPr>
        <w:pStyle w:val="Heading5"/>
      </w:pPr>
      <w:bookmarkStart w:id="298" w:name="_heading=h.cbla9dpq0mbv" w:colFirst="0" w:colLast="0"/>
      <w:bookmarkStart w:id="299" w:name="_Toc85043428"/>
      <w:bookmarkStart w:id="300" w:name="_Toc88500619"/>
      <w:bookmarkEnd w:id="298"/>
      <w:r>
        <w:t>5.3.1.4.2</w:t>
      </w:r>
      <w:r>
        <w:tab/>
      </w:r>
      <w:r w:rsidR="00FE3C89">
        <w:t>Category Delta-2 Platform</w:t>
      </w:r>
      <w:bookmarkEnd w:id="299"/>
      <w:bookmarkEnd w:id="300"/>
    </w:p>
    <w:p w14:paraId="0FC5A6C8" w14:textId="77777777" w:rsidR="00FE3C89" w:rsidRDefault="00FE3C89" w:rsidP="00FE3C89"/>
    <w:p w14:paraId="2C9C066C" w14:textId="77777777" w:rsidR="00FE3C89" w:rsidRDefault="00FE3C89" w:rsidP="00FE3C89">
      <w:r>
        <w:t xml:space="preserve">The platform is being developed and integrated by a single vendor who may integrate third party elements into the platform and all elements, including the third-party elements, are open-sourced. </w:t>
      </w:r>
    </w:p>
    <w:p w14:paraId="78AF26D0" w14:textId="77777777" w:rsidR="00FE3C89" w:rsidRDefault="00FE3C89" w:rsidP="00FE3C89"/>
    <w:p w14:paraId="7270E1A3" w14:textId="7D9E1C3B" w:rsidR="00FE3C89" w:rsidRDefault="00EE18BD" w:rsidP="00FE3C89">
      <w:pPr>
        <w:pStyle w:val="Heading5"/>
      </w:pPr>
      <w:bookmarkStart w:id="301" w:name="_heading=h.yroo86su3l1f" w:colFirst="0" w:colLast="0"/>
      <w:bookmarkStart w:id="302" w:name="_Toc85043429"/>
      <w:bookmarkStart w:id="303" w:name="_Toc88500620"/>
      <w:bookmarkEnd w:id="301"/>
      <w:r>
        <w:t>5.3.1.4.3</w:t>
      </w:r>
      <w:r>
        <w:tab/>
      </w:r>
      <w:r w:rsidR="00FE3C89" w:rsidRPr="00A9766F">
        <w:t>Category</w:t>
      </w:r>
      <w:r w:rsidR="00FE3C89">
        <w:t xml:space="preserve"> Delta-3 Platform</w:t>
      </w:r>
      <w:bookmarkEnd w:id="302"/>
      <w:bookmarkEnd w:id="303"/>
    </w:p>
    <w:p w14:paraId="6F8D0F97" w14:textId="77777777" w:rsidR="00FE3C89" w:rsidRDefault="00FE3C89" w:rsidP="00FE3C89"/>
    <w:p w14:paraId="119C0AEB" w14:textId="11CBAF43" w:rsidR="00FE3C89" w:rsidRDefault="00FE3C89" w:rsidP="00FE3C89">
      <w:pPr>
        <w:rPr>
          <w:b/>
          <w:i/>
          <w:sz w:val="22"/>
          <w:szCs w:val="22"/>
        </w:rPr>
      </w:pPr>
      <w:r>
        <w:t xml:space="preserve">The platform consists of a collection of interoperable modules, each offering one or more of the platform services. Such modules may be developed by different vendors towards service specifications defined or endorsed by </w:t>
      </w:r>
      <w:r w:rsidR="00FD0D07">
        <w:rPr>
          <w:lang w:val="en-US"/>
        </w:rPr>
        <w:t>ETSI-ISG-PDL</w:t>
      </w:r>
      <w:r>
        <w:t xml:space="preserve">. Integration of such modules into an operational platform may be performed by any entity as long as the resulting platform complies with certification tests performed by </w:t>
      </w:r>
      <w:bookmarkStart w:id="304" w:name="_Hlk87968507"/>
      <w:r w:rsidR="00FD0D07">
        <w:rPr>
          <w:lang w:val="en-US"/>
        </w:rPr>
        <w:t>ETSI-ISG-PDL</w:t>
      </w:r>
      <w:r>
        <w:t xml:space="preserve"> </w:t>
      </w:r>
      <w:bookmarkEnd w:id="304"/>
      <w:r>
        <w:t xml:space="preserve">or a certification entity endorsed by </w:t>
      </w:r>
      <w:r w:rsidR="00FD0D07">
        <w:rPr>
          <w:lang w:val="en-US"/>
        </w:rPr>
        <w:t>ETSI-ISG-PDL</w:t>
      </w:r>
      <w:r>
        <w:t>. Some or all of the modules may be proprietary.</w:t>
      </w:r>
    </w:p>
    <w:p w14:paraId="2A5BA4FA" w14:textId="25FBA506" w:rsidR="00FE3C89" w:rsidRDefault="00EE18BD" w:rsidP="00FE3C89">
      <w:pPr>
        <w:pStyle w:val="Heading5"/>
      </w:pPr>
      <w:bookmarkStart w:id="305" w:name="_heading=h.ojnyuwanm8la" w:colFirst="0" w:colLast="0"/>
      <w:bookmarkStart w:id="306" w:name="_Toc85043430"/>
      <w:bookmarkStart w:id="307" w:name="_Toc88500621"/>
      <w:bookmarkEnd w:id="305"/>
      <w:r>
        <w:lastRenderedPageBreak/>
        <w:t>5.3.1.4.4</w:t>
      </w:r>
      <w:r>
        <w:tab/>
      </w:r>
      <w:r w:rsidR="00FE3C89" w:rsidRPr="00A9766F">
        <w:t>Category</w:t>
      </w:r>
      <w:r w:rsidR="00FE3C89">
        <w:t xml:space="preserve"> Delta-4 Platform</w:t>
      </w:r>
      <w:bookmarkEnd w:id="306"/>
      <w:bookmarkEnd w:id="307"/>
    </w:p>
    <w:p w14:paraId="18D4C8DD" w14:textId="77777777" w:rsidR="00FE3C89" w:rsidRDefault="00FE3C89" w:rsidP="00FE3C89"/>
    <w:p w14:paraId="362A890C" w14:textId="58CD9178" w:rsidR="00FE3C89" w:rsidRDefault="00FE3C89" w:rsidP="00FE3C89">
      <w:r>
        <w:t xml:space="preserve">Like Category Delta-3 Platform but all modules </w:t>
      </w:r>
      <w:r w:rsidR="00FD0D07">
        <w:rPr>
          <w:lang w:val="en-US"/>
        </w:rPr>
        <w:t>have to</w:t>
      </w:r>
      <w:r>
        <w:t xml:space="preserve"> be open-sourced.</w:t>
      </w:r>
    </w:p>
    <w:p w14:paraId="18D86522" w14:textId="15029035" w:rsidR="00FE3C89" w:rsidRPr="008C4A76" w:rsidRDefault="00A90417" w:rsidP="00FE3C89">
      <w:pPr>
        <w:pStyle w:val="Heading3"/>
      </w:pPr>
      <w:bookmarkStart w:id="308" w:name="_heading=h.r1e3drtz25lc" w:colFirst="0" w:colLast="0"/>
      <w:bookmarkStart w:id="309" w:name="_Toc85043431"/>
      <w:bookmarkStart w:id="310" w:name="_Toc88500622"/>
      <w:bookmarkEnd w:id="308"/>
      <w:r>
        <w:t>5.3.2</w:t>
      </w:r>
      <w:r>
        <w:tab/>
      </w:r>
      <w:r w:rsidR="00FE3C89" w:rsidRPr="008C4A76">
        <w:t>Application development guiding principles</w:t>
      </w:r>
      <w:bookmarkEnd w:id="309"/>
      <w:bookmarkEnd w:id="310"/>
    </w:p>
    <w:p w14:paraId="40AC7FAD" w14:textId="77777777" w:rsidR="00FE3C89" w:rsidRDefault="00FE3C89" w:rsidP="00FE3C89"/>
    <w:p w14:paraId="34AADDC6" w14:textId="55678795" w:rsidR="00FE3C89" w:rsidRDefault="00FE3C89" w:rsidP="00FE3C89">
      <w:r>
        <w:t>The guiding principles of Application development follow similar logic and categorization of platform development principles:</w:t>
      </w:r>
    </w:p>
    <w:p w14:paraId="1A0ACB2D" w14:textId="77777777" w:rsidR="00FE3C89" w:rsidRDefault="00FE3C89" w:rsidP="00FE3C89"/>
    <w:p w14:paraId="2B213373" w14:textId="77777777" w:rsidR="00FE3C89" w:rsidRDefault="00FE3C89" w:rsidP="00EF5023">
      <w:pPr>
        <w:numPr>
          <w:ilvl w:val="0"/>
          <w:numId w:val="33"/>
        </w:numPr>
        <w:jc w:val="both"/>
      </w:pPr>
      <w:bookmarkStart w:id="311" w:name="_Hlk88063334"/>
      <w:r>
        <w:t>Applications that are developed and delivered to all users of said application by a single vendor using a Category Alpha Platform developed by that same vendor and thus can only use a prescribed DLT type.</w:t>
      </w:r>
      <w:bookmarkEnd w:id="311"/>
      <w:r>
        <w:t xml:space="preserve"> Such applications will be labeled as </w:t>
      </w:r>
      <w:r>
        <w:rPr>
          <w:b/>
          <w:i/>
        </w:rPr>
        <w:t xml:space="preserve">“Category Alpha Applications” </w:t>
      </w:r>
      <w:r>
        <w:t>for the remainder of this document.</w:t>
      </w:r>
    </w:p>
    <w:p w14:paraId="33BF7BCD" w14:textId="77777777" w:rsidR="00FE3C89" w:rsidRDefault="00FE3C89" w:rsidP="00EF5023">
      <w:pPr>
        <w:numPr>
          <w:ilvl w:val="0"/>
          <w:numId w:val="32"/>
        </w:numPr>
        <w:jc w:val="both"/>
      </w:pPr>
      <w:bookmarkStart w:id="312" w:name="_Hlk88063504"/>
      <w:r>
        <w:t xml:space="preserve">Applications that are developed and delivered to all users of said application by a single vendor using a Category Bravo Platform developed by that same vendor. </w:t>
      </w:r>
      <w:bookmarkEnd w:id="312"/>
      <w:r>
        <w:t xml:space="preserve">Such applications will be labeled as </w:t>
      </w:r>
      <w:r>
        <w:rPr>
          <w:b/>
          <w:i/>
        </w:rPr>
        <w:t xml:space="preserve">“Category Bravo Applications” </w:t>
      </w:r>
      <w:r>
        <w:t>for the remainder of this document. Category Bravo Applications are not limited to a prescribed DLT type and can be implemented using any DLT type supported by the Category Bravo Platform.</w:t>
      </w:r>
    </w:p>
    <w:p w14:paraId="53FD23B7" w14:textId="3B3482F7" w:rsidR="00FE3C89" w:rsidRDefault="00FE3C89" w:rsidP="00EF5023">
      <w:pPr>
        <w:numPr>
          <w:ilvl w:val="0"/>
          <w:numId w:val="32"/>
        </w:numPr>
        <w:jc w:val="both"/>
      </w:pPr>
      <w:bookmarkStart w:id="313" w:name="_Hlk88063615"/>
      <w:r>
        <w:t>Applications that are developed towards a specification of an Application so that any user of an application supporting such specifications can fully interoperate with other users of other applications built towards the same Application specifications.</w:t>
      </w:r>
      <w:bookmarkEnd w:id="313"/>
      <w:r>
        <w:t xml:space="preserve"> Such applications are labeled as </w:t>
      </w:r>
      <w:r>
        <w:rPr>
          <w:b/>
          <w:i/>
        </w:rPr>
        <w:t>“Category Charlie Applications”</w:t>
      </w:r>
      <w:r>
        <w:t xml:space="preserve"> for the remainder of this document.</w:t>
      </w:r>
    </w:p>
    <w:p w14:paraId="314FFED2" w14:textId="77777777" w:rsidR="00FE3C89" w:rsidRDefault="00FE3C89" w:rsidP="00FE3C89"/>
    <w:p w14:paraId="13042791" w14:textId="5D99C680" w:rsidR="00FE3C89" w:rsidRDefault="00FE3C89" w:rsidP="003C4665">
      <w:pPr>
        <w:jc w:val="both"/>
      </w:pPr>
      <w:r>
        <w:t xml:space="preserve">note: </w:t>
      </w:r>
      <w:r>
        <w:rPr>
          <w:i/>
        </w:rPr>
        <w:t xml:space="preserve">Category Delta Applications, </w:t>
      </w:r>
      <w:r w:rsidRPr="008F3978">
        <w:t xml:space="preserve">if such category was defined, </w:t>
      </w:r>
      <w:r>
        <w:t>would be redundant to</w:t>
      </w:r>
      <w:r>
        <w:rPr>
          <w:i/>
        </w:rPr>
        <w:t xml:space="preserve"> Category </w:t>
      </w:r>
      <w:r w:rsidRPr="008F3978">
        <w:rPr>
          <w:i/>
        </w:rPr>
        <w:t>Charlie Applications</w:t>
      </w:r>
      <w:r>
        <w:t xml:space="preserve"> as the Applications Layer hides the underlying DLT type hence there is no such category defined.</w:t>
      </w:r>
    </w:p>
    <w:p w14:paraId="6F60FD74" w14:textId="213F2159" w:rsidR="00847EA1" w:rsidRDefault="00847EA1" w:rsidP="003C4665">
      <w:pPr>
        <w:jc w:val="both"/>
      </w:pPr>
    </w:p>
    <w:p w14:paraId="0DEF284E" w14:textId="3DE7E81F" w:rsidR="00847EA1" w:rsidRDefault="00847EA1" w:rsidP="00D95D3F">
      <w:pPr>
        <w:pStyle w:val="Heading3"/>
      </w:pPr>
      <w:bookmarkStart w:id="314" w:name="_Toc88500623"/>
      <w:r>
        <w:t>5.3.3</w:t>
      </w:r>
      <w:r>
        <w:tab/>
        <w:t>Platform Service</w:t>
      </w:r>
      <w:r w:rsidR="0073171F">
        <w:t>s</w:t>
      </w:r>
      <w:r>
        <w:t xml:space="preserve"> Dependency</w:t>
      </w:r>
      <w:bookmarkEnd w:id="314"/>
    </w:p>
    <w:p w14:paraId="4FF51296" w14:textId="5F9D1E3F" w:rsidR="00847EA1" w:rsidRDefault="00847EA1" w:rsidP="003C4665">
      <w:pPr>
        <w:jc w:val="both"/>
        <w:rPr>
          <w:lang w:val="en-US"/>
        </w:rPr>
      </w:pPr>
      <w:r>
        <w:t xml:space="preserve">Due to the dependency of Composite Platform services on other Platform Services, when </w:t>
      </w:r>
      <w:r>
        <w:rPr>
          <w:lang w:val="en-US"/>
        </w:rPr>
        <w:t>a</w:t>
      </w:r>
      <w:r>
        <w:t xml:space="preserve"> </w:t>
      </w:r>
      <w:r>
        <w:rPr>
          <w:lang w:val="en-US"/>
        </w:rPr>
        <w:t xml:space="preserve">Composite </w:t>
      </w:r>
      <w:r>
        <w:t>Platform</w:t>
      </w:r>
      <w:r>
        <w:rPr>
          <w:lang w:val="en-US"/>
        </w:rPr>
        <w:t xml:space="preserve"> Service is implemented in a certain PDL Platform, and that Composite Platform Service is using an Optional Platform Service, that Optional Platform Service </w:t>
      </w:r>
      <w:r w:rsidR="0073171F">
        <w:rPr>
          <w:lang w:val="en-US"/>
        </w:rPr>
        <w:t xml:space="preserve">has to be implemented on </w:t>
      </w:r>
      <w:proofErr w:type="spellStart"/>
      <w:r>
        <w:rPr>
          <w:lang w:val="en-US"/>
        </w:rPr>
        <w:t>th</w:t>
      </w:r>
      <w:r w:rsidR="0073171F">
        <w:rPr>
          <w:lang w:val="en-US"/>
        </w:rPr>
        <w:t>atAuthentication</w:t>
      </w:r>
      <w:proofErr w:type="spellEnd"/>
      <w:r>
        <w:rPr>
          <w:lang w:val="en-US"/>
        </w:rPr>
        <w:t xml:space="preserve"> specific PDL Platform.</w:t>
      </w:r>
    </w:p>
    <w:p w14:paraId="092A8275" w14:textId="4828DD90" w:rsidR="0073171F" w:rsidRPr="0073171F" w:rsidRDefault="0073171F" w:rsidP="00D95D3F">
      <w:pPr>
        <w:pStyle w:val="RequirementMandatory"/>
      </w:pPr>
      <w:r>
        <w:t>An Optional Platform Service that is dependent upon by a Composite Platform Service implemented in a PDL Platform SHALL be implemented in that PDL Platform.</w:t>
      </w:r>
    </w:p>
    <w:p w14:paraId="0F1AAC4F" w14:textId="36273A8B" w:rsidR="005C576E" w:rsidRDefault="00D97713" w:rsidP="00DA2B70">
      <w:pPr>
        <w:pStyle w:val="Heading2"/>
      </w:pPr>
      <w:bookmarkStart w:id="315" w:name="_Hlk79670454"/>
      <w:bookmarkStart w:id="316" w:name="_Toc88500624"/>
      <w:bookmarkEnd w:id="241"/>
      <w:r>
        <w:rPr>
          <w:lang w:val="en-US"/>
        </w:rPr>
        <w:t>5.</w:t>
      </w:r>
      <w:r w:rsidR="00A90417">
        <w:rPr>
          <w:lang w:val="en-US"/>
        </w:rPr>
        <w:t xml:space="preserve">4 </w:t>
      </w:r>
      <w:r w:rsidR="00A90417">
        <w:rPr>
          <w:lang w:val="en-US"/>
        </w:rPr>
        <w:tab/>
      </w:r>
      <w:r>
        <w:t xml:space="preserve">ETSI-ISG-PDL </w:t>
      </w:r>
      <w:r w:rsidR="000D469A">
        <w:t xml:space="preserve">Platform </w:t>
      </w:r>
      <w:r>
        <w:t>Services</w:t>
      </w:r>
      <w:bookmarkEnd w:id="316"/>
    </w:p>
    <w:bookmarkEnd w:id="315"/>
    <w:p w14:paraId="23F73EF5" w14:textId="0BADDD3C" w:rsidR="00D97713" w:rsidRDefault="000D469A" w:rsidP="00D97713">
      <w:pPr>
        <w:pStyle w:val="Body"/>
      </w:pPr>
      <w:r>
        <w:t>As discussed in the previous section, t</w:t>
      </w:r>
      <w:r w:rsidR="00D97713">
        <w:t xml:space="preserve">he </w:t>
      </w:r>
      <w:bookmarkStart w:id="317" w:name="_Hlk79504620"/>
      <w:r w:rsidR="00D97713">
        <w:t xml:space="preserve">ETSI-ISG-PDL </w:t>
      </w:r>
      <w:bookmarkEnd w:id="317"/>
      <w:r>
        <w:t xml:space="preserve">Platform </w:t>
      </w:r>
      <w:r w:rsidR="00D97713">
        <w:t>Services is a set of modular Functional Blocks that are</w:t>
      </w:r>
      <w:r>
        <w:t xml:space="preserve"> either PDL Platform Services themselves (Atomic Services) or are</w:t>
      </w:r>
      <w:r w:rsidR="00D97713">
        <w:t xml:space="preserve"> used to create PDL </w:t>
      </w:r>
      <w:r w:rsidR="000F5382">
        <w:t>P</w:t>
      </w:r>
      <w:r w:rsidR="00D97713">
        <w:t xml:space="preserve">latform </w:t>
      </w:r>
      <w:r>
        <w:t xml:space="preserve">Composite </w:t>
      </w:r>
      <w:r w:rsidR="00D97713">
        <w:t xml:space="preserve">services. </w:t>
      </w:r>
      <w:proofErr w:type="gramStart"/>
      <w:r w:rsidR="00D97713">
        <w:t>In order to</w:t>
      </w:r>
      <w:proofErr w:type="gramEnd"/>
      <w:r w:rsidR="00D97713">
        <w:t xml:space="preserve"> maximize reusability, </w:t>
      </w:r>
      <w:r>
        <w:t xml:space="preserve">Composite </w:t>
      </w:r>
      <w:r w:rsidR="00D97713">
        <w:t>services are built using composition. This enables improved components of a composition to be used without affecting other services.</w:t>
      </w:r>
    </w:p>
    <w:p w14:paraId="4F7EACAF" w14:textId="621068EB" w:rsidR="000D469A" w:rsidRDefault="000D469A" w:rsidP="00D97713">
      <w:pPr>
        <w:pStyle w:val="Body"/>
      </w:pPr>
      <w:r>
        <w:t xml:space="preserve">Table </w:t>
      </w:r>
      <w:r w:rsidR="00C53E4B">
        <w:t>2</w:t>
      </w:r>
      <w:r>
        <w:t xml:space="preserve"> herewith lists all the </w:t>
      </w:r>
      <w:bookmarkStart w:id="318" w:name="_Hlk87960348"/>
      <w:bookmarkStart w:id="319" w:name="_Hlk87960050"/>
      <w:r>
        <w:t xml:space="preserve">ETSI-ISG-PDL </w:t>
      </w:r>
      <w:bookmarkEnd w:id="318"/>
      <w:r>
        <w:t>Platform Services</w:t>
      </w:r>
      <w:bookmarkEnd w:id="319"/>
      <w:r>
        <w:t>.</w:t>
      </w:r>
    </w:p>
    <w:p w14:paraId="37AB8B89" w14:textId="77777777" w:rsidR="000D469A" w:rsidRDefault="000D469A" w:rsidP="00D97713">
      <w:pPr>
        <w:pStyle w:val="Body"/>
      </w:pPr>
    </w:p>
    <w:tbl>
      <w:tblPr>
        <w:tblStyle w:val="TableGrid"/>
        <w:tblW w:w="0" w:type="auto"/>
        <w:tblLook w:val="04A0" w:firstRow="1" w:lastRow="0" w:firstColumn="1" w:lastColumn="0" w:noHBand="0" w:noVBand="1"/>
      </w:tblPr>
      <w:tblGrid>
        <w:gridCol w:w="1913"/>
        <w:gridCol w:w="1376"/>
        <w:gridCol w:w="1310"/>
        <w:gridCol w:w="1476"/>
        <w:gridCol w:w="3554"/>
      </w:tblGrid>
      <w:tr w:rsidR="00133C02" w14:paraId="6B94B794" w14:textId="77777777" w:rsidTr="003C4665">
        <w:tc>
          <w:tcPr>
            <w:tcW w:w="1923" w:type="dxa"/>
          </w:tcPr>
          <w:p w14:paraId="33DF714C" w14:textId="5DD2F9FC" w:rsidR="000D469A" w:rsidRPr="003C4665" w:rsidRDefault="000D469A" w:rsidP="003C4665">
            <w:pPr>
              <w:pStyle w:val="Body"/>
              <w:jc w:val="left"/>
              <w:rPr>
                <w:b/>
                <w:bCs/>
              </w:rPr>
            </w:pPr>
            <w:r w:rsidRPr="003C4665">
              <w:rPr>
                <w:b/>
                <w:bCs/>
              </w:rPr>
              <w:lastRenderedPageBreak/>
              <w:t>PDL Platform Service name</w:t>
            </w:r>
          </w:p>
        </w:tc>
        <w:tc>
          <w:tcPr>
            <w:tcW w:w="1270" w:type="dxa"/>
          </w:tcPr>
          <w:p w14:paraId="1E0A2E6D" w14:textId="30724A9F" w:rsidR="000D469A" w:rsidRPr="003C4665" w:rsidRDefault="000D469A" w:rsidP="003C4665">
            <w:pPr>
              <w:pStyle w:val="Body"/>
              <w:jc w:val="center"/>
              <w:rPr>
                <w:b/>
                <w:bCs/>
              </w:rPr>
            </w:pPr>
            <w:r w:rsidRPr="003C4665">
              <w:rPr>
                <w:b/>
                <w:bCs/>
              </w:rPr>
              <w:t>Mandatory (M) or Optional (O)</w:t>
            </w:r>
          </w:p>
        </w:tc>
        <w:tc>
          <w:tcPr>
            <w:tcW w:w="1257" w:type="dxa"/>
          </w:tcPr>
          <w:p w14:paraId="07A3DFD2" w14:textId="561AD05D" w:rsidR="000D469A" w:rsidRPr="003C4665" w:rsidRDefault="000D469A" w:rsidP="003C4665">
            <w:pPr>
              <w:pStyle w:val="Body"/>
              <w:jc w:val="center"/>
              <w:rPr>
                <w:b/>
                <w:bCs/>
              </w:rPr>
            </w:pPr>
            <w:r w:rsidRPr="003C4665">
              <w:rPr>
                <w:b/>
                <w:bCs/>
              </w:rPr>
              <w:t>Atomic (A) or Composite (C)</w:t>
            </w:r>
          </w:p>
        </w:tc>
        <w:tc>
          <w:tcPr>
            <w:tcW w:w="1499" w:type="dxa"/>
          </w:tcPr>
          <w:p w14:paraId="34CE350F" w14:textId="5C4788EC" w:rsidR="000D469A" w:rsidRPr="003C4665" w:rsidRDefault="000D469A" w:rsidP="003C4665">
            <w:pPr>
              <w:pStyle w:val="Body"/>
              <w:jc w:val="left"/>
              <w:rPr>
                <w:b/>
                <w:bCs/>
              </w:rPr>
            </w:pPr>
            <w:r w:rsidRPr="003C4665">
              <w:rPr>
                <w:b/>
                <w:bCs/>
              </w:rPr>
              <w:t>Location in this document (section number)</w:t>
            </w:r>
          </w:p>
        </w:tc>
        <w:tc>
          <w:tcPr>
            <w:tcW w:w="3680" w:type="dxa"/>
          </w:tcPr>
          <w:p w14:paraId="65D65C02" w14:textId="57DB278F" w:rsidR="000D469A" w:rsidRPr="003C4665" w:rsidRDefault="000D469A" w:rsidP="003C4665">
            <w:pPr>
              <w:pStyle w:val="Body"/>
              <w:jc w:val="left"/>
              <w:rPr>
                <w:b/>
                <w:bCs/>
              </w:rPr>
            </w:pPr>
            <w:r w:rsidRPr="003C4665">
              <w:rPr>
                <w:b/>
                <w:bCs/>
              </w:rPr>
              <w:t>Short description</w:t>
            </w:r>
          </w:p>
        </w:tc>
      </w:tr>
      <w:tr w:rsidR="00133C02" w14:paraId="745AA85B" w14:textId="77777777" w:rsidTr="003C4665">
        <w:tc>
          <w:tcPr>
            <w:tcW w:w="1923" w:type="dxa"/>
          </w:tcPr>
          <w:p w14:paraId="43539676" w14:textId="6E25467E" w:rsidR="000D469A" w:rsidRDefault="000D469A" w:rsidP="003C4665">
            <w:pPr>
              <w:pStyle w:val="Body"/>
              <w:jc w:val="left"/>
            </w:pPr>
            <w:r>
              <w:t>Namespace</w:t>
            </w:r>
          </w:p>
        </w:tc>
        <w:tc>
          <w:tcPr>
            <w:tcW w:w="1270" w:type="dxa"/>
          </w:tcPr>
          <w:p w14:paraId="78C003B5" w14:textId="24DEA363" w:rsidR="000D469A" w:rsidRDefault="000D469A" w:rsidP="003C4665">
            <w:pPr>
              <w:pStyle w:val="Body"/>
              <w:jc w:val="center"/>
            </w:pPr>
            <w:r>
              <w:t>M</w:t>
            </w:r>
          </w:p>
        </w:tc>
        <w:tc>
          <w:tcPr>
            <w:tcW w:w="1257" w:type="dxa"/>
          </w:tcPr>
          <w:p w14:paraId="795B2498" w14:textId="7435A49D" w:rsidR="000D469A" w:rsidRDefault="000D469A" w:rsidP="003C4665">
            <w:pPr>
              <w:pStyle w:val="Body"/>
              <w:jc w:val="center"/>
            </w:pPr>
            <w:r>
              <w:t>A</w:t>
            </w:r>
          </w:p>
        </w:tc>
        <w:tc>
          <w:tcPr>
            <w:tcW w:w="1499" w:type="dxa"/>
          </w:tcPr>
          <w:p w14:paraId="3897E683" w14:textId="4A5EFE62" w:rsidR="000D469A" w:rsidRDefault="000D469A" w:rsidP="003C4665">
            <w:pPr>
              <w:pStyle w:val="Body"/>
              <w:jc w:val="left"/>
            </w:pPr>
            <w:r>
              <w:t>5.</w:t>
            </w:r>
            <w:r w:rsidR="00A90417">
              <w:t>4</w:t>
            </w:r>
            <w:r>
              <w:t>.1.1</w:t>
            </w:r>
          </w:p>
        </w:tc>
        <w:tc>
          <w:tcPr>
            <w:tcW w:w="3680" w:type="dxa"/>
          </w:tcPr>
          <w:p w14:paraId="3672FCD8" w14:textId="6071222C" w:rsidR="000D469A" w:rsidRDefault="000D469A" w:rsidP="003C4665">
            <w:pPr>
              <w:pStyle w:val="Body"/>
              <w:jc w:val="left"/>
            </w:pPr>
            <w:r>
              <w:t>Ensures that all of a given set of objects for a particular function have unique names.</w:t>
            </w:r>
          </w:p>
        </w:tc>
      </w:tr>
      <w:tr w:rsidR="00133C02" w14:paraId="6AA041B8" w14:textId="77777777" w:rsidTr="003C4665">
        <w:tc>
          <w:tcPr>
            <w:tcW w:w="1923" w:type="dxa"/>
          </w:tcPr>
          <w:p w14:paraId="54F9AC9C" w14:textId="33C0DDD7" w:rsidR="000D469A" w:rsidRDefault="00425326" w:rsidP="003C4665">
            <w:pPr>
              <w:pStyle w:val="Body"/>
              <w:jc w:val="left"/>
            </w:pPr>
            <w:r>
              <w:t>Identity</w:t>
            </w:r>
          </w:p>
        </w:tc>
        <w:tc>
          <w:tcPr>
            <w:tcW w:w="1270" w:type="dxa"/>
          </w:tcPr>
          <w:p w14:paraId="095FB8C3" w14:textId="75280B71" w:rsidR="000D469A" w:rsidRDefault="00425326" w:rsidP="003C4665">
            <w:pPr>
              <w:pStyle w:val="Body"/>
              <w:jc w:val="center"/>
            </w:pPr>
            <w:r>
              <w:t>M</w:t>
            </w:r>
          </w:p>
        </w:tc>
        <w:tc>
          <w:tcPr>
            <w:tcW w:w="1257" w:type="dxa"/>
          </w:tcPr>
          <w:p w14:paraId="383FCD62" w14:textId="5F261786" w:rsidR="000D469A" w:rsidRDefault="00425326" w:rsidP="003C4665">
            <w:pPr>
              <w:pStyle w:val="Body"/>
              <w:jc w:val="center"/>
            </w:pPr>
            <w:r>
              <w:t>A</w:t>
            </w:r>
          </w:p>
        </w:tc>
        <w:tc>
          <w:tcPr>
            <w:tcW w:w="1499" w:type="dxa"/>
          </w:tcPr>
          <w:p w14:paraId="02B6F974" w14:textId="083FC076" w:rsidR="000D469A" w:rsidRDefault="00425326" w:rsidP="003C4665">
            <w:pPr>
              <w:pStyle w:val="Body"/>
              <w:jc w:val="left"/>
            </w:pPr>
            <w:r>
              <w:t>5.</w:t>
            </w:r>
            <w:r w:rsidR="00A90417">
              <w:t>4</w:t>
            </w:r>
            <w:r>
              <w:t>.1.2</w:t>
            </w:r>
          </w:p>
        </w:tc>
        <w:tc>
          <w:tcPr>
            <w:tcW w:w="3680" w:type="dxa"/>
          </w:tcPr>
          <w:p w14:paraId="408C8A3E" w14:textId="7ECA8654" w:rsidR="000D469A" w:rsidRDefault="00425326" w:rsidP="003C4665">
            <w:pPr>
              <w:pStyle w:val="Body"/>
              <w:jc w:val="left"/>
            </w:pPr>
            <w:r>
              <w:t>Unambiguously identifies an instance of an entity from all other instances of this and other objects.</w:t>
            </w:r>
          </w:p>
        </w:tc>
      </w:tr>
      <w:tr w:rsidR="00133C02" w14:paraId="7EBA1132" w14:textId="77777777" w:rsidTr="003C4665">
        <w:tc>
          <w:tcPr>
            <w:tcW w:w="1923" w:type="dxa"/>
          </w:tcPr>
          <w:p w14:paraId="21060E7B" w14:textId="08BADD2D" w:rsidR="000D469A" w:rsidRDefault="00425326" w:rsidP="003C4665">
            <w:pPr>
              <w:pStyle w:val="Body"/>
              <w:jc w:val="left"/>
            </w:pPr>
            <w:r>
              <w:t>Location</w:t>
            </w:r>
          </w:p>
        </w:tc>
        <w:tc>
          <w:tcPr>
            <w:tcW w:w="1270" w:type="dxa"/>
          </w:tcPr>
          <w:p w14:paraId="006647F9" w14:textId="1396DC62" w:rsidR="000D469A" w:rsidRDefault="00425326" w:rsidP="003C4665">
            <w:pPr>
              <w:pStyle w:val="Body"/>
              <w:jc w:val="center"/>
            </w:pPr>
            <w:r>
              <w:t>O</w:t>
            </w:r>
          </w:p>
        </w:tc>
        <w:tc>
          <w:tcPr>
            <w:tcW w:w="1257" w:type="dxa"/>
          </w:tcPr>
          <w:p w14:paraId="6EE3D347" w14:textId="3A437EA7" w:rsidR="000D469A" w:rsidRDefault="00425326" w:rsidP="003C4665">
            <w:pPr>
              <w:pStyle w:val="Body"/>
              <w:jc w:val="center"/>
            </w:pPr>
            <w:r>
              <w:t>A</w:t>
            </w:r>
          </w:p>
        </w:tc>
        <w:tc>
          <w:tcPr>
            <w:tcW w:w="1499" w:type="dxa"/>
          </w:tcPr>
          <w:p w14:paraId="352D30FF" w14:textId="326C2E89" w:rsidR="000D469A" w:rsidRDefault="00425326" w:rsidP="003C4665">
            <w:pPr>
              <w:pStyle w:val="Body"/>
              <w:jc w:val="left"/>
            </w:pPr>
            <w:r>
              <w:t>5.</w:t>
            </w:r>
            <w:r w:rsidR="00A90417">
              <w:t>4</w:t>
            </w:r>
            <w:r>
              <w:t>.1.3</w:t>
            </w:r>
          </w:p>
        </w:tc>
        <w:tc>
          <w:tcPr>
            <w:tcW w:w="3680" w:type="dxa"/>
          </w:tcPr>
          <w:p w14:paraId="21BD8593" w14:textId="2AC35947" w:rsidR="000D469A" w:rsidRDefault="00425326" w:rsidP="003C4665">
            <w:pPr>
              <w:pStyle w:val="Body"/>
              <w:jc w:val="left"/>
            </w:pPr>
            <w:r>
              <w:t>Associates an object with a location.</w:t>
            </w:r>
          </w:p>
        </w:tc>
      </w:tr>
      <w:tr w:rsidR="00425326" w14:paraId="14B554F3" w14:textId="77777777" w:rsidTr="003C4665">
        <w:tc>
          <w:tcPr>
            <w:tcW w:w="1923" w:type="dxa"/>
          </w:tcPr>
          <w:p w14:paraId="59A59359" w14:textId="30DBA7C1" w:rsidR="00425326" w:rsidRDefault="00425326" w:rsidP="003C4665">
            <w:pPr>
              <w:pStyle w:val="Body"/>
              <w:jc w:val="left"/>
            </w:pPr>
            <w:r>
              <w:t>Registration</w:t>
            </w:r>
          </w:p>
        </w:tc>
        <w:tc>
          <w:tcPr>
            <w:tcW w:w="1270" w:type="dxa"/>
          </w:tcPr>
          <w:p w14:paraId="4012918D" w14:textId="0AAE2EC5" w:rsidR="00425326" w:rsidRDefault="00425326" w:rsidP="003C4665">
            <w:pPr>
              <w:pStyle w:val="Body"/>
              <w:jc w:val="center"/>
            </w:pPr>
            <w:r>
              <w:t>O</w:t>
            </w:r>
          </w:p>
        </w:tc>
        <w:tc>
          <w:tcPr>
            <w:tcW w:w="1257" w:type="dxa"/>
          </w:tcPr>
          <w:p w14:paraId="2366AE5C" w14:textId="12641975" w:rsidR="00425326" w:rsidRDefault="00801558" w:rsidP="003C4665">
            <w:pPr>
              <w:pStyle w:val="Body"/>
              <w:jc w:val="center"/>
            </w:pPr>
            <w:r>
              <w:t>A</w:t>
            </w:r>
          </w:p>
        </w:tc>
        <w:tc>
          <w:tcPr>
            <w:tcW w:w="1499" w:type="dxa"/>
          </w:tcPr>
          <w:p w14:paraId="353BB49F" w14:textId="325A0024" w:rsidR="00425326" w:rsidRDefault="00425326" w:rsidP="003C4665">
            <w:pPr>
              <w:pStyle w:val="Body"/>
              <w:jc w:val="left"/>
            </w:pPr>
            <w:r>
              <w:t>5.</w:t>
            </w:r>
            <w:r w:rsidR="00A90417">
              <w:t>4</w:t>
            </w:r>
            <w:r>
              <w:t>.1.4</w:t>
            </w:r>
          </w:p>
        </w:tc>
        <w:tc>
          <w:tcPr>
            <w:tcW w:w="3680" w:type="dxa"/>
          </w:tcPr>
          <w:p w14:paraId="4E8D1040" w14:textId="72624809" w:rsidR="00425326" w:rsidRDefault="00425326" w:rsidP="003C4665">
            <w:pPr>
              <w:pStyle w:val="Body"/>
              <w:jc w:val="left"/>
            </w:pPr>
            <w:r>
              <w:t>List a managed object with authorities or registries.</w:t>
            </w:r>
          </w:p>
        </w:tc>
      </w:tr>
      <w:tr w:rsidR="00133C02" w14:paraId="56EC238D" w14:textId="77777777" w:rsidTr="003C4665">
        <w:tc>
          <w:tcPr>
            <w:tcW w:w="1923" w:type="dxa"/>
          </w:tcPr>
          <w:p w14:paraId="43329F3A" w14:textId="03ACF89C" w:rsidR="000D469A" w:rsidRDefault="00425326" w:rsidP="003C4665">
            <w:pPr>
              <w:pStyle w:val="Body"/>
              <w:jc w:val="left"/>
            </w:pPr>
            <w:r>
              <w:t>Discovery</w:t>
            </w:r>
          </w:p>
        </w:tc>
        <w:tc>
          <w:tcPr>
            <w:tcW w:w="1270" w:type="dxa"/>
          </w:tcPr>
          <w:p w14:paraId="08135BDA" w14:textId="37D72D09" w:rsidR="000D469A" w:rsidRDefault="00425326" w:rsidP="003C4665">
            <w:pPr>
              <w:pStyle w:val="Body"/>
              <w:jc w:val="center"/>
            </w:pPr>
            <w:r>
              <w:t>O</w:t>
            </w:r>
          </w:p>
        </w:tc>
        <w:tc>
          <w:tcPr>
            <w:tcW w:w="1257" w:type="dxa"/>
          </w:tcPr>
          <w:p w14:paraId="69B75D42" w14:textId="2E99CFF1" w:rsidR="000D469A" w:rsidRDefault="00801558" w:rsidP="003C4665">
            <w:pPr>
              <w:pStyle w:val="Body"/>
              <w:jc w:val="center"/>
            </w:pPr>
            <w:r>
              <w:t>A</w:t>
            </w:r>
          </w:p>
        </w:tc>
        <w:tc>
          <w:tcPr>
            <w:tcW w:w="1499" w:type="dxa"/>
          </w:tcPr>
          <w:p w14:paraId="3A81AD7B" w14:textId="57CEC992" w:rsidR="000D469A" w:rsidRDefault="00425326" w:rsidP="003C4665">
            <w:pPr>
              <w:pStyle w:val="Body"/>
              <w:jc w:val="left"/>
            </w:pPr>
            <w:r>
              <w:t>5.</w:t>
            </w:r>
            <w:r w:rsidR="00A90417">
              <w:t>4</w:t>
            </w:r>
            <w:r>
              <w:t>.1.4</w:t>
            </w:r>
          </w:p>
        </w:tc>
        <w:tc>
          <w:tcPr>
            <w:tcW w:w="3680" w:type="dxa"/>
          </w:tcPr>
          <w:p w14:paraId="1BE90EDE" w14:textId="0443EE8D" w:rsidR="000D469A" w:rsidRDefault="00425326" w:rsidP="003C4665">
            <w:pPr>
              <w:pStyle w:val="Body"/>
              <w:jc w:val="left"/>
            </w:pPr>
            <w:r>
              <w:t>Discovery of services offered by the services layer and discovery of PDL networks.</w:t>
            </w:r>
          </w:p>
        </w:tc>
      </w:tr>
      <w:tr w:rsidR="00133C02" w14:paraId="4C29158B" w14:textId="77777777" w:rsidTr="003C4665">
        <w:tc>
          <w:tcPr>
            <w:tcW w:w="1923" w:type="dxa"/>
          </w:tcPr>
          <w:p w14:paraId="3C1CCE4F" w14:textId="149AE091" w:rsidR="000D469A" w:rsidRPr="00425326" w:rsidRDefault="00425326" w:rsidP="003C4665">
            <w:pPr>
              <w:pStyle w:val="Body"/>
              <w:jc w:val="left"/>
            </w:pPr>
            <w:r>
              <w:t>Messaging</w:t>
            </w:r>
          </w:p>
        </w:tc>
        <w:tc>
          <w:tcPr>
            <w:tcW w:w="1270" w:type="dxa"/>
          </w:tcPr>
          <w:p w14:paraId="382390BB" w14:textId="176BEA3D" w:rsidR="000D469A" w:rsidRDefault="00801558" w:rsidP="003C4665">
            <w:pPr>
              <w:pStyle w:val="Body"/>
              <w:jc w:val="center"/>
            </w:pPr>
            <w:r>
              <w:t>M</w:t>
            </w:r>
          </w:p>
        </w:tc>
        <w:tc>
          <w:tcPr>
            <w:tcW w:w="1257" w:type="dxa"/>
          </w:tcPr>
          <w:p w14:paraId="47741C37" w14:textId="78951D7A" w:rsidR="000D469A" w:rsidRDefault="00801558" w:rsidP="003C4665">
            <w:pPr>
              <w:pStyle w:val="Body"/>
              <w:jc w:val="center"/>
            </w:pPr>
            <w:r>
              <w:t>C</w:t>
            </w:r>
          </w:p>
        </w:tc>
        <w:tc>
          <w:tcPr>
            <w:tcW w:w="1499" w:type="dxa"/>
          </w:tcPr>
          <w:p w14:paraId="4C6B525B" w14:textId="734BA2B9" w:rsidR="000D469A" w:rsidRDefault="00801558" w:rsidP="003C4665">
            <w:pPr>
              <w:pStyle w:val="Body"/>
              <w:jc w:val="left"/>
            </w:pPr>
            <w:r>
              <w:t>5.</w:t>
            </w:r>
            <w:r w:rsidR="00A90417">
              <w:t>4</w:t>
            </w:r>
            <w:r>
              <w:t>.2.1</w:t>
            </w:r>
          </w:p>
        </w:tc>
        <w:tc>
          <w:tcPr>
            <w:tcW w:w="3680" w:type="dxa"/>
          </w:tcPr>
          <w:p w14:paraId="4C4347DF" w14:textId="578CD501" w:rsidR="000D469A" w:rsidRDefault="00801558" w:rsidP="003C4665">
            <w:pPr>
              <w:pStyle w:val="Body"/>
              <w:jc w:val="left"/>
            </w:pPr>
            <w:r>
              <w:t>Enables communication between a group of entities.</w:t>
            </w:r>
          </w:p>
        </w:tc>
      </w:tr>
      <w:tr w:rsidR="00133C02" w14:paraId="7721C045" w14:textId="77777777" w:rsidTr="003C4665">
        <w:tc>
          <w:tcPr>
            <w:tcW w:w="1923" w:type="dxa"/>
          </w:tcPr>
          <w:p w14:paraId="5F2C6609" w14:textId="2FA5A74E" w:rsidR="000D469A" w:rsidRPr="00801558" w:rsidRDefault="00801558" w:rsidP="003C4665">
            <w:pPr>
              <w:pStyle w:val="Body"/>
              <w:jc w:val="left"/>
            </w:pPr>
            <w:r>
              <w:t>Policy</w:t>
            </w:r>
          </w:p>
        </w:tc>
        <w:tc>
          <w:tcPr>
            <w:tcW w:w="1270" w:type="dxa"/>
          </w:tcPr>
          <w:p w14:paraId="455360BA" w14:textId="60DA549E" w:rsidR="000D469A" w:rsidRDefault="00801558" w:rsidP="003C4665">
            <w:pPr>
              <w:pStyle w:val="Body"/>
              <w:jc w:val="center"/>
            </w:pPr>
            <w:r>
              <w:t>O</w:t>
            </w:r>
          </w:p>
        </w:tc>
        <w:tc>
          <w:tcPr>
            <w:tcW w:w="1257" w:type="dxa"/>
          </w:tcPr>
          <w:p w14:paraId="2AB2AA45" w14:textId="34F560B9" w:rsidR="000D469A" w:rsidRDefault="00801558" w:rsidP="003C4665">
            <w:pPr>
              <w:pStyle w:val="Body"/>
              <w:jc w:val="center"/>
            </w:pPr>
            <w:r>
              <w:t>C</w:t>
            </w:r>
          </w:p>
        </w:tc>
        <w:tc>
          <w:tcPr>
            <w:tcW w:w="1499" w:type="dxa"/>
          </w:tcPr>
          <w:p w14:paraId="233AE5B8" w14:textId="19DCC9CE" w:rsidR="000D469A" w:rsidRDefault="00801558" w:rsidP="003C4665">
            <w:pPr>
              <w:pStyle w:val="Body"/>
              <w:jc w:val="left"/>
            </w:pPr>
            <w:r>
              <w:t>5.</w:t>
            </w:r>
            <w:r w:rsidR="00A90417">
              <w:t>4</w:t>
            </w:r>
            <w:r>
              <w:t>.2.2</w:t>
            </w:r>
          </w:p>
        </w:tc>
        <w:tc>
          <w:tcPr>
            <w:tcW w:w="3680" w:type="dxa"/>
          </w:tcPr>
          <w:p w14:paraId="258B96B7" w14:textId="2115D622" w:rsidR="000D469A" w:rsidRDefault="00801558" w:rsidP="003C4665">
            <w:pPr>
              <w:pStyle w:val="Body"/>
              <w:jc w:val="left"/>
            </w:pPr>
            <w:r>
              <w:t>M</w:t>
            </w:r>
            <w:r w:rsidRPr="003931A3">
              <w:t>anage and control the changing and/or maintaining of the state of managed objects</w:t>
            </w:r>
            <w:r>
              <w:t>.</w:t>
            </w:r>
          </w:p>
        </w:tc>
      </w:tr>
      <w:tr w:rsidR="00801558" w14:paraId="71AE20F4" w14:textId="77777777" w:rsidTr="003C4665">
        <w:tc>
          <w:tcPr>
            <w:tcW w:w="1923" w:type="dxa"/>
          </w:tcPr>
          <w:p w14:paraId="6DBADCAD" w14:textId="5BCF387A" w:rsidR="00801558" w:rsidRDefault="00801558" w:rsidP="003C4665">
            <w:pPr>
              <w:pStyle w:val="Body"/>
              <w:jc w:val="left"/>
            </w:pPr>
            <w:r>
              <w:t>Security</w:t>
            </w:r>
          </w:p>
        </w:tc>
        <w:tc>
          <w:tcPr>
            <w:tcW w:w="1270" w:type="dxa"/>
          </w:tcPr>
          <w:p w14:paraId="34B0CE30" w14:textId="39556D8F" w:rsidR="00801558" w:rsidRDefault="00801558" w:rsidP="003C4665">
            <w:pPr>
              <w:pStyle w:val="Body"/>
              <w:jc w:val="center"/>
            </w:pPr>
            <w:r>
              <w:t>M</w:t>
            </w:r>
          </w:p>
        </w:tc>
        <w:tc>
          <w:tcPr>
            <w:tcW w:w="1257" w:type="dxa"/>
          </w:tcPr>
          <w:p w14:paraId="7DE2CC4B" w14:textId="260FC547" w:rsidR="00801558" w:rsidRDefault="00801558" w:rsidP="003C4665">
            <w:pPr>
              <w:pStyle w:val="Body"/>
              <w:jc w:val="center"/>
            </w:pPr>
            <w:r>
              <w:t>C</w:t>
            </w:r>
          </w:p>
        </w:tc>
        <w:tc>
          <w:tcPr>
            <w:tcW w:w="1499" w:type="dxa"/>
          </w:tcPr>
          <w:p w14:paraId="00C456AE" w14:textId="7A9B8233" w:rsidR="00801558" w:rsidRDefault="00801558" w:rsidP="003C4665">
            <w:pPr>
              <w:pStyle w:val="Body"/>
              <w:jc w:val="left"/>
            </w:pPr>
            <w:r>
              <w:t>5.</w:t>
            </w:r>
            <w:r w:rsidR="00A90417">
              <w:t>4</w:t>
            </w:r>
            <w:r>
              <w:t>.2.3</w:t>
            </w:r>
          </w:p>
        </w:tc>
        <w:tc>
          <w:tcPr>
            <w:tcW w:w="3680" w:type="dxa"/>
          </w:tcPr>
          <w:p w14:paraId="073E0763" w14:textId="7B781038" w:rsidR="00801558" w:rsidRDefault="00801558" w:rsidP="003C4665">
            <w:pPr>
              <w:pStyle w:val="Body"/>
              <w:jc w:val="left"/>
            </w:pPr>
            <w:r>
              <w:t>A collection of services that assess, reduce, protect, and manage security risks.</w:t>
            </w:r>
          </w:p>
        </w:tc>
      </w:tr>
      <w:tr w:rsidR="00801558" w14:paraId="4636C635" w14:textId="77777777" w:rsidTr="003C4665">
        <w:tc>
          <w:tcPr>
            <w:tcW w:w="1923" w:type="dxa"/>
          </w:tcPr>
          <w:p w14:paraId="2FE659F1" w14:textId="167B8AD8" w:rsidR="00801558" w:rsidRPr="00801558" w:rsidRDefault="00801558" w:rsidP="003C4665">
            <w:pPr>
              <w:pStyle w:val="Body"/>
              <w:jc w:val="left"/>
            </w:pPr>
            <w:r>
              <w:t>Authentication</w:t>
            </w:r>
          </w:p>
        </w:tc>
        <w:tc>
          <w:tcPr>
            <w:tcW w:w="1270" w:type="dxa"/>
          </w:tcPr>
          <w:p w14:paraId="33152D4C" w14:textId="42FCD8C2" w:rsidR="00801558" w:rsidRDefault="00801558" w:rsidP="003C4665">
            <w:pPr>
              <w:pStyle w:val="Body"/>
              <w:jc w:val="center"/>
            </w:pPr>
            <w:r>
              <w:t>M</w:t>
            </w:r>
          </w:p>
        </w:tc>
        <w:tc>
          <w:tcPr>
            <w:tcW w:w="1257" w:type="dxa"/>
          </w:tcPr>
          <w:p w14:paraId="4E777FAB" w14:textId="6357765D" w:rsidR="00801558" w:rsidRDefault="00801558" w:rsidP="003C4665">
            <w:pPr>
              <w:pStyle w:val="Body"/>
              <w:jc w:val="center"/>
            </w:pPr>
            <w:r>
              <w:t>C</w:t>
            </w:r>
          </w:p>
        </w:tc>
        <w:tc>
          <w:tcPr>
            <w:tcW w:w="1499" w:type="dxa"/>
          </w:tcPr>
          <w:p w14:paraId="5969B2C3" w14:textId="0EB6FC15" w:rsidR="00801558" w:rsidRDefault="00801558" w:rsidP="003C4665">
            <w:pPr>
              <w:pStyle w:val="Body"/>
              <w:jc w:val="left"/>
            </w:pPr>
            <w:r>
              <w:t>5.</w:t>
            </w:r>
            <w:r w:rsidR="00A90417">
              <w:t>4</w:t>
            </w:r>
            <w:r>
              <w:t>.2.3.1</w:t>
            </w:r>
          </w:p>
        </w:tc>
        <w:tc>
          <w:tcPr>
            <w:tcW w:w="3680" w:type="dxa"/>
          </w:tcPr>
          <w:p w14:paraId="46FBD568" w14:textId="5A0EC111" w:rsidR="00801558" w:rsidRDefault="00801558" w:rsidP="003C4665">
            <w:pPr>
              <w:pStyle w:val="Body"/>
              <w:jc w:val="left"/>
            </w:pPr>
            <w:r>
              <w:t>V</w:t>
            </w:r>
            <w:r w:rsidRPr="002D020F">
              <w:t>erif</w:t>
            </w:r>
            <w:r>
              <w:t>ies</w:t>
            </w:r>
            <w:r w:rsidRPr="002D020F">
              <w:t xml:space="preserve"> that </w:t>
            </w:r>
            <w:r>
              <w:t xml:space="preserve">a subject </w:t>
            </w:r>
            <w:r w:rsidRPr="002D020F">
              <w:t xml:space="preserve">requesting to perform an operation on </w:t>
            </w:r>
            <w:r>
              <w:t xml:space="preserve">a target </w:t>
            </w:r>
            <w:r w:rsidRPr="002D020F">
              <w:t>is who they say they are.</w:t>
            </w:r>
          </w:p>
        </w:tc>
      </w:tr>
      <w:tr w:rsidR="00801558" w14:paraId="5994765D" w14:textId="77777777" w:rsidTr="003C4665">
        <w:tc>
          <w:tcPr>
            <w:tcW w:w="1923" w:type="dxa"/>
          </w:tcPr>
          <w:p w14:paraId="4F657938" w14:textId="491D4244" w:rsidR="00801558" w:rsidRDefault="00801558" w:rsidP="003C4665">
            <w:pPr>
              <w:pStyle w:val="Body"/>
              <w:jc w:val="left"/>
            </w:pPr>
            <w:r>
              <w:t>Authorization</w:t>
            </w:r>
          </w:p>
        </w:tc>
        <w:tc>
          <w:tcPr>
            <w:tcW w:w="1270" w:type="dxa"/>
          </w:tcPr>
          <w:p w14:paraId="02E8477E" w14:textId="31E6CCE8" w:rsidR="00801558" w:rsidRDefault="00801558" w:rsidP="003C4665">
            <w:pPr>
              <w:pStyle w:val="Body"/>
              <w:jc w:val="center"/>
            </w:pPr>
            <w:r>
              <w:t>O</w:t>
            </w:r>
          </w:p>
        </w:tc>
        <w:tc>
          <w:tcPr>
            <w:tcW w:w="1257" w:type="dxa"/>
          </w:tcPr>
          <w:p w14:paraId="240B60B3" w14:textId="1BA991D0" w:rsidR="00801558" w:rsidRDefault="00801558" w:rsidP="003C4665">
            <w:pPr>
              <w:pStyle w:val="Body"/>
              <w:jc w:val="center"/>
            </w:pPr>
            <w:r>
              <w:t>C</w:t>
            </w:r>
          </w:p>
        </w:tc>
        <w:tc>
          <w:tcPr>
            <w:tcW w:w="1499" w:type="dxa"/>
          </w:tcPr>
          <w:p w14:paraId="63898825" w14:textId="5298AFA2" w:rsidR="00801558" w:rsidRDefault="00801558" w:rsidP="003C4665">
            <w:pPr>
              <w:pStyle w:val="Body"/>
              <w:jc w:val="left"/>
            </w:pPr>
            <w:r>
              <w:t>5.</w:t>
            </w:r>
            <w:r w:rsidR="00A90417">
              <w:t>4</w:t>
            </w:r>
            <w:r>
              <w:t>.2.3.2</w:t>
            </w:r>
          </w:p>
        </w:tc>
        <w:tc>
          <w:tcPr>
            <w:tcW w:w="3680" w:type="dxa"/>
          </w:tcPr>
          <w:p w14:paraId="2E38F179" w14:textId="227EFAA8" w:rsidR="00801558" w:rsidRDefault="00801558" w:rsidP="003C4665">
            <w:pPr>
              <w:pStyle w:val="Body"/>
              <w:jc w:val="left"/>
            </w:pPr>
            <w:r>
              <w:t>P</w:t>
            </w:r>
            <w:r w:rsidRPr="002D020F">
              <w:t xml:space="preserve">ermitting or denying access to a </w:t>
            </w:r>
            <w:r>
              <w:t>t</w:t>
            </w:r>
            <w:r w:rsidRPr="002D020F">
              <w:t>arget</w:t>
            </w:r>
            <w:r>
              <w:t xml:space="preserve"> </w:t>
            </w:r>
            <w:r w:rsidRPr="002D020F">
              <w:t xml:space="preserve">by </w:t>
            </w:r>
            <w:r>
              <w:t>a subject.</w:t>
            </w:r>
          </w:p>
        </w:tc>
      </w:tr>
      <w:tr w:rsidR="00801558" w14:paraId="1797A37B" w14:textId="77777777" w:rsidTr="003C4665">
        <w:tc>
          <w:tcPr>
            <w:tcW w:w="1923" w:type="dxa"/>
          </w:tcPr>
          <w:p w14:paraId="72E813A2" w14:textId="3BC8370E" w:rsidR="00801558" w:rsidRPr="00801558" w:rsidRDefault="00801558" w:rsidP="003C4665">
            <w:pPr>
              <w:pStyle w:val="Body"/>
              <w:jc w:val="left"/>
            </w:pPr>
            <w:r>
              <w:lastRenderedPageBreak/>
              <w:t>Cryptography</w:t>
            </w:r>
          </w:p>
        </w:tc>
        <w:tc>
          <w:tcPr>
            <w:tcW w:w="1270" w:type="dxa"/>
          </w:tcPr>
          <w:p w14:paraId="4C46151A" w14:textId="5AEB7242" w:rsidR="00801558" w:rsidRDefault="00801558" w:rsidP="003C4665">
            <w:pPr>
              <w:pStyle w:val="Body"/>
              <w:jc w:val="center"/>
            </w:pPr>
            <w:r>
              <w:t>O</w:t>
            </w:r>
          </w:p>
        </w:tc>
        <w:tc>
          <w:tcPr>
            <w:tcW w:w="1257" w:type="dxa"/>
          </w:tcPr>
          <w:p w14:paraId="37A4775D" w14:textId="3E3272ED" w:rsidR="00801558" w:rsidRDefault="00AB1F6C" w:rsidP="003C4665">
            <w:pPr>
              <w:pStyle w:val="Body"/>
              <w:jc w:val="center"/>
            </w:pPr>
            <w:r>
              <w:t>C</w:t>
            </w:r>
          </w:p>
        </w:tc>
        <w:tc>
          <w:tcPr>
            <w:tcW w:w="1499" w:type="dxa"/>
          </w:tcPr>
          <w:p w14:paraId="3B83FA5C" w14:textId="2DD281B3" w:rsidR="00801558" w:rsidRDefault="00801558" w:rsidP="003C4665">
            <w:pPr>
              <w:pStyle w:val="Body"/>
              <w:jc w:val="left"/>
            </w:pPr>
            <w:r>
              <w:t>5.</w:t>
            </w:r>
            <w:r w:rsidR="00A90417">
              <w:t>4</w:t>
            </w:r>
            <w:r>
              <w:t>.2.3.3</w:t>
            </w:r>
          </w:p>
        </w:tc>
        <w:tc>
          <w:tcPr>
            <w:tcW w:w="3680" w:type="dxa"/>
          </w:tcPr>
          <w:p w14:paraId="51287184" w14:textId="0B182ECD" w:rsidR="00801558" w:rsidRDefault="00AB1F6C" w:rsidP="003C4665">
            <w:pPr>
              <w:pStyle w:val="Body"/>
              <w:jc w:val="left"/>
            </w:pPr>
            <w:r>
              <w:t>Managing p</w:t>
            </w:r>
            <w:r w:rsidR="00801558" w:rsidRPr="000741F0">
              <w:t xml:space="preserve">rotocols that prevent third parties from reading private </w:t>
            </w:r>
            <w:r w:rsidR="00801558">
              <w:t>communication</w:t>
            </w:r>
            <w:r>
              <w:t>s</w:t>
            </w:r>
            <w:r w:rsidR="00801558">
              <w:t>.</w:t>
            </w:r>
          </w:p>
        </w:tc>
      </w:tr>
      <w:tr w:rsidR="00AB1F6C" w14:paraId="6F89DA43" w14:textId="77777777" w:rsidTr="003C4665">
        <w:tc>
          <w:tcPr>
            <w:tcW w:w="1923" w:type="dxa"/>
          </w:tcPr>
          <w:p w14:paraId="70F8A38D" w14:textId="5CE57348" w:rsidR="00AB1F6C" w:rsidRDefault="00AB1F6C" w:rsidP="003C4665">
            <w:pPr>
              <w:pStyle w:val="Body"/>
              <w:jc w:val="left"/>
            </w:pPr>
            <w:r>
              <w:t>Encryption</w:t>
            </w:r>
          </w:p>
        </w:tc>
        <w:tc>
          <w:tcPr>
            <w:tcW w:w="1270" w:type="dxa"/>
          </w:tcPr>
          <w:p w14:paraId="0DA73DE7" w14:textId="7E60E1FF" w:rsidR="00AB1F6C" w:rsidRDefault="00AB1F6C" w:rsidP="003C4665">
            <w:pPr>
              <w:pStyle w:val="Body"/>
              <w:jc w:val="center"/>
            </w:pPr>
            <w:r>
              <w:t>O</w:t>
            </w:r>
          </w:p>
        </w:tc>
        <w:tc>
          <w:tcPr>
            <w:tcW w:w="1257" w:type="dxa"/>
          </w:tcPr>
          <w:p w14:paraId="63FE8D20" w14:textId="7D6472EE" w:rsidR="00AB1F6C" w:rsidRDefault="00AB1F6C" w:rsidP="003C4665">
            <w:pPr>
              <w:pStyle w:val="Body"/>
              <w:jc w:val="center"/>
            </w:pPr>
            <w:r>
              <w:t>C</w:t>
            </w:r>
          </w:p>
        </w:tc>
        <w:tc>
          <w:tcPr>
            <w:tcW w:w="1499" w:type="dxa"/>
          </w:tcPr>
          <w:p w14:paraId="3778E608" w14:textId="55084A53" w:rsidR="00AB1F6C" w:rsidRDefault="00AB1F6C" w:rsidP="003C4665">
            <w:pPr>
              <w:pStyle w:val="Body"/>
              <w:jc w:val="left"/>
            </w:pPr>
            <w:r>
              <w:t>5.</w:t>
            </w:r>
            <w:r w:rsidR="00A90417">
              <w:t>4</w:t>
            </w:r>
            <w:r>
              <w:t>.2.3.4</w:t>
            </w:r>
          </w:p>
        </w:tc>
        <w:tc>
          <w:tcPr>
            <w:tcW w:w="3680" w:type="dxa"/>
          </w:tcPr>
          <w:p w14:paraId="341D9FD7" w14:textId="28DE501D" w:rsidR="00AB1F6C" w:rsidRDefault="00AB1F6C" w:rsidP="003C4665">
            <w:pPr>
              <w:pStyle w:val="Body"/>
              <w:jc w:val="left"/>
            </w:pPr>
            <w:r>
              <w:t>E</w:t>
            </w:r>
            <w:r w:rsidRPr="0090205F">
              <w:t>ncoding information</w:t>
            </w:r>
            <w:r>
              <w:t xml:space="preserve"> using a key into an unintelligible form.</w:t>
            </w:r>
          </w:p>
        </w:tc>
      </w:tr>
      <w:tr w:rsidR="00AB1F6C" w14:paraId="5EC262A1" w14:textId="77777777" w:rsidTr="003C4665">
        <w:tc>
          <w:tcPr>
            <w:tcW w:w="1923" w:type="dxa"/>
          </w:tcPr>
          <w:p w14:paraId="1D562F86" w14:textId="09DD06D6" w:rsidR="00AB1F6C" w:rsidRPr="00AB1F6C" w:rsidRDefault="00AB1F6C" w:rsidP="003C4665">
            <w:pPr>
              <w:pStyle w:val="Body"/>
              <w:jc w:val="left"/>
            </w:pPr>
            <w:r>
              <w:t>Identity Management</w:t>
            </w:r>
          </w:p>
        </w:tc>
        <w:tc>
          <w:tcPr>
            <w:tcW w:w="1270" w:type="dxa"/>
          </w:tcPr>
          <w:p w14:paraId="0E69DA2F" w14:textId="6E96DECA" w:rsidR="00AB1F6C" w:rsidRDefault="00AB1F6C" w:rsidP="003C4665">
            <w:pPr>
              <w:pStyle w:val="Body"/>
              <w:jc w:val="center"/>
            </w:pPr>
            <w:r>
              <w:t>O</w:t>
            </w:r>
          </w:p>
        </w:tc>
        <w:tc>
          <w:tcPr>
            <w:tcW w:w="1257" w:type="dxa"/>
          </w:tcPr>
          <w:p w14:paraId="0DE400E3" w14:textId="1EA2AF50" w:rsidR="00AB1F6C" w:rsidRDefault="00AB1F6C" w:rsidP="003C4665">
            <w:pPr>
              <w:pStyle w:val="Body"/>
              <w:jc w:val="center"/>
            </w:pPr>
            <w:r>
              <w:t>C</w:t>
            </w:r>
          </w:p>
        </w:tc>
        <w:tc>
          <w:tcPr>
            <w:tcW w:w="1499" w:type="dxa"/>
          </w:tcPr>
          <w:p w14:paraId="7F02C6B3" w14:textId="523EF820" w:rsidR="00AB1F6C" w:rsidRDefault="00AB1F6C" w:rsidP="003C4665">
            <w:pPr>
              <w:pStyle w:val="Body"/>
              <w:jc w:val="left"/>
            </w:pPr>
            <w:r>
              <w:t>5.</w:t>
            </w:r>
            <w:r w:rsidR="00A90417">
              <w:t>4</w:t>
            </w:r>
            <w:r>
              <w:t>.2.3.5</w:t>
            </w:r>
          </w:p>
        </w:tc>
        <w:tc>
          <w:tcPr>
            <w:tcW w:w="3680" w:type="dxa"/>
          </w:tcPr>
          <w:p w14:paraId="288DB0BF" w14:textId="0E6837DD" w:rsidR="00AB1F6C" w:rsidRDefault="00AB1F6C" w:rsidP="003C4665">
            <w:pPr>
              <w:pStyle w:val="Body"/>
              <w:jc w:val="left"/>
            </w:pPr>
            <w:r>
              <w:t xml:space="preserve">Access control </w:t>
            </w:r>
            <w:r w:rsidRPr="00BB64C4">
              <w:t xml:space="preserve">based on the </w:t>
            </w:r>
            <w:r>
              <w:t>i</w:t>
            </w:r>
            <w:r w:rsidRPr="00BB64C4">
              <w:t xml:space="preserve">dentity of an </w:t>
            </w:r>
            <w:r>
              <w:t>entity.</w:t>
            </w:r>
          </w:p>
        </w:tc>
      </w:tr>
      <w:tr w:rsidR="00AB1F6C" w14:paraId="58ACDCA1" w14:textId="77777777" w:rsidTr="003C4665">
        <w:tc>
          <w:tcPr>
            <w:tcW w:w="1923" w:type="dxa"/>
          </w:tcPr>
          <w:p w14:paraId="741665B4" w14:textId="45D7BC1D" w:rsidR="00AB1F6C" w:rsidRDefault="00AB1F6C" w:rsidP="003C4665">
            <w:pPr>
              <w:pStyle w:val="Body"/>
              <w:jc w:val="left"/>
            </w:pPr>
            <w:r>
              <w:t>Key Management</w:t>
            </w:r>
          </w:p>
        </w:tc>
        <w:tc>
          <w:tcPr>
            <w:tcW w:w="1270" w:type="dxa"/>
          </w:tcPr>
          <w:p w14:paraId="1A48B23D" w14:textId="18EE2689" w:rsidR="00AB1F6C" w:rsidRDefault="00AB1F6C" w:rsidP="003C4665">
            <w:pPr>
              <w:pStyle w:val="Body"/>
              <w:jc w:val="center"/>
            </w:pPr>
            <w:r>
              <w:t>O</w:t>
            </w:r>
          </w:p>
        </w:tc>
        <w:tc>
          <w:tcPr>
            <w:tcW w:w="1257" w:type="dxa"/>
          </w:tcPr>
          <w:p w14:paraId="71EA8DC6" w14:textId="73B019E2" w:rsidR="00AB1F6C" w:rsidRDefault="00AB1F6C" w:rsidP="003C4665">
            <w:pPr>
              <w:pStyle w:val="Body"/>
              <w:jc w:val="center"/>
            </w:pPr>
            <w:r>
              <w:t>C</w:t>
            </w:r>
          </w:p>
        </w:tc>
        <w:tc>
          <w:tcPr>
            <w:tcW w:w="1499" w:type="dxa"/>
          </w:tcPr>
          <w:p w14:paraId="4E4DC6EF" w14:textId="458C7A86" w:rsidR="00AB1F6C" w:rsidRDefault="00AB1F6C" w:rsidP="003C4665">
            <w:pPr>
              <w:pStyle w:val="Body"/>
              <w:jc w:val="left"/>
            </w:pPr>
            <w:r>
              <w:t>5.</w:t>
            </w:r>
            <w:r w:rsidR="00A90417">
              <w:t>4</w:t>
            </w:r>
            <w:r>
              <w:t>.2.3.6</w:t>
            </w:r>
          </w:p>
        </w:tc>
        <w:tc>
          <w:tcPr>
            <w:tcW w:w="3680" w:type="dxa"/>
          </w:tcPr>
          <w:p w14:paraId="18D5AF25" w14:textId="47D4CC4E" w:rsidR="00AB1F6C" w:rsidRDefault="00AB1F6C" w:rsidP="003C4665">
            <w:pPr>
              <w:pStyle w:val="Body"/>
              <w:jc w:val="left"/>
            </w:pPr>
            <w:r>
              <w:t>M</w:t>
            </w:r>
            <w:r w:rsidRPr="00BB64C4">
              <w:t>anagement of cryptographic keys</w:t>
            </w:r>
            <w:r>
              <w:t>.</w:t>
            </w:r>
          </w:p>
        </w:tc>
      </w:tr>
      <w:tr w:rsidR="00AB1F6C" w14:paraId="175C265A" w14:textId="77777777" w:rsidTr="003C4665">
        <w:tc>
          <w:tcPr>
            <w:tcW w:w="1923" w:type="dxa"/>
          </w:tcPr>
          <w:p w14:paraId="17A812F2" w14:textId="39B6930C" w:rsidR="00AB1F6C" w:rsidRDefault="00AB1F6C" w:rsidP="003C4665">
            <w:pPr>
              <w:pStyle w:val="Body"/>
              <w:jc w:val="left"/>
            </w:pPr>
            <w:r>
              <w:t>Logging</w:t>
            </w:r>
          </w:p>
        </w:tc>
        <w:tc>
          <w:tcPr>
            <w:tcW w:w="1270" w:type="dxa"/>
          </w:tcPr>
          <w:p w14:paraId="25EB971F" w14:textId="70C26BCA" w:rsidR="00AB1F6C" w:rsidRDefault="00AB1F6C" w:rsidP="003C4665">
            <w:pPr>
              <w:pStyle w:val="Body"/>
              <w:jc w:val="center"/>
            </w:pPr>
            <w:r>
              <w:t>O</w:t>
            </w:r>
          </w:p>
        </w:tc>
        <w:tc>
          <w:tcPr>
            <w:tcW w:w="1257" w:type="dxa"/>
          </w:tcPr>
          <w:p w14:paraId="5A11457F" w14:textId="099B846F" w:rsidR="00AB1F6C" w:rsidRDefault="00AB1F6C" w:rsidP="003C4665">
            <w:pPr>
              <w:pStyle w:val="Body"/>
              <w:jc w:val="center"/>
            </w:pPr>
            <w:r>
              <w:t>C</w:t>
            </w:r>
          </w:p>
        </w:tc>
        <w:tc>
          <w:tcPr>
            <w:tcW w:w="1499" w:type="dxa"/>
          </w:tcPr>
          <w:p w14:paraId="63A3ECAE" w14:textId="5C601FB1" w:rsidR="00AB1F6C" w:rsidRDefault="00AB1F6C" w:rsidP="003C4665">
            <w:pPr>
              <w:pStyle w:val="Body"/>
              <w:jc w:val="left"/>
            </w:pPr>
            <w:r>
              <w:t>5.</w:t>
            </w:r>
            <w:r w:rsidR="00A90417">
              <w:t>4</w:t>
            </w:r>
            <w:r>
              <w:t>.2.4</w:t>
            </w:r>
          </w:p>
        </w:tc>
        <w:tc>
          <w:tcPr>
            <w:tcW w:w="3680" w:type="dxa"/>
          </w:tcPr>
          <w:p w14:paraId="22BBBD5C" w14:textId="7DD0E221" w:rsidR="00AB1F6C" w:rsidRDefault="00AB1F6C" w:rsidP="003C4665">
            <w:pPr>
              <w:pStyle w:val="Body"/>
              <w:jc w:val="left"/>
            </w:pPr>
            <w:r>
              <w:t>Dynamic ingestion and collection of logs.</w:t>
            </w:r>
          </w:p>
        </w:tc>
      </w:tr>
      <w:tr w:rsidR="00AB1F6C" w14:paraId="300EBACE" w14:textId="77777777" w:rsidTr="003C4665">
        <w:tc>
          <w:tcPr>
            <w:tcW w:w="1923" w:type="dxa"/>
          </w:tcPr>
          <w:p w14:paraId="6F8DA0A3" w14:textId="02AFF3F3" w:rsidR="00AB1F6C" w:rsidRDefault="00AB1F6C" w:rsidP="003C4665">
            <w:pPr>
              <w:pStyle w:val="Body"/>
              <w:jc w:val="left"/>
            </w:pPr>
            <w:r>
              <w:t>Governance</w:t>
            </w:r>
          </w:p>
        </w:tc>
        <w:tc>
          <w:tcPr>
            <w:tcW w:w="1270" w:type="dxa"/>
          </w:tcPr>
          <w:p w14:paraId="27588FF7" w14:textId="316608A6" w:rsidR="00AB1F6C" w:rsidRDefault="00AB1F6C" w:rsidP="003C4665">
            <w:pPr>
              <w:pStyle w:val="Body"/>
              <w:jc w:val="center"/>
            </w:pPr>
            <w:r>
              <w:t>M</w:t>
            </w:r>
          </w:p>
        </w:tc>
        <w:tc>
          <w:tcPr>
            <w:tcW w:w="1257" w:type="dxa"/>
          </w:tcPr>
          <w:p w14:paraId="0B97CF39" w14:textId="15078E67" w:rsidR="00AB1F6C" w:rsidRDefault="00AB1F6C" w:rsidP="003C4665">
            <w:pPr>
              <w:pStyle w:val="Body"/>
              <w:jc w:val="center"/>
            </w:pPr>
            <w:r>
              <w:t>C</w:t>
            </w:r>
          </w:p>
        </w:tc>
        <w:tc>
          <w:tcPr>
            <w:tcW w:w="1499" w:type="dxa"/>
          </w:tcPr>
          <w:p w14:paraId="59F5850A" w14:textId="1BB42168" w:rsidR="00AB1F6C" w:rsidRDefault="00AB1F6C" w:rsidP="003C4665">
            <w:pPr>
              <w:pStyle w:val="Body"/>
              <w:jc w:val="left"/>
            </w:pPr>
            <w:r>
              <w:t>5.</w:t>
            </w:r>
            <w:r w:rsidR="00A90417">
              <w:t>4</w:t>
            </w:r>
            <w:r>
              <w:t>.2.5</w:t>
            </w:r>
          </w:p>
        </w:tc>
        <w:tc>
          <w:tcPr>
            <w:tcW w:w="3680" w:type="dxa"/>
          </w:tcPr>
          <w:p w14:paraId="3AFDA77A" w14:textId="17D5263A" w:rsidR="00AB1F6C" w:rsidRDefault="00AB1F6C" w:rsidP="003C4665">
            <w:pPr>
              <w:pStyle w:val="Body"/>
              <w:jc w:val="left"/>
            </w:pPr>
            <w:r>
              <w:t>R</w:t>
            </w:r>
            <w:r w:rsidRPr="00DA2B70">
              <w:t xml:space="preserve">ules and tools that </w:t>
            </w:r>
            <w:r>
              <w:t>control</w:t>
            </w:r>
            <w:r w:rsidRPr="00DA2B70">
              <w:t xml:space="preserve"> the behavior and function of a PDL.</w:t>
            </w:r>
          </w:p>
        </w:tc>
      </w:tr>
      <w:tr w:rsidR="00AB1F6C" w14:paraId="3878AFE7" w14:textId="77777777" w:rsidTr="003C4665">
        <w:tc>
          <w:tcPr>
            <w:tcW w:w="1923" w:type="dxa"/>
          </w:tcPr>
          <w:p w14:paraId="60AFA636" w14:textId="67D60DDE" w:rsidR="00AB1F6C" w:rsidRDefault="00AB1F6C" w:rsidP="003C4665">
            <w:pPr>
              <w:pStyle w:val="Body"/>
              <w:jc w:val="left"/>
            </w:pPr>
            <w:r>
              <w:t>Implementation Agreements</w:t>
            </w:r>
          </w:p>
        </w:tc>
        <w:tc>
          <w:tcPr>
            <w:tcW w:w="1270" w:type="dxa"/>
          </w:tcPr>
          <w:p w14:paraId="4D885EDA" w14:textId="7C51ACA4" w:rsidR="00AB1F6C" w:rsidRDefault="00AB1F6C" w:rsidP="003C4665">
            <w:pPr>
              <w:pStyle w:val="Body"/>
              <w:jc w:val="center"/>
            </w:pPr>
            <w:r>
              <w:t>O</w:t>
            </w:r>
          </w:p>
        </w:tc>
        <w:tc>
          <w:tcPr>
            <w:tcW w:w="1257" w:type="dxa"/>
          </w:tcPr>
          <w:p w14:paraId="03ABA6FE" w14:textId="3D3958E8" w:rsidR="00AB1F6C" w:rsidRDefault="00AB1F6C" w:rsidP="003C4665">
            <w:pPr>
              <w:pStyle w:val="Body"/>
              <w:jc w:val="center"/>
            </w:pPr>
            <w:r>
              <w:t>C</w:t>
            </w:r>
          </w:p>
        </w:tc>
        <w:tc>
          <w:tcPr>
            <w:tcW w:w="1499" w:type="dxa"/>
          </w:tcPr>
          <w:p w14:paraId="6B3210EC" w14:textId="465D2DC7" w:rsidR="00AB1F6C" w:rsidRDefault="00AB1F6C" w:rsidP="003C4665">
            <w:pPr>
              <w:pStyle w:val="Body"/>
              <w:jc w:val="left"/>
            </w:pPr>
            <w:r>
              <w:t>5.</w:t>
            </w:r>
            <w:r w:rsidR="00A90417">
              <w:t>4</w:t>
            </w:r>
            <w:r>
              <w:t>.2.5.1</w:t>
            </w:r>
          </w:p>
        </w:tc>
        <w:tc>
          <w:tcPr>
            <w:tcW w:w="3680" w:type="dxa"/>
          </w:tcPr>
          <w:p w14:paraId="7AC025D7" w14:textId="3D0E90F8" w:rsidR="00AB1F6C" w:rsidRDefault="00AB1F6C" w:rsidP="003C4665">
            <w:pPr>
              <w:pStyle w:val="Body"/>
              <w:jc w:val="left"/>
            </w:pPr>
            <w:r>
              <w:t>Rules and agreements that describe how ETSI-ISG-PDL Services are implemented and control the behavior of a PDL platform.</w:t>
            </w:r>
          </w:p>
        </w:tc>
      </w:tr>
      <w:tr w:rsidR="00AB1F6C" w14:paraId="634B6CDD" w14:textId="77777777" w:rsidTr="003C4665">
        <w:tc>
          <w:tcPr>
            <w:tcW w:w="1923" w:type="dxa"/>
          </w:tcPr>
          <w:p w14:paraId="12251C24" w14:textId="6EA2A167" w:rsidR="00AB1F6C" w:rsidRPr="00AB1F6C" w:rsidRDefault="00AB1F6C" w:rsidP="003C4665">
            <w:pPr>
              <w:pStyle w:val="Body"/>
              <w:jc w:val="left"/>
            </w:pPr>
            <w:r>
              <w:t>Governing Entity</w:t>
            </w:r>
          </w:p>
        </w:tc>
        <w:tc>
          <w:tcPr>
            <w:tcW w:w="1270" w:type="dxa"/>
          </w:tcPr>
          <w:p w14:paraId="34B547DA" w14:textId="15DE78F1" w:rsidR="00AB1F6C" w:rsidRDefault="009A7425" w:rsidP="003C4665">
            <w:pPr>
              <w:pStyle w:val="Body"/>
              <w:jc w:val="center"/>
            </w:pPr>
            <w:r>
              <w:t>M</w:t>
            </w:r>
          </w:p>
        </w:tc>
        <w:tc>
          <w:tcPr>
            <w:tcW w:w="1257" w:type="dxa"/>
          </w:tcPr>
          <w:p w14:paraId="29924792" w14:textId="77E1C68E" w:rsidR="00AB1F6C" w:rsidRDefault="009A7425" w:rsidP="003C4665">
            <w:pPr>
              <w:pStyle w:val="Body"/>
              <w:jc w:val="center"/>
            </w:pPr>
            <w:r>
              <w:t>C</w:t>
            </w:r>
          </w:p>
        </w:tc>
        <w:tc>
          <w:tcPr>
            <w:tcW w:w="1499" w:type="dxa"/>
          </w:tcPr>
          <w:p w14:paraId="6BD0698E" w14:textId="4B34E9A1" w:rsidR="00AB1F6C" w:rsidRDefault="009A7425" w:rsidP="003C4665">
            <w:pPr>
              <w:pStyle w:val="Body"/>
              <w:jc w:val="left"/>
            </w:pPr>
            <w:r>
              <w:t>5.</w:t>
            </w:r>
            <w:r w:rsidR="00A90417">
              <w:t>4</w:t>
            </w:r>
            <w:r>
              <w:t>.2.5.2</w:t>
            </w:r>
          </w:p>
        </w:tc>
        <w:tc>
          <w:tcPr>
            <w:tcW w:w="3680" w:type="dxa"/>
          </w:tcPr>
          <w:p w14:paraId="356E4B4C" w14:textId="3591711E" w:rsidR="00AB1F6C" w:rsidRDefault="009A7425" w:rsidP="003C4665">
            <w:pPr>
              <w:pStyle w:val="Body"/>
              <w:jc w:val="left"/>
            </w:pPr>
            <w:r>
              <w:t>Defines the rules and implementation agreements. Ensures compliance. Resolves conflicts where needed.</w:t>
            </w:r>
          </w:p>
        </w:tc>
      </w:tr>
      <w:tr w:rsidR="009A7425" w14:paraId="0C860A50" w14:textId="77777777" w:rsidTr="003C4665">
        <w:tc>
          <w:tcPr>
            <w:tcW w:w="1923" w:type="dxa"/>
          </w:tcPr>
          <w:p w14:paraId="5771A606" w14:textId="0581243C" w:rsidR="009A7425" w:rsidRDefault="009A7425" w:rsidP="003C4665">
            <w:pPr>
              <w:pStyle w:val="Body"/>
              <w:jc w:val="left"/>
            </w:pPr>
            <w:r>
              <w:t>Composition</w:t>
            </w:r>
          </w:p>
        </w:tc>
        <w:tc>
          <w:tcPr>
            <w:tcW w:w="1270" w:type="dxa"/>
          </w:tcPr>
          <w:p w14:paraId="3DFB29BE" w14:textId="48AE5499" w:rsidR="009A7425" w:rsidRDefault="009A7425" w:rsidP="003C4665">
            <w:pPr>
              <w:pStyle w:val="Body"/>
              <w:jc w:val="center"/>
            </w:pPr>
            <w:r>
              <w:t>O</w:t>
            </w:r>
          </w:p>
        </w:tc>
        <w:tc>
          <w:tcPr>
            <w:tcW w:w="1257" w:type="dxa"/>
          </w:tcPr>
          <w:p w14:paraId="677D37A3" w14:textId="522CFC7C" w:rsidR="009A7425" w:rsidRDefault="009A7425" w:rsidP="003C4665">
            <w:pPr>
              <w:pStyle w:val="Body"/>
              <w:jc w:val="center"/>
            </w:pPr>
            <w:r>
              <w:t>C</w:t>
            </w:r>
          </w:p>
        </w:tc>
        <w:tc>
          <w:tcPr>
            <w:tcW w:w="1499" w:type="dxa"/>
          </w:tcPr>
          <w:p w14:paraId="49CC4B58" w14:textId="257D3AB0" w:rsidR="009A7425" w:rsidRDefault="009A7425" w:rsidP="003C4665">
            <w:pPr>
              <w:pStyle w:val="Body"/>
              <w:jc w:val="left"/>
            </w:pPr>
            <w:r>
              <w:t>5.</w:t>
            </w:r>
            <w:r w:rsidR="00A90417">
              <w:t>4</w:t>
            </w:r>
            <w:r>
              <w:t>.2.6</w:t>
            </w:r>
          </w:p>
        </w:tc>
        <w:tc>
          <w:tcPr>
            <w:tcW w:w="3680" w:type="dxa"/>
          </w:tcPr>
          <w:p w14:paraId="3D7354B9" w14:textId="5F6EBFC9" w:rsidR="009A7425" w:rsidRDefault="009A7425" w:rsidP="003C4665">
            <w:pPr>
              <w:pStyle w:val="Body"/>
              <w:jc w:val="left"/>
            </w:pPr>
            <w:r>
              <w:t>Defines who can compose new services and how such new services are composed.</w:t>
            </w:r>
          </w:p>
        </w:tc>
      </w:tr>
      <w:tr w:rsidR="009A7425" w14:paraId="447029E9" w14:textId="77777777" w:rsidTr="003C4665">
        <w:tc>
          <w:tcPr>
            <w:tcW w:w="1923" w:type="dxa"/>
          </w:tcPr>
          <w:p w14:paraId="0E62F5AC" w14:textId="52C428B1" w:rsidR="009A7425" w:rsidRDefault="009A7425" w:rsidP="003C4665">
            <w:pPr>
              <w:pStyle w:val="Body"/>
              <w:jc w:val="left"/>
            </w:pPr>
            <w:r>
              <w:t>Access Control</w:t>
            </w:r>
          </w:p>
        </w:tc>
        <w:tc>
          <w:tcPr>
            <w:tcW w:w="1270" w:type="dxa"/>
          </w:tcPr>
          <w:p w14:paraId="057782C2" w14:textId="5B8BE6D9" w:rsidR="009A7425" w:rsidRDefault="009A7425" w:rsidP="003C4665">
            <w:pPr>
              <w:pStyle w:val="Body"/>
              <w:jc w:val="center"/>
            </w:pPr>
            <w:r>
              <w:t>M</w:t>
            </w:r>
          </w:p>
        </w:tc>
        <w:tc>
          <w:tcPr>
            <w:tcW w:w="1257" w:type="dxa"/>
          </w:tcPr>
          <w:p w14:paraId="54DFF397" w14:textId="5F1E4B89" w:rsidR="009A7425" w:rsidRDefault="009A7425" w:rsidP="003C4665">
            <w:pPr>
              <w:pStyle w:val="Body"/>
              <w:jc w:val="center"/>
            </w:pPr>
            <w:r>
              <w:t>C</w:t>
            </w:r>
          </w:p>
        </w:tc>
        <w:tc>
          <w:tcPr>
            <w:tcW w:w="1499" w:type="dxa"/>
          </w:tcPr>
          <w:p w14:paraId="2E90BAA7" w14:textId="310F503D" w:rsidR="009A7425" w:rsidRDefault="009A7425" w:rsidP="003C4665">
            <w:pPr>
              <w:pStyle w:val="Body"/>
              <w:jc w:val="left"/>
            </w:pPr>
            <w:r>
              <w:t>5.</w:t>
            </w:r>
            <w:r w:rsidR="00A90417">
              <w:t>4</w:t>
            </w:r>
            <w:r>
              <w:t>.2.7</w:t>
            </w:r>
          </w:p>
        </w:tc>
        <w:tc>
          <w:tcPr>
            <w:tcW w:w="3680" w:type="dxa"/>
          </w:tcPr>
          <w:p w14:paraId="0155677F" w14:textId="0CD77123" w:rsidR="009A7425" w:rsidRDefault="009A7425" w:rsidP="003C4665">
            <w:pPr>
              <w:pStyle w:val="Body"/>
              <w:jc w:val="left"/>
            </w:pPr>
            <w:r>
              <w:t>D</w:t>
            </w:r>
            <w:r w:rsidRPr="00CB2812">
              <w:t xml:space="preserve">efines </w:t>
            </w:r>
            <w:r>
              <w:t>who</w:t>
            </w:r>
            <w:r w:rsidRPr="00CB2812">
              <w:t xml:space="preserve"> can perform which operations on </w:t>
            </w:r>
            <w:r>
              <w:t>which</w:t>
            </w:r>
            <w:r w:rsidRPr="00CB2812">
              <w:t xml:space="preserve"> set of </w:t>
            </w:r>
            <w:r w:rsidRPr="00B63797">
              <w:rPr>
                <w:i/>
                <w:iCs/>
              </w:rPr>
              <w:t>target</w:t>
            </w:r>
            <w:r>
              <w:t xml:space="preserve"> entitie</w:t>
            </w:r>
            <w:r w:rsidRPr="00CB2812">
              <w:t>s</w:t>
            </w:r>
            <w:r>
              <w:t>.</w:t>
            </w:r>
          </w:p>
        </w:tc>
      </w:tr>
      <w:tr w:rsidR="009A7425" w14:paraId="6CFA1A7D" w14:textId="77777777" w:rsidTr="003C4665">
        <w:tc>
          <w:tcPr>
            <w:tcW w:w="1923" w:type="dxa"/>
          </w:tcPr>
          <w:p w14:paraId="418D5C7A" w14:textId="78BCEC7A" w:rsidR="009A7425" w:rsidRPr="009A7425" w:rsidRDefault="009A7425" w:rsidP="003C4665">
            <w:pPr>
              <w:pStyle w:val="Body"/>
              <w:jc w:val="left"/>
            </w:pPr>
            <w:r>
              <w:t>Fault Tolerance</w:t>
            </w:r>
          </w:p>
        </w:tc>
        <w:tc>
          <w:tcPr>
            <w:tcW w:w="1270" w:type="dxa"/>
          </w:tcPr>
          <w:p w14:paraId="67219520" w14:textId="76E5550A" w:rsidR="009A7425" w:rsidRDefault="009A7425" w:rsidP="003C4665">
            <w:pPr>
              <w:pStyle w:val="Body"/>
              <w:jc w:val="center"/>
            </w:pPr>
            <w:r>
              <w:t>O</w:t>
            </w:r>
          </w:p>
        </w:tc>
        <w:tc>
          <w:tcPr>
            <w:tcW w:w="1257" w:type="dxa"/>
          </w:tcPr>
          <w:p w14:paraId="0E62E08B" w14:textId="5D56F622" w:rsidR="009A7425" w:rsidRDefault="009A7425" w:rsidP="003C4665">
            <w:pPr>
              <w:pStyle w:val="Body"/>
              <w:jc w:val="center"/>
            </w:pPr>
            <w:r>
              <w:t>C</w:t>
            </w:r>
          </w:p>
        </w:tc>
        <w:tc>
          <w:tcPr>
            <w:tcW w:w="1499" w:type="dxa"/>
          </w:tcPr>
          <w:p w14:paraId="024CE7E7" w14:textId="725378C3" w:rsidR="009A7425" w:rsidRDefault="009A7425" w:rsidP="003C4665">
            <w:pPr>
              <w:pStyle w:val="Body"/>
              <w:jc w:val="left"/>
            </w:pPr>
            <w:r>
              <w:t>5.</w:t>
            </w:r>
            <w:r w:rsidR="00A90417">
              <w:t>4</w:t>
            </w:r>
            <w:r>
              <w:t>.2.8</w:t>
            </w:r>
          </w:p>
        </w:tc>
        <w:tc>
          <w:tcPr>
            <w:tcW w:w="3680" w:type="dxa"/>
          </w:tcPr>
          <w:p w14:paraId="5B692D42" w14:textId="735A04D8" w:rsidR="009A7425" w:rsidRDefault="009A7425" w:rsidP="003C4665">
            <w:pPr>
              <w:pStyle w:val="Body"/>
              <w:jc w:val="left"/>
            </w:pPr>
            <w:r>
              <w:t>D</w:t>
            </w:r>
            <w:r w:rsidRPr="00CB2812">
              <w:t xml:space="preserve">efines </w:t>
            </w:r>
            <w:r w:rsidRPr="0011435D">
              <w:t xml:space="preserve">how </w:t>
            </w:r>
            <w:r w:rsidR="0011435D" w:rsidRPr="003C4665">
              <w:t>to</w:t>
            </w:r>
            <w:r w:rsidRPr="0011435D">
              <w:t xml:space="preserve"> handle</w:t>
            </w:r>
            <w:r>
              <w:t xml:space="preserve"> faulty instructions</w:t>
            </w:r>
            <w:r w:rsidR="0011435D">
              <w:t>.</w:t>
            </w:r>
          </w:p>
        </w:tc>
      </w:tr>
      <w:tr w:rsidR="0011435D" w14:paraId="2FBFB3F0" w14:textId="77777777" w:rsidTr="003C4665">
        <w:tc>
          <w:tcPr>
            <w:tcW w:w="1923" w:type="dxa"/>
          </w:tcPr>
          <w:p w14:paraId="2BB68B9E" w14:textId="316D172E" w:rsidR="0011435D" w:rsidRDefault="0011435D" w:rsidP="003C4665">
            <w:pPr>
              <w:pStyle w:val="Body"/>
              <w:jc w:val="left"/>
            </w:pPr>
            <w:r>
              <w:lastRenderedPageBreak/>
              <w:t>Distribution Transparency</w:t>
            </w:r>
          </w:p>
        </w:tc>
        <w:tc>
          <w:tcPr>
            <w:tcW w:w="1270" w:type="dxa"/>
          </w:tcPr>
          <w:p w14:paraId="1516FA8D" w14:textId="1742B357" w:rsidR="0011435D" w:rsidRDefault="0011435D" w:rsidP="003C4665">
            <w:pPr>
              <w:pStyle w:val="Body"/>
              <w:jc w:val="center"/>
            </w:pPr>
            <w:r>
              <w:t>O</w:t>
            </w:r>
          </w:p>
        </w:tc>
        <w:tc>
          <w:tcPr>
            <w:tcW w:w="1257" w:type="dxa"/>
          </w:tcPr>
          <w:p w14:paraId="2D96B802" w14:textId="2AF78FD2" w:rsidR="0011435D" w:rsidRDefault="0011435D" w:rsidP="003C4665">
            <w:pPr>
              <w:pStyle w:val="Body"/>
              <w:jc w:val="center"/>
            </w:pPr>
            <w:r>
              <w:t>C</w:t>
            </w:r>
          </w:p>
        </w:tc>
        <w:tc>
          <w:tcPr>
            <w:tcW w:w="1499" w:type="dxa"/>
          </w:tcPr>
          <w:p w14:paraId="0A1DF4D4" w14:textId="2E20E6BE" w:rsidR="0011435D" w:rsidRDefault="0011435D" w:rsidP="003C4665">
            <w:pPr>
              <w:pStyle w:val="Body"/>
              <w:jc w:val="left"/>
            </w:pPr>
            <w:r>
              <w:t>5.</w:t>
            </w:r>
            <w:r w:rsidR="00A90417">
              <w:t>4</w:t>
            </w:r>
            <w:r>
              <w:t>.2.9</w:t>
            </w:r>
          </w:p>
        </w:tc>
        <w:tc>
          <w:tcPr>
            <w:tcW w:w="3680" w:type="dxa"/>
          </w:tcPr>
          <w:p w14:paraId="3A462329" w14:textId="66CDAEC5" w:rsidR="0011435D" w:rsidRDefault="0011435D" w:rsidP="003C4665">
            <w:pPr>
              <w:pStyle w:val="Body"/>
              <w:jc w:val="left"/>
            </w:pPr>
            <w:r>
              <w:t>d</w:t>
            </w:r>
            <w:r w:rsidRPr="00CB2812">
              <w:t xml:space="preserve">efines </w:t>
            </w:r>
            <w:r w:rsidRPr="0011435D">
              <w:t xml:space="preserve">how </w:t>
            </w:r>
            <w:r w:rsidRPr="003C4665">
              <w:t>to</w:t>
            </w:r>
            <w:r w:rsidRPr="0011435D">
              <w:t xml:space="preserve"> maintain </w:t>
            </w:r>
            <w:r w:rsidRPr="00474DEE">
              <w:t xml:space="preserve">transparency when distributing information to </w:t>
            </w:r>
            <w:r w:rsidRPr="003C4665">
              <w:t>target</w:t>
            </w:r>
            <w:r w:rsidRPr="0011435D">
              <w:t xml:space="preserve"> entities</w:t>
            </w:r>
            <w:r>
              <w:t>.</w:t>
            </w:r>
          </w:p>
        </w:tc>
      </w:tr>
      <w:tr w:rsidR="0011435D" w14:paraId="0AE57D49" w14:textId="77777777" w:rsidTr="003C4665">
        <w:tc>
          <w:tcPr>
            <w:tcW w:w="1923" w:type="dxa"/>
          </w:tcPr>
          <w:p w14:paraId="2181DF99" w14:textId="17CC99AC" w:rsidR="0011435D" w:rsidRDefault="0011435D" w:rsidP="003C4665">
            <w:pPr>
              <w:pStyle w:val="Body"/>
              <w:jc w:val="left"/>
            </w:pPr>
            <w:r>
              <w:t xml:space="preserve">Publish and </w:t>
            </w:r>
            <w:proofErr w:type="gramStart"/>
            <w:r>
              <w:t>Subscribe</w:t>
            </w:r>
            <w:proofErr w:type="gramEnd"/>
          </w:p>
        </w:tc>
        <w:tc>
          <w:tcPr>
            <w:tcW w:w="1270" w:type="dxa"/>
          </w:tcPr>
          <w:p w14:paraId="0E6BADE0" w14:textId="320D98A4" w:rsidR="0011435D" w:rsidRDefault="0011435D" w:rsidP="003C4665">
            <w:pPr>
              <w:pStyle w:val="Body"/>
              <w:jc w:val="center"/>
            </w:pPr>
            <w:r>
              <w:t>O</w:t>
            </w:r>
          </w:p>
        </w:tc>
        <w:tc>
          <w:tcPr>
            <w:tcW w:w="1257" w:type="dxa"/>
          </w:tcPr>
          <w:p w14:paraId="53FA342E" w14:textId="75336879" w:rsidR="0011435D" w:rsidRDefault="0011435D" w:rsidP="003C4665">
            <w:pPr>
              <w:pStyle w:val="Body"/>
              <w:jc w:val="center"/>
            </w:pPr>
            <w:r>
              <w:t>C</w:t>
            </w:r>
          </w:p>
        </w:tc>
        <w:tc>
          <w:tcPr>
            <w:tcW w:w="1499" w:type="dxa"/>
          </w:tcPr>
          <w:p w14:paraId="40B09F54" w14:textId="735C4FA3" w:rsidR="0011435D" w:rsidRDefault="0011435D" w:rsidP="003C4665">
            <w:pPr>
              <w:pStyle w:val="Body"/>
              <w:jc w:val="left"/>
            </w:pPr>
            <w:r>
              <w:t>5.</w:t>
            </w:r>
            <w:r w:rsidR="00A90417">
              <w:t>4</w:t>
            </w:r>
            <w:r>
              <w:t>.2.10</w:t>
            </w:r>
          </w:p>
        </w:tc>
        <w:tc>
          <w:tcPr>
            <w:tcW w:w="3680" w:type="dxa"/>
          </w:tcPr>
          <w:p w14:paraId="52DD3274" w14:textId="2CCB00C0" w:rsidR="0011435D" w:rsidRDefault="0011435D" w:rsidP="003C4665">
            <w:pPr>
              <w:pStyle w:val="Body"/>
              <w:jc w:val="left"/>
            </w:pPr>
            <w:r>
              <w:t>D</w:t>
            </w:r>
            <w:r w:rsidRPr="00236EEE">
              <w:t>efines how</w:t>
            </w:r>
            <w:r w:rsidRPr="00DA2B70">
              <w:t xml:space="preserve"> </w:t>
            </w:r>
            <w:r w:rsidRPr="00842933">
              <w:t xml:space="preserve">entities </w:t>
            </w:r>
            <w:r>
              <w:t>publish services and subscribe to services.</w:t>
            </w:r>
          </w:p>
        </w:tc>
      </w:tr>
      <w:tr w:rsidR="0011435D" w14:paraId="1AC6C9C8" w14:textId="77777777" w:rsidTr="003C4665">
        <w:tc>
          <w:tcPr>
            <w:tcW w:w="1923" w:type="dxa"/>
          </w:tcPr>
          <w:p w14:paraId="2FC70D1A" w14:textId="0C459A3F" w:rsidR="0011435D" w:rsidRPr="0011435D" w:rsidRDefault="0011435D" w:rsidP="003C4665">
            <w:pPr>
              <w:pStyle w:val="Body"/>
              <w:jc w:val="left"/>
            </w:pPr>
            <w:r>
              <w:t>Concurrency</w:t>
            </w:r>
          </w:p>
        </w:tc>
        <w:tc>
          <w:tcPr>
            <w:tcW w:w="1270" w:type="dxa"/>
          </w:tcPr>
          <w:p w14:paraId="024E59DE" w14:textId="34C8847A" w:rsidR="0011435D" w:rsidRDefault="0011435D" w:rsidP="003C4665">
            <w:pPr>
              <w:pStyle w:val="Body"/>
              <w:jc w:val="center"/>
            </w:pPr>
            <w:r>
              <w:t>O</w:t>
            </w:r>
          </w:p>
        </w:tc>
        <w:tc>
          <w:tcPr>
            <w:tcW w:w="1257" w:type="dxa"/>
          </w:tcPr>
          <w:p w14:paraId="12DA4EB3" w14:textId="5ADCBAF4" w:rsidR="0011435D" w:rsidRDefault="0011435D" w:rsidP="003C4665">
            <w:pPr>
              <w:pStyle w:val="Body"/>
              <w:jc w:val="center"/>
            </w:pPr>
            <w:r>
              <w:t>C</w:t>
            </w:r>
          </w:p>
        </w:tc>
        <w:tc>
          <w:tcPr>
            <w:tcW w:w="1499" w:type="dxa"/>
          </w:tcPr>
          <w:p w14:paraId="5C09F395" w14:textId="06F4DC9B" w:rsidR="0011435D" w:rsidRDefault="0011435D" w:rsidP="003C4665">
            <w:pPr>
              <w:pStyle w:val="Body"/>
              <w:jc w:val="left"/>
            </w:pPr>
            <w:r>
              <w:t>5.</w:t>
            </w:r>
            <w:r w:rsidR="00A90417">
              <w:t>4</w:t>
            </w:r>
            <w:r>
              <w:t>.2.11</w:t>
            </w:r>
          </w:p>
        </w:tc>
        <w:tc>
          <w:tcPr>
            <w:tcW w:w="3680" w:type="dxa"/>
          </w:tcPr>
          <w:p w14:paraId="04D281B6" w14:textId="07F6D7E6" w:rsidR="0011435D" w:rsidRDefault="0011435D" w:rsidP="003C4665">
            <w:pPr>
              <w:pStyle w:val="Body"/>
              <w:jc w:val="left"/>
            </w:pPr>
            <w:r>
              <w:t>D</w:t>
            </w:r>
            <w:r w:rsidRPr="00236EEE">
              <w:t xml:space="preserve">efines how entities </w:t>
            </w:r>
            <w:r>
              <w:t>handle concurrency.</w:t>
            </w:r>
          </w:p>
        </w:tc>
      </w:tr>
      <w:tr w:rsidR="0011435D" w14:paraId="6FF2FED2" w14:textId="77777777" w:rsidTr="003C4665">
        <w:tc>
          <w:tcPr>
            <w:tcW w:w="1923" w:type="dxa"/>
          </w:tcPr>
          <w:p w14:paraId="7EB25285" w14:textId="2D96542C" w:rsidR="0011435D" w:rsidRPr="0011435D" w:rsidRDefault="0011435D" w:rsidP="003C4665">
            <w:pPr>
              <w:pStyle w:val="Body"/>
              <w:jc w:val="left"/>
            </w:pPr>
            <w:r>
              <w:t xml:space="preserve">Storage </w:t>
            </w:r>
          </w:p>
        </w:tc>
        <w:tc>
          <w:tcPr>
            <w:tcW w:w="1270" w:type="dxa"/>
          </w:tcPr>
          <w:p w14:paraId="1A14AE08" w14:textId="14EE22B8" w:rsidR="0011435D" w:rsidRDefault="0011435D" w:rsidP="003C4665">
            <w:pPr>
              <w:pStyle w:val="Body"/>
              <w:jc w:val="center"/>
            </w:pPr>
            <w:r>
              <w:t>M</w:t>
            </w:r>
          </w:p>
        </w:tc>
        <w:tc>
          <w:tcPr>
            <w:tcW w:w="1257" w:type="dxa"/>
          </w:tcPr>
          <w:p w14:paraId="26652A2C" w14:textId="563BC92B" w:rsidR="0011435D" w:rsidRDefault="0011435D" w:rsidP="003C4665">
            <w:pPr>
              <w:pStyle w:val="Body"/>
              <w:jc w:val="center"/>
            </w:pPr>
            <w:r>
              <w:t>C</w:t>
            </w:r>
          </w:p>
        </w:tc>
        <w:tc>
          <w:tcPr>
            <w:tcW w:w="1499" w:type="dxa"/>
          </w:tcPr>
          <w:p w14:paraId="120F957B" w14:textId="4B7D5477" w:rsidR="0011435D" w:rsidRDefault="0011435D" w:rsidP="003C4665">
            <w:pPr>
              <w:pStyle w:val="Body"/>
              <w:jc w:val="left"/>
            </w:pPr>
            <w:r>
              <w:t>5.</w:t>
            </w:r>
            <w:r w:rsidR="00A90417">
              <w:t>4</w:t>
            </w:r>
            <w:r>
              <w:t>.2.12</w:t>
            </w:r>
          </w:p>
        </w:tc>
        <w:tc>
          <w:tcPr>
            <w:tcW w:w="3680" w:type="dxa"/>
          </w:tcPr>
          <w:p w14:paraId="7AE64BB3" w14:textId="6E50DCC4" w:rsidR="0011435D" w:rsidRDefault="0011435D" w:rsidP="003C4665">
            <w:pPr>
              <w:pStyle w:val="Body"/>
              <w:jc w:val="left"/>
            </w:pPr>
            <w:bookmarkStart w:id="320" w:name="_Hlk87879891"/>
            <w:r>
              <w:t>A group of services related to Storage.</w:t>
            </w:r>
            <w:bookmarkEnd w:id="320"/>
          </w:p>
        </w:tc>
      </w:tr>
      <w:tr w:rsidR="0011435D" w14:paraId="4E611226" w14:textId="77777777" w:rsidTr="003C4665">
        <w:tc>
          <w:tcPr>
            <w:tcW w:w="1923" w:type="dxa"/>
          </w:tcPr>
          <w:p w14:paraId="63F92DC1" w14:textId="2B96392A" w:rsidR="0011435D" w:rsidRDefault="0011435D" w:rsidP="003C4665">
            <w:pPr>
              <w:pStyle w:val="Body"/>
              <w:jc w:val="left"/>
            </w:pPr>
            <w:r>
              <w:t>In Memory Storage</w:t>
            </w:r>
          </w:p>
        </w:tc>
        <w:tc>
          <w:tcPr>
            <w:tcW w:w="1270" w:type="dxa"/>
          </w:tcPr>
          <w:p w14:paraId="695D31AF" w14:textId="708406CB" w:rsidR="0011435D" w:rsidRDefault="0011435D" w:rsidP="003C4665">
            <w:pPr>
              <w:pStyle w:val="Body"/>
              <w:jc w:val="center"/>
            </w:pPr>
            <w:r>
              <w:t>M</w:t>
            </w:r>
          </w:p>
        </w:tc>
        <w:tc>
          <w:tcPr>
            <w:tcW w:w="1257" w:type="dxa"/>
          </w:tcPr>
          <w:p w14:paraId="3747E7FB" w14:textId="52976F37" w:rsidR="0011435D" w:rsidRDefault="0011435D" w:rsidP="003C4665">
            <w:pPr>
              <w:pStyle w:val="Body"/>
              <w:jc w:val="center"/>
            </w:pPr>
            <w:r>
              <w:t>C</w:t>
            </w:r>
          </w:p>
        </w:tc>
        <w:tc>
          <w:tcPr>
            <w:tcW w:w="1499" w:type="dxa"/>
          </w:tcPr>
          <w:p w14:paraId="5C9B671E" w14:textId="759A8BDF" w:rsidR="0011435D" w:rsidRDefault="0011435D" w:rsidP="003C4665">
            <w:pPr>
              <w:pStyle w:val="Body"/>
              <w:jc w:val="left"/>
            </w:pPr>
            <w:r>
              <w:t>5.</w:t>
            </w:r>
            <w:r w:rsidR="00A90417">
              <w:t>4</w:t>
            </w:r>
            <w:r>
              <w:t>.2.12.1</w:t>
            </w:r>
          </w:p>
        </w:tc>
        <w:tc>
          <w:tcPr>
            <w:tcW w:w="3680" w:type="dxa"/>
          </w:tcPr>
          <w:p w14:paraId="50CFC90F" w14:textId="28E269D1" w:rsidR="0011435D" w:rsidRDefault="0011435D" w:rsidP="003C4665">
            <w:pPr>
              <w:pStyle w:val="Body"/>
              <w:jc w:val="left"/>
            </w:pPr>
            <w:r>
              <w:rPr>
                <w:color w:val="000000"/>
              </w:rPr>
              <w:t>D</w:t>
            </w:r>
            <w:r w:rsidRPr="006459F1">
              <w:rPr>
                <w:color w:val="000000"/>
              </w:rPr>
              <w:t xml:space="preserve">ata that is stored in the RAM of </w:t>
            </w:r>
            <w:r>
              <w:rPr>
                <w:color w:val="000000"/>
              </w:rPr>
              <w:t>a</w:t>
            </w:r>
            <w:r w:rsidRPr="006459F1">
              <w:rPr>
                <w:color w:val="000000"/>
              </w:rPr>
              <w:t xml:space="preserve"> computer running an application.</w:t>
            </w:r>
          </w:p>
        </w:tc>
      </w:tr>
      <w:tr w:rsidR="00AD0C68" w14:paraId="55C9BBDF" w14:textId="77777777" w:rsidTr="003C4665">
        <w:tc>
          <w:tcPr>
            <w:tcW w:w="1923" w:type="dxa"/>
          </w:tcPr>
          <w:p w14:paraId="6A22827C" w14:textId="567FFDDC" w:rsidR="00AD0C68" w:rsidRDefault="00AD0C68" w:rsidP="003C4665">
            <w:pPr>
              <w:pStyle w:val="Body"/>
              <w:jc w:val="left"/>
            </w:pPr>
            <w:r>
              <w:t>File System Storage</w:t>
            </w:r>
          </w:p>
        </w:tc>
        <w:tc>
          <w:tcPr>
            <w:tcW w:w="1270" w:type="dxa"/>
          </w:tcPr>
          <w:p w14:paraId="48F4C85B" w14:textId="2FB4D20B" w:rsidR="00AD0C68" w:rsidRDefault="00AD0C68" w:rsidP="003C4665">
            <w:pPr>
              <w:pStyle w:val="Body"/>
              <w:jc w:val="center"/>
            </w:pPr>
            <w:r>
              <w:t>M</w:t>
            </w:r>
          </w:p>
        </w:tc>
        <w:tc>
          <w:tcPr>
            <w:tcW w:w="1257" w:type="dxa"/>
          </w:tcPr>
          <w:p w14:paraId="71B727D1" w14:textId="44E87793" w:rsidR="00AD0C68" w:rsidRDefault="00AD0C68" w:rsidP="003C4665">
            <w:pPr>
              <w:pStyle w:val="Body"/>
              <w:jc w:val="center"/>
            </w:pPr>
            <w:r>
              <w:t>C</w:t>
            </w:r>
          </w:p>
        </w:tc>
        <w:tc>
          <w:tcPr>
            <w:tcW w:w="1499" w:type="dxa"/>
          </w:tcPr>
          <w:p w14:paraId="1A7F782F" w14:textId="0E94C69A" w:rsidR="00AD0C68" w:rsidRDefault="00AD0C68" w:rsidP="003C4665">
            <w:pPr>
              <w:pStyle w:val="Body"/>
              <w:jc w:val="left"/>
            </w:pPr>
            <w:r>
              <w:t>5.</w:t>
            </w:r>
            <w:r w:rsidR="00A90417">
              <w:t>4</w:t>
            </w:r>
            <w:r>
              <w:t>.2.12.2</w:t>
            </w:r>
          </w:p>
        </w:tc>
        <w:tc>
          <w:tcPr>
            <w:tcW w:w="3680" w:type="dxa"/>
          </w:tcPr>
          <w:p w14:paraId="27327546" w14:textId="1929095F" w:rsidR="00AD0C68" w:rsidRDefault="00474DEE" w:rsidP="003C4665">
            <w:pPr>
              <w:pStyle w:val="Body"/>
              <w:jc w:val="left"/>
              <w:rPr>
                <w:color w:val="000000"/>
              </w:rPr>
            </w:pPr>
            <w:r>
              <w:rPr>
                <w:color w:val="000000"/>
              </w:rPr>
              <w:t>S</w:t>
            </w:r>
            <w:r w:rsidRPr="006459F1">
              <w:rPr>
                <w:color w:val="000000"/>
              </w:rPr>
              <w:t>torage</w:t>
            </w:r>
            <w:r w:rsidR="00AD0C68" w:rsidRPr="006459F1">
              <w:rPr>
                <w:color w:val="000000"/>
              </w:rPr>
              <w:t xml:space="preserve"> on a directly connected storage</w:t>
            </w:r>
            <w:r w:rsidR="00AD0C68">
              <w:rPr>
                <w:color w:val="000000"/>
              </w:rPr>
              <w:t xml:space="preserve"> device.</w:t>
            </w:r>
          </w:p>
        </w:tc>
      </w:tr>
      <w:tr w:rsidR="00AD0C68" w14:paraId="3921E581" w14:textId="77777777" w:rsidTr="003C4665">
        <w:tc>
          <w:tcPr>
            <w:tcW w:w="1923" w:type="dxa"/>
          </w:tcPr>
          <w:p w14:paraId="6697FDEF" w14:textId="1C4CA768" w:rsidR="00AD0C68" w:rsidRPr="00AD0C68" w:rsidRDefault="00AD0C68" w:rsidP="003C4665">
            <w:pPr>
              <w:pStyle w:val="Body"/>
              <w:jc w:val="left"/>
            </w:pPr>
            <w:r>
              <w:t>On-Chain Storage</w:t>
            </w:r>
          </w:p>
        </w:tc>
        <w:tc>
          <w:tcPr>
            <w:tcW w:w="1270" w:type="dxa"/>
          </w:tcPr>
          <w:p w14:paraId="6FF59CCD" w14:textId="204BC194" w:rsidR="00AD0C68" w:rsidRDefault="00AD0C68" w:rsidP="003C4665">
            <w:pPr>
              <w:pStyle w:val="Body"/>
              <w:jc w:val="center"/>
            </w:pPr>
            <w:r>
              <w:t>M</w:t>
            </w:r>
          </w:p>
        </w:tc>
        <w:tc>
          <w:tcPr>
            <w:tcW w:w="1257" w:type="dxa"/>
          </w:tcPr>
          <w:p w14:paraId="3C8D62A7" w14:textId="3137250D" w:rsidR="00AD0C68" w:rsidRDefault="00AD0C68" w:rsidP="003C4665">
            <w:pPr>
              <w:pStyle w:val="Body"/>
              <w:jc w:val="center"/>
            </w:pPr>
            <w:r>
              <w:t>C</w:t>
            </w:r>
          </w:p>
        </w:tc>
        <w:tc>
          <w:tcPr>
            <w:tcW w:w="1499" w:type="dxa"/>
          </w:tcPr>
          <w:p w14:paraId="170E7604" w14:textId="017E7387" w:rsidR="00AD0C68" w:rsidRDefault="00AD0C68" w:rsidP="003C4665">
            <w:pPr>
              <w:pStyle w:val="Body"/>
              <w:jc w:val="left"/>
            </w:pPr>
            <w:r>
              <w:t>5.</w:t>
            </w:r>
            <w:r w:rsidR="00A90417">
              <w:t>4</w:t>
            </w:r>
            <w:r>
              <w:t>.2.12.3</w:t>
            </w:r>
          </w:p>
        </w:tc>
        <w:tc>
          <w:tcPr>
            <w:tcW w:w="3680" w:type="dxa"/>
          </w:tcPr>
          <w:p w14:paraId="20D226A9" w14:textId="25495151" w:rsidR="00AD0C68" w:rsidRDefault="00AD0C68" w:rsidP="003C4665">
            <w:pPr>
              <w:pStyle w:val="Body"/>
              <w:jc w:val="left"/>
              <w:rPr>
                <w:color w:val="000000"/>
              </w:rPr>
            </w:pPr>
            <w:r>
              <w:t>Application data that is stored in blocks on all nodes using the chain.</w:t>
            </w:r>
          </w:p>
        </w:tc>
      </w:tr>
      <w:tr w:rsidR="00AD0C68" w14:paraId="1AD33A99" w14:textId="77777777" w:rsidTr="003C4665">
        <w:tc>
          <w:tcPr>
            <w:tcW w:w="1923" w:type="dxa"/>
          </w:tcPr>
          <w:p w14:paraId="6D933271" w14:textId="59114E4F" w:rsidR="00AD0C68" w:rsidRDefault="00AD0C68" w:rsidP="003C4665">
            <w:pPr>
              <w:pStyle w:val="Body"/>
              <w:jc w:val="left"/>
            </w:pPr>
            <w:r>
              <w:t>Off-Chain storge</w:t>
            </w:r>
          </w:p>
        </w:tc>
        <w:tc>
          <w:tcPr>
            <w:tcW w:w="1270" w:type="dxa"/>
          </w:tcPr>
          <w:p w14:paraId="43030B2B" w14:textId="790F5CA7" w:rsidR="00AD0C68" w:rsidRDefault="00AD0C68" w:rsidP="003C4665">
            <w:pPr>
              <w:pStyle w:val="Body"/>
              <w:jc w:val="center"/>
            </w:pPr>
            <w:r>
              <w:t>O</w:t>
            </w:r>
          </w:p>
        </w:tc>
        <w:tc>
          <w:tcPr>
            <w:tcW w:w="1257" w:type="dxa"/>
          </w:tcPr>
          <w:p w14:paraId="66D03CAC" w14:textId="20F5576D" w:rsidR="00AD0C68" w:rsidRDefault="00AD0C68" w:rsidP="003C4665">
            <w:pPr>
              <w:pStyle w:val="Body"/>
              <w:jc w:val="center"/>
            </w:pPr>
            <w:r>
              <w:t>C</w:t>
            </w:r>
          </w:p>
        </w:tc>
        <w:tc>
          <w:tcPr>
            <w:tcW w:w="1499" w:type="dxa"/>
          </w:tcPr>
          <w:p w14:paraId="5DB47A55" w14:textId="10693415" w:rsidR="00AD0C68" w:rsidRDefault="00AD0C68" w:rsidP="003C4665">
            <w:pPr>
              <w:pStyle w:val="Body"/>
              <w:jc w:val="left"/>
            </w:pPr>
            <w:r>
              <w:t>5.</w:t>
            </w:r>
            <w:r w:rsidR="00A90417">
              <w:t>4</w:t>
            </w:r>
            <w:r>
              <w:t>.2.12.4</w:t>
            </w:r>
          </w:p>
        </w:tc>
        <w:tc>
          <w:tcPr>
            <w:tcW w:w="3680" w:type="dxa"/>
          </w:tcPr>
          <w:p w14:paraId="6FC605A3" w14:textId="0D1C22F3" w:rsidR="00AD0C68" w:rsidRDefault="00AD0C68" w:rsidP="003C4665">
            <w:pPr>
              <w:pStyle w:val="Body"/>
              <w:jc w:val="left"/>
            </w:pPr>
            <w:r>
              <w:t>I</w:t>
            </w:r>
            <w:r w:rsidRPr="003E3136">
              <w:t xml:space="preserve">nformation in a digital, machine-readable medium that is not </w:t>
            </w:r>
            <w:r>
              <w:t>stored on the main chain.</w:t>
            </w:r>
          </w:p>
        </w:tc>
      </w:tr>
      <w:tr w:rsidR="00474DEE" w14:paraId="0C1ABCB6" w14:textId="77777777" w:rsidTr="003C4665">
        <w:tc>
          <w:tcPr>
            <w:tcW w:w="1923" w:type="dxa"/>
          </w:tcPr>
          <w:p w14:paraId="633C942E" w14:textId="16BDECC4" w:rsidR="00474DEE" w:rsidRDefault="00474DEE" w:rsidP="003C4665">
            <w:pPr>
              <w:pStyle w:val="Body"/>
              <w:jc w:val="left"/>
            </w:pPr>
            <w:r>
              <w:t>Distributed Blockchain Storage</w:t>
            </w:r>
          </w:p>
        </w:tc>
        <w:tc>
          <w:tcPr>
            <w:tcW w:w="1270" w:type="dxa"/>
          </w:tcPr>
          <w:p w14:paraId="260D9E5A" w14:textId="4ED86188" w:rsidR="00474DEE" w:rsidRDefault="00474DEE" w:rsidP="003C4665">
            <w:pPr>
              <w:pStyle w:val="Body"/>
              <w:jc w:val="center"/>
            </w:pPr>
            <w:r>
              <w:t>M</w:t>
            </w:r>
          </w:p>
        </w:tc>
        <w:tc>
          <w:tcPr>
            <w:tcW w:w="1257" w:type="dxa"/>
          </w:tcPr>
          <w:p w14:paraId="73809CE9" w14:textId="5911F731" w:rsidR="00474DEE" w:rsidRDefault="00474DEE" w:rsidP="003C4665">
            <w:pPr>
              <w:pStyle w:val="Body"/>
              <w:jc w:val="center"/>
            </w:pPr>
            <w:r>
              <w:t>C</w:t>
            </w:r>
          </w:p>
        </w:tc>
        <w:tc>
          <w:tcPr>
            <w:tcW w:w="1499" w:type="dxa"/>
          </w:tcPr>
          <w:p w14:paraId="28109C05" w14:textId="248B72F8" w:rsidR="00474DEE" w:rsidRDefault="00474DEE" w:rsidP="003C4665">
            <w:pPr>
              <w:pStyle w:val="Body"/>
              <w:jc w:val="left"/>
            </w:pPr>
            <w:r>
              <w:t>5.</w:t>
            </w:r>
            <w:r w:rsidR="00A90417">
              <w:t>4</w:t>
            </w:r>
            <w:r>
              <w:t>.2.12.5</w:t>
            </w:r>
          </w:p>
        </w:tc>
        <w:tc>
          <w:tcPr>
            <w:tcW w:w="3680" w:type="dxa"/>
          </w:tcPr>
          <w:p w14:paraId="203E2B95" w14:textId="0870C54B" w:rsidR="00474DEE" w:rsidRDefault="00474DEE" w:rsidP="003C4665">
            <w:pPr>
              <w:pStyle w:val="Body"/>
              <w:jc w:val="left"/>
            </w:pPr>
            <w:r>
              <w:t>Storage on a Distributed Blockchain ledger</w:t>
            </w:r>
            <w:r w:rsidR="00187341">
              <w:t>.</w:t>
            </w:r>
          </w:p>
        </w:tc>
      </w:tr>
      <w:tr w:rsidR="00AD0C68" w14:paraId="0F30CB15" w14:textId="77777777" w:rsidTr="003C4665">
        <w:tc>
          <w:tcPr>
            <w:tcW w:w="1923" w:type="dxa"/>
          </w:tcPr>
          <w:p w14:paraId="48C67F36" w14:textId="1327AF80" w:rsidR="00AD0C68" w:rsidRPr="00AD0C68" w:rsidRDefault="00AD0C68" w:rsidP="003C4665">
            <w:pPr>
              <w:pStyle w:val="Body"/>
              <w:jc w:val="left"/>
            </w:pPr>
            <w:r>
              <w:t>Modeling</w:t>
            </w:r>
          </w:p>
        </w:tc>
        <w:tc>
          <w:tcPr>
            <w:tcW w:w="1270" w:type="dxa"/>
          </w:tcPr>
          <w:p w14:paraId="020B2026" w14:textId="2E196E75" w:rsidR="00AD0C68" w:rsidRDefault="00AD0C68" w:rsidP="003C4665">
            <w:pPr>
              <w:pStyle w:val="Body"/>
              <w:jc w:val="center"/>
            </w:pPr>
            <w:r>
              <w:t>M</w:t>
            </w:r>
          </w:p>
        </w:tc>
        <w:tc>
          <w:tcPr>
            <w:tcW w:w="1257" w:type="dxa"/>
          </w:tcPr>
          <w:p w14:paraId="7FDD09FF" w14:textId="2EE013AA" w:rsidR="00AD0C68" w:rsidRDefault="00AD0C68" w:rsidP="003C4665">
            <w:pPr>
              <w:pStyle w:val="Body"/>
              <w:jc w:val="center"/>
            </w:pPr>
            <w:r>
              <w:t>C</w:t>
            </w:r>
          </w:p>
        </w:tc>
        <w:tc>
          <w:tcPr>
            <w:tcW w:w="1499" w:type="dxa"/>
          </w:tcPr>
          <w:p w14:paraId="5DD584AE" w14:textId="4AA02EF2" w:rsidR="00AD0C68" w:rsidRDefault="00AD0C68" w:rsidP="003C4665">
            <w:pPr>
              <w:pStyle w:val="Body"/>
              <w:jc w:val="left"/>
            </w:pPr>
            <w:r>
              <w:t>5.</w:t>
            </w:r>
            <w:r w:rsidR="00A90417">
              <w:t>4</w:t>
            </w:r>
            <w:r>
              <w:t>.2.13</w:t>
            </w:r>
          </w:p>
        </w:tc>
        <w:tc>
          <w:tcPr>
            <w:tcW w:w="3680" w:type="dxa"/>
          </w:tcPr>
          <w:p w14:paraId="63500085" w14:textId="054CBA4A" w:rsidR="00AD0C68" w:rsidRDefault="00AD0C68" w:rsidP="003C4665">
            <w:pPr>
              <w:pStyle w:val="Body"/>
              <w:jc w:val="left"/>
            </w:pPr>
            <w:r>
              <w:t>A group of services related to Modeling.</w:t>
            </w:r>
          </w:p>
        </w:tc>
      </w:tr>
      <w:tr w:rsidR="00AD0C68" w14:paraId="100624B3" w14:textId="77777777" w:rsidTr="003C4665">
        <w:tc>
          <w:tcPr>
            <w:tcW w:w="1923" w:type="dxa"/>
          </w:tcPr>
          <w:p w14:paraId="6A4C82BD" w14:textId="7803901C" w:rsidR="00AD0C68" w:rsidRPr="00AD0C68" w:rsidRDefault="00AD0C68" w:rsidP="003C4665">
            <w:pPr>
              <w:pStyle w:val="Body"/>
              <w:jc w:val="left"/>
            </w:pPr>
            <w:r>
              <w:t>Information Model</w:t>
            </w:r>
          </w:p>
        </w:tc>
        <w:tc>
          <w:tcPr>
            <w:tcW w:w="1270" w:type="dxa"/>
          </w:tcPr>
          <w:p w14:paraId="144077A9" w14:textId="17A50BF8" w:rsidR="00AD0C68" w:rsidRDefault="00AD0C68" w:rsidP="003C4665">
            <w:pPr>
              <w:pStyle w:val="Body"/>
              <w:jc w:val="center"/>
            </w:pPr>
            <w:r>
              <w:t>M</w:t>
            </w:r>
          </w:p>
        </w:tc>
        <w:tc>
          <w:tcPr>
            <w:tcW w:w="1257" w:type="dxa"/>
          </w:tcPr>
          <w:p w14:paraId="083B508F" w14:textId="2D6FB0B2" w:rsidR="00AD0C68" w:rsidRDefault="00AD0C68" w:rsidP="003C4665">
            <w:pPr>
              <w:pStyle w:val="Body"/>
              <w:jc w:val="center"/>
            </w:pPr>
            <w:r>
              <w:t>C</w:t>
            </w:r>
          </w:p>
        </w:tc>
        <w:tc>
          <w:tcPr>
            <w:tcW w:w="1499" w:type="dxa"/>
          </w:tcPr>
          <w:p w14:paraId="668E4055" w14:textId="45310F5C" w:rsidR="00AD0C68" w:rsidRDefault="00AD0C68" w:rsidP="003C4665">
            <w:pPr>
              <w:pStyle w:val="Body"/>
              <w:jc w:val="left"/>
            </w:pPr>
            <w:r>
              <w:t>5.</w:t>
            </w:r>
            <w:r w:rsidR="00A90417">
              <w:t>4</w:t>
            </w:r>
            <w:r>
              <w:t>.2.13.1</w:t>
            </w:r>
          </w:p>
        </w:tc>
        <w:tc>
          <w:tcPr>
            <w:tcW w:w="3680" w:type="dxa"/>
          </w:tcPr>
          <w:p w14:paraId="7A46FA88" w14:textId="1F285330" w:rsidR="00AD0C68" w:rsidRDefault="00AD0C68" w:rsidP="003C4665">
            <w:pPr>
              <w:pStyle w:val="Body"/>
              <w:jc w:val="left"/>
            </w:pPr>
            <w:r>
              <w:rPr>
                <w:color w:val="000000"/>
              </w:rPr>
              <w:t xml:space="preserve">Presentation of concepts of interest to platform management environment in a </w:t>
            </w:r>
            <w:r>
              <w:rPr>
                <w:i/>
                <w:iCs/>
                <w:color w:val="000000"/>
              </w:rPr>
              <w:t>technology-neutral</w:t>
            </w:r>
            <w:r>
              <w:rPr>
                <w:color w:val="000000"/>
              </w:rPr>
              <w:t xml:space="preserve"> form as </w:t>
            </w:r>
            <w:r>
              <w:rPr>
                <w:i/>
                <w:iCs/>
                <w:color w:val="000000"/>
              </w:rPr>
              <w:t>abstract</w:t>
            </w:r>
            <w:r>
              <w:rPr>
                <w:color w:val="000000"/>
              </w:rPr>
              <w:t xml:space="preserve"> objects and relationships between objects.</w:t>
            </w:r>
          </w:p>
        </w:tc>
      </w:tr>
      <w:tr w:rsidR="00AD0C68" w14:paraId="0F6E784C" w14:textId="77777777" w:rsidTr="003C4665">
        <w:tc>
          <w:tcPr>
            <w:tcW w:w="1923" w:type="dxa"/>
          </w:tcPr>
          <w:p w14:paraId="245C3EF3" w14:textId="6DF84A90" w:rsidR="00AD0C68" w:rsidRDefault="00AD0C68" w:rsidP="003C4665">
            <w:pPr>
              <w:pStyle w:val="Body"/>
              <w:jc w:val="left"/>
            </w:pPr>
            <w:r>
              <w:lastRenderedPageBreak/>
              <w:t>Data Model</w:t>
            </w:r>
          </w:p>
        </w:tc>
        <w:tc>
          <w:tcPr>
            <w:tcW w:w="1270" w:type="dxa"/>
          </w:tcPr>
          <w:p w14:paraId="01E7AA33" w14:textId="0B487B56" w:rsidR="00AD0C68" w:rsidRDefault="00AD0C68" w:rsidP="003C4665">
            <w:pPr>
              <w:pStyle w:val="Body"/>
              <w:jc w:val="center"/>
            </w:pPr>
            <w:r>
              <w:t>M</w:t>
            </w:r>
          </w:p>
        </w:tc>
        <w:tc>
          <w:tcPr>
            <w:tcW w:w="1257" w:type="dxa"/>
          </w:tcPr>
          <w:p w14:paraId="2F7929AA" w14:textId="292E30DC" w:rsidR="00AD0C68" w:rsidRDefault="00AD0C68" w:rsidP="003C4665">
            <w:pPr>
              <w:pStyle w:val="Body"/>
              <w:jc w:val="center"/>
            </w:pPr>
            <w:r>
              <w:t>C</w:t>
            </w:r>
          </w:p>
        </w:tc>
        <w:tc>
          <w:tcPr>
            <w:tcW w:w="1499" w:type="dxa"/>
          </w:tcPr>
          <w:p w14:paraId="56402F02" w14:textId="62BD0C85" w:rsidR="00AD0C68" w:rsidRDefault="00AD0C68" w:rsidP="003C4665">
            <w:pPr>
              <w:pStyle w:val="Body"/>
              <w:jc w:val="left"/>
            </w:pPr>
            <w:r>
              <w:t>5.</w:t>
            </w:r>
            <w:r w:rsidR="00A90417">
              <w:t>4</w:t>
            </w:r>
            <w:r>
              <w:t>.2.1</w:t>
            </w:r>
            <w:r w:rsidR="00474DEE">
              <w:t>3.2</w:t>
            </w:r>
          </w:p>
        </w:tc>
        <w:tc>
          <w:tcPr>
            <w:tcW w:w="3680" w:type="dxa"/>
          </w:tcPr>
          <w:p w14:paraId="77583ECF" w14:textId="144A0DFF" w:rsidR="00AD0C68" w:rsidRDefault="00474DEE" w:rsidP="003C4665">
            <w:pPr>
              <w:pStyle w:val="Body"/>
              <w:jc w:val="left"/>
              <w:rPr>
                <w:color w:val="000000"/>
              </w:rPr>
            </w:pPr>
            <w:r>
              <w:rPr>
                <w:color w:val="000000"/>
              </w:rPr>
              <w:t xml:space="preserve">Representation of applicable concepts in a </w:t>
            </w:r>
            <w:r>
              <w:rPr>
                <w:i/>
                <w:iCs/>
                <w:color w:val="000000"/>
              </w:rPr>
              <w:t>technology-specific concrete</w:t>
            </w:r>
            <w:r>
              <w:rPr>
                <w:color w:val="000000"/>
              </w:rPr>
              <w:t xml:space="preserve"> form.</w:t>
            </w:r>
          </w:p>
        </w:tc>
      </w:tr>
      <w:tr w:rsidR="00474DEE" w14:paraId="0E455464" w14:textId="77777777" w:rsidTr="003C4665">
        <w:tc>
          <w:tcPr>
            <w:tcW w:w="1923" w:type="dxa"/>
          </w:tcPr>
          <w:p w14:paraId="1480B2FD" w14:textId="6135D849" w:rsidR="00474DEE" w:rsidRPr="00474DEE" w:rsidRDefault="00474DEE" w:rsidP="003C4665">
            <w:pPr>
              <w:pStyle w:val="Body"/>
              <w:jc w:val="left"/>
            </w:pPr>
            <w:r>
              <w:t>Model Search</w:t>
            </w:r>
          </w:p>
        </w:tc>
        <w:tc>
          <w:tcPr>
            <w:tcW w:w="1270" w:type="dxa"/>
          </w:tcPr>
          <w:p w14:paraId="285F50C1" w14:textId="62E722B5" w:rsidR="00474DEE" w:rsidRDefault="00474DEE" w:rsidP="003C4665">
            <w:pPr>
              <w:pStyle w:val="Body"/>
              <w:jc w:val="center"/>
            </w:pPr>
            <w:r>
              <w:t>O</w:t>
            </w:r>
          </w:p>
        </w:tc>
        <w:tc>
          <w:tcPr>
            <w:tcW w:w="1257" w:type="dxa"/>
          </w:tcPr>
          <w:p w14:paraId="6BA9C278" w14:textId="64A3430C" w:rsidR="00474DEE" w:rsidRDefault="00474DEE" w:rsidP="003C4665">
            <w:pPr>
              <w:pStyle w:val="Body"/>
              <w:jc w:val="center"/>
            </w:pPr>
            <w:r>
              <w:t>C</w:t>
            </w:r>
          </w:p>
        </w:tc>
        <w:tc>
          <w:tcPr>
            <w:tcW w:w="1499" w:type="dxa"/>
          </w:tcPr>
          <w:p w14:paraId="6A9664EF" w14:textId="68502547" w:rsidR="00474DEE" w:rsidRDefault="00474DEE" w:rsidP="003C4665">
            <w:pPr>
              <w:pStyle w:val="Body"/>
              <w:jc w:val="left"/>
            </w:pPr>
            <w:r>
              <w:t>5.</w:t>
            </w:r>
            <w:r w:rsidR="00A90417">
              <w:t>4</w:t>
            </w:r>
            <w:r>
              <w:t>.2.13.3</w:t>
            </w:r>
          </w:p>
        </w:tc>
        <w:tc>
          <w:tcPr>
            <w:tcW w:w="3680" w:type="dxa"/>
          </w:tcPr>
          <w:p w14:paraId="26AB2208" w14:textId="6D271AE2" w:rsidR="00474DEE" w:rsidRDefault="00474DEE" w:rsidP="003C4665">
            <w:pPr>
              <w:pStyle w:val="Body"/>
              <w:jc w:val="left"/>
              <w:rPr>
                <w:color w:val="000000"/>
              </w:rPr>
            </w:pPr>
            <w:r>
              <w:rPr>
                <w:color w:val="000000"/>
              </w:rPr>
              <w:t>Enables</w:t>
            </w:r>
            <w:r w:rsidRPr="003D6E2E">
              <w:rPr>
                <w:color w:val="000000"/>
              </w:rPr>
              <w:t xml:space="preserve"> search for specific or generic models within existing </w:t>
            </w:r>
            <w:r w:rsidRPr="001F7D8E">
              <w:rPr>
                <w:color w:val="000000"/>
              </w:rPr>
              <w:t>i</w:t>
            </w:r>
            <w:r w:rsidRPr="003D6E2E">
              <w:rPr>
                <w:color w:val="000000"/>
              </w:rPr>
              <w:t>nfo</w:t>
            </w:r>
            <w:r w:rsidRPr="00E11AF2">
              <w:rPr>
                <w:color w:val="000000"/>
              </w:rPr>
              <w:t>rmation and data model</w:t>
            </w:r>
            <w:r w:rsidRPr="003D6E2E">
              <w:rPr>
                <w:color w:val="000000"/>
              </w:rPr>
              <w:t>s.</w:t>
            </w:r>
          </w:p>
        </w:tc>
      </w:tr>
      <w:tr w:rsidR="00474DEE" w14:paraId="2975D1C1" w14:textId="77777777" w:rsidTr="003C4665">
        <w:tc>
          <w:tcPr>
            <w:tcW w:w="1923" w:type="dxa"/>
          </w:tcPr>
          <w:p w14:paraId="0F08D5B6" w14:textId="0378723C" w:rsidR="00474DEE" w:rsidRPr="00474DEE" w:rsidRDefault="00474DEE" w:rsidP="003C4665">
            <w:pPr>
              <w:pStyle w:val="Body"/>
              <w:jc w:val="left"/>
            </w:pPr>
            <w:r>
              <w:t>Model Stitching</w:t>
            </w:r>
          </w:p>
        </w:tc>
        <w:tc>
          <w:tcPr>
            <w:tcW w:w="1270" w:type="dxa"/>
          </w:tcPr>
          <w:p w14:paraId="60FB4E9A" w14:textId="52EC3D6B" w:rsidR="00474DEE" w:rsidRDefault="00474DEE" w:rsidP="003C4665">
            <w:pPr>
              <w:pStyle w:val="Body"/>
              <w:jc w:val="center"/>
            </w:pPr>
            <w:r>
              <w:t>O</w:t>
            </w:r>
          </w:p>
        </w:tc>
        <w:tc>
          <w:tcPr>
            <w:tcW w:w="1257" w:type="dxa"/>
          </w:tcPr>
          <w:p w14:paraId="24035F96" w14:textId="6E359774" w:rsidR="00474DEE" w:rsidRDefault="00474DEE" w:rsidP="003C4665">
            <w:pPr>
              <w:pStyle w:val="Body"/>
              <w:jc w:val="center"/>
            </w:pPr>
            <w:r>
              <w:t>C</w:t>
            </w:r>
          </w:p>
        </w:tc>
        <w:tc>
          <w:tcPr>
            <w:tcW w:w="1499" w:type="dxa"/>
          </w:tcPr>
          <w:p w14:paraId="3076B7B6" w14:textId="25B2F1EC" w:rsidR="00474DEE" w:rsidRDefault="00474DEE" w:rsidP="003C4665">
            <w:pPr>
              <w:pStyle w:val="Body"/>
              <w:jc w:val="left"/>
            </w:pPr>
            <w:r>
              <w:t>5.</w:t>
            </w:r>
            <w:r w:rsidR="00A90417">
              <w:t>4</w:t>
            </w:r>
            <w:r>
              <w:t>.2.13.4</w:t>
            </w:r>
          </w:p>
        </w:tc>
        <w:tc>
          <w:tcPr>
            <w:tcW w:w="3680" w:type="dxa"/>
          </w:tcPr>
          <w:p w14:paraId="5572A020" w14:textId="41DB80CD" w:rsidR="00474DEE" w:rsidRDefault="00474DEE" w:rsidP="003C4665">
            <w:pPr>
              <w:pStyle w:val="Body"/>
              <w:jc w:val="left"/>
              <w:rPr>
                <w:color w:val="000000"/>
              </w:rPr>
            </w:pPr>
            <w:r>
              <w:t>Enables integrating multiple models or parts of models into a single model.</w:t>
            </w:r>
          </w:p>
        </w:tc>
      </w:tr>
      <w:tr w:rsidR="00474DEE" w14:paraId="533015EA" w14:textId="77777777" w:rsidTr="003C4665">
        <w:tc>
          <w:tcPr>
            <w:tcW w:w="1923" w:type="dxa"/>
          </w:tcPr>
          <w:p w14:paraId="61BEA290" w14:textId="320D59BA" w:rsidR="00474DEE" w:rsidRDefault="00187341" w:rsidP="003C4665">
            <w:pPr>
              <w:pStyle w:val="Body"/>
              <w:jc w:val="left"/>
            </w:pPr>
            <w:r>
              <w:t>Topology</w:t>
            </w:r>
          </w:p>
        </w:tc>
        <w:tc>
          <w:tcPr>
            <w:tcW w:w="1270" w:type="dxa"/>
          </w:tcPr>
          <w:p w14:paraId="696F6107" w14:textId="1F5F2E34" w:rsidR="00474DEE" w:rsidRDefault="00187341" w:rsidP="003C4665">
            <w:pPr>
              <w:pStyle w:val="Body"/>
              <w:jc w:val="center"/>
            </w:pPr>
            <w:r>
              <w:t>M</w:t>
            </w:r>
          </w:p>
        </w:tc>
        <w:tc>
          <w:tcPr>
            <w:tcW w:w="1257" w:type="dxa"/>
          </w:tcPr>
          <w:p w14:paraId="70EA26E7" w14:textId="0351AA63" w:rsidR="00474DEE" w:rsidRDefault="00187341" w:rsidP="003C4665">
            <w:pPr>
              <w:pStyle w:val="Body"/>
              <w:jc w:val="center"/>
            </w:pPr>
            <w:r>
              <w:t>C</w:t>
            </w:r>
          </w:p>
        </w:tc>
        <w:tc>
          <w:tcPr>
            <w:tcW w:w="1499" w:type="dxa"/>
          </w:tcPr>
          <w:p w14:paraId="61E35231" w14:textId="759694A5" w:rsidR="00474DEE" w:rsidRDefault="00187341" w:rsidP="003C4665">
            <w:pPr>
              <w:pStyle w:val="Body"/>
              <w:jc w:val="left"/>
            </w:pPr>
            <w:r>
              <w:t>5.</w:t>
            </w:r>
            <w:r w:rsidR="00A90417">
              <w:t>4</w:t>
            </w:r>
            <w:r>
              <w:t>.2.14</w:t>
            </w:r>
          </w:p>
        </w:tc>
        <w:tc>
          <w:tcPr>
            <w:tcW w:w="3680" w:type="dxa"/>
          </w:tcPr>
          <w:p w14:paraId="68D51FC1" w14:textId="6546AEFA" w:rsidR="00474DEE" w:rsidRDefault="00187341" w:rsidP="003C4665">
            <w:pPr>
              <w:pStyle w:val="Body"/>
              <w:jc w:val="left"/>
            </w:pPr>
            <w:r>
              <w:t>Allows a node to identify other nodes on the PDL and identify which nodes to communicate with when performing PDL related tasks.</w:t>
            </w:r>
          </w:p>
        </w:tc>
      </w:tr>
      <w:tr w:rsidR="00187341" w14:paraId="0DA682B4" w14:textId="77777777" w:rsidTr="003C4665">
        <w:tc>
          <w:tcPr>
            <w:tcW w:w="1923" w:type="dxa"/>
          </w:tcPr>
          <w:p w14:paraId="1585702C" w14:textId="0947F7FE" w:rsidR="00187341" w:rsidRDefault="00187341" w:rsidP="003C4665">
            <w:pPr>
              <w:pStyle w:val="Body"/>
              <w:jc w:val="left"/>
            </w:pPr>
            <w:r>
              <w:t>Event Processing</w:t>
            </w:r>
          </w:p>
        </w:tc>
        <w:tc>
          <w:tcPr>
            <w:tcW w:w="1270" w:type="dxa"/>
          </w:tcPr>
          <w:p w14:paraId="3B2D0DAB" w14:textId="549AD846" w:rsidR="00187341" w:rsidRDefault="00187341" w:rsidP="003C4665">
            <w:pPr>
              <w:pStyle w:val="Body"/>
              <w:jc w:val="center"/>
            </w:pPr>
            <w:r>
              <w:t>M</w:t>
            </w:r>
          </w:p>
        </w:tc>
        <w:tc>
          <w:tcPr>
            <w:tcW w:w="1257" w:type="dxa"/>
          </w:tcPr>
          <w:p w14:paraId="4A72301D" w14:textId="44A77A00" w:rsidR="00187341" w:rsidRDefault="00187341" w:rsidP="003C4665">
            <w:pPr>
              <w:pStyle w:val="Body"/>
              <w:jc w:val="center"/>
            </w:pPr>
            <w:r>
              <w:t>C</w:t>
            </w:r>
          </w:p>
        </w:tc>
        <w:tc>
          <w:tcPr>
            <w:tcW w:w="1499" w:type="dxa"/>
          </w:tcPr>
          <w:p w14:paraId="19AC9DF5" w14:textId="021D8C18" w:rsidR="00187341" w:rsidRDefault="00187341" w:rsidP="003C4665">
            <w:pPr>
              <w:pStyle w:val="Body"/>
              <w:jc w:val="left"/>
            </w:pPr>
            <w:r>
              <w:t>5.</w:t>
            </w:r>
            <w:r w:rsidR="00A90417">
              <w:t>4</w:t>
            </w:r>
            <w:r>
              <w:t>.2.15</w:t>
            </w:r>
          </w:p>
        </w:tc>
        <w:tc>
          <w:tcPr>
            <w:tcW w:w="3680" w:type="dxa"/>
          </w:tcPr>
          <w:p w14:paraId="0E34762E" w14:textId="38808C0C" w:rsidR="00187341" w:rsidRDefault="00187341" w:rsidP="003C4665">
            <w:pPr>
              <w:pStyle w:val="Body"/>
              <w:jc w:val="left"/>
            </w:pPr>
            <w:r>
              <w:rPr>
                <w:rFonts w:eastAsiaTheme="majorEastAsia"/>
              </w:rPr>
              <w:t>Processes node-specific and platform-wide events as they occur.</w:t>
            </w:r>
          </w:p>
        </w:tc>
      </w:tr>
      <w:tr w:rsidR="00187341" w14:paraId="3F54D774" w14:textId="77777777" w:rsidTr="003C4665">
        <w:tc>
          <w:tcPr>
            <w:tcW w:w="1923" w:type="dxa"/>
          </w:tcPr>
          <w:p w14:paraId="74E851DB" w14:textId="43C8F35C" w:rsidR="00187341" w:rsidRPr="00187341" w:rsidRDefault="00187341" w:rsidP="003C4665">
            <w:pPr>
              <w:pStyle w:val="Body"/>
              <w:jc w:val="left"/>
            </w:pPr>
            <w:r>
              <w:t>Distributed Data Collection</w:t>
            </w:r>
          </w:p>
        </w:tc>
        <w:tc>
          <w:tcPr>
            <w:tcW w:w="1270" w:type="dxa"/>
          </w:tcPr>
          <w:p w14:paraId="0F9943B6" w14:textId="6C34DC37" w:rsidR="00187341" w:rsidRDefault="00187341" w:rsidP="003C4665">
            <w:pPr>
              <w:pStyle w:val="Body"/>
              <w:jc w:val="center"/>
            </w:pPr>
            <w:r>
              <w:t>O</w:t>
            </w:r>
          </w:p>
        </w:tc>
        <w:tc>
          <w:tcPr>
            <w:tcW w:w="1257" w:type="dxa"/>
          </w:tcPr>
          <w:p w14:paraId="05C7480E" w14:textId="5DF2E3A4" w:rsidR="00187341" w:rsidRDefault="00187341" w:rsidP="003C4665">
            <w:pPr>
              <w:pStyle w:val="Body"/>
              <w:jc w:val="center"/>
            </w:pPr>
            <w:r>
              <w:t>C</w:t>
            </w:r>
          </w:p>
        </w:tc>
        <w:tc>
          <w:tcPr>
            <w:tcW w:w="1499" w:type="dxa"/>
          </w:tcPr>
          <w:p w14:paraId="4923F7A2" w14:textId="16C09F41" w:rsidR="00187341" w:rsidRDefault="00187341" w:rsidP="003C4665">
            <w:pPr>
              <w:pStyle w:val="Body"/>
              <w:jc w:val="left"/>
            </w:pPr>
            <w:r>
              <w:t>5.</w:t>
            </w:r>
            <w:r w:rsidR="00A90417">
              <w:t>4</w:t>
            </w:r>
            <w:r>
              <w:t>.2.16</w:t>
            </w:r>
          </w:p>
        </w:tc>
        <w:tc>
          <w:tcPr>
            <w:tcW w:w="3680" w:type="dxa"/>
          </w:tcPr>
          <w:p w14:paraId="03DFE4B0" w14:textId="0A156696" w:rsidR="00187341" w:rsidRDefault="00187341" w:rsidP="003C4665">
            <w:pPr>
              <w:pStyle w:val="Body"/>
              <w:jc w:val="left"/>
              <w:rPr>
                <w:rFonts w:eastAsiaTheme="majorEastAsia"/>
              </w:rPr>
            </w:pPr>
            <w:r>
              <w:rPr>
                <w:rFonts w:eastAsiaTheme="majorEastAsia"/>
              </w:rPr>
              <w:t>P</w:t>
            </w:r>
            <w:r w:rsidRPr="00794FE1">
              <w:rPr>
                <w:rFonts w:eastAsiaTheme="majorEastAsia"/>
              </w:rPr>
              <w:t>erforms tasks related to collection of data.</w:t>
            </w:r>
          </w:p>
        </w:tc>
      </w:tr>
      <w:tr w:rsidR="00187341" w14:paraId="7C846BBF" w14:textId="77777777" w:rsidTr="003C4665">
        <w:tc>
          <w:tcPr>
            <w:tcW w:w="1923" w:type="dxa"/>
          </w:tcPr>
          <w:p w14:paraId="7DF2D553" w14:textId="6569E51A" w:rsidR="00187341" w:rsidRPr="00187341" w:rsidRDefault="00187341" w:rsidP="003C4665">
            <w:pPr>
              <w:pStyle w:val="Body"/>
              <w:jc w:val="left"/>
            </w:pPr>
            <w:r>
              <w:t>Distributed Secret Sharing</w:t>
            </w:r>
          </w:p>
        </w:tc>
        <w:tc>
          <w:tcPr>
            <w:tcW w:w="1270" w:type="dxa"/>
          </w:tcPr>
          <w:p w14:paraId="67EEC750" w14:textId="3592BB3D" w:rsidR="00187341" w:rsidRDefault="00187341" w:rsidP="003C4665">
            <w:pPr>
              <w:pStyle w:val="Body"/>
              <w:jc w:val="center"/>
            </w:pPr>
            <w:r>
              <w:t>O</w:t>
            </w:r>
          </w:p>
        </w:tc>
        <w:tc>
          <w:tcPr>
            <w:tcW w:w="1257" w:type="dxa"/>
          </w:tcPr>
          <w:p w14:paraId="4E613322" w14:textId="1EB144A1" w:rsidR="00187341" w:rsidRDefault="00187341" w:rsidP="003C4665">
            <w:pPr>
              <w:pStyle w:val="Body"/>
              <w:jc w:val="center"/>
            </w:pPr>
            <w:r>
              <w:t>C</w:t>
            </w:r>
          </w:p>
        </w:tc>
        <w:tc>
          <w:tcPr>
            <w:tcW w:w="1499" w:type="dxa"/>
          </w:tcPr>
          <w:p w14:paraId="01F38ED9" w14:textId="3F1FC441" w:rsidR="00187341" w:rsidRDefault="00187341" w:rsidP="003C4665">
            <w:pPr>
              <w:pStyle w:val="Body"/>
              <w:jc w:val="left"/>
            </w:pPr>
            <w:r>
              <w:t>5.</w:t>
            </w:r>
            <w:r w:rsidR="00A90417">
              <w:t>4</w:t>
            </w:r>
            <w:r>
              <w:t>.2.17</w:t>
            </w:r>
          </w:p>
        </w:tc>
        <w:tc>
          <w:tcPr>
            <w:tcW w:w="3680" w:type="dxa"/>
          </w:tcPr>
          <w:p w14:paraId="77BBD918" w14:textId="64E15839" w:rsidR="00187341" w:rsidRDefault="00187341" w:rsidP="003C4665">
            <w:pPr>
              <w:pStyle w:val="Body"/>
              <w:jc w:val="left"/>
              <w:rPr>
                <w:rFonts w:eastAsiaTheme="majorEastAsia"/>
              </w:rPr>
            </w:pPr>
            <w:r>
              <w:rPr>
                <w:lang w:val="en-GB"/>
              </w:rPr>
              <w:t>Sharing of confidential data between nodes in a manner that maintains confidentiality of the data.</w:t>
            </w:r>
          </w:p>
        </w:tc>
      </w:tr>
      <w:tr w:rsidR="00187341" w14:paraId="2B258C77" w14:textId="77777777" w:rsidTr="003C4665">
        <w:tc>
          <w:tcPr>
            <w:tcW w:w="1923" w:type="dxa"/>
          </w:tcPr>
          <w:p w14:paraId="1FF43E27" w14:textId="0D2E9B60" w:rsidR="00187341" w:rsidRDefault="00187341" w:rsidP="003C4665">
            <w:pPr>
              <w:pStyle w:val="Body"/>
              <w:jc w:val="left"/>
            </w:pPr>
            <w:r>
              <w:t xml:space="preserve">Resource </w:t>
            </w:r>
            <w:r w:rsidR="00227EEA">
              <w:t>Management</w:t>
            </w:r>
          </w:p>
        </w:tc>
        <w:tc>
          <w:tcPr>
            <w:tcW w:w="1270" w:type="dxa"/>
          </w:tcPr>
          <w:p w14:paraId="780120ED" w14:textId="0631DBDF" w:rsidR="00187341" w:rsidRDefault="00187341" w:rsidP="003C4665">
            <w:pPr>
              <w:pStyle w:val="Body"/>
              <w:jc w:val="center"/>
            </w:pPr>
            <w:r>
              <w:t>M</w:t>
            </w:r>
          </w:p>
        </w:tc>
        <w:tc>
          <w:tcPr>
            <w:tcW w:w="1257" w:type="dxa"/>
          </w:tcPr>
          <w:p w14:paraId="5E591E3B" w14:textId="43E747FB" w:rsidR="00187341" w:rsidRDefault="00187341" w:rsidP="003C4665">
            <w:pPr>
              <w:pStyle w:val="Body"/>
              <w:jc w:val="center"/>
            </w:pPr>
            <w:r>
              <w:t>C</w:t>
            </w:r>
          </w:p>
        </w:tc>
        <w:tc>
          <w:tcPr>
            <w:tcW w:w="1499" w:type="dxa"/>
          </w:tcPr>
          <w:p w14:paraId="1BE99A46" w14:textId="567F57D4" w:rsidR="00187341" w:rsidRDefault="00187341" w:rsidP="003C4665">
            <w:pPr>
              <w:pStyle w:val="Body"/>
              <w:jc w:val="left"/>
            </w:pPr>
            <w:r>
              <w:t>5.</w:t>
            </w:r>
            <w:r w:rsidR="00A90417">
              <w:t>4</w:t>
            </w:r>
            <w:r>
              <w:t>.2.18</w:t>
            </w:r>
          </w:p>
        </w:tc>
        <w:tc>
          <w:tcPr>
            <w:tcW w:w="3680" w:type="dxa"/>
          </w:tcPr>
          <w:p w14:paraId="6BD024ED" w14:textId="0493F2F6" w:rsidR="00187341" w:rsidRDefault="00187341" w:rsidP="003C4665">
            <w:pPr>
              <w:pStyle w:val="Body"/>
              <w:jc w:val="left"/>
              <w:rPr>
                <w:lang w:val="en-GB"/>
              </w:rPr>
            </w:pPr>
            <w:bookmarkStart w:id="321" w:name="_Hlk87882174"/>
            <w:r>
              <w:t>D</w:t>
            </w:r>
            <w:r w:rsidRPr="00731B36">
              <w:t>efine</w:t>
            </w:r>
            <w:r>
              <w:t>s how to administer and manage Resources</w:t>
            </w:r>
            <w:r w:rsidRPr="00401FBC">
              <w:t>.</w:t>
            </w:r>
            <w:bookmarkEnd w:id="321"/>
          </w:p>
        </w:tc>
      </w:tr>
      <w:tr w:rsidR="00187341" w14:paraId="4B9230D3" w14:textId="77777777" w:rsidTr="003C4665">
        <w:tc>
          <w:tcPr>
            <w:tcW w:w="1923" w:type="dxa"/>
          </w:tcPr>
          <w:p w14:paraId="356BB2BC" w14:textId="17A331C7" w:rsidR="00187341" w:rsidRDefault="00187341" w:rsidP="003C4665">
            <w:pPr>
              <w:pStyle w:val="Body"/>
              <w:jc w:val="left"/>
            </w:pPr>
            <w:r>
              <w:t>Resource Discovery</w:t>
            </w:r>
          </w:p>
        </w:tc>
        <w:tc>
          <w:tcPr>
            <w:tcW w:w="1270" w:type="dxa"/>
          </w:tcPr>
          <w:p w14:paraId="7FB4AEA2" w14:textId="3CFE06AB" w:rsidR="00187341" w:rsidRDefault="00187341" w:rsidP="003C4665">
            <w:pPr>
              <w:pStyle w:val="Body"/>
              <w:jc w:val="center"/>
            </w:pPr>
            <w:r>
              <w:t>O</w:t>
            </w:r>
          </w:p>
        </w:tc>
        <w:tc>
          <w:tcPr>
            <w:tcW w:w="1257" w:type="dxa"/>
          </w:tcPr>
          <w:p w14:paraId="519C82F9" w14:textId="75938FFF" w:rsidR="00187341" w:rsidRDefault="00187341" w:rsidP="003C4665">
            <w:pPr>
              <w:pStyle w:val="Body"/>
              <w:jc w:val="center"/>
            </w:pPr>
            <w:r>
              <w:t>C</w:t>
            </w:r>
          </w:p>
        </w:tc>
        <w:tc>
          <w:tcPr>
            <w:tcW w:w="1499" w:type="dxa"/>
          </w:tcPr>
          <w:p w14:paraId="7C5969B0" w14:textId="16BDF552" w:rsidR="00187341" w:rsidRDefault="00187341" w:rsidP="003C4665">
            <w:pPr>
              <w:pStyle w:val="Body"/>
              <w:jc w:val="left"/>
            </w:pPr>
            <w:r>
              <w:t>5.</w:t>
            </w:r>
            <w:r w:rsidR="00A90417">
              <w:t>4</w:t>
            </w:r>
            <w:r>
              <w:t>.2.18.1</w:t>
            </w:r>
          </w:p>
        </w:tc>
        <w:tc>
          <w:tcPr>
            <w:tcW w:w="3680" w:type="dxa"/>
          </w:tcPr>
          <w:p w14:paraId="0D387FF9" w14:textId="09CE6A9E" w:rsidR="00187341" w:rsidRDefault="00187341" w:rsidP="003C4665">
            <w:pPr>
              <w:pStyle w:val="Body"/>
              <w:jc w:val="left"/>
            </w:pPr>
            <w:r>
              <w:t>Enables d</w:t>
            </w:r>
            <w:r w:rsidRPr="00DA2B70">
              <w:t>iscover</w:t>
            </w:r>
            <w:r>
              <w:t>y of</w:t>
            </w:r>
            <w:r w:rsidRPr="00DA2B70">
              <w:t xml:space="preserve"> </w:t>
            </w:r>
            <w:r>
              <w:t xml:space="preserve">resources available </w:t>
            </w:r>
            <w:r w:rsidR="00905C9A">
              <w:t>to</w:t>
            </w:r>
            <w:r>
              <w:t xml:space="preserve"> applications and nodes.</w:t>
            </w:r>
          </w:p>
        </w:tc>
      </w:tr>
      <w:tr w:rsidR="00E1180E" w14:paraId="5DE2062D" w14:textId="77777777" w:rsidTr="003C4665">
        <w:tc>
          <w:tcPr>
            <w:tcW w:w="1923" w:type="dxa"/>
          </w:tcPr>
          <w:p w14:paraId="0C8FD0EF" w14:textId="00C04878" w:rsidR="00E1180E" w:rsidRDefault="00E1180E" w:rsidP="003C4665">
            <w:pPr>
              <w:pStyle w:val="Body"/>
              <w:jc w:val="left"/>
            </w:pPr>
            <w:r>
              <w:t>Resource Virtualization</w:t>
            </w:r>
          </w:p>
        </w:tc>
        <w:tc>
          <w:tcPr>
            <w:tcW w:w="1270" w:type="dxa"/>
          </w:tcPr>
          <w:p w14:paraId="044F271C" w14:textId="351CF745" w:rsidR="00E1180E" w:rsidRDefault="00E1180E" w:rsidP="003C4665">
            <w:pPr>
              <w:pStyle w:val="Body"/>
              <w:jc w:val="center"/>
            </w:pPr>
            <w:r>
              <w:t>O</w:t>
            </w:r>
          </w:p>
        </w:tc>
        <w:tc>
          <w:tcPr>
            <w:tcW w:w="1257" w:type="dxa"/>
          </w:tcPr>
          <w:p w14:paraId="6B9C1F2E" w14:textId="15BABE16" w:rsidR="00E1180E" w:rsidRDefault="00E1180E" w:rsidP="003C4665">
            <w:pPr>
              <w:pStyle w:val="Body"/>
              <w:jc w:val="center"/>
            </w:pPr>
            <w:r>
              <w:t>C</w:t>
            </w:r>
          </w:p>
        </w:tc>
        <w:tc>
          <w:tcPr>
            <w:tcW w:w="1499" w:type="dxa"/>
          </w:tcPr>
          <w:p w14:paraId="5F6528E3" w14:textId="46415440" w:rsidR="00E1180E" w:rsidRDefault="00E1180E" w:rsidP="003C4665">
            <w:pPr>
              <w:pStyle w:val="Body"/>
              <w:jc w:val="left"/>
            </w:pPr>
            <w:r>
              <w:t>5.</w:t>
            </w:r>
            <w:r w:rsidR="00A90417">
              <w:t>4</w:t>
            </w:r>
            <w:r>
              <w:t>.2.18.2</w:t>
            </w:r>
          </w:p>
        </w:tc>
        <w:tc>
          <w:tcPr>
            <w:tcW w:w="3680" w:type="dxa"/>
          </w:tcPr>
          <w:p w14:paraId="46DE6C00" w14:textId="5DDA3441" w:rsidR="00E1180E" w:rsidRDefault="00E1180E" w:rsidP="003C4665">
            <w:pPr>
              <w:pStyle w:val="Body"/>
              <w:jc w:val="left"/>
            </w:pPr>
            <w:r>
              <w:t>Creating a virtual resource that mimics the behavior of a physical resource.</w:t>
            </w:r>
          </w:p>
        </w:tc>
      </w:tr>
      <w:tr w:rsidR="00E1180E" w14:paraId="13BCB20E" w14:textId="77777777" w:rsidTr="003C4665">
        <w:tc>
          <w:tcPr>
            <w:tcW w:w="1923" w:type="dxa"/>
          </w:tcPr>
          <w:p w14:paraId="2E0B2C4D" w14:textId="551B9E18" w:rsidR="00E1180E" w:rsidRDefault="00E1180E" w:rsidP="003C4665">
            <w:pPr>
              <w:pStyle w:val="Body"/>
              <w:jc w:val="left"/>
            </w:pPr>
            <w:r>
              <w:lastRenderedPageBreak/>
              <w:t>Resource Inventory Management</w:t>
            </w:r>
          </w:p>
        </w:tc>
        <w:tc>
          <w:tcPr>
            <w:tcW w:w="1270" w:type="dxa"/>
          </w:tcPr>
          <w:p w14:paraId="7DAF62CE" w14:textId="7F0B7B3B" w:rsidR="00E1180E" w:rsidRDefault="00E1180E" w:rsidP="003C4665">
            <w:pPr>
              <w:pStyle w:val="Body"/>
              <w:jc w:val="center"/>
            </w:pPr>
            <w:r>
              <w:t>O</w:t>
            </w:r>
          </w:p>
        </w:tc>
        <w:tc>
          <w:tcPr>
            <w:tcW w:w="1257" w:type="dxa"/>
          </w:tcPr>
          <w:p w14:paraId="4C6E7B10" w14:textId="723CFAFB" w:rsidR="00E1180E" w:rsidRDefault="00E1180E" w:rsidP="003C4665">
            <w:pPr>
              <w:pStyle w:val="Body"/>
              <w:jc w:val="center"/>
            </w:pPr>
            <w:r>
              <w:t>C</w:t>
            </w:r>
          </w:p>
        </w:tc>
        <w:tc>
          <w:tcPr>
            <w:tcW w:w="1499" w:type="dxa"/>
          </w:tcPr>
          <w:p w14:paraId="4573E2F6" w14:textId="66D374EB" w:rsidR="00E1180E" w:rsidRDefault="00E1180E" w:rsidP="003C4665">
            <w:pPr>
              <w:pStyle w:val="Body"/>
              <w:jc w:val="left"/>
            </w:pPr>
            <w:r>
              <w:t>5.</w:t>
            </w:r>
            <w:r w:rsidR="00A90417">
              <w:t>4</w:t>
            </w:r>
            <w:r>
              <w:t>.2.18.3</w:t>
            </w:r>
          </w:p>
        </w:tc>
        <w:tc>
          <w:tcPr>
            <w:tcW w:w="3680" w:type="dxa"/>
          </w:tcPr>
          <w:p w14:paraId="09D6E285" w14:textId="6569E938" w:rsidR="00E1180E" w:rsidRDefault="00E1180E" w:rsidP="003C4665">
            <w:pPr>
              <w:pStyle w:val="Body"/>
              <w:jc w:val="left"/>
            </w:pPr>
            <w:r>
              <w:t>Management of node-specific and platform-wide resource inventory.</w:t>
            </w:r>
          </w:p>
        </w:tc>
      </w:tr>
      <w:tr w:rsidR="00E1180E" w14:paraId="7F45ED3B" w14:textId="77777777" w:rsidTr="003C4665">
        <w:tc>
          <w:tcPr>
            <w:tcW w:w="1923" w:type="dxa"/>
          </w:tcPr>
          <w:p w14:paraId="57186D41" w14:textId="4F710355" w:rsidR="00E1180E" w:rsidRDefault="00E1180E" w:rsidP="003C4665">
            <w:pPr>
              <w:pStyle w:val="Body"/>
              <w:jc w:val="left"/>
            </w:pPr>
            <w:r>
              <w:t>Resource Admin and Management</w:t>
            </w:r>
          </w:p>
        </w:tc>
        <w:tc>
          <w:tcPr>
            <w:tcW w:w="1270" w:type="dxa"/>
          </w:tcPr>
          <w:p w14:paraId="5F243EFD" w14:textId="4A3409B6" w:rsidR="00E1180E" w:rsidRDefault="00E1180E" w:rsidP="003C4665">
            <w:pPr>
              <w:pStyle w:val="Body"/>
              <w:jc w:val="center"/>
            </w:pPr>
            <w:r>
              <w:t>M</w:t>
            </w:r>
          </w:p>
        </w:tc>
        <w:tc>
          <w:tcPr>
            <w:tcW w:w="1257" w:type="dxa"/>
          </w:tcPr>
          <w:p w14:paraId="0C9161BB" w14:textId="0ACB7C85" w:rsidR="00E1180E" w:rsidRDefault="00E1180E" w:rsidP="003C4665">
            <w:pPr>
              <w:pStyle w:val="Body"/>
              <w:jc w:val="center"/>
            </w:pPr>
            <w:r>
              <w:t>C</w:t>
            </w:r>
          </w:p>
        </w:tc>
        <w:tc>
          <w:tcPr>
            <w:tcW w:w="1499" w:type="dxa"/>
          </w:tcPr>
          <w:p w14:paraId="405EF30A" w14:textId="04DF34A3" w:rsidR="00E1180E" w:rsidRDefault="00E1180E" w:rsidP="003C4665">
            <w:pPr>
              <w:pStyle w:val="Body"/>
              <w:jc w:val="left"/>
            </w:pPr>
            <w:r>
              <w:t>5.</w:t>
            </w:r>
            <w:r w:rsidR="00A90417">
              <w:t>4</w:t>
            </w:r>
            <w:r>
              <w:t>.2.18.4</w:t>
            </w:r>
          </w:p>
        </w:tc>
        <w:tc>
          <w:tcPr>
            <w:tcW w:w="3680" w:type="dxa"/>
          </w:tcPr>
          <w:p w14:paraId="159E91A4" w14:textId="2C9DC320" w:rsidR="00E1180E" w:rsidRDefault="00E1180E" w:rsidP="003C4665">
            <w:pPr>
              <w:pStyle w:val="Body"/>
              <w:jc w:val="left"/>
            </w:pPr>
            <w:bookmarkStart w:id="322" w:name="_Hlk87882709"/>
            <w:r>
              <w:t>Administration and management of node-specific and platform-wide resources.</w:t>
            </w:r>
            <w:bookmarkEnd w:id="322"/>
          </w:p>
        </w:tc>
      </w:tr>
      <w:tr w:rsidR="00E1180E" w14:paraId="3CAD4B59" w14:textId="77777777" w:rsidTr="003C4665">
        <w:tc>
          <w:tcPr>
            <w:tcW w:w="1923" w:type="dxa"/>
          </w:tcPr>
          <w:p w14:paraId="6E29F0D7" w14:textId="0319189A" w:rsidR="00E1180E" w:rsidRDefault="00E1180E" w:rsidP="003C4665">
            <w:pPr>
              <w:pStyle w:val="Body"/>
              <w:jc w:val="left"/>
            </w:pPr>
            <w:r>
              <w:t>Resource FCAPS</w:t>
            </w:r>
          </w:p>
        </w:tc>
        <w:tc>
          <w:tcPr>
            <w:tcW w:w="1270" w:type="dxa"/>
          </w:tcPr>
          <w:p w14:paraId="5A0968E8" w14:textId="0A6F04C8" w:rsidR="00E1180E" w:rsidRDefault="00E1180E" w:rsidP="003C4665">
            <w:pPr>
              <w:pStyle w:val="Body"/>
              <w:jc w:val="center"/>
            </w:pPr>
            <w:r>
              <w:t>O</w:t>
            </w:r>
          </w:p>
        </w:tc>
        <w:tc>
          <w:tcPr>
            <w:tcW w:w="1257" w:type="dxa"/>
          </w:tcPr>
          <w:p w14:paraId="360A6F6A" w14:textId="5316E576" w:rsidR="00E1180E" w:rsidRDefault="00E1180E" w:rsidP="003C4665">
            <w:pPr>
              <w:pStyle w:val="Body"/>
              <w:jc w:val="center"/>
            </w:pPr>
            <w:r>
              <w:t>C</w:t>
            </w:r>
          </w:p>
        </w:tc>
        <w:tc>
          <w:tcPr>
            <w:tcW w:w="1499" w:type="dxa"/>
          </w:tcPr>
          <w:p w14:paraId="4960F4E6" w14:textId="259DEF8B" w:rsidR="00E1180E" w:rsidRDefault="00E1180E" w:rsidP="003C4665">
            <w:pPr>
              <w:pStyle w:val="Body"/>
              <w:jc w:val="left"/>
            </w:pPr>
            <w:r>
              <w:t>5.</w:t>
            </w:r>
            <w:r w:rsidR="00A90417">
              <w:t>4</w:t>
            </w:r>
            <w:r>
              <w:t>.2.18.5</w:t>
            </w:r>
          </w:p>
        </w:tc>
        <w:tc>
          <w:tcPr>
            <w:tcW w:w="3680" w:type="dxa"/>
          </w:tcPr>
          <w:p w14:paraId="279FE8A8" w14:textId="3ABD369F" w:rsidR="00E1180E" w:rsidRDefault="00E1180E" w:rsidP="003C4665">
            <w:pPr>
              <w:pStyle w:val="Body"/>
              <w:jc w:val="left"/>
            </w:pPr>
            <w:bookmarkStart w:id="323" w:name="_Hlk87882814"/>
            <w:r>
              <w:t>Resource management tasks defined by the ISO model.</w:t>
            </w:r>
            <w:bookmarkEnd w:id="323"/>
          </w:p>
        </w:tc>
      </w:tr>
      <w:tr w:rsidR="00E1180E" w14:paraId="024AA337" w14:textId="77777777" w:rsidTr="003C4665">
        <w:tc>
          <w:tcPr>
            <w:tcW w:w="1923" w:type="dxa"/>
          </w:tcPr>
          <w:p w14:paraId="736A94DA" w14:textId="595F8708" w:rsidR="00E1180E" w:rsidRDefault="00E1180E" w:rsidP="003C4665">
            <w:pPr>
              <w:pStyle w:val="Body"/>
              <w:jc w:val="left"/>
            </w:pPr>
            <w:r>
              <w:t>Resource Composition</w:t>
            </w:r>
          </w:p>
        </w:tc>
        <w:tc>
          <w:tcPr>
            <w:tcW w:w="1270" w:type="dxa"/>
          </w:tcPr>
          <w:p w14:paraId="5ADD5F36" w14:textId="1FFBA803" w:rsidR="00E1180E" w:rsidRDefault="00E1180E" w:rsidP="003C4665">
            <w:pPr>
              <w:pStyle w:val="Body"/>
              <w:jc w:val="center"/>
            </w:pPr>
            <w:r>
              <w:t>O</w:t>
            </w:r>
          </w:p>
        </w:tc>
        <w:tc>
          <w:tcPr>
            <w:tcW w:w="1257" w:type="dxa"/>
          </w:tcPr>
          <w:p w14:paraId="799A89BC" w14:textId="1015C494" w:rsidR="00E1180E" w:rsidRDefault="00E1180E" w:rsidP="003C4665">
            <w:pPr>
              <w:pStyle w:val="Body"/>
              <w:jc w:val="center"/>
            </w:pPr>
            <w:r>
              <w:t>C</w:t>
            </w:r>
          </w:p>
        </w:tc>
        <w:tc>
          <w:tcPr>
            <w:tcW w:w="1499" w:type="dxa"/>
          </w:tcPr>
          <w:p w14:paraId="38A2D973" w14:textId="1ABD0B57" w:rsidR="00E1180E" w:rsidRDefault="00E1180E" w:rsidP="003C4665">
            <w:pPr>
              <w:pStyle w:val="Body"/>
              <w:jc w:val="left"/>
            </w:pPr>
            <w:r>
              <w:t>5.</w:t>
            </w:r>
            <w:r w:rsidR="00A90417">
              <w:t>4</w:t>
            </w:r>
            <w:r>
              <w:t>.2.18.6</w:t>
            </w:r>
          </w:p>
        </w:tc>
        <w:tc>
          <w:tcPr>
            <w:tcW w:w="3680" w:type="dxa"/>
          </w:tcPr>
          <w:p w14:paraId="5A7CD6D6" w14:textId="14BFED65" w:rsidR="00E1180E" w:rsidRDefault="00227EEA" w:rsidP="003C4665">
            <w:pPr>
              <w:pStyle w:val="Body"/>
              <w:jc w:val="left"/>
            </w:pPr>
            <w:r>
              <w:t>Management of composite resources.</w:t>
            </w:r>
          </w:p>
        </w:tc>
      </w:tr>
      <w:tr w:rsidR="00227EEA" w14:paraId="510F1E55" w14:textId="77777777" w:rsidTr="003C4665">
        <w:tc>
          <w:tcPr>
            <w:tcW w:w="1923" w:type="dxa"/>
          </w:tcPr>
          <w:p w14:paraId="740E4D97" w14:textId="029DC43B" w:rsidR="00227EEA" w:rsidRDefault="00227EEA" w:rsidP="003C4665">
            <w:pPr>
              <w:pStyle w:val="Body"/>
              <w:jc w:val="left"/>
            </w:pPr>
            <w:r>
              <w:t>Platform Services Management</w:t>
            </w:r>
          </w:p>
        </w:tc>
        <w:tc>
          <w:tcPr>
            <w:tcW w:w="1270" w:type="dxa"/>
          </w:tcPr>
          <w:p w14:paraId="63C37C9C" w14:textId="5807C67E" w:rsidR="00227EEA" w:rsidRDefault="00227EEA" w:rsidP="003C4665">
            <w:pPr>
              <w:pStyle w:val="Body"/>
              <w:jc w:val="center"/>
            </w:pPr>
            <w:r>
              <w:t>M</w:t>
            </w:r>
          </w:p>
        </w:tc>
        <w:tc>
          <w:tcPr>
            <w:tcW w:w="1257" w:type="dxa"/>
          </w:tcPr>
          <w:p w14:paraId="5D905618" w14:textId="01B821AE" w:rsidR="00227EEA" w:rsidRDefault="00227EEA" w:rsidP="003C4665">
            <w:pPr>
              <w:pStyle w:val="Body"/>
              <w:jc w:val="center"/>
            </w:pPr>
            <w:r>
              <w:t>C</w:t>
            </w:r>
          </w:p>
        </w:tc>
        <w:tc>
          <w:tcPr>
            <w:tcW w:w="1499" w:type="dxa"/>
          </w:tcPr>
          <w:p w14:paraId="0543C65E" w14:textId="05AE46F5" w:rsidR="00227EEA" w:rsidRDefault="00227EEA" w:rsidP="003C4665">
            <w:pPr>
              <w:pStyle w:val="Body"/>
              <w:jc w:val="left"/>
            </w:pPr>
            <w:r>
              <w:t>5.</w:t>
            </w:r>
            <w:r w:rsidR="00A90417">
              <w:t>4</w:t>
            </w:r>
            <w:r>
              <w:t>.2.19</w:t>
            </w:r>
          </w:p>
        </w:tc>
        <w:tc>
          <w:tcPr>
            <w:tcW w:w="3680" w:type="dxa"/>
          </w:tcPr>
          <w:p w14:paraId="141DA9FE" w14:textId="081B9906" w:rsidR="00227EEA" w:rsidRDefault="00227EEA" w:rsidP="003C4665">
            <w:pPr>
              <w:pStyle w:val="Body"/>
              <w:jc w:val="left"/>
            </w:pPr>
            <w:r>
              <w:t>D</w:t>
            </w:r>
            <w:r w:rsidRPr="00731B36">
              <w:t>efine</w:t>
            </w:r>
            <w:r>
              <w:t>s how to administer and manage Platform Services</w:t>
            </w:r>
            <w:r w:rsidRPr="00401FBC">
              <w:t>.</w:t>
            </w:r>
          </w:p>
        </w:tc>
      </w:tr>
      <w:tr w:rsidR="00227EEA" w14:paraId="774F759B" w14:textId="77777777" w:rsidTr="003C4665">
        <w:tc>
          <w:tcPr>
            <w:tcW w:w="1923" w:type="dxa"/>
          </w:tcPr>
          <w:p w14:paraId="2C194CA0" w14:textId="0D7A8A15" w:rsidR="00227EEA" w:rsidRPr="00227EEA" w:rsidRDefault="00227EEA" w:rsidP="003C4665">
            <w:pPr>
              <w:pStyle w:val="Body"/>
              <w:jc w:val="left"/>
            </w:pPr>
            <w:r>
              <w:t>Platform Service Discovery</w:t>
            </w:r>
          </w:p>
        </w:tc>
        <w:tc>
          <w:tcPr>
            <w:tcW w:w="1270" w:type="dxa"/>
          </w:tcPr>
          <w:p w14:paraId="619D64DF" w14:textId="1BE18A6B" w:rsidR="00227EEA" w:rsidRDefault="00227EEA" w:rsidP="003C4665">
            <w:pPr>
              <w:pStyle w:val="Body"/>
              <w:jc w:val="center"/>
            </w:pPr>
            <w:r>
              <w:t>M</w:t>
            </w:r>
          </w:p>
        </w:tc>
        <w:tc>
          <w:tcPr>
            <w:tcW w:w="1257" w:type="dxa"/>
          </w:tcPr>
          <w:p w14:paraId="6E33BB8A" w14:textId="175996C5" w:rsidR="00227EEA" w:rsidRDefault="00227EEA" w:rsidP="003C4665">
            <w:pPr>
              <w:pStyle w:val="Body"/>
              <w:jc w:val="center"/>
            </w:pPr>
            <w:r>
              <w:t>C</w:t>
            </w:r>
          </w:p>
        </w:tc>
        <w:tc>
          <w:tcPr>
            <w:tcW w:w="1499" w:type="dxa"/>
          </w:tcPr>
          <w:p w14:paraId="51AE98FD" w14:textId="713EB313" w:rsidR="00227EEA" w:rsidRDefault="00227EEA" w:rsidP="003C4665">
            <w:pPr>
              <w:pStyle w:val="Body"/>
              <w:jc w:val="left"/>
            </w:pPr>
            <w:r>
              <w:t>5.</w:t>
            </w:r>
            <w:r w:rsidR="00A90417">
              <w:t>4</w:t>
            </w:r>
            <w:r>
              <w:t>.2.19.1</w:t>
            </w:r>
          </w:p>
        </w:tc>
        <w:tc>
          <w:tcPr>
            <w:tcW w:w="3680" w:type="dxa"/>
          </w:tcPr>
          <w:p w14:paraId="3230057E" w14:textId="489F2BC4" w:rsidR="00227EEA" w:rsidRDefault="00227EEA" w:rsidP="003C4665">
            <w:pPr>
              <w:pStyle w:val="Body"/>
              <w:jc w:val="left"/>
            </w:pPr>
            <w:r>
              <w:t>P</w:t>
            </w:r>
            <w:r w:rsidRPr="00DA2B70">
              <w:t>rovide</w:t>
            </w:r>
            <w:r>
              <w:t>s</w:t>
            </w:r>
            <w:r w:rsidRPr="00DA2B70">
              <w:t xml:space="preserve"> means to</w:t>
            </w:r>
            <w:r>
              <w:t xml:space="preserve"> d</w:t>
            </w:r>
            <w:r w:rsidRPr="00DA2B70">
              <w:t xml:space="preserve">iscover </w:t>
            </w:r>
            <w:r>
              <w:t>services available to applications and nodes.</w:t>
            </w:r>
          </w:p>
        </w:tc>
      </w:tr>
      <w:tr w:rsidR="00227EEA" w14:paraId="49B4E5EE" w14:textId="77777777" w:rsidTr="003C4665">
        <w:tc>
          <w:tcPr>
            <w:tcW w:w="1923" w:type="dxa"/>
          </w:tcPr>
          <w:p w14:paraId="4D838802" w14:textId="74725742" w:rsidR="00227EEA" w:rsidRPr="00227EEA" w:rsidRDefault="00227EEA" w:rsidP="003C4665">
            <w:pPr>
              <w:pStyle w:val="Body"/>
              <w:jc w:val="left"/>
            </w:pPr>
            <w:r>
              <w:t>Platform Service Virtualization</w:t>
            </w:r>
          </w:p>
        </w:tc>
        <w:tc>
          <w:tcPr>
            <w:tcW w:w="1270" w:type="dxa"/>
          </w:tcPr>
          <w:p w14:paraId="4A0596A8" w14:textId="63415B3D" w:rsidR="00227EEA" w:rsidRDefault="00227EEA" w:rsidP="003C4665">
            <w:pPr>
              <w:pStyle w:val="Body"/>
              <w:jc w:val="center"/>
            </w:pPr>
            <w:r>
              <w:t>O</w:t>
            </w:r>
          </w:p>
        </w:tc>
        <w:tc>
          <w:tcPr>
            <w:tcW w:w="1257" w:type="dxa"/>
          </w:tcPr>
          <w:p w14:paraId="53719461" w14:textId="54E11E6F" w:rsidR="00227EEA" w:rsidRDefault="00227EEA" w:rsidP="003C4665">
            <w:pPr>
              <w:pStyle w:val="Body"/>
              <w:jc w:val="center"/>
            </w:pPr>
            <w:r>
              <w:t>C</w:t>
            </w:r>
          </w:p>
        </w:tc>
        <w:tc>
          <w:tcPr>
            <w:tcW w:w="1499" w:type="dxa"/>
          </w:tcPr>
          <w:p w14:paraId="475635EA" w14:textId="12F3F559" w:rsidR="00227EEA" w:rsidRDefault="00227EEA" w:rsidP="003C4665">
            <w:pPr>
              <w:pStyle w:val="Body"/>
              <w:jc w:val="left"/>
            </w:pPr>
            <w:r>
              <w:t>5.</w:t>
            </w:r>
            <w:r w:rsidR="00A90417">
              <w:t>4</w:t>
            </w:r>
            <w:r>
              <w:t>.2.19.2</w:t>
            </w:r>
          </w:p>
        </w:tc>
        <w:tc>
          <w:tcPr>
            <w:tcW w:w="3680" w:type="dxa"/>
          </w:tcPr>
          <w:p w14:paraId="515F2255" w14:textId="232FFF7D" w:rsidR="00227EEA" w:rsidRDefault="00227EEA" w:rsidP="003C4665">
            <w:pPr>
              <w:pStyle w:val="Body"/>
              <w:jc w:val="left"/>
            </w:pPr>
            <w:r>
              <w:t>Creating a service using virtual resources.</w:t>
            </w:r>
          </w:p>
        </w:tc>
      </w:tr>
      <w:tr w:rsidR="00227EEA" w14:paraId="5EDAF706" w14:textId="77777777" w:rsidTr="003C4665">
        <w:tc>
          <w:tcPr>
            <w:tcW w:w="1923" w:type="dxa"/>
          </w:tcPr>
          <w:p w14:paraId="0055F022" w14:textId="5DC9F016" w:rsidR="00227EEA" w:rsidRPr="00227EEA" w:rsidRDefault="00227EEA" w:rsidP="003C4665">
            <w:pPr>
              <w:pStyle w:val="Body"/>
              <w:jc w:val="left"/>
            </w:pPr>
            <w:r>
              <w:t>Platform Service Inventory Management</w:t>
            </w:r>
          </w:p>
        </w:tc>
        <w:tc>
          <w:tcPr>
            <w:tcW w:w="1270" w:type="dxa"/>
          </w:tcPr>
          <w:p w14:paraId="7BE9F8D4" w14:textId="48F2B833" w:rsidR="00227EEA" w:rsidRDefault="00227EEA" w:rsidP="003C4665">
            <w:pPr>
              <w:pStyle w:val="Body"/>
              <w:jc w:val="center"/>
            </w:pPr>
            <w:r>
              <w:t>O</w:t>
            </w:r>
          </w:p>
        </w:tc>
        <w:tc>
          <w:tcPr>
            <w:tcW w:w="1257" w:type="dxa"/>
          </w:tcPr>
          <w:p w14:paraId="59FBCADC" w14:textId="7F47184E" w:rsidR="00227EEA" w:rsidRDefault="00227EEA" w:rsidP="003C4665">
            <w:pPr>
              <w:pStyle w:val="Body"/>
              <w:jc w:val="center"/>
            </w:pPr>
            <w:r>
              <w:t>C</w:t>
            </w:r>
          </w:p>
        </w:tc>
        <w:tc>
          <w:tcPr>
            <w:tcW w:w="1499" w:type="dxa"/>
          </w:tcPr>
          <w:p w14:paraId="2BA24D17" w14:textId="59EFC132" w:rsidR="00227EEA" w:rsidRDefault="00227EEA" w:rsidP="003C4665">
            <w:pPr>
              <w:pStyle w:val="Body"/>
              <w:jc w:val="left"/>
            </w:pPr>
            <w:r>
              <w:t>5.</w:t>
            </w:r>
            <w:r w:rsidR="00A90417">
              <w:t>4</w:t>
            </w:r>
            <w:r>
              <w:t>.2.19.3</w:t>
            </w:r>
          </w:p>
        </w:tc>
        <w:tc>
          <w:tcPr>
            <w:tcW w:w="3680" w:type="dxa"/>
          </w:tcPr>
          <w:p w14:paraId="0C7425CE" w14:textId="37004652" w:rsidR="00227EEA" w:rsidRDefault="00227EEA" w:rsidP="003C4665">
            <w:pPr>
              <w:pStyle w:val="Body"/>
              <w:jc w:val="left"/>
            </w:pPr>
            <w:r>
              <w:t>Keeping track of inventory and serviceability of Platform services.</w:t>
            </w:r>
          </w:p>
        </w:tc>
      </w:tr>
      <w:tr w:rsidR="00406BD7" w14:paraId="0FD86FD9" w14:textId="77777777" w:rsidTr="003C4665">
        <w:tc>
          <w:tcPr>
            <w:tcW w:w="1923" w:type="dxa"/>
          </w:tcPr>
          <w:p w14:paraId="0FCA471D" w14:textId="0A269231" w:rsidR="00406BD7" w:rsidRPr="00406BD7" w:rsidRDefault="00406BD7" w:rsidP="003C4665">
            <w:pPr>
              <w:pStyle w:val="Body"/>
              <w:jc w:val="left"/>
            </w:pPr>
            <w:r>
              <w:t>Platform Service Admin and Management</w:t>
            </w:r>
          </w:p>
        </w:tc>
        <w:tc>
          <w:tcPr>
            <w:tcW w:w="1270" w:type="dxa"/>
          </w:tcPr>
          <w:p w14:paraId="5E16ED7D" w14:textId="57A86755" w:rsidR="00406BD7" w:rsidRDefault="00406BD7" w:rsidP="003C4665">
            <w:pPr>
              <w:pStyle w:val="Body"/>
              <w:jc w:val="center"/>
            </w:pPr>
            <w:r>
              <w:t>M</w:t>
            </w:r>
          </w:p>
        </w:tc>
        <w:tc>
          <w:tcPr>
            <w:tcW w:w="1257" w:type="dxa"/>
          </w:tcPr>
          <w:p w14:paraId="30A1B8F7" w14:textId="0CC28651" w:rsidR="00406BD7" w:rsidRDefault="00406BD7" w:rsidP="003C4665">
            <w:pPr>
              <w:pStyle w:val="Body"/>
              <w:jc w:val="center"/>
            </w:pPr>
            <w:r>
              <w:t>C</w:t>
            </w:r>
          </w:p>
        </w:tc>
        <w:tc>
          <w:tcPr>
            <w:tcW w:w="1499" w:type="dxa"/>
          </w:tcPr>
          <w:p w14:paraId="4741AC6E" w14:textId="03E6FA39" w:rsidR="00406BD7" w:rsidRDefault="00406BD7" w:rsidP="003C4665">
            <w:pPr>
              <w:pStyle w:val="Body"/>
              <w:jc w:val="left"/>
            </w:pPr>
            <w:r>
              <w:t>5.</w:t>
            </w:r>
            <w:r w:rsidR="00A90417">
              <w:t>4</w:t>
            </w:r>
            <w:r>
              <w:t>.2.19.4</w:t>
            </w:r>
          </w:p>
        </w:tc>
        <w:tc>
          <w:tcPr>
            <w:tcW w:w="3680" w:type="dxa"/>
          </w:tcPr>
          <w:p w14:paraId="3D80C37D" w14:textId="08B49E54" w:rsidR="00406BD7" w:rsidRDefault="00406BD7" w:rsidP="003C4665">
            <w:pPr>
              <w:pStyle w:val="Body"/>
              <w:jc w:val="left"/>
            </w:pPr>
            <w:r>
              <w:t>Administration and management of Platform Services through governance.</w:t>
            </w:r>
          </w:p>
        </w:tc>
      </w:tr>
      <w:tr w:rsidR="00406BD7" w14:paraId="525FF3C6" w14:textId="77777777" w:rsidTr="003C4665">
        <w:tc>
          <w:tcPr>
            <w:tcW w:w="1923" w:type="dxa"/>
          </w:tcPr>
          <w:p w14:paraId="10F99425" w14:textId="36FD70BF" w:rsidR="00406BD7" w:rsidRDefault="00406BD7" w:rsidP="003C4665">
            <w:pPr>
              <w:pStyle w:val="Body"/>
              <w:jc w:val="left"/>
            </w:pPr>
            <w:r>
              <w:t>Platform Service FCAPS</w:t>
            </w:r>
          </w:p>
        </w:tc>
        <w:tc>
          <w:tcPr>
            <w:tcW w:w="1270" w:type="dxa"/>
          </w:tcPr>
          <w:p w14:paraId="51B4F6C7" w14:textId="2AD059B9" w:rsidR="00406BD7" w:rsidRDefault="00406BD7" w:rsidP="003C4665">
            <w:pPr>
              <w:pStyle w:val="Body"/>
              <w:jc w:val="center"/>
            </w:pPr>
            <w:r>
              <w:t>O</w:t>
            </w:r>
          </w:p>
        </w:tc>
        <w:tc>
          <w:tcPr>
            <w:tcW w:w="1257" w:type="dxa"/>
          </w:tcPr>
          <w:p w14:paraId="266C17FF" w14:textId="3EB71D6D" w:rsidR="00406BD7" w:rsidRDefault="00406BD7" w:rsidP="003C4665">
            <w:pPr>
              <w:pStyle w:val="Body"/>
              <w:jc w:val="center"/>
            </w:pPr>
            <w:r>
              <w:t>C</w:t>
            </w:r>
          </w:p>
        </w:tc>
        <w:tc>
          <w:tcPr>
            <w:tcW w:w="1499" w:type="dxa"/>
          </w:tcPr>
          <w:p w14:paraId="1BE1541A" w14:textId="75883472" w:rsidR="00406BD7" w:rsidRDefault="00406BD7" w:rsidP="003C4665">
            <w:pPr>
              <w:pStyle w:val="Body"/>
              <w:jc w:val="left"/>
            </w:pPr>
            <w:r>
              <w:t>5.</w:t>
            </w:r>
            <w:r w:rsidR="00A90417">
              <w:t>4</w:t>
            </w:r>
            <w:r>
              <w:t>.2.19.5</w:t>
            </w:r>
          </w:p>
        </w:tc>
        <w:tc>
          <w:tcPr>
            <w:tcW w:w="3680" w:type="dxa"/>
          </w:tcPr>
          <w:p w14:paraId="2E642158" w14:textId="36CDCB99" w:rsidR="00406BD7" w:rsidRDefault="00406BD7" w:rsidP="003C4665">
            <w:pPr>
              <w:pStyle w:val="Body"/>
              <w:jc w:val="left"/>
            </w:pPr>
            <w:r>
              <w:t>Platform Service management tasks defined by the ISO model.</w:t>
            </w:r>
          </w:p>
        </w:tc>
      </w:tr>
      <w:tr w:rsidR="00406BD7" w14:paraId="11F60999" w14:textId="77777777" w:rsidTr="003C4665">
        <w:tc>
          <w:tcPr>
            <w:tcW w:w="1923" w:type="dxa"/>
          </w:tcPr>
          <w:p w14:paraId="50605165" w14:textId="71F8143F" w:rsidR="00406BD7" w:rsidRDefault="00406BD7" w:rsidP="003C4665">
            <w:pPr>
              <w:pStyle w:val="Body"/>
              <w:jc w:val="left"/>
            </w:pPr>
            <w:r>
              <w:t>Platform Service Composition</w:t>
            </w:r>
          </w:p>
        </w:tc>
        <w:tc>
          <w:tcPr>
            <w:tcW w:w="1270" w:type="dxa"/>
          </w:tcPr>
          <w:p w14:paraId="1A1F5EBE" w14:textId="53D59FAD" w:rsidR="00406BD7" w:rsidRDefault="00406BD7" w:rsidP="003C4665">
            <w:pPr>
              <w:pStyle w:val="Body"/>
              <w:jc w:val="center"/>
            </w:pPr>
            <w:r>
              <w:t>O</w:t>
            </w:r>
          </w:p>
        </w:tc>
        <w:tc>
          <w:tcPr>
            <w:tcW w:w="1257" w:type="dxa"/>
          </w:tcPr>
          <w:p w14:paraId="40826AB4" w14:textId="5B8A3626" w:rsidR="00406BD7" w:rsidRDefault="00406BD7" w:rsidP="003C4665">
            <w:pPr>
              <w:pStyle w:val="Body"/>
              <w:jc w:val="center"/>
            </w:pPr>
            <w:r>
              <w:t>C</w:t>
            </w:r>
          </w:p>
        </w:tc>
        <w:tc>
          <w:tcPr>
            <w:tcW w:w="1499" w:type="dxa"/>
          </w:tcPr>
          <w:p w14:paraId="66444066" w14:textId="3856F2D9" w:rsidR="00406BD7" w:rsidRDefault="00406BD7" w:rsidP="003C4665">
            <w:pPr>
              <w:pStyle w:val="Body"/>
              <w:jc w:val="left"/>
            </w:pPr>
            <w:r>
              <w:t>5.</w:t>
            </w:r>
            <w:r w:rsidR="00A90417">
              <w:t>4</w:t>
            </w:r>
            <w:r>
              <w:t>.2.19.6</w:t>
            </w:r>
          </w:p>
        </w:tc>
        <w:tc>
          <w:tcPr>
            <w:tcW w:w="3680" w:type="dxa"/>
          </w:tcPr>
          <w:p w14:paraId="63676E0E" w14:textId="6CA4BBDB" w:rsidR="00406BD7" w:rsidRDefault="00406BD7" w:rsidP="003C4665">
            <w:pPr>
              <w:pStyle w:val="Body"/>
              <w:jc w:val="left"/>
            </w:pPr>
            <w:r>
              <w:t>Management of the composition of Composite Platform Services.</w:t>
            </w:r>
          </w:p>
        </w:tc>
      </w:tr>
      <w:tr w:rsidR="00406BD7" w14:paraId="3B313289" w14:textId="77777777" w:rsidTr="003C4665">
        <w:tc>
          <w:tcPr>
            <w:tcW w:w="1923" w:type="dxa"/>
          </w:tcPr>
          <w:p w14:paraId="2BA6E320" w14:textId="70CF14FE" w:rsidR="00406BD7" w:rsidRDefault="00406BD7" w:rsidP="003C4665">
            <w:pPr>
              <w:pStyle w:val="Body"/>
              <w:jc w:val="left"/>
            </w:pPr>
            <w:r>
              <w:t>Application Management</w:t>
            </w:r>
          </w:p>
        </w:tc>
        <w:tc>
          <w:tcPr>
            <w:tcW w:w="1270" w:type="dxa"/>
          </w:tcPr>
          <w:p w14:paraId="3C640131" w14:textId="752FED35" w:rsidR="00406BD7" w:rsidRDefault="00406BD7" w:rsidP="003C4665">
            <w:pPr>
              <w:pStyle w:val="Body"/>
              <w:jc w:val="center"/>
            </w:pPr>
            <w:r>
              <w:t>M</w:t>
            </w:r>
          </w:p>
        </w:tc>
        <w:tc>
          <w:tcPr>
            <w:tcW w:w="1257" w:type="dxa"/>
          </w:tcPr>
          <w:p w14:paraId="638E81FA" w14:textId="23DA37D3" w:rsidR="00406BD7" w:rsidRDefault="00406BD7" w:rsidP="003C4665">
            <w:pPr>
              <w:pStyle w:val="Body"/>
              <w:jc w:val="center"/>
            </w:pPr>
            <w:r>
              <w:t>C</w:t>
            </w:r>
          </w:p>
        </w:tc>
        <w:tc>
          <w:tcPr>
            <w:tcW w:w="1499" w:type="dxa"/>
          </w:tcPr>
          <w:p w14:paraId="6D1D311B" w14:textId="7C4D741D" w:rsidR="00406BD7" w:rsidRDefault="00406BD7" w:rsidP="003C4665">
            <w:pPr>
              <w:pStyle w:val="Body"/>
              <w:jc w:val="left"/>
            </w:pPr>
            <w:r>
              <w:t>5.</w:t>
            </w:r>
            <w:r w:rsidR="00A90417">
              <w:t>4</w:t>
            </w:r>
            <w:r>
              <w:t>.2.20</w:t>
            </w:r>
          </w:p>
        </w:tc>
        <w:tc>
          <w:tcPr>
            <w:tcW w:w="3680" w:type="dxa"/>
          </w:tcPr>
          <w:p w14:paraId="13F1B81F" w14:textId="461CDD25" w:rsidR="00406BD7" w:rsidRDefault="005E2FAB" w:rsidP="003C4665">
            <w:pPr>
              <w:pStyle w:val="Body"/>
              <w:jc w:val="left"/>
            </w:pPr>
            <w:r>
              <w:t xml:space="preserve">Handles </w:t>
            </w:r>
            <w:bookmarkStart w:id="324" w:name="_Hlk87883527"/>
            <w:r>
              <w:t>composition and orchestration of Applications</w:t>
            </w:r>
            <w:bookmarkEnd w:id="324"/>
            <w:r>
              <w:t>.</w:t>
            </w:r>
          </w:p>
        </w:tc>
      </w:tr>
      <w:tr w:rsidR="005E2FAB" w14:paraId="529F6355" w14:textId="77777777" w:rsidTr="003C4665">
        <w:tc>
          <w:tcPr>
            <w:tcW w:w="1923" w:type="dxa"/>
          </w:tcPr>
          <w:p w14:paraId="5FBC2EC2" w14:textId="1FBDC41F" w:rsidR="005E2FAB" w:rsidRDefault="005E2FAB" w:rsidP="003C4665">
            <w:pPr>
              <w:pStyle w:val="Body"/>
              <w:jc w:val="left"/>
            </w:pPr>
            <w:r>
              <w:lastRenderedPageBreak/>
              <w:t>Application Composition</w:t>
            </w:r>
          </w:p>
        </w:tc>
        <w:tc>
          <w:tcPr>
            <w:tcW w:w="1270" w:type="dxa"/>
          </w:tcPr>
          <w:p w14:paraId="515AC17C" w14:textId="6B804B89" w:rsidR="005E2FAB" w:rsidRDefault="00DD1C69" w:rsidP="003C4665">
            <w:pPr>
              <w:pStyle w:val="Body"/>
              <w:jc w:val="center"/>
            </w:pPr>
            <w:r>
              <w:t>M</w:t>
            </w:r>
          </w:p>
        </w:tc>
        <w:tc>
          <w:tcPr>
            <w:tcW w:w="1257" w:type="dxa"/>
          </w:tcPr>
          <w:p w14:paraId="21BD994D" w14:textId="43EAB320" w:rsidR="005E2FAB" w:rsidRDefault="00DD1C69" w:rsidP="003C4665">
            <w:pPr>
              <w:pStyle w:val="Body"/>
              <w:jc w:val="center"/>
            </w:pPr>
            <w:r>
              <w:t>C</w:t>
            </w:r>
          </w:p>
        </w:tc>
        <w:tc>
          <w:tcPr>
            <w:tcW w:w="1499" w:type="dxa"/>
          </w:tcPr>
          <w:p w14:paraId="01AEDDFE" w14:textId="0CBA0192" w:rsidR="005E2FAB" w:rsidRDefault="00DD1C69" w:rsidP="003C4665">
            <w:pPr>
              <w:pStyle w:val="Body"/>
              <w:jc w:val="left"/>
            </w:pPr>
            <w:r>
              <w:t>5.</w:t>
            </w:r>
            <w:r w:rsidR="00A90417">
              <w:t>4</w:t>
            </w:r>
            <w:r>
              <w:t>.2.20.1</w:t>
            </w:r>
          </w:p>
        </w:tc>
        <w:tc>
          <w:tcPr>
            <w:tcW w:w="3680" w:type="dxa"/>
          </w:tcPr>
          <w:p w14:paraId="2C870389" w14:textId="26603892" w:rsidR="005E2FAB" w:rsidRDefault="00DD1C69" w:rsidP="003C4665">
            <w:pPr>
              <w:pStyle w:val="Body"/>
              <w:jc w:val="left"/>
            </w:pPr>
            <w:r>
              <w:t xml:space="preserve">Composing an </w:t>
            </w:r>
            <w:proofErr w:type="gramStart"/>
            <w:r>
              <w:t>Application</w:t>
            </w:r>
            <w:proofErr w:type="gramEnd"/>
            <w:r>
              <w:t xml:space="preserve"> from two or more managed objects.</w:t>
            </w:r>
          </w:p>
        </w:tc>
      </w:tr>
      <w:tr w:rsidR="00DD1C69" w14:paraId="3FC20045" w14:textId="77777777" w:rsidTr="003C4665">
        <w:tc>
          <w:tcPr>
            <w:tcW w:w="1923" w:type="dxa"/>
          </w:tcPr>
          <w:p w14:paraId="7609064A" w14:textId="51826F6C" w:rsidR="00DD1C69" w:rsidRDefault="00DD1C69" w:rsidP="003C4665">
            <w:pPr>
              <w:pStyle w:val="Body"/>
              <w:jc w:val="left"/>
            </w:pPr>
            <w:r>
              <w:t>Application and Service Orchestration</w:t>
            </w:r>
          </w:p>
        </w:tc>
        <w:tc>
          <w:tcPr>
            <w:tcW w:w="1270" w:type="dxa"/>
          </w:tcPr>
          <w:p w14:paraId="53434323" w14:textId="616907EC" w:rsidR="00DD1C69" w:rsidRDefault="00DD1C69" w:rsidP="003C4665">
            <w:pPr>
              <w:pStyle w:val="Body"/>
              <w:jc w:val="center"/>
            </w:pPr>
            <w:r>
              <w:t>O</w:t>
            </w:r>
          </w:p>
        </w:tc>
        <w:tc>
          <w:tcPr>
            <w:tcW w:w="1257" w:type="dxa"/>
          </w:tcPr>
          <w:p w14:paraId="5673721A" w14:textId="46B13627" w:rsidR="00DD1C69" w:rsidRDefault="00DD1C69" w:rsidP="003C4665">
            <w:pPr>
              <w:pStyle w:val="Body"/>
              <w:jc w:val="center"/>
            </w:pPr>
            <w:r>
              <w:t>C</w:t>
            </w:r>
          </w:p>
        </w:tc>
        <w:tc>
          <w:tcPr>
            <w:tcW w:w="1499" w:type="dxa"/>
          </w:tcPr>
          <w:p w14:paraId="25ED27DD" w14:textId="38F9AD52" w:rsidR="00DD1C69" w:rsidRDefault="00DD1C69" w:rsidP="003C4665">
            <w:pPr>
              <w:pStyle w:val="Body"/>
              <w:jc w:val="left"/>
            </w:pPr>
            <w:r>
              <w:t>5.</w:t>
            </w:r>
            <w:r w:rsidR="00A90417">
              <w:t>4</w:t>
            </w:r>
            <w:r>
              <w:t>.2.20.2</w:t>
            </w:r>
          </w:p>
        </w:tc>
        <w:tc>
          <w:tcPr>
            <w:tcW w:w="3680" w:type="dxa"/>
          </w:tcPr>
          <w:p w14:paraId="161F09A7" w14:textId="5B8C8F77" w:rsidR="00DD1C69" w:rsidRDefault="00DD1C69" w:rsidP="003C4665">
            <w:pPr>
              <w:pStyle w:val="Body"/>
              <w:jc w:val="left"/>
            </w:pPr>
            <w:r>
              <w:t xml:space="preserve">Orchestrating multiple managed objects </w:t>
            </w:r>
            <w:bookmarkStart w:id="325" w:name="_Hlk87884170"/>
            <w:r>
              <w:t>so they are chained in the right sequence and their operation is synchronized.</w:t>
            </w:r>
            <w:bookmarkEnd w:id="325"/>
          </w:p>
        </w:tc>
      </w:tr>
      <w:tr w:rsidR="00DD1C69" w14:paraId="724CD4D8" w14:textId="77777777" w:rsidTr="003C4665">
        <w:tc>
          <w:tcPr>
            <w:tcW w:w="1923" w:type="dxa"/>
          </w:tcPr>
          <w:p w14:paraId="679ACB72" w14:textId="77B1DB01" w:rsidR="00DD1C69" w:rsidRPr="00DD1C69" w:rsidRDefault="00DD1C69" w:rsidP="003C4665">
            <w:pPr>
              <w:pStyle w:val="Body"/>
              <w:jc w:val="left"/>
            </w:pPr>
            <w:r>
              <w:t>Orchestration</w:t>
            </w:r>
          </w:p>
        </w:tc>
        <w:tc>
          <w:tcPr>
            <w:tcW w:w="1270" w:type="dxa"/>
          </w:tcPr>
          <w:p w14:paraId="387BCB07" w14:textId="22A77A0A" w:rsidR="00DD1C69" w:rsidRDefault="00DD1C69" w:rsidP="003C4665">
            <w:pPr>
              <w:pStyle w:val="Body"/>
              <w:jc w:val="center"/>
            </w:pPr>
            <w:r>
              <w:t>O</w:t>
            </w:r>
          </w:p>
        </w:tc>
        <w:tc>
          <w:tcPr>
            <w:tcW w:w="1257" w:type="dxa"/>
          </w:tcPr>
          <w:p w14:paraId="002893A1" w14:textId="4A35B56F" w:rsidR="00DD1C69" w:rsidRDefault="00DD1C69" w:rsidP="003C4665">
            <w:pPr>
              <w:pStyle w:val="Body"/>
              <w:jc w:val="center"/>
            </w:pPr>
            <w:r>
              <w:t>C</w:t>
            </w:r>
          </w:p>
        </w:tc>
        <w:tc>
          <w:tcPr>
            <w:tcW w:w="1499" w:type="dxa"/>
          </w:tcPr>
          <w:p w14:paraId="2FB430ED" w14:textId="6AA86472" w:rsidR="00DD1C69" w:rsidRDefault="00DD1C69" w:rsidP="003C4665">
            <w:pPr>
              <w:pStyle w:val="Body"/>
              <w:jc w:val="left"/>
            </w:pPr>
            <w:bookmarkStart w:id="326" w:name="_Hlk87970210"/>
            <w:r>
              <w:t>5.</w:t>
            </w:r>
            <w:r w:rsidR="00A90417">
              <w:t>4</w:t>
            </w:r>
            <w:r>
              <w:t>.2.20.3</w:t>
            </w:r>
            <w:bookmarkEnd w:id="326"/>
          </w:p>
        </w:tc>
        <w:tc>
          <w:tcPr>
            <w:tcW w:w="3680" w:type="dxa"/>
          </w:tcPr>
          <w:p w14:paraId="2EC5B8BC" w14:textId="118AE5DF" w:rsidR="00DD1C69" w:rsidRDefault="00DD1C69" w:rsidP="003C4665">
            <w:pPr>
              <w:pStyle w:val="Body"/>
              <w:jc w:val="left"/>
            </w:pPr>
            <w:r>
              <w:t xml:space="preserve">Orchestration of </w:t>
            </w:r>
            <w:r w:rsidR="0085049A">
              <w:t>objects</w:t>
            </w:r>
            <w:r w:rsidR="0085049A">
              <w:t xml:space="preserve"> </w:t>
            </w:r>
            <w:r>
              <w:t xml:space="preserve">so they are chained in the right sequence </w:t>
            </w:r>
            <w:r w:rsidR="0085049A">
              <w:t>and topology resulting in new functionality</w:t>
            </w:r>
            <w:r>
              <w:t>.</w:t>
            </w:r>
          </w:p>
        </w:tc>
      </w:tr>
      <w:tr w:rsidR="00D6036F" w14:paraId="01976D8D" w14:textId="77777777" w:rsidTr="00133C02">
        <w:tc>
          <w:tcPr>
            <w:tcW w:w="1923" w:type="dxa"/>
          </w:tcPr>
          <w:p w14:paraId="3381FFB4" w14:textId="5B92BD10" w:rsidR="00D6036F" w:rsidRDefault="00D6036F">
            <w:pPr>
              <w:pStyle w:val="Body"/>
              <w:jc w:val="left"/>
            </w:pPr>
            <w:r>
              <w:t>Platform Exploration</w:t>
            </w:r>
          </w:p>
        </w:tc>
        <w:tc>
          <w:tcPr>
            <w:tcW w:w="1270" w:type="dxa"/>
          </w:tcPr>
          <w:p w14:paraId="1D3B799B" w14:textId="18A15017" w:rsidR="00D6036F" w:rsidRDefault="00B375D6">
            <w:pPr>
              <w:pStyle w:val="Body"/>
              <w:jc w:val="center"/>
            </w:pPr>
            <w:r>
              <w:t>O</w:t>
            </w:r>
            <w:r w:rsidR="003652F2">
              <w:t>123</w:t>
            </w:r>
          </w:p>
        </w:tc>
        <w:tc>
          <w:tcPr>
            <w:tcW w:w="1257" w:type="dxa"/>
          </w:tcPr>
          <w:p w14:paraId="0DB4E14A" w14:textId="21E88B25" w:rsidR="00D6036F" w:rsidRDefault="00D6036F">
            <w:pPr>
              <w:pStyle w:val="Body"/>
              <w:jc w:val="center"/>
            </w:pPr>
            <w:r>
              <w:t>C</w:t>
            </w:r>
          </w:p>
        </w:tc>
        <w:tc>
          <w:tcPr>
            <w:tcW w:w="1499" w:type="dxa"/>
          </w:tcPr>
          <w:p w14:paraId="6F338D46" w14:textId="050C74D8" w:rsidR="00D6036F" w:rsidRDefault="00D6036F">
            <w:pPr>
              <w:pStyle w:val="Body"/>
              <w:jc w:val="left"/>
            </w:pPr>
            <w:r>
              <w:t>5.4.2.20.4</w:t>
            </w:r>
          </w:p>
        </w:tc>
        <w:tc>
          <w:tcPr>
            <w:tcW w:w="3680" w:type="dxa"/>
          </w:tcPr>
          <w:p w14:paraId="27BFBBE1" w14:textId="0BB21063" w:rsidR="00D6036F" w:rsidRDefault="00D6036F">
            <w:pPr>
              <w:pStyle w:val="Body"/>
              <w:jc w:val="left"/>
            </w:pPr>
            <w:r>
              <w:rPr>
                <w:lang w:val="en-GB" w:bidi="ar-SA"/>
              </w:rPr>
              <w:t>Allows an application to indicate its requirements and explore whether the platform offers such service capabilities</w:t>
            </w:r>
          </w:p>
        </w:tc>
      </w:tr>
      <w:tr w:rsidR="00D6036F" w14:paraId="3650C279" w14:textId="77777777" w:rsidTr="00133C02">
        <w:tc>
          <w:tcPr>
            <w:tcW w:w="1923" w:type="dxa"/>
          </w:tcPr>
          <w:p w14:paraId="66BE8C1E" w14:textId="08C5D03F" w:rsidR="00D6036F" w:rsidRDefault="00D6036F">
            <w:pPr>
              <w:pStyle w:val="Body"/>
              <w:jc w:val="left"/>
            </w:pPr>
            <w:r>
              <w:t>Application Registration</w:t>
            </w:r>
          </w:p>
        </w:tc>
        <w:tc>
          <w:tcPr>
            <w:tcW w:w="1270" w:type="dxa"/>
          </w:tcPr>
          <w:p w14:paraId="37124958" w14:textId="51D6F2BD" w:rsidR="00D6036F" w:rsidRPr="00D95D3F" w:rsidRDefault="00715535">
            <w:pPr>
              <w:pStyle w:val="Body"/>
              <w:jc w:val="center"/>
            </w:pPr>
            <w:r w:rsidRPr="00D95D3F">
              <w:t>O</w:t>
            </w:r>
          </w:p>
        </w:tc>
        <w:tc>
          <w:tcPr>
            <w:tcW w:w="1257" w:type="dxa"/>
          </w:tcPr>
          <w:p w14:paraId="539484C4" w14:textId="607E4CB0" w:rsidR="00D6036F" w:rsidRDefault="00D6036F">
            <w:pPr>
              <w:pStyle w:val="Body"/>
              <w:jc w:val="center"/>
            </w:pPr>
            <w:r>
              <w:t>C</w:t>
            </w:r>
          </w:p>
        </w:tc>
        <w:tc>
          <w:tcPr>
            <w:tcW w:w="1499" w:type="dxa"/>
          </w:tcPr>
          <w:p w14:paraId="03B63E34" w14:textId="2CC0DB67" w:rsidR="00D6036F" w:rsidRDefault="00D6036F">
            <w:pPr>
              <w:pStyle w:val="Body"/>
              <w:jc w:val="left"/>
            </w:pPr>
            <w:r>
              <w:t>5.4.2.20.5</w:t>
            </w:r>
          </w:p>
        </w:tc>
        <w:tc>
          <w:tcPr>
            <w:tcW w:w="3680" w:type="dxa"/>
          </w:tcPr>
          <w:p w14:paraId="017D130E" w14:textId="0E787570" w:rsidR="00D6036F" w:rsidRDefault="00D6036F">
            <w:pPr>
              <w:pStyle w:val="Body"/>
              <w:jc w:val="left"/>
            </w:pPr>
            <w:r>
              <w:rPr>
                <w:lang w:val="en-GB" w:bidi="ar-SA"/>
              </w:rPr>
              <w:t>Registers and lists all applications operated on a platform.</w:t>
            </w:r>
          </w:p>
        </w:tc>
      </w:tr>
      <w:tr w:rsidR="00EE753F" w14:paraId="6FA5C9B6" w14:textId="77777777" w:rsidTr="003C4665">
        <w:tc>
          <w:tcPr>
            <w:tcW w:w="1923" w:type="dxa"/>
          </w:tcPr>
          <w:p w14:paraId="1DE6CB42" w14:textId="3030EA8C" w:rsidR="00EE753F" w:rsidRDefault="00EE753F" w:rsidP="003C4665">
            <w:pPr>
              <w:pStyle w:val="Body"/>
              <w:jc w:val="left"/>
            </w:pPr>
            <w:r>
              <w:t>Transaction Management</w:t>
            </w:r>
          </w:p>
        </w:tc>
        <w:tc>
          <w:tcPr>
            <w:tcW w:w="1270" w:type="dxa"/>
          </w:tcPr>
          <w:p w14:paraId="3A1071BA" w14:textId="1683B8BE" w:rsidR="00EE753F" w:rsidRPr="00D95D3F" w:rsidRDefault="00715535" w:rsidP="003C4665">
            <w:pPr>
              <w:pStyle w:val="Body"/>
              <w:jc w:val="center"/>
            </w:pPr>
            <w:r w:rsidRPr="00D95D3F">
              <w:t>O</w:t>
            </w:r>
          </w:p>
        </w:tc>
        <w:tc>
          <w:tcPr>
            <w:tcW w:w="1257" w:type="dxa"/>
          </w:tcPr>
          <w:p w14:paraId="23E7C2BD" w14:textId="0F5D2D3F" w:rsidR="00EE753F" w:rsidRDefault="00EE753F" w:rsidP="003C4665">
            <w:pPr>
              <w:pStyle w:val="Body"/>
              <w:jc w:val="center"/>
            </w:pPr>
            <w:r>
              <w:t>C</w:t>
            </w:r>
          </w:p>
        </w:tc>
        <w:tc>
          <w:tcPr>
            <w:tcW w:w="1499" w:type="dxa"/>
          </w:tcPr>
          <w:p w14:paraId="0D26A228" w14:textId="7D3C182C" w:rsidR="00EE753F" w:rsidRDefault="00EE753F" w:rsidP="003C4665">
            <w:pPr>
              <w:pStyle w:val="Body"/>
              <w:jc w:val="left"/>
            </w:pPr>
            <w:r>
              <w:t>5.</w:t>
            </w:r>
            <w:r w:rsidR="00A90417">
              <w:t>4</w:t>
            </w:r>
            <w:r>
              <w:t>.2.21</w:t>
            </w:r>
          </w:p>
        </w:tc>
        <w:tc>
          <w:tcPr>
            <w:tcW w:w="3680" w:type="dxa"/>
          </w:tcPr>
          <w:p w14:paraId="1E2795AD" w14:textId="0DB694D5" w:rsidR="00EE753F" w:rsidRDefault="00EE753F" w:rsidP="003C4665">
            <w:pPr>
              <w:pStyle w:val="Body"/>
              <w:jc w:val="left"/>
            </w:pPr>
            <w:r>
              <w:t>F</w:t>
            </w:r>
            <w:r w:rsidRPr="001F7D8E">
              <w:t>acilitat</w:t>
            </w:r>
            <w:r>
              <w:t xml:space="preserve">es transaction related </w:t>
            </w:r>
            <w:r w:rsidRPr="001F7D8E">
              <w:t>interactions between applications</w:t>
            </w:r>
            <w:r>
              <w:t>/services</w:t>
            </w:r>
            <w:r w:rsidRPr="001F7D8E">
              <w:t xml:space="preserve"> and underlying PDL networks</w:t>
            </w:r>
            <w:r>
              <w:t>.</w:t>
            </w:r>
          </w:p>
        </w:tc>
      </w:tr>
      <w:tr w:rsidR="00CF546F" w14:paraId="25ED8790" w14:textId="77777777" w:rsidTr="003C4665">
        <w:tc>
          <w:tcPr>
            <w:tcW w:w="1923" w:type="dxa"/>
          </w:tcPr>
          <w:p w14:paraId="69F26B02" w14:textId="57DC9D1F" w:rsidR="00CF546F" w:rsidRDefault="00CF546F" w:rsidP="003C4665">
            <w:pPr>
              <w:pStyle w:val="Body"/>
              <w:jc w:val="left"/>
            </w:pPr>
            <w:r>
              <w:t>Data Model Gateway/Broker</w:t>
            </w:r>
          </w:p>
        </w:tc>
        <w:tc>
          <w:tcPr>
            <w:tcW w:w="1270" w:type="dxa"/>
          </w:tcPr>
          <w:p w14:paraId="14001B99" w14:textId="565316C8" w:rsidR="00CF546F" w:rsidRDefault="00715535" w:rsidP="003C4665">
            <w:pPr>
              <w:pStyle w:val="Body"/>
              <w:jc w:val="center"/>
            </w:pPr>
            <w:r>
              <w:t>O</w:t>
            </w:r>
          </w:p>
        </w:tc>
        <w:tc>
          <w:tcPr>
            <w:tcW w:w="1257" w:type="dxa"/>
          </w:tcPr>
          <w:p w14:paraId="632F7753" w14:textId="0BE416E6" w:rsidR="00CF546F" w:rsidRDefault="00CF546F" w:rsidP="003C4665">
            <w:pPr>
              <w:pStyle w:val="Body"/>
              <w:jc w:val="center"/>
            </w:pPr>
            <w:r>
              <w:t>C</w:t>
            </w:r>
          </w:p>
        </w:tc>
        <w:tc>
          <w:tcPr>
            <w:tcW w:w="1499" w:type="dxa"/>
          </w:tcPr>
          <w:p w14:paraId="2F019494" w14:textId="08CA3A04" w:rsidR="00CF546F" w:rsidRDefault="00CF546F" w:rsidP="003C4665">
            <w:pPr>
              <w:pStyle w:val="Body"/>
              <w:jc w:val="left"/>
            </w:pPr>
            <w:r>
              <w:t>5.</w:t>
            </w:r>
            <w:r w:rsidR="00A90417">
              <w:t>4</w:t>
            </w:r>
            <w:r>
              <w:t>.2.22</w:t>
            </w:r>
          </w:p>
        </w:tc>
        <w:tc>
          <w:tcPr>
            <w:tcW w:w="3680" w:type="dxa"/>
          </w:tcPr>
          <w:p w14:paraId="6AADBB0B" w14:textId="430BFE06" w:rsidR="00CF546F" w:rsidRDefault="00CF546F" w:rsidP="00133C02">
            <w:pPr>
              <w:pStyle w:val="Body"/>
              <w:jc w:val="left"/>
            </w:pPr>
            <w:r>
              <w:t xml:space="preserve">Defines tools that enable </w:t>
            </w:r>
            <w:r>
              <w:rPr>
                <w:color w:val="000000"/>
              </w:rPr>
              <w:t xml:space="preserve">two systems with different </w:t>
            </w:r>
            <w:r w:rsidRPr="008906BE">
              <w:rPr>
                <w:color w:val="000000"/>
              </w:rPr>
              <w:t>data models</w:t>
            </w:r>
            <w:r>
              <w:t xml:space="preserve"> to interact.</w:t>
            </w:r>
          </w:p>
        </w:tc>
      </w:tr>
      <w:tr w:rsidR="00CF546F" w14:paraId="70868080" w14:textId="77777777" w:rsidTr="003C4665">
        <w:tc>
          <w:tcPr>
            <w:tcW w:w="1923" w:type="dxa"/>
          </w:tcPr>
          <w:p w14:paraId="09A1BDAD" w14:textId="7ED6E241" w:rsidR="00CF546F" w:rsidRDefault="00CF546F" w:rsidP="003C4665">
            <w:pPr>
              <w:pStyle w:val="Body"/>
              <w:jc w:val="left"/>
            </w:pPr>
            <w:r>
              <w:t>API Presentation</w:t>
            </w:r>
          </w:p>
        </w:tc>
        <w:tc>
          <w:tcPr>
            <w:tcW w:w="1270" w:type="dxa"/>
          </w:tcPr>
          <w:p w14:paraId="1CF64F05" w14:textId="4C9DD49E" w:rsidR="00CF546F" w:rsidRDefault="00715535" w:rsidP="003C4665">
            <w:pPr>
              <w:pStyle w:val="Body"/>
              <w:jc w:val="center"/>
            </w:pPr>
            <w:r>
              <w:t>O</w:t>
            </w:r>
          </w:p>
        </w:tc>
        <w:tc>
          <w:tcPr>
            <w:tcW w:w="1257" w:type="dxa"/>
          </w:tcPr>
          <w:p w14:paraId="30423CFF" w14:textId="6D5A55F6" w:rsidR="00CF546F" w:rsidRDefault="00CF546F" w:rsidP="003C4665">
            <w:pPr>
              <w:pStyle w:val="Body"/>
              <w:jc w:val="center"/>
            </w:pPr>
            <w:r>
              <w:t>C</w:t>
            </w:r>
          </w:p>
        </w:tc>
        <w:tc>
          <w:tcPr>
            <w:tcW w:w="1499" w:type="dxa"/>
          </w:tcPr>
          <w:p w14:paraId="782AD5BB" w14:textId="20374F85" w:rsidR="00CF546F" w:rsidRDefault="00CF546F" w:rsidP="003C4665">
            <w:pPr>
              <w:pStyle w:val="Body"/>
              <w:jc w:val="left"/>
            </w:pPr>
            <w:r>
              <w:t>5.</w:t>
            </w:r>
            <w:r w:rsidR="00A90417">
              <w:t>4</w:t>
            </w:r>
            <w:r>
              <w:t>.2.22.1</w:t>
            </w:r>
          </w:p>
        </w:tc>
        <w:tc>
          <w:tcPr>
            <w:tcW w:w="3680" w:type="dxa"/>
          </w:tcPr>
          <w:p w14:paraId="1E5651A2" w14:textId="2FC3C3E9" w:rsidR="00CF546F" w:rsidRDefault="009D6A25" w:rsidP="00133C02">
            <w:pPr>
              <w:pStyle w:val="Body"/>
              <w:jc w:val="left"/>
            </w:pPr>
            <w:bookmarkStart w:id="327" w:name="_Hlk87888211"/>
            <w:r>
              <w:t>A specific Data Model Gateway/Broker implementation for environments that use APIs to exchange data between objects</w:t>
            </w:r>
            <w:r w:rsidR="00CF546F">
              <w:t>.</w:t>
            </w:r>
            <w:bookmarkEnd w:id="327"/>
          </w:p>
        </w:tc>
      </w:tr>
      <w:tr w:rsidR="00CF546F" w14:paraId="23B285EC" w14:textId="77777777" w:rsidTr="003C4665">
        <w:tc>
          <w:tcPr>
            <w:tcW w:w="1923" w:type="dxa"/>
          </w:tcPr>
          <w:p w14:paraId="15031ECD" w14:textId="682EAF57" w:rsidR="00CF546F" w:rsidRDefault="009D6A25" w:rsidP="003C4665">
            <w:pPr>
              <w:pStyle w:val="Body"/>
              <w:jc w:val="left"/>
            </w:pPr>
            <w:bookmarkStart w:id="328" w:name="_Hlk87888060"/>
            <w:r>
              <w:t>Application Specific Services</w:t>
            </w:r>
          </w:p>
        </w:tc>
        <w:tc>
          <w:tcPr>
            <w:tcW w:w="1270" w:type="dxa"/>
          </w:tcPr>
          <w:p w14:paraId="33C15EE9" w14:textId="06C3727E" w:rsidR="00CF546F" w:rsidRDefault="009D6A25" w:rsidP="003C4665">
            <w:pPr>
              <w:pStyle w:val="Body"/>
              <w:jc w:val="center"/>
            </w:pPr>
            <w:r>
              <w:t>O</w:t>
            </w:r>
          </w:p>
        </w:tc>
        <w:tc>
          <w:tcPr>
            <w:tcW w:w="1257" w:type="dxa"/>
          </w:tcPr>
          <w:p w14:paraId="1C62F294" w14:textId="79B7AAEF" w:rsidR="00CF546F" w:rsidRDefault="00CF546F" w:rsidP="003C4665">
            <w:pPr>
              <w:pStyle w:val="Body"/>
              <w:jc w:val="center"/>
            </w:pPr>
            <w:r>
              <w:t>C</w:t>
            </w:r>
          </w:p>
        </w:tc>
        <w:tc>
          <w:tcPr>
            <w:tcW w:w="1499" w:type="dxa"/>
          </w:tcPr>
          <w:p w14:paraId="1B00DAC1" w14:textId="1BD57148" w:rsidR="00CF546F" w:rsidRDefault="00CF546F" w:rsidP="003C4665">
            <w:pPr>
              <w:pStyle w:val="Body"/>
              <w:jc w:val="left"/>
            </w:pPr>
            <w:r>
              <w:t>5.</w:t>
            </w:r>
            <w:r w:rsidR="00A90417">
              <w:t>4</w:t>
            </w:r>
            <w:r>
              <w:t>.2.23</w:t>
            </w:r>
          </w:p>
        </w:tc>
        <w:tc>
          <w:tcPr>
            <w:tcW w:w="3680" w:type="dxa"/>
          </w:tcPr>
          <w:p w14:paraId="0AD4E06E" w14:textId="73B7D3E6" w:rsidR="00CF546F" w:rsidRDefault="009D6A25" w:rsidP="00133C02">
            <w:pPr>
              <w:pStyle w:val="Body"/>
              <w:jc w:val="left"/>
            </w:pPr>
            <w:r>
              <w:t>Serve a specific application or a group of applications but not required or used by other applications using the platform.</w:t>
            </w:r>
          </w:p>
        </w:tc>
      </w:tr>
    </w:tbl>
    <w:bookmarkEnd w:id="328"/>
    <w:p w14:paraId="0BA5FED8" w14:textId="18E1967D" w:rsidR="000D469A" w:rsidRDefault="00C53E4B" w:rsidP="003C4665">
      <w:pPr>
        <w:pStyle w:val="Caption"/>
        <w:jc w:val="center"/>
      </w:pPr>
      <w:r>
        <w:t xml:space="preserve">Table </w:t>
      </w:r>
      <w:r>
        <w:fldChar w:fldCharType="begin"/>
      </w:r>
      <w:r>
        <w:instrText xml:space="preserve"> SEQ Table \* ARABIC </w:instrText>
      </w:r>
      <w:r>
        <w:fldChar w:fldCharType="separate"/>
      </w:r>
      <w:r w:rsidR="00F44535">
        <w:rPr>
          <w:noProof/>
        </w:rPr>
        <w:t>4</w:t>
      </w:r>
      <w:r>
        <w:fldChar w:fldCharType="end"/>
      </w:r>
      <w:r>
        <w:rPr>
          <w:lang w:val="en-US"/>
        </w:rPr>
        <w:t xml:space="preserve"> - </w:t>
      </w:r>
      <w:r w:rsidRPr="0074265E">
        <w:rPr>
          <w:lang w:val="en-US"/>
        </w:rPr>
        <w:t>ETSI-ISG-PDL Platform Services</w:t>
      </w:r>
    </w:p>
    <w:p w14:paraId="1D9BC9A7" w14:textId="77777777" w:rsidR="000D469A" w:rsidRDefault="000D469A" w:rsidP="00D97713">
      <w:pPr>
        <w:pStyle w:val="Body"/>
      </w:pPr>
    </w:p>
    <w:p w14:paraId="7D45B50A" w14:textId="1F380438" w:rsidR="00D97713" w:rsidRDefault="00D97713" w:rsidP="00DA2B70">
      <w:pPr>
        <w:pStyle w:val="Heading3"/>
      </w:pPr>
      <w:bookmarkStart w:id="329" w:name="_Toc88500625"/>
      <w:r>
        <w:lastRenderedPageBreak/>
        <w:t>5.</w:t>
      </w:r>
      <w:r w:rsidR="00A90417">
        <w:t>4</w:t>
      </w:r>
      <w:r>
        <w:t xml:space="preserve">.1 </w:t>
      </w:r>
      <w:r w:rsidR="00A90417">
        <w:tab/>
      </w:r>
      <w:r>
        <w:t xml:space="preserve">ETSI-ISG-PDL </w:t>
      </w:r>
      <w:r w:rsidR="000D469A">
        <w:t xml:space="preserve">Atomic </w:t>
      </w:r>
      <w:r>
        <w:t>Services</w:t>
      </w:r>
      <w:bookmarkEnd w:id="329"/>
    </w:p>
    <w:p w14:paraId="4E0710FC" w14:textId="2237C13C" w:rsidR="00013C53" w:rsidRDefault="00D97713" w:rsidP="00DA2B70">
      <w:pPr>
        <w:pStyle w:val="Body"/>
      </w:pPr>
      <w:r>
        <w:t xml:space="preserve">The ETSI-ISG-PDL </w:t>
      </w:r>
      <w:r w:rsidR="00715535">
        <w:t>Atomic</w:t>
      </w:r>
      <w:r w:rsidR="00715535">
        <w:t xml:space="preserve"> </w:t>
      </w:r>
      <w:r>
        <w:t xml:space="preserve">Services are a set of </w:t>
      </w:r>
      <w:r w:rsidR="00715535">
        <w:t>PDL Platform</w:t>
      </w:r>
      <w:r w:rsidR="00715535">
        <w:t xml:space="preserve"> </w:t>
      </w:r>
      <w:r>
        <w:t xml:space="preserve">Services that other ETSI-ISG-PDL Services </w:t>
      </w:r>
      <w:r w:rsidR="00715535">
        <w:t xml:space="preserve">may </w:t>
      </w:r>
      <w:r>
        <w:t xml:space="preserve">use, either directly or indirectly. </w:t>
      </w:r>
      <w:r w:rsidR="00715535">
        <w:t xml:space="preserve">Atomic services do not use any other PDL Platform Service but may use services external to the PDL platform. </w:t>
      </w:r>
    </w:p>
    <w:p w14:paraId="04440764" w14:textId="11DC61DE" w:rsidR="00013C53" w:rsidRDefault="00013C53" w:rsidP="00013C53">
      <w:pPr>
        <w:pStyle w:val="RequirementMandatory"/>
      </w:pPr>
      <w:r>
        <w:t>Atomic Platform Services SHALL NOT use any other Platform Service to fulfill their functionality.</w:t>
      </w:r>
    </w:p>
    <w:p w14:paraId="4EA34190" w14:textId="39F999C1" w:rsidR="00013C53" w:rsidRPr="00013C53" w:rsidRDefault="00013C53" w:rsidP="00D95D3F">
      <w:pPr>
        <w:pStyle w:val="RequirementOptional"/>
      </w:pPr>
      <w:r>
        <w:t>Atomic Platform Services MAY use services external to the PDL Platform.</w:t>
      </w:r>
    </w:p>
    <w:p w14:paraId="5028F8BC" w14:textId="5E526B2D" w:rsidR="00D97713" w:rsidRDefault="00715535" w:rsidP="00DA2B70">
      <w:pPr>
        <w:pStyle w:val="Body"/>
      </w:pPr>
      <w:r>
        <w:t xml:space="preserve">There are five (5) </w:t>
      </w:r>
      <w:r w:rsidR="00CB6C9E">
        <w:t xml:space="preserve">PDL Atomic Platform Services, four (4) of which are also Mandatory Platform Services. </w:t>
      </w:r>
      <w:r w:rsidR="00CB6C9E">
        <w:t>They are shown in</w:t>
      </w:r>
      <w:r>
        <w:t xml:space="preserve"> </w:t>
      </w:r>
      <w:r w:rsidR="00CB6C9E">
        <w:fldChar w:fldCharType="begin"/>
      </w:r>
      <w:r w:rsidR="00CB6C9E">
        <w:instrText xml:space="preserve"> REF _Ref88065284 \h </w:instrText>
      </w:r>
      <w:r w:rsidR="00CB6C9E">
        <w:fldChar w:fldCharType="separate"/>
      </w:r>
      <w:r w:rsidR="00CB6C9E">
        <w:t xml:space="preserve">Figure </w:t>
      </w:r>
      <w:r w:rsidR="00CB6C9E">
        <w:rPr>
          <w:noProof/>
        </w:rPr>
        <w:t>6</w:t>
      </w:r>
      <w:r w:rsidR="00CB6C9E">
        <w:fldChar w:fldCharType="end"/>
      </w:r>
      <w:r w:rsidR="00CB6C9E">
        <w:t xml:space="preserve"> herewith. </w:t>
      </w:r>
    </w:p>
    <w:p w14:paraId="230B9382" w14:textId="1AE678D6" w:rsidR="00103807" w:rsidRDefault="00CB6C9E" w:rsidP="00DA2B70">
      <w:pPr>
        <w:pStyle w:val="Body"/>
        <w:jc w:val="center"/>
      </w:pPr>
      <w:bookmarkStart w:id="330" w:name="_Hlk79504820"/>
      <w:r>
        <w:rPr>
          <w:noProof/>
        </w:rPr>
        <w:drawing>
          <wp:inline distT="0" distB="0" distL="0" distR="0" wp14:anchorId="4A671E04" wp14:editId="569DCA1B">
            <wp:extent cx="2496139" cy="3016461"/>
            <wp:effectExtent l="0" t="0" r="635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2011" cy="3047726"/>
                    </a:xfrm>
                    <a:prstGeom prst="rect">
                      <a:avLst/>
                    </a:prstGeom>
                  </pic:spPr>
                </pic:pic>
              </a:graphicData>
            </a:graphic>
          </wp:inline>
        </w:drawing>
      </w:r>
    </w:p>
    <w:p w14:paraId="00B42ECA" w14:textId="2D549A69" w:rsidR="00CB6C9E" w:rsidRDefault="00CB6C9E" w:rsidP="00D95D3F">
      <w:pPr>
        <w:pStyle w:val="Caption"/>
        <w:jc w:val="center"/>
      </w:pPr>
      <w:bookmarkStart w:id="331" w:name="_Ref88065284"/>
      <w:r>
        <w:t xml:space="preserve">Figure </w:t>
      </w:r>
      <w:r>
        <w:fldChar w:fldCharType="begin"/>
      </w:r>
      <w:r>
        <w:instrText xml:space="preserve"> SEQ Figure \* ARABIC </w:instrText>
      </w:r>
      <w:r>
        <w:fldChar w:fldCharType="separate"/>
      </w:r>
      <w:r w:rsidR="0040733D">
        <w:rPr>
          <w:noProof/>
        </w:rPr>
        <w:t>6</w:t>
      </w:r>
      <w:r>
        <w:fldChar w:fldCharType="end"/>
      </w:r>
      <w:bookmarkEnd w:id="331"/>
      <w:r>
        <w:rPr>
          <w:lang w:val="en-US"/>
        </w:rPr>
        <w:t xml:space="preserve"> - ETSI-ISG-PDL Atomic Services</w:t>
      </w:r>
    </w:p>
    <w:p w14:paraId="7A586DDB" w14:textId="77777777" w:rsidR="00AF2D4D" w:rsidRDefault="00AF2D4D" w:rsidP="00D97713">
      <w:pPr>
        <w:pStyle w:val="Body"/>
      </w:pPr>
    </w:p>
    <w:p w14:paraId="0E4393CE" w14:textId="0CE1BC66" w:rsidR="00D97713" w:rsidRDefault="00D97713" w:rsidP="00DA2B70">
      <w:pPr>
        <w:pStyle w:val="Heading4"/>
      </w:pPr>
      <w:bookmarkStart w:id="332" w:name="_Ref87876195"/>
      <w:bookmarkStart w:id="333" w:name="_Ref87876205"/>
      <w:bookmarkStart w:id="334" w:name="_Ref87876220"/>
      <w:bookmarkStart w:id="335" w:name="_Ref87876255"/>
      <w:bookmarkStart w:id="336" w:name="_Ref87876297"/>
      <w:bookmarkStart w:id="337" w:name="_Ref87876343"/>
      <w:bookmarkStart w:id="338" w:name="_Toc88500626"/>
      <w:bookmarkEnd w:id="330"/>
      <w:r>
        <w:t>5.</w:t>
      </w:r>
      <w:r w:rsidR="00A90417">
        <w:t>4</w:t>
      </w:r>
      <w:r>
        <w:t xml:space="preserve">.1.1 </w:t>
      </w:r>
      <w:r w:rsidR="00A90417">
        <w:tab/>
      </w:r>
      <w:r>
        <w:t>ETSI-ISG-PDL Namespace Service</w:t>
      </w:r>
      <w:bookmarkEnd w:id="332"/>
      <w:bookmarkEnd w:id="333"/>
      <w:bookmarkEnd w:id="334"/>
      <w:bookmarkEnd w:id="335"/>
      <w:bookmarkEnd w:id="336"/>
      <w:bookmarkEnd w:id="337"/>
      <w:bookmarkEnd w:id="338"/>
    </w:p>
    <w:p w14:paraId="76C8298D" w14:textId="486945B3" w:rsidR="00D97713" w:rsidRDefault="00D97713" w:rsidP="00D97713">
      <w:pPr>
        <w:pStyle w:val="Body"/>
      </w:pPr>
      <w:r>
        <w:t xml:space="preserve">The ETSI-ISG-PDL namespace </w:t>
      </w:r>
      <w:bookmarkStart w:id="339" w:name="_Hlk87876370"/>
      <w:r>
        <w:t xml:space="preserve">ensures that all of a given set of objects for a particular function have unique names </w:t>
      </w:r>
      <w:bookmarkEnd w:id="339"/>
      <w:r>
        <w:t>so that they can be easily identified.</w:t>
      </w:r>
      <w:r w:rsidRPr="00071F28">
        <w:t xml:space="preserve"> </w:t>
      </w:r>
      <w:r>
        <w:t>This enables multiple internal and external domains to communicate and interact with each other while avoiding name collisions between multiple identifiers that share the same name for a given object. Examples of internal domains are different administrative domains within an organization (e.g., engineering and sales), while examples of external domains include different partners (e.g., service and content providers) of an organization.</w:t>
      </w:r>
    </w:p>
    <w:p w14:paraId="77EEFE41" w14:textId="55977CF1" w:rsidR="00D97713" w:rsidRPr="00802D71" w:rsidRDefault="00D97713" w:rsidP="003C4665">
      <w:pPr>
        <w:pStyle w:val="RequirementMandatory"/>
      </w:pPr>
      <w:r w:rsidRPr="00802D71">
        <w:t>A</w:t>
      </w:r>
      <w:r w:rsidR="00CD4D31" w:rsidRPr="00802D71">
        <w:t>n</w:t>
      </w:r>
      <w:r w:rsidRPr="00802D71">
        <w:t xml:space="preserve"> </w:t>
      </w:r>
      <w:bookmarkStart w:id="340" w:name="_Hlk79504921"/>
      <w:r w:rsidR="00CD4D31" w:rsidRPr="00802D71">
        <w:t>ETSI-ISG-PDL</w:t>
      </w:r>
      <w:r w:rsidRPr="00802D71">
        <w:t xml:space="preserve"> </w:t>
      </w:r>
      <w:bookmarkEnd w:id="340"/>
      <w:r w:rsidRPr="00802D71">
        <w:t xml:space="preserve">Namespace </w:t>
      </w:r>
      <w:r w:rsidR="00CD4D31" w:rsidRPr="003C4665">
        <w:t>SHALL</w:t>
      </w:r>
      <w:r w:rsidRPr="00802D71">
        <w:t xml:space="preserve"> provide a unique name that distinguishes each object instance from all other object instances (including multiple instances of the same object) that it contains.</w:t>
      </w:r>
    </w:p>
    <w:p w14:paraId="269D0385" w14:textId="4ECC1085" w:rsidR="00D97713" w:rsidRDefault="00D97713" w:rsidP="00D97713">
      <w:pPr>
        <w:pStyle w:val="Body"/>
      </w:pPr>
      <w:r>
        <w:t xml:space="preserve">Namespaces provide a scope for names. Namespaces are typically structured as hierarchies to allow reuse of names in different contexts. Examples include file systems and DNS. A namespace is a </w:t>
      </w:r>
      <w:r w:rsidRPr="00DF4E7D">
        <w:rPr>
          <w:i/>
          <w:iCs/>
        </w:rPr>
        <w:t>scoping container</w:t>
      </w:r>
      <w:r>
        <w:t>. Examples include application container and messaging container services.</w:t>
      </w:r>
    </w:p>
    <w:p w14:paraId="709CBB30" w14:textId="3BF1433B" w:rsidR="00D97713" w:rsidRPr="00802D71" w:rsidRDefault="00D97713" w:rsidP="003C4665">
      <w:pPr>
        <w:pStyle w:val="RequirementDesirable"/>
      </w:pPr>
      <w:bookmarkStart w:id="341" w:name="_Hlk79504996"/>
      <w:r w:rsidRPr="00802D71">
        <w:lastRenderedPageBreak/>
        <w:t>A</w:t>
      </w:r>
      <w:r w:rsidR="00CD4D31" w:rsidRPr="00802D71">
        <w:t>n</w:t>
      </w:r>
      <w:r w:rsidRPr="00802D71">
        <w:t xml:space="preserve"> </w:t>
      </w:r>
      <w:r w:rsidR="00CD4D31" w:rsidRPr="00802D71">
        <w:t>ETSI-ISG-PDL</w:t>
      </w:r>
      <w:r w:rsidRPr="00802D71">
        <w:t xml:space="preserve"> </w:t>
      </w:r>
      <w:bookmarkEnd w:id="341"/>
      <w:r w:rsidRPr="00802D71">
        <w:t xml:space="preserve">namespace </w:t>
      </w:r>
      <w:r w:rsidRPr="003C4665">
        <w:t>SHOULD</w:t>
      </w:r>
      <w:r w:rsidRPr="00802D71">
        <w:t xml:space="preserve"> support hierarchical names.</w:t>
      </w:r>
    </w:p>
    <w:p w14:paraId="47C61148" w14:textId="0965ADF8" w:rsidR="00D97713" w:rsidRDefault="00D97713" w:rsidP="00D97713">
      <w:pPr>
        <w:pStyle w:val="Body"/>
      </w:pPr>
      <w:r>
        <w:t>Namespaces may be simplified by using consistent prefixes for each namespace.</w:t>
      </w:r>
    </w:p>
    <w:p w14:paraId="1491BFEA" w14:textId="79EDD151" w:rsidR="00D97713" w:rsidRPr="00802D71" w:rsidRDefault="00D97713" w:rsidP="003C4665">
      <w:pPr>
        <w:pStyle w:val="RequirementDesirable"/>
      </w:pPr>
      <w:r w:rsidRPr="00802D71">
        <w:t>A name in a</w:t>
      </w:r>
      <w:r w:rsidR="00CD4D31" w:rsidRPr="00802D71">
        <w:t>n</w:t>
      </w:r>
      <w:r w:rsidRPr="00802D71">
        <w:t xml:space="preserve"> </w:t>
      </w:r>
      <w:r w:rsidR="00CD4D31" w:rsidRPr="00802D71">
        <w:t>ETSI-ISG-PDL</w:t>
      </w:r>
      <w:r w:rsidRPr="00802D71">
        <w:t xml:space="preserve"> Namespace </w:t>
      </w:r>
      <w:r w:rsidRPr="003C4665">
        <w:t>SHOULD</w:t>
      </w:r>
      <w:r w:rsidRPr="00802D71">
        <w:t xml:space="preserve"> consist of a namespace identifier and a local (to that namespace) unique name.</w:t>
      </w:r>
    </w:p>
    <w:p w14:paraId="696B6F3D" w14:textId="3AE07F44" w:rsidR="00D97713" w:rsidRPr="00DA2B70" w:rsidRDefault="00D97713">
      <w:pPr>
        <w:rPr>
          <w:lang w:val="en-US"/>
        </w:rPr>
      </w:pPr>
    </w:p>
    <w:p w14:paraId="655C7640" w14:textId="060EFC45" w:rsidR="00D97713" w:rsidRDefault="00D97713" w:rsidP="00DA2B70">
      <w:pPr>
        <w:pStyle w:val="Heading4"/>
      </w:pPr>
      <w:bookmarkStart w:id="342" w:name="_Hlk79504739"/>
      <w:bookmarkStart w:id="343" w:name="_Toc88500627"/>
      <w:r>
        <w:t>5.</w:t>
      </w:r>
      <w:r w:rsidR="00A90417">
        <w:t>4</w:t>
      </w:r>
      <w:r>
        <w:t xml:space="preserve">.1.2 </w:t>
      </w:r>
      <w:r w:rsidR="00A90417">
        <w:tab/>
      </w:r>
      <w:r>
        <w:t>ETSI-ISG-PDL Identity Service</w:t>
      </w:r>
      <w:bookmarkEnd w:id="342"/>
      <w:bookmarkEnd w:id="343"/>
    </w:p>
    <w:p w14:paraId="0666DC6E" w14:textId="294C79EE" w:rsidR="00CD4D31" w:rsidRDefault="00CD4D31" w:rsidP="00CD4D31">
      <w:pPr>
        <w:pStyle w:val="Body"/>
      </w:pPr>
      <w:r>
        <w:t xml:space="preserve">The Identity of an entity is a set of </w:t>
      </w:r>
      <w:r w:rsidRPr="00DF4E7D">
        <w:t>context-dependent</w:t>
      </w:r>
      <w:r>
        <w:t xml:space="preserve"> digital identifiers that </w:t>
      </w:r>
      <w:bookmarkStart w:id="344" w:name="_Hlk87876470"/>
      <w:r>
        <w:t>unambiguously identify an instance of that entity from all other instances of this and other objects</w:t>
      </w:r>
      <w:bookmarkEnd w:id="344"/>
      <w:r>
        <w:t>. An identity may require multiple attributes to uniquely identify it (e.g., two products with the same name have other different attributes, such as different serial numbers).</w:t>
      </w:r>
    </w:p>
    <w:p w14:paraId="33232268" w14:textId="4487CA93" w:rsidR="00CD4D31" w:rsidRPr="00802D71" w:rsidRDefault="00CD4D31" w:rsidP="003C4665">
      <w:pPr>
        <w:pStyle w:val="RequirementMandatory"/>
      </w:pPr>
      <w:r w:rsidRPr="00802D71">
        <w:t xml:space="preserve">An ETSI-ISG-PDL Identity </w:t>
      </w:r>
      <w:r w:rsidRPr="003C4665">
        <w:t>SHALL</w:t>
      </w:r>
      <w:r w:rsidRPr="00802D71">
        <w:t xml:space="preserve"> be constructed using one or more context-dependent digital identifiers that enable an object instance to be unambiguously identified.</w:t>
      </w:r>
    </w:p>
    <w:p w14:paraId="65EBBD54" w14:textId="45EF3A41" w:rsidR="00CD4D31" w:rsidRDefault="00CD4D31" w:rsidP="00CD4D31">
      <w:pPr>
        <w:pStyle w:val="Body"/>
      </w:pPr>
      <w:r>
        <w:t>A digital identifier is a secure object that is unique within a particular namespace. It is recommended that every digital identifier is assigned a namespace.</w:t>
      </w:r>
    </w:p>
    <w:p w14:paraId="1FCB3FA5" w14:textId="52FFCA98" w:rsidR="00CD4D31" w:rsidRPr="00802D71" w:rsidRDefault="00CD4D31" w:rsidP="003C4665">
      <w:pPr>
        <w:pStyle w:val="RequirementDesirable"/>
      </w:pPr>
      <w:r w:rsidRPr="00802D71">
        <w:t xml:space="preserve">An ETSI-ISG-PDL digital identifier </w:t>
      </w:r>
      <w:r w:rsidRPr="003C4665">
        <w:t>SHOULD</w:t>
      </w:r>
      <w:r w:rsidRPr="00802D71">
        <w:t xml:space="preserve"> be defined within a namespace to guarantee its uniqueness.</w:t>
      </w:r>
    </w:p>
    <w:p w14:paraId="535567A5" w14:textId="36E4FF56" w:rsidR="00CD4D31" w:rsidRDefault="00CD4D31" w:rsidP="00CD4D31">
      <w:pPr>
        <w:pStyle w:val="Body"/>
      </w:pPr>
      <w:r>
        <w:t xml:space="preserve">An entity may be used in different situations. Therefore, the same entity may be identified using a different set of digital identifiers for each situation. This enables the semantics of the use of an entity in each situation to be </w:t>
      </w:r>
      <w:proofErr w:type="gramStart"/>
      <w:r>
        <w:t>taken into account</w:t>
      </w:r>
      <w:proofErr w:type="gramEnd"/>
      <w:r>
        <w:t>.</w:t>
      </w:r>
    </w:p>
    <w:p w14:paraId="0E760275" w14:textId="53ACEC5A" w:rsidR="00CD4D31" w:rsidRPr="003E3136" w:rsidRDefault="00CD4D31" w:rsidP="00136876">
      <w:pPr>
        <w:pStyle w:val="RequirementOptional"/>
      </w:pPr>
      <w:bookmarkStart w:id="345" w:name="_Hlk79505378"/>
      <w:r>
        <w:t xml:space="preserve">An ETSI-ISG-PDL </w:t>
      </w:r>
      <w:r w:rsidRPr="00DA1849">
        <w:t>Managed</w:t>
      </w:r>
      <w:r>
        <w:t xml:space="preserve"> Object </w:t>
      </w:r>
      <w:r w:rsidRPr="003E3136">
        <w:rPr>
          <w:b/>
          <w:bCs/>
        </w:rPr>
        <w:t xml:space="preserve">MAY </w:t>
      </w:r>
      <w:r>
        <w:t>have multiple context-dependent digital identifiers for establishing the</w:t>
      </w:r>
      <w:r w:rsidRPr="00E97315">
        <w:t xml:space="preserve"> </w:t>
      </w:r>
      <w:r>
        <w:t>Identity of that Managed Object in different situations in which it is used</w:t>
      </w:r>
      <w:r w:rsidRPr="003E3136">
        <w:t>.</w:t>
      </w:r>
    </w:p>
    <w:bookmarkEnd w:id="345"/>
    <w:p w14:paraId="6048E9FD" w14:textId="1E13F7AC" w:rsidR="00CD4D31" w:rsidRDefault="00CD4D31" w:rsidP="00CD4D31">
      <w:pPr>
        <w:pStyle w:val="Body"/>
      </w:pPr>
      <w:r>
        <w:t xml:space="preserve">An ETSI-ISG-PDL Identity Service provides a single identity token </w:t>
      </w:r>
      <w:r w:rsidR="00013C53">
        <w:t xml:space="preserve">per instance of an entity </w:t>
      </w:r>
      <w:r>
        <w:t>for all services</w:t>
      </w:r>
      <w:r w:rsidR="00013C53">
        <w:t xml:space="preserve"> so that this instance is identified unambiguously and in the same manner by all </w:t>
      </w:r>
      <w:proofErr w:type="gramStart"/>
      <w:r w:rsidR="00013C53">
        <w:t>services.</w:t>
      </w:r>
      <w:r>
        <w:t>.</w:t>
      </w:r>
      <w:proofErr w:type="gramEnd"/>
    </w:p>
    <w:p w14:paraId="6845848C" w14:textId="7511F2DA" w:rsidR="00CD4D31" w:rsidRPr="00802D71" w:rsidRDefault="00CD4D31" w:rsidP="003C4665">
      <w:pPr>
        <w:pStyle w:val="RequirementMandatory"/>
      </w:pPr>
      <w:bookmarkStart w:id="346" w:name="_Hlk79505501"/>
      <w:r w:rsidRPr="00802D71">
        <w:t xml:space="preserve">An ETSI-ISG-PDL Identity Service </w:t>
      </w:r>
      <w:r w:rsidRPr="003C4665">
        <w:t>SHALL</w:t>
      </w:r>
      <w:r w:rsidRPr="00802D71">
        <w:t xml:space="preserve"> provide a single digital identity token</w:t>
      </w:r>
      <w:r w:rsidR="00013C53">
        <w:t xml:space="preserve"> per instance of an entity</w:t>
      </w:r>
      <w:r w:rsidRPr="00802D71">
        <w:t>.</w:t>
      </w:r>
    </w:p>
    <w:bookmarkEnd w:id="346"/>
    <w:p w14:paraId="3DA681F3" w14:textId="04B58CC0" w:rsidR="00D97713" w:rsidRPr="00DA2B70" w:rsidRDefault="00D97713">
      <w:pPr>
        <w:rPr>
          <w:lang w:val="en-US"/>
        </w:rPr>
      </w:pPr>
    </w:p>
    <w:p w14:paraId="181F3699" w14:textId="19F3EFA1" w:rsidR="00D97713" w:rsidRDefault="00D97713" w:rsidP="00D97713">
      <w:pPr>
        <w:pStyle w:val="Heading4"/>
      </w:pPr>
      <w:bookmarkStart w:id="347" w:name="_Hlk79504765"/>
      <w:bookmarkStart w:id="348" w:name="_Toc88500628"/>
      <w:r>
        <w:t>5.</w:t>
      </w:r>
      <w:r w:rsidR="00A90417">
        <w:t>4</w:t>
      </w:r>
      <w:r>
        <w:t>.1.</w:t>
      </w:r>
      <w:r w:rsidR="00425326">
        <w:t xml:space="preserve">3 </w:t>
      </w:r>
      <w:r w:rsidR="00136876">
        <w:tab/>
      </w:r>
      <w:r>
        <w:t>ETSI-ISG-PDL Location Service</w:t>
      </w:r>
      <w:bookmarkEnd w:id="348"/>
    </w:p>
    <w:bookmarkEnd w:id="347"/>
    <w:p w14:paraId="5ED36E01" w14:textId="5A46150C" w:rsidR="00D97713" w:rsidRDefault="00CD4D31" w:rsidP="00CD4D31">
      <w:pPr>
        <w:pStyle w:val="Body"/>
      </w:pPr>
      <w:r>
        <w:t>The location of an entity may or may not be relevant to the function of a PDL or a service</w:t>
      </w:r>
      <w:r w:rsidR="00013C53">
        <w:t>, thus this Atomic Platform Service is optional</w:t>
      </w:r>
      <w:r>
        <w:t xml:space="preserve">. </w:t>
      </w:r>
      <w:r w:rsidR="00013C53">
        <w:t xml:space="preserve">In applications and scenarios where location is of essence, </w:t>
      </w:r>
      <w:r w:rsidR="00AF6CF7">
        <w:t xml:space="preserve">it </w:t>
      </w:r>
      <w:r>
        <w:t xml:space="preserve">may affect </w:t>
      </w:r>
      <w:r w:rsidR="00013C53">
        <w:t xml:space="preserve">factors such as </w:t>
      </w:r>
      <w:r>
        <w:t>network latency (and the resulting transaction speeds), governing laws and regulations, costs, access restrictions and more.</w:t>
      </w:r>
      <w:r w:rsidR="00512AB7">
        <w:t xml:space="preserve"> There are multiple methods of defining locations. There are physical addresses (</w:t>
      </w:r>
      <w:proofErr w:type="gramStart"/>
      <w:r w:rsidR="00512AB7">
        <w:t>e.g.</w:t>
      </w:r>
      <w:proofErr w:type="gramEnd"/>
      <w:r w:rsidR="00512AB7">
        <w:t xml:space="preserve"> GPS longitude/latitude coordinates, street addresses, postal codes, building names)</w:t>
      </w:r>
      <w:r w:rsidR="00136876">
        <w:t xml:space="preserve">, </w:t>
      </w:r>
      <w:r w:rsidR="00512AB7">
        <w:t>relative addresses (e.g. 50 meters east of the main gate</w:t>
      </w:r>
      <w:r w:rsidR="00AF6CF7">
        <w:t>,</w:t>
      </w:r>
      <w:r w:rsidR="00136876">
        <w:t xml:space="preserve"> </w:t>
      </w:r>
      <w:r w:rsidR="00136876" w:rsidRPr="00136876">
        <w:t>and</w:t>
      </w:r>
      <w:r w:rsidR="00774897" w:rsidRPr="003C4665">
        <w:t xml:space="preserve"> Virtual locations (e.g. IP address, Telephone number, MAC address</w:t>
      </w:r>
      <w:r w:rsidR="00AF6CF7">
        <w:t>)</w:t>
      </w:r>
      <w:r w:rsidR="00774897" w:rsidRPr="003C4665">
        <w:t>.</w:t>
      </w:r>
      <w:r w:rsidR="00774897" w:rsidRPr="00136876">
        <w:t xml:space="preserve"> </w:t>
      </w:r>
      <w:r w:rsidR="00512AB7" w:rsidRPr="00136876">
        <w:t>Certain location descriptors</w:t>
      </w:r>
      <w:r w:rsidR="00512AB7">
        <w:t xml:space="preserve"> are more accurate than others</w:t>
      </w:r>
      <w:r w:rsidR="00844D42">
        <w:t xml:space="preserve"> (</w:t>
      </w:r>
      <w:proofErr w:type="gramStart"/>
      <w:r w:rsidR="00844D42">
        <w:t>e.g.</w:t>
      </w:r>
      <w:proofErr w:type="gramEnd"/>
      <w:r w:rsidR="00844D42">
        <w:t xml:space="preserve"> a postal code may relate to a whole street while GPS coordinates may define a location with an accuracy of a few meters)</w:t>
      </w:r>
      <w:r w:rsidR="00512AB7">
        <w:t>.</w:t>
      </w:r>
    </w:p>
    <w:p w14:paraId="60DF4CBC" w14:textId="1548784F" w:rsidR="00CD4D31" w:rsidRPr="003E3136" w:rsidRDefault="00CD4D31" w:rsidP="00DA2B70">
      <w:pPr>
        <w:pStyle w:val="RequirementOptional"/>
      </w:pPr>
      <w:bookmarkStart w:id="349" w:name="_Hlk79505947"/>
      <w:bookmarkStart w:id="350" w:name="_Hlk79506829"/>
      <w:r>
        <w:lastRenderedPageBreak/>
        <w:t xml:space="preserve">An ETSI-ISG-PDL </w:t>
      </w:r>
      <w:r w:rsidRPr="00DA1849">
        <w:t>Managed</w:t>
      </w:r>
      <w:r>
        <w:t xml:space="preserve"> Object </w:t>
      </w:r>
      <w:r w:rsidRPr="00CD4D31">
        <w:rPr>
          <w:b/>
          <w:bCs/>
        </w:rPr>
        <w:t xml:space="preserve">MAY </w:t>
      </w:r>
      <w:r>
        <w:t>be associated with a location.</w:t>
      </w:r>
    </w:p>
    <w:p w14:paraId="0548CC9B" w14:textId="78382B77" w:rsidR="00512AB7" w:rsidRPr="00802D71" w:rsidRDefault="00AF6CF7" w:rsidP="00802D71">
      <w:pPr>
        <w:pStyle w:val="RequirementMandatory"/>
      </w:pPr>
      <w:bookmarkStart w:id="351" w:name="_Hlk79506214"/>
      <w:bookmarkEnd w:id="349"/>
      <w:r>
        <w:t>The location of an</w:t>
      </w:r>
      <w:r w:rsidRPr="00802D71">
        <w:t xml:space="preserve"> </w:t>
      </w:r>
      <w:r w:rsidR="00512AB7" w:rsidRPr="00802D71">
        <w:t xml:space="preserve">ETSI-ISG-PDL Managed Object associated with a location </w:t>
      </w:r>
      <w:r w:rsidR="00512AB7" w:rsidRPr="003C4665">
        <w:t>SHALL</w:t>
      </w:r>
      <w:r w:rsidR="00512AB7" w:rsidRPr="00802D71">
        <w:t xml:space="preserve"> </w:t>
      </w:r>
      <w:bookmarkEnd w:id="351"/>
      <w:r>
        <w:t>be</w:t>
      </w:r>
      <w:r w:rsidR="00512AB7" w:rsidRPr="00802D71">
        <w:t xml:space="preserve"> represented in a method understood in the respective geography</w:t>
      </w:r>
      <w:r>
        <w:t xml:space="preserve"> where it is located</w:t>
      </w:r>
      <w:r w:rsidR="00512AB7" w:rsidRPr="00802D71">
        <w:t>.</w:t>
      </w:r>
    </w:p>
    <w:p w14:paraId="3F179A07" w14:textId="1DE866A6" w:rsidR="00512AB7" w:rsidRPr="00802D71" w:rsidRDefault="00AF6CF7" w:rsidP="00802D71">
      <w:pPr>
        <w:pStyle w:val="RequirementMandatory"/>
      </w:pPr>
      <w:bookmarkStart w:id="352" w:name="_Hlk79506549"/>
      <w:bookmarkEnd w:id="350"/>
      <w:r>
        <w:t>The location of a</w:t>
      </w:r>
      <w:r w:rsidRPr="00802D71">
        <w:t xml:space="preserve">n </w:t>
      </w:r>
      <w:r w:rsidR="00844D42" w:rsidRPr="00802D71">
        <w:t xml:space="preserve">ETSI-ISG-PDL Managed Object </w:t>
      </w:r>
      <w:bookmarkEnd w:id="352"/>
      <w:r w:rsidR="00844D42" w:rsidRPr="00802D71">
        <w:t xml:space="preserve">associated with a location </w:t>
      </w:r>
      <w:r w:rsidR="00844D42" w:rsidRPr="003C4665">
        <w:t xml:space="preserve">SHALL </w:t>
      </w:r>
      <w:r w:rsidR="00844D42" w:rsidRPr="00802D71">
        <w:t>be defined using a location method compliant with the level of accuracy required by the respective application</w:t>
      </w:r>
      <w:r w:rsidR="00512AB7" w:rsidRPr="00802D71">
        <w:t>.</w:t>
      </w:r>
    </w:p>
    <w:p w14:paraId="08584DDB" w14:textId="77774D38" w:rsidR="00D97713" w:rsidRPr="00DA2B70" w:rsidRDefault="00D97713">
      <w:pPr>
        <w:rPr>
          <w:lang w:val="en-US"/>
        </w:rPr>
      </w:pPr>
    </w:p>
    <w:p w14:paraId="3184D9F7" w14:textId="700BC1B5" w:rsidR="00D97713" w:rsidRDefault="00D97713" w:rsidP="00D97713">
      <w:pPr>
        <w:pStyle w:val="Heading4"/>
      </w:pPr>
      <w:bookmarkStart w:id="353" w:name="_Hlk79670846"/>
      <w:bookmarkStart w:id="354" w:name="_Toc88500629"/>
      <w:r>
        <w:t>5.</w:t>
      </w:r>
      <w:r w:rsidR="00A90417">
        <w:t>4</w:t>
      </w:r>
      <w:r>
        <w:t>.1.</w:t>
      </w:r>
      <w:r w:rsidR="00425326">
        <w:rPr>
          <w:lang w:val="en-US" w:bidi="he-IL"/>
        </w:rPr>
        <w:t>4</w:t>
      </w:r>
      <w:r w:rsidR="00425326">
        <w:t xml:space="preserve"> </w:t>
      </w:r>
      <w:r w:rsidR="00A90417">
        <w:tab/>
      </w:r>
      <w:r>
        <w:t>ETSI-ISG-PDL Registration Service</w:t>
      </w:r>
      <w:bookmarkEnd w:id="354"/>
    </w:p>
    <w:bookmarkEnd w:id="353"/>
    <w:p w14:paraId="36DA4D23" w14:textId="63757A6A" w:rsidR="00D97713" w:rsidRDefault="00844D42" w:rsidP="00844D42">
      <w:pPr>
        <w:pStyle w:val="Body"/>
      </w:pPr>
      <w:r w:rsidRPr="00DA2B70">
        <w:t xml:space="preserve">Registration services </w:t>
      </w:r>
      <w:r>
        <w:t>provide means to list an ETSI-ISG-PDL Managed Object with local or international authorities or registries. Such registries allow reference to such Managed Objects for legal</w:t>
      </w:r>
      <w:r w:rsidR="007861B5">
        <w:t xml:space="preserve">, </w:t>
      </w:r>
      <w:proofErr w:type="gramStart"/>
      <w:r w:rsidR="007861B5">
        <w:t>commercial</w:t>
      </w:r>
      <w:proofErr w:type="gramEnd"/>
      <w:r w:rsidR="007861B5">
        <w:t xml:space="preserve"> and Operational purposes. Registration requirements vary with geography. Certain Managed Objects (</w:t>
      </w:r>
      <w:proofErr w:type="gramStart"/>
      <w:r w:rsidR="007861B5">
        <w:t>e.g.</w:t>
      </w:r>
      <w:proofErr w:type="gramEnd"/>
      <w:r w:rsidR="007861B5">
        <w:t xml:space="preserve"> a PDL serving a geographically diverse application) operate in multiple geographies and may require multiple registrations.</w:t>
      </w:r>
    </w:p>
    <w:p w14:paraId="6EC0E2B8" w14:textId="3066772A" w:rsidR="007861B5" w:rsidRPr="003E3136" w:rsidRDefault="007861B5" w:rsidP="00DA2B70">
      <w:pPr>
        <w:pStyle w:val="RequirementOptional"/>
      </w:pPr>
      <w:r>
        <w:t xml:space="preserve">An ETSI-ISG-PDL </w:t>
      </w:r>
      <w:r w:rsidRPr="00DA1849">
        <w:t>Managed</w:t>
      </w:r>
      <w:r>
        <w:t xml:space="preserve"> Object </w:t>
      </w:r>
      <w:r w:rsidRPr="007861B5">
        <w:rPr>
          <w:b/>
          <w:bCs/>
        </w:rPr>
        <w:t xml:space="preserve">MAY </w:t>
      </w:r>
      <w:r>
        <w:t>be registered in one or more registries.</w:t>
      </w:r>
    </w:p>
    <w:p w14:paraId="6FC5D723" w14:textId="5FB0623F" w:rsidR="00D97713" w:rsidRPr="00802D71" w:rsidRDefault="007861B5" w:rsidP="00802D71">
      <w:pPr>
        <w:pStyle w:val="RequirementMandatory"/>
      </w:pPr>
      <w:r w:rsidRPr="00802D71">
        <w:t xml:space="preserve">A registered ETSI-ISG-PDL Managed Object </w:t>
      </w:r>
      <w:r w:rsidRPr="003C4665">
        <w:t>SHALL</w:t>
      </w:r>
      <w:r w:rsidRPr="00802D71">
        <w:t xml:space="preserve"> be registered in accordance with the regulations and rules applicable in the geographies in which it operates.</w:t>
      </w:r>
    </w:p>
    <w:p w14:paraId="2FDE9F72" w14:textId="77777777" w:rsidR="00401E3F" w:rsidRDefault="00401E3F" w:rsidP="00401E3F">
      <w:pPr>
        <w:pStyle w:val="Heading4"/>
      </w:pPr>
      <w:bookmarkStart w:id="355" w:name="_Hlk79670535"/>
    </w:p>
    <w:p w14:paraId="275A1D4F" w14:textId="683ECD8F" w:rsidR="00401E3F" w:rsidRPr="00DA2B70" w:rsidRDefault="00401E3F" w:rsidP="00DA2B70">
      <w:pPr>
        <w:pStyle w:val="Heading4"/>
      </w:pPr>
      <w:bookmarkStart w:id="356" w:name="_Toc88500630"/>
      <w:r w:rsidRPr="00DA2B70">
        <w:t>5.</w:t>
      </w:r>
      <w:r w:rsidR="00A90417">
        <w:t>4</w:t>
      </w:r>
      <w:r w:rsidRPr="00DA2B70">
        <w:t>.1.</w:t>
      </w:r>
      <w:r w:rsidR="00425326">
        <w:t>5</w:t>
      </w:r>
      <w:r w:rsidR="00425326" w:rsidRPr="00DA2B70">
        <w:t xml:space="preserve"> </w:t>
      </w:r>
      <w:r w:rsidR="00A90417">
        <w:tab/>
      </w:r>
      <w:r w:rsidR="00096542">
        <w:t xml:space="preserve">ETSI-ISG-PDL </w:t>
      </w:r>
      <w:r w:rsidRPr="00DA2B70">
        <w:t>Discovery Service</w:t>
      </w:r>
      <w:bookmarkEnd w:id="356"/>
    </w:p>
    <w:p w14:paraId="4C6B8DB6" w14:textId="77777777" w:rsidR="00401E3F" w:rsidRDefault="00401E3F" w:rsidP="00401E3F">
      <w:pPr>
        <w:pStyle w:val="Body"/>
      </w:pPr>
      <w:bookmarkStart w:id="357" w:name="_Hlk86243758"/>
      <w:r w:rsidRPr="00DA2B70">
        <w:t xml:space="preserve">Discovery services provide means to: </w:t>
      </w:r>
    </w:p>
    <w:p w14:paraId="6DC1A2B2" w14:textId="3FE05E0D" w:rsidR="00401E3F" w:rsidRDefault="00401E3F" w:rsidP="00EF5023">
      <w:pPr>
        <w:pStyle w:val="Body"/>
        <w:numPr>
          <w:ilvl w:val="0"/>
          <w:numId w:val="22"/>
        </w:numPr>
      </w:pPr>
      <w:r w:rsidRPr="00DA2B70">
        <w:t xml:space="preserve">discover ETSI-ISG-PDL </w:t>
      </w:r>
      <w:r w:rsidR="00AF6CF7">
        <w:t>Platform S</w:t>
      </w:r>
      <w:r w:rsidR="00AF6CF7" w:rsidRPr="00DA2B70">
        <w:t xml:space="preserve">ervices </w:t>
      </w:r>
      <w:r w:rsidRPr="00DA2B70">
        <w:t xml:space="preserve">offered by an ETSI-ISG-PDL </w:t>
      </w:r>
      <w:r w:rsidR="00AF6CF7">
        <w:t>Platform S</w:t>
      </w:r>
      <w:r w:rsidR="00AF6CF7" w:rsidRPr="00DA2B70">
        <w:t>ervice</w:t>
      </w:r>
      <w:r w:rsidR="00AF6CF7">
        <w:t>s</w:t>
      </w:r>
      <w:r w:rsidR="00AF6CF7" w:rsidRPr="00DA2B70">
        <w:t xml:space="preserve"> </w:t>
      </w:r>
      <w:r w:rsidRPr="00DA2B70">
        <w:t xml:space="preserve">layer; and/or </w:t>
      </w:r>
    </w:p>
    <w:p w14:paraId="27C9524C" w14:textId="77777777" w:rsidR="00401E3F" w:rsidRDefault="00401E3F" w:rsidP="00EF5023">
      <w:pPr>
        <w:pStyle w:val="Body"/>
        <w:numPr>
          <w:ilvl w:val="0"/>
          <w:numId w:val="22"/>
        </w:numPr>
      </w:pPr>
      <w:r w:rsidRPr="00DA2B70">
        <w:t xml:space="preserve"> discover a registered PDL network. </w:t>
      </w:r>
    </w:p>
    <w:p w14:paraId="472322FC" w14:textId="2252C0E5" w:rsidR="00401E3F" w:rsidRPr="00DA2B70" w:rsidRDefault="00401E3F" w:rsidP="00DA2B70">
      <w:pPr>
        <w:pStyle w:val="Body"/>
      </w:pPr>
      <w:r w:rsidRPr="00DA2B70">
        <w:t xml:space="preserve">For example, an application can discover the ETSI-ISG-PDL </w:t>
      </w:r>
      <w:r w:rsidR="00AF6CF7">
        <w:t>Platform S</w:t>
      </w:r>
      <w:r w:rsidR="00AF6CF7" w:rsidRPr="00DA2B70">
        <w:t>ervice</w:t>
      </w:r>
      <w:r w:rsidR="00AF6CF7">
        <w:t>s</w:t>
      </w:r>
      <w:r w:rsidR="00AF6CF7" w:rsidRPr="00DA2B70">
        <w:t xml:space="preserve"> </w:t>
      </w:r>
      <w:r w:rsidR="00AF6CF7">
        <w:t>available on a PDL Platform</w:t>
      </w:r>
      <w:r w:rsidRPr="00DA2B70">
        <w:t xml:space="preserve">. In another example, an ETSI-ISG-PDL </w:t>
      </w:r>
      <w:r w:rsidR="00AF6CF7">
        <w:t>Platform S</w:t>
      </w:r>
      <w:r w:rsidRPr="00DA2B70">
        <w:t xml:space="preserve">ervice can discover an underlying PDL network, which has been registered to </w:t>
      </w:r>
      <w:r w:rsidR="00AF6CF7">
        <w:t xml:space="preserve">an </w:t>
      </w:r>
      <w:r w:rsidRPr="00DA2B70">
        <w:t xml:space="preserve">ETSI-ISG-PDL </w:t>
      </w:r>
      <w:r w:rsidR="00AF6CF7">
        <w:t>Platform S</w:t>
      </w:r>
      <w:r w:rsidRPr="00DA2B70">
        <w:t>ervice</w:t>
      </w:r>
      <w:r w:rsidR="00AF6CF7">
        <w:t>s</w:t>
      </w:r>
      <w:r w:rsidRPr="00DA2B70">
        <w:t xml:space="preserve"> layer. </w:t>
      </w:r>
    </w:p>
    <w:p w14:paraId="2A01FBBC" w14:textId="62EBB5C6" w:rsidR="00401E3F" w:rsidRPr="00802D71" w:rsidRDefault="00401E3F" w:rsidP="00802D71">
      <w:pPr>
        <w:pStyle w:val="RequirementMandatory"/>
      </w:pPr>
      <w:r w:rsidRPr="00802D71">
        <w:t>An ETSI-ISG-PDL Service Layer SHALL have an ETSI-ISG-PDL Discovery Service.</w:t>
      </w:r>
    </w:p>
    <w:p w14:paraId="29231B23" w14:textId="3BD0BEBA" w:rsidR="00401E3F" w:rsidRPr="00802D71" w:rsidRDefault="00401E3F" w:rsidP="00802D71">
      <w:pPr>
        <w:pStyle w:val="RequirementMandatory"/>
      </w:pPr>
      <w:r w:rsidRPr="00802D71">
        <w:t>An ETSI-ISG-PDL Discovery Service SHALL support discovery of ETSI-ISG-PDL Services of an ETSI-ISG-PDL Service Layer.</w:t>
      </w:r>
    </w:p>
    <w:p w14:paraId="42D4DE43" w14:textId="4B1A6A8F" w:rsidR="00401E3F" w:rsidRPr="00802D71" w:rsidRDefault="00401E3F" w:rsidP="00802D71">
      <w:pPr>
        <w:pStyle w:val="RequirementMandatory"/>
      </w:pPr>
      <w:r w:rsidRPr="00802D71">
        <w:t>An ETSI-ISG-PDL Discovery Service SHALL support discovery of PDL networks that have been registered to an ETSI-ISG-PDL Service Layer.</w:t>
      </w:r>
    </w:p>
    <w:bookmarkEnd w:id="357"/>
    <w:p w14:paraId="104CA98E" w14:textId="7B5F944A" w:rsidR="00401E3F" w:rsidRPr="00DA2B70" w:rsidRDefault="00401E3F" w:rsidP="00DA2B70">
      <w:pPr>
        <w:pStyle w:val="Body"/>
      </w:pPr>
    </w:p>
    <w:p w14:paraId="1416C2D0" w14:textId="289DA214" w:rsidR="004C3DF9" w:rsidRDefault="004C3DF9" w:rsidP="00DA2B70">
      <w:pPr>
        <w:pStyle w:val="Heading3"/>
        <w:ind w:left="0" w:firstLine="0"/>
      </w:pPr>
    </w:p>
    <w:p w14:paraId="30FFCDCB" w14:textId="24F8C325" w:rsidR="00D97713" w:rsidRDefault="00D97713" w:rsidP="00DA2B70">
      <w:pPr>
        <w:pStyle w:val="Heading3"/>
      </w:pPr>
      <w:bookmarkStart w:id="358" w:name="_Toc88500631"/>
      <w:r>
        <w:t>5</w:t>
      </w:r>
      <w:bookmarkStart w:id="359" w:name="_Hlk79671498"/>
      <w:r>
        <w:t>.</w:t>
      </w:r>
      <w:r w:rsidR="00A90417">
        <w:t>4</w:t>
      </w:r>
      <w:r>
        <w:t xml:space="preserve">.2 </w:t>
      </w:r>
      <w:r w:rsidR="00A90417">
        <w:tab/>
      </w:r>
      <w:r>
        <w:t xml:space="preserve">ETSI-ISG-PDL </w:t>
      </w:r>
      <w:r w:rsidR="00801558">
        <w:t xml:space="preserve">Composite </w:t>
      </w:r>
      <w:r>
        <w:t>Services</w:t>
      </w:r>
      <w:bookmarkEnd w:id="358"/>
    </w:p>
    <w:p w14:paraId="5E9EF68F" w14:textId="05435EC8" w:rsidR="0040733D" w:rsidRDefault="00DB1D77" w:rsidP="007D4FAA">
      <w:pPr>
        <w:pStyle w:val="Body"/>
      </w:pPr>
      <w:r>
        <w:t>The ETSI-ISG-PDL Composite Platform</w:t>
      </w:r>
      <w:r>
        <w:t xml:space="preserve"> </w:t>
      </w:r>
      <w:r>
        <w:t xml:space="preserve">Services are a set of Functional Blocks that provide services that other Platform Services use, either directly or indirectly. They use one or more other Platform Service </w:t>
      </w:r>
      <w:proofErr w:type="gramStart"/>
      <w:r>
        <w:t>in order to</w:t>
      </w:r>
      <w:proofErr w:type="gramEnd"/>
      <w:r>
        <w:t xml:space="preserve"> fulfil their functionality. Composition allows building more complex architectural concepts and functions.</w:t>
      </w:r>
      <w:r w:rsidRPr="00D228C7">
        <w:t xml:space="preserve"> </w:t>
      </w:r>
      <w:r>
        <w:t xml:space="preserve">There is a total of </w:t>
      </w:r>
      <w:r w:rsidR="007D4FAA">
        <w:t>53</w:t>
      </w:r>
      <w:r>
        <w:t xml:space="preserve"> Composite Platform Services</w:t>
      </w:r>
      <w:r w:rsidR="007D4FAA">
        <w:t>, 16 of which are Mandatory</w:t>
      </w:r>
      <w:r>
        <w:t xml:space="preserve">. </w:t>
      </w:r>
      <w:r w:rsidR="007D4FAA">
        <w:t>S</w:t>
      </w:r>
      <w:r>
        <w:t xml:space="preserve">ervices are grouped into sub-groups by their function for reference purposes but are non-hierarchical </w:t>
      </w:r>
      <w:r w:rsidR="007D4FAA">
        <w:t>Any</w:t>
      </w:r>
      <w:r>
        <w:t xml:space="preserve"> Platform Service or application may use any other Platform service. Some of the Composite Platforms are Mandatory and some are Optional. They are shown in </w:t>
      </w:r>
      <w:r>
        <w:fldChar w:fldCharType="begin"/>
      </w:r>
      <w:r>
        <w:instrText xml:space="preserve"> REF _Ref88122680 \h </w:instrText>
      </w:r>
      <w:r>
        <w:fldChar w:fldCharType="separate"/>
      </w:r>
      <w:r>
        <w:t xml:space="preserve">Figure </w:t>
      </w:r>
      <w:r>
        <w:rPr>
          <w:noProof/>
        </w:rPr>
        <w:t>7</w:t>
      </w:r>
      <w:r>
        <w:fldChar w:fldCharType="end"/>
      </w:r>
      <w:r>
        <w:t>.</w:t>
      </w:r>
    </w:p>
    <w:p w14:paraId="0497DCA0" w14:textId="77777777" w:rsidR="007D4FAA" w:rsidRDefault="007D4FAA" w:rsidP="007D4FAA">
      <w:pPr>
        <w:pStyle w:val="Body"/>
      </w:pPr>
    </w:p>
    <w:p w14:paraId="56B31273" w14:textId="7DF0D569" w:rsidR="0037641E" w:rsidRDefault="007D4FAA" w:rsidP="0040733D">
      <w:pPr>
        <w:jc w:val="center"/>
      </w:pPr>
      <w:r>
        <w:rPr>
          <w:noProof/>
          <w:lang w:val="en-GB" w:bidi="ar-SA"/>
        </w:rPr>
        <w:drawing>
          <wp:inline distT="0" distB="0" distL="0" distR="0" wp14:anchorId="62EA6919" wp14:editId="74D791EA">
            <wp:extent cx="4459860" cy="6420273"/>
            <wp:effectExtent l="0" t="0" r="0" b="6350"/>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75774" cy="6443183"/>
                    </a:xfrm>
                    <a:prstGeom prst="rect">
                      <a:avLst/>
                    </a:prstGeom>
                  </pic:spPr>
                </pic:pic>
              </a:graphicData>
            </a:graphic>
          </wp:inline>
        </w:drawing>
      </w:r>
      <w:bookmarkEnd w:id="355"/>
      <w:bookmarkEnd w:id="359"/>
    </w:p>
    <w:p w14:paraId="42E722F5" w14:textId="49A0EBAD" w:rsidR="00101628" w:rsidRDefault="0037641E" w:rsidP="00D95D3F">
      <w:pPr>
        <w:pStyle w:val="Caption"/>
        <w:jc w:val="center"/>
      </w:pPr>
      <w:bookmarkStart w:id="360" w:name="_Ref88122680"/>
      <w:r>
        <w:t xml:space="preserve">Figure </w:t>
      </w:r>
      <w:r>
        <w:fldChar w:fldCharType="begin"/>
      </w:r>
      <w:r>
        <w:instrText xml:space="preserve"> SEQ Figure \* ARABIC </w:instrText>
      </w:r>
      <w:r>
        <w:fldChar w:fldCharType="separate"/>
      </w:r>
      <w:r w:rsidR="0040733D">
        <w:rPr>
          <w:noProof/>
        </w:rPr>
        <w:t>7</w:t>
      </w:r>
      <w:r>
        <w:fldChar w:fldCharType="end"/>
      </w:r>
      <w:bookmarkEnd w:id="360"/>
      <w:r>
        <w:rPr>
          <w:lang w:val="en-US"/>
        </w:rPr>
        <w:t xml:space="preserve"> - ETSI-ISG-PDL </w:t>
      </w:r>
      <w:r w:rsidR="00DB1D77">
        <w:rPr>
          <w:lang w:val="en-US"/>
        </w:rPr>
        <w:t>Composite</w:t>
      </w:r>
      <w:r>
        <w:rPr>
          <w:lang w:val="en-US"/>
        </w:rPr>
        <w:t xml:space="preserve"> Services</w:t>
      </w:r>
    </w:p>
    <w:p w14:paraId="26736F25" w14:textId="6144F537" w:rsidR="00101628" w:rsidRDefault="00101628" w:rsidP="00101628">
      <w:pPr>
        <w:pStyle w:val="Heading4"/>
      </w:pPr>
      <w:bookmarkStart w:id="361" w:name="_Hlk79670877"/>
      <w:bookmarkStart w:id="362" w:name="_Toc88500632"/>
      <w:r>
        <w:lastRenderedPageBreak/>
        <w:t>5.</w:t>
      </w:r>
      <w:r w:rsidR="00A90417">
        <w:t>4</w:t>
      </w:r>
      <w:r>
        <w:t xml:space="preserve">.2.1 </w:t>
      </w:r>
      <w:r w:rsidR="00A90417">
        <w:tab/>
      </w:r>
      <w:r>
        <w:t>ETSI-ISG-PDL Messaging Service</w:t>
      </w:r>
      <w:bookmarkEnd w:id="362"/>
    </w:p>
    <w:p w14:paraId="7BF27D30" w14:textId="45027A76" w:rsidR="00172551" w:rsidRDefault="00172551" w:rsidP="00172551">
      <w:pPr>
        <w:pStyle w:val="Body"/>
      </w:pPr>
      <w:r>
        <w:t xml:space="preserve">An ETSI-ISG-PDL Messaging Service </w:t>
      </w:r>
      <w:bookmarkStart w:id="363" w:name="_Hlk87877152"/>
      <w:r>
        <w:t>enables communication between a group of entities</w:t>
      </w:r>
      <w:r w:rsidR="004063A2">
        <w:t xml:space="preserve"> </w:t>
      </w:r>
      <w:bookmarkEnd w:id="363"/>
      <w:r w:rsidR="004063A2">
        <w:t>(</w:t>
      </w:r>
      <w:proofErr w:type="gramStart"/>
      <w:r w:rsidR="004063A2">
        <w:t>e.g.</w:t>
      </w:r>
      <w:proofErr w:type="gramEnd"/>
      <w:r w:rsidR="004063A2">
        <w:t xml:space="preserve"> PDL nodes, Application users, </w:t>
      </w:r>
      <w:r w:rsidR="00FE16A4">
        <w:t xml:space="preserve">Platform </w:t>
      </w:r>
      <w:r w:rsidR="004063A2">
        <w:t>Services)</w:t>
      </w:r>
      <w:r>
        <w:t xml:space="preserve">. A message </w:t>
      </w:r>
      <w:r w:rsidRPr="00626F27">
        <w:t>is a discrete unit of communication</w:t>
      </w:r>
      <w:r>
        <w:t xml:space="preserve">, sent by a </w:t>
      </w:r>
      <w:r>
        <w:rPr>
          <w:i/>
          <w:iCs/>
        </w:rPr>
        <w:t>producer</w:t>
      </w:r>
      <w:r>
        <w:t xml:space="preserve"> and received by a </w:t>
      </w:r>
      <w:r>
        <w:rPr>
          <w:i/>
          <w:iCs/>
        </w:rPr>
        <w:t>consumer</w:t>
      </w:r>
      <w:r>
        <w:t xml:space="preserve">. It is shown in </w:t>
      </w:r>
      <w:r>
        <w:fldChar w:fldCharType="begin"/>
      </w:r>
      <w:r>
        <w:instrText xml:space="preserve"> REF _Ref70020079 \h </w:instrText>
      </w:r>
      <w:r>
        <w:fldChar w:fldCharType="separate"/>
      </w:r>
      <w:r>
        <w:t xml:space="preserve">Figure </w:t>
      </w:r>
      <w:r>
        <w:rPr>
          <w:noProof/>
        </w:rPr>
        <w:t>4</w:t>
      </w:r>
      <w:r>
        <w:fldChar w:fldCharType="end"/>
      </w:r>
      <w:r>
        <w:t>. There are two fundamentally different types of messaging:</w:t>
      </w:r>
    </w:p>
    <w:p w14:paraId="20B98CEE" w14:textId="77777777" w:rsidR="00172551" w:rsidRDefault="00172551" w:rsidP="00EF5023">
      <w:pPr>
        <w:pStyle w:val="ListParagraph"/>
        <w:numPr>
          <w:ilvl w:val="0"/>
          <w:numId w:val="21"/>
        </w:numPr>
        <w:spacing w:before="60" w:after="120"/>
      </w:pPr>
      <w:r>
        <w:t xml:space="preserve">Synchronous communication, which is a </w:t>
      </w:r>
      <w:r>
        <w:rPr>
          <w:i/>
          <w:iCs/>
        </w:rPr>
        <w:t xml:space="preserve">tightly coupled </w:t>
      </w:r>
      <w:r>
        <w:t>solution to exchange information (e.g., opening a socket over a connection-oriented protocol such as TCP/IP and transmitting data through it).</w:t>
      </w:r>
    </w:p>
    <w:p w14:paraId="09604EEC" w14:textId="77777777" w:rsidR="00172551" w:rsidRDefault="00172551" w:rsidP="00EF5023">
      <w:pPr>
        <w:pStyle w:val="ListParagraph"/>
        <w:numPr>
          <w:ilvl w:val="0"/>
          <w:numId w:val="21"/>
        </w:numPr>
        <w:spacing w:before="60" w:after="120"/>
      </w:pPr>
      <w:r>
        <w:t xml:space="preserve">Asynchronous communication, which is a </w:t>
      </w:r>
      <w:r w:rsidRPr="00084478">
        <w:rPr>
          <w:i/>
          <w:iCs/>
        </w:rPr>
        <w:t xml:space="preserve">loosely coupled </w:t>
      </w:r>
      <w:r>
        <w:t>solution that minimizes producer and consumer dependencies.</w:t>
      </w:r>
    </w:p>
    <w:p w14:paraId="4EC059A6" w14:textId="0B808E19" w:rsidR="00172551" w:rsidRDefault="00172551" w:rsidP="00DA2B70">
      <w:pPr>
        <w:pStyle w:val="Body"/>
      </w:pPr>
      <w:r>
        <w:t xml:space="preserve">Synchronous messaging is tightly coupled because of its main three dependencies:  temporal (all components </w:t>
      </w:r>
      <w:proofErr w:type="gramStart"/>
      <w:r>
        <w:t>have to</w:t>
      </w:r>
      <w:proofErr w:type="gramEnd"/>
      <w:r>
        <w:t xml:space="preserve"> be available at the same time), location (each component </w:t>
      </w:r>
      <w:r w:rsidR="00516422">
        <w:t>has to</w:t>
      </w:r>
      <w:r>
        <w:t xml:space="preserve"> know the address of each other component), and data structure (all components have to agree on the data format and on the binary representation). Asynchronous messaging acts as an indirection layer among entities that want to communicate, removing the above three dependencies.</w:t>
      </w:r>
    </w:p>
    <w:p w14:paraId="443C0BB2" w14:textId="12402873" w:rsidR="00172551" w:rsidRPr="00802D71" w:rsidRDefault="00172551" w:rsidP="003C4665">
      <w:pPr>
        <w:pStyle w:val="RequirementMandatory"/>
      </w:pPr>
      <w:r w:rsidRPr="00802D71">
        <w:t xml:space="preserve">The ETSI-ISG-PDL Messaging Framework Service </w:t>
      </w:r>
      <w:r w:rsidRPr="003C4665">
        <w:t>SHALL</w:t>
      </w:r>
      <w:r w:rsidRPr="00802D71">
        <w:t xml:space="preserve"> support asynchronous communications.</w:t>
      </w:r>
    </w:p>
    <w:p w14:paraId="4E999610" w14:textId="40E7ADF9" w:rsidR="00172551" w:rsidRPr="00802D71" w:rsidRDefault="00172551" w:rsidP="003C4665">
      <w:pPr>
        <w:pStyle w:val="RequirementOptional"/>
        <w:jc w:val="left"/>
      </w:pPr>
      <w:r w:rsidRPr="00802D71">
        <w:t xml:space="preserve">The ETSI-ISG-PDL Messaging Framework Service </w:t>
      </w:r>
      <w:r w:rsidRPr="003C4665">
        <w:t xml:space="preserve">MAY </w:t>
      </w:r>
      <w:r w:rsidRPr="00802D71">
        <w:t>support synchronous communications.</w:t>
      </w:r>
    </w:p>
    <w:p w14:paraId="751EBAF4" w14:textId="77777777" w:rsidR="00172551" w:rsidRDefault="00172551" w:rsidP="00DA2B70">
      <w:pPr>
        <w:pStyle w:val="Body"/>
      </w:pPr>
      <w:r>
        <w:t xml:space="preserve">There are two types of asynchronous communication models. </w:t>
      </w:r>
      <w:r w:rsidRPr="002D3460">
        <w:t xml:space="preserve">A </w:t>
      </w:r>
      <w:r>
        <w:t xml:space="preserve">Message </w:t>
      </w:r>
      <w:r w:rsidRPr="002D3460">
        <w:t xml:space="preserve">Broker is </w:t>
      </w:r>
      <w:r>
        <w:t xml:space="preserve">a </w:t>
      </w:r>
      <w:r w:rsidRPr="002D3460">
        <w:t>centrali</w:t>
      </w:r>
      <w:r>
        <w:t>z</w:t>
      </w:r>
      <w:r w:rsidRPr="002D3460">
        <w:t>ed</w:t>
      </w:r>
      <w:r>
        <w:t xml:space="preserve"> system that </w:t>
      </w:r>
      <w:r w:rsidRPr="002D3460">
        <w:t>receive</w:t>
      </w:r>
      <w:r>
        <w:t>s</w:t>
      </w:r>
      <w:r w:rsidRPr="002D3460">
        <w:t xml:space="preserve"> messages, determine</w:t>
      </w:r>
      <w:r>
        <w:t>s</w:t>
      </w:r>
      <w:r w:rsidRPr="002D3460">
        <w:t xml:space="preserve"> the correct destination</w:t>
      </w:r>
      <w:r>
        <w:t xml:space="preserve"> for each message, and sends the message to that destination. A</w:t>
      </w:r>
      <w:r w:rsidRPr="002D3460">
        <w:t xml:space="preserve"> Message Bus enables interacting entities to communicate using a set of shared interfaces</w:t>
      </w:r>
      <w:r>
        <w:t>.</w:t>
      </w:r>
    </w:p>
    <w:p w14:paraId="36F705FF" w14:textId="28F658CD" w:rsidR="00172551" w:rsidRPr="00802D71" w:rsidRDefault="00172551" w:rsidP="003C4665">
      <w:pPr>
        <w:pStyle w:val="RequirementMandatory"/>
      </w:pPr>
      <w:r w:rsidRPr="00802D71">
        <w:t xml:space="preserve">The ETSI-ISG-PDL Messaging Framework Service </w:t>
      </w:r>
      <w:r w:rsidRPr="003C4665">
        <w:t>SHALL</w:t>
      </w:r>
      <w:r w:rsidRPr="00802D71">
        <w:t xml:space="preserve"> support a Message Bus.</w:t>
      </w:r>
    </w:p>
    <w:p w14:paraId="3DADDC15" w14:textId="0E5FC8FF" w:rsidR="00172551" w:rsidRPr="00802D71" w:rsidRDefault="00172551" w:rsidP="003C4665">
      <w:pPr>
        <w:pStyle w:val="RequirementOptional"/>
      </w:pPr>
      <w:r w:rsidRPr="00802D71">
        <w:t xml:space="preserve">The ETSI-ISG-PDL Messaging Framework Service </w:t>
      </w:r>
      <w:r w:rsidRPr="003C4665">
        <w:t xml:space="preserve">MAY </w:t>
      </w:r>
      <w:r w:rsidRPr="00802D71">
        <w:t>support a Message Broker.</w:t>
      </w:r>
    </w:p>
    <w:p w14:paraId="6316A5B4" w14:textId="79594C52" w:rsidR="00101628" w:rsidRDefault="00101628" w:rsidP="00101628"/>
    <w:p w14:paraId="1A29F389" w14:textId="2D802BDA" w:rsidR="00101628" w:rsidRDefault="00101628" w:rsidP="00101628">
      <w:pPr>
        <w:pStyle w:val="Heading4"/>
      </w:pPr>
      <w:bookmarkStart w:id="364" w:name="_Toc88500633"/>
      <w:r>
        <w:t>5.</w:t>
      </w:r>
      <w:r w:rsidR="00A90417">
        <w:t>4</w:t>
      </w:r>
      <w:r>
        <w:t xml:space="preserve">.2.2 </w:t>
      </w:r>
      <w:r w:rsidR="00A90417">
        <w:tab/>
      </w:r>
      <w:r>
        <w:t>ETSI-ISG-PDL Policy Service</w:t>
      </w:r>
      <w:bookmarkEnd w:id="364"/>
    </w:p>
    <w:p w14:paraId="41EEC1EA" w14:textId="74B28347" w:rsidR="00DD3385" w:rsidRDefault="00DD3385" w:rsidP="00DD3385">
      <w:pPr>
        <w:pStyle w:val="Body"/>
      </w:pPr>
      <w:r>
        <w:t xml:space="preserve">A Policy is </w:t>
      </w:r>
      <w:r w:rsidRPr="003931A3">
        <w:t xml:space="preserve">a set of rules that is used to </w:t>
      </w:r>
      <w:bookmarkStart w:id="365" w:name="_Hlk87877225"/>
      <w:r w:rsidRPr="003931A3">
        <w:t>manage and control the changing and/or maintaining of the state of one or more managed objects</w:t>
      </w:r>
      <w:bookmarkEnd w:id="365"/>
      <w:r>
        <w:t>.</w:t>
      </w:r>
      <w:r w:rsidRPr="003931A3">
        <w:t xml:space="preserve"> </w:t>
      </w:r>
      <w:r>
        <w:t xml:space="preserve">An ETSI-ISG-PDL Policy Service is a collection of technologies that enable policies to be created, validated, read, updated, deleted, and managed. ETSI clients shall use policies to interact with the </w:t>
      </w:r>
      <w:bookmarkStart w:id="366" w:name="_Hlk81317659"/>
      <w:r>
        <w:t xml:space="preserve">ETSI-ISG-PDL </w:t>
      </w:r>
      <w:bookmarkEnd w:id="366"/>
      <w:r>
        <w:t>platform.</w:t>
      </w:r>
    </w:p>
    <w:p w14:paraId="1D6122BE" w14:textId="7AD761D4" w:rsidR="00DD3385" w:rsidRPr="00802D71" w:rsidRDefault="00DD3385" w:rsidP="003C4665">
      <w:pPr>
        <w:pStyle w:val="RequirementMandatory"/>
      </w:pPr>
      <w:r w:rsidRPr="00802D71">
        <w:t xml:space="preserve">ETSI-ISG-PDL-compliant client implementations </w:t>
      </w:r>
      <w:r w:rsidRPr="003C4665">
        <w:t>SHALL</w:t>
      </w:r>
      <w:r w:rsidRPr="00802D71">
        <w:t xml:space="preserve"> use policies to communicate and interact with the </w:t>
      </w:r>
      <w:bookmarkStart w:id="367" w:name="_Hlk81317234"/>
      <w:r w:rsidRPr="00802D71">
        <w:t>ETSI-ISG-PDL platform</w:t>
      </w:r>
      <w:bookmarkEnd w:id="367"/>
      <w:r w:rsidRPr="00802D71">
        <w:t>.</w:t>
      </w:r>
    </w:p>
    <w:p w14:paraId="327E9D6E" w14:textId="6B97CC7C" w:rsidR="00DD3385" w:rsidRDefault="00DD3385" w:rsidP="00DD3385">
      <w:pPr>
        <w:pStyle w:val="Body"/>
      </w:pPr>
      <w:r>
        <w:t>Policies are used in two important ways. First, they enable a consistent and auditable delivery mechanism for requesting and receiving data, and performing commands, to be implemented. Second, policies provide a common communications mechanism for exchanging information and commands.</w:t>
      </w:r>
    </w:p>
    <w:p w14:paraId="3E6A4699" w14:textId="79D7A939" w:rsidR="00DD3385" w:rsidRPr="00802D71" w:rsidRDefault="00DD3385" w:rsidP="003C4665">
      <w:pPr>
        <w:pStyle w:val="RequirementMandatory"/>
      </w:pPr>
      <w:r w:rsidRPr="00802D71">
        <w:lastRenderedPageBreak/>
        <w:t>Components of a distributed implementation of the ETSI-ISG-PDL platform</w:t>
      </w:r>
      <w:r w:rsidRPr="003C4665">
        <w:t xml:space="preserve"> SHALL</w:t>
      </w:r>
      <w:r w:rsidRPr="00802D71">
        <w:t xml:space="preserve"> use policies to exchange information and commands.</w:t>
      </w:r>
    </w:p>
    <w:p w14:paraId="0E2339EC" w14:textId="44E7BF82" w:rsidR="00DD3385" w:rsidRPr="00802D71" w:rsidRDefault="00DD3385" w:rsidP="003C4665">
      <w:pPr>
        <w:pStyle w:val="RequirementDesirable"/>
      </w:pPr>
      <w:r w:rsidRPr="00802D71">
        <w:t xml:space="preserve">ETSI-ISG-PDL-compliant client implementations </w:t>
      </w:r>
      <w:r w:rsidRPr="003C4665">
        <w:t>SHOULD</w:t>
      </w:r>
      <w:r w:rsidRPr="00802D71">
        <w:t xml:space="preserve"> use policies for requesting services of, and exchanging information with, the </w:t>
      </w:r>
      <w:bookmarkStart w:id="368" w:name="_Hlk81317346"/>
      <w:r w:rsidRPr="00802D71">
        <w:t>ETSI-ISG-PDL platform.</w:t>
      </w:r>
    </w:p>
    <w:bookmarkEnd w:id="368"/>
    <w:p w14:paraId="72ECCCA4" w14:textId="0A1D7836" w:rsidR="00101628" w:rsidRPr="00DA2B70" w:rsidRDefault="00101628" w:rsidP="00101628">
      <w:pPr>
        <w:rPr>
          <w:lang w:val="en-US"/>
        </w:rPr>
      </w:pPr>
    </w:p>
    <w:p w14:paraId="0E294AA6" w14:textId="291F211D" w:rsidR="00101628" w:rsidRDefault="00101628" w:rsidP="00101628">
      <w:pPr>
        <w:pStyle w:val="Heading4"/>
      </w:pPr>
      <w:bookmarkStart w:id="369" w:name="_Hlk79671035"/>
      <w:bookmarkStart w:id="370" w:name="_Toc88500634"/>
      <w:r>
        <w:t>5.</w:t>
      </w:r>
      <w:r w:rsidR="00A90417">
        <w:t>4</w:t>
      </w:r>
      <w:r>
        <w:t xml:space="preserve">.2.3 </w:t>
      </w:r>
      <w:r w:rsidR="00A90417">
        <w:tab/>
      </w:r>
      <w:r>
        <w:t>ETSI-ISG-PDL Security Service</w:t>
      </w:r>
      <w:bookmarkEnd w:id="370"/>
    </w:p>
    <w:p w14:paraId="73C78768" w14:textId="0FA9EC4A" w:rsidR="00172551" w:rsidRDefault="00172551" w:rsidP="00172551">
      <w:pPr>
        <w:pStyle w:val="Body"/>
      </w:pPr>
      <w:r>
        <w:t xml:space="preserve">An </w:t>
      </w:r>
      <w:bookmarkStart w:id="371" w:name="_Hlk81317828"/>
      <w:r>
        <w:t xml:space="preserve">ETSI-ISG-PDL </w:t>
      </w:r>
      <w:bookmarkEnd w:id="371"/>
      <w:r>
        <w:t xml:space="preserve">Security Service is </w:t>
      </w:r>
      <w:bookmarkStart w:id="372" w:name="_Hlk87877343"/>
      <w:r>
        <w:t>a collection of security technologies that assess, reduce, protect, and manage security risks.</w:t>
      </w:r>
      <w:bookmarkEnd w:id="372"/>
      <w:r>
        <w:t xml:space="preserve"> These technologies are atomic in nature. This means that a category such as access management is included, since different types of access management solutions (e.g., MAC, DAC, ABAC, and RBAC) use different technologies, but all serve the same fundamental service. In contrast, solutions such as Zero Trust or SASE are NOT included as an ETSI-ISG-PDL Framework Service because both are constructed from multiple atomic services.</w:t>
      </w:r>
    </w:p>
    <w:p w14:paraId="48A28B54" w14:textId="3D7E37F8" w:rsidR="00172551" w:rsidRDefault="00172551" w:rsidP="00172551">
      <w:pPr>
        <w:pStyle w:val="Body"/>
      </w:pPr>
      <w:r>
        <w:t xml:space="preserve">The basic ETSI-ISG-PDL Security Services are shown in </w:t>
      </w:r>
      <w:r w:rsidR="0040733D">
        <w:fldChar w:fldCharType="begin"/>
      </w:r>
      <w:r w:rsidR="0040733D">
        <w:instrText xml:space="preserve"> REF _Ref88123408 \h </w:instrText>
      </w:r>
      <w:r w:rsidR="0040733D">
        <w:fldChar w:fldCharType="separate"/>
      </w:r>
      <w:r w:rsidR="0040733D">
        <w:t xml:space="preserve">Figure </w:t>
      </w:r>
      <w:r w:rsidR="0040733D">
        <w:rPr>
          <w:noProof/>
        </w:rPr>
        <w:t>8</w:t>
      </w:r>
      <w:r w:rsidR="0040733D">
        <w:fldChar w:fldCharType="end"/>
      </w:r>
      <w:r>
        <w:t>.</w:t>
      </w:r>
    </w:p>
    <w:p w14:paraId="7600D9C2" w14:textId="2E36030E" w:rsidR="0037641E" w:rsidRDefault="00B5030D" w:rsidP="00DA2B70">
      <w:pPr>
        <w:pStyle w:val="Body"/>
        <w:jc w:val="center"/>
      </w:pPr>
      <w:r>
        <w:rPr>
          <w:noProof/>
        </w:rPr>
        <w:drawing>
          <wp:inline distT="0" distB="0" distL="0" distR="0" wp14:anchorId="4A4DD394" wp14:editId="7F35C271">
            <wp:extent cx="2614214" cy="2117513"/>
            <wp:effectExtent l="0" t="0" r="2540" b="3810"/>
            <wp:docPr id="23" name="Picture 2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816" cy="2125291"/>
                    </a:xfrm>
                    <a:prstGeom prst="rect">
                      <a:avLst/>
                    </a:prstGeom>
                  </pic:spPr>
                </pic:pic>
              </a:graphicData>
            </a:graphic>
          </wp:inline>
        </w:drawing>
      </w:r>
    </w:p>
    <w:p w14:paraId="71834C44" w14:textId="12AD71BB" w:rsidR="00101628" w:rsidRPr="00DA2B70" w:rsidRDefault="0040733D" w:rsidP="00D95D3F">
      <w:pPr>
        <w:pStyle w:val="Caption"/>
        <w:jc w:val="center"/>
        <w:rPr>
          <w:sz w:val="20"/>
          <w:lang w:val="en-US"/>
        </w:rPr>
      </w:pPr>
      <w:bookmarkStart w:id="373" w:name="_Ref88123408"/>
      <w:r>
        <w:t xml:space="preserve">Figure </w:t>
      </w:r>
      <w:r>
        <w:fldChar w:fldCharType="begin"/>
      </w:r>
      <w:r>
        <w:instrText xml:space="preserve"> SEQ Figure \* ARABIC </w:instrText>
      </w:r>
      <w:r>
        <w:fldChar w:fldCharType="separate"/>
      </w:r>
      <w:r>
        <w:rPr>
          <w:noProof/>
        </w:rPr>
        <w:t>8</w:t>
      </w:r>
      <w:r>
        <w:fldChar w:fldCharType="end"/>
      </w:r>
      <w:bookmarkEnd w:id="373"/>
      <w:r>
        <w:rPr>
          <w:lang w:val="en-US"/>
        </w:rPr>
        <w:t xml:space="preserve"> - Security Platform Services</w:t>
      </w:r>
    </w:p>
    <w:p w14:paraId="253FBEEA" w14:textId="2A4623FD" w:rsidR="00101628" w:rsidRDefault="00101628" w:rsidP="00101628">
      <w:pPr>
        <w:pStyle w:val="Heading5"/>
      </w:pPr>
      <w:bookmarkStart w:id="374" w:name="_Hlk79671081"/>
      <w:bookmarkStart w:id="375" w:name="_Toc88500635"/>
      <w:r>
        <w:t>5.</w:t>
      </w:r>
      <w:r w:rsidR="00A90417">
        <w:t>4</w:t>
      </w:r>
      <w:r>
        <w:t xml:space="preserve">.2.3.1 </w:t>
      </w:r>
      <w:r w:rsidR="00A90417">
        <w:tab/>
      </w:r>
      <w:r>
        <w:t>ETSI-ISG-PDL Authentication Service</w:t>
      </w:r>
      <w:bookmarkEnd w:id="375"/>
    </w:p>
    <w:p w14:paraId="4DF39ABA" w14:textId="65E125D2" w:rsidR="00172551" w:rsidRPr="00172551" w:rsidRDefault="00172551" w:rsidP="00DA2B70">
      <w:pPr>
        <w:pStyle w:val="Body"/>
      </w:pPr>
      <w:r w:rsidRPr="002D020F">
        <w:t xml:space="preserve">Authentication is the process of </w:t>
      </w:r>
      <w:bookmarkStart w:id="376" w:name="_Hlk87877444"/>
      <w:r w:rsidRPr="002D020F">
        <w:t xml:space="preserve">verifying that </w:t>
      </w:r>
      <w:r>
        <w:t xml:space="preserve">a subject </w:t>
      </w:r>
      <w:r w:rsidRPr="002D020F">
        <w:t xml:space="preserve">requesting to perform an operation on </w:t>
      </w:r>
      <w:r>
        <w:t xml:space="preserve">a target </w:t>
      </w:r>
      <w:r w:rsidRPr="002D020F">
        <w:t xml:space="preserve">is who they </w:t>
      </w:r>
      <w:r w:rsidR="00357DDC">
        <w:t>claim to be</w:t>
      </w:r>
      <w:r w:rsidRPr="002D020F">
        <w:t>.</w:t>
      </w:r>
      <w:bookmarkEnd w:id="376"/>
      <w:r w:rsidRPr="002D020F">
        <w:t xml:space="preserve"> Policies may be used to dictate the set of verification criteria used.</w:t>
      </w:r>
      <w:r>
        <w:t xml:space="preserve"> The ETSI-ISG-PDL Authentication </w:t>
      </w:r>
      <w:r w:rsidR="00357DDC">
        <w:t>Platform</w:t>
      </w:r>
      <w:r w:rsidR="00357DDC">
        <w:t xml:space="preserve">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3D0B08A1" w14:textId="5FDF5B34" w:rsidR="00101628" w:rsidRDefault="00101628" w:rsidP="00101628">
      <w:pPr>
        <w:pStyle w:val="Heading5"/>
      </w:pPr>
      <w:bookmarkStart w:id="377" w:name="_Toc88500636"/>
      <w:r>
        <w:t>5.</w:t>
      </w:r>
      <w:r w:rsidR="00A90417">
        <w:t>4</w:t>
      </w:r>
      <w:r>
        <w:t xml:space="preserve">.2.3.2 </w:t>
      </w:r>
      <w:r w:rsidR="00A90417">
        <w:tab/>
      </w:r>
      <w:r>
        <w:t>ETSI-ISG-PDL Authorization Service</w:t>
      </w:r>
      <w:bookmarkEnd w:id="377"/>
    </w:p>
    <w:p w14:paraId="04177F3C" w14:textId="6DD95442" w:rsidR="00172551" w:rsidRPr="00172551" w:rsidRDefault="00172551" w:rsidP="00DA2B70">
      <w:pPr>
        <w:pStyle w:val="Body"/>
      </w:pPr>
      <w:r w:rsidRPr="002D020F">
        <w:t xml:space="preserve">Authorization is </w:t>
      </w:r>
      <w:bookmarkStart w:id="378" w:name="_Hlk87877524"/>
      <w:r w:rsidRPr="002D020F">
        <w:t xml:space="preserve">the process that results in permitting or denying access to a </w:t>
      </w:r>
      <w:r>
        <w:t>t</w:t>
      </w:r>
      <w:r w:rsidRPr="002D020F">
        <w:t>arget</w:t>
      </w:r>
      <w:r>
        <w:t xml:space="preserve"> </w:t>
      </w:r>
      <w:r w:rsidRPr="002D020F">
        <w:t xml:space="preserve">by </w:t>
      </w:r>
      <w:r>
        <w:t>a subject</w:t>
      </w:r>
      <w:bookmarkEnd w:id="378"/>
      <w:r w:rsidRPr="002D020F">
        <w:t>. Policies may be used to prescribe the criteria for the authorization decision.</w:t>
      </w:r>
      <w:r w:rsidRPr="0090205F">
        <w:t xml:space="preserve"> </w:t>
      </w:r>
      <w:r>
        <w:t xml:space="preserve">The ETSI-ISG-PDL Authorization </w:t>
      </w:r>
      <w:r w:rsidR="00357DDC">
        <w:t>Platform</w:t>
      </w:r>
      <w:r w:rsidR="00357DDC">
        <w:t xml:space="preserve">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7DCEE2F1" w14:textId="16BABFDF" w:rsidR="00101628" w:rsidRDefault="00101628" w:rsidP="00101628">
      <w:pPr>
        <w:pStyle w:val="Heading5"/>
      </w:pPr>
      <w:bookmarkStart w:id="379" w:name="_Toc88500637"/>
      <w:bookmarkEnd w:id="374"/>
      <w:r>
        <w:t>5.</w:t>
      </w:r>
      <w:r w:rsidR="00A90417">
        <w:t>4</w:t>
      </w:r>
      <w:r>
        <w:t xml:space="preserve">.2.3.3 </w:t>
      </w:r>
      <w:r w:rsidR="00A90417">
        <w:tab/>
      </w:r>
      <w:r>
        <w:t>ETSI-ISG-PDL Cryptography Service</w:t>
      </w:r>
      <w:bookmarkEnd w:id="379"/>
    </w:p>
    <w:p w14:paraId="660A3D8B" w14:textId="217E6D07" w:rsidR="00172551" w:rsidRPr="00172551" w:rsidRDefault="00172551" w:rsidP="00DA2B70">
      <w:pPr>
        <w:pStyle w:val="Body"/>
      </w:pPr>
      <w:r>
        <w:t>C</w:t>
      </w:r>
      <w:r w:rsidRPr="000741F0">
        <w:t xml:space="preserve">ryptography is </w:t>
      </w:r>
      <w:r>
        <w:t>the process of</w:t>
      </w:r>
      <w:r w:rsidRPr="000741F0">
        <w:t xml:space="preserve"> constructing</w:t>
      </w:r>
      <w:r>
        <w:t xml:space="preserve"> and verifying</w:t>
      </w:r>
      <w:r w:rsidRPr="000741F0">
        <w:t xml:space="preserve"> </w:t>
      </w:r>
      <w:bookmarkStart w:id="380" w:name="_Hlk87877584"/>
      <w:r w:rsidRPr="000741F0">
        <w:t xml:space="preserve">protocols that prevent third parties from reading private </w:t>
      </w:r>
      <w:r>
        <w:t>communication</w:t>
      </w:r>
      <w:r w:rsidR="00AB1F6C">
        <w:t>s</w:t>
      </w:r>
      <w:r>
        <w:t>.</w:t>
      </w:r>
      <w:bookmarkEnd w:id="380"/>
      <w:r w:rsidRPr="0090205F">
        <w:t xml:space="preserve"> </w:t>
      </w:r>
      <w:r>
        <w:t xml:space="preserve">The ETSI-ISG-PDL Cryptography </w:t>
      </w:r>
      <w:r w:rsidR="00B5030D">
        <w:t>Platform</w:t>
      </w:r>
      <w:r w:rsidR="00B5030D">
        <w:t xml:space="preserve">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47F79F38" w14:textId="155F89A8" w:rsidR="00101628" w:rsidRDefault="00101628" w:rsidP="00101628">
      <w:pPr>
        <w:pStyle w:val="Heading5"/>
      </w:pPr>
      <w:bookmarkStart w:id="381" w:name="_Toc88500638"/>
      <w:r>
        <w:lastRenderedPageBreak/>
        <w:t>5.</w:t>
      </w:r>
      <w:r w:rsidR="00A90417">
        <w:t>4</w:t>
      </w:r>
      <w:r>
        <w:t xml:space="preserve">.2.3.4 </w:t>
      </w:r>
      <w:r w:rsidR="00A90417">
        <w:tab/>
      </w:r>
      <w:r>
        <w:t>ETSI-ISG-PDL Encryption Service</w:t>
      </w:r>
      <w:bookmarkEnd w:id="381"/>
    </w:p>
    <w:p w14:paraId="492CDEEA" w14:textId="6298ED44" w:rsidR="00172551" w:rsidRPr="0090205F" w:rsidRDefault="00172551" w:rsidP="00172551">
      <w:pPr>
        <w:pStyle w:val="Body"/>
      </w:pPr>
      <w:r>
        <w:t>E</w:t>
      </w:r>
      <w:r w:rsidRPr="0090205F">
        <w:t xml:space="preserve">ncryption is the process of </w:t>
      </w:r>
      <w:bookmarkStart w:id="382" w:name="_Hlk87877732"/>
      <w:r w:rsidRPr="0090205F">
        <w:t>encoding information</w:t>
      </w:r>
      <w:r>
        <w:t xml:space="preserve"> using a key into an unintelligible form</w:t>
      </w:r>
      <w:bookmarkEnd w:id="382"/>
      <w:r>
        <w:t xml:space="preserve"> to protect sensitive information</w:t>
      </w:r>
      <w:r w:rsidRPr="0090205F">
        <w:t xml:space="preserve">. </w:t>
      </w:r>
      <w:r>
        <w:t xml:space="preserve">The unintelligible form of the information </w:t>
      </w:r>
      <w:proofErr w:type="gramStart"/>
      <w:r w:rsidR="00B5030D">
        <w:t>has to</w:t>
      </w:r>
      <w:proofErr w:type="gramEnd"/>
      <w:r w:rsidR="00B5030D">
        <w:t xml:space="preserve"> </w:t>
      </w:r>
      <w:r>
        <w:t>be decrypted using the key to recover the original information.</w:t>
      </w:r>
      <w:r w:rsidRPr="0090205F">
        <w:t xml:space="preserve"> </w:t>
      </w:r>
      <w:r>
        <w:t xml:space="preserve">The ETSI-ISG-PDL Authentication </w:t>
      </w:r>
      <w:r w:rsidR="00B5030D">
        <w:t xml:space="preserve">Platform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75C2D02C" w14:textId="77777777" w:rsidR="00172551" w:rsidRPr="00DA2B70" w:rsidRDefault="00172551" w:rsidP="00DA2B70">
      <w:pPr>
        <w:rPr>
          <w:sz w:val="20"/>
          <w:lang w:val="en-US"/>
        </w:rPr>
      </w:pPr>
    </w:p>
    <w:p w14:paraId="2D2A8721" w14:textId="21A8971A" w:rsidR="00101628" w:rsidRDefault="00101628" w:rsidP="00101628">
      <w:pPr>
        <w:pStyle w:val="Heading5"/>
      </w:pPr>
      <w:bookmarkStart w:id="383" w:name="_Toc88500639"/>
      <w:r>
        <w:t>5.</w:t>
      </w:r>
      <w:r w:rsidR="00A90417">
        <w:t>4</w:t>
      </w:r>
      <w:r>
        <w:t xml:space="preserve">.2.3.5 </w:t>
      </w:r>
      <w:r w:rsidR="00A90417">
        <w:tab/>
      </w:r>
      <w:r>
        <w:t>ETSI-ISG-PDL Identity Management Service</w:t>
      </w:r>
      <w:bookmarkEnd w:id="383"/>
    </w:p>
    <w:p w14:paraId="30340572" w14:textId="06D5A5D2" w:rsidR="00172551" w:rsidRDefault="00172551" w:rsidP="00172551">
      <w:pPr>
        <w:pStyle w:val="Body"/>
      </w:pPr>
      <w:r>
        <w:t>Identity Management</w:t>
      </w:r>
      <w:r w:rsidRPr="0090205F">
        <w:t xml:space="preserve"> </w:t>
      </w:r>
      <w:r>
        <w:t xml:space="preserve">defines </w:t>
      </w:r>
      <w:bookmarkStart w:id="384" w:name="_Hlk87877808"/>
      <w:r>
        <w:t xml:space="preserve">access control </w:t>
      </w:r>
      <w:r w:rsidRPr="00BB64C4">
        <w:t xml:space="preserve">based on the </w:t>
      </w:r>
      <w:r>
        <w:t>i</w:t>
      </w:r>
      <w:r w:rsidRPr="00BB64C4">
        <w:t xml:space="preserve">dentity of an </w:t>
      </w:r>
      <w:r>
        <w:t>entity</w:t>
      </w:r>
      <w:r w:rsidRPr="00BB64C4">
        <w:t xml:space="preserve"> </w:t>
      </w:r>
      <w:bookmarkEnd w:id="384"/>
      <w:r w:rsidRPr="00BB64C4">
        <w:t xml:space="preserve">that initiates a particular set of operations on a </w:t>
      </w:r>
      <w:r>
        <w:t>t</w:t>
      </w:r>
      <w:r w:rsidRPr="00BB64C4">
        <w:t>arget according to a set of criteria</w:t>
      </w:r>
      <w:r>
        <w:t xml:space="preserve">. The ETSI-ISG-PDL </w:t>
      </w:r>
      <w:r w:rsidR="00AB1F6C">
        <w:t xml:space="preserve">Identity Management </w:t>
      </w:r>
      <w:r w:rsidR="00B5030D">
        <w:t xml:space="preserve">Platform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3B719220" w14:textId="77777777" w:rsidR="00172551" w:rsidRPr="00DA2B70" w:rsidRDefault="00172551" w:rsidP="00DA2B70">
      <w:pPr>
        <w:rPr>
          <w:sz w:val="20"/>
          <w:lang w:val="en-US"/>
        </w:rPr>
      </w:pPr>
    </w:p>
    <w:p w14:paraId="6DE6070F" w14:textId="5D5F1E87" w:rsidR="00101628" w:rsidRDefault="00101628" w:rsidP="00101628">
      <w:pPr>
        <w:pStyle w:val="Heading5"/>
      </w:pPr>
      <w:bookmarkStart w:id="385" w:name="_Toc88500640"/>
      <w:r>
        <w:t>5.</w:t>
      </w:r>
      <w:r w:rsidR="00A90417">
        <w:t>4</w:t>
      </w:r>
      <w:r>
        <w:t xml:space="preserve">.2.3.6 </w:t>
      </w:r>
      <w:r w:rsidR="00A90417">
        <w:tab/>
      </w:r>
      <w:r>
        <w:t>ETSI-ISG-PDL Key Management Service</w:t>
      </w:r>
      <w:bookmarkEnd w:id="385"/>
    </w:p>
    <w:p w14:paraId="55E609D7" w14:textId="62C9521B" w:rsidR="00172551" w:rsidRPr="00BB64C4" w:rsidRDefault="00172551" w:rsidP="00172551">
      <w:pPr>
        <w:pStyle w:val="Body"/>
      </w:pPr>
      <w:r w:rsidRPr="00BB64C4">
        <w:t xml:space="preserve">Key management refers to </w:t>
      </w:r>
      <w:bookmarkStart w:id="386" w:name="_Hlk87877925"/>
      <w:r w:rsidRPr="00BB64C4">
        <w:t xml:space="preserve">management of cryptographic keys </w:t>
      </w:r>
      <w:bookmarkEnd w:id="386"/>
      <w:r w:rsidRPr="00BB64C4">
        <w:t>in a cryptosystem. This includes dealing with the generation, exchange, storage, use, destruction</w:t>
      </w:r>
      <w:r>
        <w:t>,</w:t>
      </w:r>
      <w:r w:rsidRPr="00BB64C4">
        <w:t xml:space="preserve"> and replacement of keys. It </w:t>
      </w:r>
      <w:r>
        <w:t xml:space="preserve">also </w:t>
      </w:r>
      <w:r w:rsidRPr="00BB64C4">
        <w:t xml:space="preserve">includes cryptographic </w:t>
      </w:r>
      <w:r>
        <w:t xml:space="preserve">algorithm and </w:t>
      </w:r>
      <w:r w:rsidRPr="00BB64C4">
        <w:t>protocol design.</w:t>
      </w:r>
      <w:r w:rsidRPr="0044036A">
        <w:t xml:space="preserve"> </w:t>
      </w:r>
      <w:r>
        <w:t xml:space="preserve">The ETSI-ISG-PDL Authentication </w:t>
      </w:r>
      <w:r w:rsidR="00B5030D">
        <w:t>Platform</w:t>
      </w:r>
      <w:r w:rsidR="00B5030D">
        <w:t xml:space="preserve"> </w:t>
      </w:r>
      <w:r>
        <w:t xml:space="preserve">Service depends on the ETSI-ISG-PDL Namespace </w:t>
      </w:r>
      <w:r w:rsidR="00B5030D">
        <w:t xml:space="preserve">Platform </w:t>
      </w:r>
      <w:r>
        <w:t xml:space="preserve">Service and the ETSI-ISG-PDL Identity </w:t>
      </w:r>
      <w:r w:rsidR="00B5030D">
        <w:t xml:space="preserve">Platform </w:t>
      </w:r>
      <w:r>
        <w:t>Service.</w:t>
      </w:r>
    </w:p>
    <w:p w14:paraId="3E205BB3" w14:textId="19390C3E" w:rsidR="00172551" w:rsidRDefault="00172551" w:rsidP="00172551">
      <w:pPr>
        <w:rPr>
          <w:lang w:val="en-US"/>
        </w:rPr>
      </w:pPr>
    </w:p>
    <w:p w14:paraId="3C9774E6" w14:textId="605FCCA5" w:rsidR="00172551" w:rsidRPr="00802D71" w:rsidRDefault="00172551" w:rsidP="00802D71">
      <w:pPr>
        <w:pStyle w:val="RequirementMandatory"/>
      </w:pPr>
      <w:r w:rsidRPr="00802D71">
        <w:t xml:space="preserve">All the </w:t>
      </w:r>
      <w:r w:rsidR="00E170FD" w:rsidRPr="00802D71">
        <w:t>Security</w:t>
      </w:r>
      <w:r w:rsidRPr="00802D71">
        <w:t xml:space="preserve"> services listed above </w:t>
      </w:r>
      <w:r w:rsidRPr="003C4665">
        <w:t>SHALL</w:t>
      </w:r>
      <w:r w:rsidRPr="00802D71">
        <w:t xml:space="preserve"> be implemented in an ETSI-</w:t>
      </w:r>
      <w:r w:rsidR="00B5030D" w:rsidRPr="00802D71">
        <w:t>IS</w:t>
      </w:r>
      <w:r w:rsidR="00B5030D">
        <w:t>G</w:t>
      </w:r>
      <w:r w:rsidRPr="00802D71">
        <w:t xml:space="preserve">-PDL </w:t>
      </w:r>
      <w:r w:rsidR="00B5030D">
        <w:t xml:space="preserve">compliant PDL </w:t>
      </w:r>
      <w:r w:rsidRPr="00802D71">
        <w:t>platform.</w:t>
      </w:r>
    </w:p>
    <w:p w14:paraId="63CD9D26" w14:textId="4D1209AE" w:rsidR="00101628" w:rsidRPr="00101628" w:rsidRDefault="00101628" w:rsidP="00DA2B70"/>
    <w:p w14:paraId="159C65A3" w14:textId="4CEAE026" w:rsidR="00101628" w:rsidRDefault="00101628" w:rsidP="00DA2B70">
      <w:pPr>
        <w:pStyle w:val="Heading4"/>
        <w:ind w:left="0" w:firstLine="0"/>
      </w:pPr>
      <w:bookmarkStart w:id="387" w:name="_Hlk79671531"/>
      <w:bookmarkStart w:id="388" w:name="_Toc88500641"/>
      <w:bookmarkEnd w:id="369"/>
      <w:r>
        <w:t>5.</w:t>
      </w:r>
      <w:r w:rsidR="00A90417">
        <w:t>4</w:t>
      </w:r>
      <w:r>
        <w:t>.2.4</w:t>
      </w:r>
      <w:r w:rsidR="00A90417">
        <w:tab/>
      </w:r>
      <w:r>
        <w:t>ETSI-ISG-PDL Logging Service</w:t>
      </w:r>
      <w:bookmarkEnd w:id="388"/>
    </w:p>
    <w:bookmarkEnd w:id="387"/>
    <w:p w14:paraId="2922F324" w14:textId="673481CF" w:rsidR="00DD3385" w:rsidRDefault="00DD3385" w:rsidP="00DD3385">
      <w:pPr>
        <w:pStyle w:val="Body"/>
      </w:pPr>
      <w:r>
        <w:t xml:space="preserve">An ETSI-ISG-PDL Logging Service is a collection of technologies that enable different types of logs to be ingested and collected dynamically. The ETSI-ISG-PDL Logging Service may provide an optional normalization service, which enables related logs generated by different sources using different technologies to be </w:t>
      </w:r>
      <w:r w:rsidR="00E170FD">
        <w:t>normalized</w:t>
      </w:r>
      <w:r>
        <w:t xml:space="preserve"> </w:t>
      </w:r>
      <w:r w:rsidR="00B5030D">
        <w:t>in</w:t>
      </w:r>
      <w:r>
        <w:t>to a single data model</w:t>
      </w:r>
      <w:r w:rsidR="00E170FD">
        <w:t>.</w:t>
      </w:r>
    </w:p>
    <w:p w14:paraId="109DAC72" w14:textId="3D6ECB25" w:rsidR="00E170FD" w:rsidRPr="00802D71" w:rsidRDefault="005965EC" w:rsidP="00802D71">
      <w:pPr>
        <w:pStyle w:val="RequirementDesirable"/>
      </w:pPr>
      <w:r w:rsidRPr="00802D71">
        <w:t>A Logging</w:t>
      </w:r>
      <w:r w:rsidR="00E170FD" w:rsidRPr="00802D71">
        <w:t xml:space="preserve"> Service </w:t>
      </w:r>
      <w:r w:rsidR="00E170FD" w:rsidRPr="003C4665">
        <w:t>SHOULD</w:t>
      </w:r>
      <w:r w:rsidR="00E170FD" w:rsidRPr="00802D71">
        <w:t xml:space="preserve"> be </w:t>
      </w:r>
      <w:r w:rsidR="007A7BF4" w:rsidRPr="00802D71">
        <w:t>implemented</w:t>
      </w:r>
      <w:r w:rsidR="00E170FD" w:rsidRPr="00802D71">
        <w:t xml:space="preserve"> in any ETSI-ISG-PDL compliant platform.</w:t>
      </w:r>
    </w:p>
    <w:p w14:paraId="38E54E5F" w14:textId="77777777" w:rsidR="00BA5095" w:rsidRDefault="00BA5095" w:rsidP="00BA5095">
      <w:pPr>
        <w:pStyle w:val="Heading4"/>
        <w:ind w:left="0" w:firstLine="0"/>
      </w:pPr>
    </w:p>
    <w:p w14:paraId="54C555E7" w14:textId="5E7423E7" w:rsidR="00BA5095" w:rsidRDefault="00BA5095" w:rsidP="00BA5095">
      <w:pPr>
        <w:pStyle w:val="Heading4"/>
        <w:ind w:left="0" w:firstLine="0"/>
      </w:pPr>
      <w:bookmarkStart w:id="389" w:name="_Toc88500642"/>
      <w:r>
        <w:t>5.</w:t>
      </w:r>
      <w:r w:rsidR="00A90417">
        <w:t>4</w:t>
      </w:r>
      <w:r>
        <w:t xml:space="preserve">.2.5 </w:t>
      </w:r>
      <w:r w:rsidR="00A90417">
        <w:tab/>
      </w:r>
      <w:r>
        <w:t>ETSI-ISG-PDL Governance Service</w:t>
      </w:r>
      <w:bookmarkEnd w:id="389"/>
    </w:p>
    <w:p w14:paraId="6ADA18FA" w14:textId="563AB2ED" w:rsidR="00BA5095" w:rsidRDefault="00C376EE" w:rsidP="00DA2B70">
      <w:pPr>
        <w:pStyle w:val="Body"/>
      </w:pPr>
      <w:r w:rsidRPr="00DA2B70">
        <w:t xml:space="preserve">Governance </w:t>
      </w:r>
      <w:r w:rsidR="00B5030D">
        <w:t xml:space="preserve">Platform </w:t>
      </w:r>
      <w:r w:rsidRPr="00DA2B70">
        <w:t xml:space="preserve">Service is a collection of </w:t>
      </w:r>
      <w:bookmarkStart w:id="390" w:name="_Hlk87878002"/>
      <w:r w:rsidRPr="00DA2B70">
        <w:t xml:space="preserve">rules and tools that </w:t>
      </w:r>
      <w:r w:rsidR="00F05D39">
        <w:t>control</w:t>
      </w:r>
      <w:r w:rsidR="00F05D39" w:rsidRPr="00DA2B70">
        <w:t xml:space="preserve"> </w:t>
      </w:r>
      <w:r w:rsidRPr="00DA2B70">
        <w:t>the behavior and function of a PDL</w:t>
      </w:r>
      <w:r w:rsidR="00E17EEF">
        <w:t xml:space="preserve"> Platform</w:t>
      </w:r>
      <w:r w:rsidRPr="00DA2B70">
        <w:t xml:space="preserve">. </w:t>
      </w:r>
      <w:bookmarkEnd w:id="390"/>
      <w:r w:rsidRPr="00DA2B70">
        <w:t xml:space="preserve">The implementation </w:t>
      </w:r>
      <w:r w:rsidR="00F05D39">
        <w:t xml:space="preserve">and enforcement </w:t>
      </w:r>
      <w:r w:rsidRPr="00DA2B70">
        <w:t xml:space="preserve">of the rules is carried out using other </w:t>
      </w:r>
      <w:r w:rsidR="00B5030D">
        <w:t>Platform</w:t>
      </w:r>
      <w:r w:rsidR="00B5030D" w:rsidRPr="00DA2B70">
        <w:t xml:space="preserve"> </w:t>
      </w:r>
      <w:r w:rsidRPr="00DA2B70">
        <w:t>Services.</w:t>
      </w:r>
      <w:r w:rsidR="0040733D">
        <w:t xml:space="preserve"> The Governance Platform Services are depicted in </w:t>
      </w:r>
      <w:r w:rsidR="0040733D">
        <w:fldChar w:fldCharType="begin"/>
      </w:r>
      <w:r w:rsidR="0040733D">
        <w:instrText xml:space="preserve"> REF _Ref88123550 \h </w:instrText>
      </w:r>
      <w:r w:rsidR="0040733D">
        <w:fldChar w:fldCharType="separate"/>
      </w:r>
      <w:r w:rsidR="0040733D">
        <w:t xml:space="preserve">Figure </w:t>
      </w:r>
      <w:r w:rsidR="0040733D">
        <w:rPr>
          <w:noProof/>
        </w:rPr>
        <w:t>9</w:t>
      </w:r>
      <w:r w:rsidR="0040733D">
        <w:fldChar w:fldCharType="end"/>
      </w:r>
      <w:r w:rsidR="0040733D">
        <w:t xml:space="preserve"> herewith:</w:t>
      </w:r>
    </w:p>
    <w:p w14:paraId="540FF255" w14:textId="24EF17E6" w:rsidR="007A7BF4" w:rsidRDefault="00B5030D" w:rsidP="003C4665">
      <w:pPr>
        <w:pStyle w:val="Body"/>
        <w:jc w:val="center"/>
      </w:pPr>
      <w:r>
        <w:rPr>
          <w:noProof/>
          <w:rtl/>
          <w:lang w:val="he-IL"/>
        </w:rPr>
        <w:lastRenderedPageBreak/>
        <w:drawing>
          <wp:inline distT="0" distB="0" distL="0" distR="0" wp14:anchorId="66A8110C" wp14:editId="08DE1535">
            <wp:extent cx="2383565" cy="2656840"/>
            <wp:effectExtent l="0" t="0" r="4445"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2356" cy="2666638"/>
                    </a:xfrm>
                    <a:prstGeom prst="rect">
                      <a:avLst/>
                    </a:prstGeom>
                  </pic:spPr>
                </pic:pic>
              </a:graphicData>
            </a:graphic>
          </wp:inline>
        </w:drawing>
      </w:r>
    </w:p>
    <w:p w14:paraId="557B0154" w14:textId="2F45A485" w:rsidR="0040733D" w:rsidRDefault="0040733D" w:rsidP="00D95D3F">
      <w:pPr>
        <w:pStyle w:val="Caption"/>
        <w:jc w:val="center"/>
        <w:rPr>
          <w:rtl/>
        </w:rPr>
      </w:pPr>
      <w:bookmarkStart w:id="391" w:name="_Ref88123550"/>
      <w:r>
        <w:t xml:space="preserve">Figure </w:t>
      </w:r>
      <w:r>
        <w:fldChar w:fldCharType="begin"/>
      </w:r>
      <w:r>
        <w:instrText xml:space="preserve"> SEQ Figure \* ARABIC </w:instrText>
      </w:r>
      <w:r>
        <w:fldChar w:fldCharType="separate"/>
      </w:r>
      <w:r>
        <w:rPr>
          <w:noProof/>
        </w:rPr>
        <w:t>9</w:t>
      </w:r>
      <w:r>
        <w:fldChar w:fldCharType="end"/>
      </w:r>
      <w:bookmarkEnd w:id="391"/>
      <w:r>
        <w:rPr>
          <w:lang w:val="en-US"/>
        </w:rPr>
        <w:t xml:space="preserve"> - Governance Platform Services</w:t>
      </w:r>
    </w:p>
    <w:p w14:paraId="1CF93726" w14:textId="689916E3" w:rsidR="00DA2B70" w:rsidRDefault="00DA2B70" w:rsidP="00DA2B70">
      <w:pPr>
        <w:pStyle w:val="Body"/>
      </w:pPr>
      <w:r>
        <w:t>Governance is divided to two functions:</w:t>
      </w:r>
    </w:p>
    <w:p w14:paraId="665D589A" w14:textId="03749851" w:rsidR="00DA2B70" w:rsidRDefault="00D573BE" w:rsidP="00EF5023">
      <w:pPr>
        <w:pStyle w:val="Body"/>
        <w:numPr>
          <w:ilvl w:val="0"/>
          <w:numId w:val="25"/>
        </w:numPr>
      </w:pPr>
      <w:r w:rsidRPr="003C4665">
        <w:rPr>
          <w:b/>
          <w:bCs/>
        </w:rPr>
        <w:t>Implementation Agreements</w:t>
      </w:r>
      <w:r w:rsidR="002F2A46">
        <w:rPr>
          <w:b/>
          <w:bCs/>
        </w:rPr>
        <w:t xml:space="preserve"> (“IAs”)</w:t>
      </w:r>
      <w:r>
        <w:t xml:space="preserve">: </w:t>
      </w:r>
      <w:r w:rsidR="00DA2B70">
        <w:t xml:space="preserve">A collection of </w:t>
      </w:r>
      <w:bookmarkStart w:id="392" w:name="_Hlk87878212"/>
      <w:r w:rsidR="00DA2B70">
        <w:t xml:space="preserve">rules and agreements that describe how </w:t>
      </w:r>
      <w:bookmarkStart w:id="393" w:name="_Hlk83804661"/>
      <w:r w:rsidR="00DA2B70">
        <w:t xml:space="preserve">ETSI-ISG-PDL Services </w:t>
      </w:r>
      <w:bookmarkEnd w:id="393"/>
      <w:r w:rsidR="00DA2B70">
        <w:t>are implemented and control the behavior of the PDL platform</w:t>
      </w:r>
      <w:bookmarkEnd w:id="392"/>
      <w:r w:rsidR="00DA2B70">
        <w:t>.</w:t>
      </w:r>
      <w:r w:rsidR="005977EC">
        <w:t xml:space="preserve"> In a Category Carlie/Delta platform such agreements and rules are typically developed in a collaborative manner by the participants of the PDL platform. They would typically be prescribed by the developer in a Category Alpha and Category Bravo type platforms.</w:t>
      </w:r>
    </w:p>
    <w:p w14:paraId="4E4976B3" w14:textId="5C0EE379" w:rsidR="00DA2B70" w:rsidRDefault="00D573BE" w:rsidP="00EF5023">
      <w:pPr>
        <w:pStyle w:val="Body"/>
        <w:numPr>
          <w:ilvl w:val="0"/>
          <w:numId w:val="25"/>
        </w:numPr>
      </w:pPr>
      <w:r w:rsidRPr="003C4665">
        <w:rPr>
          <w:b/>
          <w:bCs/>
        </w:rPr>
        <w:t>Govern</w:t>
      </w:r>
      <w:r>
        <w:rPr>
          <w:b/>
          <w:bCs/>
        </w:rPr>
        <w:t>ing Entity</w:t>
      </w:r>
      <w:r>
        <w:t xml:space="preserve">: </w:t>
      </w:r>
      <w:bookmarkStart w:id="394" w:name="_Hlk83806780"/>
      <w:r w:rsidR="00DA2B70">
        <w:t xml:space="preserve">An entity that </w:t>
      </w:r>
      <w:bookmarkStart w:id="395" w:name="_Hlk87878303"/>
      <w:r w:rsidR="00DA2B70">
        <w:t xml:space="preserve">performs governance tasks by defining the rules and </w:t>
      </w:r>
      <w:r w:rsidR="006459F1">
        <w:t>IA</w:t>
      </w:r>
      <w:r w:rsidR="002F2A46">
        <w:t>s</w:t>
      </w:r>
      <w:r w:rsidR="00DA2B70">
        <w:t>, as well as ensuring compliance and resolving conflicts where needed.</w:t>
      </w:r>
      <w:bookmarkEnd w:id="395"/>
      <w:r w:rsidR="002F2A46">
        <w:t xml:space="preserve"> </w:t>
      </w:r>
      <w:bookmarkStart w:id="396" w:name="_Hlk83806930"/>
      <w:r w:rsidR="002F2A46">
        <w:t xml:space="preserve">Governance also defines the methods by which the Governing Entity </w:t>
      </w:r>
      <w:r w:rsidR="00E75D00">
        <w:t xml:space="preserve">is established, its composition and the methods by which it </w:t>
      </w:r>
      <w:r w:rsidR="002F2A46">
        <w:t>defines/accepts rules/IAs and enforces compliance</w:t>
      </w:r>
      <w:bookmarkEnd w:id="396"/>
      <w:r w:rsidR="002F2A46">
        <w:t>.</w:t>
      </w:r>
    </w:p>
    <w:p w14:paraId="59217B22" w14:textId="0294E4F2" w:rsidR="003A3287" w:rsidRDefault="003A3287" w:rsidP="003C4665">
      <w:pPr>
        <w:pStyle w:val="Heading5"/>
      </w:pPr>
      <w:bookmarkStart w:id="397" w:name="_Hlk83806748"/>
      <w:bookmarkStart w:id="398" w:name="_Toc88500643"/>
      <w:bookmarkEnd w:id="394"/>
      <w:r>
        <w:t>5.</w:t>
      </w:r>
      <w:r w:rsidR="00A90417">
        <w:t>4</w:t>
      </w:r>
      <w:r>
        <w:t>.2.5.1</w:t>
      </w:r>
      <w:r>
        <w:tab/>
      </w:r>
      <w:r w:rsidR="00096542">
        <w:t xml:space="preserve">ETSI-ISG-PDL </w:t>
      </w:r>
      <w:r>
        <w:t>Implementation Agreements</w:t>
      </w:r>
      <w:bookmarkEnd w:id="398"/>
    </w:p>
    <w:bookmarkEnd w:id="397"/>
    <w:p w14:paraId="78AB7D54" w14:textId="4591AFA8" w:rsidR="003A3287" w:rsidRDefault="003A3287" w:rsidP="003A3287">
      <w:pPr>
        <w:pStyle w:val="Body"/>
      </w:pPr>
      <w:r>
        <w:t xml:space="preserve">Rules and </w:t>
      </w:r>
      <w:r w:rsidR="005977EC">
        <w:t>agreements</w:t>
      </w:r>
      <w:r w:rsidR="005977EC">
        <w:t xml:space="preserve"> </w:t>
      </w:r>
      <w:r>
        <w:t xml:space="preserve">that describe how the ETSI-ISG-PDL Services defined in this document are implemented. Such rules and </w:t>
      </w:r>
      <w:r w:rsidR="005977EC">
        <w:t xml:space="preserve">agreements </w:t>
      </w:r>
      <w:r>
        <w:t xml:space="preserve">define the specific details and methods used to implement the services. </w:t>
      </w:r>
      <w:proofErr w:type="gramStart"/>
      <w:r>
        <w:t>E.g.</w:t>
      </w:r>
      <w:proofErr w:type="gramEnd"/>
      <w:r>
        <w:t xml:space="preserve"> the choice of a specific PDL chain type or the acceptance criteria of entities to the PDL platform.</w:t>
      </w:r>
    </w:p>
    <w:p w14:paraId="6E3385E8" w14:textId="010CA497" w:rsidR="003A3287" w:rsidRDefault="003A3287" w:rsidP="003A3287">
      <w:pPr>
        <w:pStyle w:val="Body"/>
      </w:pPr>
      <w:r>
        <w:t xml:space="preserve">Implementation </w:t>
      </w:r>
      <w:r w:rsidR="005977EC">
        <w:t>A</w:t>
      </w:r>
      <w:r w:rsidR="005977EC">
        <w:t xml:space="preserve">greements </w:t>
      </w:r>
      <w:r>
        <w:t>are divided to t</w:t>
      </w:r>
      <w:r w:rsidR="00A66357">
        <w:t>hree</w:t>
      </w:r>
      <w:r>
        <w:t xml:space="preserve"> groups:</w:t>
      </w:r>
    </w:p>
    <w:p w14:paraId="6CC91D70" w14:textId="7E0A070C" w:rsidR="003A3287" w:rsidRDefault="003A3287" w:rsidP="003C4665">
      <w:pPr>
        <w:pStyle w:val="Heading6"/>
      </w:pPr>
      <w:bookmarkStart w:id="399" w:name="_Hlk83805233"/>
      <w:bookmarkStart w:id="400" w:name="_Toc88500644"/>
      <w:r>
        <w:t>5.</w:t>
      </w:r>
      <w:r w:rsidR="00A90417">
        <w:t>4</w:t>
      </w:r>
      <w:r>
        <w:t>.2.5.1.1</w:t>
      </w:r>
      <w:r w:rsidR="002F2A46">
        <w:tab/>
      </w:r>
      <w:bookmarkStart w:id="401" w:name="_Hlk83805857"/>
      <w:r>
        <w:t>Common Implementation Agreements</w:t>
      </w:r>
      <w:r w:rsidR="00A66357">
        <w:t xml:space="preserve"> – Common Rules</w:t>
      </w:r>
      <w:bookmarkEnd w:id="400"/>
      <w:bookmarkEnd w:id="401"/>
    </w:p>
    <w:p w14:paraId="0CB390DA" w14:textId="0D8C7A7A" w:rsidR="003A3287" w:rsidRDefault="003A3287" w:rsidP="003A3287">
      <w:pPr>
        <w:pStyle w:val="Body"/>
      </w:pPr>
      <w:r>
        <w:t xml:space="preserve">Those are </w:t>
      </w:r>
      <w:r w:rsidR="006459F1">
        <w:t>IA</w:t>
      </w:r>
      <w:r w:rsidR="00E75D00">
        <w:t>s</w:t>
      </w:r>
      <w:r>
        <w:t xml:space="preserve"> that are common to all </w:t>
      </w:r>
      <w:bookmarkStart w:id="402" w:name="_Hlk83805823"/>
      <w:r>
        <w:t>applications, users and entities involved with a PDL platform</w:t>
      </w:r>
      <w:bookmarkEnd w:id="402"/>
      <w:r>
        <w:t xml:space="preserve"> and </w:t>
      </w:r>
      <w:r w:rsidR="00A66357">
        <w:t xml:space="preserve">the same rules </w:t>
      </w:r>
      <w:r>
        <w:t xml:space="preserve">are applicable to </w:t>
      </w:r>
      <w:r w:rsidR="00A66357">
        <w:t>all</w:t>
      </w:r>
      <w:r>
        <w:t xml:space="preserve">. </w:t>
      </w:r>
      <w:proofErr w:type="gramStart"/>
      <w:r>
        <w:t>E.g.</w:t>
      </w:r>
      <w:proofErr w:type="gramEnd"/>
      <w:r>
        <w:t xml:space="preserve"> a PDL platform may require that all entities and applications use a specific </w:t>
      </w:r>
      <w:r w:rsidR="00A66357">
        <w:t>I</w:t>
      </w:r>
      <w:r>
        <w:t xml:space="preserve">dentity </w:t>
      </w:r>
      <w:r w:rsidR="00A66357">
        <w:t>S</w:t>
      </w:r>
      <w:r>
        <w:t xml:space="preserve">ervice and specific </w:t>
      </w:r>
      <w:r w:rsidR="00A66357">
        <w:t>s</w:t>
      </w:r>
      <w:r>
        <w:t>ecurity methods.</w:t>
      </w:r>
    </w:p>
    <w:p w14:paraId="3D048487" w14:textId="1E41EAC3" w:rsidR="002F2A46" w:rsidRPr="00802D71" w:rsidRDefault="002F2A46" w:rsidP="003C4665">
      <w:pPr>
        <w:pStyle w:val="RequirementMandatory"/>
      </w:pPr>
      <w:bookmarkStart w:id="403" w:name="_Hlk83805970"/>
      <w:r w:rsidRPr="00802D71">
        <w:t>All applications, users and entities involved with a PDL platform SHALL comply with all Common Implementation Agreements – Common Rules.</w:t>
      </w:r>
    </w:p>
    <w:p w14:paraId="3648ACFE" w14:textId="4CFA4AF9" w:rsidR="00A66357" w:rsidRDefault="00A66357" w:rsidP="003C4665">
      <w:pPr>
        <w:pStyle w:val="Heading6"/>
      </w:pPr>
      <w:bookmarkStart w:id="404" w:name="_Toc88500645"/>
      <w:bookmarkEnd w:id="403"/>
      <w:r>
        <w:t>5.</w:t>
      </w:r>
      <w:r w:rsidR="00A90417">
        <w:t>4</w:t>
      </w:r>
      <w:r>
        <w:t>.2.5.1.2</w:t>
      </w:r>
      <w:r>
        <w:tab/>
        <w:t>Common Implementation Agreements – Specific Rules</w:t>
      </w:r>
      <w:bookmarkEnd w:id="404"/>
    </w:p>
    <w:p w14:paraId="188AB28A" w14:textId="5D12DF30" w:rsidR="00A66357" w:rsidRDefault="00A66357" w:rsidP="00A66357">
      <w:pPr>
        <w:pStyle w:val="Body"/>
      </w:pPr>
      <w:r>
        <w:t xml:space="preserve">Those are </w:t>
      </w:r>
      <w:r w:rsidR="00E75D00">
        <w:t>IAs</w:t>
      </w:r>
      <w:r>
        <w:t xml:space="preserve"> that are common to all applications, users and entities involved with a PDL </w:t>
      </w:r>
      <w:r w:rsidR="00433DAF">
        <w:t>platform,</w:t>
      </w:r>
      <w:r>
        <w:t xml:space="preserve"> but the specific rules are application or jurisdiction dependent. </w:t>
      </w:r>
      <w:proofErr w:type="gramStart"/>
      <w:r>
        <w:t>E.g.</w:t>
      </w:r>
      <w:proofErr w:type="gramEnd"/>
      <w:r>
        <w:t xml:space="preserve"> a PDL platform may require that </w:t>
      </w:r>
      <w:r>
        <w:lastRenderedPageBreak/>
        <w:t>all entities and applications use a specific Location Service but different geographies may use different methods to define a location and different applications may require different granularity/accuracy location information.</w:t>
      </w:r>
    </w:p>
    <w:p w14:paraId="385BC934" w14:textId="3AB70B29" w:rsidR="002F2A46" w:rsidRPr="00802D71" w:rsidRDefault="002F2A46" w:rsidP="00EF5023">
      <w:pPr>
        <w:pStyle w:val="RequirementMandatory"/>
      </w:pPr>
      <w:bookmarkStart w:id="405" w:name="_Hlk83806037"/>
      <w:r w:rsidRPr="00802D71">
        <w:t>All applications, users and entities involved with a PDL platform SHALL comply with all Common Implementation Agreements</w:t>
      </w:r>
      <w:bookmarkEnd w:id="405"/>
      <w:r w:rsidRPr="00802D71">
        <w:t xml:space="preserve"> – Specific Rules.</w:t>
      </w:r>
    </w:p>
    <w:p w14:paraId="5F4D1D6D" w14:textId="64BE4558" w:rsidR="00E75D00" w:rsidRPr="00802D71" w:rsidRDefault="00E75D00" w:rsidP="003C4665">
      <w:pPr>
        <w:pStyle w:val="RequirementOptional"/>
      </w:pPr>
      <w:r w:rsidRPr="00802D71">
        <w:t xml:space="preserve">The specific rules MAY vary depending on the specific user, </w:t>
      </w:r>
      <w:proofErr w:type="gramStart"/>
      <w:r w:rsidRPr="00802D71">
        <w:t>application</w:t>
      </w:r>
      <w:proofErr w:type="gramEnd"/>
      <w:r w:rsidRPr="00802D71">
        <w:t xml:space="preserve"> or jurisdiction.</w:t>
      </w:r>
    </w:p>
    <w:p w14:paraId="2FFBE122" w14:textId="0C4A619E" w:rsidR="00A66357" w:rsidRDefault="00A66357" w:rsidP="003C4665">
      <w:pPr>
        <w:pStyle w:val="Heading6"/>
      </w:pPr>
      <w:bookmarkStart w:id="406" w:name="_Toc88500646"/>
      <w:bookmarkEnd w:id="399"/>
      <w:r>
        <w:t>5.</w:t>
      </w:r>
      <w:r w:rsidR="00A90417">
        <w:t>4</w:t>
      </w:r>
      <w:r>
        <w:t>.2.5.1.3</w:t>
      </w:r>
      <w:r>
        <w:tab/>
        <w:t>Specific Implementation Agreements</w:t>
      </w:r>
      <w:bookmarkEnd w:id="406"/>
    </w:p>
    <w:p w14:paraId="639B1896" w14:textId="38092655" w:rsidR="002F2A46" w:rsidRDefault="00A66357">
      <w:pPr>
        <w:pStyle w:val="Body"/>
      </w:pPr>
      <w:r>
        <w:t xml:space="preserve">Those are </w:t>
      </w:r>
      <w:r w:rsidR="00E75D00">
        <w:t>IAs</w:t>
      </w:r>
      <w:r>
        <w:t xml:space="preserve"> that are specific to one or more application or jurisdiction and only apply to entities subject to such jurisdiction and</w:t>
      </w:r>
      <w:r w:rsidR="00E75D00">
        <w:t>/or</w:t>
      </w:r>
      <w:r>
        <w:t xml:space="preserve"> using such applications. </w:t>
      </w:r>
      <w:proofErr w:type="gramStart"/>
      <w:r>
        <w:t>E.g.</w:t>
      </w:r>
      <w:proofErr w:type="gramEnd"/>
      <w:r>
        <w:t xml:space="preserve"> all European entities are subject to GDPR thus any application operated by an entity subject to European jurisdiction will have to use an Implementation Agreement that complies with GDPR.</w:t>
      </w:r>
      <w:r w:rsidR="00E75D00">
        <w:t xml:space="preserve"> Another example would be a requirement that all applications involved with monetary transactions use a specific encryption method</w:t>
      </w:r>
      <w:r w:rsidR="00DF285C">
        <w:t xml:space="preserve"> prescribed by the governance</w:t>
      </w:r>
      <w:r w:rsidR="00E75D00">
        <w:t>.</w:t>
      </w:r>
    </w:p>
    <w:p w14:paraId="131E0042" w14:textId="6F8F96E2" w:rsidR="00A66357" w:rsidRPr="00802D71" w:rsidRDefault="002F2A46" w:rsidP="00802D71">
      <w:pPr>
        <w:pStyle w:val="RequirementDesirable"/>
      </w:pPr>
      <w:r w:rsidRPr="00802D71">
        <w:t>All applications, users and entities involved with a PDL platform SHOULD comply with all Specific Implementation Agreements.</w:t>
      </w:r>
    </w:p>
    <w:p w14:paraId="729C527C" w14:textId="5397DD1A" w:rsidR="002F2A46" w:rsidRPr="00802D71" w:rsidRDefault="002F2A46" w:rsidP="003C4665">
      <w:pPr>
        <w:pStyle w:val="RequirementOptional"/>
      </w:pPr>
      <w:r w:rsidRPr="00802D71">
        <w:t>Specific Applications and Entities MAY be exempt from compliance with Specific Implementation Agreements.</w:t>
      </w:r>
    </w:p>
    <w:p w14:paraId="044BFC8B" w14:textId="27BCD7C8" w:rsidR="00E75D00" w:rsidRDefault="00E75D00" w:rsidP="00E75D00">
      <w:pPr>
        <w:pStyle w:val="Heading5"/>
      </w:pPr>
      <w:bookmarkStart w:id="407" w:name="_Toc88500647"/>
      <w:r>
        <w:t>5.</w:t>
      </w:r>
      <w:r w:rsidR="00A90417">
        <w:t>4</w:t>
      </w:r>
      <w:r>
        <w:t>.2.5.2</w:t>
      </w:r>
      <w:r>
        <w:tab/>
      </w:r>
      <w:r w:rsidR="00096542">
        <w:t xml:space="preserve">ETSI-ISG-PDL </w:t>
      </w:r>
      <w:r>
        <w:t>Governing Entity</w:t>
      </w:r>
      <w:bookmarkEnd w:id="407"/>
    </w:p>
    <w:p w14:paraId="70629160" w14:textId="5E51FF2B" w:rsidR="00E75D00" w:rsidRDefault="00E75D00" w:rsidP="003C4665">
      <w:pPr>
        <w:pStyle w:val="Body"/>
      </w:pPr>
      <w:r>
        <w:t>The Governing Entity performs governance tasks by defining the rules and AIs, as well as ensuring compliance and resolving conflicts where needed. Governance also defines the methods by which the Governing Entity is established, its composition and the methods by which it defines/accepts rules/IAs and enforces compliance.</w:t>
      </w:r>
    </w:p>
    <w:p w14:paraId="7728C94A" w14:textId="52104D6A" w:rsidR="00C376EE" w:rsidRPr="00DA2B70" w:rsidRDefault="00BA5095" w:rsidP="00DA2B70">
      <w:pPr>
        <w:pStyle w:val="Body"/>
      </w:pPr>
      <w:r w:rsidRPr="00DA2B70">
        <w:t xml:space="preserve">There are </w:t>
      </w:r>
      <w:r w:rsidR="00C00C56">
        <w:t>several</w:t>
      </w:r>
      <w:r w:rsidR="00C00C56" w:rsidRPr="00DA2B70">
        <w:t xml:space="preserve"> </w:t>
      </w:r>
      <w:r w:rsidRPr="00DA2B70">
        <w:t xml:space="preserve">types of </w:t>
      </w:r>
      <w:r w:rsidR="00BD2ADE">
        <w:t>Governing Entities</w:t>
      </w:r>
      <w:r w:rsidR="00C376EE" w:rsidRPr="00DA2B70">
        <w:t>:</w:t>
      </w:r>
    </w:p>
    <w:p w14:paraId="31528B0F" w14:textId="439AB0A2" w:rsidR="00C376EE" w:rsidRDefault="00A90417" w:rsidP="003C4665">
      <w:pPr>
        <w:pStyle w:val="Heading6"/>
      </w:pPr>
      <w:bookmarkStart w:id="408" w:name="_Toc88500648"/>
      <w:r>
        <w:t>5.4.</w:t>
      </w:r>
      <w:r w:rsidR="00C376EE">
        <w:t>2.5.</w:t>
      </w:r>
      <w:r w:rsidR="00BD2ADE">
        <w:t>2.1</w:t>
      </w:r>
      <w:r>
        <w:tab/>
      </w:r>
      <w:r w:rsidR="00BA5095" w:rsidRPr="00C376EE">
        <w:t>Centrali</w:t>
      </w:r>
      <w:r w:rsidR="00C376EE">
        <w:t>z</w:t>
      </w:r>
      <w:r w:rsidR="00BA5095" w:rsidRPr="00C376EE">
        <w:t>ed governance</w:t>
      </w:r>
      <w:bookmarkEnd w:id="408"/>
      <w:r w:rsidR="00BA5095" w:rsidRPr="00C376EE">
        <w:t> </w:t>
      </w:r>
    </w:p>
    <w:p w14:paraId="4ADC6CAF" w14:textId="1C6D132C" w:rsidR="00BA5095" w:rsidRDefault="00C376EE" w:rsidP="00C376EE">
      <w:pPr>
        <w:pStyle w:val="Body"/>
      </w:pPr>
      <w:r>
        <w:t>Centralized Governance is a scenario where t</w:t>
      </w:r>
      <w:r w:rsidRPr="00DA2B70">
        <w:t xml:space="preserve">he </w:t>
      </w:r>
      <w:r w:rsidR="00BD2ADE">
        <w:t>Governing Entity is</w:t>
      </w:r>
      <w:r w:rsidR="00BD2ADE" w:rsidRPr="00DA2B70">
        <w:t xml:space="preserve"> chosen</w:t>
      </w:r>
      <w:r w:rsidR="00BD2ADE">
        <w:t xml:space="preserve"> or agreed upon</w:t>
      </w:r>
      <w:r w:rsidR="00BA5095" w:rsidRPr="00DA2B70">
        <w:t xml:space="preserve"> by the PDL participants. </w:t>
      </w:r>
    </w:p>
    <w:p w14:paraId="10984566" w14:textId="57C79E2E" w:rsidR="00F05D39" w:rsidRPr="00802D71" w:rsidRDefault="00F05D39" w:rsidP="00EF5023">
      <w:pPr>
        <w:pStyle w:val="RequirementMandatory"/>
      </w:pPr>
      <w:bookmarkStart w:id="409" w:name="_Hlk83807463"/>
      <w:r w:rsidRPr="00802D71">
        <w:t xml:space="preserve">The </w:t>
      </w:r>
      <w:r w:rsidR="00BD2ADE" w:rsidRPr="00802D71">
        <w:t>Governing Entity</w:t>
      </w:r>
      <w:r w:rsidRPr="00802D71">
        <w:t xml:space="preserve"> in a </w:t>
      </w:r>
      <w:bookmarkStart w:id="410" w:name="_Hlk83807208"/>
      <w:r w:rsidRPr="00802D71">
        <w:t xml:space="preserve">Centralized Governance scenario </w:t>
      </w:r>
      <w:bookmarkEnd w:id="410"/>
      <w:r w:rsidR="00BD2ADE" w:rsidRPr="00802D71">
        <w:t xml:space="preserve">SHALL </w:t>
      </w:r>
      <w:r w:rsidRPr="00802D71">
        <w:t>be elected through consensus.</w:t>
      </w:r>
    </w:p>
    <w:p w14:paraId="564A0C14" w14:textId="15C0FC56" w:rsidR="00BD2ADE" w:rsidRPr="00802D71" w:rsidRDefault="00BD2ADE" w:rsidP="00802D71">
      <w:pPr>
        <w:pStyle w:val="RequirementDesirable"/>
      </w:pPr>
      <w:bookmarkStart w:id="411" w:name="_Hlk83807309"/>
      <w:bookmarkEnd w:id="409"/>
      <w:r w:rsidRPr="00802D71">
        <w:t>The Governing Entity in a Centralized Governance scenario SHOULD be an entity participating in the PDL Platform.</w:t>
      </w:r>
    </w:p>
    <w:p w14:paraId="2EB5046F" w14:textId="1A9B5064" w:rsidR="00BD2ADE" w:rsidRPr="00802D71" w:rsidRDefault="00BD2ADE" w:rsidP="00802D71">
      <w:pPr>
        <w:pStyle w:val="RequirementOptional"/>
      </w:pPr>
      <w:bookmarkStart w:id="412" w:name="_Hlk83807349"/>
      <w:bookmarkEnd w:id="411"/>
      <w:r w:rsidRPr="00802D71">
        <w:t>The Governing Entity in a Centralized Governance scenario MAY be an external entity not participating in the PDL Platform.</w:t>
      </w:r>
    </w:p>
    <w:p w14:paraId="384B12FA" w14:textId="236AFEF7" w:rsidR="00BD2ADE" w:rsidRPr="00802D71" w:rsidRDefault="00BD2ADE" w:rsidP="00802D71">
      <w:pPr>
        <w:pStyle w:val="RequirementOptional"/>
      </w:pPr>
      <w:r w:rsidRPr="00802D71">
        <w:t xml:space="preserve">The Governing Entity in a Centralized Governance scenario MAY </w:t>
      </w:r>
      <w:bookmarkStart w:id="413" w:name="_Hlk83807492"/>
      <w:r w:rsidRPr="00802D71">
        <w:t>consist of more than a single entity</w:t>
      </w:r>
      <w:bookmarkEnd w:id="413"/>
      <w:r w:rsidRPr="00802D71">
        <w:t>.</w:t>
      </w:r>
    </w:p>
    <w:p w14:paraId="0524EC14" w14:textId="31216C6E" w:rsidR="00BD2ADE" w:rsidRPr="00802D71" w:rsidRDefault="00BD2ADE" w:rsidP="00EF5023">
      <w:pPr>
        <w:pStyle w:val="RequirementMandatory"/>
      </w:pPr>
      <w:r w:rsidRPr="00802D71">
        <w:t>When the Governing Entity in a Centralized Governance scenario consist</w:t>
      </w:r>
      <w:r w:rsidR="00DF285C">
        <w:t>s</w:t>
      </w:r>
      <w:r w:rsidRPr="00802D71">
        <w:t xml:space="preserve"> of more than a single entity all its decisions SHALL be reached through consensus</w:t>
      </w:r>
      <w:r w:rsidR="009930BD" w:rsidRPr="00802D71">
        <w:t xml:space="preserve"> between the entities of which the Governing Entity </w:t>
      </w:r>
      <w:proofErr w:type="gramStart"/>
      <w:r w:rsidR="009930BD" w:rsidRPr="00802D71">
        <w:t>consists</w:t>
      </w:r>
      <w:proofErr w:type="gramEnd"/>
      <w:r w:rsidRPr="00802D71">
        <w:t>.</w:t>
      </w:r>
      <w:bookmarkEnd w:id="412"/>
    </w:p>
    <w:p w14:paraId="6A1334AB" w14:textId="200C2A06" w:rsidR="00C376EE" w:rsidRDefault="00A90417" w:rsidP="003C4665">
      <w:pPr>
        <w:pStyle w:val="Heading6"/>
      </w:pPr>
      <w:bookmarkStart w:id="414" w:name="_Toc88500649"/>
      <w:r>
        <w:lastRenderedPageBreak/>
        <w:t>5.4.</w:t>
      </w:r>
      <w:r w:rsidR="00C376EE">
        <w:t>2.5.2</w:t>
      </w:r>
      <w:r w:rsidR="009930BD">
        <w:t>.2</w:t>
      </w:r>
      <w:r w:rsidR="00C376EE">
        <w:tab/>
      </w:r>
      <w:r w:rsidR="00BA5095" w:rsidRPr="00DA2B70">
        <w:t>Decentralised governance</w:t>
      </w:r>
      <w:bookmarkEnd w:id="414"/>
      <w:r w:rsidR="00BA5095" w:rsidRPr="00DA2B70">
        <w:t> </w:t>
      </w:r>
    </w:p>
    <w:p w14:paraId="054245C0" w14:textId="5676C0BC" w:rsidR="00BA5095" w:rsidRDefault="00C376EE" w:rsidP="00C376EE">
      <w:pPr>
        <w:pStyle w:val="Body"/>
      </w:pPr>
      <w:r>
        <w:t xml:space="preserve">Decentralized Governance is a scenario where </w:t>
      </w:r>
      <w:r w:rsidR="009930BD">
        <w:t xml:space="preserve">the Governing Entity consists of all PDL participants or </w:t>
      </w:r>
      <w:r w:rsidR="00BA5095" w:rsidRPr="00DA2B70">
        <w:t xml:space="preserve">a group of representatives </w:t>
      </w:r>
      <w:r w:rsidR="00971C58">
        <w:t>thereof</w:t>
      </w:r>
      <w:r w:rsidR="009930BD">
        <w:t>.</w:t>
      </w:r>
      <w:r w:rsidR="00BA5095" w:rsidRPr="00DA2B70">
        <w:t xml:space="preserve"> </w:t>
      </w:r>
      <w:r w:rsidR="009930BD">
        <w:t>G</w:t>
      </w:r>
      <w:r w:rsidR="00BA5095" w:rsidRPr="00DA2B70">
        <w:t xml:space="preserve">overnance tasks </w:t>
      </w:r>
      <w:r w:rsidR="009930BD">
        <w:t xml:space="preserve">are performed </w:t>
      </w:r>
      <w:r w:rsidR="00BA5095" w:rsidRPr="00DA2B70">
        <w:t>using PDL consensus and policies.</w:t>
      </w:r>
    </w:p>
    <w:p w14:paraId="27B8835B" w14:textId="3D734B95" w:rsidR="00F05D39" w:rsidRDefault="00F05D39" w:rsidP="00EF5023">
      <w:pPr>
        <w:pStyle w:val="RequirementMandatory"/>
      </w:pPr>
      <w:r>
        <w:t xml:space="preserve">The representatives </w:t>
      </w:r>
      <w:r w:rsidR="009930BD">
        <w:t>participating in a Governing Entity</w:t>
      </w:r>
      <w:r>
        <w:t xml:space="preserve"> in a Decentralized Governance scenario </w:t>
      </w:r>
      <w:r w:rsidR="009930BD">
        <w:t xml:space="preserve">SHALL </w:t>
      </w:r>
      <w:r>
        <w:t>be elected through consensus.</w:t>
      </w:r>
    </w:p>
    <w:p w14:paraId="5D3B0E1D" w14:textId="7B813AE5" w:rsidR="009930BD" w:rsidRPr="009930BD" w:rsidRDefault="009930BD" w:rsidP="00EF5023">
      <w:pPr>
        <w:pStyle w:val="RequirementMandatory"/>
      </w:pPr>
      <w:r>
        <w:t>The Governing Entity in a Decentralized Governance scenario SHALL use PDL consensus and Implementation Agreements to perform governance tasks.</w:t>
      </w:r>
    </w:p>
    <w:p w14:paraId="5059A4B2" w14:textId="601200AF" w:rsidR="00C00C56" w:rsidRDefault="00A90417" w:rsidP="003C4665">
      <w:pPr>
        <w:pStyle w:val="Heading6"/>
      </w:pPr>
      <w:bookmarkStart w:id="415" w:name="_Toc88500650"/>
      <w:r>
        <w:t>5.4.</w:t>
      </w:r>
      <w:r w:rsidR="00C00C56">
        <w:t>2.5.</w:t>
      </w:r>
      <w:r w:rsidR="009930BD">
        <w:t>2.</w:t>
      </w:r>
      <w:r w:rsidR="00CC522F">
        <w:t>3</w:t>
      </w:r>
      <w:r w:rsidR="00C00C56">
        <w:tab/>
      </w:r>
      <w:r w:rsidR="00C00C56" w:rsidRPr="007D3CD4">
        <w:t>Automated governance</w:t>
      </w:r>
      <w:bookmarkEnd w:id="415"/>
      <w:r w:rsidR="00C00C56" w:rsidRPr="007D3CD4">
        <w:t> </w:t>
      </w:r>
    </w:p>
    <w:p w14:paraId="2C20CD35" w14:textId="7C320EAA" w:rsidR="00BA5095" w:rsidRDefault="00BA5095" w:rsidP="00C376EE">
      <w:pPr>
        <w:pStyle w:val="Body"/>
      </w:pPr>
      <w:bookmarkStart w:id="416" w:name="_Hlk83739119"/>
      <w:r w:rsidRPr="00DA2B70">
        <w:t>Automated governance </w:t>
      </w:r>
      <w:bookmarkEnd w:id="416"/>
      <w:r w:rsidR="00C00C56">
        <w:t>is a scenario where</w:t>
      </w:r>
      <w:r w:rsidR="00C00C56" w:rsidRPr="00DA2B70">
        <w:t xml:space="preserve"> </w:t>
      </w:r>
      <w:r w:rsidRPr="00DA2B70">
        <w:t xml:space="preserve">decisions, consensus and policy enforcement </w:t>
      </w:r>
      <w:r w:rsidR="00C00C56">
        <w:t xml:space="preserve">are </w:t>
      </w:r>
      <w:r w:rsidRPr="00DA2B70">
        <w:t>taken by software (pre-programmed or Artificial Intelligence) on behalf of the PDL participants.</w:t>
      </w:r>
    </w:p>
    <w:p w14:paraId="2FE52ACD" w14:textId="24CCD559" w:rsidR="00C00C56" w:rsidRPr="00802D71" w:rsidRDefault="00C00C56" w:rsidP="00802D71">
      <w:pPr>
        <w:pStyle w:val="RequirementMandatory"/>
      </w:pPr>
      <w:bookmarkStart w:id="417" w:name="_Hlk83739436"/>
      <w:r w:rsidRPr="00802D71">
        <w:t xml:space="preserve">Changes to the governing software in an Automated governance scenario </w:t>
      </w:r>
      <w:r w:rsidR="00DF285C">
        <w:t>SHALL</w:t>
      </w:r>
      <w:r w:rsidR="00DF285C" w:rsidRPr="00802D71">
        <w:t xml:space="preserve"> </w:t>
      </w:r>
      <w:r w:rsidRPr="00802D71">
        <w:t>be accepted through consensus.</w:t>
      </w:r>
    </w:p>
    <w:bookmarkEnd w:id="417"/>
    <w:p w14:paraId="016D2E85" w14:textId="5DD6ED28" w:rsidR="00BA5095" w:rsidRPr="00802D71" w:rsidRDefault="00C00C56" w:rsidP="00802D71">
      <w:pPr>
        <w:pStyle w:val="RequirementOptional"/>
      </w:pPr>
      <w:r w:rsidRPr="00802D71">
        <w:t xml:space="preserve">Additional </w:t>
      </w:r>
      <w:r w:rsidR="00BA5095" w:rsidRPr="00802D71">
        <w:t>governance structures</w:t>
      </w:r>
      <w:r w:rsidRPr="00802D71">
        <w:t xml:space="preserve"> </w:t>
      </w:r>
      <w:r w:rsidR="00DF285C">
        <w:t xml:space="preserve">MAY </w:t>
      </w:r>
      <w:r w:rsidRPr="00802D71">
        <w:t>exist.</w:t>
      </w:r>
    </w:p>
    <w:p w14:paraId="50F33411" w14:textId="38A2F685" w:rsidR="00101628" w:rsidRDefault="00A90417" w:rsidP="00971C58">
      <w:pPr>
        <w:pStyle w:val="Heading5"/>
      </w:pPr>
      <w:bookmarkStart w:id="418" w:name="_Toc88500651"/>
      <w:r>
        <w:t>5.4.</w:t>
      </w:r>
      <w:r w:rsidR="00971C58">
        <w:t xml:space="preserve">2.5.3 </w:t>
      </w:r>
      <w:r>
        <w:tab/>
      </w:r>
      <w:r w:rsidR="00971C58">
        <w:t xml:space="preserve">Crating, Changing and Enforcing </w:t>
      </w:r>
      <w:bookmarkStart w:id="419" w:name="_Hlk83808387"/>
      <w:r w:rsidR="00971C58">
        <w:t>Governance IAs and rules</w:t>
      </w:r>
      <w:bookmarkEnd w:id="418"/>
      <w:bookmarkEnd w:id="419"/>
    </w:p>
    <w:p w14:paraId="15075B5B" w14:textId="42FA8766" w:rsidR="00971C58" w:rsidRDefault="00971C58" w:rsidP="00971C58">
      <w:pPr>
        <w:rPr>
          <w:lang w:val="en-US"/>
        </w:rPr>
      </w:pPr>
      <w:r>
        <w:t>Governance IAs and rules</w:t>
      </w:r>
      <w:r>
        <w:rPr>
          <w:lang w:val="en-US"/>
        </w:rPr>
        <w:t xml:space="preserve"> are created, maintained, changed and enforced by the Governing Entity using consensus. It is recommended that as many of the governance tasks as possible be handled automatically, but some tasks may require manual/human intervention.</w:t>
      </w:r>
    </w:p>
    <w:p w14:paraId="20293CF5" w14:textId="2034FCFC" w:rsidR="00971C58" w:rsidRPr="00802D71" w:rsidRDefault="00971C58" w:rsidP="003C4665">
      <w:pPr>
        <w:pStyle w:val="RequirementDesirable"/>
      </w:pPr>
      <w:r w:rsidRPr="00802D71">
        <w:t>Governance tasks SHOULD be performed automatically.</w:t>
      </w:r>
    </w:p>
    <w:p w14:paraId="2BDA0A4B" w14:textId="5FF1DBEE" w:rsidR="00971C58" w:rsidRDefault="00971C58">
      <w:pPr>
        <w:pStyle w:val="RequirementOptional"/>
      </w:pPr>
      <w:r w:rsidRPr="00802D71">
        <w:t>Governance tasks MAY be performed manually.</w:t>
      </w:r>
    </w:p>
    <w:p w14:paraId="5C8F1B9E" w14:textId="327F33EA" w:rsidR="00A3773D" w:rsidRDefault="00A3773D" w:rsidP="003C4665">
      <w:pPr>
        <w:pStyle w:val="RequirementMandatory"/>
      </w:pPr>
      <w:r>
        <w:t xml:space="preserve">Any formal or official communication between PDL participants SHALL be routed through, </w:t>
      </w:r>
      <w:proofErr w:type="gramStart"/>
      <w:r>
        <w:t>monitored</w:t>
      </w:r>
      <w:proofErr w:type="gramEnd"/>
      <w:r>
        <w:t xml:space="preserve"> and recorded by the governance.</w:t>
      </w:r>
    </w:p>
    <w:p w14:paraId="54F753E0" w14:textId="4C8C3AFF" w:rsidR="00DF285C" w:rsidRPr="00DF285C" w:rsidRDefault="00DF285C" w:rsidP="00D95D3F">
      <w:pPr>
        <w:pStyle w:val="Body"/>
      </w:pPr>
      <w:r>
        <w:t>The above requirement can be fulfilled by storing all such communications on-chain in a manner readable by the governance.</w:t>
      </w:r>
    </w:p>
    <w:p w14:paraId="194998EE" w14:textId="77777777" w:rsidR="007A7BF4" w:rsidRPr="007A7BF4" w:rsidRDefault="007A7BF4" w:rsidP="003C4665">
      <w:pPr>
        <w:pStyle w:val="Body"/>
      </w:pPr>
    </w:p>
    <w:p w14:paraId="037C56C6" w14:textId="3AEC9635" w:rsidR="00101628" w:rsidRDefault="00A90417" w:rsidP="00101628">
      <w:pPr>
        <w:pStyle w:val="Heading4"/>
        <w:ind w:left="0" w:firstLine="0"/>
      </w:pPr>
      <w:bookmarkStart w:id="420" w:name="_Hlk79671565"/>
      <w:bookmarkStart w:id="421" w:name="_Toc88500652"/>
      <w:r>
        <w:t>5.4.</w:t>
      </w:r>
      <w:r w:rsidR="009A7425">
        <w:t>2.6</w:t>
      </w:r>
      <w:r w:rsidR="00101628">
        <w:t xml:space="preserve"> </w:t>
      </w:r>
      <w:r>
        <w:tab/>
      </w:r>
      <w:r w:rsidR="00101628">
        <w:t>ETSI-ISG-PDL Composition Service</w:t>
      </w:r>
      <w:bookmarkEnd w:id="421"/>
    </w:p>
    <w:p w14:paraId="5DC311CF" w14:textId="6EA4EE2D" w:rsidR="00623B25" w:rsidRDefault="00623B25" w:rsidP="00623B25">
      <w:pPr>
        <w:pStyle w:val="Body"/>
      </w:pPr>
      <w:r>
        <w:t xml:space="preserve">ETSI-ISG-PDL Composition Service </w:t>
      </w:r>
      <w:bookmarkStart w:id="422" w:name="_Hlk87878549"/>
      <w:r>
        <w:t xml:space="preserve">defines which </w:t>
      </w:r>
      <w:r w:rsidRPr="00DA2B70">
        <w:rPr>
          <w:i/>
          <w:iCs/>
        </w:rPr>
        <w:t>subject</w:t>
      </w:r>
      <w:r>
        <w:t xml:space="preserve"> entities can compose new </w:t>
      </w:r>
      <w:r w:rsidR="009A7425">
        <w:t xml:space="preserve">Platform </w:t>
      </w:r>
      <w:r w:rsidR="00DF285C">
        <w:t>S</w:t>
      </w:r>
      <w:r w:rsidR="00DF285C">
        <w:t xml:space="preserve">ervices </w:t>
      </w:r>
      <w:r>
        <w:t xml:space="preserve">and how such new services are composed from other </w:t>
      </w:r>
      <w:r w:rsidR="009A7425">
        <w:t>Platform</w:t>
      </w:r>
      <w:r>
        <w:t xml:space="preserve"> </w:t>
      </w:r>
      <w:r w:rsidR="00DF285C">
        <w:t>S</w:t>
      </w:r>
      <w:r w:rsidR="00DF285C">
        <w:t>ervices</w:t>
      </w:r>
      <w:r>
        <w:t>.</w:t>
      </w:r>
      <w:bookmarkEnd w:id="422"/>
    </w:p>
    <w:p w14:paraId="427E1699" w14:textId="0F8BCF04" w:rsidR="00623B25" w:rsidRDefault="00BC4FE7" w:rsidP="00DA2B70">
      <w:pPr>
        <w:pStyle w:val="Body"/>
      </w:pPr>
      <w:r>
        <w:t>The requirements related to composition of different object types are listed in the below sections:</w:t>
      </w:r>
    </w:p>
    <w:p w14:paraId="0F97D42B" w14:textId="736A102A" w:rsidR="00BC4FE7" w:rsidRDefault="00BC4FE7" w:rsidP="00EF5023">
      <w:pPr>
        <w:pStyle w:val="Body"/>
        <w:numPr>
          <w:ilvl w:val="0"/>
          <w:numId w:val="34"/>
        </w:numPr>
      </w:pPr>
      <w:r>
        <w:fldChar w:fldCharType="begin"/>
      </w:r>
      <w:r>
        <w:instrText xml:space="preserve"> REF _Ref88401664 \h </w:instrText>
      </w:r>
      <w:r>
        <w:fldChar w:fldCharType="separate"/>
      </w:r>
      <w:r>
        <w:t xml:space="preserve">5.4.2.18.6 </w:t>
      </w:r>
      <w:r>
        <w:tab/>
        <w:t>Resource Composition</w:t>
      </w:r>
      <w:r>
        <w:fldChar w:fldCharType="end"/>
      </w:r>
    </w:p>
    <w:p w14:paraId="05075A88" w14:textId="48E5F8D7" w:rsidR="00BC4FE7" w:rsidRDefault="00BC4FE7" w:rsidP="00EF5023">
      <w:pPr>
        <w:pStyle w:val="Body"/>
        <w:numPr>
          <w:ilvl w:val="0"/>
          <w:numId w:val="34"/>
        </w:numPr>
      </w:pPr>
      <w:r>
        <w:fldChar w:fldCharType="begin"/>
      </w:r>
      <w:r>
        <w:instrText xml:space="preserve"> REF _Ref88401685 \h </w:instrText>
      </w:r>
      <w:r>
        <w:fldChar w:fldCharType="separate"/>
      </w:r>
      <w:r>
        <w:t xml:space="preserve">5.4.2.19.6 </w:t>
      </w:r>
      <w:r>
        <w:tab/>
        <w:t>Service Composition</w:t>
      </w:r>
      <w:r>
        <w:fldChar w:fldCharType="end"/>
      </w:r>
    </w:p>
    <w:p w14:paraId="398821A1" w14:textId="475499F7" w:rsidR="00BC4FE7" w:rsidRDefault="00BC4FE7" w:rsidP="00EF5023">
      <w:pPr>
        <w:pStyle w:val="Body"/>
        <w:numPr>
          <w:ilvl w:val="0"/>
          <w:numId w:val="34"/>
        </w:numPr>
      </w:pPr>
      <w:r>
        <w:fldChar w:fldCharType="begin"/>
      </w:r>
      <w:r>
        <w:instrText xml:space="preserve"> REF _Ref88401710 \h </w:instrText>
      </w:r>
      <w:r>
        <w:fldChar w:fldCharType="separate"/>
      </w:r>
      <w:r>
        <w:t xml:space="preserve">5.4.2.20.1 </w:t>
      </w:r>
      <w:r>
        <w:tab/>
        <w:t>Application Composition</w:t>
      </w:r>
      <w:r>
        <w:fldChar w:fldCharType="end"/>
      </w:r>
    </w:p>
    <w:p w14:paraId="13A36888" w14:textId="77777777" w:rsidR="00BC4FE7" w:rsidRPr="00623B25" w:rsidRDefault="00BC4FE7" w:rsidP="00DA2B70">
      <w:pPr>
        <w:pStyle w:val="Body"/>
      </w:pPr>
    </w:p>
    <w:p w14:paraId="6E19C638" w14:textId="21893ED4" w:rsidR="00101628" w:rsidRDefault="00A90417" w:rsidP="00101628">
      <w:pPr>
        <w:pStyle w:val="Heading4"/>
        <w:ind w:left="0" w:firstLine="0"/>
      </w:pPr>
      <w:bookmarkStart w:id="423" w:name="_Hlk81923296"/>
      <w:bookmarkStart w:id="424" w:name="_Toc88500653"/>
      <w:r>
        <w:lastRenderedPageBreak/>
        <w:t>5.4.</w:t>
      </w:r>
      <w:r w:rsidR="009A7425">
        <w:t>2.7</w:t>
      </w:r>
      <w:r w:rsidR="00101628">
        <w:t xml:space="preserve"> </w:t>
      </w:r>
      <w:r>
        <w:tab/>
      </w:r>
      <w:r w:rsidR="00101628">
        <w:t>ETSI-ISG-PDL Access Control Service</w:t>
      </w:r>
      <w:bookmarkEnd w:id="424"/>
    </w:p>
    <w:p w14:paraId="5BAE4D0B" w14:textId="32D9778A" w:rsidR="00E170FD" w:rsidRDefault="00E170FD" w:rsidP="00E170FD">
      <w:pPr>
        <w:pStyle w:val="Body"/>
      </w:pPr>
      <w:r>
        <w:t xml:space="preserve">ETSI-ISG-PDL Access Control Service </w:t>
      </w:r>
      <w:bookmarkStart w:id="425" w:name="_Hlk87878692"/>
      <w:r>
        <w:t>d</w:t>
      </w:r>
      <w:r w:rsidRPr="00CB2812">
        <w:t xml:space="preserve">efines which </w:t>
      </w:r>
      <w:r>
        <w:rPr>
          <w:i/>
          <w:iCs/>
        </w:rPr>
        <w:t>subject</w:t>
      </w:r>
      <w:r>
        <w:t xml:space="preserve"> entities</w:t>
      </w:r>
      <w:r w:rsidRPr="00CB2812">
        <w:t xml:space="preserve"> can perform which operations on </w:t>
      </w:r>
      <w:r>
        <w:t>which</w:t>
      </w:r>
      <w:r w:rsidRPr="00CB2812">
        <w:t xml:space="preserve"> set of </w:t>
      </w:r>
      <w:r w:rsidRPr="00B63797">
        <w:rPr>
          <w:i/>
          <w:iCs/>
        </w:rPr>
        <w:t>target</w:t>
      </w:r>
      <w:r>
        <w:t xml:space="preserve"> entitie</w:t>
      </w:r>
      <w:r w:rsidRPr="00CB2812">
        <w:t>s</w:t>
      </w:r>
      <w:bookmarkEnd w:id="425"/>
      <w:r w:rsidRPr="00CB2812">
        <w:t xml:space="preserve"> according to a set of criteria</w:t>
      </w:r>
      <w:r>
        <w:t>.</w:t>
      </w:r>
    </w:p>
    <w:bookmarkEnd w:id="423"/>
    <w:p w14:paraId="7498F0C1" w14:textId="431C4DA9" w:rsidR="00BC4FE7" w:rsidRDefault="00E170FD" w:rsidP="00BC4FE7">
      <w:pPr>
        <w:pStyle w:val="Body"/>
      </w:pPr>
      <w:r>
        <w:t xml:space="preserve">There are </w:t>
      </w:r>
      <w:r w:rsidRPr="00B63797">
        <w:t xml:space="preserve">four established </w:t>
      </w:r>
      <w:r w:rsidR="0014642D">
        <w:t>A</w:t>
      </w:r>
      <w:r w:rsidR="0014642D" w:rsidRPr="00B63797">
        <w:t xml:space="preserve">ccess </w:t>
      </w:r>
      <w:r w:rsidR="0014642D">
        <w:t>C</w:t>
      </w:r>
      <w:r w:rsidR="0014642D" w:rsidRPr="00B63797">
        <w:t xml:space="preserve">ontrol </w:t>
      </w:r>
      <w:r w:rsidR="0014642D">
        <w:t>Policies</w:t>
      </w:r>
      <w:r w:rsidRPr="00B63797">
        <w:t xml:space="preserve"> in use today</w:t>
      </w:r>
      <w:r w:rsidR="00623B25">
        <w:t xml:space="preserve">: </w:t>
      </w:r>
      <w:r w:rsidR="00F3581D">
        <w:t>[i.2</w:t>
      </w:r>
      <w:proofErr w:type="gramStart"/>
      <w:r w:rsidR="00F3581D">
        <w:t>]</w:t>
      </w:r>
      <w:r>
        <w:t>;</w:t>
      </w:r>
      <w:proofErr w:type="gramEnd"/>
      <w:r>
        <w:t xml:space="preserve"> </w:t>
      </w:r>
    </w:p>
    <w:p w14:paraId="20045A58" w14:textId="3A8198C8" w:rsidR="00BC4FE7" w:rsidRPr="00D95D3F" w:rsidRDefault="00BC4FE7" w:rsidP="00EF5023">
      <w:pPr>
        <w:pStyle w:val="Body"/>
        <w:numPr>
          <w:ilvl w:val="0"/>
          <w:numId w:val="35"/>
        </w:numPr>
      </w:pPr>
      <w:r w:rsidRPr="00D95D3F">
        <w:t>MAC (</w:t>
      </w:r>
      <w:bookmarkStart w:id="426" w:name="_Hlk88402752"/>
      <w:r w:rsidRPr="00D95D3F">
        <w:t>Mandatory Access Control</w:t>
      </w:r>
      <w:bookmarkEnd w:id="426"/>
      <w:r w:rsidRPr="00D95D3F">
        <w:t>)</w:t>
      </w:r>
    </w:p>
    <w:p w14:paraId="24EB1B2A" w14:textId="77777777" w:rsidR="00BC4FE7" w:rsidRPr="00D95D3F" w:rsidRDefault="00BC4FE7" w:rsidP="00EF5023">
      <w:pPr>
        <w:pStyle w:val="Body"/>
        <w:numPr>
          <w:ilvl w:val="0"/>
          <w:numId w:val="35"/>
        </w:numPr>
      </w:pPr>
      <w:r w:rsidRPr="00D95D3F">
        <w:t>DAC (</w:t>
      </w:r>
      <w:bookmarkStart w:id="427" w:name="_Hlk88402235"/>
      <w:r w:rsidRPr="00D95D3F">
        <w:t>Discretionary Access Control</w:t>
      </w:r>
      <w:bookmarkEnd w:id="427"/>
      <w:r w:rsidRPr="00D95D3F">
        <w:t>)</w:t>
      </w:r>
    </w:p>
    <w:p w14:paraId="04B33588" w14:textId="77777777" w:rsidR="00BC4FE7" w:rsidRPr="00D95D3F" w:rsidRDefault="00BC4FE7" w:rsidP="00EF5023">
      <w:pPr>
        <w:pStyle w:val="Body"/>
        <w:numPr>
          <w:ilvl w:val="0"/>
          <w:numId w:val="35"/>
        </w:numPr>
      </w:pPr>
      <w:r w:rsidRPr="00D95D3F">
        <w:t>RBAC (Role Based Access Control)</w:t>
      </w:r>
    </w:p>
    <w:p w14:paraId="18CF0B52" w14:textId="65495540" w:rsidR="00BC4FE7" w:rsidRDefault="00BC4FE7" w:rsidP="00EF5023">
      <w:pPr>
        <w:pStyle w:val="Body"/>
        <w:numPr>
          <w:ilvl w:val="0"/>
          <w:numId w:val="35"/>
        </w:numPr>
      </w:pPr>
      <w:r w:rsidRPr="00D95D3F">
        <w:t>ABAC (</w:t>
      </w:r>
      <w:bookmarkStart w:id="428" w:name="_Hlk88402572"/>
      <w:r w:rsidRPr="00D95D3F">
        <w:t>Attribute Based Access Control</w:t>
      </w:r>
      <w:bookmarkEnd w:id="428"/>
      <w:r w:rsidRPr="00D95D3F">
        <w:t>)</w:t>
      </w:r>
    </w:p>
    <w:p w14:paraId="49585D2E" w14:textId="0488EA5F" w:rsidR="00BC4FE7" w:rsidRPr="00D95D3F" w:rsidRDefault="00BC4FE7" w:rsidP="00D95D3F">
      <w:pPr>
        <w:pStyle w:val="Body"/>
      </w:pPr>
      <w:r>
        <w:t xml:space="preserve">It is beyond the scope of this document to go into discussion of the differences between </w:t>
      </w:r>
      <w:r w:rsidR="00F3581D">
        <w:t xml:space="preserve">those </w:t>
      </w:r>
      <w:r w:rsidR="0014642D">
        <w:t>policies</w:t>
      </w:r>
      <w:r w:rsidR="00F3581D">
        <w:t>.</w:t>
      </w:r>
      <w:r w:rsidR="0014642D">
        <w:t xml:space="preserve"> Yet, it is recommended that an ETSI-ISG-PDL compliant platform establishes an Access Control Policy.</w:t>
      </w:r>
    </w:p>
    <w:p w14:paraId="3700D8C1" w14:textId="06689140" w:rsidR="00E170FD" w:rsidRDefault="00E170FD" w:rsidP="00BC4FE7">
      <w:pPr>
        <w:pStyle w:val="Body"/>
      </w:pPr>
      <w:r>
        <w:t xml:space="preserve">A Policy is </w:t>
      </w:r>
      <w:r w:rsidRPr="00030746">
        <w:t>a set of rules that is used to manage and control the changing and/or maintaining of the state of one or more managed objects</w:t>
      </w:r>
      <w:r>
        <w:t>.</w:t>
      </w:r>
      <w:r w:rsidRPr="00030746">
        <w:t xml:space="preserve"> </w:t>
      </w:r>
      <w:r>
        <w:t xml:space="preserve">An </w:t>
      </w:r>
      <w:bookmarkStart w:id="429" w:name="_Hlk88404443"/>
      <w:r>
        <w:t xml:space="preserve">Access Control Policy </w:t>
      </w:r>
      <w:bookmarkStart w:id="430" w:name="_Hlk88404463"/>
      <w:bookmarkEnd w:id="429"/>
      <w:r>
        <w:t>defines</w:t>
      </w:r>
      <w:r w:rsidRPr="00030746">
        <w:t xml:space="preserve"> the privileges and permissions of </w:t>
      </w:r>
      <w:r>
        <w:t>a subject entity</w:t>
      </w:r>
      <w:r w:rsidRPr="00030746">
        <w:t xml:space="preserve"> to perform operations on a set of </w:t>
      </w:r>
      <w:r>
        <w:t>t</w:t>
      </w:r>
      <w:r w:rsidRPr="00030746">
        <w:t>arget</w:t>
      </w:r>
      <w:r>
        <w:t xml:space="preserve"> entities. </w:t>
      </w:r>
      <w:bookmarkStart w:id="431" w:name="_Hlk88404046"/>
      <w:bookmarkEnd w:id="430"/>
      <w:r>
        <w:t xml:space="preserve">Policy Based Access Control </w:t>
      </w:r>
      <w:bookmarkEnd w:id="431"/>
      <w:r>
        <w:t>(</w:t>
      </w:r>
      <w:bookmarkStart w:id="432" w:name="_Hlk88404035"/>
      <w:r>
        <w:t>PBAC</w:t>
      </w:r>
      <w:bookmarkEnd w:id="432"/>
      <w:r w:rsidR="00623B25">
        <w:t>)</w:t>
      </w:r>
      <w:r w:rsidRPr="00970E41">
        <w:t xml:space="preserve"> </w:t>
      </w:r>
      <w:bookmarkStart w:id="433" w:name="_Hlk88404097"/>
      <w:r w:rsidRPr="00970E41">
        <w:t xml:space="preserve">defines the type of Policies required to implement the appropriate type of access control methodology (e.g., </w:t>
      </w:r>
      <w:bookmarkStart w:id="434" w:name="_Hlk81922845"/>
      <w:r w:rsidRPr="00970E41">
        <w:t>MAC, DAC, RBAC, ABAC</w:t>
      </w:r>
      <w:bookmarkEnd w:id="434"/>
      <w:r>
        <w:t>,</w:t>
      </w:r>
      <w:r w:rsidRPr="00970E41">
        <w:t xml:space="preserve"> or custom), based on the </w:t>
      </w:r>
      <w:r>
        <w:t>s</w:t>
      </w:r>
      <w:r w:rsidRPr="00970E41">
        <w:t xml:space="preserve">ubject and </w:t>
      </w:r>
      <w:r>
        <w:t>t</w:t>
      </w:r>
      <w:r w:rsidRPr="00970E41">
        <w:t xml:space="preserve">arget </w:t>
      </w:r>
      <w:r>
        <w:t>entity</w:t>
      </w:r>
      <w:r w:rsidRPr="00970E41">
        <w:t xml:space="preserve"> attributes and </w:t>
      </w:r>
      <w:r w:rsidR="00623B25" w:rsidRPr="00970E41">
        <w:t>behavio</w:t>
      </w:r>
      <w:r w:rsidR="00623B25">
        <w:t>r</w:t>
      </w:r>
      <w:r w:rsidRPr="00970E41">
        <w:t>, the current situation, and applicable business rules.</w:t>
      </w:r>
      <w:bookmarkEnd w:id="433"/>
    </w:p>
    <w:p w14:paraId="36884599" w14:textId="61A74E02" w:rsidR="00E170FD" w:rsidRPr="00802D71" w:rsidRDefault="00623B25" w:rsidP="00802D71">
      <w:pPr>
        <w:pStyle w:val="RequirementDesirable"/>
      </w:pPr>
      <w:r w:rsidRPr="00802D71">
        <w:t>ETSI-ISG-PDL</w:t>
      </w:r>
      <w:r w:rsidR="00E170FD" w:rsidRPr="00802D71">
        <w:t xml:space="preserve"> Access Control Services </w:t>
      </w:r>
      <w:r w:rsidR="00E170FD" w:rsidRPr="003C4665">
        <w:t>SHOULD</w:t>
      </w:r>
      <w:r w:rsidR="00E170FD" w:rsidRPr="00802D71">
        <w:t xml:space="preserve"> use Access Control Policies to manage access control for the entities that it protects.</w:t>
      </w:r>
    </w:p>
    <w:p w14:paraId="24E2BE20" w14:textId="0E72387F" w:rsidR="00E170FD" w:rsidRPr="00802D71" w:rsidRDefault="00623B25" w:rsidP="003C4665">
      <w:pPr>
        <w:pStyle w:val="RequirementDesirable"/>
      </w:pPr>
      <w:r w:rsidRPr="00802D71">
        <w:t>ETSI-ISG-PDL</w:t>
      </w:r>
      <w:r w:rsidR="00E170FD" w:rsidRPr="00802D71">
        <w:t xml:space="preserve"> Access Control Services </w:t>
      </w:r>
      <w:r w:rsidR="00E170FD" w:rsidRPr="003C4665">
        <w:t>SHOULD</w:t>
      </w:r>
      <w:r w:rsidR="00E170FD" w:rsidRPr="00802D71">
        <w:t xml:space="preserve"> use Policy Based Access Control to determine whether a standard or custom access control services is appropriate for each of the entities that it protects.</w:t>
      </w:r>
    </w:p>
    <w:bookmarkEnd w:id="420"/>
    <w:p w14:paraId="4F40A534" w14:textId="46C6CD81" w:rsidR="00101628" w:rsidRPr="00101628" w:rsidRDefault="00101628" w:rsidP="00DA2B70"/>
    <w:p w14:paraId="3C182B10" w14:textId="293C18DE" w:rsidR="00623B25" w:rsidRDefault="00A90417" w:rsidP="00623B25">
      <w:pPr>
        <w:pStyle w:val="Heading4"/>
        <w:ind w:left="0" w:firstLine="0"/>
      </w:pPr>
      <w:bookmarkStart w:id="435" w:name="_Hlk81924018"/>
      <w:bookmarkStart w:id="436" w:name="_Toc88500654"/>
      <w:r>
        <w:t>5.4.</w:t>
      </w:r>
      <w:r w:rsidR="009A7425">
        <w:t>2.8</w:t>
      </w:r>
      <w:r w:rsidR="00623B25">
        <w:t xml:space="preserve"> </w:t>
      </w:r>
      <w:r>
        <w:tab/>
      </w:r>
      <w:r w:rsidR="00623B25">
        <w:t>ETSI-ISG-PDL Fault Tolerance Service</w:t>
      </w:r>
      <w:bookmarkEnd w:id="436"/>
    </w:p>
    <w:p w14:paraId="0638DFB4" w14:textId="48AC4838" w:rsidR="00623B25" w:rsidRDefault="00623B25" w:rsidP="00623B25">
      <w:pPr>
        <w:pStyle w:val="Body"/>
      </w:pPr>
      <w:r>
        <w:t xml:space="preserve">ETSI-ISG-PDL Fault Tolerance Service </w:t>
      </w:r>
      <w:bookmarkStart w:id="437" w:name="_Hlk87878859"/>
      <w:r>
        <w:t>d</w:t>
      </w:r>
      <w:r w:rsidRPr="00CB2812">
        <w:t xml:space="preserve">efines </w:t>
      </w:r>
      <w:r w:rsidR="00603B36">
        <w:t>how</w:t>
      </w:r>
      <w:r w:rsidRPr="00CB2812">
        <w:t xml:space="preserve"> </w:t>
      </w:r>
      <w:r w:rsidR="00603B36">
        <w:rPr>
          <w:i/>
          <w:iCs/>
        </w:rPr>
        <w:t>target</w:t>
      </w:r>
      <w:r>
        <w:t xml:space="preserve"> entities</w:t>
      </w:r>
      <w:r w:rsidRPr="00CB2812">
        <w:t xml:space="preserve"> </w:t>
      </w:r>
      <w:r w:rsidR="00603B36">
        <w:t>handle situations where faulty instructions are being given by</w:t>
      </w:r>
      <w:r w:rsidRPr="00CB2812">
        <w:t xml:space="preserve"> </w:t>
      </w:r>
      <w:r w:rsidR="00603B36">
        <w:rPr>
          <w:i/>
          <w:iCs/>
        </w:rPr>
        <w:t>subject</w:t>
      </w:r>
      <w:r>
        <w:t xml:space="preserve"> entitie</w:t>
      </w:r>
      <w:r w:rsidRPr="00CB2812">
        <w:t>s</w:t>
      </w:r>
      <w:bookmarkEnd w:id="437"/>
      <w:r w:rsidRPr="00CB2812">
        <w:t xml:space="preserve"> according to a set of criteria</w:t>
      </w:r>
      <w:r>
        <w:t>.</w:t>
      </w:r>
      <w:r w:rsidR="00603B36">
        <w:t xml:space="preserve"> Faulty instructions may include, but are not limited to, violation of consensus, violation of security protocol</w:t>
      </w:r>
      <w:bookmarkEnd w:id="435"/>
      <w:r w:rsidR="00603B36">
        <w:t>, violation of policy. Faulty instructions may also result from incorrect or inaccurate data ingestion (</w:t>
      </w:r>
      <w:proofErr w:type="gramStart"/>
      <w:r w:rsidR="00603B36">
        <w:t>e.g.</w:t>
      </w:r>
      <w:proofErr w:type="gramEnd"/>
      <w:r w:rsidR="00603B36">
        <w:t xml:space="preserve"> a thermometer giving inaccurate readings). </w:t>
      </w:r>
      <w:r w:rsidR="0014642D">
        <w:t xml:space="preserve">It is highly recommended, though not mandated, that an ETSI-ISG-PDL platform </w:t>
      </w:r>
      <w:r w:rsidR="00396C5C">
        <w:t>establishes processes, automated or manual, to overcome such faults while retaining the platform’s integrity.</w:t>
      </w:r>
    </w:p>
    <w:p w14:paraId="6D6D7A63" w14:textId="0F7755C9" w:rsidR="00603B36" w:rsidRPr="00802D71" w:rsidRDefault="00603B36" w:rsidP="00802D71">
      <w:pPr>
        <w:pStyle w:val="RequirementDesirable"/>
      </w:pPr>
      <w:r w:rsidRPr="00802D71">
        <w:t>Reasonable measure</w:t>
      </w:r>
      <w:r w:rsidR="0014642D">
        <w:t>s</w:t>
      </w:r>
      <w:r w:rsidRPr="00802D71">
        <w:t xml:space="preserve"> </w:t>
      </w:r>
      <w:r w:rsidRPr="003C4665">
        <w:t>SHOULD</w:t>
      </w:r>
      <w:r w:rsidRPr="00802D71">
        <w:t xml:space="preserve"> be taken to allow a platform to continue operations in presence of a level of faults that is below a pre-defined threshold.</w:t>
      </w:r>
    </w:p>
    <w:p w14:paraId="175DBD5D" w14:textId="7C0A54DC" w:rsidR="00603B36" w:rsidRPr="00802D71" w:rsidRDefault="00603B36" w:rsidP="00802D71">
      <w:pPr>
        <w:pStyle w:val="RequirementMandatory"/>
      </w:pPr>
      <w:r w:rsidRPr="00802D71">
        <w:t xml:space="preserve">Measures </w:t>
      </w:r>
      <w:r w:rsidRPr="003C4665">
        <w:t>SHALL</w:t>
      </w:r>
      <w:r w:rsidRPr="00802D71">
        <w:t xml:space="preserve"> be taken to notify entities using a platform when faults exceed a pre-defined threshold.</w:t>
      </w:r>
    </w:p>
    <w:p w14:paraId="27F23C00" w14:textId="77A5FD50" w:rsidR="00013C60" w:rsidRDefault="00A90417" w:rsidP="00013C60">
      <w:pPr>
        <w:pStyle w:val="Heading4"/>
        <w:ind w:left="0" w:firstLine="0"/>
      </w:pPr>
      <w:bookmarkStart w:id="438" w:name="_Hlk81924423"/>
      <w:bookmarkStart w:id="439" w:name="_Toc88500655"/>
      <w:r>
        <w:lastRenderedPageBreak/>
        <w:t>5.4.</w:t>
      </w:r>
      <w:r w:rsidR="0011435D">
        <w:t>2.9</w:t>
      </w:r>
      <w:r w:rsidR="00013C60">
        <w:t xml:space="preserve"> </w:t>
      </w:r>
      <w:r>
        <w:tab/>
      </w:r>
      <w:r w:rsidR="00013C60">
        <w:t>ETSI-ISG-PDL Distribution Transparency Service</w:t>
      </w:r>
      <w:bookmarkEnd w:id="439"/>
    </w:p>
    <w:p w14:paraId="2C653041" w14:textId="7D44FDE9" w:rsidR="00101628" w:rsidRDefault="00013C60" w:rsidP="00DA2B70">
      <w:pPr>
        <w:pStyle w:val="Body"/>
      </w:pPr>
      <w:r>
        <w:t xml:space="preserve">ETSI-ISG-PDL Distribution Transparency Service </w:t>
      </w:r>
      <w:bookmarkStart w:id="440" w:name="_Hlk87878984"/>
      <w:r>
        <w:t>d</w:t>
      </w:r>
      <w:r w:rsidRPr="00CB2812">
        <w:t xml:space="preserve">efines </w:t>
      </w:r>
      <w:r>
        <w:t>how</w:t>
      </w:r>
      <w:r w:rsidRPr="00CB2812">
        <w:t xml:space="preserve"> </w:t>
      </w:r>
      <w:r w:rsidRPr="00013C60">
        <w:rPr>
          <w:i/>
          <w:iCs/>
        </w:rPr>
        <w:t>subject</w:t>
      </w:r>
      <w:r>
        <w:t xml:space="preserve"> entities</w:t>
      </w:r>
      <w:r w:rsidRPr="00CB2812">
        <w:t xml:space="preserve"> </w:t>
      </w:r>
      <w:r>
        <w:t>maintain transparency when distributing information to</w:t>
      </w:r>
      <w:r w:rsidRPr="00CB2812">
        <w:t xml:space="preserve"> </w:t>
      </w:r>
      <w:r w:rsidRPr="00013C60">
        <w:rPr>
          <w:i/>
          <w:iCs/>
        </w:rPr>
        <w:t>targ</w:t>
      </w:r>
      <w:r w:rsidRPr="00842933">
        <w:rPr>
          <w:i/>
          <w:iCs/>
        </w:rPr>
        <w:t>e</w:t>
      </w:r>
      <w:r w:rsidRPr="007A6B7F">
        <w:rPr>
          <w:i/>
          <w:iCs/>
        </w:rPr>
        <w:t>t</w:t>
      </w:r>
      <w:r>
        <w:t xml:space="preserve"> entitie</w:t>
      </w:r>
      <w:r w:rsidRPr="00CB2812">
        <w:t>s</w:t>
      </w:r>
      <w:r>
        <w:t xml:space="preserve">. </w:t>
      </w:r>
      <w:bookmarkEnd w:id="440"/>
      <w:r>
        <w:t>Transparency is defined by Policy and may vary depending on location, regulation</w:t>
      </w:r>
      <w:bookmarkEnd w:id="438"/>
      <w:r>
        <w:t>, and application.</w:t>
      </w:r>
      <w:r w:rsidR="00396C5C">
        <w:t xml:space="preserve"> </w:t>
      </w:r>
      <w:proofErr w:type="gramStart"/>
      <w:r w:rsidR="00396C5C">
        <w:t>E.g.</w:t>
      </w:r>
      <w:proofErr w:type="gramEnd"/>
      <w:r w:rsidR="00396C5C">
        <w:t xml:space="preserve"> A commercial agreement between two entities may include confidential commercial information that should not be visible to other parties; yet those other parties may need to be aware that a commercial agreement exists between said entities. Under such scenario the Distribution Transparency service will have to ensure the details of the involved parties are visible to other parties, while the confidential part</w:t>
      </w:r>
      <w:r w:rsidR="00B46076">
        <w:t>s</w:t>
      </w:r>
      <w:r w:rsidR="00396C5C">
        <w:t xml:space="preserve"> of the agreement are encrypted and cannot be read.</w:t>
      </w:r>
    </w:p>
    <w:p w14:paraId="3ED656FE" w14:textId="6186DA30" w:rsidR="00013C60" w:rsidRPr="00802D71" w:rsidRDefault="00013C60" w:rsidP="00802D71">
      <w:pPr>
        <w:pStyle w:val="RequirementMandatory"/>
      </w:pPr>
      <w:r w:rsidRPr="00802D71">
        <w:t xml:space="preserve">A platform </w:t>
      </w:r>
      <w:r w:rsidRPr="003C4665">
        <w:t>SHALL</w:t>
      </w:r>
      <w:r w:rsidRPr="00802D71">
        <w:t xml:space="preserve"> maintain Distribution Transparency in accordance with all applicable Policies.</w:t>
      </w:r>
    </w:p>
    <w:p w14:paraId="08A326F0" w14:textId="699BF2FD" w:rsidR="00013C60" w:rsidRPr="00842933" w:rsidRDefault="00A90417" w:rsidP="00DA2B70">
      <w:pPr>
        <w:pStyle w:val="Body"/>
      </w:pPr>
      <w:bookmarkStart w:id="441" w:name="_Hlk81924469"/>
      <w:bookmarkEnd w:id="361"/>
      <w:r>
        <w:rPr>
          <w:rFonts w:ascii="Arial" w:hAnsi="Arial"/>
          <w:szCs w:val="20"/>
          <w:lang w:val="en-GB" w:bidi="ar-SA"/>
        </w:rPr>
        <w:t>5.4.</w:t>
      </w:r>
      <w:r w:rsidR="0011435D">
        <w:rPr>
          <w:rFonts w:ascii="Arial" w:hAnsi="Arial"/>
          <w:szCs w:val="20"/>
          <w:lang w:val="en-GB" w:bidi="ar-SA"/>
        </w:rPr>
        <w:t>2.10</w:t>
      </w:r>
      <w:r w:rsidR="00013C60" w:rsidRPr="00842933">
        <w:rPr>
          <w:rFonts w:ascii="Arial" w:hAnsi="Arial"/>
          <w:szCs w:val="20"/>
          <w:lang w:val="en-GB" w:bidi="ar-SA"/>
        </w:rPr>
        <w:t xml:space="preserve"> </w:t>
      </w:r>
      <w:r>
        <w:rPr>
          <w:rFonts w:ascii="Arial" w:hAnsi="Arial"/>
          <w:szCs w:val="20"/>
          <w:lang w:val="en-GB" w:bidi="ar-SA"/>
        </w:rPr>
        <w:tab/>
      </w:r>
      <w:r w:rsidR="00013C60" w:rsidRPr="00842933">
        <w:rPr>
          <w:rFonts w:ascii="Arial" w:hAnsi="Arial"/>
          <w:szCs w:val="20"/>
          <w:lang w:val="en-GB" w:bidi="ar-SA"/>
        </w:rPr>
        <w:t>ETSI-ISG-PDL Publish and Subscribe Service</w:t>
      </w:r>
    </w:p>
    <w:p w14:paraId="329019C1" w14:textId="2FDC22DD" w:rsidR="00101628" w:rsidRDefault="00013C60" w:rsidP="00DA2B70">
      <w:pPr>
        <w:pStyle w:val="Body"/>
      </w:pPr>
      <w:r w:rsidRPr="00842933">
        <w:t>ETSI-</w:t>
      </w:r>
      <w:r w:rsidRPr="007A6B7F">
        <w:t>I</w:t>
      </w:r>
      <w:r w:rsidRPr="00236EEE">
        <w:t xml:space="preserve">SG-PDL </w:t>
      </w:r>
      <w:proofErr w:type="gramStart"/>
      <w:r w:rsidR="00236EEE">
        <w:t>Publish</w:t>
      </w:r>
      <w:proofErr w:type="gramEnd"/>
      <w:r w:rsidR="00236EEE">
        <w:t xml:space="preserve"> and Subscribe</w:t>
      </w:r>
      <w:r w:rsidRPr="00236EEE">
        <w:t xml:space="preserve"> Service </w:t>
      </w:r>
      <w:bookmarkStart w:id="442" w:name="_Hlk87879048"/>
      <w:r w:rsidRPr="00236EEE">
        <w:t>defines how</w:t>
      </w:r>
      <w:r w:rsidRPr="00DA2B70">
        <w:t xml:space="preserve"> </w:t>
      </w:r>
      <w:r w:rsidRPr="00842933">
        <w:t xml:space="preserve">entities </w:t>
      </w:r>
      <w:r w:rsidR="00842933">
        <w:t xml:space="preserve">publish services and subscribe to </w:t>
      </w:r>
      <w:r w:rsidR="000E2AFF">
        <w:t>Platform S</w:t>
      </w:r>
      <w:r w:rsidR="00842933">
        <w:t>ervices</w:t>
      </w:r>
      <w:bookmarkEnd w:id="442"/>
      <w:r w:rsidR="00842933">
        <w:t xml:space="preserve">. The Discovery service </w:t>
      </w:r>
      <w:r w:rsidR="00236EEE">
        <w:t>can be</w:t>
      </w:r>
      <w:r w:rsidR="00842933">
        <w:t xml:space="preserve"> used to identify published services</w:t>
      </w:r>
      <w:r w:rsidR="007A6B7F">
        <w:t>.</w:t>
      </w:r>
      <w:r w:rsidR="000E2AFF">
        <w:t xml:space="preserve"> This service is </w:t>
      </w:r>
      <w:proofErr w:type="gramStart"/>
      <w:r w:rsidR="000E2AFF">
        <w:t>optional</w:t>
      </w:r>
      <w:proofErr w:type="gramEnd"/>
      <w:r w:rsidR="000E2AFF">
        <w:t xml:space="preserve"> but it becomes a mandatory service in scenarios where entities need to publish services and/or subscribe to Platform services.</w:t>
      </w:r>
    </w:p>
    <w:p w14:paraId="5D7DEDD0" w14:textId="7B9B7A66" w:rsidR="000E2AFF" w:rsidRDefault="000E2AFF" w:rsidP="00D95D3F">
      <w:pPr>
        <w:pStyle w:val="RequirementDesirable"/>
      </w:pPr>
      <w:r>
        <w:t>Entities publishing services and subscribing to Platform Services SHOULD use the Publish and Subscribe Platform Service.</w:t>
      </w:r>
    </w:p>
    <w:p w14:paraId="16B394D1" w14:textId="487C841F" w:rsidR="000E2AFF" w:rsidRDefault="000E2AFF" w:rsidP="00D95D3F">
      <w:pPr>
        <w:pStyle w:val="RequirementMandatory"/>
      </w:pPr>
      <w:r>
        <w:t>When entities need to publish services and/or subscribe to Platform Services an ETSI-ISG-PDL compliant platform SHALL make such service available.</w:t>
      </w:r>
    </w:p>
    <w:p w14:paraId="061433FF" w14:textId="23CF2C15" w:rsidR="00013C60" w:rsidRDefault="00A90417" w:rsidP="00013C60">
      <w:pPr>
        <w:pStyle w:val="Heading4"/>
        <w:ind w:left="0" w:firstLine="0"/>
      </w:pPr>
      <w:bookmarkStart w:id="443" w:name="_Toc88500656"/>
      <w:r>
        <w:t>5.4.</w:t>
      </w:r>
      <w:r w:rsidR="0011435D">
        <w:t>2.11</w:t>
      </w:r>
      <w:r w:rsidR="00013C60">
        <w:t xml:space="preserve"> </w:t>
      </w:r>
      <w:r>
        <w:tab/>
      </w:r>
      <w:r w:rsidR="00013C60">
        <w:t>ETSI-ISG-PDL Concurrency Service</w:t>
      </w:r>
      <w:bookmarkEnd w:id="443"/>
    </w:p>
    <w:p w14:paraId="501B783B" w14:textId="424C40E7" w:rsidR="00013C60" w:rsidRDefault="00013C60" w:rsidP="00236EEE">
      <w:pPr>
        <w:pStyle w:val="Body"/>
      </w:pPr>
      <w:r w:rsidRPr="00236EEE">
        <w:t xml:space="preserve">ETSI-ISG-PDL </w:t>
      </w:r>
      <w:r w:rsidR="00236EEE">
        <w:t>Concurrency</w:t>
      </w:r>
      <w:r w:rsidRPr="00236EEE">
        <w:t xml:space="preserve"> Service </w:t>
      </w:r>
      <w:bookmarkStart w:id="444" w:name="_Hlk87879141"/>
      <w:r w:rsidRPr="00236EEE">
        <w:t xml:space="preserve">defines how entities </w:t>
      </w:r>
      <w:r w:rsidR="00236EEE">
        <w:t>handle concurrency</w:t>
      </w:r>
      <w:bookmarkEnd w:id="444"/>
      <w:r w:rsidR="00236EEE">
        <w:t xml:space="preserve">. </w:t>
      </w:r>
      <w:bookmarkStart w:id="445" w:name="_Hlk88407688"/>
      <w:r w:rsidR="00A7118C">
        <w:t xml:space="preserve">Concurrency is the occurrence of different instances of events at the same time. </w:t>
      </w:r>
      <w:bookmarkEnd w:id="445"/>
      <w:r w:rsidR="00A7118C">
        <w:t xml:space="preserve">Such events may or may not be dependent on each other. </w:t>
      </w:r>
      <w:r w:rsidR="00236EEE">
        <w:t xml:space="preserve">Concurrency may be allowed, banned or subject to certain restrictions </w:t>
      </w:r>
      <w:r w:rsidR="00A7118C">
        <w:t xml:space="preserve">depending on Policy and use case. An example for a banned concurrency would be for two entities adding a block to a PDL at the same time (which will create a fork). An example of an allowed concurrency may be collection of information from multiple sensors at the same time and writing </w:t>
      </w:r>
      <w:r w:rsidR="00BC6CF9">
        <w:t>such information to a table</w:t>
      </w:r>
      <w:r w:rsidR="000E2AFF">
        <w:t xml:space="preserve"> in a certain order</w:t>
      </w:r>
      <w:r w:rsidR="009D3B82">
        <w:t xml:space="preserve"> (</w:t>
      </w:r>
      <w:proofErr w:type="gramStart"/>
      <w:r w:rsidR="009D3B82">
        <w:t>e.g.</w:t>
      </w:r>
      <w:proofErr w:type="gramEnd"/>
      <w:r w:rsidR="009D3B82">
        <w:t xml:space="preserve"> alphabetical, ascending) as prescribed by Policy</w:t>
      </w:r>
      <w:r w:rsidR="00BC6CF9">
        <w:t>.</w:t>
      </w:r>
      <w:r w:rsidR="00A7118C">
        <w:t xml:space="preserve"> </w:t>
      </w:r>
    </w:p>
    <w:p w14:paraId="280DBC08" w14:textId="40B62B06" w:rsidR="00101628" w:rsidRDefault="00A7118C" w:rsidP="00D95D3F">
      <w:pPr>
        <w:pStyle w:val="RequirementMandatory"/>
      </w:pPr>
      <w:r w:rsidRPr="00802D71">
        <w:t xml:space="preserve">An ETSI-ISG-PDL platform </w:t>
      </w:r>
      <w:r w:rsidRPr="003C4665">
        <w:t>SHALL</w:t>
      </w:r>
      <w:r w:rsidRPr="00802D71">
        <w:t xml:space="preserve"> implement a Concurrency Service based on Policy</w:t>
      </w:r>
      <w:r>
        <w:t>.</w:t>
      </w:r>
      <w:bookmarkStart w:id="446" w:name="_Hlk79670579"/>
      <w:bookmarkEnd w:id="441"/>
    </w:p>
    <w:p w14:paraId="7B337599" w14:textId="4404272A" w:rsidR="00E952D7" w:rsidRDefault="00A90417" w:rsidP="003C4665">
      <w:pPr>
        <w:pStyle w:val="Heading4"/>
      </w:pPr>
      <w:bookmarkStart w:id="447" w:name="_Toc88500657"/>
      <w:r>
        <w:t>5.4.</w:t>
      </w:r>
      <w:r w:rsidR="0011435D">
        <w:t>2.12</w:t>
      </w:r>
      <w:r w:rsidR="00E952D7">
        <w:t xml:space="preserve"> </w:t>
      </w:r>
      <w:r>
        <w:tab/>
      </w:r>
      <w:r w:rsidR="00E952D7">
        <w:t xml:space="preserve">ETSI-ISG-PDL Storage </w:t>
      </w:r>
      <w:r w:rsidR="0011435D">
        <w:t>related services</w:t>
      </w:r>
      <w:bookmarkEnd w:id="447"/>
    </w:p>
    <w:p w14:paraId="6DC5AA8B" w14:textId="619647F3" w:rsidR="00740E7B" w:rsidRDefault="00740E7B" w:rsidP="009D3B82">
      <w:pPr>
        <w:pStyle w:val="Body"/>
      </w:pPr>
      <w:r>
        <w:t xml:space="preserve">The </w:t>
      </w:r>
      <w:r w:rsidR="001314CF">
        <w:t>ETSI-ISG-PDL</w:t>
      </w:r>
      <w:r>
        <w:t xml:space="preserve"> Platform </w:t>
      </w:r>
      <w:r w:rsidR="0011435D">
        <w:t xml:space="preserve">Storage related services </w:t>
      </w:r>
      <w:r>
        <w:t xml:space="preserve">provide different types of storage services for </w:t>
      </w:r>
      <w:r w:rsidR="001314CF">
        <w:t>ETSI-ISG-PDL</w:t>
      </w:r>
      <w:r>
        <w:t xml:space="preserve"> </w:t>
      </w:r>
      <w:r w:rsidR="009D3B82">
        <w:t xml:space="preserve">compliant </w:t>
      </w:r>
      <w:r>
        <w:t>platform</w:t>
      </w:r>
      <w:r w:rsidR="009D3B82">
        <w:t>s</w:t>
      </w:r>
      <w:r>
        <w:t xml:space="preserve">. </w:t>
      </w:r>
    </w:p>
    <w:p w14:paraId="718932C2" w14:textId="5BCA4645" w:rsidR="006459F1" w:rsidRPr="00D95D3F" w:rsidRDefault="006459F1" w:rsidP="006459F1">
      <w:pPr>
        <w:spacing w:before="240"/>
        <w:jc w:val="both"/>
        <w:rPr>
          <w:lang w:val="en-US"/>
        </w:rPr>
      </w:pPr>
      <w:r w:rsidRPr="006459F1">
        <w:rPr>
          <w:color w:val="000000"/>
        </w:rPr>
        <w:t>Note: The definition of “</w:t>
      </w:r>
      <w:bookmarkStart w:id="448" w:name="_Hlk88465901"/>
      <w:r w:rsidRPr="006459F1">
        <w:rPr>
          <w:color w:val="000000"/>
        </w:rPr>
        <w:t xml:space="preserve">Directly </w:t>
      </w:r>
      <w:r w:rsidR="00C37646">
        <w:rPr>
          <w:color w:val="000000"/>
          <w:lang w:val="en-US"/>
        </w:rPr>
        <w:t>C</w:t>
      </w:r>
      <w:r w:rsidR="00C37646" w:rsidRPr="006459F1">
        <w:rPr>
          <w:color w:val="000000"/>
        </w:rPr>
        <w:t xml:space="preserve">onnected </w:t>
      </w:r>
      <w:r w:rsidR="00C37646">
        <w:rPr>
          <w:color w:val="000000"/>
          <w:lang w:val="en-US"/>
        </w:rPr>
        <w:t>S</w:t>
      </w:r>
      <w:r w:rsidR="00C37646" w:rsidRPr="006459F1">
        <w:rPr>
          <w:color w:val="000000"/>
        </w:rPr>
        <w:t>torage</w:t>
      </w:r>
      <w:bookmarkEnd w:id="448"/>
      <w:r w:rsidRPr="006459F1">
        <w:rPr>
          <w:color w:val="000000"/>
        </w:rPr>
        <w:t xml:space="preserve">” in the context of this section is that the </w:t>
      </w:r>
      <w:bookmarkStart w:id="449" w:name="_Hlk88465923"/>
      <w:r w:rsidRPr="006459F1">
        <w:rPr>
          <w:color w:val="000000"/>
        </w:rPr>
        <w:t xml:space="preserve">storage is local to the node or is external storage that is managed by the owner of that node. </w:t>
      </w:r>
      <w:bookmarkEnd w:id="449"/>
      <w:r w:rsidRPr="006459F1">
        <w:rPr>
          <w:color w:val="000000"/>
        </w:rPr>
        <w:t>It includes internal RAM, internal file system, external drive, NAS and Cloud storage services.</w:t>
      </w:r>
      <w:r w:rsidR="009D3B82">
        <w:rPr>
          <w:color w:val="000000"/>
          <w:lang w:val="en-US"/>
        </w:rPr>
        <w:t xml:space="preserve"> It </w:t>
      </w:r>
      <w:r w:rsidR="00264BA8">
        <w:rPr>
          <w:color w:val="000000"/>
          <w:lang w:val="en-US"/>
        </w:rPr>
        <w:t>is not limited to storage that is physically connected to a node.</w:t>
      </w:r>
    </w:p>
    <w:p w14:paraId="376D41ED" w14:textId="79F6A19A" w:rsidR="006459F1" w:rsidRPr="006459F1" w:rsidRDefault="006459F1" w:rsidP="006459F1"/>
    <w:p w14:paraId="1589487A" w14:textId="0B88F73B" w:rsidR="00740E7B" w:rsidRDefault="00A90417" w:rsidP="003C4665">
      <w:pPr>
        <w:pStyle w:val="Heading5"/>
      </w:pPr>
      <w:bookmarkStart w:id="450" w:name="_Toc88500658"/>
      <w:r>
        <w:lastRenderedPageBreak/>
        <w:t>5.4.</w:t>
      </w:r>
      <w:r w:rsidR="0011435D">
        <w:t>2.12.1</w:t>
      </w:r>
      <w:r w:rsidR="00740E7B">
        <w:tab/>
      </w:r>
      <w:r w:rsidR="001314CF">
        <w:t>ETSI-ISG-PDL</w:t>
      </w:r>
      <w:r w:rsidR="00740E7B">
        <w:t xml:space="preserve"> In Memory Storage Tier Service</w:t>
      </w:r>
      <w:bookmarkEnd w:id="450"/>
    </w:p>
    <w:p w14:paraId="129586CC" w14:textId="77777777" w:rsidR="006459F1" w:rsidRPr="006459F1" w:rsidRDefault="006459F1" w:rsidP="006459F1">
      <w:pPr>
        <w:spacing w:before="240"/>
        <w:jc w:val="both"/>
      </w:pPr>
      <w:r w:rsidRPr="006459F1">
        <w:rPr>
          <w:color w:val="000000"/>
        </w:rPr>
        <w:t xml:space="preserve">In Memory Storage is any </w:t>
      </w:r>
      <w:bookmarkStart w:id="451" w:name="_Hlk87879447"/>
      <w:r w:rsidRPr="006459F1">
        <w:rPr>
          <w:color w:val="000000"/>
        </w:rPr>
        <w:t>data that is stored in the RAM (or RAM swap space on a local disc) of the computer running an application.</w:t>
      </w:r>
      <w:bookmarkEnd w:id="451"/>
      <w:r w:rsidRPr="006459F1">
        <w:rPr>
          <w:color w:val="000000"/>
        </w:rPr>
        <w:t xml:space="preserve"> Such storage is typically used for confidential information. </w:t>
      </w:r>
    </w:p>
    <w:p w14:paraId="0D60F610" w14:textId="77777777" w:rsidR="006459F1" w:rsidRPr="006459F1" w:rsidRDefault="006459F1" w:rsidP="006459F1">
      <w:pPr>
        <w:spacing w:before="240"/>
        <w:jc w:val="both"/>
      </w:pPr>
      <w:r w:rsidRPr="006459F1">
        <w:rPr>
          <w:color w:val="000000"/>
        </w:rPr>
        <w:t>There are two types of In-Memory Storage options:</w:t>
      </w:r>
    </w:p>
    <w:p w14:paraId="5BCC85E6" w14:textId="44C77D3E" w:rsidR="006459F1" w:rsidRPr="006459F1" w:rsidRDefault="006459F1" w:rsidP="00EF5023">
      <w:pPr>
        <w:numPr>
          <w:ilvl w:val="0"/>
          <w:numId w:val="26"/>
        </w:numPr>
        <w:spacing w:before="240"/>
        <w:jc w:val="both"/>
        <w:textAlignment w:val="baseline"/>
        <w:rPr>
          <w:color w:val="000000"/>
        </w:rPr>
      </w:pPr>
      <w:r w:rsidRPr="006459F1">
        <w:rPr>
          <w:color w:val="000000"/>
        </w:rPr>
        <w:t xml:space="preserve">Volatile - the contents of such storage </w:t>
      </w:r>
      <w:r w:rsidR="002329DB">
        <w:rPr>
          <w:color w:val="000000"/>
          <w:lang w:val="en-US"/>
        </w:rPr>
        <w:t>shall</w:t>
      </w:r>
      <w:r w:rsidR="002329DB" w:rsidRPr="006459F1">
        <w:rPr>
          <w:color w:val="000000"/>
        </w:rPr>
        <w:t xml:space="preserve"> </w:t>
      </w:r>
      <w:r w:rsidRPr="006459F1">
        <w:rPr>
          <w:color w:val="000000"/>
        </w:rPr>
        <w:t xml:space="preserve">not be recorded anywhere and </w:t>
      </w:r>
      <w:r w:rsidR="002329DB">
        <w:rPr>
          <w:color w:val="000000"/>
          <w:lang w:val="en-US"/>
        </w:rPr>
        <w:t>shall</w:t>
      </w:r>
      <w:r w:rsidR="002329DB" w:rsidRPr="006459F1">
        <w:rPr>
          <w:color w:val="000000"/>
        </w:rPr>
        <w:t xml:space="preserve"> </w:t>
      </w:r>
      <w:r w:rsidRPr="006459F1">
        <w:rPr>
          <w:color w:val="000000"/>
        </w:rPr>
        <w:t>not survive a restart of the computer or application.</w:t>
      </w:r>
    </w:p>
    <w:p w14:paraId="5039AA56" w14:textId="472E1B15" w:rsidR="006459F1" w:rsidRDefault="006459F1" w:rsidP="003C4665">
      <w:pPr>
        <w:pStyle w:val="RequirementMandatory"/>
      </w:pPr>
      <w:r w:rsidRPr="006459F1">
        <w:t xml:space="preserve">Volatile In Memory Storage </w:t>
      </w:r>
      <w:r>
        <w:t>SHALL</w:t>
      </w:r>
      <w:r w:rsidRPr="006459F1">
        <w:t xml:space="preserve"> NOT keep a copy of the RAM contents on a disc or any other sort of non-volatile memory.</w:t>
      </w:r>
    </w:p>
    <w:p w14:paraId="4ED1C480" w14:textId="52FD1A6B" w:rsidR="002329DB" w:rsidRPr="002329DB" w:rsidRDefault="002329DB" w:rsidP="002329DB">
      <w:pPr>
        <w:pStyle w:val="RequirementMandatory"/>
      </w:pPr>
      <w:r>
        <w:t>If a node uses RAM Swap Space for Volatile Storage the contents of such storage SHALL be erased when the node or application restarts.</w:t>
      </w:r>
    </w:p>
    <w:p w14:paraId="4F4880A7" w14:textId="64A76329" w:rsidR="006459F1" w:rsidRDefault="006459F1" w:rsidP="00EF5023">
      <w:pPr>
        <w:numPr>
          <w:ilvl w:val="0"/>
          <w:numId w:val="27"/>
        </w:numPr>
        <w:spacing w:before="240"/>
        <w:jc w:val="both"/>
        <w:textAlignment w:val="baseline"/>
        <w:rPr>
          <w:color w:val="000000"/>
        </w:rPr>
      </w:pPr>
      <w:r w:rsidRPr="006459F1">
        <w:rPr>
          <w:color w:val="000000"/>
        </w:rPr>
        <w:t>Non-Volatile - the contents of such storage may be recorded on a local disc or non-volatile memory and may survive a restart of the application or computer.</w:t>
      </w:r>
    </w:p>
    <w:p w14:paraId="049405EC" w14:textId="53A8FFFB" w:rsidR="002329DB" w:rsidRPr="006459F1" w:rsidRDefault="002329DB" w:rsidP="00D95D3F">
      <w:pPr>
        <w:pStyle w:val="RequirementOptional"/>
      </w:pPr>
      <w:proofErr w:type="gramStart"/>
      <w:r>
        <w:t>Non Volatile</w:t>
      </w:r>
      <w:proofErr w:type="gramEnd"/>
      <w:r>
        <w:t xml:space="preserve"> Storage MAY survive a node/application restart.</w:t>
      </w:r>
    </w:p>
    <w:p w14:paraId="4EAE1B54" w14:textId="77777777" w:rsidR="00740E7B" w:rsidRPr="003C4665" w:rsidRDefault="00740E7B" w:rsidP="00740E7B">
      <w:pPr>
        <w:pStyle w:val="Body"/>
        <w:rPr>
          <w:lang w:val="en-IL"/>
        </w:rPr>
      </w:pPr>
    </w:p>
    <w:p w14:paraId="085B4966" w14:textId="1C243925" w:rsidR="00740E7B" w:rsidRDefault="00A90417" w:rsidP="003C4665">
      <w:pPr>
        <w:pStyle w:val="Heading5"/>
      </w:pPr>
      <w:bookmarkStart w:id="452" w:name="_Toc88500659"/>
      <w:r>
        <w:t>5.4.</w:t>
      </w:r>
      <w:r w:rsidR="00AD0C68">
        <w:t>2.12</w:t>
      </w:r>
      <w:r w:rsidR="00740E7B">
        <w:t>.2</w:t>
      </w:r>
      <w:r w:rsidR="00740E7B">
        <w:tab/>
      </w:r>
      <w:r w:rsidR="001314CF">
        <w:t>ETSI-ISG-PDL</w:t>
      </w:r>
      <w:r w:rsidR="00740E7B">
        <w:t xml:space="preserve"> File System Storage Tier Service</w:t>
      </w:r>
      <w:bookmarkEnd w:id="452"/>
    </w:p>
    <w:p w14:paraId="50492395" w14:textId="158D3094" w:rsidR="006459F1" w:rsidRDefault="006459F1" w:rsidP="006459F1">
      <w:pPr>
        <w:rPr>
          <w:color w:val="000000"/>
        </w:rPr>
      </w:pPr>
      <w:r w:rsidRPr="006459F1">
        <w:rPr>
          <w:color w:val="000000"/>
        </w:rPr>
        <w:t xml:space="preserve">Any </w:t>
      </w:r>
      <w:bookmarkStart w:id="453" w:name="_Hlk87879560"/>
      <w:r w:rsidRPr="006459F1">
        <w:rPr>
          <w:color w:val="000000"/>
        </w:rPr>
        <w:t xml:space="preserve">storage on a directly connected storage </w:t>
      </w:r>
      <w:bookmarkEnd w:id="453"/>
      <w:r w:rsidRPr="006459F1">
        <w:rPr>
          <w:color w:val="000000"/>
        </w:rPr>
        <w:t>such as a local disc, an external drive, a NAS or cloud storage.</w:t>
      </w:r>
    </w:p>
    <w:p w14:paraId="73203FCE" w14:textId="74C514FF" w:rsidR="002329DB" w:rsidRDefault="002329DB" w:rsidP="006459F1">
      <w:pPr>
        <w:rPr>
          <w:color w:val="000000"/>
        </w:rPr>
      </w:pPr>
    </w:p>
    <w:p w14:paraId="03104BE9" w14:textId="65E95ADB" w:rsidR="002329DB" w:rsidRPr="002329DB" w:rsidRDefault="002329DB" w:rsidP="00D95D3F">
      <w:pPr>
        <w:pStyle w:val="RequirementMandatory"/>
      </w:pPr>
      <w:r>
        <w:t>ETSI-ISG-PDL compliant nodes SHALL support directly connected storage.</w:t>
      </w:r>
    </w:p>
    <w:p w14:paraId="786DCA0F" w14:textId="48C67F2B" w:rsidR="001314CF" w:rsidRDefault="002329DB" w:rsidP="00D95D3F">
      <w:pPr>
        <w:pStyle w:val="RequirementOptional"/>
      </w:pPr>
      <w:r>
        <w:t>Devices used to access or run an ETSI-ISG-PDL compliant application MAY support directly connected storage.</w:t>
      </w:r>
    </w:p>
    <w:p w14:paraId="76AF902F" w14:textId="04DD80C9" w:rsidR="001314CF" w:rsidRDefault="00A90417" w:rsidP="003C4665">
      <w:pPr>
        <w:pStyle w:val="Heading5"/>
      </w:pPr>
      <w:bookmarkStart w:id="454" w:name="_Toc88500660"/>
      <w:r>
        <w:t>5.4.</w:t>
      </w:r>
      <w:r w:rsidR="00AD0C68">
        <w:t>2.12</w:t>
      </w:r>
      <w:r w:rsidR="001314CF">
        <w:t>.3</w:t>
      </w:r>
      <w:r w:rsidR="001314CF">
        <w:tab/>
      </w:r>
      <w:r w:rsidR="00096542">
        <w:t xml:space="preserve">ETSI-ISG-PDL </w:t>
      </w:r>
      <w:r w:rsidR="001314CF">
        <w:t>On-Chain Storage Service</w:t>
      </w:r>
      <w:bookmarkEnd w:id="454"/>
    </w:p>
    <w:p w14:paraId="03FACF2E" w14:textId="65267BAF" w:rsidR="001314CF" w:rsidRDefault="00AF2D4D" w:rsidP="001314CF">
      <w:r>
        <w:t xml:space="preserve">On-Chain storage is any </w:t>
      </w:r>
      <w:bookmarkStart w:id="455" w:name="_Hlk87879643"/>
      <w:r>
        <w:t xml:space="preserve">application data that is stored </w:t>
      </w:r>
      <w:r w:rsidR="00ED26A7">
        <w:t xml:space="preserve">in blocks on </w:t>
      </w:r>
      <w:r>
        <w:t xml:space="preserve">all nodes using the chain. </w:t>
      </w:r>
      <w:bookmarkEnd w:id="455"/>
      <w:r w:rsidR="00ED26A7">
        <w:t>Each block in a chain is numbered and is identical to the respective blocks on all nodes using the chain. Data is</w:t>
      </w:r>
      <w:r>
        <w:t xml:space="preserve"> stored locally</w:t>
      </w:r>
      <w:r w:rsidR="00ED26A7">
        <w:t xml:space="preserve"> on the node</w:t>
      </w:r>
      <w:r>
        <w:t xml:space="preserve"> or on an external storage managed by the owner of the node.</w:t>
      </w:r>
    </w:p>
    <w:p w14:paraId="6C31A0C7" w14:textId="02097AD4" w:rsidR="00ED26A7" w:rsidRPr="00802D71" w:rsidRDefault="00ED26A7" w:rsidP="00802D71">
      <w:pPr>
        <w:pStyle w:val="RequirementMandatory"/>
      </w:pPr>
      <w:r w:rsidRPr="00802D71">
        <w:t xml:space="preserve">Each </w:t>
      </w:r>
      <w:r w:rsidR="00AF2D4D" w:rsidRPr="00802D71">
        <w:t xml:space="preserve">On-Chain </w:t>
      </w:r>
      <w:r w:rsidRPr="00802D71">
        <w:t xml:space="preserve">block </w:t>
      </w:r>
      <w:r w:rsidR="00C37646">
        <w:t>SHALL</w:t>
      </w:r>
      <w:r w:rsidR="00C37646" w:rsidRPr="00802D71">
        <w:t xml:space="preserve"> </w:t>
      </w:r>
      <w:r w:rsidRPr="00802D71">
        <w:t>have a unique number.</w:t>
      </w:r>
    </w:p>
    <w:p w14:paraId="126289F9" w14:textId="40B9C133" w:rsidR="00ED26A7" w:rsidRPr="00802D71" w:rsidRDefault="00ED26A7" w:rsidP="00802D71">
      <w:pPr>
        <w:pStyle w:val="RequirementMandatory"/>
      </w:pPr>
      <w:r w:rsidRPr="00802D71">
        <w:t xml:space="preserve">Each On-Chain block </w:t>
      </w:r>
      <w:r w:rsidR="00C37646">
        <w:t>SHALL</w:t>
      </w:r>
      <w:r w:rsidR="00C37646" w:rsidRPr="00802D71">
        <w:t xml:space="preserve"> </w:t>
      </w:r>
      <w:r w:rsidRPr="00802D71">
        <w:t>be identical to all other blocks</w:t>
      </w:r>
      <w:r w:rsidR="00AC218C" w:rsidRPr="00802D71">
        <w:t xml:space="preserve"> carrying that unique number</w:t>
      </w:r>
      <w:r w:rsidRPr="00802D71">
        <w:t xml:space="preserve"> </w:t>
      </w:r>
      <w:r w:rsidR="00AC218C" w:rsidRPr="00802D71">
        <w:t>on other nodes participating in the chain</w:t>
      </w:r>
      <w:r w:rsidRPr="00802D71">
        <w:t xml:space="preserve">. </w:t>
      </w:r>
    </w:p>
    <w:p w14:paraId="1FF746AE" w14:textId="721A5C5D" w:rsidR="00AF2D4D" w:rsidRPr="00802D71" w:rsidRDefault="00ED26A7" w:rsidP="00802D71">
      <w:pPr>
        <w:pStyle w:val="RequirementDesirable"/>
      </w:pPr>
      <w:r w:rsidRPr="00802D71">
        <w:t xml:space="preserve">A node </w:t>
      </w:r>
      <w:r w:rsidR="00C37646">
        <w:t>SHOULD</w:t>
      </w:r>
      <w:r w:rsidR="00C37646" w:rsidRPr="00802D71">
        <w:t xml:space="preserve"> </w:t>
      </w:r>
      <w:r w:rsidRPr="00802D71">
        <w:t xml:space="preserve">store the On-Chain blocks on </w:t>
      </w:r>
      <w:r w:rsidR="00C37646">
        <w:t>directly connected</w:t>
      </w:r>
      <w:r w:rsidR="00C37646" w:rsidRPr="00802D71">
        <w:t xml:space="preserve"> </w:t>
      </w:r>
      <w:r w:rsidR="00AF2D4D" w:rsidRPr="00802D71">
        <w:t>storage</w:t>
      </w:r>
      <w:r w:rsidR="00C37646">
        <w:t xml:space="preserve"> that is physically connected to the node</w:t>
      </w:r>
      <w:r w:rsidRPr="00802D71">
        <w:t>.</w:t>
      </w:r>
    </w:p>
    <w:p w14:paraId="02DA04E5" w14:textId="3CB39973" w:rsidR="00ED26A7" w:rsidRPr="00802D71" w:rsidRDefault="00ED26A7" w:rsidP="00802D71">
      <w:pPr>
        <w:pStyle w:val="RequirementOptional"/>
      </w:pPr>
      <w:r w:rsidRPr="00802D71">
        <w:t xml:space="preserve">A node </w:t>
      </w:r>
      <w:r w:rsidR="00C37646">
        <w:t>MAY</w:t>
      </w:r>
      <w:r w:rsidR="00C37646" w:rsidRPr="00802D71">
        <w:t xml:space="preserve"> </w:t>
      </w:r>
      <w:r w:rsidRPr="00802D71">
        <w:t xml:space="preserve">store </w:t>
      </w:r>
      <w:r w:rsidR="00AC218C" w:rsidRPr="00802D71">
        <w:t>On-</w:t>
      </w:r>
      <w:r w:rsidR="00C37646">
        <w:t>C</w:t>
      </w:r>
      <w:r w:rsidR="00C37646" w:rsidRPr="00802D71">
        <w:t xml:space="preserve">hain </w:t>
      </w:r>
      <w:r w:rsidR="00AC218C" w:rsidRPr="00802D71">
        <w:t xml:space="preserve">blocks on </w:t>
      </w:r>
      <w:r w:rsidR="00C37646">
        <w:t>directly connected</w:t>
      </w:r>
      <w:r w:rsidR="00C37646" w:rsidRPr="00802D71">
        <w:t xml:space="preserve"> </w:t>
      </w:r>
      <w:r w:rsidR="00AC218C" w:rsidRPr="00802D71">
        <w:t>storage</w:t>
      </w:r>
      <w:r w:rsidR="00C37646">
        <w:t xml:space="preserve"> that is not physically connected to the node</w:t>
      </w:r>
      <w:r w:rsidR="00AC218C" w:rsidRPr="00802D71">
        <w:t xml:space="preserve"> </w:t>
      </w:r>
      <w:proofErr w:type="gramStart"/>
      <w:r w:rsidR="00AC218C" w:rsidRPr="00802D71">
        <w:t>as long as</w:t>
      </w:r>
      <w:proofErr w:type="gramEnd"/>
      <w:r w:rsidR="00AC218C" w:rsidRPr="00802D71">
        <w:t xml:space="preserve"> it is managed by the owner of the node.</w:t>
      </w:r>
    </w:p>
    <w:p w14:paraId="080E52FA" w14:textId="5447DFA6" w:rsidR="00AC218C" w:rsidRPr="00AC218C" w:rsidRDefault="00AC218C" w:rsidP="00D95D3F">
      <w:pPr>
        <w:pStyle w:val="RequirementMandatory"/>
      </w:pPr>
      <w:r w:rsidRPr="00802D71">
        <w:t xml:space="preserve">On-Chain storage </w:t>
      </w:r>
      <w:r w:rsidR="00C37646">
        <w:t>SHALL</w:t>
      </w:r>
      <w:r w:rsidR="00C37646" w:rsidRPr="00802D71">
        <w:t xml:space="preserve"> </w:t>
      </w:r>
      <w:r w:rsidRPr="00802D71">
        <w:t>be secured according to the security policy defined by the governance.</w:t>
      </w:r>
    </w:p>
    <w:p w14:paraId="542FF515" w14:textId="300F8F1E" w:rsidR="001314CF" w:rsidRPr="001314CF" w:rsidRDefault="00A90417" w:rsidP="003C4665">
      <w:pPr>
        <w:pStyle w:val="Heading5"/>
      </w:pPr>
      <w:bookmarkStart w:id="456" w:name="_Toc88500661"/>
      <w:r>
        <w:lastRenderedPageBreak/>
        <w:t>5.4.</w:t>
      </w:r>
      <w:r w:rsidR="00AD0C68">
        <w:t>2.12</w:t>
      </w:r>
      <w:r w:rsidR="001314CF">
        <w:t>.4</w:t>
      </w:r>
      <w:r w:rsidR="001314CF">
        <w:tab/>
      </w:r>
      <w:r w:rsidR="00096542">
        <w:t xml:space="preserve">ETSI-ISG-PDL </w:t>
      </w:r>
      <w:r w:rsidR="001314CF">
        <w:t>Off-Chain Storage Service</w:t>
      </w:r>
      <w:bookmarkEnd w:id="456"/>
    </w:p>
    <w:p w14:paraId="5072DC2F" w14:textId="77777777" w:rsidR="006459F1" w:rsidRDefault="006459F1" w:rsidP="006459F1">
      <w:pPr>
        <w:pStyle w:val="Body"/>
      </w:pPr>
      <w:r w:rsidRPr="003E3136">
        <w:t xml:space="preserve">Off-chain data storage is the </w:t>
      </w:r>
      <w:bookmarkStart w:id="457" w:name="_Hlk87879734"/>
      <w:r w:rsidRPr="003E3136">
        <w:t xml:space="preserve">storing of information in a digital, machine-readable medium that is not </w:t>
      </w:r>
      <w:r>
        <w:t>stored on the main chain.</w:t>
      </w:r>
      <w:bookmarkEnd w:id="457"/>
      <w:r>
        <w:t xml:space="preserve"> The main differentiator between On-Chain and Off-Chain storage is that Off-Chain storage is local to a subset of the nodes on a chain (one or more, but not all) and is not loaded as a block to the main chain used by all nodes.</w:t>
      </w:r>
    </w:p>
    <w:p w14:paraId="33FDFFA2" w14:textId="645BB5B9" w:rsidR="001314CF" w:rsidRPr="007E185C" w:rsidRDefault="001314CF" w:rsidP="001314CF">
      <w:pPr>
        <w:pStyle w:val="Body"/>
      </w:pPr>
      <w:r w:rsidRPr="003E3136">
        <w:t>Off-chain storage is a key enabler to scale blockchain-based applications that are data-intensive and/or data sensitive.</w:t>
      </w:r>
      <w:r w:rsidR="007E185C">
        <w:t xml:space="preserve"> It is often used to store </w:t>
      </w:r>
      <w:r w:rsidR="007E185C" w:rsidRPr="00DA2B70">
        <w:t xml:space="preserve">non-transactional data that is too large to be stored in the blockchain </w:t>
      </w:r>
      <w:proofErr w:type="gramStart"/>
      <w:r w:rsidR="007E185C" w:rsidRPr="00DA2B70">
        <w:t xml:space="preserve">efficiently, </w:t>
      </w:r>
      <w:r w:rsidR="009C2BA6" w:rsidRPr="00DA2B70">
        <w:t>or</w:t>
      </w:r>
      <w:proofErr w:type="gramEnd"/>
      <w:r w:rsidR="007E185C" w:rsidRPr="00DA2B70">
        <w:t xml:space="preserve"> requires the ability to be changed or deleted. Off-Chain data is thus only accessible by a subset of the nodes participating in a chain.</w:t>
      </w:r>
    </w:p>
    <w:p w14:paraId="527E252B" w14:textId="77777777" w:rsidR="006459F1" w:rsidRPr="006459F1" w:rsidRDefault="006459F1" w:rsidP="006459F1">
      <w:pPr>
        <w:spacing w:before="240"/>
        <w:jc w:val="both"/>
      </w:pPr>
      <w:r w:rsidRPr="006459F1">
        <w:rPr>
          <w:color w:val="000000"/>
        </w:rPr>
        <w:t>There are two types of off-chain storage:</w:t>
      </w:r>
    </w:p>
    <w:p w14:paraId="4C64D1AA" w14:textId="19CB5C86" w:rsidR="006459F1" w:rsidRPr="006459F1" w:rsidRDefault="006459F1" w:rsidP="00EF5023">
      <w:pPr>
        <w:numPr>
          <w:ilvl w:val="0"/>
          <w:numId w:val="28"/>
        </w:numPr>
        <w:spacing w:before="240"/>
        <w:jc w:val="both"/>
        <w:textAlignment w:val="baseline"/>
        <w:rPr>
          <w:color w:val="000000"/>
        </w:rPr>
      </w:pPr>
      <w:r w:rsidRPr="006459F1">
        <w:rPr>
          <w:color w:val="000000"/>
        </w:rPr>
        <w:t xml:space="preserve">Distributed </w:t>
      </w:r>
      <w:r w:rsidR="0098439C">
        <w:rPr>
          <w:color w:val="000000"/>
          <w:lang w:val="en-US"/>
        </w:rPr>
        <w:t>A</w:t>
      </w:r>
      <w:r w:rsidR="0098439C" w:rsidRPr="006459F1">
        <w:rPr>
          <w:color w:val="000000"/>
        </w:rPr>
        <w:t xml:space="preserve">ddressable </w:t>
      </w:r>
      <w:r w:rsidR="0098439C">
        <w:rPr>
          <w:color w:val="000000"/>
          <w:lang w:val="en-US"/>
        </w:rPr>
        <w:t>S</w:t>
      </w:r>
      <w:r w:rsidR="0098439C" w:rsidRPr="006459F1">
        <w:rPr>
          <w:color w:val="000000"/>
        </w:rPr>
        <w:t>torage</w:t>
      </w:r>
      <w:r w:rsidR="0098439C">
        <w:rPr>
          <w:color w:val="000000"/>
          <w:lang w:val="en-US"/>
        </w:rPr>
        <w:t xml:space="preserve"> </w:t>
      </w:r>
      <w:r w:rsidR="0098439C">
        <w:rPr>
          <w:color w:val="000000"/>
          <w:lang w:val="en-US"/>
        </w:rPr>
        <w:t>(e.g. IFPS)</w:t>
      </w:r>
      <w:r w:rsidRPr="006459F1">
        <w:rPr>
          <w:color w:val="000000"/>
        </w:rPr>
        <w:t xml:space="preserve">, which is </w:t>
      </w:r>
      <w:bookmarkStart w:id="458" w:name="_Hlk88472852"/>
      <w:r w:rsidRPr="006459F1">
        <w:rPr>
          <w:color w:val="000000"/>
        </w:rPr>
        <w:t xml:space="preserve">content that can be accessed through a link (URL). </w:t>
      </w:r>
      <w:bookmarkEnd w:id="458"/>
      <w:r w:rsidRPr="006459F1">
        <w:rPr>
          <w:color w:val="000000"/>
        </w:rPr>
        <w:t>Such URL may be loaded into the main chain thus such off-chain storage is accessible by all nodes even though it is not loaded to the main chain.</w:t>
      </w:r>
    </w:p>
    <w:p w14:paraId="0DA6632F" w14:textId="028E94AE" w:rsidR="007E185C" w:rsidRDefault="0098439C" w:rsidP="00EF5023">
      <w:pPr>
        <w:numPr>
          <w:ilvl w:val="0"/>
          <w:numId w:val="28"/>
        </w:numPr>
        <w:jc w:val="both"/>
        <w:textAlignment w:val="baseline"/>
      </w:pPr>
      <w:r w:rsidRPr="006459F1">
        <w:rPr>
          <w:color w:val="000000"/>
        </w:rPr>
        <w:t>Non</w:t>
      </w:r>
      <w:r>
        <w:rPr>
          <w:color w:val="000000"/>
          <w:lang w:val="en-US"/>
        </w:rPr>
        <w:t>-A</w:t>
      </w:r>
      <w:r w:rsidRPr="006459F1">
        <w:rPr>
          <w:color w:val="000000"/>
        </w:rPr>
        <w:t xml:space="preserve">ddressable </w:t>
      </w:r>
      <w:r>
        <w:rPr>
          <w:color w:val="000000"/>
          <w:lang w:val="en-US"/>
        </w:rPr>
        <w:t>S</w:t>
      </w:r>
      <w:r w:rsidRPr="006459F1">
        <w:rPr>
          <w:color w:val="000000"/>
        </w:rPr>
        <w:t>torage</w:t>
      </w:r>
      <w:r w:rsidR="006459F1" w:rsidRPr="006459F1">
        <w:rPr>
          <w:color w:val="000000"/>
        </w:rPr>
        <w:t xml:space="preserve">, which is </w:t>
      </w:r>
      <w:bookmarkStart w:id="459" w:name="_Hlk88473082"/>
      <w:r w:rsidR="006459F1" w:rsidRPr="006459F1">
        <w:rPr>
          <w:color w:val="000000"/>
        </w:rPr>
        <w:t>content that can not be addressed and accessed by any other entity except for the entity that directly manages this data.</w:t>
      </w:r>
      <w:bookmarkEnd w:id="459"/>
    </w:p>
    <w:p w14:paraId="37E28F18" w14:textId="32EA9268" w:rsidR="00C96DE4" w:rsidRDefault="00C96DE4" w:rsidP="00802D71">
      <w:pPr>
        <w:pStyle w:val="RequirementMandatory"/>
        <w:rPr>
          <w:shd w:val="clear" w:color="auto" w:fill="F0F2F5"/>
        </w:rPr>
      </w:pPr>
      <w:r>
        <w:rPr>
          <w:shd w:val="clear" w:color="auto" w:fill="F0F2F5"/>
        </w:rPr>
        <w:t xml:space="preserve">Off-Chain data </w:t>
      </w:r>
      <w:r w:rsidR="0098439C">
        <w:rPr>
          <w:shd w:val="clear" w:color="auto" w:fill="F0F2F5"/>
        </w:rPr>
        <w:t>SHALL</w:t>
      </w:r>
      <w:r w:rsidR="0098439C">
        <w:rPr>
          <w:shd w:val="clear" w:color="auto" w:fill="F0F2F5"/>
        </w:rPr>
        <w:t xml:space="preserve"> </w:t>
      </w:r>
      <w:r>
        <w:rPr>
          <w:shd w:val="clear" w:color="auto" w:fill="F0F2F5"/>
        </w:rPr>
        <w:t>be accessible to the node to which it is directly connected.</w:t>
      </w:r>
    </w:p>
    <w:p w14:paraId="40E50DFE" w14:textId="6BFF664A" w:rsidR="006459F1" w:rsidRPr="003C4665" w:rsidRDefault="006459F1" w:rsidP="00802D71">
      <w:pPr>
        <w:pStyle w:val="RequirementMandatory"/>
      </w:pPr>
      <w:r>
        <w:rPr>
          <w:shd w:val="clear" w:color="auto" w:fill="F0F2F5"/>
        </w:rPr>
        <w:t> </w:t>
      </w:r>
      <w:r w:rsidR="0098439C">
        <w:rPr>
          <w:shd w:val="clear" w:color="auto" w:fill="F0F2F5"/>
        </w:rPr>
        <w:t>Distributed addressable storage</w:t>
      </w:r>
      <w:r w:rsidR="0098439C">
        <w:rPr>
          <w:shd w:val="clear" w:color="auto" w:fill="F0F2F5"/>
        </w:rPr>
        <w:t xml:space="preserve"> </w:t>
      </w:r>
      <w:r w:rsidR="0098439C">
        <w:rPr>
          <w:shd w:val="clear" w:color="auto" w:fill="F0F2F5"/>
        </w:rPr>
        <w:t xml:space="preserve">based </w:t>
      </w:r>
      <w:r>
        <w:rPr>
          <w:shd w:val="clear" w:color="auto" w:fill="F0F2F5"/>
        </w:rPr>
        <w:t>off-chain data SHALL be accessible to all PDL platform members.</w:t>
      </w:r>
    </w:p>
    <w:p w14:paraId="274048AA" w14:textId="400412CE" w:rsidR="007E185C" w:rsidRDefault="007E185C">
      <w:pPr>
        <w:pStyle w:val="RequirementMandatory"/>
        <w:rPr>
          <w:shd w:val="clear" w:color="auto" w:fill="F0F2F5"/>
        </w:rPr>
      </w:pPr>
      <w:bookmarkStart w:id="460" w:name="_Hlk83737066"/>
      <w:r>
        <w:rPr>
          <w:shd w:val="clear" w:color="auto" w:fill="F0F2F5"/>
        </w:rPr>
        <w:t xml:space="preserve">Off-Chain data </w:t>
      </w:r>
      <w:r w:rsidR="0098439C">
        <w:rPr>
          <w:shd w:val="clear" w:color="auto" w:fill="F0F2F5"/>
        </w:rPr>
        <w:t>SHALL</w:t>
      </w:r>
      <w:r w:rsidR="0098439C">
        <w:rPr>
          <w:shd w:val="clear" w:color="auto" w:fill="F0F2F5"/>
        </w:rPr>
        <w:t xml:space="preserve"> </w:t>
      </w:r>
      <w:r w:rsidR="00C96DE4">
        <w:rPr>
          <w:shd w:val="clear" w:color="auto" w:fill="F0F2F5"/>
        </w:rPr>
        <w:t>be accessible by any other node meeting the access control policies defined by the owner of the node to which it is directly connected.</w:t>
      </w:r>
    </w:p>
    <w:p w14:paraId="52A16E84" w14:textId="77522E4B" w:rsidR="00C96DE4" w:rsidRPr="00C96DE4" w:rsidRDefault="00C96DE4" w:rsidP="00DA2B70">
      <w:pPr>
        <w:pStyle w:val="RequirementOptional"/>
        <w:rPr>
          <w:shd w:val="clear" w:color="auto" w:fill="F0F2F5"/>
        </w:rPr>
      </w:pPr>
      <w:bookmarkStart w:id="461" w:name="_Hlk83737168"/>
      <w:bookmarkEnd w:id="460"/>
      <w:r w:rsidRPr="003C4665">
        <w:t xml:space="preserve">Off-Chain data </w:t>
      </w:r>
      <w:r w:rsidR="0098439C">
        <w:t>MAY</w:t>
      </w:r>
      <w:r w:rsidR="0098439C" w:rsidRPr="003C4665">
        <w:t xml:space="preserve"> </w:t>
      </w:r>
      <w:r w:rsidRPr="003C4665">
        <w:t>be accessible by any other node meeting the access control policies defined by the governance</w:t>
      </w:r>
      <w:r>
        <w:rPr>
          <w:shd w:val="clear" w:color="auto" w:fill="F0F2F5"/>
        </w:rPr>
        <w:t>.</w:t>
      </w:r>
    </w:p>
    <w:bookmarkEnd w:id="461"/>
    <w:p w14:paraId="11F0F254" w14:textId="18EF52CE" w:rsidR="00474DEE" w:rsidRPr="00DB4BE0" w:rsidRDefault="00C96DE4" w:rsidP="00D95D3F">
      <w:pPr>
        <w:pStyle w:val="RequirementOptional"/>
      </w:pPr>
      <w:r w:rsidRPr="003C4665">
        <w:t xml:space="preserve">Off-Chain data </w:t>
      </w:r>
      <w:r w:rsidR="00DB4BE0">
        <w:t>MAY</w:t>
      </w:r>
      <w:r w:rsidR="00DB4BE0" w:rsidRPr="003C4665">
        <w:t xml:space="preserve"> </w:t>
      </w:r>
      <w:r w:rsidRPr="003C4665">
        <w:t xml:space="preserve">be stored on a </w:t>
      </w:r>
      <w:proofErr w:type="gramStart"/>
      <w:r w:rsidRPr="003C4665">
        <w:t>side-chain</w:t>
      </w:r>
      <w:proofErr w:type="gramEnd"/>
      <w:r w:rsidRPr="003C4665">
        <w:t>.</w:t>
      </w:r>
    </w:p>
    <w:p w14:paraId="637DEC67" w14:textId="08C465C6" w:rsidR="00474DEE" w:rsidRDefault="00A90417" w:rsidP="003C4665">
      <w:pPr>
        <w:pStyle w:val="Heading5"/>
      </w:pPr>
      <w:bookmarkStart w:id="462" w:name="_Toc88500662"/>
      <w:r>
        <w:t>5.4.</w:t>
      </w:r>
      <w:r w:rsidR="00474DEE">
        <w:t>2.12.5</w:t>
      </w:r>
      <w:r w:rsidR="00474DEE">
        <w:tab/>
        <w:t>ETSI-ISG-PDL Distributed Blockchain Storage Platform Service</w:t>
      </w:r>
      <w:bookmarkEnd w:id="462"/>
    </w:p>
    <w:p w14:paraId="70E31763" w14:textId="30486AED" w:rsidR="00474DEE" w:rsidRDefault="00474DEE">
      <w:pPr>
        <w:pStyle w:val="Body"/>
      </w:pPr>
      <w:r>
        <w:t xml:space="preserve">Preface: The concepts of Distribution, blocks and a chain are not necessarily interdependent. Data may be stored on a single location or may be distributed, regardless of the type of data (blockchain or other). On the other </w:t>
      </w:r>
      <w:r w:rsidR="00DB4BE0">
        <w:t>hand,</w:t>
      </w:r>
      <w:r>
        <w:t xml:space="preserve"> blocks can be chained (using hashes or other methods) and stored locally on a non-distributed ledger. </w:t>
      </w:r>
    </w:p>
    <w:p w14:paraId="5305275A" w14:textId="77777777" w:rsidR="00474DEE" w:rsidRDefault="00474DEE" w:rsidP="00474DEE">
      <w:pPr>
        <w:pStyle w:val="Body"/>
      </w:pPr>
      <w:r>
        <w:t>The definitions in this section apply to the specific case of a distributed blockchain ledger, that is - scenarios where the blockchain is stored in a distributed ledger. Such scenarios also include provisions to ensure integrity of the data across the distributed nodes.</w:t>
      </w:r>
    </w:p>
    <w:p w14:paraId="07C3813D" w14:textId="653AC184" w:rsidR="00474DEE" w:rsidRDefault="00474DEE" w:rsidP="00474DEE">
      <w:pPr>
        <w:pStyle w:val="Body"/>
      </w:pPr>
      <w:r>
        <w:t xml:space="preserve">The Distributed Blockchain Storage Platform Service is inherent to the PDL. Each PDL node stores the exact same copy of the chain as all other nodes in a PDL. However – situations may arise where certain nodes add invalid blocks thus invalidating the entire chain. Those are considered temporary events and the governance and consensus mechanisms offer ways to identify such invalid blocks/chains and to </w:t>
      </w:r>
      <w:r w:rsidR="00DB4BE0">
        <w:t>take actions to eliminate the problem</w:t>
      </w:r>
      <w:r>
        <w:t>.</w:t>
      </w:r>
      <w:r w:rsidR="00DB4BE0">
        <w:t xml:space="preserve"> The methods by which such events are </w:t>
      </w:r>
      <w:proofErr w:type="gramStart"/>
      <w:r w:rsidR="00DB4BE0">
        <w:t>treated</w:t>
      </w:r>
      <w:proofErr w:type="gramEnd"/>
      <w:r w:rsidR="00DB4BE0">
        <w:t xml:space="preserve"> and such situations are resolved vary by PDL type, consensus mechanism and governance and are beyond the scope of this document.</w:t>
      </w:r>
    </w:p>
    <w:p w14:paraId="7241B6F5" w14:textId="77777777" w:rsidR="00474DEE" w:rsidRDefault="00474DEE" w:rsidP="00EF5023">
      <w:pPr>
        <w:pStyle w:val="RequirementMandatory"/>
      </w:pPr>
      <w:r>
        <w:t>Each node SHALL store the exact same chain as all other nodes on a PDL.</w:t>
      </w:r>
    </w:p>
    <w:p w14:paraId="5E14BEE0" w14:textId="0F84A1A1" w:rsidR="00474DEE" w:rsidRDefault="00474DEE" w:rsidP="00136876">
      <w:pPr>
        <w:pStyle w:val="RequirementMandatory"/>
      </w:pPr>
      <w:r>
        <w:lastRenderedPageBreak/>
        <w:t xml:space="preserve">When a node detects an anomaly or a discrepancy between the chain stored on it and the consensus-driven chain stored on other nodes it SHALL flag its chain as “invalid” and replicate the </w:t>
      </w:r>
      <w:r w:rsidR="00DB4BE0">
        <w:t xml:space="preserve">entire </w:t>
      </w:r>
      <w:r>
        <w:t xml:space="preserve">chain, or </w:t>
      </w:r>
      <w:r w:rsidR="00DB4BE0">
        <w:t xml:space="preserve">the invalid </w:t>
      </w:r>
      <w:r>
        <w:t>parts of the chain, from a valid node holding a valid chain.</w:t>
      </w:r>
    </w:p>
    <w:p w14:paraId="5CEB8A8A" w14:textId="77777777" w:rsidR="00474DEE" w:rsidRDefault="00474DEE" w:rsidP="00B25984">
      <w:pPr>
        <w:pStyle w:val="RequirementMandatory"/>
      </w:pPr>
      <w:r>
        <w:t>Upon replication of a valid chain from a valid node the node SHALL recalculate the hashes to ensure validity of the new blocks and upon successful recalculation it may remove the “invalid” flag.</w:t>
      </w:r>
    </w:p>
    <w:p w14:paraId="01F4D011" w14:textId="1A1EC05E" w:rsidR="007E185C" w:rsidRPr="00DA2B70" w:rsidRDefault="00474DEE" w:rsidP="006306DC">
      <w:pPr>
        <w:pStyle w:val="Body"/>
        <w:rPr>
          <w:rStyle w:val="Strong"/>
          <w:color w:val="00B050"/>
        </w:rPr>
      </w:pPr>
      <w:r>
        <w:t>Due to the structure of the chain as linked blocks, the validation of an invalid chain can be achieved by only replacing the blocks that include and follow the invalid block and any subsequent block or blocks added to the chain afterwards. Thus, it is not required that the entire chain is replaced.</w:t>
      </w:r>
    </w:p>
    <w:p w14:paraId="190A8679" w14:textId="7D50BEAE" w:rsidR="00E952D7" w:rsidRPr="00DA2B70" w:rsidRDefault="00E952D7" w:rsidP="00E952D7">
      <w:pPr>
        <w:rPr>
          <w:lang w:val="en-US"/>
        </w:rPr>
      </w:pPr>
    </w:p>
    <w:p w14:paraId="19804008" w14:textId="670FE8F6" w:rsidR="00E952D7" w:rsidRDefault="00E952D7" w:rsidP="00E952D7">
      <w:pPr>
        <w:pStyle w:val="Heading3"/>
      </w:pPr>
      <w:bookmarkStart w:id="463" w:name="_Toc88500663"/>
      <w:r>
        <w:t xml:space="preserve">5.4.2 </w:t>
      </w:r>
      <w:bookmarkStart w:id="464" w:name="_Hlk84942906"/>
      <w:r w:rsidR="00A90417">
        <w:tab/>
      </w:r>
      <w:r>
        <w:t xml:space="preserve">ETSI-ISG-PDL </w:t>
      </w:r>
      <w:bookmarkEnd w:id="464"/>
      <w:r w:rsidR="00DB4BE0">
        <w:t>Modelling</w:t>
      </w:r>
      <w:r>
        <w:t xml:space="preserve"> Tier</w:t>
      </w:r>
      <w:bookmarkEnd w:id="463"/>
    </w:p>
    <w:p w14:paraId="63134FA3" w14:textId="7C2CA22C" w:rsidR="004A400B" w:rsidRPr="003C4665" w:rsidRDefault="00740E7B" w:rsidP="004A400B">
      <w:pPr>
        <w:pStyle w:val="NormalWeb"/>
        <w:spacing w:before="240"/>
        <w:jc w:val="both"/>
        <w:rPr>
          <w:color w:val="000000"/>
        </w:rPr>
      </w:pPr>
      <w:r>
        <w:t xml:space="preserve">The </w:t>
      </w:r>
      <w:r w:rsidR="001314CF">
        <w:t>ETSI-ISG-PDL</w:t>
      </w:r>
      <w:r>
        <w:t xml:space="preserve"> Modeling Tier Platform Services define part of the common vocabulary and concepts for the </w:t>
      </w:r>
      <w:r w:rsidR="001314CF">
        <w:t>ETSI-ISG-PDL</w:t>
      </w:r>
      <w:r>
        <w:t xml:space="preserve"> platform. </w:t>
      </w:r>
      <w:r w:rsidR="004A400B">
        <w:rPr>
          <w:color w:val="000000"/>
        </w:rPr>
        <w:t>Those are:</w:t>
      </w:r>
    </w:p>
    <w:p w14:paraId="76E3073D" w14:textId="77777777" w:rsidR="004A400B" w:rsidRDefault="004A400B" w:rsidP="00EF5023">
      <w:pPr>
        <w:pStyle w:val="NormalWeb"/>
        <w:numPr>
          <w:ilvl w:val="0"/>
          <w:numId w:val="29"/>
        </w:numPr>
        <w:spacing w:before="240"/>
        <w:jc w:val="both"/>
        <w:textAlignment w:val="baseline"/>
        <w:rPr>
          <w:color w:val="000000"/>
        </w:rPr>
      </w:pPr>
      <w:r>
        <w:rPr>
          <w:color w:val="000000"/>
        </w:rPr>
        <w:t>Information Model</w:t>
      </w:r>
    </w:p>
    <w:p w14:paraId="7E99A5FE" w14:textId="77777777" w:rsidR="004A400B" w:rsidRDefault="004A400B" w:rsidP="00EF5023">
      <w:pPr>
        <w:pStyle w:val="NormalWeb"/>
        <w:numPr>
          <w:ilvl w:val="0"/>
          <w:numId w:val="29"/>
        </w:numPr>
        <w:jc w:val="both"/>
        <w:textAlignment w:val="baseline"/>
        <w:rPr>
          <w:color w:val="000000"/>
        </w:rPr>
      </w:pPr>
      <w:r>
        <w:rPr>
          <w:color w:val="000000"/>
        </w:rPr>
        <w:t>Data Models</w:t>
      </w:r>
    </w:p>
    <w:p w14:paraId="01FDF161" w14:textId="787D6C50" w:rsidR="004A400B" w:rsidRDefault="004A400B" w:rsidP="00EF5023">
      <w:pPr>
        <w:pStyle w:val="NormalWeb"/>
        <w:numPr>
          <w:ilvl w:val="0"/>
          <w:numId w:val="29"/>
        </w:numPr>
        <w:jc w:val="both"/>
        <w:textAlignment w:val="baseline"/>
        <w:rPr>
          <w:color w:val="000000"/>
        </w:rPr>
      </w:pPr>
      <w:bookmarkStart w:id="465" w:name="_Hlk84946483"/>
      <w:r>
        <w:rPr>
          <w:color w:val="000000"/>
        </w:rPr>
        <w:t xml:space="preserve">Model Search </w:t>
      </w:r>
    </w:p>
    <w:p w14:paraId="0621DABA" w14:textId="52CC89E5" w:rsidR="004A400B" w:rsidRDefault="004A400B" w:rsidP="00EF5023">
      <w:pPr>
        <w:pStyle w:val="NormalWeb"/>
        <w:numPr>
          <w:ilvl w:val="0"/>
          <w:numId w:val="29"/>
        </w:numPr>
        <w:jc w:val="both"/>
        <w:textAlignment w:val="baseline"/>
        <w:rPr>
          <w:color w:val="000000"/>
        </w:rPr>
      </w:pPr>
      <w:r>
        <w:rPr>
          <w:color w:val="000000"/>
        </w:rPr>
        <w:t xml:space="preserve">Model Stitching </w:t>
      </w:r>
    </w:p>
    <w:bookmarkEnd w:id="465"/>
    <w:p w14:paraId="5BD0C5CC" w14:textId="24436A2E" w:rsidR="004A400B" w:rsidRDefault="004A400B" w:rsidP="004A400B">
      <w:pPr>
        <w:pStyle w:val="NormalWeb"/>
        <w:spacing w:before="240"/>
        <w:jc w:val="both"/>
      </w:pPr>
      <w:r>
        <w:rPr>
          <w:color w:val="000000"/>
        </w:rPr>
        <w:t xml:space="preserve">The </w:t>
      </w:r>
      <w:r>
        <w:t xml:space="preserve">ETSI-ISG-PDL </w:t>
      </w:r>
      <w:r>
        <w:rPr>
          <w:color w:val="000000"/>
        </w:rPr>
        <w:t xml:space="preserve">Modeling Tier Platform Services currently consist of services that are fundamental for building more powerful </w:t>
      </w:r>
      <w:r>
        <w:t xml:space="preserve">ETSI-ISG-PDL </w:t>
      </w:r>
      <w:r>
        <w:rPr>
          <w:lang w:val="en-US"/>
        </w:rPr>
        <w:t xml:space="preserve">compliant </w:t>
      </w:r>
      <w:r>
        <w:rPr>
          <w:color w:val="000000"/>
          <w:lang w:val="en-US"/>
        </w:rPr>
        <w:t>PDL</w:t>
      </w:r>
      <w:r>
        <w:rPr>
          <w:color w:val="000000"/>
        </w:rPr>
        <w:t xml:space="preserve"> Services as well as distributing a</w:t>
      </w:r>
      <w:r>
        <w:rPr>
          <w:color w:val="000000"/>
          <w:lang w:val="en-US"/>
        </w:rPr>
        <w:t>n</w:t>
      </w:r>
      <w:r>
        <w:rPr>
          <w:color w:val="000000"/>
        </w:rPr>
        <w:t xml:space="preserve"> </w:t>
      </w:r>
      <w:r>
        <w:t xml:space="preserve">ETSI-ISG-PDL </w:t>
      </w:r>
      <w:r>
        <w:rPr>
          <w:color w:val="000000"/>
          <w:lang w:val="en-US"/>
        </w:rPr>
        <w:t>compliant</w:t>
      </w:r>
      <w:r>
        <w:rPr>
          <w:color w:val="000000"/>
        </w:rPr>
        <w:t xml:space="preserve"> platform. </w:t>
      </w:r>
      <w:r>
        <w:rPr>
          <w:color w:val="000000"/>
          <w:lang w:val="en-US"/>
        </w:rPr>
        <w:t>For any</w:t>
      </w:r>
      <w:r w:rsidR="00306A95">
        <w:rPr>
          <w:color w:val="000000"/>
          <w:lang w:val="en-US"/>
        </w:rPr>
        <w:t xml:space="preserve"> </w:t>
      </w:r>
      <w:r w:rsidR="00306A95">
        <w:t>ETSI-ISG-PDL</w:t>
      </w:r>
      <w:r w:rsidR="00306A95">
        <w:rPr>
          <w:lang w:val="en-US"/>
        </w:rPr>
        <w:t xml:space="preserve"> compliant PDL platform</w:t>
      </w:r>
      <w:r>
        <w:rPr>
          <w:color w:val="000000"/>
        </w:rPr>
        <w:t xml:space="preserve"> the </w:t>
      </w:r>
      <w:r>
        <w:t xml:space="preserve">ETSI-ISG-PDL </w:t>
      </w:r>
      <w:r>
        <w:rPr>
          <w:color w:val="000000"/>
        </w:rPr>
        <w:t xml:space="preserve">Information Model and the </w:t>
      </w:r>
      <w:r>
        <w:t xml:space="preserve">ETSI-ISG-PDL </w:t>
      </w:r>
      <w:r>
        <w:rPr>
          <w:color w:val="000000"/>
        </w:rPr>
        <w:t xml:space="preserve">Data Model Platform Services are </w:t>
      </w:r>
      <w:r w:rsidR="00DB4BE0">
        <w:rPr>
          <w:color w:val="000000"/>
          <w:lang w:val="en-US"/>
        </w:rPr>
        <w:t>mandatory</w:t>
      </w:r>
      <w:r>
        <w:rPr>
          <w:color w:val="000000"/>
        </w:rPr>
        <w:t>.</w:t>
      </w:r>
    </w:p>
    <w:p w14:paraId="734104BB" w14:textId="739CC408" w:rsidR="004A400B" w:rsidRDefault="004A400B" w:rsidP="003C4665">
      <w:pPr>
        <w:pStyle w:val="RequirementMandatory"/>
      </w:pPr>
      <w:r>
        <w:t xml:space="preserve">The ETSI-ISG-PDL Information Model and the ETSI-ISG-PDL Data Model Platform Services </w:t>
      </w:r>
      <w:r>
        <w:rPr>
          <w:b/>
          <w:bCs/>
        </w:rPr>
        <w:t>SHALL</w:t>
      </w:r>
      <w:r>
        <w:t xml:space="preserve"> be implemented on all ETSI-ISG-PDL compliant PDLs.</w:t>
      </w:r>
    </w:p>
    <w:p w14:paraId="205F5E7D" w14:textId="75B67EE1" w:rsidR="004A400B" w:rsidRDefault="00A90417" w:rsidP="003C4665">
      <w:pPr>
        <w:pStyle w:val="Heading5"/>
      </w:pPr>
      <w:bookmarkStart w:id="466" w:name="_Toc88500664"/>
      <w:r>
        <w:t>5.4.</w:t>
      </w:r>
      <w:r w:rsidR="00AD0C68">
        <w:t>2.13.1</w:t>
      </w:r>
      <w:r w:rsidR="004A400B">
        <w:rPr>
          <w:rStyle w:val="apple-tab-span"/>
          <w:b/>
          <w:bCs/>
          <w:color w:val="000000"/>
          <w:szCs w:val="22"/>
        </w:rPr>
        <w:tab/>
      </w:r>
      <w:r w:rsidR="004A400B">
        <w:t>ETSI-ISG-PDL Information Model</w:t>
      </w:r>
      <w:bookmarkEnd w:id="466"/>
      <w:r w:rsidR="004A400B">
        <w:t xml:space="preserve"> </w:t>
      </w:r>
    </w:p>
    <w:p w14:paraId="05B8B243" w14:textId="73210833" w:rsidR="004A400B" w:rsidRDefault="004A400B" w:rsidP="004A400B">
      <w:pPr>
        <w:pStyle w:val="NormalWeb"/>
        <w:spacing w:before="240"/>
        <w:jc w:val="both"/>
      </w:pPr>
      <w:r>
        <w:rPr>
          <w:color w:val="000000"/>
        </w:rPr>
        <w:t xml:space="preserve">An information model represents </w:t>
      </w:r>
      <w:bookmarkStart w:id="467" w:name="_Hlk87879954"/>
      <w:r>
        <w:rPr>
          <w:color w:val="000000"/>
        </w:rPr>
        <w:t xml:space="preserve">concepts of interest to the </w:t>
      </w:r>
      <w:r>
        <w:t>ETSI-ISG-PDL</w:t>
      </w:r>
      <w:r>
        <w:rPr>
          <w:color w:val="000000"/>
        </w:rPr>
        <w:t xml:space="preserve"> management environment </w:t>
      </w:r>
      <w:bookmarkStart w:id="468" w:name="_Hlk88474562"/>
      <w:r>
        <w:rPr>
          <w:color w:val="000000"/>
        </w:rPr>
        <w:t xml:space="preserve">in a </w:t>
      </w:r>
      <w:r>
        <w:rPr>
          <w:i/>
          <w:iCs/>
          <w:color w:val="000000"/>
        </w:rPr>
        <w:t>technology-neutral</w:t>
      </w:r>
      <w:r>
        <w:rPr>
          <w:color w:val="000000"/>
        </w:rPr>
        <w:t xml:space="preserve"> form</w:t>
      </w:r>
      <w:bookmarkEnd w:id="468"/>
      <w:r>
        <w:rPr>
          <w:color w:val="000000"/>
        </w:rPr>
        <w:t xml:space="preserve">. An information model </w:t>
      </w:r>
      <w:bookmarkStart w:id="469" w:name="_Hlk88474555"/>
      <w:r>
        <w:rPr>
          <w:color w:val="000000"/>
        </w:rPr>
        <w:t xml:space="preserve">represents concepts as </w:t>
      </w:r>
      <w:r>
        <w:rPr>
          <w:i/>
          <w:iCs/>
          <w:color w:val="000000"/>
        </w:rPr>
        <w:t>abstract</w:t>
      </w:r>
      <w:r>
        <w:rPr>
          <w:color w:val="000000"/>
        </w:rPr>
        <w:t xml:space="preserve"> objects and relationships between objects</w:t>
      </w:r>
      <w:bookmarkEnd w:id="469"/>
      <w:r>
        <w:rPr>
          <w:color w:val="000000"/>
        </w:rPr>
        <w:t>.</w:t>
      </w:r>
      <w:bookmarkEnd w:id="467"/>
    </w:p>
    <w:p w14:paraId="199B6772" w14:textId="42A05221" w:rsidR="004A400B" w:rsidRDefault="004A400B" w:rsidP="003C4665">
      <w:pPr>
        <w:pStyle w:val="RequirementMandatory"/>
      </w:pPr>
      <w:r>
        <w:t xml:space="preserve">ETSI-ISG-PDL compliant implementations </w:t>
      </w:r>
      <w:r w:rsidR="00DA7365">
        <w:rPr>
          <w:b/>
          <w:bCs/>
        </w:rPr>
        <w:t>SHALL</w:t>
      </w:r>
      <w:r>
        <w:t xml:space="preserve"> use a single information model to represent managed objects.</w:t>
      </w:r>
    </w:p>
    <w:p w14:paraId="07F7FBC8" w14:textId="5BDB5ABC" w:rsidR="00DA7365" w:rsidRPr="00DA7365" w:rsidRDefault="00DA7365" w:rsidP="003C4665">
      <w:pPr>
        <w:pStyle w:val="Body"/>
      </w:pPr>
      <w:proofErr w:type="gramStart"/>
      <w:r>
        <w:t>In order to</w:t>
      </w:r>
      <w:proofErr w:type="gramEnd"/>
      <w:r>
        <w:t xml:space="preserve"> accommodate future changes and applications an ETSI-ISG-PDL should be designed in an extensible manner so additional modules could be added to it to facilitate such applications.</w:t>
      </w:r>
    </w:p>
    <w:p w14:paraId="53145F76" w14:textId="6C905A29" w:rsidR="00DA7365" w:rsidRDefault="00DA7365">
      <w:pPr>
        <w:pStyle w:val="RequirementDesirable"/>
      </w:pPr>
      <w:r>
        <w:t xml:space="preserve">ETSI-ISG-PDL compliant implementations </w:t>
      </w:r>
      <w:r w:rsidRPr="003C4665">
        <w:rPr>
          <w:b/>
          <w:bCs/>
        </w:rPr>
        <w:t>SHOULD</w:t>
      </w:r>
      <w:r>
        <w:t xml:space="preserve"> use a modular and extensible information model.</w:t>
      </w:r>
    </w:p>
    <w:p w14:paraId="78DFD8E4" w14:textId="66213D85" w:rsidR="00C6050E" w:rsidRDefault="00C6050E" w:rsidP="00C6050E">
      <w:pPr>
        <w:pStyle w:val="Body"/>
      </w:pPr>
      <w:r>
        <w:t xml:space="preserve">An example of an information model would define generic objects such as location, entities, ownership, device types, functionalities and other </w:t>
      </w:r>
      <w:proofErr w:type="gramStart"/>
      <w:r>
        <w:t>high level</w:t>
      </w:r>
      <w:proofErr w:type="gramEnd"/>
      <w:r>
        <w:t xml:space="preserve"> concepts. Such information model may </w:t>
      </w:r>
      <w:r>
        <w:lastRenderedPageBreak/>
        <w:t>then be used for an abstract description of applications from different disciplines: Agriculture, Health, Telecoms, Weather, Financial services etc.</w:t>
      </w:r>
    </w:p>
    <w:p w14:paraId="2441F7AD" w14:textId="494D27F9" w:rsidR="0006203E" w:rsidRPr="00C6050E" w:rsidRDefault="0006203E" w:rsidP="00D95D3F">
      <w:pPr>
        <w:pStyle w:val="RequirementDesirable"/>
      </w:pPr>
      <w:r>
        <w:t xml:space="preserve">Information models </w:t>
      </w:r>
      <w:r w:rsidRPr="0006203E">
        <w:rPr>
          <w:b/>
          <w:bCs/>
        </w:rPr>
        <w:t xml:space="preserve">SHOULD </w:t>
      </w:r>
      <w:r>
        <w:t>be specified as a standard in a formal document issued by an SDO.</w:t>
      </w:r>
    </w:p>
    <w:p w14:paraId="79DC2F3E" w14:textId="5FFF8DBE" w:rsidR="004A400B" w:rsidRDefault="00A90417" w:rsidP="003C4665">
      <w:pPr>
        <w:pStyle w:val="Heading5"/>
      </w:pPr>
      <w:bookmarkStart w:id="470" w:name="_Toc88500665"/>
      <w:r>
        <w:t>5.4.</w:t>
      </w:r>
      <w:r w:rsidR="00AD0C68">
        <w:t>2.13.2</w:t>
      </w:r>
      <w:r w:rsidR="004A400B" w:rsidRPr="003C4665">
        <w:tab/>
      </w:r>
      <w:r w:rsidR="004A400B">
        <w:t xml:space="preserve">ETSI-ISG-PDL </w:t>
      </w:r>
      <w:r w:rsidR="004A400B" w:rsidRPr="003C4665">
        <w:rPr>
          <w:sz w:val="24"/>
        </w:rPr>
        <w:t>Data Model</w:t>
      </w:r>
      <w:bookmarkEnd w:id="470"/>
      <w:r w:rsidR="004A400B" w:rsidRPr="003C4665">
        <w:rPr>
          <w:sz w:val="24"/>
        </w:rPr>
        <w:t xml:space="preserve"> </w:t>
      </w:r>
    </w:p>
    <w:p w14:paraId="0F0D4B85" w14:textId="0C1FA872" w:rsidR="004A400B" w:rsidRDefault="004A400B" w:rsidP="004A400B">
      <w:pPr>
        <w:pStyle w:val="NormalWeb"/>
        <w:spacing w:before="240"/>
        <w:jc w:val="both"/>
        <w:rPr>
          <w:color w:val="000000"/>
          <w:lang w:val="en-US"/>
        </w:rPr>
      </w:pPr>
      <w:r>
        <w:rPr>
          <w:color w:val="000000"/>
        </w:rPr>
        <w:t>A</w:t>
      </w:r>
      <w:r>
        <w:rPr>
          <w:color w:val="000000"/>
          <w:lang w:val="en-US"/>
        </w:rPr>
        <w:t>n</w:t>
      </w:r>
      <w:r>
        <w:rPr>
          <w:color w:val="000000"/>
        </w:rPr>
        <w:t xml:space="preserve"> </w:t>
      </w:r>
      <w:r>
        <w:t xml:space="preserve">ETSI-ISG-PDL </w:t>
      </w:r>
      <w:r>
        <w:rPr>
          <w:color w:val="000000"/>
        </w:rPr>
        <w:t xml:space="preserve">data model </w:t>
      </w:r>
      <w:bookmarkStart w:id="471" w:name="_Hlk87880160"/>
      <w:r>
        <w:rPr>
          <w:color w:val="000000"/>
        </w:rPr>
        <w:t>represents applicable concepts in a</w:t>
      </w:r>
      <w:r>
        <w:rPr>
          <w:color w:val="000000"/>
          <w:lang w:val="en-US"/>
        </w:rPr>
        <w:t>n</w:t>
      </w:r>
      <w:r>
        <w:rPr>
          <w:color w:val="000000"/>
        </w:rPr>
        <w:t xml:space="preserve"> </w:t>
      </w:r>
      <w:r>
        <w:t xml:space="preserve">ETSI-ISG-PDL </w:t>
      </w:r>
      <w:r>
        <w:rPr>
          <w:lang w:val="en-US"/>
        </w:rPr>
        <w:t xml:space="preserve">compliant </w:t>
      </w:r>
      <w:r>
        <w:rPr>
          <w:color w:val="000000"/>
        </w:rPr>
        <w:t xml:space="preserve">implementation in a </w:t>
      </w:r>
      <w:r>
        <w:rPr>
          <w:i/>
          <w:iCs/>
          <w:color w:val="000000"/>
        </w:rPr>
        <w:t>technology-specific concrete</w:t>
      </w:r>
      <w:r>
        <w:rPr>
          <w:color w:val="000000"/>
        </w:rPr>
        <w:t xml:space="preserve"> form. </w:t>
      </w:r>
      <w:bookmarkEnd w:id="471"/>
      <w:r>
        <w:rPr>
          <w:color w:val="000000"/>
        </w:rPr>
        <w:t>A</w:t>
      </w:r>
      <w:r>
        <w:rPr>
          <w:color w:val="000000"/>
          <w:lang w:val="en-US"/>
        </w:rPr>
        <w:t>n</w:t>
      </w:r>
      <w:r>
        <w:rPr>
          <w:color w:val="000000"/>
        </w:rPr>
        <w:t xml:space="preserve"> </w:t>
      </w:r>
      <w:r>
        <w:t xml:space="preserve">ETSI-ISG-PDL </w:t>
      </w:r>
      <w:r>
        <w:rPr>
          <w:lang w:val="en-US"/>
        </w:rPr>
        <w:t xml:space="preserve">compliant </w:t>
      </w:r>
      <w:r>
        <w:rPr>
          <w:color w:val="000000"/>
        </w:rPr>
        <w:t xml:space="preserve">implementation may require multiple data models that represent objects using different repositories, protocols, and data formats. Data Models </w:t>
      </w:r>
      <w:bookmarkStart w:id="472" w:name="_Hlk88474687"/>
      <w:r>
        <w:rPr>
          <w:color w:val="000000"/>
        </w:rPr>
        <w:t>represent Application specific, Lifecycle-step specific and Product specific  implementations and are derived from the respective parts of the Information Model</w:t>
      </w:r>
      <w:bookmarkEnd w:id="472"/>
      <w:r>
        <w:rPr>
          <w:color w:val="000000"/>
        </w:rPr>
        <w:t>.</w:t>
      </w:r>
      <w:r w:rsidR="006306DC">
        <w:rPr>
          <w:color w:val="000000"/>
          <w:lang w:val="en-US"/>
        </w:rPr>
        <w:t xml:space="preserve"> Since all Managed Objects </w:t>
      </w:r>
      <w:r w:rsidR="00E7518D">
        <w:rPr>
          <w:color w:val="000000"/>
          <w:lang w:val="en-US"/>
        </w:rPr>
        <w:t>require at least one interface through which it can be managed, and all Software Interface communications require a Data Model that defines the representation of data exchanged through such interface, each Managed object needs to have at least one Software Interface and at least one Data Model implemented through that interface.</w:t>
      </w:r>
    </w:p>
    <w:p w14:paraId="2DCAE150" w14:textId="79E84273" w:rsidR="00E7518D" w:rsidRPr="00E7518D" w:rsidRDefault="00E7518D" w:rsidP="00D95D3F">
      <w:pPr>
        <w:pStyle w:val="RequirementMandatory"/>
      </w:pPr>
      <w:r>
        <w:t>Each Managed Object SHALL use at least one Data Model for each of its Software Interfaces.</w:t>
      </w:r>
    </w:p>
    <w:p w14:paraId="0C16F9AC" w14:textId="1F6ACBC8" w:rsidR="004A400B" w:rsidRPr="00802D71" w:rsidRDefault="00306A95" w:rsidP="00802D71">
      <w:pPr>
        <w:pStyle w:val="RequirementDesirable"/>
      </w:pPr>
      <w:r w:rsidRPr="00802D71">
        <w:t xml:space="preserve">ETSI-ISG-PDL </w:t>
      </w:r>
      <w:r w:rsidR="004A400B" w:rsidRPr="00802D71">
        <w:t xml:space="preserve">implementations </w:t>
      </w:r>
      <w:r w:rsidR="004A400B" w:rsidRPr="003C4665">
        <w:t>SHOULD</w:t>
      </w:r>
      <w:r w:rsidR="004A400B" w:rsidRPr="00802D71">
        <w:t xml:space="preserve"> use at least one </w:t>
      </w:r>
      <w:r w:rsidR="006306DC">
        <w:t>D</w:t>
      </w:r>
      <w:r w:rsidR="006306DC" w:rsidRPr="00802D71">
        <w:t xml:space="preserve">ata </w:t>
      </w:r>
      <w:r w:rsidR="006306DC">
        <w:t>M</w:t>
      </w:r>
      <w:r w:rsidR="006306DC" w:rsidRPr="00802D71">
        <w:t xml:space="preserve">odel </w:t>
      </w:r>
      <w:r w:rsidR="004A400B" w:rsidRPr="00802D71">
        <w:t>to implement managed objects.</w:t>
      </w:r>
    </w:p>
    <w:p w14:paraId="0A22C189" w14:textId="4B7BB35A" w:rsidR="00DA7365" w:rsidRPr="00802D71" w:rsidRDefault="00DA7365" w:rsidP="003C4665">
      <w:pPr>
        <w:pStyle w:val="RequirementOptional"/>
      </w:pPr>
      <w:r w:rsidRPr="00802D71">
        <w:t xml:space="preserve">ETSI-ISG-PDL </w:t>
      </w:r>
      <w:r w:rsidR="006306DC">
        <w:t>D</w:t>
      </w:r>
      <w:r w:rsidR="006306DC" w:rsidRPr="00802D71">
        <w:t xml:space="preserve">ata </w:t>
      </w:r>
      <w:r w:rsidR="006306DC">
        <w:t>M</w:t>
      </w:r>
      <w:r w:rsidR="006306DC" w:rsidRPr="00802D71">
        <w:t xml:space="preserve">odels </w:t>
      </w:r>
      <w:r w:rsidRPr="00802D71">
        <w:t>MAY be Application Specific.</w:t>
      </w:r>
    </w:p>
    <w:p w14:paraId="275B413B" w14:textId="138EB5AC" w:rsidR="006C020F" w:rsidRDefault="004A400B" w:rsidP="004A400B">
      <w:pPr>
        <w:pStyle w:val="NormalWeb"/>
        <w:spacing w:before="240"/>
        <w:jc w:val="both"/>
        <w:rPr>
          <w:color w:val="000000"/>
          <w:lang w:val="en-US"/>
        </w:rPr>
      </w:pPr>
      <w:r>
        <w:rPr>
          <w:color w:val="000000"/>
        </w:rPr>
        <w:t xml:space="preserve">Each </w:t>
      </w:r>
      <w:r w:rsidR="00E7518D">
        <w:rPr>
          <w:color w:val="000000"/>
          <w:lang w:val="en-US"/>
        </w:rPr>
        <w:t>D</w:t>
      </w:r>
      <w:r w:rsidR="00E7518D">
        <w:rPr>
          <w:color w:val="000000"/>
        </w:rPr>
        <w:t xml:space="preserve">ata </w:t>
      </w:r>
      <w:r w:rsidR="00E7518D">
        <w:rPr>
          <w:color w:val="000000"/>
          <w:lang w:val="en-US"/>
        </w:rPr>
        <w:t>M</w:t>
      </w:r>
      <w:r w:rsidR="00E7518D">
        <w:rPr>
          <w:color w:val="000000"/>
        </w:rPr>
        <w:t xml:space="preserve">odel </w:t>
      </w:r>
      <w:r>
        <w:rPr>
          <w:color w:val="000000"/>
        </w:rPr>
        <w:t xml:space="preserve">is derived from a single </w:t>
      </w:r>
      <w:r w:rsidR="00E7518D">
        <w:rPr>
          <w:color w:val="000000"/>
          <w:lang w:val="en-US"/>
        </w:rPr>
        <w:t>I</w:t>
      </w:r>
      <w:r w:rsidR="00E7518D">
        <w:rPr>
          <w:color w:val="000000"/>
        </w:rPr>
        <w:t xml:space="preserve">nformation </w:t>
      </w:r>
      <w:r w:rsidR="00E7518D">
        <w:rPr>
          <w:color w:val="000000"/>
          <w:lang w:val="en-US"/>
        </w:rPr>
        <w:t>M</w:t>
      </w:r>
      <w:r w:rsidR="00E7518D">
        <w:rPr>
          <w:color w:val="000000"/>
        </w:rPr>
        <w:t>odel</w:t>
      </w:r>
      <w:r>
        <w:rPr>
          <w:color w:val="000000"/>
        </w:rPr>
        <w:t>, which facilitates reconciling these different representations of the same concept into a single object.</w:t>
      </w:r>
      <w:r w:rsidR="00C6050E">
        <w:rPr>
          <w:color w:val="000000"/>
          <w:lang w:val="en-US"/>
        </w:rPr>
        <w:t xml:space="preserve"> </w:t>
      </w:r>
      <w:r w:rsidR="006C020F">
        <w:rPr>
          <w:color w:val="000000"/>
          <w:lang w:val="en-US"/>
        </w:rPr>
        <w:t>There are c</w:t>
      </w:r>
      <w:r w:rsidR="00C6050E">
        <w:rPr>
          <w:color w:val="000000"/>
          <w:lang w:val="en-US"/>
        </w:rPr>
        <w:t>urrent</w:t>
      </w:r>
      <w:r w:rsidR="006C020F">
        <w:rPr>
          <w:color w:val="000000"/>
          <w:lang w:val="en-US"/>
        </w:rPr>
        <w:t>ly two common</w:t>
      </w:r>
      <w:r w:rsidR="00C6050E">
        <w:rPr>
          <w:color w:val="000000"/>
          <w:lang w:val="en-US"/>
        </w:rPr>
        <w:t xml:space="preserve"> practice</w:t>
      </w:r>
      <w:r w:rsidR="006C020F">
        <w:rPr>
          <w:color w:val="000000"/>
          <w:lang w:val="en-US"/>
        </w:rPr>
        <w:t>s to structuring an Information Model:</w:t>
      </w:r>
    </w:p>
    <w:p w14:paraId="6584FC9B" w14:textId="74A8119C" w:rsidR="006C020F" w:rsidRDefault="006C020F" w:rsidP="00EF5023">
      <w:pPr>
        <w:pStyle w:val="NormalWeb"/>
        <w:numPr>
          <w:ilvl w:val="0"/>
          <w:numId w:val="36"/>
        </w:numPr>
        <w:spacing w:before="240"/>
        <w:jc w:val="both"/>
        <w:rPr>
          <w:color w:val="000000"/>
          <w:lang w:val="en-US"/>
        </w:rPr>
      </w:pPr>
      <w:r w:rsidRPr="00D95D3F">
        <w:rPr>
          <w:b/>
          <w:bCs/>
          <w:color w:val="000000"/>
          <w:lang w:val="en-US"/>
        </w:rPr>
        <w:t>Bottom-Up</w:t>
      </w:r>
      <w:r>
        <w:rPr>
          <w:color w:val="000000"/>
          <w:lang w:val="en-US"/>
        </w:rPr>
        <w:t>: Construction of an Information Model from</w:t>
      </w:r>
      <w:r w:rsidR="00C6050E">
        <w:rPr>
          <w:color w:val="000000"/>
          <w:lang w:val="en-US"/>
        </w:rPr>
        <w:t xml:space="preserve"> </w:t>
      </w:r>
      <w:r>
        <w:rPr>
          <w:color w:val="000000"/>
          <w:lang w:val="en-US"/>
        </w:rPr>
        <w:t>multiple</w:t>
      </w:r>
      <w:r w:rsidR="0029507F">
        <w:rPr>
          <w:color w:val="000000"/>
          <w:lang w:val="en-US"/>
        </w:rPr>
        <w:t xml:space="preserve"> </w:t>
      </w:r>
      <w:r w:rsidR="00E7518D">
        <w:rPr>
          <w:color w:val="000000"/>
          <w:lang w:val="en-US"/>
        </w:rPr>
        <w:t>D</w:t>
      </w:r>
      <w:r w:rsidR="00E7518D">
        <w:rPr>
          <w:color w:val="000000"/>
          <w:lang w:val="en-US"/>
        </w:rPr>
        <w:t xml:space="preserve">ata </w:t>
      </w:r>
      <w:r w:rsidR="00E7518D">
        <w:rPr>
          <w:color w:val="000000"/>
          <w:lang w:val="en-US"/>
        </w:rPr>
        <w:t>M</w:t>
      </w:r>
      <w:r w:rsidR="0029507F">
        <w:rPr>
          <w:color w:val="000000"/>
          <w:lang w:val="en-US"/>
        </w:rPr>
        <w:t>odels</w:t>
      </w:r>
      <w:r w:rsidR="00C6050E">
        <w:rPr>
          <w:color w:val="000000"/>
          <w:lang w:val="en-US"/>
        </w:rPr>
        <w:t xml:space="preserve"> through iterative, consensus based, manual processes</w:t>
      </w:r>
      <w:r>
        <w:rPr>
          <w:color w:val="000000"/>
          <w:lang w:val="en-US"/>
        </w:rPr>
        <w:t>.</w:t>
      </w:r>
    </w:p>
    <w:p w14:paraId="0BF52586" w14:textId="77777777" w:rsidR="006C020F" w:rsidRDefault="006C020F" w:rsidP="00EF5023">
      <w:pPr>
        <w:pStyle w:val="NormalWeb"/>
        <w:numPr>
          <w:ilvl w:val="0"/>
          <w:numId w:val="36"/>
        </w:numPr>
        <w:spacing w:before="240"/>
        <w:jc w:val="both"/>
        <w:rPr>
          <w:color w:val="000000"/>
          <w:lang w:val="en-US"/>
        </w:rPr>
      </w:pPr>
      <w:r w:rsidRPr="00D95D3F">
        <w:rPr>
          <w:b/>
          <w:bCs/>
          <w:color w:val="000000"/>
          <w:lang w:val="en-US"/>
        </w:rPr>
        <w:t>Top-Down</w:t>
      </w:r>
      <w:r>
        <w:rPr>
          <w:color w:val="000000"/>
          <w:lang w:val="en-US"/>
        </w:rPr>
        <w:t xml:space="preserve">: Design of a high-level, </w:t>
      </w:r>
      <w:proofErr w:type="gramStart"/>
      <w:r>
        <w:rPr>
          <w:color w:val="000000"/>
          <w:lang w:val="en-US"/>
        </w:rPr>
        <w:t>abstract</w:t>
      </w:r>
      <w:proofErr w:type="gramEnd"/>
      <w:r>
        <w:rPr>
          <w:color w:val="000000"/>
          <w:lang w:val="en-US"/>
        </w:rPr>
        <w:t xml:space="preserve"> and modular, Information Model in a manner that allows adding up content and capabilities as required.</w:t>
      </w:r>
    </w:p>
    <w:p w14:paraId="6874F27B" w14:textId="6EB88435" w:rsidR="004A400B" w:rsidRPr="003C4665" w:rsidRDefault="006C020F" w:rsidP="004A400B">
      <w:pPr>
        <w:pStyle w:val="NormalWeb"/>
        <w:spacing w:before="240"/>
        <w:jc w:val="both"/>
        <w:rPr>
          <w:lang w:val="en-US"/>
        </w:rPr>
      </w:pPr>
      <w:r>
        <w:rPr>
          <w:color w:val="000000"/>
          <w:lang w:val="en-US"/>
        </w:rPr>
        <w:t>Both processes are typically performed through</w:t>
      </w:r>
      <w:r w:rsidR="00C6050E">
        <w:rPr>
          <w:color w:val="000000"/>
          <w:lang w:val="en-US"/>
        </w:rPr>
        <w:t xml:space="preserve"> industry standard bod</w:t>
      </w:r>
      <w:r w:rsidR="0006203E">
        <w:rPr>
          <w:color w:val="000000"/>
          <w:lang w:val="en-US"/>
        </w:rPr>
        <w:t>y meetings</w:t>
      </w:r>
      <w:r w:rsidR="00E7518D">
        <w:rPr>
          <w:color w:val="000000"/>
          <w:lang w:val="en-US"/>
        </w:rPr>
        <w:t xml:space="preserve"> yielding an</w:t>
      </w:r>
      <w:r>
        <w:rPr>
          <w:color w:val="000000"/>
          <w:lang w:val="en-US"/>
        </w:rPr>
        <w:t xml:space="preserve"> accepted</w:t>
      </w:r>
      <w:r w:rsidR="00E7518D">
        <w:rPr>
          <w:color w:val="000000"/>
          <w:lang w:val="en-US"/>
        </w:rPr>
        <w:t xml:space="preserve"> Information Model</w:t>
      </w:r>
      <w:r w:rsidR="00C6050E">
        <w:rPr>
          <w:color w:val="000000"/>
          <w:lang w:val="en-US"/>
        </w:rPr>
        <w:t xml:space="preserve">. </w:t>
      </w:r>
      <w:r w:rsidR="0029507F">
        <w:rPr>
          <w:color w:val="000000"/>
          <w:lang w:val="en-US"/>
        </w:rPr>
        <w:t>This process may be automated in the future where an application (possibly embedded into the PDL) derives data models from the information model by crossing it with the specific object and functionality.</w:t>
      </w:r>
      <w:r w:rsidR="00C6050E">
        <w:rPr>
          <w:color w:val="000000"/>
          <w:lang w:val="en-US"/>
        </w:rPr>
        <w:t xml:space="preserve"> </w:t>
      </w:r>
    </w:p>
    <w:p w14:paraId="69873EF5" w14:textId="2E24B5AC" w:rsidR="004A400B" w:rsidRPr="00802D71" w:rsidRDefault="0029507F" w:rsidP="00802D71">
      <w:pPr>
        <w:pStyle w:val="RequirementMandatory"/>
      </w:pPr>
      <w:r w:rsidRPr="00802D71">
        <w:t xml:space="preserve">Data </w:t>
      </w:r>
      <w:r w:rsidR="006C020F">
        <w:t>M</w:t>
      </w:r>
      <w:r w:rsidR="006C020F" w:rsidRPr="00802D71">
        <w:t xml:space="preserve">odels </w:t>
      </w:r>
      <w:r w:rsidRPr="00802D71">
        <w:t xml:space="preserve">used in </w:t>
      </w:r>
      <w:r w:rsidR="00C6050E" w:rsidRPr="00802D71">
        <w:t>ETSI-ISG-PDL</w:t>
      </w:r>
      <w:r w:rsidR="004A400B" w:rsidRPr="00802D71">
        <w:t xml:space="preserve"> implementations </w:t>
      </w:r>
      <w:r w:rsidR="00C6050E" w:rsidRPr="003C4665">
        <w:t>SHALL</w:t>
      </w:r>
      <w:r w:rsidR="004A400B" w:rsidRPr="00802D71">
        <w:t xml:space="preserve"> </w:t>
      </w:r>
      <w:r w:rsidRPr="00802D71">
        <w:t xml:space="preserve">be </w:t>
      </w:r>
      <w:r w:rsidR="004A400B" w:rsidRPr="00802D71">
        <w:t>derive</w:t>
      </w:r>
      <w:r w:rsidRPr="00802D71">
        <w:t>d</w:t>
      </w:r>
      <w:r w:rsidR="004A400B" w:rsidRPr="00802D71">
        <w:t xml:space="preserve"> from the </w:t>
      </w:r>
      <w:bookmarkStart w:id="473" w:name="_Hlk84947225"/>
      <w:r w:rsidR="00C6050E" w:rsidRPr="00802D71">
        <w:t xml:space="preserve">ETSI-ISG-PDL </w:t>
      </w:r>
      <w:bookmarkEnd w:id="473"/>
      <w:r w:rsidR="004A400B" w:rsidRPr="00802D71">
        <w:t>information model</w:t>
      </w:r>
      <w:r w:rsidRPr="00802D71">
        <w:t>.</w:t>
      </w:r>
    </w:p>
    <w:p w14:paraId="4C306410" w14:textId="26F81D08" w:rsidR="0029507F" w:rsidRPr="00802D71" w:rsidRDefault="0029507F" w:rsidP="00802D71">
      <w:pPr>
        <w:pStyle w:val="RequirementOptional"/>
      </w:pPr>
      <w:r w:rsidRPr="00802D71">
        <w:t>Data models used in ETSI-ISG-PDL implementations MAY be derived automatically by the PDL platform.</w:t>
      </w:r>
    </w:p>
    <w:p w14:paraId="177E8590" w14:textId="20B0AA5E" w:rsidR="0006203E" w:rsidRPr="00802D71" w:rsidRDefault="0006203E" w:rsidP="00802D71">
      <w:pPr>
        <w:pStyle w:val="RequirementDesirable"/>
      </w:pPr>
      <w:bookmarkStart w:id="474" w:name="_Hlk84946122"/>
      <w:r w:rsidRPr="00802D71">
        <w:t>Data models SHOULD be specified as a standard in a formal document issued by an SDO.</w:t>
      </w:r>
    </w:p>
    <w:p w14:paraId="51E89D77" w14:textId="0FE7C646" w:rsidR="0006203E" w:rsidRDefault="0006203E" w:rsidP="006C020F">
      <w:pPr>
        <w:pStyle w:val="Body"/>
      </w:pPr>
      <w:r>
        <w:t xml:space="preserve">An example of a data model would be the definition of a “Tractor” as an “Agricultural Machine” </w:t>
      </w:r>
      <w:r w:rsidR="006C020F">
        <w:t>with</w:t>
      </w:r>
      <w:r>
        <w:t xml:space="preserve"> specifics about the engine, wheels, power ratings, transmission</w:t>
      </w:r>
      <w:r w:rsidR="006C020F">
        <w:t xml:space="preserve">, </w:t>
      </w:r>
      <w:proofErr w:type="gramStart"/>
      <w:r w:rsidR="006C020F">
        <w:t>manufacturer</w:t>
      </w:r>
      <w:proofErr w:type="gramEnd"/>
      <w:r>
        <w:t xml:space="preserve"> and other factors. It is obvious that certain attributes of a Tractor are shared with other machine (</w:t>
      </w:r>
      <w:proofErr w:type="gramStart"/>
      <w:r>
        <w:t>e.g.</w:t>
      </w:r>
      <w:proofErr w:type="gramEnd"/>
      <w:r>
        <w:t xml:space="preserve"> cars and tractors both </w:t>
      </w:r>
      <w:r>
        <w:lastRenderedPageBreak/>
        <w:t>have an engine and transmission) and some attributes may be specific to a tractor (e.g. the power-take-off mechanism that activates attached devices).</w:t>
      </w:r>
    </w:p>
    <w:p w14:paraId="2C43145A" w14:textId="05B7B830" w:rsidR="0006203E" w:rsidRPr="003D6E2E" w:rsidRDefault="00A90417" w:rsidP="003C4665">
      <w:pPr>
        <w:pStyle w:val="Heading5"/>
      </w:pPr>
      <w:bookmarkStart w:id="475" w:name="_Toc88500666"/>
      <w:r>
        <w:rPr>
          <w:lang w:val="en-US"/>
        </w:rPr>
        <w:t>5.4.</w:t>
      </w:r>
      <w:r w:rsidR="0006203E">
        <w:rPr>
          <w:lang w:val="en-US"/>
        </w:rPr>
        <w:t>2.</w:t>
      </w:r>
      <w:r w:rsidR="00474DEE">
        <w:rPr>
          <w:lang w:val="en-US"/>
        </w:rPr>
        <w:t>1</w:t>
      </w:r>
      <w:r w:rsidR="0006203E">
        <w:rPr>
          <w:lang w:val="en-US"/>
        </w:rPr>
        <w:t>3</w:t>
      </w:r>
      <w:r w:rsidR="00474DEE">
        <w:rPr>
          <w:lang w:val="en-US"/>
        </w:rPr>
        <w:t>.3</w:t>
      </w:r>
      <w:r w:rsidR="0006203E">
        <w:rPr>
          <w:lang w:val="en-US"/>
        </w:rPr>
        <w:tab/>
      </w:r>
      <w:r w:rsidR="00096542">
        <w:t xml:space="preserve">ETSI-ISG-PDL </w:t>
      </w:r>
      <w:r w:rsidR="0006203E" w:rsidRPr="003D6E2E">
        <w:t>Model Search</w:t>
      </w:r>
      <w:bookmarkEnd w:id="475"/>
      <w:r w:rsidR="0006203E" w:rsidRPr="003D6E2E">
        <w:t xml:space="preserve"> </w:t>
      </w:r>
    </w:p>
    <w:p w14:paraId="2B326A52" w14:textId="49AE1564" w:rsidR="00B26D79" w:rsidRPr="003C4665" w:rsidRDefault="00AA02FA" w:rsidP="00D95D3F">
      <w:pPr>
        <w:pStyle w:val="NormalWeb"/>
        <w:jc w:val="both"/>
        <w:textAlignment w:val="baseline"/>
        <w:rPr>
          <w:color w:val="000000"/>
          <w:lang w:val="en-US"/>
        </w:rPr>
      </w:pPr>
      <w:r w:rsidRPr="00E11AF2">
        <w:rPr>
          <w:color w:val="000000"/>
          <w:lang w:val="en-US"/>
        </w:rPr>
        <w:t>Model sear</w:t>
      </w:r>
      <w:r w:rsidRPr="003D6E2E">
        <w:rPr>
          <w:color w:val="000000"/>
          <w:lang w:val="en-US"/>
        </w:rPr>
        <w:t xml:space="preserve">ch is the </w:t>
      </w:r>
      <w:bookmarkStart w:id="476" w:name="_Hlk87880266"/>
      <w:r w:rsidRPr="003D6E2E">
        <w:rPr>
          <w:color w:val="000000"/>
          <w:lang w:val="en-US"/>
        </w:rPr>
        <w:t xml:space="preserve">functionality that allows a developer or an application to search for specific or generic models within existing </w:t>
      </w:r>
      <w:r w:rsidR="00357505" w:rsidRPr="003C4665">
        <w:rPr>
          <w:color w:val="000000"/>
          <w:lang w:val="en-US"/>
        </w:rPr>
        <w:t>i</w:t>
      </w:r>
      <w:r w:rsidRPr="003D6E2E">
        <w:rPr>
          <w:color w:val="000000"/>
          <w:lang w:val="en-US"/>
        </w:rPr>
        <w:t>nfo</w:t>
      </w:r>
      <w:r w:rsidRPr="00E11AF2">
        <w:rPr>
          <w:color w:val="000000"/>
          <w:lang w:val="en-US"/>
        </w:rPr>
        <w:t>rmation and data model</w:t>
      </w:r>
      <w:r w:rsidRPr="003D6E2E">
        <w:rPr>
          <w:color w:val="000000"/>
          <w:lang w:val="en-US"/>
        </w:rPr>
        <w:t xml:space="preserve">s. </w:t>
      </w:r>
      <w:bookmarkEnd w:id="476"/>
      <w:r w:rsidRPr="003D6E2E">
        <w:rPr>
          <w:color w:val="000000"/>
          <w:lang w:val="en-US"/>
        </w:rPr>
        <w:t xml:space="preserve">Such search functionality may assist a developer or an application in deciding </w:t>
      </w:r>
      <w:r w:rsidR="00357505" w:rsidRPr="003C4665">
        <w:rPr>
          <w:color w:val="000000"/>
          <w:lang w:val="en-US"/>
        </w:rPr>
        <w:t>wh</w:t>
      </w:r>
      <w:r w:rsidRPr="003D6E2E">
        <w:rPr>
          <w:color w:val="000000"/>
          <w:lang w:val="en-US"/>
        </w:rPr>
        <w:t>a</w:t>
      </w:r>
      <w:r w:rsidRPr="00E11AF2">
        <w:rPr>
          <w:color w:val="000000"/>
          <w:lang w:val="en-US"/>
        </w:rPr>
        <w:t>t needs to be added</w:t>
      </w:r>
      <w:r w:rsidRPr="003D6E2E">
        <w:rPr>
          <w:color w:val="000000"/>
          <w:lang w:val="en-US"/>
        </w:rPr>
        <w:t xml:space="preserve"> to a model </w:t>
      </w:r>
      <w:proofErr w:type="gramStart"/>
      <w:r w:rsidR="00357505" w:rsidRPr="003C4665">
        <w:rPr>
          <w:color w:val="000000"/>
          <w:lang w:val="en-US"/>
        </w:rPr>
        <w:t>in order to</w:t>
      </w:r>
      <w:proofErr w:type="gramEnd"/>
      <w:r w:rsidR="00357505" w:rsidRPr="003C4665">
        <w:rPr>
          <w:color w:val="000000"/>
          <w:lang w:val="en-US"/>
        </w:rPr>
        <w:t xml:space="preserve"> support certain applications </w:t>
      </w:r>
      <w:r w:rsidR="00871283" w:rsidRPr="00871283">
        <w:rPr>
          <w:color w:val="000000"/>
          <w:lang w:val="en-US"/>
        </w:rPr>
        <w:t>or application</w:t>
      </w:r>
      <w:r w:rsidR="00357505" w:rsidRPr="003C4665">
        <w:rPr>
          <w:color w:val="000000"/>
          <w:lang w:val="en-US"/>
        </w:rPr>
        <w:t xml:space="preserve"> functionalities.</w:t>
      </w:r>
    </w:p>
    <w:p w14:paraId="0ABFA38F" w14:textId="36776C61" w:rsidR="00B26D79" w:rsidRPr="006C020F" w:rsidRDefault="00B26D79" w:rsidP="00D95D3F">
      <w:pPr>
        <w:pStyle w:val="RequirementMandatory"/>
      </w:pPr>
      <w:bookmarkStart w:id="477" w:name="_Hlk84947326"/>
      <w:r w:rsidRPr="003C4665">
        <w:t xml:space="preserve">The </w:t>
      </w:r>
      <w:r w:rsidRPr="00802D71">
        <w:t xml:space="preserve">ETSI-ISG-PDL model search functionality </w:t>
      </w:r>
      <w:bookmarkEnd w:id="477"/>
      <w:r w:rsidRPr="00802D71">
        <w:t xml:space="preserve">SHALL have full visibility to the Information </w:t>
      </w:r>
      <w:r w:rsidRPr="00871283">
        <w:t>Model</w:t>
      </w:r>
      <w:r w:rsidRPr="00254419">
        <w:t xml:space="preserve"> and</w:t>
      </w:r>
      <w:r w:rsidRPr="00802D71">
        <w:t xml:space="preserve"> all Data Models in use by an ETSI-ISG-PDL platform.  </w:t>
      </w:r>
    </w:p>
    <w:p w14:paraId="69BB67B4" w14:textId="1E8590EB" w:rsidR="00B26D79" w:rsidRPr="00D95D3F" w:rsidRDefault="00B26D79" w:rsidP="00D95D3F">
      <w:pPr>
        <w:pStyle w:val="RequirementDesirable"/>
        <w:rPr>
          <w:color w:val="000000"/>
        </w:rPr>
      </w:pPr>
      <w:bookmarkStart w:id="478" w:name="_Hlk84948320"/>
      <w:bookmarkStart w:id="479" w:name="_Hlk84947393"/>
      <w:r w:rsidRPr="003C4665">
        <w:t xml:space="preserve">The </w:t>
      </w:r>
      <w:r w:rsidRPr="00802D71">
        <w:t xml:space="preserve">ETSI-ISG-PDL model search functionality SHOULD provide a readable </w:t>
      </w:r>
      <w:r w:rsidRPr="00871283">
        <w:t>response to quer</w:t>
      </w:r>
      <w:r w:rsidRPr="00802D71">
        <w:t>ies based on keywords.</w:t>
      </w:r>
      <w:bookmarkEnd w:id="478"/>
    </w:p>
    <w:p w14:paraId="0CE0E88B" w14:textId="05154C62" w:rsidR="003D6E2E" w:rsidRPr="00D95D3F" w:rsidRDefault="00B26D79" w:rsidP="00D95D3F">
      <w:pPr>
        <w:pStyle w:val="RequirementOptional"/>
        <w:rPr>
          <w:color w:val="000000"/>
        </w:rPr>
      </w:pPr>
      <w:r w:rsidRPr="003C4665">
        <w:t xml:space="preserve">The </w:t>
      </w:r>
      <w:r w:rsidRPr="00802D71">
        <w:t>ETSI-ISG-PDL model search functionality MAY</w:t>
      </w:r>
      <w:r w:rsidRPr="00871283">
        <w:t xml:space="preserve"> </w:t>
      </w:r>
      <w:r w:rsidRPr="00254419">
        <w:t>offer a GUI based search in a model tree</w:t>
      </w:r>
      <w:r w:rsidR="003D6E2E" w:rsidRPr="00EF3316">
        <w:t xml:space="preserve"> representation</w:t>
      </w:r>
      <w:r w:rsidRPr="00EF3316">
        <w:t>.</w:t>
      </w:r>
    </w:p>
    <w:p w14:paraId="0C33047D" w14:textId="1D200A3E" w:rsidR="003D6E2E" w:rsidRPr="006C020F" w:rsidRDefault="003D6E2E" w:rsidP="00D95D3F">
      <w:pPr>
        <w:pStyle w:val="RequirementDesirable"/>
      </w:pPr>
      <w:r w:rsidRPr="003C4665">
        <w:rPr>
          <w:color w:val="000000"/>
        </w:rPr>
        <w:t xml:space="preserve">The </w:t>
      </w:r>
      <w:r w:rsidRPr="003D6E2E">
        <w:t xml:space="preserve">ETSI-ISG-PDL model search functionality </w:t>
      </w:r>
      <w:r w:rsidRPr="003D6E2E">
        <w:rPr>
          <w:b/>
          <w:bCs/>
        </w:rPr>
        <w:t>SHOULD</w:t>
      </w:r>
      <w:r w:rsidRPr="003D6E2E">
        <w:t xml:space="preserve"> provide API access to </w:t>
      </w:r>
      <w:r w:rsidRPr="00E11AF2">
        <w:t>queries made through external search engines.</w:t>
      </w:r>
    </w:p>
    <w:p w14:paraId="0D2A42D5" w14:textId="7135C0AA" w:rsidR="0006203E" w:rsidRPr="00D95D3F" w:rsidRDefault="003D6E2E" w:rsidP="00D95D3F">
      <w:pPr>
        <w:pStyle w:val="RequirementMandatory"/>
        <w:rPr>
          <w:color w:val="000000"/>
        </w:rPr>
      </w:pPr>
      <w:r w:rsidRPr="00802D71">
        <w:t xml:space="preserve">API access by external search engines </w:t>
      </w:r>
      <w:r w:rsidRPr="003C4665">
        <w:rPr>
          <w:b/>
          <w:bCs/>
        </w:rPr>
        <w:t>SHALL</w:t>
      </w:r>
      <w:r w:rsidRPr="003D6E2E">
        <w:t xml:space="preserve"> be controlled by the governance. </w:t>
      </w:r>
      <w:bookmarkEnd w:id="479"/>
    </w:p>
    <w:p w14:paraId="24707A51" w14:textId="17AF7BBB" w:rsidR="0006203E" w:rsidRDefault="00A90417" w:rsidP="003C4665">
      <w:pPr>
        <w:pStyle w:val="Heading5"/>
      </w:pPr>
      <w:bookmarkStart w:id="480" w:name="_Toc88500667"/>
      <w:r>
        <w:rPr>
          <w:lang w:val="en-US"/>
        </w:rPr>
        <w:t>5.4.</w:t>
      </w:r>
      <w:r w:rsidR="00AA02FA" w:rsidRPr="003D6E2E">
        <w:rPr>
          <w:lang w:val="en-US"/>
        </w:rPr>
        <w:t>2.</w:t>
      </w:r>
      <w:r w:rsidR="00474DEE">
        <w:rPr>
          <w:lang w:val="en-US"/>
        </w:rPr>
        <w:t>13.</w:t>
      </w:r>
      <w:r w:rsidR="00AA02FA" w:rsidRPr="003D6E2E">
        <w:rPr>
          <w:lang w:val="en-US"/>
        </w:rPr>
        <w:t>4</w:t>
      </w:r>
      <w:r w:rsidR="00AA02FA" w:rsidRPr="00096542">
        <w:rPr>
          <w:lang w:val="en-US"/>
        </w:rPr>
        <w:tab/>
      </w:r>
      <w:r w:rsidR="00096542">
        <w:t xml:space="preserve">ETSI-ISG-PDL </w:t>
      </w:r>
      <w:r w:rsidR="0006203E" w:rsidRPr="00096542">
        <w:t>Model Stitching</w:t>
      </w:r>
      <w:bookmarkEnd w:id="480"/>
      <w:r w:rsidR="0006203E">
        <w:t xml:space="preserve"> </w:t>
      </w:r>
    </w:p>
    <w:p w14:paraId="1C7B9FC9" w14:textId="68A42882" w:rsidR="0006203E" w:rsidRDefault="003D6E2E" w:rsidP="0006203E">
      <w:pPr>
        <w:pStyle w:val="Body"/>
      </w:pPr>
      <w:r>
        <w:t>Model stitching is the functionality that</w:t>
      </w:r>
      <w:bookmarkStart w:id="481" w:name="_Hlk87880351"/>
      <w:r>
        <w:t xml:space="preserve"> enables integrating multiple models or parts of models into a single model. </w:t>
      </w:r>
      <w:bookmarkEnd w:id="481"/>
      <w:r>
        <w:t xml:space="preserve">The resulting model shall be duplicate-free so </w:t>
      </w:r>
      <w:proofErr w:type="gramStart"/>
      <w:r>
        <w:t>in the event that</w:t>
      </w:r>
      <w:proofErr w:type="gramEnd"/>
      <w:r>
        <w:t xml:space="preserve"> two models or parts of models each include the same objects or relations between objects – such duplicates are removed. </w:t>
      </w:r>
      <w:proofErr w:type="gramStart"/>
      <w:r>
        <w:t>In the event that</w:t>
      </w:r>
      <w:proofErr w:type="gramEnd"/>
      <w:r>
        <w:t xml:space="preserve"> the models or parts thereof include objects of the same name that offer different </w:t>
      </w:r>
      <w:r w:rsidR="00E11AF2">
        <w:t>purposes</w:t>
      </w:r>
      <w:r>
        <w:t xml:space="preserve"> or relations, the resulting model shall separate those to unique objects with unique names and relations. </w:t>
      </w:r>
    </w:p>
    <w:p w14:paraId="1E592DA1" w14:textId="345F47E8" w:rsidR="00E11AF2" w:rsidRPr="00E11AF2" w:rsidRDefault="00E11AF2" w:rsidP="003C4665">
      <w:pPr>
        <w:pStyle w:val="RequirementMandatory"/>
      </w:pPr>
      <w:r w:rsidRPr="00E11AF2">
        <w:t xml:space="preserve">Stitched models </w:t>
      </w:r>
      <w:r w:rsidRPr="003C4665">
        <w:rPr>
          <w:b/>
          <w:bCs/>
        </w:rPr>
        <w:t>SHALL NOT</w:t>
      </w:r>
      <w:r w:rsidRPr="00E11AF2">
        <w:t xml:space="preserve"> include duplicate attributes.</w:t>
      </w:r>
    </w:p>
    <w:p w14:paraId="30A27D8B" w14:textId="362D3949" w:rsidR="00E11AF2" w:rsidRPr="00E11AF2" w:rsidRDefault="00E11AF2" w:rsidP="00D95D3F">
      <w:pPr>
        <w:pStyle w:val="RequirementMandatory"/>
      </w:pPr>
      <w:r w:rsidRPr="00E11AF2">
        <w:t xml:space="preserve">There </w:t>
      </w:r>
      <w:r w:rsidRPr="003C4665">
        <w:rPr>
          <w:b/>
          <w:bCs/>
        </w:rPr>
        <w:t>SHALL</w:t>
      </w:r>
      <w:r w:rsidRPr="00E11AF2">
        <w:t xml:space="preserve"> be only one attribute carrying a certain name in a Stitched model.</w:t>
      </w:r>
    </w:p>
    <w:p w14:paraId="70D2F29B" w14:textId="718EF0DA" w:rsidR="00E16F03" w:rsidRDefault="00A90417" w:rsidP="00E16F03">
      <w:pPr>
        <w:pStyle w:val="Heading4"/>
      </w:pPr>
      <w:bookmarkStart w:id="482" w:name="_Toc88500668"/>
      <w:bookmarkEnd w:id="474"/>
      <w:r>
        <w:rPr>
          <w:lang w:val="en-US"/>
        </w:rPr>
        <w:t>5.4.</w:t>
      </w:r>
      <w:r w:rsidR="00187341">
        <w:rPr>
          <w:lang w:val="en-US"/>
        </w:rPr>
        <w:t>2.14</w:t>
      </w:r>
      <w:r w:rsidR="00E16F03">
        <w:rPr>
          <w:lang w:val="en-US"/>
        </w:rPr>
        <w:tab/>
      </w:r>
      <w:r w:rsidR="001314CF">
        <w:t>ETSI-ISG-PDL</w:t>
      </w:r>
      <w:r w:rsidR="00E16F03">
        <w:t xml:space="preserve"> Topology Platform Service</w:t>
      </w:r>
      <w:bookmarkEnd w:id="482"/>
    </w:p>
    <w:p w14:paraId="67B21021" w14:textId="1A7BE428" w:rsidR="00E16F03" w:rsidRDefault="00AD1CAA" w:rsidP="00E16F03">
      <w:pPr>
        <w:pStyle w:val="Body"/>
      </w:pPr>
      <w:r>
        <w:t xml:space="preserve">The Topology Platform Service </w:t>
      </w:r>
      <w:bookmarkStart w:id="483" w:name="_Hlk87880838"/>
      <w:r>
        <w:t>allows a node to identify other nodes on the PDL and, depending on consensus mechanism, identify which nodes to communicate with when performing PDL related tasks</w:t>
      </w:r>
      <w:bookmarkEnd w:id="483"/>
      <w:r>
        <w:t xml:space="preserve"> such as consensus and block replication. The number of nodes with which a node should communicate depends on the consensus mechanism, total number of nodes, number of valid nodes and governance.</w:t>
      </w:r>
    </w:p>
    <w:p w14:paraId="1DEC8BB4" w14:textId="1F9634B9" w:rsidR="00AD1CAA" w:rsidRDefault="00AD1CAA" w:rsidP="003C4665">
      <w:pPr>
        <w:pStyle w:val="RequirementMandatory"/>
      </w:pPr>
      <w:r>
        <w:t>The Topology Service SHALL publish the status of the node and the chain to all other nodes in a PDL.</w:t>
      </w:r>
    </w:p>
    <w:p w14:paraId="3F4F55D9" w14:textId="595D0A9C" w:rsidR="00AD1CAA" w:rsidRDefault="00AD1CAA" w:rsidP="003C4665">
      <w:pPr>
        <w:pStyle w:val="RequirementDesirable"/>
      </w:pPr>
      <w:r>
        <w:t xml:space="preserve">The Topology Service SHOULD </w:t>
      </w:r>
      <w:r w:rsidR="008F2995">
        <w:t>maintain the status of a sufficient number of nodes as required by the governance.</w:t>
      </w:r>
    </w:p>
    <w:p w14:paraId="12204C0F" w14:textId="6A51223A" w:rsidR="00AD1CAA" w:rsidRDefault="008F2995" w:rsidP="003C4665">
      <w:pPr>
        <w:pStyle w:val="RequirementOptional"/>
      </w:pPr>
      <w:r>
        <w:t>The number of nodes required to perform distributed PDL tasks MAY vary with time depending on number of valid nodes at any given moment.</w:t>
      </w:r>
    </w:p>
    <w:p w14:paraId="53B23D71" w14:textId="14F6A241" w:rsidR="008E76F0" w:rsidRPr="00731B36" w:rsidRDefault="008E76F0" w:rsidP="00887FDE">
      <w:pPr>
        <w:pStyle w:val="Body"/>
      </w:pPr>
      <w:r>
        <w:lastRenderedPageBreak/>
        <w:t xml:space="preserve">The discovery process through which the Topology Service identifies other nodes depends on the specific governance and PDL type and is out of scope of this section. </w:t>
      </w:r>
    </w:p>
    <w:p w14:paraId="3521AA84" w14:textId="0120F995" w:rsidR="00E16F03" w:rsidRDefault="00A90417" w:rsidP="00E16F03">
      <w:pPr>
        <w:pStyle w:val="Heading4"/>
      </w:pPr>
      <w:bookmarkStart w:id="484" w:name="_Toc88500669"/>
      <w:r>
        <w:t>5.4.</w:t>
      </w:r>
      <w:r w:rsidR="00187341">
        <w:t>2.15</w:t>
      </w:r>
      <w:r w:rsidR="00E16F03">
        <w:tab/>
      </w:r>
      <w:r w:rsidR="001314CF">
        <w:t>ETSI-ISG-PDL</w:t>
      </w:r>
      <w:r w:rsidR="00E16F03">
        <w:t xml:space="preserve"> Event Processing Platform Service</w:t>
      </w:r>
      <w:bookmarkEnd w:id="484"/>
    </w:p>
    <w:p w14:paraId="67974C56" w14:textId="099F8E51" w:rsidR="00E16F03" w:rsidRDefault="008F2995" w:rsidP="00E16F03">
      <w:pPr>
        <w:pStyle w:val="Body"/>
        <w:rPr>
          <w:rFonts w:eastAsiaTheme="majorEastAsia"/>
        </w:rPr>
      </w:pPr>
      <w:r>
        <w:rPr>
          <w:rFonts w:eastAsiaTheme="majorEastAsia"/>
        </w:rPr>
        <w:t xml:space="preserve">The Event Processing Platform Service </w:t>
      </w:r>
      <w:bookmarkStart w:id="485" w:name="_Hlk87880939"/>
      <w:r>
        <w:rPr>
          <w:rFonts w:eastAsiaTheme="majorEastAsia"/>
        </w:rPr>
        <w:t>processes events as they occur</w:t>
      </w:r>
      <w:bookmarkEnd w:id="485"/>
      <w:r>
        <w:rPr>
          <w:rFonts w:eastAsiaTheme="majorEastAsia"/>
        </w:rPr>
        <w:t xml:space="preserve">.  </w:t>
      </w:r>
    </w:p>
    <w:p w14:paraId="49237957" w14:textId="6C2AA3A3" w:rsidR="008F2995" w:rsidRDefault="008F2995" w:rsidP="00E16F03">
      <w:pPr>
        <w:pStyle w:val="Body"/>
        <w:rPr>
          <w:rFonts w:eastAsiaTheme="majorEastAsia"/>
        </w:rPr>
      </w:pPr>
      <w:r>
        <w:rPr>
          <w:rFonts w:eastAsiaTheme="majorEastAsia"/>
        </w:rPr>
        <w:t xml:space="preserve">Such events are broken to different categories, and are presented here </w:t>
      </w:r>
      <w:r w:rsidR="00EF3316">
        <w:rPr>
          <w:rFonts w:eastAsiaTheme="majorEastAsia"/>
        </w:rPr>
        <w:t>from the perspective of a specific node in a PDL</w:t>
      </w:r>
      <w:r>
        <w:rPr>
          <w:rFonts w:eastAsiaTheme="majorEastAsia"/>
        </w:rPr>
        <w:t>:</w:t>
      </w:r>
    </w:p>
    <w:p w14:paraId="06A7BBE5" w14:textId="05E272A3" w:rsidR="008F2995" w:rsidRDefault="008F2995" w:rsidP="00EF5023">
      <w:pPr>
        <w:pStyle w:val="Body"/>
        <w:numPr>
          <w:ilvl w:val="1"/>
          <w:numId w:val="16"/>
        </w:numPr>
        <w:rPr>
          <w:rFonts w:eastAsiaTheme="majorEastAsia"/>
        </w:rPr>
      </w:pPr>
      <w:r>
        <w:rPr>
          <w:rFonts w:eastAsiaTheme="majorEastAsia"/>
        </w:rPr>
        <w:t xml:space="preserve">Events that occurred locally on a specific node and do not affect other nodes nor do they affect the chain or consensus mechanism. </w:t>
      </w:r>
      <w:proofErr w:type="gramStart"/>
      <w:r w:rsidR="00EF3316">
        <w:rPr>
          <w:rFonts w:eastAsiaTheme="majorEastAsia"/>
        </w:rPr>
        <w:t>E.g.</w:t>
      </w:r>
      <w:proofErr w:type="gramEnd"/>
      <w:r w:rsidR="00EF3316">
        <w:rPr>
          <w:rFonts w:eastAsiaTheme="majorEastAsia"/>
        </w:rPr>
        <w:t xml:space="preserve"> a user had logged in to the node or a backup of data was initiated. </w:t>
      </w:r>
      <w:bookmarkStart w:id="486" w:name="_Hlk86151189"/>
      <w:r w:rsidR="00EF3316">
        <w:rPr>
          <w:rFonts w:eastAsiaTheme="majorEastAsia"/>
        </w:rPr>
        <w:t xml:space="preserve">Such events are defined as </w:t>
      </w:r>
      <w:r w:rsidR="00EF3316" w:rsidRPr="00D95D3F">
        <w:rPr>
          <w:rFonts w:eastAsiaTheme="majorEastAsia"/>
          <w:i/>
          <w:iCs/>
        </w:rPr>
        <w:t>insignificant</w:t>
      </w:r>
      <w:r w:rsidR="00EF3316">
        <w:rPr>
          <w:rFonts w:eastAsiaTheme="majorEastAsia"/>
        </w:rPr>
        <w:t xml:space="preserve"> for the proper function of the PDL.</w:t>
      </w:r>
    </w:p>
    <w:bookmarkEnd w:id="486"/>
    <w:p w14:paraId="56A9A901" w14:textId="7151092A" w:rsidR="008F2995" w:rsidRPr="00FC6DCD" w:rsidRDefault="008F2995" w:rsidP="00EF5023">
      <w:pPr>
        <w:pStyle w:val="Body"/>
        <w:numPr>
          <w:ilvl w:val="1"/>
          <w:numId w:val="16"/>
        </w:numPr>
        <w:rPr>
          <w:rFonts w:eastAsiaTheme="majorEastAsia"/>
        </w:rPr>
      </w:pPr>
      <w:r>
        <w:rPr>
          <w:rFonts w:eastAsiaTheme="majorEastAsia"/>
        </w:rPr>
        <w:t>Events that occurred locally on a specific node and may affect other nodes or the behavior of the chain, including the consensus mechanism.</w:t>
      </w:r>
      <w:r w:rsidR="00EF3316">
        <w:rPr>
          <w:rFonts w:eastAsiaTheme="majorEastAsia"/>
        </w:rPr>
        <w:t xml:space="preserve"> </w:t>
      </w:r>
      <w:proofErr w:type="gramStart"/>
      <w:r w:rsidR="00EF3316">
        <w:rPr>
          <w:rFonts w:eastAsiaTheme="majorEastAsia"/>
        </w:rPr>
        <w:t>E.g.</w:t>
      </w:r>
      <w:proofErr w:type="gramEnd"/>
      <w:r w:rsidR="00EF3316">
        <w:rPr>
          <w:rFonts w:eastAsiaTheme="majorEastAsia"/>
        </w:rPr>
        <w:t xml:space="preserve"> the storage device is reporting errors, CPU usage had reached a threshold, CPU is overheating, a block is validated, a block is invalid thus the node is flagged “invalid”. </w:t>
      </w:r>
      <w:bookmarkStart w:id="487" w:name="_Hlk86151203"/>
      <w:r w:rsidR="00EF3316">
        <w:rPr>
          <w:rFonts w:eastAsiaTheme="majorEastAsia"/>
        </w:rPr>
        <w:t xml:space="preserve">Such events are defined as </w:t>
      </w:r>
      <w:r w:rsidR="00EF3316" w:rsidRPr="00D95D3F">
        <w:rPr>
          <w:rFonts w:eastAsiaTheme="majorEastAsia"/>
          <w:i/>
          <w:iCs/>
        </w:rPr>
        <w:t>significant</w:t>
      </w:r>
      <w:r w:rsidR="00EF3316">
        <w:rPr>
          <w:rFonts w:eastAsiaTheme="majorEastAsia"/>
        </w:rPr>
        <w:t xml:space="preserve"> for the proper function of the PDL.</w:t>
      </w:r>
      <w:bookmarkEnd w:id="487"/>
    </w:p>
    <w:p w14:paraId="6B90A32A" w14:textId="79F2FEFF" w:rsidR="00EF3316" w:rsidRDefault="008F2995" w:rsidP="00EF5023">
      <w:pPr>
        <w:pStyle w:val="Body"/>
        <w:numPr>
          <w:ilvl w:val="1"/>
          <w:numId w:val="16"/>
        </w:numPr>
        <w:rPr>
          <w:rFonts w:eastAsiaTheme="majorEastAsia"/>
        </w:rPr>
      </w:pPr>
      <w:r>
        <w:rPr>
          <w:rFonts w:eastAsiaTheme="majorEastAsia"/>
        </w:rPr>
        <w:t>Events that occurred on other nodes and may affect the chain or the consensus mechanism.</w:t>
      </w:r>
      <w:r w:rsidR="00EF3316">
        <w:rPr>
          <w:rFonts w:eastAsiaTheme="majorEastAsia"/>
        </w:rPr>
        <w:t xml:space="preserve"> </w:t>
      </w:r>
      <w:proofErr w:type="gramStart"/>
      <w:r w:rsidR="00EF3316">
        <w:rPr>
          <w:rFonts w:eastAsiaTheme="majorEastAsia"/>
        </w:rPr>
        <w:t>E.g.</w:t>
      </w:r>
      <w:proofErr w:type="gramEnd"/>
      <w:r w:rsidR="00EF3316">
        <w:rPr>
          <w:rFonts w:eastAsiaTheme="majorEastAsia"/>
        </w:rPr>
        <w:t xml:space="preserve"> a block is validated, a block is invalid, a specific node is flagged as “invalid”, a specific node is in jeopardy (storage errors, CPU overheat etc.). Such events are also defined as </w:t>
      </w:r>
      <w:r w:rsidR="00EF3316" w:rsidRPr="00D95D3F">
        <w:rPr>
          <w:rFonts w:eastAsiaTheme="majorEastAsia"/>
          <w:i/>
          <w:iCs/>
        </w:rPr>
        <w:t>significant</w:t>
      </w:r>
      <w:r w:rsidR="00EF3316">
        <w:rPr>
          <w:rFonts w:eastAsiaTheme="majorEastAsia"/>
        </w:rPr>
        <w:t xml:space="preserve"> for the proper function of the PDL.</w:t>
      </w:r>
    </w:p>
    <w:p w14:paraId="291A7080" w14:textId="77777777" w:rsidR="008848EA" w:rsidRDefault="008848EA" w:rsidP="003C4665">
      <w:pPr>
        <w:pStyle w:val="RequirementDesirable"/>
      </w:pPr>
      <w:bookmarkStart w:id="488" w:name="_Toc85043527"/>
      <w:bookmarkStart w:id="489" w:name="_Hlk86151335"/>
      <w:r>
        <w:t>The Event Processing Platform Service SHOULD collect platform wide events.</w:t>
      </w:r>
    </w:p>
    <w:p w14:paraId="7A8AD48F" w14:textId="32B4E694" w:rsidR="008848EA" w:rsidRPr="003C4665" w:rsidRDefault="008848EA" w:rsidP="008848EA">
      <w:pPr>
        <w:pStyle w:val="RequirementMandatory"/>
      </w:pPr>
      <w:r>
        <w:t xml:space="preserve">The Event Processing Platform Service SHALL store the events </w:t>
      </w:r>
      <w:r w:rsidR="00F05AED">
        <w:t>O</w:t>
      </w:r>
      <w:r w:rsidR="00F05AED">
        <w:t>n</w:t>
      </w:r>
      <w:r>
        <w:t>-</w:t>
      </w:r>
      <w:r w:rsidR="00F05AED">
        <w:t>C</w:t>
      </w:r>
      <w:r w:rsidR="00F05AED">
        <w:t>hain</w:t>
      </w:r>
      <w:r>
        <w:t>.</w:t>
      </w:r>
      <w:bookmarkEnd w:id="488"/>
    </w:p>
    <w:p w14:paraId="59A581D5" w14:textId="3BE82F9F" w:rsidR="00FC6DCD" w:rsidRDefault="00FC6DCD" w:rsidP="003C4665">
      <w:pPr>
        <w:pStyle w:val="RequirementMandatory"/>
        <w:rPr>
          <w:rFonts w:eastAsiaTheme="majorEastAsia"/>
        </w:rPr>
      </w:pPr>
      <w:r>
        <w:rPr>
          <w:rFonts w:eastAsiaTheme="majorEastAsia"/>
        </w:rPr>
        <w:t xml:space="preserve">The Event Processing Platform Service SHALL process all </w:t>
      </w:r>
      <w:r w:rsidR="00FA3AAD">
        <w:rPr>
          <w:rFonts w:eastAsiaTheme="majorEastAsia"/>
        </w:rPr>
        <w:t>S</w:t>
      </w:r>
      <w:r w:rsidR="00FA3AAD" w:rsidRPr="00FA3AAD">
        <w:rPr>
          <w:rFonts w:eastAsiaTheme="majorEastAsia"/>
        </w:rPr>
        <w:t xml:space="preserve">ignificant </w:t>
      </w:r>
      <w:r w:rsidR="00FA3AAD">
        <w:rPr>
          <w:rFonts w:eastAsiaTheme="majorEastAsia"/>
        </w:rPr>
        <w:t>E</w:t>
      </w:r>
      <w:r w:rsidR="00FA3AAD" w:rsidRPr="00FA3AAD">
        <w:rPr>
          <w:rFonts w:eastAsiaTheme="majorEastAsia"/>
        </w:rPr>
        <w:t>vents</w:t>
      </w:r>
      <w:r>
        <w:rPr>
          <w:rFonts w:eastAsiaTheme="majorEastAsia"/>
        </w:rPr>
        <w:t>.</w:t>
      </w:r>
      <w:bookmarkEnd w:id="489"/>
    </w:p>
    <w:p w14:paraId="4605A285" w14:textId="322769CB" w:rsidR="00FC6DCD" w:rsidRDefault="00FC6DCD" w:rsidP="003C4665">
      <w:pPr>
        <w:pStyle w:val="RequirementOptional"/>
        <w:rPr>
          <w:rFonts w:eastAsiaTheme="majorEastAsia"/>
        </w:rPr>
      </w:pPr>
      <w:r>
        <w:rPr>
          <w:rFonts w:eastAsiaTheme="majorEastAsia"/>
        </w:rPr>
        <w:t xml:space="preserve">The Event Processing Platform Service MAY process </w:t>
      </w:r>
      <w:r w:rsidR="00FA3AAD">
        <w:rPr>
          <w:rFonts w:eastAsiaTheme="majorEastAsia"/>
        </w:rPr>
        <w:t>I</w:t>
      </w:r>
      <w:r w:rsidR="00FA3AAD" w:rsidRPr="00FA3AAD">
        <w:rPr>
          <w:rFonts w:eastAsiaTheme="majorEastAsia"/>
        </w:rPr>
        <w:t>nsignificant</w:t>
      </w:r>
      <w:r w:rsidR="00FA3AAD">
        <w:rPr>
          <w:rFonts w:eastAsiaTheme="majorEastAsia"/>
        </w:rPr>
        <w:t xml:space="preserve"> Events</w:t>
      </w:r>
      <w:r>
        <w:rPr>
          <w:rFonts w:eastAsiaTheme="majorEastAsia"/>
        </w:rPr>
        <w:t>.</w:t>
      </w:r>
    </w:p>
    <w:p w14:paraId="6691B440" w14:textId="36451187" w:rsidR="00FC6DCD" w:rsidRDefault="00FC6DCD" w:rsidP="00FC6DCD">
      <w:pPr>
        <w:pStyle w:val="RequirementMandatory"/>
        <w:rPr>
          <w:rFonts w:eastAsiaTheme="majorEastAsia"/>
        </w:rPr>
      </w:pPr>
      <w:r>
        <w:rPr>
          <w:rFonts w:eastAsiaTheme="majorEastAsia"/>
        </w:rPr>
        <w:t xml:space="preserve">The Event Processing Platform Service SHALL notify the governance when </w:t>
      </w:r>
      <w:r w:rsidR="00FA3AAD">
        <w:rPr>
          <w:rFonts w:eastAsiaTheme="majorEastAsia"/>
        </w:rPr>
        <w:t>S</w:t>
      </w:r>
      <w:r w:rsidR="00FA3AAD">
        <w:rPr>
          <w:rFonts w:eastAsiaTheme="majorEastAsia"/>
        </w:rPr>
        <w:t xml:space="preserve">ignificant </w:t>
      </w:r>
      <w:r w:rsidR="00FA3AAD">
        <w:rPr>
          <w:rFonts w:eastAsiaTheme="majorEastAsia"/>
        </w:rPr>
        <w:t>E</w:t>
      </w:r>
      <w:r w:rsidR="00FA3AAD">
        <w:rPr>
          <w:rFonts w:eastAsiaTheme="majorEastAsia"/>
        </w:rPr>
        <w:t xml:space="preserve">vents </w:t>
      </w:r>
      <w:r>
        <w:rPr>
          <w:rFonts w:eastAsiaTheme="majorEastAsia"/>
        </w:rPr>
        <w:t>have caused a change to consensus operations.</w:t>
      </w:r>
    </w:p>
    <w:p w14:paraId="144096DE" w14:textId="26B05B43" w:rsidR="00FC6DCD" w:rsidRDefault="00FC6DCD" w:rsidP="00FC6DCD">
      <w:pPr>
        <w:pStyle w:val="RequirementMandatory"/>
        <w:rPr>
          <w:rFonts w:eastAsiaTheme="majorEastAsia"/>
        </w:rPr>
      </w:pPr>
      <w:r>
        <w:rPr>
          <w:rFonts w:eastAsiaTheme="majorEastAsia"/>
        </w:rPr>
        <w:t xml:space="preserve">PDL nodes SHALL follow governance on behavior upon occurrence of </w:t>
      </w:r>
      <w:r w:rsidR="00FA3AAD">
        <w:rPr>
          <w:rFonts w:eastAsiaTheme="majorEastAsia"/>
        </w:rPr>
        <w:t>S</w:t>
      </w:r>
      <w:r w:rsidR="00FA3AAD">
        <w:rPr>
          <w:rFonts w:eastAsiaTheme="majorEastAsia"/>
        </w:rPr>
        <w:t xml:space="preserve">ignificant </w:t>
      </w:r>
      <w:r w:rsidR="00FA3AAD">
        <w:rPr>
          <w:rFonts w:eastAsiaTheme="majorEastAsia"/>
        </w:rPr>
        <w:t>E</w:t>
      </w:r>
      <w:r w:rsidR="00FA3AAD">
        <w:rPr>
          <w:rFonts w:eastAsiaTheme="majorEastAsia"/>
        </w:rPr>
        <w:t>vents</w:t>
      </w:r>
      <w:r>
        <w:rPr>
          <w:rFonts w:eastAsiaTheme="majorEastAsia"/>
        </w:rPr>
        <w:t>.</w:t>
      </w:r>
    </w:p>
    <w:p w14:paraId="31633126" w14:textId="710BCCE0" w:rsidR="00FC6DCD" w:rsidRDefault="00FC6DCD" w:rsidP="00FC6DCD">
      <w:pPr>
        <w:pStyle w:val="RequirementOptional"/>
        <w:rPr>
          <w:rFonts w:eastAsiaTheme="majorEastAsia"/>
        </w:rPr>
      </w:pPr>
      <w:r>
        <w:rPr>
          <w:rFonts w:eastAsiaTheme="majorEastAsia"/>
        </w:rPr>
        <w:t xml:space="preserve">The Event Processing Platform MAY trigger actions independent of the governance, upon occurrence of </w:t>
      </w:r>
      <w:r w:rsidR="00FA3AAD">
        <w:rPr>
          <w:rFonts w:eastAsiaTheme="majorEastAsia"/>
        </w:rPr>
        <w:t>certain S</w:t>
      </w:r>
      <w:r w:rsidR="00FA3AAD">
        <w:rPr>
          <w:rFonts w:eastAsiaTheme="majorEastAsia"/>
        </w:rPr>
        <w:t xml:space="preserve">ignificant </w:t>
      </w:r>
      <w:r w:rsidR="00FA3AAD">
        <w:rPr>
          <w:rFonts w:eastAsiaTheme="majorEastAsia"/>
        </w:rPr>
        <w:t>E</w:t>
      </w:r>
      <w:r w:rsidR="00FA3AAD">
        <w:rPr>
          <w:rFonts w:eastAsiaTheme="majorEastAsia"/>
        </w:rPr>
        <w:t>vents</w:t>
      </w:r>
      <w:r>
        <w:rPr>
          <w:rFonts w:eastAsiaTheme="majorEastAsia"/>
        </w:rPr>
        <w:t>, based on smart contracts or pre</w:t>
      </w:r>
      <w:r w:rsidR="00FA3AAD">
        <w:rPr>
          <w:rFonts w:eastAsiaTheme="majorEastAsia"/>
        </w:rPr>
        <w:t>scribed</w:t>
      </w:r>
      <w:r>
        <w:rPr>
          <w:rFonts w:eastAsiaTheme="majorEastAsia"/>
        </w:rPr>
        <w:t xml:space="preserve"> lists of actions.</w:t>
      </w:r>
    </w:p>
    <w:p w14:paraId="75F8AE46" w14:textId="52668F58" w:rsidR="008848EA" w:rsidRDefault="008848EA" w:rsidP="003C4665">
      <w:pPr>
        <w:pStyle w:val="RequirementMandatory"/>
      </w:pPr>
      <w:bookmarkStart w:id="490" w:name="_Toc85043528"/>
      <w:r>
        <w:t xml:space="preserve">The Event Processing Platform Service SHALL trigger actions when </w:t>
      </w:r>
      <w:r w:rsidR="00FA3AAD">
        <w:t xml:space="preserve">specific </w:t>
      </w:r>
      <w:r>
        <w:t>events occur based on a prescribed list of actions.</w:t>
      </w:r>
      <w:bookmarkEnd w:id="490"/>
    </w:p>
    <w:p w14:paraId="60429B81" w14:textId="77777777" w:rsidR="008848EA" w:rsidRPr="00F56540" w:rsidRDefault="008848EA" w:rsidP="008848EA">
      <w:pPr>
        <w:pStyle w:val="RequirementOptional"/>
        <w:rPr>
          <w:rFonts w:eastAsia="Roboto"/>
        </w:rPr>
      </w:pPr>
      <w:r w:rsidRPr="00F56540">
        <w:t xml:space="preserve">The Event Processing Platform Service MAY use Artificial Intelligence when triggering actions based on events. </w:t>
      </w:r>
      <w:bookmarkStart w:id="491" w:name="_heading=h.l3eg8c4zlqh3" w:colFirst="0" w:colLast="0"/>
      <w:bookmarkEnd w:id="491"/>
    </w:p>
    <w:p w14:paraId="72FF32AB" w14:textId="4F766458" w:rsidR="00794FE1" w:rsidRPr="00187341" w:rsidRDefault="00A90417" w:rsidP="003C4665">
      <w:pPr>
        <w:pStyle w:val="Heading4"/>
        <w:rPr>
          <w:rFonts w:eastAsiaTheme="majorEastAsia"/>
        </w:rPr>
      </w:pPr>
      <w:bookmarkStart w:id="492" w:name="_Hlk86155831"/>
      <w:bookmarkStart w:id="493" w:name="_Hlk86235163"/>
      <w:bookmarkStart w:id="494" w:name="_Toc88500670"/>
      <w:r>
        <w:rPr>
          <w:rFonts w:eastAsiaTheme="majorEastAsia"/>
        </w:rPr>
        <w:t>5.4.</w:t>
      </w:r>
      <w:r w:rsidR="00187341" w:rsidRPr="00187341">
        <w:rPr>
          <w:rFonts w:eastAsiaTheme="majorEastAsia"/>
        </w:rPr>
        <w:t>2.16</w:t>
      </w:r>
      <w:r w:rsidR="00794FE1" w:rsidRPr="00187341">
        <w:rPr>
          <w:rFonts w:eastAsiaTheme="majorEastAsia"/>
        </w:rPr>
        <w:t xml:space="preserve"> </w:t>
      </w:r>
      <w:bookmarkStart w:id="495" w:name="_Hlk86152169"/>
      <w:r>
        <w:rPr>
          <w:rFonts w:eastAsiaTheme="majorEastAsia"/>
        </w:rPr>
        <w:tab/>
      </w:r>
      <w:r w:rsidR="00794FE1" w:rsidRPr="00187341">
        <w:rPr>
          <w:rFonts w:eastAsiaTheme="majorEastAsia"/>
        </w:rPr>
        <w:t>ETSI-ISG-PDL Distributed Data Collection Platform Service</w:t>
      </w:r>
      <w:bookmarkEnd w:id="494"/>
      <w:r w:rsidR="00794FE1" w:rsidRPr="00187341">
        <w:rPr>
          <w:rFonts w:eastAsiaTheme="majorEastAsia"/>
        </w:rPr>
        <w:t xml:space="preserve"> </w:t>
      </w:r>
      <w:bookmarkEnd w:id="495"/>
    </w:p>
    <w:bookmarkEnd w:id="492"/>
    <w:p w14:paraId="66B0AC9A" w14:textId="6CBFA5B5" w:rsidR="00794FE1" w:rsidRDefault="00794FE1" w:rsidP="00D95D3F">
      <w:pPr>
        <w:rPr>
          <w:rFonts w:eastAsiaTheme="majorEastAsia"/>
        </w:rPr>
      </w:pPr>
      <w:r w:rsidRPr="00794FE1">
        <w:t xml:space="preserve">The </w:t>
      </w:r>
      <w:r w:rsidRPr="00794FE1">
        <w:rPr>
          <w:rFonts w:eastAsiaTheme="majorEastAsia"/>
        </w:rPr>
        <w:t>ETSI-I</w:t>
      </w:r>
      <w:r w:rsidRPr="00FE3A15">
        <w:rPr>
          <w:rFonts w:eastAsiaTheme="majorEastAsia"/>
        </w:rPr>
        <w:t>SG-P</w:t>
      </w:r>
      <w:r w:rsidRPr="00B13179">
        <w:rPr>
          <w:rFonts w:eastAsiaTheme="majorEastAsia"/>
        </w:rPr>
        <w:t>DL D</w:t>
      </w:r>
      <w:r w:rsidRPr="008E76F0">
        <w:rPr>
          <w:rFonts w:eastAsiaTheme="majorEastAsia"/>
        </w:rPr>
        <w:t>istr</w:t>
      </w:r>
      <w:r w:rsidRPr="00425801">
        <w:rPr>
          <w:rFonts w:eastAsiaTheme="majorEastAsia"/>
        </w:rPr>
        <w:t>i</w:t>
      </w:r>
      <w:r w:rsidRPr="008E6C81">
        <w:rPr>
          <w:rFonts w:eastAsiaTheme="majorEastAsia"/>
        </w:rPr>
        <w:t>b</w:t>
      </w:r>
      <w:r w:rsidRPr="00790542">
        <w:rPr>
          <w:rFonts w:eastAsiaTheme="majorEastAsia"/>
        </w:rPr>
        <w:t>u</w:t>
      </w:r>
      <w:r w:rsidRPr="00794FE1">
        <w:rPr>
          <w:rFonts w:eastAsiaTheme="majorEastAsia"/>
        </w:rPr>
        <w:t xml:space="preserve">ted Data Collection Platform Service </w:t>
      </w:r>
      <w:bookmarkStart w:id="496" w:name="_Hlk87881069"/>
      <w:r w:rsidRPr="00794FE1">
        <w:rPr>
          <w:rFonts w:eastAsiaTheme="majorEastAsia"/>
        </w:rPr>
        <w:t>performs tasks related to collection of data.</w:t>
      </w:r>
      <w:bookmarkEnd w:id="496"/>
      <w:r w:rsidRPr="00794FE1">
        <w:rPr>
          <w:rFonts w:eastAsiaTheme="majorEastAsia"/>
        </w:rPr>
        <w:t xml:space="preserve"> Data collection is defined in the following matrix:</w:t>
      </w:r>
    </w:p>
    <w:p w14:paraId="355278D3" w14:textId="538CE064" w:rsidR="00E952D7" w:rsidRPr="00794FE1" w:rsidRDefault="00794FE1" w:rsidP="00EF5023">
      <w:pPr>
        <w:pStyle w:val="ListParagraph"/>
        <w:numPr>
          <w:ilvl w:val="0"/>
          <w:numId w:val="30"/>
        </w:numPr>
        <w:rPr>
          <w:rFonts w:eastAsiaTheme="majorEastAsia"/>
        </w:rPr>
      </w:pPr>
      <w:r w:rsidRPr="00794FE1">
        <w:rPr>
          <w:rFonts w:eastAsiaTheme="majorEastAsia"/>
        </w:rPr>
        <w:lastRenderedPageBreak/>
        <w:t>Internal / External data.</w:t>
      </w:r>
    </w:p>
    <w:p w14:paraId="290E14A6" w14:textId="3C0D919B" w:rsidR="00794FE1" w:rsidRDefault="00794FE1" w:rsidP="00EF5023">
      <w:pPr>
        <w:pStyle w:val="ListParagraph"/>
        <w:numPr>
          <w:ilvl w:val="0"/>
          <w:numId w:val="30"/>
        </w:numPr>
      </w:pPr>
      <w:r>
        <w:t>Synchronized / Asynchronized data.</w:t>
      </w:r>
    </w:p>
    <w:p w14:paraId="6F97A9D8" w14:textId="23E14836" w:rsidR="00794FE1" w:rsidRDefault="00794FE1" w:rsidP="00794FE1"/>
    <w:p w14:paraId="149BFE09" w14:textId="2786D90B" w:rsidR="00794FE1" w:rsidRDefault="00794FE1" w:rsidP="00794FE1">
      <w:pPr>
        <w:rPr>
          <w:lang w:val="en-US"/>
        </w:rPr>
      </w:pPr>
      <w:r>
        <w:rPr>
          <w:lang w:val="en-US"/>
        </w:rPr>
        <w:t xml:space="preserve">Internal data is </w:t>
      </w:r>
      <w:bookmarkStart w:id="497" w:name="_Hlk88480878"/>
      <w:r>
        <w:rPr>
          <w:lang w:val="en-US"/>
        </w:rPr>
        <w:t>data that is generated by a node either through calculation or through a directly connected sensor (</w:t>
      </w:r>
      <w:proofErr w:type="gramStart"/>
      <w:r>
        <w:rPr>
          <w:lang w:val="en-US"/>
        </w:rPr>
        <w:t>e.g.</w:t>
      </w:r>
      <w:proofErr w:type="gramEnd"/>
      <w:r>
        <w:rPr>
          <w:lang w:val="en-US"/>
        </w:rPr>
        <w:t xml:space="preserve"> a thermometer) that feeds data to a specific node.</w:t>
      </w:r>
      <w:bookmarkEnd w:id="497"/>
    </w:p>
    <w:p w14:paraId="7B41306B" w14:textId="0B4F76FD" w:rsidR="00FE3A15" w:rsidRDefault="00FE3A15" w:rsidP="00794FE1">
      <w:pPr>
        <w:rPr>
          <w:lang w:val="en-US"/>
        </w:rPr>
      </w:pPr>
    </w:p>
    <w:p w14:paraId="0294897A" w14:textId="5FC5D29A" w:rsidR="00FE3A15" w:rsidRDefault="00FE3A15" w:rsidP="00794FE1">
      <w:pPr>
        <w:rPr>
          <w:lang w:val="en-US"/>
        </w:rPr>
      </w:pPr>
      <w:r>
        <w:rPr>
          <w:lang w:val="en-US"/>
        </w:rPr>
        <w:t xml:space="preserve">External data is </w:t>
      </w:r>
      <w:bookmarkStart w:id="498" w:name="_Hlk88480969"/>
      <w:r>
        <w:rPr>
          <w:lang w:val="en-US"/>
        </w:rPr>
        <w:t xml:space="preserve">data obtained from external resources or systems. </w:t>
      </w:r>
      <w:bookmarkEnd w:id="498"/>
      <w:proofErr w:type="gramStart"/>
      <w:r>
        <w:rPr>
          <w:lang w:val="en-US"/>
        </w:rPr>
        <w:t>E.g.</w:t>
      </w:r>
      <w:proofErr w:type="gramEnd"/>
      <w:r>
        <w:rPr>
          <w:lang w:val="en-US"/>
        </w:rPr>
        <w:t xml:space="preserve"> stock value or </w:t>
      </w:r>
      <w:proofErr w:type="spellStart"/>
      <w:r>
        <w:rPr>
          <w:lang w:val="en-US"/>
        </w:rPr>
        <w:t>ForEx</w:t>
      </w:r>
      <w:proofErr w:type="spellEnd"/>
      <w:r>
        <w:rPr>
          <w:lang w:val="en-US"/>
        </w:rPr>
        <w:t xml:space="preserve"> rates obtained from the stock exchange or bank.</w:t>
      </w:r>
    </w:p>
    <w:p w14:paraId="432D4340" w14:textId="3DF5765E" w:rsidR="00FE3A15" w:rsidRDefault="00FE3A15" w:rsidP="00794FE1">
      <w:pPr>
        <w:rPr>
          <w:lang w:val="en-US"/>
        </w:rPr>
      </w:pPr>
    </w:p>
    <w:p w14:paraId="0CCAD2B6" w14:textId="27CDA0D9" w:rsidR="00FE3A15" w:rsidRDefault="00FE3A15" w:rsidP="00794FE1">
      <w:pPr>
        <w:rPr>
          <w:lang w:val="en-US"/>
        </w:rPr>
      </w:pPr>
      <w:bookmarkStart w:id="499" w:name="_Hlk88481195"/>
      <w:r>
        <w:rPr>
          <w:lang w:val="en-US"/>
        </w:rPr>
        <w:t xml:space="preserve">Synchronized data </w:t>
      </w:r>
      <w:bookmarkEnd w:id="499"/>
      <w:r>
        <w:rPr>
          <w:lang w:val="en-US"/>
        </w:rPr>
        <w:t xml:space="preserve">is </w:t>
      </w:r>
      <w:bookmarkStart w:id="500" w:name="_Hlk88481217"/>
      <w:r>
        <w:rPr>
          <w:lang w:val="en-US"/>
        </w:rPr>
        <w:t>data that needs to be stored in synch</w:t>
      </w:r>
      <w:r w:rsidR="00425801">
        <w:rPr>
          <w:lang w:val="en-US"/>
        </w:rPr>
        <w:t>ronization</w:t>
      </w:r>
      <w:r>
        <w:rPr>
          <w:lang w:val="en-US"/>
        </w:rPr>
        <w:t xml:space="preserve"> with other data and thus requires sequencing and </w:t>
      </w:r>
      <w:r w:rsidR="00425801">
        <w:rPr>
          <w:lang w:val="en-US"/>
        </w:rPr>
        <w:t>has dependency on timing or content of other data being collected.</w:t>
      </w:r>
      <w:r w:rsidR="008E6C81">
        <w:rPr>
          <w:lang w:val="en-US"/>
        </w:rPr>
        <w:t xml:space="preserve"> </w:t>
      </w:r>
      <w:bookmarkEnd w:id="500"/>
      <w:r w:rsidR="008E6C81">
        <w:rPr>
          <w:lang w:val="en-US"/>
        </w:rPr>
        <w:t xml:space="preserve">The methods used to ratify the integrity of synchronized data may vary depending on PDL and governance. </w:t>
      </w:r>
    </w:p>
    <w:p w14:paraId="29869D05" w14:textId="07CE2147" w:rsidR="00FE3A15" w:rsidRDefault="00FE3A15" w:rsidP="00794FE1">
      <w:pPr>
        <w:rPr>
          <w:lang w:val="en-US"/>
        </w:rPr>
      </w:pPr>
    </w:p>
    <w:p w14:paraId="09DF64C2" w14:textId="0FF228EF" w:rsidR="00FE3A15" w:rsidRDefault="00FE3A15" w:rsidP="00794FE1">
      <w:pPr>
        <w:rPr>
          <w:lang w:val="en-US"/>
        </w:rPr>
      </w:pPr>
      <w:bookmarkStart w:id="501" w:name="_Hlk88481079"/>
      <w:r>
        <w:rPr>
          <w:lang w:val="en-US"/>
        </w:rPr>
        <w:t xml:space="preserve">Asynchronized data </w:t>
      </w:r>
      <w:bookmarkEnd w:id="501"/>
      <w:r>
        <w:rPr>
          <w:lang w:val="en-US"/>
        </w:rPr>
        <w:t xml:space="preserve">is </w:t>
      </w:r>
      <w:bookmarkStart w:id="502" w:name="_Hlk88481096"/>
      <w:r>
        <w:rPr>
          <w:lang w:val="en-US"/>
        </w:rPr>
        <w:t xml:space="preserve">data that does not </w:t>
      </w:r>
      <w:r w:rsidR="00425801">
        <w:rPr>
          <w:lang w:val="en-US"/>
        </w:rPr>
        <w:t>require synchronization and does not have dependency on other data and other data does not depend on it.</w:t>
      </w:r>
      <w:bookmarkEnd w:id="502"/>
    </w:p>
    <w:p w14:paraId="58191EBB" w14:textId="71F04DD6" w:rsidR="008E6C81" w:rsidRDefault="008E6C81" w:rsidP="00794FE1">
      <w:pPr>
        <w:rPr>
          <w:lang w:val="en-US"/>
        </w:rPr>
      </w:pPr>
    </w:p>
    <w:p w14:paraId="2AE70015" w14:textId="60B3A33C" w:rsidR="008E6C81" w:rsidRDefault="008E6C81" w:rsidP="003C4665">
      <w:pPr>
        <w:pStyle w:val="RequirementMandatory"/>
      </w:pPr>
      <w:r>
        <w:t>The governance SHALL define the level of synchronization required for data.</w:t>
      </w:r>
    </w:p>
    <w:p w14:paraId="668A129B" w14:textId="227267A0" w:rsidR="008E6C81" w:rsidRDefault="008E6C81" w:rsidP="003C4665">
      <w:pPr>
        <w:pStyle w:val="RequirementOptional"/>
      </w:pPr>
      <w:r>
        <w:t xml:space="preserve">The level of synchronization MAY </w:t>
      </w:r>
      <w:proofErr w:type="gramStart"/>
      <w:r>
        <w:t>vary</w:t>
      </w:r>
      <w:proofErr w:type="gramEnd"/>
      <w:r>
        <w:t xml:space="preserve"> depending on application and type of data.</w:t>
      </w:r>
    </w:p>
    <w:p w14:paraId="19FE33A7" w14:textId="777E45D1" w:rsidR="008E6C81" w:rsidRDefault="008E6C81" w:rsidP="008E6C81">
      <w:pPr>
        <w:pStyle w:val="RequirementMandatory"/>
      </w:pPr>
      <w:r>
        <w:t>The governance SHALL define the method by which data is synchronized and the method of assuring synchronization meets such criteria.</w:t>
      </w:r>
    </w:p>
    <w:p w14:paraId="6E47C80E" w14:textId="0F45062B" w:rsidR="00794FE1" w:rsidRDefault="008E6C81" w:rsidP="00D95D3F">
      <w:pPr>
        <w:pStyle w:val="RequirementDesirable"/>
      </w:pPr>
      <w:r>
        <w:t>The application and governance SHOULD define the type of data that needs to be collected and the duration it should be stored.</w:t>
      </w:r>
    </w:p>
    <w:p w14:paraId="4D83CED8" w14:textId="6DAE058B" w:rsidR="008E6C81" w:rsidRDefault="00A90417" w:rsidP="008E6C81">
      <w:pPr>
        <w:pStyle w:val="Heading4"/>
        <w:rPr>
          <w:rFonts w:eastAsiaTheme="majorEastAsia"/>
        </w:rPr>
      </w:pPr>
      <w:bookmarkStart w:id="503" w:name="_Toc88500671"/>
      <w:r>
        <w:rPr>
          <w:rFonts w:eastAsiaTheme="majorEastAsia"/>
        </w:rPr>
        <w:t>5.4.</w:t>
      </w:r>
      <w:r w:rsidR="00187341">
        <w:rPr>
          <w:rFonts w:eastAsiaTheme="majorEastAsia"/>
        </w:rPr>
        <w:t>2.17</w:t>
      </w:r>
      <w:r w:rsidR="008E6C81">
        <w:rPr>
          <w:rFonts w:eastAsiaTheme="majorEastAsia"/>
        </w:rPr>
        <w:t xml:space="preserve"> </w:t>
      </w:r>
      <w:r>
        <w:rPr>
          <w:rFonts w:eastAsiaTheme="majorEastAsia"/>
        </w:rPr>
        <w:tab/>
      </w:r>
      <w:r w:rsidR="008E6C81">
        <w:rPr>
          <w:rFonts w:eastAsiaTheme="majorEastAsia"/>
        </w:rPr>
        <w:t>ETSI-ISG-PDL Distributed Secret Sharing Platform Service</w:t>
      </w:r>
      <w:bookmarkEnd w:id="503"/>
      <w:r w:rsidR="008E6C81">
        <w:rPr>
          <w:rFonts w:eastAsiaTheme="majorEastAsia"/>
        </w:rPr>
        <w:t xml:space="preserve"> </w:t>
      </w:r>
    </w:p>
    <w:p w14:paraId="47C9BAEC" w14:textId="660A6B5F" w:rsidR="00790542" w:rsidRDefault="008E6C81" w:rsidP="00084921">
      <w:pPr>
        <w:rPr>
          <w:lang w:val="en-GB"/>
        </w:rPr>
      </w:pPr>
      <w:r>
        <w:rPr>
          <w:lang w:val="en-GB"/>
        </w:rPr>
        <w:t xml:space="preserve">Preface: Secret Sharing is </w:t>
      </w:r>
      <w:bookmarkStart w:id="504" w:name="_Hlk87881159"/>
      <w:r>
        <w:rPr>
          <w:lang w:val="en-GB"/>
        </w:rPr>
        <w:t>sharing of confidential data between nodes in a manner that maintains confidentiality of the data.</w:t>
      </w:r>
      <w:r w:rsidR="00790542">
        <w:rPr>
          <w:lang w:val="en-GB"/>
        </w:rPr>
        <w:t xml:space="preserve"> </w:t>
      </w:r>
      <w:bookmarkEnd w:id="504"/>
      <w:r w:rsidR="00790542">
        <w:rPr>
          <w:lang w:val="en-GB"/>
        </w:rPr>
        <w:t>The method by which data remains confidential (</w:t>
      </w:r>
      <w:proofErr w:type="gramStart"/>
      <w:r w:rsidR="00790542">
        <w:rPr>
          <w:lang w:val="en-GB"/>
        </w:rPr>
        <w:t>e.g.</w:t>
      </w:r>
      <w:proofErr w:type="gramEnd"/>
      <w:r w:rsidR="00790542">
        <w:rPr>
          <w:lang w:val="en-GB"/>
        </w:rPr>
        <w:t xml:space="preserve"> encryption) is out of scope of this document.</w:t>
      </w:r>
    </w:p>
    <w:p w14:paraId="71F2EA5B" w14:textId="089DD266" w:rsidR="00790542" w:rsidRDefault="00790542" w:rsidP="003C4665">
      <w:pPr>
        <w:pStyle w:val="RequirementOptional"/>
      </w:pPr>
      <w:r>
        <w:t xml:space="preserve">A PDL MAY offer a </w:t>
      </w:r>
      <w:bookmarkStart w:id="505" w:name="_Hlk86156109"/>
      <w:r>
        <w:t>Distributed Secret Sharing service</w:t>
      </w:r>
      <w:bookmarkEnd w:id="505"/>
      <w:r>
        <w:t>.</w:t>
      </w:r>
    </w:p>
    <w:p w14:paraId="299D584A" w14:textId="717B0622" w:rsidR="00790542" w:rsidRDefault="00790542" w:rsidP="003C4665">
      <w:pPr>
        <w:pStyle w:val="RequirementMandatory"/>
      </w:pPr>
      <w:r>
        <w:t>When a Distributed Secret Sharing service is available it SHALL meet the confidentiality requirements defined by the governance.</w:t>
      </w:r>
    </w:p>
    <w:p w14:paraId="339DE7BB" w14:textId="5CE35AE3" w:rsidR="00E16F03" w:rsidRDefault="00790542" w:rsidP="00D95D3F">
      <w:pPr>
        <w:pStyle w:val="RequirementDesirable"/>
      </w:pPr>
      <w:r>
        <w:t>The data shared through Secret Sharing does NOT HAVE to be stored on the chain.</w:t>
      </w:r>
      <w:bookmarkEnd w:id="493"/>
    </w:p>
    <w:p w14:paraId="4BCFB6C4" w14:textId="63016427" w:rsidR="00E16F03" w:rsidRDefault="009E434F" w:rsidP="00D95D3F">
      <w:pPr>
        <w:pStyle w:val="Heading4"/>
      </w:pPr>
      <w:bookmarkStart w:id="506" w:name="_Toc88500672"/>
      <w:r>
        <w:t>5.4.2.18</w:t>
      </w:r>
      <w:r>
        <w:tab/>
      </w:r>
      <w:r w:rsidRPr="0039350C">
        <w:t xml:space="preserve">Resource </w:t>
      </w:r>
      <w:r>
        <w:t>Management Platform Services</w:t>
      </w:r>
      <w:bookmarkEnd w:id="506"/>
    </w:p>
    <w:p w14:paraId="36803DC3" w14:textId="6B7554A4" w:rsidR="0039350C" w:rsidRDefault="00E16F03" w:rsidP="0039350C">
      <w:pPr>
        <w:pStyle w:val="Body"/>
      </w:pPr>
      <w:r>
        <w:t xml:space="preserve">The </w:t>
      </w:r>
      <w:r w:rsidR="001314CF">
        <w:t>ETSI-ISG-PDL</w:t>
      </w:r>
      <w:r>
        <w:t xml:space="preserve"> Resource Management Platform Services consists of a set of platform services that enable resources to be discovered, administered, managed, inventoried, </w:t>
      </w:r>
      <w:proofErr w:type="gramStart"/>
      <w:r w:rsidR="009E434F">
        <w:t>composed</w:t>
      </w:r>
      <w:proofErr w:type="gramEnd"/>
      <w:r w:rsidR="009E434F">
        <w:t xml:space="preserve"> </w:t>
      </w:r>
      <w:r>
        <w:t xml:space="preserve">and </w:t>
      </w:r>
      <w:proofErr w:type="spellStart"/>
      <w:r>
        <w:t>virtualised</w:t>
      </w:r>
      <w:proofErr w:type="spellEnd"/>
      <w:r>
        <w:t xml:space="preserve">. </w:t>
      </w:r>
    </w:p>
    <w:p w14:paraId="1246EF31" w14:textId="6A4910ED" w:rsidR="0039350C" w:rsidRPr="0039350C" w:rsidRDefault="00A90417" w:rsidP="003C4665">
      <w:pPr>
        <w:pStyle w:val="Heading5"/>
      </w:pPr>
      <w:bookmarkStart w:id="507" w:name="_Hlk88481456"/>
      <w:bookmarkStart w:id="508" w:name="_Toc88500673"/>
      <w:r>
        <w:t>5.4.</w:t>
      </w:r>
      <w:r w:rsidR="00187341">
        <w:t>2.18</w:t>
      </w:r>
      <w:r w:rsidR="0039350C">
        <w:t xml:space="preserve">.1 </w:t>
      </w:r>
      <w:bookmarkStart w:id="509" w:name="_Hlk86755292"/>
      <w:r>
        <w:tab/>
      </w:r>
      <w:r w:rsidR="0039350C" w:rsidRPr="0039350C">
        <w:t>Resource Discovery</w:t>
      </w:r>
      <w:bookmarkEnd w:id="508"/>
    </w:p>
    <w:bookmarkEnd w:id="507"/>
    <w:p w14:paraId="333FE4BF" w14:textId="35AF2670" w:rsidR="009E434F" w:rsidRPr="00DA2B70" w:rsidRDefault="0039350C" w:rsidP="0039350C">
      <w:pPr>
        <w:pStyle w:val="Body"/>
      </w:pPr>
      <w:r>
        <w:t xml:space="preserve">The Resource </w:t>
      </w:r>
      <w:r w:rsidRPr="00DA2B70">
        <w:t xml:space="preserve">Discovery </w:t>
      </w:r>
      <w:bookmarkStart w:id="510" w:name="_Hlk87881335"/>
      <w:r w:rsidR="009E434F">
        <w:t>Platform Service</w:t>
      </w:r>
      <w:r w:rsidR="009E434F" w:rsidRPr="00DA2B70">
        <w:t xml:space="preserve"> </w:t>
      </w:r>
      <w:r w:rsidRPr="00DA2B70">
        <w:t>provide means to</w:t>
      </w:r>
      <w:r>
        <w:t xml:space="preserve"> d</w:t>
      </w:r>
      <w:r w:rsidRPr="00DA2B70">
        <w:t xml:space="preserve">iscover </w:t>
      </w:r>
      <w:r>
        <w:t>resources available to ETSI-ISG-PDL Platform applications and nodes.</w:t>
      </w:r>
      <w:bookmarkEnd w:id="510"/>
    </w:p>
    <w:p w14:paraId="731227E1" w14:textId="1B6271A7" w:rsidR="0039350C" w:rsidRPr="00DA2B70" w:rsidRDefault="0039350C" w:rsidP="009E434F">
      <w:pPr>
        <w:pStyle w:val="Body"/>
      </w:pPr>
      <w:r w:rsidRPr="00DA2B70">
        <w:lastRenderedPageBreak/>
        <w:t xml:space="preserve">For example, an application can discover </w:t>
      </w:r>
      <w:r>
        <w:t xml:space="preserve">resources available </w:t>
      </w:r>
      <w:r w:rsidR="009E434F">
        <w:t>through</w:t>
      </w:r>
      <w:r w:rsidR="009E434F">
        <w:t xml:space="preserve"> </w:t>
      </w:r>
      <w:r>
        <w:t>platform</w:t>
      </w:r>
      <w:r w:rsidRPr="00DA2B70">
        <w:t xml:space="preserve"> services. </w:t>
      </w:r>
      <w:r>
        <w:t xml:space="preserve">Such resources can be computation power, storage space, connectivity between certain locations, </w:t>
      </w:r>
      <w:proofErr w:type="gramStart"/>
      <w:r>
        <w:t>sensor</w:t>
      </w:r>
      <w:proofErr w:type="gramEnd"/>
      <w:r>
        <w:t xml:space="preserve"> or other equipment availability at certain locations. </w:t>
      </w:r>
    </w:p>
    <w:p w14:paraId="1A90C81E" w14:textId="30714069" w:rsidR="0039350C" w:rsidRPr="00802D71" w:rsidRDefault="0039350C" w:rsidP="0039350C">
      <w:pPr>
        <w:pStyle w:val="RequirementMandatory"/>
      </w:pPr>
      <w:r>
        <w:t>A</w:t>
      </w:r>
      <w:bookmarkStart w:id="511" w:name="_Hlk86244240"/>
      <w:r>
        <w:t xml:space="preserve">n </w:t>
      </w:r>
      <w:bookmarkStart w:id="512" w:name="_Hlk86754365"/>
      <w:r>
        <w:t xml:space="preserve">ETSI-ISG-PDL </w:t>
      </w:r>
      <w:bookmarkEnd w:id="512"/>
      <w:r>
        <w:t>Platform</w:t>
      </w:r>
      <w:r w:rsidRPr="00802D71">
        <w:t xml:space="preserve"> </w:t>
      </w:r>
      <w:r>
        <w:t>resource</w:t>
      </w:r>
      <w:r w:rsidRPr="00802D71">
        <w:t xml:space="preserve"> </w:t>
      </w:r>
      <w:bookmarkEnd w:id="511"/>
      <w:r>
        <w:t>SHOULD</w:t>
      </w:r>
      <w:r w:rsidRPr="00802D71">
        <w:t xml:space="preserve"> </w:t>
      </w:r>
      <w:r>
        <w:t>be discoverable</w:t>
      </w:r>
      <w:r w:rsidRPr="00802D71">
        <w:t>.</w:t>
      </w:r>
    </w:p>
    <w:p w14:paraId="3F59F799" w14:textId="3CBB7FC8" w:rsidR="0039350C" w:rsidRPr="00802D71" w:rsidRDefault="0039350C" w:rsidP="0039350C">
      <w:pPr>
        <w:pStyle w:val="RequirementMandatory"/>
      </w:pPr>
      <w:r>
        <w:t>The ETSI-ISG-PDL Resource</w:t>
      </w:r>
      <w:r w:rsidRPr="00802D71">
        <w:t xml:space="preserve"> Discovery Service </w:t>
      </w:r>
      <w:r>
        <w:t>SHALL</w:t>
      </w:r>
      <w:r w:rsidRPr="00802D71">
        <w:t xml:space="preserve"> support discovery of </w:t>
      </w:r>
      <w:r>
        <w:t>ETSI-ISG-PDL Platform</w:t>
      </w:r>
      <w:r w:rsidRPr="00802D71">
        <w:t xml:space="preserve"> </w:t>
      </w:r>
      <w:r>
        <w:t>resources</w:t>
      </w:r>
      <w:r w:rsidRPr="00802D71">
        <w:t>.</w:t>
      </w:r>
    </w:p>
    <w:p w14:paraId="797C741B" w14:textId="0ECDF59C" w:rsidR="0039350C" w:rsidRDefault="00A90417" w:rsidP="003C4665">
      <w:pPr>
        <w:pStyle w:val="Heading5"/>
      </w:pPr>
      <w:bookmarkStart w:id="513" w:name="_Toc88500674"/>
      <w:r>
        <w:rPr>
          <w:lang w:val="en-US"/>
        </w:rPr>
        <w:t>5.4.</w:t>
      </w:r>
      <w:r w:rsidR="00E1180E">
        <w:rPr>
          <w:lang w:val="en-US"/>
        </w:rPr>
        <w:t>2.18</w:t>
      </w:r>
      <w:r w:rsidR="0039350C">
        <w:rPr>
          <w:lang w:val="en-US"/>
        </w:rPr>
        <w:t xml:space="preserve">.2 </w:t>
      </w:r>
      <w:r>
        <w:rPr>
          <w:lang w:val="en-US"/>
        </w:rPr>
        <w:tab/>
      </w:r>
      <w:r w:rsidR="0039350C">
        <w:t>Resource Virtualization</w:t>
      </w:r>
      <w:bookmarkEnd w:id="513"/>
    </w:p>
    <w:p w14:paraId="367F339C" w14:textId="77777777" w:rsidR="0039350C" w:rsidRDefault="0039350C" w:rsidP="0039350C">
      <w:pPr>
        <w:pStyle w:val="Body"/>
      </w:pPr>
      <w:r>
        <w:t xml:space="preserve">Resource Virtualization is the act of </w:t>
      </w:r>
      <w:bookmarkStart w:id="514" w:name="_Hlk87881447"/>
      <w:r>
        <w:t>creating a virtual resource that mimics the behavior of a physical resource.</w:t>
      </w:r>
      <w:bookmarkEnd w:id="514"/>
      <w:r>
        <w:t xml:space="preserve"> A virtual resource is constructed through software based on one or more physical devices. Such device(s) can be used to create one or more virtual resources that can be used by services and applications.</w:t>
      </w:r>
    </w:p>
    <w:p w14:paraId="48EBAEA1" w14:textId="3BDA57BA" w:rsidR="0039350C" w:rsidRPr="008012DB" w:rsidRDefault="0039350C" w:rsidP="00EF5023">
      <w:pPr>
        <w:pStyle w:val="RequirementMandatory"/>
      </w:pPr>
      <w:r w:rsidRPr="00A458DD">
        <w:t>The ETSI-</w:t>
      </w:r>
      <w:r w:rsidRPr="0075305C">
        <w:t>ISG-P</w:t>
      </w:r>
      <w:r w:rsidRPr="008012DB">
        <w:t>DL Platform SHALL allow use of virtual resources.</w:t>
      </w:r>
    </w:p>
    <w:p w14:paraId="149730DB" w14:textId="3460C113" w:rsidR="0039350C" w:rsidRPr="00A60741" w:rsidRDefault="0039350C" w:rsidP="00EF5023">
      <w:pPr>
        <w:pStyle w:val="RequirementOptional"/>
      </w:pPr>
      <w:r w:rsidRPr="00A458DD">
        <w:t>An ETSI-IS</w:t>
      </w:r>
      <w:r w:rsidRPr="0075305C">
        <w:t>G-PDL</w:t>
      </w:r>
      <w:r w:rsidRPr="008012DB">
        <w:t xml:space="preserve"> Platform Virtual Resource MAY be constructed using more </w:t>
      </w:r>
      <w:r w:rsidRPr="00886A90">
        <w:t>than one physical resource.</w:t>
      </w:r>
    </w:p>
    <w:p w14:paraId="0739F749" w14:textId="3B6B6D34" w:rsidR="0039350C" w:rsidRPr="00886A90" w:rsidRDefault="0039350C" w:rsidP="00EF5023">
      <w:pPr>
        <w:pStyle w:val="RequirementMandatory"/>
      </w:pPr>
      <w:r w:rsidRPr="00A458DD">
        <w:t>An ETSI-ISG-</w:t>
      </w:r>
      <w:r w:rsidRPr="0075305C">
        <w:t xml:space="preserve">PDL Platform Virtual Resource </w:t>
      </w:r>
      <w:r w:rsidR="00A60741">
        <w:t>SHALL</w:t>
      </w:r>
      <w:r w:rsidRPr="0075305C">
        <w:t xml:space="preserve"> offer functionality that complies with the specifications of such resource.</w:t>
      </w:r>
    </w:p>
    <w:p w14:paraId="55D06810" w14:textId="04700F43" w:rsidR="0039350C" w:rsidRDefault="00A90417" w:rsidP="003C4665">
      <w:pPr>
        <w:pStyle w:val="Heading5"/>
      </w:pPr>
      <w:bookmarkStart w:id="515" w:name="_Toc88500675"/>
      <w:r>
        <w:rPr>
          <w:lang w:val="en-US"/>
        </w:rPr>
        <w:t>5.4.</w:t>
      </w:r>
      <w:r w:rsidR="00E1180E">
        <w:rPr>
          <w:lang w:val="en-US"/>
        </w:rPr>
        <w:t>2.18</w:t>
      </w:r>
      <w:r w:rsidR="0039350C">
        <w:rPr>
          <w:lang w:val="en-US"/>
        </w:rPr>
        <w:t xml:space="preserve">.3 </w:t>
      </w:r>
      <w:r>
        <w:rPr>
          <w:lang w:val="en-US"/>
        </w:rPr>
        <w:tab/>
      </w:r>
      <w:r w:rsidR="0039350C">
        <w:t>Resource Inventory Management</w:t>
      </w:r>
      <w:bookmarkEnd w:id="515"/>
    </w:p>
    <w:p w14:paraId="3734FEA9" w14:textId="77777777" w:rsidR="0039350C" w:rsidRDefault="0039350C" w:rsidP="0039350C">
      <w:pPr>
        <w:pStyle w:val="Body"/>
      </w:pPr>
      <w:r>
        <w:t>Resource Inventory Management is divided to two categories:</w:t>
      </w:r>
    </w:p>
    <w:p w14:paraId="071A72DD" w14:textId="49E2A8FF" w:rsidR="0039350C" w:rsidRDefault="00A90417" w:rsidP="003C4665">
      <w:pPr>
        <w:pStyle w:val="Heading6"/>
      </w:pPr>
      <w:bookmarkStart w:id="516" w:name="_Toc88500676"/>
      <w:r>
        <w:t>5.4.</w:t>
      </w:r>
      <w:r w:rsidR="00E1180E">
        <w:t>2.18.3.1</w:t>
      </w:r>
      <w:r w:rsidR="0039350C">
        <w:t xml:space="preserve"> </w:t>
      </w:r>
      <w:r>
        <w:tab/>
      </w:r>
      <w:r w:rsidR="0039350C">
        <w:t>Node-specific resources</w:t>
      </w:r>
      <w:bookmarkEnd w:id="516"/>
    </w:p>
    <w:p w14:paraId="1CB5371E" w14:textId="12AEB74E" w:rsidR="0039350C" w:rsidRDefault="0039350C" w:rsidP="0039350C">
      <w:pPr>
        <w:pStyle w:val="Body"/>
      </w:pPr>
      <w:r>
        <w:t xml:space="preserve">Node specific resources are only available for use of the node on which such resource is installed. </w:t>
      </w:r>
      <w:proofErr w:type="gramStart"/>
      <w:r>
        <w:t>E.g.</w:t>
      </w:r>
      <w:proofErr w:type="gramEnd"/>
      <w:r>
        <w:t xml:space="preserve"> directly connected storage that is not addressable.</w:t>
      </w:r>
    </w:p>
    <w:p w14:paraId="19C5C19D" w14:textId="154A3A5E" w:rsidR="008012DB" w:rsidRDefault="008012DB" w:rsidP="00A458DD">
      <w:pPr>
        <w:pStyle w:val="RequirementMandatory"/>
      </w:pPr>
      <w:bookmarkStart w:id="517" w:name="_Hlk86756247"/>
      <w:r>
        <w:t xml:space="preserve">The node management SHALL keep track of all resources available on that node, both those available to all platform users and those that are </w:t>
      </w:r>
      <w:proofErr w:type="gramStart"/>
      <w:r>
        <w:t>node-specific</w:t>
      </w:r>
      <w:proofErr w:type="gramEnd"/>
      <w:r>
        <w:t>.</w:t>
      </w:r>
    </w:p>
    <w:bookmarkEnd w:id="517"/>
    <w:p w14:paraId="6F104187" w14:textId="6EE31C68" w:rsidR="0039350C" w:rsidRPr="00A458DD" w:rsidRDefault="0039350C" w:rsidP="00EF5023">
      <w:pPr>
        <w:pStyle w:val="RequirementMandatory"/>
      </w:pPr>
      <w:r w:rsidRPr="00A458DD">
        <w:t xml:space="preserve">Node-specific resources SHALL be discoverable and usable only by applications, </w:t>
      </w:r>
      <w:proofErr w:type="gramStart"/>
      <w:r w:rsidRPr="00A458DD">
        <w:t>services</w:t>
      </w:r>
      <w:proofErr w:type="gramEnd"/>
      <w:r w:rsidRPr="00A458DD">
        <w:t xml:space="preserve"> and users of the specific node to which the resource is connected.</w:t>
      </w:r>
    </w:p>
    <w:p w14:paraId="5DAECAC2" w14:textId="27CC7300" w:rsidR="0039350C" w:rsidRDefault="00A90417" w:rsidP="003C4665">
      <w:pPr>
        <w:pStyle w:val="Heading6"/>
      </w:pPr>
      <w:bookmarkStart w:id="518" w:name="_Toc88500677"/>
      <w:r>
        <w:t>5.4.</w:t>
      </w:r>
      <w:r w:rsidR="00E1180E">
        <w:t>2.18.3.2</w:t>
      </w:r>
      <w:r w:rsidR="0039350C">
        <w:t xml:space="preserve"> </w:t>
      </w:r>
      <w:r>
        <w:tab/>
      </w:r>
      <w:r w:rsidR="0039350C">
        <w:t>Platform resources</w:t>
      </w:r>
      <w:bookmarkEnd w:id="518"/>
    </w:p>
    <w:p w14:paraId="15A551EA" w14:textId="2AAEDAC7" w:rsidR="0039350C" w:rsidRDefault="0039350C" w:rsidP="0039350C">
      <w:pPr>
        <w:pStyle w:val="Body"/>
      </w:pPr>
      <w:r>
        <w:t xml:space="preserve">Platform resources are available to all nodes, services, </w:t>
      </w:r>
      <w:proofErr w:type="gramStart"/>
      <w:r>
        <w:t>applications</w:t>
      </w:r>
      <w:proofErr w:type="gramEnd"/>
      <w:r>
        <w:t xml:space="preserve"> and users regardless </w:t>
      </w:r>
      <w:r w:rsidR="005A4363">
        <w:t>o</w:t>
      </w:r>
      <w:r w:rsidR="005A4363">
        <w:t>f</w:t>
      </w:r>
      <w:r w:rsidR="005A4363">
        <w:t xml:space="preserve"> </w:t>
      </w:r>
      <w:r>
        <w:t>the node(s) on which it is implemented</w:t>
      </w:r>
      <w:r w:rsidR="00A60741">
        <w:t xml:space="preserve"> or installed</w:t>
      </w:r>
      <w:r>
        <w:t xml:space="preserve">. </w:t>
      </w:r>
      <w:proofErr w:type="gramStart"/>
      <w:r>
        <w:t>E.g.</w:t>
      </w:r>
      <w:proofErr w:type="gramEnd"/>
      <w:r>
        <w:t xml:space="preserve"> an addressable IFPS storage or a network printer</w:t>
      </w:r>
      <w:r w:rsidR="00A60741">
        <w:t xml:space="preserve"> or a sensor</w:t>
      </w:r>
      <w:r>
        <w:t>.</w:t>
      </w:r>
    </w:p>
    <w:p w14:paraId="132A9030" w14:textId="45BCFE33" w:rsidR="008012DB" w:rsidRPr="008012DB" w:rsidRDefault="008012DB" w:rsidP="003C4665">
      <w:pPr>
        <w:pStyle w:val="RequirementMandatory"/>
      </w:pPr>
      <w:bookmarkStart w:id="519" w:name="_Hlk86756286"/>
      <w:r w:rsidRPr="008012DB">
        <w:t>The governance SHALL k</w:t>
      </w:r>
      <w:r w:rsidRPr="00570017">
        <w:t>e</w:t>
      </w:r>
      <w:r w:rsidRPr="00886A90">
        <w:t>e</w:t>
      </w:r>
      <w:r w:rsidRPr="00A60741">
        <w:t>p track of inv</w:t>
      </w:r>
      <w:r w:rsidRPr="00C35CC7">
        <w:t>e</w:t>
      </w:r>
      <w:r w:rsidRPr="00A3773D">
        <w:t>nt</w:t>
      </w:r>
      <w:r w:rsidRPr="002D34E6">
        <w:t>or</w:t>
      </w:r>
      <w:r w:rsidRPr="00C334AF">
        <w:t>y</w:t>
      </w:r>
      <w:r w:rsidRPr="008012DB">
        <w:t xml:space="preserve"> and serviceability of all Platform resources.</w:t>
      </w:r>
    </w:p>
    <w:bookmarkEnd w:id="519"/>
    <w:p w14:paraId="024444E5" w14:textId="7C3EE029" w:rsidR="0039350C" w:rsidRPr="008012DB" w:rsidRDefault="0039350C" w:rsidP="00EF5023">
      <w:pPr>
        <w:pStyle w:val="RequirementDesirable"/>
      </w:pPr>
      <w:r w:rsidRPr="008012DB">
        <w:t xml:space="preserve">Platform resources SHOULD be </w:t>
      </w:r>
      <w:bookmarkStart w:id="520" w:name="_Hlk86245707"/>
      <w:r w:rsidRPr="008012DB">
        <w:t xml:space="preserve">available to all Services, </w:t>
      </w:r>
      <w:proofErr w:type="gramStart"/>
      <w:r w:rsidRPr="008012DB">
        <w:t>Applications</w:t>
      </w:r>
      <w:proofErr w:type="gramEnd"/>
      <w:r w:rsidRPr="008012DB">
        <w:t xml:space="preserve"> and users on any node.</w:t>
      </w:r>
      <w:bookmarkEnd w:id="520"/>
    </w:p>
    <w:p w14:paraId="1013B23A" w14:textId="74E3BA71" w:rsidR="0039350C" w:rsidRPr="00A458DD" w:rsidRDefault="0039350C" w:rsidP="00EF5023">
      <w:pPr>
        <w:pStyle w:val="RequirementOptional"/>
      </w:pPr>
      <w:r w:rsidRPr="00A458DD">
        <w:t xml:space="preserve">Platform resources MAY be only available to select Services, </w:t>
      </w:r>
      <w:proofErr w:type="gramStart"/>
      <w:r w:rsidRPr="00A458DD">
        <w:t>Applications</w:t>
      </w:r>
      <w:proofErr w:type="gramEnd"/>
      <w:r w:rsidRPr="00A458DD">
        <w:t xml:space="preserve"> and users on specific node</w:t>
      </w:r>
      <w:r w:rsidR="0075305C">
        <w:t>s</w:t>
      </w:r>
      <w:r w:rsidRPr="00A458DD">
        <w:t>.</w:t>
      </w:r>
    </w:p>
    <w:p w14:paraId="5EA914EA" w14:textId="2964EDD4" w:rsidR="0039350C" w:rsidRDefault="00A90417" w:rsidP="003C4665">
      <w:pPr>
        <w:pStyle w:val="Heading5"/>
      </w:pPr>
      <w:bookmarkStart w:id="521" w:name="_Hlk86246361"/>
      <w:bookmarkStart w:id="522" w:name="_Toc88500678"/>
      <w:r>
        <w:lastRenderedPageBreak/>
        <w:t>5.4.</w:t>
      </w:r>
      <w:r w:rsidR="00E1180E">
        <w:t>2.18.4</w:t>
      </w:r>
      <w:r w:rsidR="0039350C">
        <w:t xml:space="preserve"> </w:t>
      </w:r>
      <w:r>
        <w:tab/>
      </w:r>
      <w:r w:rsidR="0039350C">
        <w:t>Resource Admin</w:t>
      </w:r>
      <w:r w:rsidR="005A4363">
        <w:t>istration</w:t>
      </w:r>
      <w:r w:rsidR="0039350C">
        <w:t xml:space="preserve"> and Management</w:t>
      </w:r>
      <w:bookmarkEnd w:id="522"/>
    </w:p>
    <w:bookmarkEnd w:id="521"/>
    <w:p w14:paraId="17944E8B" w14:textId="2D7B8B4D" w:rsidR="0039350C" w:rsidRDefault="0039350C" w:rsidP="0039350C">
      <w:pPr>
        <w:pStyle w:val="RequirementMandatory"/>
        <w:numPr>
          <w:ilvl w:val="0"/>
          <w:numId w:val="0"/>
        </w:numPr>
      </w:pPr>
      <w:r>
        <w:t>Resource administration and management is an integral part of any platform. As described in previous sections, in a distributed platform resources may be associated with specific nodes, be accessible by specific nodes or be available and accessible by multiple, possibly all, nodes participating in the platform.</w:t>
      </w:r>
    </w:p>
    <w:p w14:paraId="2F95F5CD" w14:textId="0162956F" w:rsidR="0039350C" w:rsidRPr="00A458DD" w:rsidRDefault="0039350C" w:rsidP="00EF5023">
      <w:pPr>
        <w:pStyle w:val="RequirementMandatory"/>
      </w:pPr>
      <w:r w:rsidRPr="00A458DD">
        <w:t xml:space="preserve">The ETSI-ISG-PDL Platform </w:t>
      </w:r>
      <w:bookmarkStart w:id="523" w:name="_Hlk86246423"/>
      <w:r w:rsidRPr="00A458DD">
        <w:t>SHALL provide means to manage and administer Platform Resources.</w:t>
      </w:r>
      <w:bookmarkEnd w:id="523"/>
    </w:p>
    <w:p w14:paraId="27038201" w14:textId="1329A45F" w:rsidR="0039350C" w:rsidRPr="00A458DD" w:rsidRDefault="0039350C" w:rsidP="00EF5023">
      <w:pPr>
        <w:pStyle w:val="RequirementOptional"/>
      </w:pPr>
      <w:bookmarkStart w:id="524" w:name="_Hlk86246344"/>
      <w:r w:rsidRPr="00A458DD">
        <w:t xml:space="preserve">The ETSI-ISG-PDL Platform </w:t>
      </w:r>
      <w:bookmarkEnd w:id="524"/>
      <w:r w:rsidRPr="00A458DD">
        <w:t xml:space="preserve">MAY provide means to manage and administer </w:t>
      </w:r>
      <w:bookmarkStart w:id="525" w:name="_Hlk86246294"/>
      <w:r w:rsidRPr="00A458DD">
        <w:t>Node-specific resources</w:t>
      </w:r>
      <w:bookmarkEnd w:id="525"/>
      <w:r w:rsidRPr="00A458DD">
        <w:t>.</w:t>
      </w:r>
    </w:p>
    <w:p w14:paraId="4C9F339C" w14:textId="74FA471D" w:rsidR="0039350C" w:rsidRPr="00A458DD" w:rsidRDefault="0039350C" w:rsidP="00EF5023">
      <w:pPr>
        <w:pStyle w:val="RequirementMandatory"/>
      </w:pPr>
      <w:r w:rsidRPr="00A458DD">
        <w:t xml:space="preserve">The ETSI-ISG-PDL Platform Resource admin and management service SHALL retain the exclusivity of Node-specific resources. </w:t>
      </w:r>
    </w:p>
    <w:p w14:paraId="128BB9F2" w14:textId="6EFD0ABF" w:rsidR="0039350C" w:rsidRPr="00A458DD" w:rsidRDefault="0039350C" w:rsidP="00EF5023">
      <w:pPr>
        <w:pStyle w:val="RequirementMandatory"/>
      </w:pPr>
      <w:r w:rsidRPr="00A458DD">
        <w:t>An ETSI-ISG-PDL node SHALL provide means to manage and administer Node-specific Resources.</w:t>
      </w:r>
    </w:p>
    <w:p w14:paraId="15693D54" w14:textId="682D972F" w:rsidR="0039350C" w:rsidRDefault="00A90417" w:rsidP="003C4665">
      <w:pPr>
        <w:pStyle w:val="Heading5"/>
      </w:pPr>
      <w:bookmarkStart w:id="526" w:name="_Toc88500679"/>
      <w:r>
        <w:t>5.4.</w:t>
      </w:r>
      <w:r w:rsidR="00E1180E">
        <w:t>2.18</w:t>
      </w:r>
      <w:r w:rsidR="0039350C">
        <w:t xml:space="preserve">.5 </w:t>
      </w:r>
      <w:r>
        <w:tab/>
      </w:r>
      <w:r w:rsidR="0039350C">
        <w:t>Resource FCAPS</w:t>
      </w:r>
      <w:bookmarkEnd w:id="526"/>
    </w:p>
    <w:p w14:paraId="01626CC7" w14:textId="77777777" w:rsidR="0039350C" w:rsidRDefault="0039350C" w:rsidP="0039350C">
      <w:pPr>
        <w:pStyle w:val="RequirementMandatory"/>
        <w:numPr>
          <w:ilvl w:val="0"/>
          <w:numId w:val="0"/>
        </w:numPr>
      </w:pPr>
      <w:r w:rsidRPr="006947A6">
        <w:t>FCAPS is an acronym for </w:t>
      </w:r>
      <w:r w:rsidRPr="006947A6">
        <w:rPr>
          <w:i/>
          <w:iCs/>
        </w:rPr>
        <w:t>fault, configuration, accounting, performance, security,</w:t>
      </w:r>
      <w:r w:rsidRPr="006947A6">
        <w:t xml:space="preserve"> </w:t>
      </w:r>
      <w:r>
        <w:t xml:space="preserve">which are </w:t>
      </w:r>
      <w:r w:rsidRPr="006947A6">
        <w:t xml:space="preserve">the management </w:t>
      </w:r>
      <w:r>
        <w:t>tasks</w:t>
      </w:r>
      <w:r w:rsidRPr="006947A6">
        <w:t xml:space="preserve"> </w:t>
      </w:r>
      <w:r>
        <w:t>defined by</w:t>
      </w:r>
      <w:r w:rsidRPr="006947A6">
        <w:t xml:space="preserve"> the ISO model.</w:t>
      </w:r>
      <w:r>
        <w:t xml:space="preserve"> </w:t>
      </w:r>
    </w:p>
    <w:p w14:paraId="37F3B6AE" w14:textId="1642C7DB" w:rsidR="0039350C" w:rsidRPr="00A458DD" w:rsidRDefault="0039350C" w:rsidP="00EF5023">
      <w:pPr>
        <w:pStyle w:val="RequirementDesirable"/>
      </w:pPr>
      <w:r w:rsidRPr="00A458DD">
        <w:t>The ETSI-ISG-PDL Platform SHOULD offer FCAPS in accordance with this document.</w:t>
      </w:r>
    </w:p>
    <w:p w14:paraId="0E228BCE" w14:textId="77777777" w:rsidR="00A458DD" w:rsidRPr="00552736" w:rsidRDefault="00A458DD" w:rsidP="003C4665">
      <w:pPr>
        <w:pStyle w:val="RequirementMandatory"/>
      </w:pPr>
      <w:r>
        <w:t>ETSI-ISG-PDL Platform resources SHALL support FCAPS functionality.</w:t>
      </w:r>
    </w:p>
    <w:p w14:paraId="1AF9E5BF" w14:textId="77777777" w:rsidR="00A458DD" w:rsidRPr="003C4665" w:rsidRDefault="00A458DD" w:rsidP="003C4665">
      <w:pPr>
        <w:pStyle w:val="Body"/>
        <w:rPr>
          <w:lang w:val="en-GB"/>
        </w:rPr>
      </w:pPr>
    </w:p>
    <w:p w14:paraId="1BB40762" w14:textId="41E55532" w:rsidR="0039350C" w:rsidRDefault="00A90417" w:rsidP="003C4665">
      <w:pPr>
        <w:pStyle w:val="Heading5"/>
      </w:pPr>
      <w:bookmarkStart w:id="527" w:name="_Ref88401649"/>
      <w:bookmarkStart w:id="528" w:name="_Ref88401664"/>
      <w:bookmarkStart w:id="529" w:name="_Toc88500680"/>
      <w:r>
        <w:t>5.4.</w:t>
      </w:r>
      <w:r w:rsidR="00E1180E">
        <w:t xml:space="preserve">2.18.6 </w:t>
      </w:r>
      <w:r>
        <w:tab/>
      </w:r>
      <w:r w:rsidR="0039350C">
        <w:t>Resource Composition</w:t>
      </w:r>
      <w:bookmarkEnd w:id="527"/>
      <w:bookmarkEnd w:id="528"/>
      <w:bookmarkEnd w:id="529"/>
    </w:p>
    <w:p w14:paraId="648BF532" w14:textId="1920FF7B" w:rsidR="0039350C" w:rsidRDefault="0039350C" w:rsidP="0039350C">
      <w:pPr>
        <w:pStyle w:val="Body"/>
      </w:pPr>
      <w:r>
        <w:t xml:space="preserve">Resources may be composed from other resources. </w:t>
      </w:r>
      <w:r w:rsidR="00A458DD">
        <w:t>Such resources</w:t>
      </w:r>
      <w:r>
        <w:t xml:space="preserve"> are referred to as Composite Resources. As such their management and administration should follow the hierarchy of resources so that usage of a composite resource will mark the resources it is composed of as being in use. The same applies to all FCAPS functions.</w:t>
      </w:r>
    </w:p>
    <w:p w14:paraId="684A5AA6" w14:textId="01D435C3" w:rsidR="0039350C" w:rsidRDefault="00A458DD" w:rsidP="003C4665">
      <w:pPr>
        <w:pStyle w:val="RequirementOptional"/>
      </w:pPr>
      <w:r>
        <w:t>ETSI-ISG-PDL</w:t>
      </w:r>
      <w:r w:rsidR="0039350C">
        <w:t xml:space="preserve"> Platform resources MAY be composed from other resources.</w:t>
      </w:r>
    </w:p>
    <w:p w14:paraId="36BB6BAE" w14:textId="76C51C72" w:rsidR="00E952D7" w:rsidRDefault="0039350C" w:rsidP="00D95D3F">
      <w:pPr>
        <w:pStyle w:val="RequirementMandatory"/>
      </w:pPr>
      <w:r>
        <w:t xml:space="preserve">Composite </w:t>
      </w:r>
      <w:bookmarkStart w:id="530" w:name="_Hlk86754928"/>
      <w:r w:rsidR="00A458DD">
        <w:t xml:space="preserve">ETSI-ISG-PDL </w:t>
      </w:r>
      <w:r>
        <w:t xml:space="preserve">Platform resources </w:t>
      </w:r>
      <w:r w:rsidR="00A458DD">
        <w:t>SHALL</w:t>
      </w:r>
      <w:r>
        <w:t xml:space="preserve"> support FCAPS functionality.</w:t>
      </w:r>
      <w:bookmarkEnd w:id="509"/>
      <w:bookmarkEnd w:id="530"/>
    </w:p>
    <w:p w14:paraId="567F5DAF" w14:textId="2B5983C0" w:rsidR="00E952D7" w:rsidRDefault="00A90417" w:rsidP="003C4665">
      <w:pPr>
        <w:pStyle w:val="Heading4"/>
      </w:pPr>
      <w:bookmarkStart w:id="531" w:name="_Toc88500681"/>
      <w:r>
        <w:t>5.4.</w:t>
      </w:r>
      <w:r w:rsidR="00227EEA">
        <w:t>2.19</w:t>
      </w:r>
      <w:r w:rsidR="00E952D7">
        <w:t xml:space="preserve"> </w:t>
      </w:r>
      <w:r>
        <w:tab/>
      </w:r>
      <w:r w:rsidR="00E952D7">
        <w:t xml:space="preserve">ETSI-ISG-PDL </w:t>
      </w:r>
      <w:r w:rsidR="00227EEA">
        <w:t xml:space="preserve">Platform </w:t>
      </w:r>
      <w:r w:rsidR="00E952D7">
        <w:t>Service Management</w:t>
      </w:r>
      <w:bookmarkEnd w:id="531"/>
      <w:r w:rsidR="00E952D7">
        <w:t xml:space="preserve"> </w:t>
      </w:r>
    </w:p>
    <w:p w14:paraId="79737A63" w14:textId="2A284379" w:rsidR="00A458DD" w:rsidRDefault="00E16F03" w:rsidP="00D95D3F">
      <w:pPr>
        <w:pStyle w:val="Body"/>
      </w:pPr>
      <w:r>
        <w:t xml:space="preserve">The </w:t>
      </w:r>
      <w:r w:rsidR="001314CF">
        <w:t>ETSI-ISG-PDL</w:t>
      </w:r>
      <w:r>
        <w:t xml:space="preserve"> </w:t>
      </w:r>
      <w:r w:rsidR="00227EEA">
        <w:t xml:space="preserve">Platform </w:t>
      </w:r>
      <w:r>
        <w:t xml:space="preserve">Service Management defines how to discover, administer, and manage Services for </w:t>
      </w:r>
      <w:r w:rsidR="00A458DD">
        <w:t xml:space="preserve">an </w:t>
      </w:r>
      <w:r w:rsidR="001314CF">
        <w:t>ETSI-ISG-PDL</w:t>
      </w:r>
      <w:r>
        <w:t xml:space="preserve"> platform. </w:t>
      </w:r>
      <w:r w:rsidR="004B77C1">
        <w:t>It</w:t>
      </w:r>
      <w:r>
        <w:t xml:space="preserve"> consists of a set of platform services that enable services to be discovered, administered, managed, inventoried, and </w:t>
      </w:r>
      <w:proofErr w:type="spellStart"/>
      <w:r>
        <w:t>virtualised</w:t>
      </w:r>
      <w:proofErr w:type="spellEnd"/>
      <w:r>
        <w:t xml:space="preserve">. FCAPS operations, as well as the ability to compose new Services from existing </w:t>
      </w:r>
      <w:r w:rsidR="001314CF">
        <w:t>ETSI-ISG-PDL</w:t>
      </w:r>
      <w:r>
        <w:t xml:space="preserve"> Platform Services, are also included. </w:t>
      </w:r>
    </w:p>
    <w:p w14:paraId="40A19CEC" w14:textId="4648281C" w:rsidR="00A458DD" w:rsidRPr="0039350C" w:rsidRDefault="00A90417" w:rsidP="003C4665">
      <w:pPr>
        <w:pStyle w:val="Heading5"/>
      </w:pPr>
      <w:bookmarkStart w:id="532" w:name="_Toc88500682"/>
      <w:r>
        <w:lastRenderedPageBreak/>
        <w:t>5.4.</w:t>
      </w:r>
      <w:r w:rsidR="00227EEA">
        <w:t>2.19</w:t>
      </w:r>
      <w:r w:rsidR="00A458DD">
        <w:t xml:space="preserve">.1 </w:t>
      </w:r>
      <w:r>
        <w:tab/>
      </w:r>
      <w:r w:rsidR="00227EEA">
        <w:t xml:space="preserve">Platform </w:t>
      </w:r>
      <w:r w:rsidR="00A458DD">
        <w:t>Service</w:t>
      </w:r>
      <w:r w:rsidR="00A458DD" w:rsidRPr="0039350C">
        <w:t xml:space="preserve"> Discovery</w:t>
      </w:r>
      <w:bookmarkEnd w:id="532"/>
    </w:p>
    <w:p w14:paraId="130DD8F0" w14:textId="67BABD64" w:rsidR="00A458DD" w:rsidRPr="00DA2B70" w:rsidRDefault="00A458DD" w:rsidP="00A458DD">
      <w:pPr>
        <w:pStyle w:val="Body"/>
      </w:pPr>
      <w:r>
        <w:t xml:space="preserve">The Service </w:t>
      </w:r>
      <w:r w:rsidRPr="00DA2B70">
        <w:t xml:space="preserve">Discovery services </w:t>
      </w:r>
      <w:bookmarkStart w:id="533" w:name="_Hlk87882230"/>
      <w:r w:rsidRPr="00DA2B70">
        <w:t>provide means to</w:t>
      </w:r>
      <w:r>
        <w:t xml:space="preserve"> d</w:t>
      </w:r>
      <w:r w:rsidRPr="00DA2B70">
        <w:t xml:space="preserve">iscover </w:t>
      </w:r>
      <w:r>
        <w:t>services available to ETSI-ISG-PDL Platform applications and nodes.</w:t>
      </w:r>
      <w:bookmarkEnd w:id="533"/>
    </w:p>
    <w:p w14:paraId="15482271" w14:textId="1D58D97E" w:rsidR="00A458DD" w:rsidRPr="00DA2B70" w:rsidRDefault="00A458DD" w:rsidP="00A458DD">
      <w:pPr>
        <w:pStyle w:val="Body"/>
      </w:pPr>
      <w:r w:rsidRPr="00DA2B70">
        <w:t xml:space="preserve">For example, an application can discover </w:t>
      </w:r>
      <w:r>
        <w:t>services available on a platform</w:t>
      </w:r>
      <w:r w:rsidRPr="00DA2B70">
        <w:t xml:space="preserve">. </w:t>
      </w:r>
      <w:r>
        <w:t>Such services can be any of the services described in this document as well as additional services that may be implemented on a platform by</w:t>
      </w:r>
      <w:r w:rsidR="0075305C">
        <w:t xml:space="preserve"> any party authorized to do so</w:t>
      </w:r>
      <w:r>
        <w:t xml:space="preserve">. </w:t>
      </w:r>
    </w:p>
    <w:p w14:paraId="0B5E05D2" w14:textId="08D5A493" w:rsidR="00A458DD" w:rsidRPr="00802D71" w:rsidRDefault="00A458DD" w:rsidP="00A458DD">
      <w:pPr>
        <w:pStyle w:val="RequirementMandatory"/>
      </w:pPr>
      <w:r>
        <w:t>An ETSI-ISG-PDL Platform</w:t>
      </w:r>
      <w:r w:rsidRPr="00802D71">
        <w:t xml:space="preserve"> </w:t>
      </w:r>
      <w:r w:rsidR="0075305C">
        <w:t>service</w:t>
      </w:r>
      <w:r w:rsidRPr="00802D71">
        <w:t xml:space="preserve"> </w:t>
      </w:r>
      <w:r>
        <w:t>SHOULD</w:t>
      </w:r>
      <w:r w:rsidRPr="00802D71">
        <w:t xml:space="preserve"> </w:t>
      </w:r>
      <w:r>
        <w:t>be discoverable</w:t>
      </w:r>
      <w:r w:rsidRPr="00802D71">
        <w:t>.</w:t>
      </w:r>
    </w:p>
    <w:p w14:paraId="311208AE" w14:textId="65B15378" w:rsidR="00A458DD" w:rsidRPr="00802D71" w:rsidRDefault="00A458DD" w:rsidP="00A458DD">
      <w:pPr>
        <w:pStyle w:val="RequirementMandatory"/>
      </w:pPr>
      <w:r>
        <w:t xml:space="preserve">The ETSI-ISG-PDL </w:t>
      </w:r>
      <w:r w:rsidR="0075305C">
        <w:t>Service</w:t>
      </w:r>
      <w:r w:rsidRPr="00802D71">
        <w:t xml:space="preserve"> Discovery </w:t>
      </w:r>
      <w:r w:rsidR="004B77C1">
        <w:t xml:space="preserve">Platform </w:t>
      </w:r>
      <w:r w:rsidRPr="00802D71">
        <w:t xml:space="preserve">Service </w:t>
      </w:r>
      <w:r>
        <w:t>SHALL</w:t>
      </w:r>
      <w:r w:rsidRPr="00802D71">
        <w:t xml:space="preserve"> support discovery of </w:t>
      </w:r>
      <w:r>
        <w:t>ETSI-ISG-PDL Platform</w:t>
      </w:r>
      <w:r w:rsidRPr="00802D71">
        <w:t xml:space="preserve"> </w:t>
      </w:r>
      <w:r w:rsidR="004B77C1">
        <w:t>S</w:t>
      </w:r>
      <w:r w:rsidR="004B77C1">
        <w:t>ervices</w:t>
      </w:r>
      <w:r w:rsidRPr="00802D71">
        <w:t>.</w:t>
      </w:r>
    </w:p>
    <w:p w14:paraId="1BE3C851" w14:textId="0D504DF7" w:rsidR="00A458DD" w:rsidRDefault="00A90417" w:rsidP="003C4665">
      <w:pPr>
        <w:pStyle w:val="Heading5"/>
      </w:pPr>
      <w:bookmarkStart w:id="534" w:name="_Toc88500683"/>
      <w:r>
        <w:rPr>
          <w:lang w:val="en-US"/>
        </w:rPr>
        <w:t>5.4.</w:t>
      </w:r>
      <w:r w:rsidR="00227EEA">
        <w:rPr>
          <w:lang w:val="en-US"/>
        </w:rPr>
        <w:t>2.19</w:t>
      </w:r>
      <w:r w:rsidR="00A458DD">
        <w:rPr>
          <w:lang w:val="en-US"/>
        </w:rPr>
        <w:t xml:space="preserve">.2 </w:t>
      </w:r>
      <w:r>
        <w:rPr>
          <w:lang w:val="en-US"/>
        </w:rPr>
        <w:tab/>
      </w:r>
      <w:r w:rsidR="00227EEA">
        <w:rPr>
          <w:lang w:val="en-US"/>
        </w:rPr>
        <w:t xml:space="preserve">Platform </w:t>
      </w:r>
      <w:r w:rsidR="0075305C">
        <w:t>Service</w:t>
      </w:r>
      <w:r w:rsidR="00A458DD">
        <w:t xml:space="preserve"> Virtualization</w:t>
      </w:r>
      <w:bookmarkEnd w:id="534"/>
    </w:p>
    <w:p w14:paraId="50FD26EC" w14:textId="26B7EA79" w:rsidR="0075305C" w:rsidRDefault="00C35CC7" w:rsidP="0075305C">
      <w:pPr>
        <w:pStyle w:val="Body"/>
      </w:pPr>
      <w:r>
        <w:t xml:space="preserve">In essence all services implemented through software can be considered as being virtual as there is no dedicated machine performing a service and it is done through code running on a processor and using resources of the node it is running on. </w:t>
      </w:r>
      <w:proofErr w:type="gramStart"/>
      <w:r>
        <w:t>For the purpose of</w:t>
      </w:r>
      <w:proofErr w:type="gramEnd"/>
      <w:r>
        <w:t xml:space="preserve"> this document </w:t>
      </w:r>
      <w:r w:rsidR="0075305C">
        <w:t>Service</w:t>
      </w:r>
      <w:r w:rsidR="00A458DD">
        <w:t xml:space="preserve"> Virtualization is the act of </w:t>
      </w:r>
      <w:bookmarkStart w:id="535" w:name="_Hlk87882408"/>
      <w:r w:rsidR="00A458DD">
        <w:t xml:space="preserve">creating a </w:t>
      </w:r>
      <w:r w:rsidR="0075305C">
        <w:t>service using virtual resources</w:t>
      </w:r>
      <w:r w:rsidR="00A458DD">
        <w:t xml:space="preserve">. </w:t>
      </w:r>
      <w:bookmarkEnd w:id="535"/>
      <w:r w:rsidR="00A458DD">
        <w:t xml:space="preserve">A virtual </w:t>
      </w:r>
      <w:r w:rsidR="0075305C">
        <w:t>service</w:t>
      </w:r>
      <w:r w:rsidR="00A458DD">
        <w:t xml:space="preserve"> is constructed through software based on one or more </w:t>
      </w:r>
      <w:r w:rsidR="0075305C">
        <w:t>virtual</w:t>
      </w:r>
      <w:r w:rsidR="00A458DD">
        <w:t xml:space="preserve"> </w:t>
      </w:r>
      <w:r w:rsidR="0075305C">
        <w:t>resources</w:t>
      </w:r>
      <w:r w:rsidR="00A458DD">
        <w:t xml:space="preserve">. </w:t>
      </w:r>
    </w:p>
    <w:p w14:paraId="6AF21BAA" w14:textId="70171366" w:rsidR="00A458DD" w:rsidRPr="00B513C8" w:rsidRDefault="00A458DD" w:rsidP="0075305C">
      <w:pPr>
        <w:pStyle w:val="RequirementMandatory"/>
      </w:pPr>
      <w:r w:rsidRPr="00A458DD">
        <w:t>The ETS</w:t>
      </w:r>
      <w:r w:rsidRPr="00B513C8">
        <w:t xml:space="preserve">I-ISG-PDL Platform SHALL allow use of virtual </w:t>
      </w:r>
      <w:r w:rsidR="0075305C">
        <w:t>services</w:t>
      </w:r>
      <w:r w:rsidRPr="00B513C8">
        <w:t>.</w:t>
      </w:r>
    </w:p>
    <w:p w14:paraId="651C4A62" w14:textId="55BDF8A3" w:rsidR="00A458DD" w:rsidRDefault="00A458DD" w:rsidP="00A458DD">
      <w:pPr>
        <w:pStyle w:val="RequirementOptional"/>
      </w:pPr>
      <w:bookmarkStart w:id="536" w:name="_Hlk86755612"/>
      <w:r w:rsidRPr="00A458DD">
        <w:t>An ETSI-</w:t>
      </w:r>
      <w:r w:rsidRPr="00B513C8">
        <w:t xml:space="preserve">ISG-PDL Platform Virtual </w:t>
      </w:r>
      <w:r w:rsidR="0075305C">
        <w:t>service</w:t>
      </w:r>
      <w:r w:rsidRPr="00B513C8">
        <w:t xml:space="preserve"> MAY be constructed using </w:t>
      </w:r>
      <w:r w:rsidR="0075305C">
        <w:t>one or more</w:t>
      </w:r>
      <w:r w:rsidRPr="00B513C8">
        <w:t xml:space="preserve"> </w:t>
      </w:r>
      <w:r w:rsidR="0075305C">
        <w:t>virtual</w:t>
      </w:r>
      <w:r w:rsidRPr="00B513C8">
        <w:t xml:space="preserve"> resource.</w:t>
      </w:r>
    </w:p>
    <w:p w14:paraId="75323CCD" w14:textId="632D732C" w:rsidR="0075305C" w:rsidRDefault="0075305C" w:rsidP="0075305C">
      <w:pPr>
        <w:pStyle w:val="RequirementOptional"/>
      </w:pPr>
      <w:r w:rsidRPr="00A458DD">
        <w:t>An ETSI-</w:t>
      </w:r>
      <w:r w:rsidRPr="00B513C8">
        <w:t xml:space="preserve">ISG-PDL Platform Virtual </w:t>
      </w:r>
      <w:r>
        <w:t>service</w:t>
      </w:r>
      <w:r w:rsidRPr="00B513C8">
        <w:t xml:space="preserve"> MAY be constructed </w:t>
      </w:r>
      <w:r>
        <w:t>using two or</w:t>
      </w:r>
      <w:r w:rsidRPr="00B513C8">
        <w:t xml:space="preserve"> more </w:t>
      </w:r>
      <w:r>
        <w:t>other services</w:t>
      </w:r>
      <w:r w:rsidR="00C35CC7">
        <w:t xml:space="preserve"> where at least one of which is virtual</w:t>
      </w:r>
      <w:r w:rsidRPr="00B513C8">
        <w:t>.</w:t>
      </w:r>
    </w:p>
    <w:p w14:paraId="61A8578B" w14:textId="05E9CC1B" w:rsidR="00C35CC7" w:rsidRPr="00C35CC7" w:rsidRDefault="00C35CC7" w:rsidP="003C4665">
      <w:pPr>
        <w:pStyle w:val="Body"/>
      </w:pPr>
      <w:r>
        <w:t xml:space="preserve">Note: When a composite service is constructed of multiple </w:t>
      </w:r>
      <w:r w:rsidR="007D7C15">
        <w:t>objects (</w:t>
      </w:r>
      <w:proofErr w:type="gramStart"/>
      <w:r w:rsidR="007D7C15">
        <w:t>e.g.</w:t>
      </w:r>
      <w:proofErr w:type="gramEnd"/>
      <w:r w:rsidR="007D7C15">
        <w:t xml:space="preserve"> Resources, S</w:t>
      </w:r>
      <w:r>
        <w:t>ervices</w:t>
      </w:r>
      <w:r w:rsidR="007D7C15">
        <w:t>)</w:t>
      </w:r>
      <w:r>
        <w:t xml:space="preserve">, none of which being virtual, it is considered a regular </w:t>
      </w:r>
      <w:r w:rsidR="007D7C15">
        <w:t>C</w:t>
      </w:r>
      <w:r w:rsidR="007D7C15">
        <w:t xml:space="preserve">omposite </w:t>
      </w:r>
      <w:r w:rsidR="007D7C15">
        <w:t>S</w:t>
      </w:r>
      <w:r w:rsidR="007D7C15">
        <w:t>ervice</w:t>
      </w:r>
      <w:r w:rsidR="004B77C1">
        <w:t>,</w:t>
      </w:r>
      <w:r>
        <w:t xml:space="preserve"> not a </w:t>
      </w:r>
      <w:r w:rsidR="007D7C15">
        <w:t>V</w:t>
      </w:r>
      <w:r w:rsidR="007D7C15">
        <w:t xml:space="preserve">irtual </w:t>
      </w:r>
      <w:r w:rsidR="007D7C15">
        <w:t>S</w:t>
      </w:r>
      <w:r w:rsidR="007D7C15">
        <w:t>ervice</w:t>
      </w:r>
      <w:r>
        <w:t>.</w:t>
      </w:r>
    </w:p>
    <w:bookmarkEnd w:id="536"/>
    <w:p w14:paraId="095E74BC" w14:textId="20476CC7" w:rsidR="00A458DD" w:rsidRPr="00B513C8" w:rsidRDefault="00A458DD" w:rsidP="00A458DD">
      <w:pPr>
        <w:pStyle w:val="RequirementMandatory"/>
      </w:pPr>
      <w:r w:rsidRPr="00A458DD">
        <w:t>An ETSI-IS</w:t>
      </w:r>
      <w:r w:rsidRPr="00B513C8">
        <w:t xml:space="preserve">G-PDL Platform Virtual </w:t>
      </w:r>
      <w:r w:rsidR="0075305C">
        <w:t>service</w:t>
      </w:r>
      <w:r w:rsidRPr="00B513C8">
        <w:t xml:space="preserve"> </w:t>
      </w:r>
      <w:r w:rsidR="0075305C">
        <w:t>SHALL</w:t>
      </w:r>
      <w:r w:rsidRPr="00B513C8">
        <w:t xml:space="preserve"> offer functionality that complies with the specifications of such </w:t>
      </w:r>
      <w:r w:rsidR="00C35CC7">
        <w:t>service</w:t>
      </w:r>
      <w:r w:rsidRPr="00B513C8">
        <w:t>.</w:t>
      </w:r>
    </w:p>
    <w:p w14:paraId="07B10FB1" w14:textId="3C64A778" w:rsidR="00A458DD" w:rsidRDefault="00A90417" w:rsidP="003C4665">
      <w:pPr>
        <w:pStyle w:val="Heading5"/>
      </w:pPr>
      <w:bookmarkStart w:id="537" w:name="_Toc88500684"/>
      <w:r>
        <w:rPr>
          <w:lang w:val="en-US"/>
        </w:rPr>
        <w:t>5.4.</w:t>
      </w:r>
      <w:r w:rsidR="00227EEA">
        <w:rPr>
          <w:lang w:val="en-US"/>
        </w:rPr>
        <w:t>2.19</w:t>
      </w:r>
      <w:r w:rsidR="00A458DD">
        <w:rPr>
          <w:lang w:val="en-US"/>
        </w:rPr>
        <w:t xml:space="preserve">.3 </w:t>
      </w:r>
      <w:r>
        <w:rPr>
          <w:lang w:val="en-US"/>
        </w:rPr>
        <w:tab/>
      </w:r>
      <w:r w:rsidR="00227EEA">
        <w:rPr>
          <w:lang w:val="en-US"/>
        </w:rPr>
        <w:t xml:space="preserve">Platform </w:t>
      </w:r>
      <w:r w:rsidR="0075305C">
        <w:t>Service</w:t>
      </w:r>
      <w:r w:rsidR="00A458DD">
        <w:t xml:space="preserve"> Inventory Management</w:t>
      </w:r>
      <w:bookmarkEnd w:id="537"/>
    </w:p>
    <w:p w14:paraId="6EEE9F23" w14:textId="7085C7BA" w:rsidR="00A458DD" w:rsidRDefault="0075305C" w:rsidP="00A458DD">
      <w:pPr>
        <w:pStyle w:val="Body"/>
      </w:pPr>
      <w:r>
        <w:t xml:space="preserve">The platform manages inventory of </w:t>
      </w:r>
      <w:r w:rsidR="00227EEA">
        <w:t>Platform S</w:t>
      </w:r>
      <w:r>
        <w:t xml:space="preserve">ervices through the governance that </w:t>
      </w:r>
      <w:bookmarkStart w:id="538" w:name="_Hlk87882560"/>
      <w:r>
        <w:t>keeps track of inventory and serviceability</w:t>
      </w:r>
      <w:r w:rsidR="008012DB">
        <w:t xml:space="preserve"> of all </w:t>
      </w:r>
      <w:r w:rsidR="00227EEA">
        <w:t xml:space="preserve">Platform </w:t>
      </w:r>
      <w:r w:rsidR="008012DB">
        <w:t>services</w:t>
      </w:r>
      <w:r w:rsidR="00A458DD">
        <w:t>.</w:t>
      </w:r>
      <w:bookmarkEnd w:id="538"/>
    </w:p>
    <w:p w14:paraId="63B5507D" w14:textId="33669B54" w:rsidR="008012DB" w:rsidRDefault="008012DB" w:rsidP="0075305C">
      <w:pPr>
        <w:pStyle w:val="RequirementDesirable"/>
      </w:pPr>
      <w:bookmarkStart w:id="539" w:name="_Hlk86756091"/>
      <w:r>
        <w:t>The governance SHALL keep track of inventory and serviceability of all Platform services.</w:t>
      </w:r>
    </w:p>
    <w:bookmarkEnd w:id="539"/>
    <w:p w14:paraId="535BFD6C" w14:textId="0FD46F0F" w:rsidR="00A458DD" w:rsidRPr="008012DB" w:rsidRDefault="00A458DD" w:rsidP="0075305C">
      <w:pPr>
        <w:pStyle w:val="RequirementDesirable"/>
      </w:pPr>
      <w:r w:rsidRPr="0075305C">
        <w:t xml:space="preserve">Platform </w:t>
      </w:r>
      <w:r w:rsidR="0075305C" w:rsidRPr="0075305C">
        <w:t>ser</w:t>
      </w:r>
      <w:r w:rsidR="0075305C" w:rsidRPr="008012DB">
        <w:t>vices</w:t>
      </w:r>
      <w:r w:rsidRPr="008012DB">
        <w:t xml:space="preserve"> SHOULD be available to all Applications and users on any node.</w:t>
      </w:r>
    </w:p>
    <w:p w14:paraId="0B15EDE2" w14:textId="148086D7" w:rsidR="00A458DD" w:rsidRPr="00B513C8" w:rsidRDefault="00A458DD" w:rsidP="00A458DD">
      <w:pPr>
        <w:pStyle w:val="RequirementOptional"/>
      </w:pPr>
      <w:r w:rsidRPr="00A458DD">
        <w:t xml:space="preserve">Platform </w:t>
      </w:r>
      <w:r w:rsidR="0075305C">
        <w:t>services</w:t>
      </w:r>
      <w:r w:rsidRPr="00A458DD">
        <w:t xml:space="preserve"> MAY be only available to select Applications and users on specific node</w:t>
      </w:r>
      <w:r w:rsidR="0075305C">
        <w:t>s</w:t>
      </w:r>
      <w:r w:rsidRPr="00B513C8">
        <w:t>.</w:t>
      </w:r>
    </w:p>
    <w:p w14:paraId="63539BD1" w14:textId="7F3730A0" w:rsidR="00A458DD" w:rsidRDefault="00A90417" w:rsidP="003C4665">
      <w:pPr>
        <w:pStyle w:val="Heading5"/>
      </w:pPr>
      <w:bookmarkStart w:id="540" w:name="_Toc88500685"/>
      <w:r>
        <w:t>5.4.</w:t>
      </w:r>
      <w:r w:rsidR="00406BD7">
        <w:t>2.19</w:t>
      </w:r>
      <w:r w:rsidR="00A458DD">
        <w:t xml:space="preserve">.4 </w:t>
      </w:r>
      <w:r>
        <w:tab/>
      </w:r>
      <w:r w:rsidR="00406BD7">
        <w:t xml:space="preserve">Platform </w:t>
      </w:r>
      <w:r w:rsidR="008012DB">
        <w:t>Service</w:t>
      </w:r>
      <w:r w:rsidR="00A458DD">
        <w:t xml:space="preserve"> Admin and Management</w:t>
      </w:r>
      <w:bookmarkEnd w:id="540"/>
    </w:p>
    <w:p w14:paraId="198D7AEB" w14:textId="7BDB19EC" w:rsidR="00A458DD" w:rsidRDefault="008012DB" w:rsidP="00A458DD">
      <w:pPr>
        <w:pStyle w:val="RequirementMandatory"/>
        <w:numPr>
          <w:ilvl w:val="0"/>
          <w:numId w:val="0"/>
        </w:numPr>
      </w:pPr>
      <w:r>
        <w:t>Service</w:t>
      </w:r>
      <w:r w:rsidR="00A458DD">
        <w:t xml:space="preserve"> administration and management is an integral part of any platform. </w:t>
      </w:r>
      <w:r>
        <w:t>In a PDL</w:t>
      </w:r>
      <w:r w:rsidR="00C35CC7">
        <w:t>,</w:t>
      </w:r>
      <w:r>
        <w:t xml:space="preserve"> management tasks are handled through governance.</w:t>
      </w:r>
    </w:p>
    <w:p w14:paraId="63B1429D" w14:textId="3FD63D6A" w:rsidR="00A458DD" w:rsidRDefault="00A458DD" w:rsidP="00A458DD">
      <w:pPr>
        <w:pStyle w:val="RequirementMandatory"/>
      </w:pPr>
      <w:r w:rsidRPr="00A458DD">
        <w:lastRenderedPageBreak/>
        <w:t xml:space="preserve">The ETSI-ISG-PDL Platform SHALL provide means to manage and administer Platform </w:t>
      </w:r>
      <w:r w:rsidR="008012DB">
        <w:t>services</w:t>
      </w:r>
      <w:r w:rsidRPr="00A458DD">
        <w:t>.</w:t>
      </w:r>
    </w:p>
    <w:p w14:paraId="18FEF409" w14:textId="3A1F93FA" w:rsidR="00C35CC7" w:rsidRDefault="00C35CC7" w:rsidP="003C4665">
      <w:pPr>
        <w:pStyle w:val="RequirementMandatory"/>
      </w:pPr>
      <w:r>
        <w:t>All services implemented on an ETSI-ISG-PDL platform SHALL be authorized by the governance.</w:t>
      </w:r>
    </w:p>
    <w:p w14:paraId="4D3DEC31" w14:textId="172979F7" w:rsidR="00C35CC7" w:rsidRPr="00C35CC7" w:rsidRDefault="00C35CC7">
      <w:pPr>
        <w:pStyle w:val="RequirementMandatory"/>
      </w:pPr>
      <w:r>
        <w:t>Users SHALL NOT implement platform services without permission</w:t>
      </w:r>
      <w:r w:rsidR="00A3773D">
        <w:t xml:space="preserve"> </w:t>
      </w:r>
      <w:r>
        <w:t>from the governance.</w:t>
      </w:r>
    </w:p>
    <w:p w14:paraId="31831246" w14:textId="7F88E006" w:rsidR="00A458DD" w:rsidRDefault="00A90417" w:rsidP="003C4665">
      <w:pPr>
        <w:pStyle w:val="Heading5"/>
      </w:pPr>
      <w:bookmarkStart w:id="541" w:name="_Toc88500686"/>
      <w:r>
        <w:t>5.4.</w:t>
      </w:r>
      <w:r w:rsidR="00406BD7">
        <w:t>2.19.5</w:t>
      </w:r>
      <w:r w:rsidR="00A458DD">
        <w:t xml:space="preserve"> </w:t>
      </w:r>
      <w:r>
        <w:tab/>
      </w:r>
      <w:r w:rsidR="00406BD7">
        <w:t xml:space="preserve">Platform </w:t>
      </w:r>
      <w:r w:rsidR="008012DB">
        <w:t>Service</w:t>
      </w:r>
      <w:r w:rsidR="00A458DD">
        <w:t xml:space="preserve"> FCAPS</w:t>
      </w:r>
      <w:bookmarkEnd w:id="541"/>
    </w:p>
    <w:p w14:paraId="0C60C5B3" w14:textId="77777777" w:rsidR="00A458DD" w:rsidRDefault="00A458DD" w:rsidP="00A458DD">
      <w:pPr>
        <w:pStyle w:val="RequirementMandatory"/>
        <w:numPr>
          <w:ilvl w:val="0"/>
          <w:numId w:val="0"/>
        </w:numPr>
      </w:pPr>
      <w:r w:rsidRPr="006947A6">
        <w:t>FCAPS is an acronym for </w:t>
      </w:r>
      <w:r w:rsidRPr="006947A6">
        <w:rPr>
          <w:i/>
          <w:iCs/>
        </w:rPr>
        <w:t>fault, configuration, accounting, performance, security,</w:t>
      </w:r>
      <w:r w:rsidRPr="006947A6">
        <w:t xml:space="preserve"> </w:t>
      </w:r>
      <w:r>
        <w:t xml:space="preserve">which are </w:t>
      </w:r>
      <w:r w:rsidRPr="006947A6">
        <w:t xml:space="preserve">the management </w:t>
      </w:r>
      <w:r>
        <w:t>tasks</w:t>
      </w:r>
      <w:r w:rsidRPr="006947A6">
        <w:t xml:space="preserve"> </w:t>
      </w:r>
      <w:r>
        <w:t>defined by</w:t>
      </w:r>
      <w:r w:rsidRPr="006947A6">
        <w:t xml:space="preserve"> the ISO model.</w:t>
      </w:r>
      <w:r>
        <w:t xml:space="preserve"> </w:t>
      </w:r>
    </w:p>
    <w:p w14:paraId="6E3B3F67" w14:textId="7547D583" w:rsidR="00A458DD" w:rsidRPr="00D95D3F" w:rsidRDefault="00A458DD" w:rsidP="00D95D3F">
      <w:pPr>
        <w:pStyle w:val="RequirementMandatory"/>
        <w:rPr>
          <w:lang w:val="en-GB"/>
        </w:rPr>
      </w:pPr>
      <w:r>
        <w:t xml:space="preserve">ETSI-ISG-PDL Platform </w:t>
      </w:r>
      <w:r w:rsidR="008012DB">
        <w:t>services</w:t>
      </w:r>
      <w:r>
        <w:t xml:space="preserve"> SHALL support FCAPS functionality.</w:t>
      </w:r>
    </w:p>
    <w:p w14:paraId="71FC432F" w14:textId="1837B1C8" w:rsidR="00A458DD" w:rsidRDefault="00A90417" w:rsidP="003C4665">
      <w:pPr>
        <w:pStyle w:val="Heading5"/>
      </w:pPr>
      <w:bookmarkStart w:id="542" w:name="_Ref88401685"/>
      <w:bookmarkStart w:id="543" w:name="_Toc88500687"/>
      <w:r>
        <w:t>5.4.</w:t>
      </w:r>
      <w:r w:rsidR="00406BD7">
        <w:t>2.19</w:t>
      </w:r>
      <w:r w:rsidR="00570017">
        <w:t xml:space="preserve">.6 </w:t>
      </w:r>
      <w:r>
        <w:tab/>
      </w:r>
      <w:r w:rsidR="008012DB">
        <w:t>Service</w:t>
      </w:r>
      <w:r w:rsidR="00A458DD">
        <w:t xml:space="preserve"> Composition</w:t>
      </w:r>
      <w:bookmarkEnd w:id="542"/>
      <w:bookmarkEnd w:id="543"/>
    </w:p>
    <w:p w14:paraId="75AA4A26" w14:textId="377F10F9" w:rsidR="00A458DD" w:rsidRDefault="008012DB" w:rsidP="00A458DD">
      <w:pPr>
        <w:pStyle w:val="Body"/>
      </w:pPr>
      <w:r>
        <w:t>Services</w:t>
      </w:r>
      <w:r w:rsidR="00A458DD">
        <w:t xml:space="preserve"> may be composed from other </w:t>
      </w:r>
      <w:r>
        <w:t>services</w:t>
      </w:r>
      <w:r w:rsidR="00A458DD">
        <w:t xml:space="preserve">. Such </w:t>
      </w:r>
      <w:r>
        <w:t>services</w:t>
      </w:r>
      <w:r w:rsidR="00A458DD">
        <w:t xml:space="preserve"> are referred to as Composite </w:t>
      </w:r>
      <w:r>
        <w:t>Services</w:t>
      </w:r>
      <w:r w:rsidR="00A458DD">
        <w:t xml:space="preserve">. As such their management and administration should follow the hierarchy of </w:t>
      </w:r>
      <w:r>
        <w:t>services</w:t>
      </w:r>
      <w:r w:rsidR="00A458DD">
        <w:t xml:space="preserve"> so that usage of a composite </w:t>
      </w:r>
      <w:r>
        <w:t>services</w:t>
      </w:r>
      <w:r w:rsidR="00A458DD">
        <w:t xml:space="preserve"> will mark the resources </w:t>
      </w:r>
      <w:r>
        <w:t xml:space="preserve">used by the services </w:t>
      </w:r>
      <w:r w:rsidR="00A458DD">
        <w:t>it is composed of as being in use. The same applies to all FCAPS functions.</w:t>
      </w:r>
    </w:p>
    <w:p w14:paraId="20EB792F" w14:textId="6A88963D" w:rsidR="00A458DD" w:rsidRDefault="00A458DD" w:rsidP="00A458DD">
      <w:pPr>
        <w:pStyle w:val="RequirementOptional"/>
      </w:pPr>
      <w:r>
        <w:t xml:space="preserve">ETSI-ISG-PDL Platform </w:t>
      </w:r>
      <w:r w:rsidR="008012DB">
        <w:t>services</w:t>
      </w:r>
      <w:r>
        <w:t xml:space="preserve"> MAY be composed from other </w:t>
      </w:r>
      <w:r w:rsidR="008012DB">
        <w:t>services</w:t>
      </w:r>
      <w:r>
        <w:t>.</w:t>
      </w:r>
    </w:p>
    <w:p w14:paraId="2DBE5287" w14:textId="6F1F4C48" w:rsidR="00E952D7" w:rsidRDefault="00A458DD" w:rsidP="00D95D3F">
      <w:pPr>
        <w:pStyle w:val="RequirementMandatory"/>
      </w:pPr>
      <w:r w:rsidRPr="00570017">
        <w:t xml:space="preserve">Composite ETSI-ISG-PDL Platform </w:t>
      </w:r>
      <w:r w:rsidR="008012DB" w:rsidRPr="00570017">
        <w:t>services</w:t>
      </w:r>
      <w:r w:rsidRPr="00570017">
        <w:t xml:space="preserve"> SHALL support FCAPS functionality.</w:t>
      </w:r>
    </w:p>
    <w:p w14:paraId="225EF112" w14:textId="6D86891A" w:rsidR="00E952D7" w:rsidRDefault="00A90417" w:rsidP="003C4665">
      <w:pPr>
        <w:pStyle w:val="Heading4"/>
      </w:pPr>
      <w:bookmarkStart w:id="544" w:name="_Toc88500688"/>
      <w:r>
        <w:t>5.4.</w:t>
      </w:r>
      <w:r w:rsidR="00406BD7">
        <w:t>2.20</w:t>
      </w:r>
      <w:r w:rsidR="00E952D7">
        <w:t xml:space="preserve"> </w:t>
      </w:r>
      <w:r>
        <w:tab/>
      </w:r>
      <w:r w:rsidR="00E952D7">
        <w:t xml:space="preserve">ETSI-ISG-PDL Application </w:t>
      </w:r>
      <w:r w:rsidR="00406BD7">
        <w:t>Management Services</w:t>
      </w:r>
      <w:bookmarkEnd w:id="544"/>
    </w:p>
    <w:p w14:paraId="27044C19" w14:textId="08A815C6" w:rsidR="004804E9" w:rsidRDefault="00E16F03" w:rsidP="007D7C15">
      <w:pPr>
        <w:pStyle w:val="Body"/>
      </w:pPr>
      <w:r>
        <w:t xml:space="preserve">The </w:t>
      </w:r>
      <w:r w:rsidR="001314CF">
        <w:t>ETSI-ISG-PDL</w:t>
      </w:r>
      <w:r>
        <w:t xml:space="preserve"> </w:t>
      </w:r>
      <w:r w:rsidR="00570017">
        <w:t xml:space="preserve">Application </w:t>
      </w:r>
      <w:r w:rsidR="00406BD7">
        <w:t>Management</w:t>
      </w:r>
      <w:r>
        <w:t xml:space="preserve"> Services </w:t>
      </w:r>
      <w:r w:rsidR="005E2FAB">
        <w:t xml:space="preserve">are </w:t>
      </w:r>
      <w:r>
        <w:t>a set of platform services that enable services to be composed and orchestrated</w:t>
      </w:r>
      <w:r w:rsidR="005E2FAB">
        <w:t xml:space="preserve"> into an application</w:t>
      </w:r>
      <w:r>
        <w:t xml:space="preserve">. In addition, resources that are used to support </w:t>
      </w:r>
      <w:r w:rsidR="005E2FAB">
        <w:t xml:space="preserve">such </w:t>
      </w:r>
      <w:r>
        <w:t xml:space="preserve">services are also able to be orchestrated. </w:t>
      </w:r>
    </w:p>
    <w:p w14:paraId="570D3399" w14:textId="6EE57A77" w:rsidR="00570017" w:rsidRDefault="00A90417" w:rsidP="003C4665">
      <w:pPr>
        <w:pStyle w:val="Heading5"/>
      </w:pPr>
      <w:bookmarkStart w:id="545" w:name="_Ref88401710"/>
      <w:bookmarkStart w:id="546" w:name="_Toc88500689"/>
      <w:r>
        <w:t>5.4.</w:t>
      </w:r>
      <w:r w:rsidR="005E2FAB">
        <w:t>2.20</w:t>
      </w:r>
      <w:r w:rsidR="00570017">
        <w:t xml:space="preserve">.1 </w:t>
      </w:r>
      <w:r w:rsidR="004C6F39">
        <w:tab/>
      </w:r>
      <w:r w:rsidR="00570017">
        <w:t>Application Composition</w:t>
      </w:r>
      <w:bookmarkEnd w:id="545"/>
      <w:bookmarkEnd w:id="546"/>
    </w:p>
    <w:p w14:paraId="10AC3C4A" w14:textId="3357F9AA" w:rsidR="002D34E6" w:rsidRDefault="002D34E6" w:rsidP="00084921">
      <w:pPr>
        <w:rPr>
          <w:lang w:val="en-GB" w:bidi="ar-SA"/>
        </w:rPr>
      </w:pPr>
      <w:r>
        <w:rPr>
          <w:lang w:val="en-GB" w:bidi="ar-SA"/>
        </w:rPr>
        <w:t xml:space="preserve">As described earlier in this document, service composition is the act of composing a service from two or more other services. When Applications are concerned – they too can be composed of other applications or re-use other applications. </w:t>
      </w:r>
      <w:proofErr w:type="gramStart"/>
      <w:r>
        <w:rPr>
          <w:lang w:val="en-GB" w:bidi="ar-SA"/>
        </w:rPr>
        <w:t>E.g.</w:t>
      </w:r>
      <w:proofErr w:type="gramEnd"/>
      <w:r>
        <w:rPr>
          <w:lang w:val="en-GB" w:bidi="ar-SA"/>
        </w:rPr>
        <w:t xml:space="preserve"> A Weather broadcasting application can be composed of a weather forecasting application and data distribution application combined such that the application user can tailor the weather forecast and timing of distribution. An application may also be composed </w:t>
      </w:r>
      <w:r w:rsidR="000065FA">
        <w:rPr>
          <w:lang w:val="en-GB" w:bidi="ar-SA"/>
        </w:rPr>
        <w:t>of a mix of applications and services.</w:t>
      </w:r>
    </w:p>
    <w:p w14:paraId="6BC1A49F" w14:textId="2234CEDB" w:rsidR="002D34E6" w:rsidRDefault="002D34E6" w:rsidP="003C4665">
      <w:pPr>
        <w:pStyle w:val="RequirementMandatory"/>
        <w:rPr>
          <w:lang w:bidi="ar-SA"/>
        </w:rPr>
      </w:pPr>
      <w:r>
        <w:rPr>
          <w:lang w:bidi="ar-SA"/>
        </w:rPr>
        <w:t xml:space="preserve">The ETSI-ISG-PDL </w:t>
      </w:r>
      <w:r w:rsidR="000065FA">
        <w:rPr>
          <w:lang w:bidi="ar-SA"/>
        </w:rPr>
        <w:t>platform SHALL support Application and Service composition.</w:t>
      </w:r>
    </w:p>
    <w:p w14:paraId="5EF07748" w14:textId="46CD2429" w:rsidR="000065FA" w:rsidRPr="002101E7" w:rsidRDefault="000065FA" w:rsidP="003C4665">
      <w:pPr>
        <w:pStyle w:val="RequirementMandatory"/>
      </w:pPr>
      <w:r>
        <w:rPr>
          <w:lang w:bidi="ar-SA"/>
        </w:rPr>
        <w:t>The Governance SHALL provide Application, Service and Resource management services to composite applications.</w:t>
      </w:r>
    </w:p>
    <w:p w14:paraId="30815817" w14:textId="498B1E67" w:rsidR="00570017" w:rsidRDefault="00A90417" w:rsidP="003C4665">
      <w:pPr>
        <w:pStyle w:val="Heading5"/>
      </w:pPr>
      <w:bookmarkStart w:id="547" w:name="_Toc88500690"/>
      <w:r>
        <w:t>5.4.</w:t>
      </w:r>
      <w:r w:rsidR="00DD1C69">
        <w:t>2.20</w:t>
      </w:r>
      <w:r w:rsidR="00570017">
        <w:t xml:space="preserve">.2 </w:t>
      </w:r>
      <w:r w:rsidR="004C6F39">
        <w:tab/>
      </w:r>
      <w:r w:rsidR="000065FA">
        <w:t xml:space="preserve">Application and </w:t>
      </w:r>
      <w:r w:rsidR="00570017">
        <w:t>Service Orchestration</w:t>
      </w:r>
      <w:bookmarkEnd w:id="547"/>
    </w:p>
    <w:p w14:paraId="6F6BC07E" w14:textId="15665C3B" w:rsidR="000065FA" w:rsidRDefault="000065FA" w:rsidP="000065FA">
      <w:pPr>
        <w:rPr>
          <w:lang w:val="en-GB" w:bidi="ar-SA"/>
        </w:rPr>
      </w:pPr>
      <w:r>
        <w:rPr>
          <w:lang w:val="en-GB" w:bidi="ar-SA"/>
        </w:rPr>
        <w:t xml:space="preserve">When Applications and services are combined into a composite application or service there may be a need to orchestrate the construction and behaviour of the composite service. </w:t>
      </w:r>
      <w:proofErr w:type="gramStart"/>
      <w:r>
        <w:rPr>
          <w:lang w:val="en-GB" w:bidi="ar-SA"/>
        </w:rPr>
        <w:t>E.g.</w:t>
      </w:r>
      <w:proofErr w:type="gramEnd"/>
      <w:r>
        <w:rPr>
          <w:lang w:val="en-GB" w:bidi="ar-SA"/>
        </w:rPr>
        <w:t xml:space="preserve"> When an </w:t>
      </w:r>
      <w:r>
        <w:rPr>
          <w:lang w:val="en-GB" w:bidi="ar-SA"/>
        </w:rPr>
        <w:lastRenderedPageBreak/>
        <w:t>application is using the output of another application as its input, the applications should be orchestrated such that the data traverses the applications in the right sequence.</w:t>
      </w:r>
    </w:p>
    <w:p w14:paraId="12ED102A" w14:textId="2A81307B" w:rsidR="000065FA" w:rsidRDefault="000065FA" w:rsidP="003C4665">
      <w:pPr>
        <w:pStyle w:val="RequirementMandatory"/>
        <w:rPr>
          <w:lang w:bidi="ar-SA"/>
        </w:rPr>
      </w:pPr>
      <w:r>
        <w:rPr>
          <w:lang w:bidi="ar-SA"/>
        </w:rPr>
        <w:t>The governance SHALL ensure data traverses the applications and services of which a composite service is constructed in the appropriate sequence as designed by the developer of the composite application.</w:t>
      </w:r>
    </w:p>
    <w:p w14:paraId="24F1D600" w14:textId="77777777" w:rsidR="000065FA" w:rsidRPr="002101E7" w:rsidRDefault="000065FA" w:rsidP="003C4665"/>
    <w:p w14:paraId="6D1D2639" w14:textId="2F106C5F" w:rsidR="00570017" w:rsidRDefault="00A90417" w:rsidP="003C4665">
      <w:pPr>
        <w:pStyle w:val="Heading5"/>
      </w:pPr>
      <w:bookmarkStart w:id="548" w:name="_Hlk87969398"/>
      <w:bookmarkStart w:id="549" w:name="_Toc88500691"/>
      <w:r>
        <w:t>5.4.</w:t>
      </w:r>
      <w:r w:rsidR="00DD1C69">
        <w:t>2.20</w:t>
      </w:r>
      <w:r w:rsidR="00570017">
        <w:t xml:space="preserve">.3 </w:t>
      </w:r>
      <w:r w:rsidR="004C6F39">
        <w:tab/>
      </w:r>
      <w:r w:rsidR="00570017">
        <w:t>Orchestration</w:t>
      </w:r>
      <w:bookmarkEnd w:id="549"/>
    </w:p>
    <w:p w14:paraId="4C9D6E3C" w14:textId="49F3A934" w:rsidR="000065FA" w:rsidRDefault="002C3B6F" w:rsidP="000065FA">
      <w:pPr>
        <w:rPr>
          <w:lang w:val="en-GB" w:bidi="ar-SA"/>
        </w:rPr>
      </w:pPr>
      <w:bookmarkStart w:id="550" w:name="_Hlk86842141"/>
      <w:bookmarkEnd w:id="548"/>
      <w:r>
        <w:rPr>
          <w:lang w:val="en-GB" w:bidi="ar-SA"/>
        </w:rPr>
        <w:t xml:space="preserve">Composite </w:t>
      </w:r>
      <w:proofErr w:type="gramStart"/>
      <w:r>
        <w:rPr>
          <w:lang w:val="en-GB" w:bidi="ar-SA"/>
        </w:rPr>
        <w:t>objects</w:t>
      </w:r>
      <w:r w:rsidR="00C334AF">
        <w:rPr>
          <w:lang w:val="en-GB" w:bidi="ar-SA"/>
        </w:rPr>
        <w:t xml:space="preserve">  </w:t>
      </w:r>
      <w:r>
        <w:rPr>
          <w:lang w:val="en-GB" w:bidi="ar-SA"/>
        </w:rPr>
        <w:t>require</w:t>
      </w:r>
      <w:proofErr w:type="gramEnd"/>
      <w:r>
        <w:rPr>
          <w:lang w:val="en-GB" w:bidi="ar-SA"/>
        </w:rPr>
        <w:t xml:space="preserve"> Orchestration</w:t>
      </w:r>
      <w:r w:rsidR="00C334AF">
        <w:rPr>
          <w:lang w:val="en-GB" w:bidi="ar-SA"/>
        </w:rPr>
        <w:t xml:space="preserve"> in order to become </w:t>
      </w:r>
      <w:r>
        <w:rPr>
          <w:lang w:val="en-GB" w:bidi="ar-SA"/>
        </w:rPr>
        <w:t xml:space="preserve">such. Orchestration is </w:t>
      </w:r>
      <w:bookmarkStart w:id="551" w:name="_Hlk88484535"/>
      <w:r>
        <w:rPr>
          <w:lang w:val="en-GB" w:bidi="ar-SA"/>
        </w:rPr>
        <w:t xml:space="preserve">the act of chaining the objects in a manner that connects the respective ingress and egress interfaces of such objects in a topology and sequence that yields the required functionality. </w:t>
      </w:r>
      <w:bookmarkEnd w:id="551"/>
      <w:r w:rsidR="008F18F9">
        <w:rPr>
          <w:lang w:val="en-GB" w:bidi="ar-SA"/>
        </w:rPr>
        <w:t xml:space="preserve">The </w:t>
      </w:r>
      <w:r>
        <w:rPr>
          <w:lang w:val="en-GB" w:bidi="ar-SA"/>
        </w:rPr>
        <w:t>O</w:t>
      </w:r>
      <w:r w:rsidR="008F18F9">
        <w:rPr>
          <w:lang w:val="en-GB" w:bidi="ar-SA"/>
        </w:rPr>
        <w:t xml:space="preserve">rchestration service provides the necessary management tools to chain the </w:t>
      </w:r>
      <w:r w:rsidR="0085049A">
        <w:rPr>
          <w:lang w:val="en-GB" w:bidi="ar-SA"/>
        </w:rPr>
        <w:t>objects</w:t>
      </w:r>
      <w:r w:rsidR="008F18F9">
        <w:rPr>
          <w:lang w:val="en-GB" w:bidi="ar-SA"/>
        </w:rPr>
        <w:t>, publish them and manage their composite operation.</w:t>
      </w:r>
    </w:p>
    <w:p w14:paraId="357A8013" w14:textId="0B5790A8" w:rsidR="008F18F9" w:rsidRDefault="008F18F9" w:rsidP="008F18F9">
      <w:pPr>
        <w:pStyle w:val="RequirementMandatory"/>
        <w:rPr>
          <w:lang w:bidi="ar-SA"/>
        </w:rPr>
      </w:pPr>
      <w:bookmarkStart w:id="552" w:name="_Hlk87969843"/>
      <w:bookmarkStart w:id="553" w:name="_Hlk86842021"/>
      <w:r>
        <w:rPr>
          <w:lang w:bidi="ar-SA"/>
        </w:rPr>
        <w:t xml:space="preserve">The Orchestration </w:t>
      </w:r>
      <w:r w:rsidR="0085049A">
        <w:rPr>
          <w:lang w:bidi="ar-SA"/>
        </w:rPr>
        <w:t xml:space="preserve">Platform </w:t>
      </w:r>
      <w:r>
        <w:rPr>
          <w:lang w:bidi="ar-SA"/>
        </w:rPr>
        <w:t xml:space="preserve">Service SHALL chain </w:t>
      </w:r>
      <w:r w:rsidR="0085049A">
        <w:rPr>
          <w:lang w:bidi="ar-SA"/>
        </w:rPr>
        <w:t>objects</w:t>
      </w:r>
      <w:r w:rsidR="0085049A">
        <w:rPr>
          <w:lang w:bidi="ar-SA"/>
        </w:rPr>
        <w:t xml:space="preserve"> </w:t>
      </w:r>
      <w:r>
        <w:rPr>
          <w:lang w:bidi="ar-SA"/>
        </w:rPr>
        <w:t>as defined and designed by the governance.</w:t>
      </w:r>
    </w:p>
    <w:bookmarkEnd w:id="552"/>
    <w:p w14:paraId="505908B2" w14:textId="121EF4D4" w:rsidR="008F18F9" w:rsidRPr="008F18F9" w:rsidRDefault="008F18F9" w:rsidP="008F18F9">
      <w:pPr>
        <w:pStyle w:val="RequirementMandatory"/>
      </w:pPr>
      <w:r>
        <w:rPr>
          <w:lang w:bidi="ar-SA"/>
        </w:rPr>
        <w:t>The Orchestration Service SHALL apply all Resource</w:t>
      </w:r>
      <w:r w:rsidR="0085049A">
        <w:rPr>
          <w:lang w:bidi="ar-SA"/>
        </w:rPr>
        <w:t>, Service</w:t>
      </w:r>
      <w:r>
        <w:rPr>
          <w:lang w:bidi="ar-SA"/>
        </w:rPr>
        <w:t xml:space="preserve"> and </w:t>
      </w:r>
      <w:r w:rsidR="0085049A">
        <w:rPr>
          <w:lang w:bidi="ar-SA"/>
        </w:rPr>
        <w:t>Application</w:t>
      </w:r>
      <w:r w:rsidR="0085049A">
        <w:rPr>
          <w:lang w:bidi="ar-SA"/>
        </w:rPr>
        <w:t xml:space="preserve"> </w:t>
      </w:r>
      <w:r>
        <w:rPr>
          <w:lang w:bidi="ar-SA"/>
        </w:rPr>
        <w:t>management requirements as defined in the previous sections</w:t>
      </w:r>
      <w:r w:rsidR="0085049A">
        <w:rPr>
          <w:lang w:bidi="ar-SA"/>
        </w:rPr>
        <w:t xml:space="preserve"> on the resulting composite resource</w:t>
      </w:r>
      <w:r>
        <w:rPr>
          <w:lang w:bidi="ar-SA"/>
        </w:rPr>
        <w:t>.</w:t>
      </w:r>
    </w:p>
    <w:p w14:paraId="1380F80C" w14:textId="7277FFAF" w:rsidR="00B25984" w:rsidRDefault="00B25984" w:rsidP="00B25984">
      <w:pPr>
        <w:pStyle w:val="Heading5"/>
      </w:pPr>
      <w:bookmarkStart w:id="554" w:name="_Hlk87969700"/>
      <w:bookmarkStart w:id="555" w:name="_Toc88500692"/>
      <w:bookmarkEnd w:id="550"/>
      <w:r>
        <w:t xml:space="preserve">5.4.2.20.4 </w:t>
      </w:r>
      <w:r>
        <w:tab/>
        <w:t>Platform exploration</w:t>
      </w:r>
      <w:bookmarkEnd w:id="555"/>
    </w:p>
    <w:p w14:paraId="0116D476" w14:textId="77777777" w:rsidR="00D6036F" w:rsidRDefault="00B25984" w:rsidP="00B25984">
      <w:pPr>
        <w:rPr>
          <w:lang w:val="en-GB" w:bidi="ar-SA"/>
        </w:rPr>
      </w:pPr>
      <w:r>
        <w:rPr>
          <w:lang w:val="en-GB" w:bidi="ar-SA"/>
        </w:rPr>
        <w:t xml:space="preserve">Platform exploration is a functionality that </w:t>
      </w:r>
      <w:bookmarkStart w:id="556" w:name="_Hlk87970231"/>
      <w:r>
        <w:rPr>
          <w:lang w:val="en-GB" w:bidi="ar-SA"/>
        </w:rPr>
        <w:t>allows an application to indicate its requirements and explore whether the platform offers such service capabilities</w:t>
      </w:r>
      <w:bookmarkEnd w:id="556"/>
      <w:r>
        <w:rPr>
          <w:lang w:val="en-GB" w:bidi="ar-SA"/>
        </w:rPr>
        <w:t>.</w:t>
      </w:r>
    </w:p>
    <w:p w14:paraId="7FF492C7" w14:textId="33BCC8A1" w:rsidR="00B25984" w:rsidRPr="00DD63D1" w:rsidRDefault="00D6036F" w:rsidP="003C4665">
      <w:pPr>
        <w:pStyle w:val="RequirementMandatory"/>
        <w:jc w:val="left"/>
      </w:pPr>
      <w:r>
        <w:rPr>
          <w:lang w:bidi="ar-SA"/>
        </w:rPr>
        <w:t xml:space="preserve">An ETSI-ISG-PDL platform SHALL allow applications to explore its capabilities by indicating requirements and identifying </w:t>
      </w:r>
      <w:r w:rsidR="0085049A">
        <w:rPr>
          <w:lang w:bidi="ar-SA"/>
        </w:rPr>
        <w:t>P</w:t>
      </w:r>
      <w:r w:rsidR="0085049A">
        <w:rPr>
          <w:lang w:bidi="ar-SA"/>
        </w:rPr>
        <w:t xml:space="preserve">latform </w:t>
      </w:r>
      <w:r w:rsidR="0085049A">
        <w:rPr>
          <w:lang w:bidi="ar-SA"/>
        </w:rPr>
        <w:t>S</w:t>
      </w:r>
      <w:r w:rsidR="0085049A">
        <w:rPr>
          <w:lang w:bidi="ar-SA"/>
        </w:rPr>
        <w:t xml:space="preserve">ervices </w:t>
      </w:r>
      <w:r>
        <w:rPr>
          <w:lang w:bidi="ar-SA"/>
        </w:rPr>
        <w:t>that may address such requirements.</w:t>
      </w:r>
    </w:p>
    <w:p w14:paraId="3D6B16D4" w14:textId="00125C8D" w:rsidR="00B25984" w:rsidRDefault="00B25984" w:rsidP="00B25984">
      <w:pPr>
        <w:pStyle w:val="Heading5"/>
      </w:pPr>
      <w:bookmarkStart w:id="557" w:name="_Toc88500693"/>
      <w:bookmarkEnd w:id="554"/>
      <w:r>
        <w:t xml:space="preserve">5.4.2.20.5 </w:t>
      </w:r>
      <w:r>
        <w:tab/>
        <w:t>Application Registration</w:t>
      </w:r>
      <w:bookmarkEnd w:id="557"/>
    </w:p>
    <w:p w14:paraId="5A8ADDDE" w14:textId="3EE6017C" w:rsidR="0085049A" w:rsidRDefault="00B25984" w:rsidP="0085049A">
      <w:pPr>
        <w:rPr>
          <w:lang w:val="en-GB" w:bidi="ar-SA"/>
        </w:rPr>
      </w:pPr>
      <w:r>
        <w:rPr>
          <w:lang w:val="en-GB" w:bidi="ar-SA"/>
        </w:rPr>
        <w:t xml:space="preserve">Application registration is a functionality </w:t>
      </w:r>
      <w:bookmarkStart w:id="558" w:name="_Hlk87970250"/>
      <w:r>
        <w:rPr>
          <w:lang w:val="en-GB" w:bidi="ar-SA"/>
        </w:rPr>
        <w:t>that registers and lists all applications operated on a platform.</w:t>
      </w:r>
      <w:bookmarkEnd w:id="558"/>
    </w:p>
    <w:p w14:paraId="4857730B" w14:textId="48286ADF" w:rsidR="0085049A" w:rsidRPr="001F7D8E" w:rsidRDefault="0085049A" w:rsidP="00D95D3F">
      <w:pPr>
        <w:pStyle w:val="RequirementMandatory"/>
        <w:rPr>
          <w:lang w:bidi="ar-SA"/>
        </w:rPr>
      </w:pPr>
      <w:r>
        <w:rPr>
          <w:lang w:bidi="ar-SA"/>
        </w:rPr>
        <w:t>An ETSI-ISG-PDL platform SHALL maintain a list of all applications registered and operated on it.</w:t>
      </w:r>
    </w:p>
    <w:p w14:paraId="5C84C41D" w14:textId="7B089B59" w:rsidR="004804E9" w:rsidRPr="003C4665" w:rsidRDefault="00A90417" w:rsidP="00D95D3F">
      <w:pPr>
        <w:pStyle w:val="Heading4"/>
      </w:pPr>
      <w:bookmarkStart w:id="559" w:name="_Toc88500694"/>
      <w:bookmarkEnd w:id="553"/>
      <w:r>
        <w:t>5.4.</w:t>
      </w:r>
      <w:r w:rsidR="00EE753F">
        <w:t>2.21</w:t>
      </w:r>
      <w:r w:rsidR="004804E9" w:rsidRPr="003C4665">
        <w:tab/>
      </w:r>
      <w:r w:rsidR="004804E9">
        <w:t xml:space="preserve">ETSI-ISG-PDL </w:t>
      </w:r>
      <w:r w:rsidR="004804E9" w:rsidRPr="003C4665">
        <w:t>Transaction Management Service</w:t>
      </w:r>
      <w:bookmarkEnd w:id="559"/>
      <w:r w:rsidR="004804E9" w:rsidRPr="003C4665">
        <w:t> </w:t>
      </w:r>
    </w:p>
    <w:p w14:paraId="6E2B6B3D" w14:textId="216EB56C" w:rsidR="004804E9" w:rsidRPr="003C4665" w:rsidRDefault="004804E9" w:rsidP="003C4665">
      <w:pPr>
        <w:pStyle w:val="Body"/>
      </w:pPr>
      <w:r w:rsidRPr="003C4665">
        <w:t xml:space="preserve">Transaction Management Service (TMS) </w:t>
      </w:r>
      <w:bookmarkStart w:id="560" w:name="_Hlk87887179"/>
      <w:r w:rsidRPr="003C4665">
        <w:t>facilitat</w:t>
      </w:r>
      <w:r>
        <w:t xml:space="preserve">es transaction related </w:t>
      </w:r>
      <w:r w:rsidRPr="003C4665">
        <w:t>interactions between applications</w:t>
      </w:r>
      <w:r w:rsidR="00C43D08">
        <w:t>/services</w:t>
      </w:r>
      <w:r w:rsidRPr="003C4665">
        <w:t xml:space="preserve"> and underlying PDL networks </w:t>
      </w:r>
      <w:bookmarkEnd w:id="560"/>
      <w:r w:rsidRPr="003C4665">
        <w:t>by providing the following functionalities:</w:t>
      </w:r>
    </w:p>
    <w:p w14:paraId="12BE0384" w14:textId="76FDB031" w:rsidR="004804E9" w:rsidRPr="003C4665" w:rsidRDefault="004804E9" w:rsidP="00EF5023">
      <w:pPr>
        <w:pStyle w:val="Body"/>
        <w:numPr>
          <w:ilvl w:val="1"/>
          <w:numId w:val="11"/>
        </w:numPr>
      </w:pPr>
      <w:r w:rsidRPr="003C4665">
        <w:t>Configure transaction-related policy rules for and/or to applications</w:t>
      </w:r>
      <w:r w:rsidR="00C43D08">
        <w:t>/</w:t>
      </w:r>
      <w:proofErr w:type="gramStart"/>
      <w:r w:rsidR="00C43D08">
        <w:t>services</w:t>
      </w:r>
      <w:r w:rsidRPr="003C4665">
        <w:t>;</w:t>
      </w:r>
      <w:proofErr w:type="gramEnd"/>
    </w:p>
    <w:p w14:paraId="1EF4B911" w14:textId="77777777" w:rsidR="00C43D08" w:rsidRDefault="004804E9" w:rsidP="00EF5023">
      <w:pPr>
        <w:pStyle w:val="Body"/>
        <w:numPr>
          <w:ilvl w:val="1"/>
          <w:numId w:val="11"/>
        </w:numPr>
      </w:pPr>
      <w:r w:rsidRPr="003C4665">
        <w:t>Receive and authenticate transaction-related requests (e.g., a request for creating a transaction) from applications</w:t>
      </w:r>
      <w:r w:rsidR="00C43D08">
        <w:t>/</w:t>
      </w:r>
      <w:proofErr w:type="gramStart"/>
      <w:r w:rsidR="00C43D08">
        <w:t>services</w:t>
      </w:r>
      <w:r w:rsidRPr="003C4665">
        <w:t>;</w:t>
      </w:r>
      <w:proofErr w:type="gramEnd"/>
    </w:p>
    <w:p w14:paraId="5793E101" w14:textId="77777777" w:rsidR="00C43D08" w:rsidRDefault="00C43D08" w:rsidP="00EF5023">
      <w:pPr>
        <w:pStyle w:val="Body"/>
        <w:numPr>
          <w:ilvl w:val="1"/>
          <w:numId w:val="11"/>
        </w:numPr>
      </w:pPr>
      <w:r>
        <w:t>Select an appropriate</w:t>
      </w:r>
      <w:r w:rsidR="004804E9" w:rsidRPr="003C4665">
        <w:t xml:space="preserve"> underlying PDL network for applications</w:t>
      </w:r>
      <w:r>
        <w:t>/services in scenarios where such a selection exists (</w:t>
      </w:r>
      <w:proofErr w:type="gramStart"/>
      <w:r>
        <w:t>e.g.</w:t>
      </w:r>
      <w:proofErr w:type="gramEnd"/>
      <w:r>
        <w:t xml:space="preserve"> a platform that handles multiple PDL networks)</w:t>
      </w:r>
      <w:r w:rsidR="004804E9" w:rsidRPr="003C4665">
        <w:t>;</w:t>
      </w:r>
    </w:p>
    <w:p w14:paraId="437D7791" w14:textId="77C83B32" w:rsidR="004804E9" w:rsidRDefault="004804E9" w:rsidP="00EF5023">
      <w:pPr>
        <w:pStyle w:val="Body"/>
        <w:numPr>
          <w:ilvl w:val="1"/>
          <w:numId w:val="11"/>
        </w:numPr>
      </w:pPr>
      <w:r w:rsidRPr="003C4665">
        <w:lastRenderedPageBreak/>
        <w:t>Interact with underlying PDL networks and/or external storage on behalf of application</w:t>
      </w:r>
      <w:r w:rsidR="00C43D08" w:rsidRPr="00C43D08">
        <w:t xml:space="preserve"> and</w:t>
      </w:r>
      <w:r w:rsidR="00C43D08">
        <w:t xml:space="preserve"> services</w:t>
      </w:r>
      <w:r w:rsidRPr="003C4665">
        <w:t xml:space="preserve">, </w:t>
      </w:r>
      <w:r w:rsidR="00C43D08">
        <w:t>to retrieve and send</w:t>
      </w:r>
      <w:r w:rsidRPr="003C4665">
        <w:t xml:space="preserve"> transaction-related requests </w:t>
      </w:r>
      <w:r w:rsidR="00C43D08">
        <w:t xml:space="preserve">and data to and </w:t>
      </w:r>
      <w:r w:rsidRPr="003C4665">
        <w:t>from applications</w:t>
      </w:r>
      <w:r w:rsidR="00C43D08">
        <w:t xml:space="preserve"> and services</w:t>
      </w:r>
      <w:r w:rsidRPr="003C4665">
        <w:t>;</w:t>
      </w:r>
      <w:r w:rsidR="00C43D08">
        <w:t xml:space="preserve"> This may include:</w:t>
      </w:r>
    </w:p>
    <w:p w14:paraId="53BEE9C5" w14:textId="0E7B364C" w:rsidR="00C43D08" w:rsidRPr="003C4665" w:rsidRDefault="00C43D08" w:rsidP="00EF5023">
      <w:pPr>
        <w:pStyle w:val="Body"/>
        <w:numPr>
          <w:ilvl w:val="2"/>
          <w:numId w:val="24"/>
        </w:numPr>
      </w:pPr>
      <w:r w:rsidRPr="003C4665">
        <w:t>Retrieve transaction-related data from external data sources for applications/</w:t>
      </w:r>
      <w:proofErr w:type="gramStart"/>
      <w:r w:rsidRPr="003C4665">
        <w:t>services;</w:t>
      </w:r>
      <w:proofErr w:type="gramEnd"/>
    </w:p>
    <w:p w14:paraId="3F60BB49" w14:textId="795E9285" w:rsidR="004804E9" w:rsidRPr="003C4665" w:rsidRDefault="004804E9" w:rsidP="00EF5023">
      <w:pPr>
        <w:pStyle w:val="Body"/>
        <w:numPr>
          <w:ilvl w:val="2"/>
          <w:numId w:val="24"/>
        </w:numPr>
      </w:pPr>
      <w:r w:rsidRPr="003C4665">
        <w:t>Receive responses from underlying PDL networks and/or external storage; and</w:t>
      </w:r>
    </w:p>
    <w:p w14:paraId="7CFDAF8A" w14:textId="4360B544" w:rsidR="004804E9" w:rsidRPr="003C4665" w:rsidRDefault="004804E9" w:rsidP="00EF5023">
      <w:pPr>
        <w:pStyle w:val="Body"/>
        <w:numPr>
          <w:ilvl w:val="2"/>
          <w:numId w:val="24"/>
        </w:numPr>
      </w:pPr>
      <w:r w:rsidRPr="003C4665">
        <w:t>Process and forward the responses to applications</w:t>
      </w:r>
      <w:r w:rsidR="00C43D08">
        <w:t xml:space="preserve"> and services.</w:t>
      </w:r>
    </w:p>
    <w:p w14:paraId="2B444109" w14:textId="009652F8" w:rsidR="004804E9" w:rsidRPr="003C4665" w:rsidRDefault="004804E9" w:rsidP="003C4665">
      <w:pPr>
        <w:pStyle w:val="RequirementMandatory"/>
      </w:pPr>
      <w:r w:rsidRPr="003C4665">
        <w:t xml:space="preserve">An ETSI-ISG-PDL Transaction Management Service SHALL authenticate, </w:t>
      </w:r>
      <w:proofErr w:type="gramStart"/>
      <w:r w:rsidRPr="003C4665">
        <w:t>process</w:t>
      </w:r>
      <w:proofErr w:type="gramEnd"/>
      <w:r w:rsidRPr="003C4665">
        <w:t xml:space="preserve"> and manage incoming transaction operations from applications</w:t>
      </w:r>
      <w:r w:rsidR="003318C5">
        <w:t xml:space="preserve"> and services</w:t>
      </w:r>
      <w:r w:rsidRPr="003C4665">
        <w:t>.</w:t>
      </w:r>
    </w:p>
    <w:p w14:paraId="747FD281" w14:textId="03348568" w:rsidR="004804E9" w:rsidRPr="003C4665" w:rsidRDefault="004804E9" w:rsidP="003C4665">
      <w:pPr>
        <w:pStyle w:val="RequirementMandatory"/>
      </w:pPr>
      <w:r w:rsidRPr="003C4665">
        <w:t>An ETSI-ISG-PDL Transaction Management Service SHALL interact with designated underlying PDL networks and/or external storage to fulfill transaction operations on behalf of applications</w:t>
      </w:r>
      <w:r w:rsidR="003318C5">
        <w:t xml:space="preserve"> and services</w:t>
      </w:r>
      <w:r w:rsidRPr="003C4665">
        <w:t>.</w:t>
      </w:r>
    </w:p>
    <w:p w14:paraId="66BB8FB4" w14:textId="57020B92" w:rsidR="004804E9" w:rsidRPr="003C4665" w:rsidRDefault="004804E9" w:rsidP="003C4665">
      <w:pPr>
        <w:pStyle w:val="RequirementMandatory"/>
      </w:pPr>
      <w:r w:rsidRPr="003C4665">
        <w:t>An ETSI-ISG-PDL Transaction Management Service SHALL process responses for transaction operations as received from designated underlying PDL networks and/or external storage and forward them to applications</w:t>
      </w:r>
      <w:r w:rsidR="003318C5">
        <w:t xml:space="preserve"> and services</w:t>
      </w:r>
      <w:r w:rsidRPr="003C4665">
        <w:t>.</w:t>
      </w:r>
    </w:p>
    <w:p w14:paraId="2B9AEF32" w14:textId="2DEA6BE0" w:rsidR="00C43D08" w:rsidRDefault="004804E9" w:rsidP="003C4665">
      <w:pPr>
        <w:pStyle w:val="RequirementOptional"/>
      </w:pPr>
      <w:r w:rsidRPr="003C4665">
        <w:t>An ETSI-ISG-PDL Transaction Management Service MAY configure transaction-related policy rules for applications</w:t>
      </w:r>
      <w:r w:rsidR="003318C5">
        <w:t xml:space="preserve"> and services</w:t>
      </w:r>
      <w:r w:rsidRPr="003C4665">
        <w:t>.</w:t>
      </w:r>
    </w:p>
    <w:p w14:paraId="37E5F261" w14:textId="5A48F9D5" w:rsidR="004804E9" w:rsidRDefault="003318C5" w:rsidP="00C43D08">
      <w:pPr>
        <w:pStyle w:val="RequirementOptional"/>
      </w:pPr>
      <w:bookmarkStart w:id="561" w:name="_Hlk84340570"/>
      <w:r>
        <w:t>In a platform that handles more than one PDL network, a</w:t>
      </w:r>
      <w:r w:rsidR="004804E9" w:rsidRPr="003C4665">
        <w:t xml:space="preserve">n ETSI-ISG-PDL Transaction Management Service MAY </w:t>
      </w:r>
      <w:r>
        <w:t>select an</w:t>
      </w:r>
      <w:r w:rsidR="004804E9" w:rsidRPr="003C4665">
        <w:t xml:space="preserve"> underlying PDL network </w:t>
      </w:r>
      <w:r>
        <w:t>to be used for transactional purposes by</w:t>
      </w:r>
      <w:r w:rsidR="004804E9" w:rsidRPr="003C4665">
        <w:t xml:space="preserve"> applications</w:t>
      </w:r>
      <w:r>
        <w:t xml:space="preserve"> and services</w:t>
      </w:r>
      <w:r w:rsidR="004804E9" w:rsidRPr="003C4665">
        <w:t>.</w:t>
      </w:r>
    </w:p>
    <w:p w14:paraId="04D5DBF5" w14:textId="143CA53D" w:rsidR="00CF546F" w:rsidRDefault="003318C5" w:rsidP="00D95D3F">
      <w:pPr>
        <w:pStyle w:val="RequirementOptional"/>
      </w:pPr>
      <w:r>
        <w:t>In a platform that handles or has access to external storage, a</w:t>
      </w:r>
      <w:r w:rsidRPr="00630586">
        <w:t xml:space="preserve">n ETSI-ISG-PDL Transaction Management Service MAY </w:t>
      </w:r>
      <w:r>
        <w:t>handle transaction related activities using such</w:t>
      </w:r>
      <w:r w:rsidRPr="00630586">
        <w:t xml:space="preserve"> external storage for applications</w:t>
      </w:r>
      <w:r>
        <w:t xml:space="preserve"> and services</w:t>
      </w:r>
      <w:r w:rsidRPr="00630586">
        <w:t>.</w:t>
      </w:r>
      <w:bookmarkEnd w:id="561"/>
    </w:p>
    <w:p w14:paraId="2DA89F64" w14:textId="68301D76" w:rsidR="00CF546F" w:rsidRPr="00C5616E" w:rsidRDefault="00A90417" w:rsidP="003C4665">
      <w:pPr>
        <w:pStyle w:val="Heading4"/>
      </w:pPr>
      <w:bookmarkStart w:id="562" w:name="_Toc88500695"/>
      <w:r>
        <w:t>5.4.</w:t>
      </w:r>
      <w:r w:rsidR="00CF546F">
        <w:t>2.22</w:t>
      </w:r>
      <w:r w:rsidR="00CF546F">
        <w:tab/>
        <w:t>ETSI-ISG-PDL Data Model Gateway/Broker</w:t>
      </w:r>
      <w:bookmarkEnd w:id="562"/>
    </w:p>
    <w:p w14:paraId="38F79BDE" w14:textId="59AFA881" w:rsidR="00CF546F" w:rsidRDefault="00CF546F" w:rsidP="00CF546F">
      <w:pPr>
        <w:pBdr>
          <w:top w:val="nil"/>
          <w:left w:val="nil"/>
          <w:bottom w:val="nil"/>
          <w:right w:val="nil"/>
          <w:between w:val="nil"/>
        </w:pBdr>
        <w:spacing w:before="240"/>
        <w:jc w:val="both"/>
        <w:rPr>
          <w:color w:val="000000"/>
        </w:rPr>
      </w:pPr>
      <w:r>
        <w:rPr>
          <w:color w:val="000000"/>
        </w:rPr>
        <w:t xml:space="preserve">In general, each product or functional block has its own Data Model, and possibly one or more </w:t>
      </w:r>
      <w:r w:rsidR="00B3580A">
        <w:rPr>
          <w:color w:val="000000"/>
          <w:lang w:val="en-US"/>
        </w:rPr>
        <w:t xml:space="preserve">interfaces </w:t>
      </w:r>
      <w:r>
        <w:rPr>
          <w:color w:val="000000"/>
        </w:rPr>
        <w:t xml:space="preserve">through which it exchanges data with other entities. When different entities that use different </w:t>
      </w:r>
      <w:r w:rsidR="00B3580A">
        <w:rPr>
          <w:color w:val="000000"/>
          <w:lang w:val="en-US"/>
        </w:rPr>
        <w:t>D</w:t>
      </w:r>
      <w:r w:rsidR="00B3580A">
        <w:rPr>
          <w:color w:val="000000"/>
        </w:rPr>
        <w:t xml:space="preserve">ata </w:t>
      </w:r>
      <w:r w:rsidR="00B3580A">
        <w:rPr>
          <w:color w:val="000000"/>
          <w:lang w:val="en-US"/>
        </w:rPr>
        <w:t>M</w:t>
      </w:r>
      <w:r>
        <w:rPr>
          <w:color w:val="000000"/>
        </w:rPr>
        <w:t xml:space="preserve">odels need to exchange information a Data Model Broker, also called a Data Model Gateway, is required in order to ensure information is exchanged correctly. Such Broker/Gateway is </w:t>
      </w:r>
      <w:bookmarkStart w:id="563" w:name="_Hlk87888229"/>
      <w:r>
        <w:rPr>
          <w:color w:val="000000"/>
        </w:rPr>
        <w:t xml:space="preserve">software that mediates between two systems with different </w:t>
      </w:r>
      <w:r w:rsidRPr="008906BE">
        <w:rPr>
          <w:color w:val="000000"/>
        </w:rPr>
        <w:t>data models</w:t>
      </w:r>
      <w:bookmarkEnd w:id="563"/>
      <w:r w:rsidRPr="008906BE">
        <w:rPr>
          <w:color w:val="000000"/>
        </w:rPr>
        <w:t>, yet</w:t>
      </w:r>
      <w:r w:rsidRPr="003E65C3">
        <w:rPr>
          <w:color w:val="000000"/>
        </w:rPr>
        <w:t xml:space="preserve"> enabling t</w:t>
      </w:r>
      <w:r w:rsidRPr="004549DC">
        <w:rPr>
          <w:color w:val="000000"/>
        </w:rPr>
        <w:t xml:space="preserve">he two different systems to communicate transparently with each other. There are many benefits of using </w:t>
      </w:r>
      <w:r>
        <w:rPr>
          <w:color w:val="000000"/>
        </w:rPr>
        <w:t xml:space="preserve">Data Model </w:t>
      </w:r>
      <w:r w:rsidRPr="004549DC">
        <w:rPr>
          <w:color w:val="000000"/>
        </w:rPr>
        <w:t>Brokers, including error reduction</w:t>
      </w:r>
      <w:r>
        <w:rPr>
          <w:color w:val="000000"/>
        </w:rPr>
        <w:t xml:space="preserve"> via software transmitting data instead of humans and business process automation through automated transfer of data between applications. Data Model Brokers also enable custom applications that integrate different application data. </w:t>
      </w:r>
    </w:p>
    <w:p w14:paraId="0E2353A4" w14:textId="77777777" w:rsidR="00CF546F" w:rsidRDefault="00CF546F" w:rsidP="00CF546F">
      <w:pPr>
        <w:pBdr>
          <w:top w:val="nil"/>
          <w:left w:val="nil"/>
          <w:bottom w:val="nil"/>
          <w:right w:val="nil"/>
          <w:between w:val="nil"/>
        </w:pBdr>
        <w:spacing w:before="240"/>
        <w:jc w:val="both"/>
        <w:rPr>
          <w:color w:val="000000"/>
        </w:rPr>
      </w:pPr>
      <w:r>
        <w:rPr>
          <w:color w:val="000000"/>
        </w:rPr>
        <w:t xml:space="preserve">The purpose of the Data Model Broker/Gateway is to: </w:t>
      </w:r>
    </w:p>
    <w:p w14:paraId="7C4C72B2" w14:textId="4EE3140C" w:rsidR="00CF546F" w:rsidRDefault="00B3580A" w:rsidP="00EF5023">
      <w:pPr>
        <w:numPr>
          <w:ilvl w:val="0"/>
          <w:numId w:val="31"/>
        </w:numPr>
        <w:pBdr>
          <w:top w:val="nil"/>
          <w:left w:val="nil"/>
          <w:bottom w:val="nil"/>
          <w:right w:val="nil"/>
          <w:between w:val="nil"/>
        </w:pBdr>
        <w:spacing w:before="240"/>
        <w:jc w:val="both"/>
        <w:rPr>
          <w:color w:val="000000"/>
        </w:rPr>
      </w:pPr>
      <w:r>
        <w:rPr>
          <w:color w:val="000000"/>
          <w:lang w:val="en-US"/>
        </w:rPr>
        <w:t>T</w:t>
      </w:r>
      <w:r w:rsidR="00CF546F">
        <w:rPr>
          <w:color w:val="000000"/>
        </w:rPr>
        <w:t xml:space="preserve">ranslate data communicated from an external system/entity into a normalized form that all </w:t>
      </w:r>
      <w:r w:rsidR="00CF546F">
        <w:rPr>
          <w:color w:val="000000"/>
          <w:lang w:val="en-US"/>
        </w:rPr>
        <w:t>ETSI-ISG-PDL</w:t>
      </w:r>
      <w:r w:rsidR="00CF546F">
        <w:rPr>
          <w:color w:val="000000"/>
        </w:rPr>
        <w:t xml:space="preserve"> platform Functional Blocks </w:t>
      </w:r>
      <w:r>
        <w:rPr>
          <w:color w:val="000000"/>
        </w:rPr>
        <w:t>can</w:t>
      </w:r>
      <w:r w:rsidR="00CF546F">
        <w:rPr>
          <w:color w:val="000000"/>
        </w:rPr>
        <w:t xml:space="preserve"> understand, and</w:t>
      </w:r>
    </w:p>
    <w:p w14:paraId="1BD918BE" w14:textId="00FDA727" w:rsidR="00CF546F" w:rsidRDefault="00B3580A" w:rsidP="00EF5023">
      <w:pPr>
        <w:numPr>
          <w:ilvl w:val="0"/>
          <w:numId w:val="31"/>
        </w:numPr>
        <w:pBdr>
          <w:top w:val="nil"/>
          <w:left w:val="nil"/>
          <w:bottom w:val="nil"/>
          <w:right w:val="nil"/>
          <w:between w:val="nil"/>
        </w:pBdr>
        <w:spacing w:before="240"/>
        <w:jc w:val="both"/>
        <w:rPr>
          <w:color w:val="000000"/>
        </w:rPr>
      </w:pPr>
      <w:r>
        <w:rPr>
          <w:color w:val="000000"/>
          <w:lang w:val="en-US"/>
        </w:rPr>
        <w:t>T</w:t>
      </w:r>
      <w:r w:rsidR="00CF546F">
        <w:rPr>
          <w:color w:val="000000"/>
        </w:rPr>
        <w:t xml:space="preserve">ranslate recommendations and commands from the normalized form of </w:t>
      </w:r>
      <w:r w:rsidR="00CF546F">
        <w:rPr>
          <w:color w:val="000000"/>
          <w:lang w:val="en-US"/>
        </w:rPr>
        <w:t xml:space="preserve">an ETSI-ISG-PDL </w:t>
      </w:r>
      <w:r w:rsidR="00CF546F">
        <w:rPr>
          <w:color w:val="000000"/>
        </w:rPr>
        <w:t>platform to a form that the external system/</w:t>
      </w:r>
      <w:r>
        <w:rPr>
          <w:color w:val="000000"/>
        </w:rPr>
        <w:t>entity can</w:t>
      </w:r>
      <w:r w:rsidR="00CF546F">
        <w:rPr>
          <w:color w:val="000000"/>
        </w:rPr>
        <w:t xml:space="preserve"> understand, and</w:t>
      </w:r>
    </w:p>
    <w:p w14:paraId="7296F116" w14:textId="1E023898" w:rsidR="00CF546F" w:rsidRPr="00C71DDA" w:rsidRDefault="00B3580A" w:rsidP="00EF5023">
      <w:pPr>
        <w:numPr>
          <w:ilvl w:val="0"/>
          <w:numId w:val="31"/>
        </w:numPr>
        <w:pBdr>
          <w:top w:val="nil"/>
          <w:left w:val="nil"/>
          <w:bottom w:val="nil"/>
          <w:right w:val="nil"/>
          <w:between w:val="nil"/>
        </w:pBdr>
        <w:spacing w:before="240"/>
        <w:jc w:val="both"/>
        <w:rPr>
          <w:color w:val="000000"/>
        </w:rPr>
      </w:pPr>
      <w:r>
        <w:rPr>
          <w:color w:val="000000"/>
          <w:lang w:val="en-US"/>
        </w:rPr>
        <w:lastRenderedPageBreak/>
        <w:t>M</w:t>
      </w:r>
      <w:r>
        <w:rPr>
          <w:color w:val="000000"/>
        </w:rPr>
        <w:t xml:space="preserve">anage </w:t>
      </w:r>
      <w:r w:rsidR="00CF546F">
        <w:rPr>
          <w:color w:val="000000"/>
        </w:rPr>
        <w:t xml:space="preserve">authentication and authorization of the entities that want to communicate with </w:t>
      </w:r>
      <w:r w:rsidR="00CF546F">
        <w:rPr>
          <w:color w:val="000000"/>
          <w:lang w:val="en-US"/>
        </w:rPr>
        <w:t>an</w:t>
      </w:r>
      <w:r w:rsidR="00CF546F">
        <w:rPr>
          <w:color w:val="000000"/>
        </w:rPr>
        <w:t xml:space="preserve"> </w:t>
      </w:r>
      <w:r w:rsidR="00CF546F">
        <w:rPr>
          <w:color w:val="000000"/>
          <w:lang w:val="en-US"/>
        </w:rPr>
        <w:t>ETSI-ISG-PDL</w:t>
      </w:r>
      <w:r w:rsidR="00CF546F">
        <w:rPr>
          <w:color w:val="000000"/>
        </w:rPr>
        <w:t xml:space="preserve"> platform. </w:t>
      </w:r>
    </w:p>
    <w:p w14:paraId="23ABBE72" w14:textId="5641E640" w:rsidR="00CF546F" w:rsidRPr="008906BE" w:rsidRDefault="00CF546F" w:rsidP="00CF546F">
      <w:pPr>
        <w:pBdr>
          <w:top w:val="nil"/>
          <w:left w:val="nil"/>
          <w:bottom w:val="nil"/>
          <w:right w:val="nil"/>
          <w:between w:val="nil"/>
        </w:pBdr>
        <w:spacing w:before="240"/>
        <w:jc w:val="both"/>
        <w:rPr>
          <w:color w:val="000000"/>
        </w:rPr>
      </w:pPr>
      <w:r w:rsidRPr="008906BE">
        <w:rPr>
          <w:color w:val="000000"/>
        </w:rPr>
        <w:t xml:space="preserve">As discussed earlier in this document, APIs are the most common method of data exchange between entities and functional blocks, hence an implementation of a Data Model Broker/Gateway in an environment where APIs are in use will be </w:t>
      </w:r>
      <w:r w:rsidR="00B3580A">
        <w:rPr>
          <w:color w:val="000000"/>
          <w:lang w:val="en-US"/>
        </w:rPr>
        <w:t>in the form of</w:t>
      </w:r>
      <w:r w:rsidRPr="008906BE">
        <w:rPr>
          <w:color w:val="000000"/>
        </w:rPr>
        <w:t xml:space="preserve"> an API Broker/Gateway.</w:t>
      </w:r>
    </w:p>
    <w:p w14:paraId="0EB5F329" w14:textId="5CB89E4E" w:rsidR="00CF546F" w:rsidRDefault="00CF546F" w:rsidP="00CF546F">
      <w:pPr>
        <w:pBdr>
          <w:top w:val="nil"/>
          <w:left w:val="nil"/>
          <w:bottom w:val="nil"/>
          <w:right w:val="nil"/>
          <w:between w:val="nil"/>
        </w:pBdr>
        <w:spacing w:before="240"/>
        <w:jc w:val="both"/>
        <w:rPr>
          <w:color w:val="000000"/>
        </w:rPr>
      </w:pPr>
      <w:r>
        <w:rPr>
          <w:color w:val="000000"/>
          <w:lang w:val="en-US"/>
        </w:rPr>
        <w:t xml:space="preserve">An ETSI-ISG-PDL </w:t>
      </w:r>
      <w:r>
        <w:rPr>
          <w:color w:val="000000"/>
        </w:rPr>
        <w:t xml:space="preserve">API Broker ingests APIs through an appropriate Reference Point, analyses the API, and then routes the functionality of the ingested API to an appropriate </w:t>
      </w:r>
      <w:r>
        <w:rPr>
          <w:color w:val="000000"/>
          <w:lang w:val="en-US"/>
        </w:rPr>
        <w:t>ETSI-ISG-PDL Platform</w:t>
      </w:r>
      <w:r>
        <w:rPr>
          <w:color w:val="000000"/>
        </w:rPr>
        <w:t xml:space="preserve"> Functional Block. Similarly, APIs sent to external clients are sent to the API Broker, which routes the </w:t>
      </w:r>
      <w:r w:rsidR="00E95F11">
        <w:rPr>
          <w:color w:val="000000"/>
          <w:lang w:val="en-US"/>
        </w:rPr>
        <w:t xml:space="preserve">functionality of the </w:t>
      </w:r>
      <w:r>
        <w:rPr>
          <w:color w:val="000000"/>
        </w:rPr>
        <w:t>API to the appropriate client.</w:t>
      </w:r>
    </w:p>
    <w:p w14:paraId="753E13E7" w14:textId="392B1216" w:rsidR="00CF546F" w:rsidRDefault="00CF546F" w:rsidP="00CF546F">
      <w:pPr>
        <w:pStyle w:val="Body"/>
        <w:rPr>
          <w:lang w:bidi="ar-SA"/>
        </w:rPr>
      </w:pPr>
      <w:r w:rsidRPr="008906BE">
        <w:rPr>
          <w:lang w:bidi="ar-SA"/>
        </w:rPr>
        <w:t xml:space="preserve">Alternative </w:t>
      </w:r>
      <w:r>
        <w:rPr>
          <w:lang w:bidi="ar-SA"/>
        </w:rPr>
        <w:t xml:space="preserve">information exchange </w:t>
      </w:r>
      <w:r w:rsidRPr="008906BE">
        <w:rPr>
          <w:lang w:bidi="ar-SA"/>
        </w:rPr>
        <w:t xml:space="preserve">methods exist and may be used between </w:t>
      </w:r>
      <w:r>
        <w:rPr>
          <w:lang w:bidi="ar-SA"/>
        </w:rPr>
        <w:t>an ETSI-ISG-PDL</w:t>
      </w:r>
      <w:r w:rsidRPr="008906BE">
        <w:rPr>
          <w:lang w:bidi="ar-SA"/>
        </w:rPr>
        <w:t xml:space="preserve"> platform and external entities. One such example is the use of “hot-folders” which are IFPS where data can be exchanged by uploading/downloading data files by multiple entities using a file transfer method such as SFTP. The use of such alternative data </w:t>
      </w:r>
      <w:r w:rsidRPr="00C1609A">
        <w:rPr>
          <w:lang w:bidi="ar-SA"/>
        </w:rPr>
        <w:t>transfer</w:t>
      </w:r>
      <w:r w:rsidRPr="008906BE">
        <w:rPr>
          <w:lang w:bidi="ar-SA"/>
        </w:rPr>
        <w:t xml:space="preserve"> methods may still require brokering between data models/formats.</w:t>
      </w:r>
      <w:r>
        <w:rPr>
          <w:lang w:bidi="ar-SA"/>
        </w:rPr>
        <w:t xml:space="preserve"> </w:t>
      </w:r>
      <w:r w:rsidRPr="008906BE">
        <w:rPr>
          <w:lang w:bidi="ar-SA"/>
        </w:rPr>
        <w:t>While “hot folders” may be easier</w:t>
      </w:r>
      <w:r>
        <w:rPr>
          <w:lang w:bidi="ar-SA"/>
        </w:rPr>
        <w:t xml:space="preserve"> and faster</w:t>
      </w:r>
      <w:r w:rsidRPr="008906BE">
        <w:rPr>
          <w:lang w:bidi="ar-SA"/>
        </w:rPr>
        <w:t xml:space="preserve"> to implement than APIs they are typically less secure than APIs</w:t>
      </w:r>
      <w:r>
        <w:rPr>
          <w:lang w:bidi="ar-SA"/>
        </w:rPr>
        <w:t xml:space="preserve"> and brokering data models using such “hot folders”</w:t>
      </w:r>
      <w:r>
        <w:rPr>
          <w:lang w:bidi="ar-SA"/>
        </w:rPr>
        <w:br/>
        <w:t>is more complex to implement than an API Broker/Gateway</w:t>
      </w:r>
      <w:r w:rsidRPr="008906BE">
        <w:rPr>
          <w:lang w:bidi="ar-SA"/>
        </w:rPr>
        <w:t xml:space="preserve">. The respective </w:t>
      </w:r>
      <w:r>
        <w:rPr>
          <w:lang w:bidi="ar-SA"/>
        </w:rPr>
        <w:t>ETSI-ISG-PDL</w:t>
      </w:r>
      <w:r w:rsidRPr="008906BE">
        <w:rPr>
          <w:lang w:bidi="ar-SA"/>
        </w:rPr>
        <w:t xml:space="preserve"> </w:t>
      </w:r>
      <w:r>
        <w:rPr>
          <w:lang w:bidi="ar-SA"/>
        </w:rPr>
        <w:t xml:space="preserve">platform </w:t>
      </w:r>
      <w:r w:rsidRPr="008906BE">
        <w:rPr>
          <w:lang w:bidi="ar-SA"/>
        </w:rPr>
        <w:t xml:space="preserve">parties may choose an implementation that meets their requirements. </w:t>
      </w:r>
    </w:p>
    <w:p w14:paraId="17E624D0" w14:textId="2C530A98" w:rsidR="009D6A25" w:rsidRPr="009D6A25" w:rsidRDefault="00CF546F" w:rsidP="003C4665">
      <w:pPr>
        <w:pStyle w:val="RequirementMandatory"/>
      </w:pPr>
      <w:r>
        <w:t>An ETSI-ISG-PDL platform SHALL exchange data with external entities and users through a Data Model Broker/Gateway.</w:t>
      </w:r>
    </w:p>
    <w:p w14:paraId="4AA7C17F" w14:textId="6D029507" w:rsidR="00CF546F" w:rsidRPr="00E16F03" w:rsidRDefault="00A90417" w:rsidP="003C4665">
      <w:pPr>
        <w:pStyle w:val="Heading5"/>
      </w:pPr>
      <w:bookmarkStart w:id="564" w:name="_Toc88500696"/>
      <w:r>
        <w:t>5.4.</w:t>
      </w:r>
      <w:r w:rsidR="00CF546F">
        <w:t>2.22.1</w:t>
      </w:r>
      <w:r w:rsidR="00CF546F" w:rsidRPr="00E16F03">
        <w:tab/>
      </w:r>
      <w:r w:rsidR="00096542">
        <w:t xml:space="preserve">ETSI-ISG-PDL </w:t>
      </w:r>
      <w:r w:rsidR="00CF546F" w:rsidRPr="00E16F03">
        <w:t>API</w:t>
      </w:r>
      <w:r w:rsidR="00CF546F">
        <w:t xml:space="preserve"> Presentation Platform Service</w:t>
      </w:r>
      <w:bookmarkEnd w:id="564"/>
    </w:p>
    <w:p w14:paraId="20B704E6" w14:textId="77777777" w:rsidR="00CF546F" w:rsidRDefault="00CF546F" w:rsidP="00CF546F">
      <w:pPr>
        <w:pStyle w:val="Body"/>
      </w:pPr>
      <w:r>
        <w:t>An API is a set of communication protocols, code, and tools that enable one set of software components to interact with either a human or a different set of software components. APIs are critical for platform and ecosystem development. Effective API programs lay the foundations for digital transformation by enabling organizations to build a platform and develop an ecosystem.</w:t>
      </w:r>
    </w:p>
    <w:p w14:paraId="2843A447" w14:textId="637C75E1" w:rsidR="00CF546F" w:rsidRDefault="00A90417" w:rsidP="003C4665">
      <w:pPr>
        <w:pStyle w:val="Heading6"/>
      </w:pPr>
      <w:bookmarkStart w:id="565" w:name="_Toc88500697"/>
      <w:r>
        <w:t>5.4.</w:t>
      </w:r>
      <w:r w:rsidR="00CF546F">
        <w:t>2.22.1.1</w:t>
      </w:r>
      <w:r w:rsidR="00CF546F">
        <w:rPr>
          <w:rFonts w:hint="cs"/>
          <w:rtl/>
          <w:lang w:bidi="he-IL"/>
        </w:rPr>
        <w:t xml:space="preserve"> </w:t>
      </w:r>
      <w:r w:rsidR="004C6F39">
        <w:rPr>
          <w:lang w:bidi="he-IL"/>
        </w:rPr>
        <w:tab/>
      </w:r>
      <w:r w:rsidR="00CF546F">
        <w:t>RESTful-APIs</w:t>
      </w:r>
      <w:bookmarkEnd w:id="565"/>
    </w:p>
    <w:p w14:paraId="4601FE86" w14:textId="77777777" w:rsidR="00CF546F" w:rsidRDefault="00CF546F" w:rsidP="00CF546F">
      <w:pPr>
        <w:pStyle w:val="Body"/>
      </w:pPr>
      <w:bookmarkStart w:id="566" w:name="_Hlk87362417"/>
      <w:r w:rsidRPr="001F7D8E">
        <w:t xml:space="preserve">A REST API (also known as RESTful API) is an API that conforms to the constraints of REST architectural style and allows for interaction with RESTful web services. REST stands for representational </w:t>
      </w:r>
      <w:bookmarkEnd w:id="566"/>
      <w:r w:rsidRPr="001F7D8E">
        <w:t>state transfer.</w:t>
      </w:r>
      <w:r>
        <w:rPr>
          <w:rFonts w:hint="cs"/>
          <w:rtl/>
        </w:rPr>
        <w:t xml:space="preserve"> </w:t>
      </w:r>
      <w:r>
        <w:t>The definition of REST and REST compliance is beyond the scope of this document.</w:t>
      </w:r>
    </w:p>
    <w:p w14:paraId="558E4680" w14:textId="313EFBCC" w:rsidR="00CF546F" w:rsidRDefault="00A90417" w:rsidP="003C4665">
      <w:pPr>
        <w:pStyle w:val="Heading6"/>
      </w:pPr>
      <w:bookmarkStart w:id="567" w:name="_Toc88500698"/>
      <w:r>
        <w:t>5.4.</w:t>
      </w:r>
      <w:r w:rsidR="00CF546F">
        <w:t xml:space="preserve">2.22.1.2 </w:t>
      </w:r>
      <w:r w:rsidR="004C6F39">
        <w:tab/>
      </w:r>
      <w:r w:rsidR="00CF546F">
        <w:t>Non-RESTful-APIs</w:t>
      </w:r>
      <w:bookmarkEnd w:id="567"/>
    </w:p>
    <w:p w14:paraId="4E3384F3" w14:textId="77777777" w:rsidR="00CF546F" w:rsidRDefault="00CF546F" w:rsidP="00CF546F">
      <w:pPr>
        <w:pStyle w:val="Body"/>
      </w:pPr>
      <w:r>
        <w:t xml:space="preserve">APIs that do not conform to the REST architecture style are considered </w:t>
      </w:r>
      <w:proofErr w:type="gramStart"/>
      <w:r>
        <w:t>Non-RESTful</w:t>
      </w:r>
      <w:proofErr w:type="gramEnd"/>
      <w:r>
        <w:t>.</w:t>
      </w:r>
    </w:p>
    <w:p w14:paraId="2980400F" w14:textId="77777777" w:rsidR="00CF546F" w:rsidRDefault="00CF546F" w:rsidP="00EF5023">
      <w:pPr>
        <w:pStyle w:val="RequirementDesirable"/>
      </w:pPr>
      <w:r>
        <w:t>All ETSI-ISG-PDL platforms and services SHOULD use RESTful-APIs.</w:t>
      </w:r>
    </w:p>
    <w:p w14:paraId="2537ABEB" w14:textId="58CE31F5" w:rsidR="00CF546F" w:rsidRPr="009D6A25" w:rsidRDefault="00CF546F" w:rsidP="003C4665">
      <w:pPr>
        <w:pStyle w:val="RequirementOptional"/>
      </w:pPr>
      <w:r>
        <w:t>ETSI-ISG-PDL APIs MAY be non-RESTful.</w:t>
      </w:r>
    </w:p>
    <w:p w14:paraId="1B900845" w14:textId="073C33C4" w:rsidR="00CF546F" w:rsidRDefault="00A90417" w:rsidP="003C4665">
      <w:pPr>
        <w:pStyle w:val="Heading4"/>
      </w:pPr>
      <w:bookmarkStart w:id="568" w:name="_Toc88500699"/>
      <w:r>
        <w:t>5.4.</w:t>
      </w:r>
      <w:r w:rsidR="009D6A25">
        <w:t>2.23</w:t>
      </w:r>
      <w:r w:rsidR="00CF546F">
        <w:tab/>
      </w:r>
      <w:r w:rsidR="00096542">
        <w:t xml:space="preserve">ETSI-ISG-PDL </w:t>
      </w:r>
      <w:r w:rsidR="00CF546F">
        <w:t>Application Specific Services</w:t>
      </w:r>
      <w:bookmarkEnd w:id="568"/>
    </w:p>
    <w:p w14:paraId="7F9A014D" w14:textId="77777777" w:rsidR="00CF546F" w:rsidRDefault="00CF546F" w:rsidP="00CF546F">
      <w:pPr>
        <w:pStyle w:val="Body"/>
      </w:pPr>
      <w:r w:rsidRPr="008B48B6">
        <w:t xml:space="preserve">As their </w:t>
      </w:r>
      <w:r>
        <w:t xml:space="preserve">name implies, </w:t>
      </w:r>
      <w:r w:rsidRPr="008B48B6">
        <w:tab/>
      </w:r>
      <w:r>
        <w:t>Application-Specific Services serve a specific application or a group of applications that require this specific service but is not required by all applications operated using the platform. The characteristics of an Application-Specific service are that:</w:t>
      </w:r>
    </w:p>
    <w:p w14:paraId="5230D6B1" w14:textId="77777777" w:rsidR="00CF546F" w:rsidRDefault="00CF546F" w:rsidP="00EF5023">
      <w:pPr>
        <w:pStyle w:val="Body"/>
        <w:numPr>
          <w:ilvl w:val="1"/>
          <w:numId w:val="16"/>
        </w:numPr>
      </w:pPr>
      <w:r>
        <w:t>It is only used by applications and cannot be used by other services.</w:t>
      </w:r>
    </w:p>
    <w:p w14:paraId="36A9178C" w14:textId="77777777" w:rsidR="00CF546F" w:rsidRDefault="00CF546F" w:rsidP="00EF5023">
      <w:pPr>
        <w:pStyle w:val="Body"/>
        <w:numPr>
          <w:ilvl w:val="1"/>
          <w:numId w:val="16"/>
        </w:numPr>
      </w:pPr>
      <w:r>
        <w:lastRenderedPageBreak/>
        <w:t>It can be implemented as part of the application itself.</w:t>
      </w:r>
    </w:p>
    <w:p w14:paraId="0FF92822" w14:textId="1A77CF66" w:rsidR="00CF546F" w:rsidRDefault="00CF546F" w:rsidP="00CF546F">
      <w:pPr>
        <w:pStyle w:val="RequirementMandatory"/>
      </w:pPr>
      <w:r>
        <w:t xml:space="preserve">An Application Specific Service SHALL NOT be used by other </w:t>
      </w:r>
      <w:r w:rsidR="00E95F11">
        <w:t>Platform S</w:t>
      </w:r>
      <w:r w:rsidR="00E95F11">
        <w:t>ervices</w:t>
      </w:r>
      <w:r>
        <w:t>.</w:t>
      </w:r>
    </w:p>
    <w:p w14:paraId="648564C2" w14:textId="77777777" w:rsidR="00CF546F" w:rsidRDefault="00CF546F" w:rsidP="00CF546F">
      <w:pPr>
        <w:pStyle w:val="RequirementOptional"/>
        <w:rPr>
          <w:lang w:bidi="ar-SA"/>
        </w:rPr>
      </w:pPr>
      <w:r>
        <w:rPr>
          <w:lang w:bidi="ar-SA"/>
        </w:rPr>
        <w:t>An Application Specific Service MAY use other services.</w:t>
      </w:r>
    </w:p>
    <w:p w14:paraId="6C776075" w14:textId="77777777" w:rsidR="00CF546F" w:rsidRPr="004A400B" w:rsidRDefault="00CF546F" w:rsidP="00CF546F">
      <w:pPr>
        <w:pStyle w:val="RequirementOptional"/>
      </w:pPr>
      <w:r>
        <w:rPr>
          <w:lang w:bidi="ar-SA"/>
        </w:rPr>
        <w:t>An Application Specific Service MAY be implemented as part of an application.</w:t>
      </w:r>
    </w:p>
    <w:p w14:paraId="3ABC5D9E" w14:textId="107B0A1B" w:rsidR="00CF546F" w:rsidRDefault="00CF546F" w:rsidP="00CF546F">
      <w:pPr>
        <w:pStyle w:val="RequirementOptional"/>
        <w:numPr>
          <w:ilvl w:val="0"/>
          <w:numId w:val="0"/>
        </w:numPr>
        <w:rPr>
          <w:lang w:bidi="ar-SA"/>
        </w:rPr>
      </w:pPr>
      <w:r>
        <w:rPr>
          <w:lang w:bidi="ar-SA"/>
        </w:rPr>
        <w:t xml:space="preserve">Due to their circumstantial nature this document does not list such specific services. During the evolution of a platform – some application developers may consider moving certain functionalities from the applications they are developing to the platform thus making them available to other applications to use. </w:t>
      </w:r>
    </w:p>
    <w:p w14:paraId="60D1BDFC" w14:textId="77777777" w:rsidR="00A767D2" w:rsidRDefault="00A767D2" w:rsidP="00E16F03">
      <w:pPr>
        <w:pStyle w:val="Body"/>
      </w:pPr>
    </w:p>
    <w:p w14:paraId="76CD202A" w14:textId="1B762F10" w:rsidR="00E16F03" w:rsidRDefault="00E16F03" w:rsidP="003C4665">
      <w:pPr>
        <w:pStyle w:val="Heading2"/>
      </w:pPr>
      <w:bookmarkStart w:id="569" w:name="_Toc88500700"/>
      <w:r>
        <w:t>5.</w:t>
      </w:r>
      <w:r w:rsidR="00A90417">
        <w:t>5</w:t>
      </w:r>
      <w:r>
        <w:tab/>
      </w:r>
      <w:r w:rsidR="00096542">
        <w:t xml:space="preserve">ETSI-ISG-PDL </w:t>
      </w:r>
      <w:r>
        <w:t>Application Clients</w:t>
      </w:r>
      <w:bookmarkEnd w:id="569"/>
    </w:p>
    <w:p w14:paraId="72EE7DAA" w14:textId="3C3A4198" w:rsidR="00606FCF" w:rsidRDefault="00606FCF" w:rsidP="00A767D2">
      <w:pPr>
        <w:rPr>
          <w:lang w:val="en-GB" w:bidi="ar-SA"/>
        </w:rPr>
      </w:pPr>
      <w:r>
        <w:rPr>
          <w:lang w:val="en-GB" w:bidi="ar-SA"/>
        </w:rPr>
        <w:t xml:space="preserve">Application clients are the user front end that allows the user to interface with an application and perform application tasks such as </w:t>
      </w:r>
      <w:r w:rsidR="00E95F11">
        <w:rPr>
          <w:lang w:val="en-GB" w:bidi="ar-SA"/>
        </w:rPr>
        <w:t>initiat</w:t>
      </w:r>
      <w:r w:rsidR="00E95F11">
        <w:rPr>
          <w:lang w:val="en-GB" w:bidi="ar-SA"/>
        </w:rPr>
        <w:t>ing</w:t>
      </w:r>
      <w:r w:rsidR="00E95F11">
        <w:rPr>
          <w:lang w:val="en-GB" w:bidi="ar-SA"/>
        </w:rPr>
        <w:t xml:space="preserve"> </w:t>
      </w:r>
      <w:r>
        <w:rPr>
          <w:lang w:val="en-GB" w:bidi="ar-SA"/>
        </w:rPr>
        <w:t xml:space="preserve">a transaction, </w:t>
      </w:r>
      <w:r w:rsidR="00E95F11">
        <w:rPr>
          <w:lang w:val="en-GB" w:bidi="ar-SA"/>
        </w:rPr>
        <w:t>performing</w:t>
      </w:r>
      <w:r w:rsidR="00E95F11">
        <w:rPr>
          <w:lang w:val="en-GB" w:bidi="ar-SA"/>
        </w:rPr>
        <w:t xml:space="preserve"> </w:t>
      </w:r>
      <w:r>
        <w:rPr>
          <w:lang w:val="en-GB" w:bidi="ar-SA"/>
        </w:rPr>
        <w:t xml:space="preserve">a query, </w:t>
      </w:r>
      <w:r w:rsidR="00E95F11">
        <w:rPr>
          <w:lang w:val="en-GB" w:bidi="ar-SA"/>
        </w:rPr>
        <w:t>participat</w:t>
      </w:r>
      <w:r w:rsidR="00E95F11">
        <w:rPr>
          <w:lang w:val="en-GB" w:bidi="ar-SA"/>
        </w:rPr>
        <w:t>ing</w:t>
      </w:r>
      <w:r w:rsidR="00E95F11">
        <w:rPr>
          <w:lang w:val="en-GB" w:bidi="ar-SA"/>
        </w:rPr>
        <w:t xml:space="preserve"> </w:t>
      </w:r>
      <w:r>
        <w:rPr>
          <w:lang w:val="en-GB" w:bidi="ar-SA"/>
        </w:rPr>
        <w:t>in a consensus vote etc.</w:t>
      </w:r>
    </w:p>
    <w:p w14:paraId="7C6F415E" w14:textId="426AA051" w:rsidR="00606FCF" w:rsidRDefault="00606FCF" w:rsidP="00A767D2">
      <w:pPr>
        <w:rPr>
          <w:lang w:val="en-GB" w:bidi="ar-SA"/>
        </w:rPr>
      </w:pPr>
    </w:p>
    <w:p w14:paraId="0F95236A" w14:textId="21F33897" w:rsidR="00606FCF" w:rsidRDefault="00606FCF" w:rsidP="00A767D2">
      <w:pPr>
        <w:rPr>
          <w:lang w:val="en-GB" w:bidi="ar-SA"/>
        </w:rPr>
      </w:pPr>
      <w:r>
        <w:rPr>
          <w:lang w:val="en-GB" w:bidi="ar-SA"/>
        </w:rPr>
        <w:t xml:space="preserve">There may be multiple application clients to the same application, which differ in terms of the hardware and software implementation of the underlying device being </w:t>
      </w:r>
      <w:r w:rsidR="00E95F11">
        <w:rPr>
          <w:lang w:val="en-GB" w:bidi="ar-SA"/>
        </w:rPr>
        <w:t>us</w:t>
      </w:r>
      <w:r w:rsidR="00E95F11">
        <w:rPr>
          <w:lang w:val="en-GB" w:bidi="ar-SA"/>
        </w:rPr>
        <w:t xml:space="preserve">ed </w:t>
      </w:r>
      <w:r>
        <w:rPr>
          <w:lang w:val="en-GB" w:bidi="ar-SA"/>
        </w:rPr>
        <w:t>for the application client.</w:t>
      </w:r>
    </w:p>
    <w:p w14:paraId="2680EADD" w14:textId="2F4F951A" w:rsidR="00606FCF" w:rsidRDefault="00606FCF" w:rsidP="00A767D2">
      <w:pPr>
        <w:rPr>
          <w:lang w:val="en-GB" w:bidi="ar-SA"/>
        </w:rPr>
      </w:pPr>
    </w:p>
    <w:p w14:paraId="1B17E190" w14:textId="14970C9E" w:rsidR="00606FCF" w:rsidRDefault="00606FCF" w:rsidP="00A767D2">
      <w:pPr>
        <w:rPr>
          <w:lang w:val="en-GB" w:bidi="ar-SA"/>
        </w:rPr>
      </w:pPr>
      <w:r>
        <w:rPr>
          <w:lang w:val="en-GB" w:bidi="ar-SA"/>
        </w:rPr>
        <w:t>Some of the more common types of application clients are listed herewith:</w:t>
      </w:r>
    </w:p>
    <w:p w14:paraId="2D72990A" w14:textId="77777777" w:rsidR="00606FCF" w:rsidRDefault="00606FCF" w:rsidP="00A767D2">
      <w:pPr>
        <w:rPr>
          <w:lang w:val="en-GB" w:bidi="ar-SA"/>
        </w:rPr>
      </w:pPr>
    </w:p>
    <w:p w14:paraId="14387110" w14:textId="5479B495" w:rsidR="00A767D2" w:rsidRDefault="00606FCF" w:rsidP="003C4665">
      <w:pPr>
        <w:pStyle w:val="Heading3"/>
      </w:pPr>
      <w:bookmarkStart w:id="570" w:name="_Toc88500701"/>
      <w:r>
        <w:t>5.</w:t>
      </w:r>
      <w:r w:rsidR="00A90417">
        <w:t>5</w:t>
      </w:r>
      <w:r>
        <w:t xml:space="preserve">.1 </w:t>
      </w:r>
      <w:r w:rsidR="004C6F39">
        <w:tab/>
      </w:r>
      <w:r w:rsidR="00096542">
        <w:t xml:space="preserve">ETSI-ISG-PDL </w:t>
      </w:r>
      <w:r>
        <w:t>Computer Applications</w:t>
      </w:r>
      <w:bookmarkEnd w:id="570"/>
    </w:p>
    <w:p w14:paraId="1A96EB40" w14:textId="153DFEF9" w:rsidR="00606FCF" w:rsidRDefault="00606FCF" w:rsidP="00A767D2">
      <w:pPr>
        <w:rPr>
          <w:lang w:val="en-GB" w:bidi="ar-SA"/>
        </w:rPr>
      </w:pPr>
      <w:r>
        <w:rPr>
          <w:lang w:val="en-GB" w:bidi="ar-SA"/>
        </w:rPr>
        <w:t xml:space="preserve">Computer applications are running on a personal computer. There are multiple types of personal computers in common use today, notably the Microsoft Windows enabled PC (typically using an Intel or AMD processor), the Apple Mac (which runs on both Intel and Apple processors), </w:t>
      </w:r>
      <w:r w:rsidR="0004499B">
        <w:rPr>
          <w:lang w:val="en-GB" w:bidi="ar-SA"/>
        </w:rPr>
        <w:t xml:space="preserve">Linux, </w:t>
      </w:r>
      <w:r>
        <w:rPr>
          <w:lang w:val="en-GB" w:bidi="ar-SA"/>
        </w:rPr>
        <w:t xml:space="preserve">the Chrome </w:t>
      </w:r>
      <w:proofErr w:type="gramStart"/>
      <w:r>
        <w:rPr>
          <w:lang w:val="en-GB" w:bidi="ar-SA"/>
        </w:rPr>
        <w:t>devices</w:t>
      </w:r>
      <w:proofErr w:type="gramEnd"/>
      <w:r>
        <w:rPr>
          <w:lang w:val="en-GB" w:bidi="ar-SA"/>
        </w:rPr>
        <w:t xml:space="preserve"> and numerous others.</w:t>
      </w:r>
    </w:p>
    <w:p w14:paraId="427B06D4" w14:textId="363D1BDE" w:rsidR="0004499B" w:rsidRDefault="00606FCF" w:rsidP="00CD38D8">
      <w:pPr>
        <w:rPr>
          <w:lang w:val="en-GB" w:bidi="ar-SA"/>
        </w:rPr>
      </w:pPr>
      <w:r>
        <w:rPr>
          <w:lang w:val="en-GB" w:bidi="ar-SA"/>
        </w:rPr>
        <w:t xml:space="preserve">An application </w:t>
      </w:r>
      <w:proofErr w:type="gramStart"/>
      <w:r>
        <w:rPr>
          <w:lang w:val="en-GB" w:bidi="ar-SA"/>
        </w:rPr>
        <w:t>has to</w:t>
      </w:r>
      <w:proofErr w:type="gramEnd"/>
      <w:r>
        <w:rPr>
          <w:lang w:val="en-GB" w:bidi="ar-SA"/>
        </w:rPr>
        <w:t xml:space="preserve"> be tailored to the specific hardware and operating system that </w:t>
      </w:r>
      <w:r w:rsidR="0004499B">
        <w:rPr>
          <w:lang w:val="en-GB" w:bidi="ar-SA"/>
        </w:rPr>
        <w:t>personal computer is using and offer a uniform interface to the user regardless of that operating system.</w:t>
      </w:r>
    </w:p>
    <w:p w14:paraId="0714C762" w14:textId="72034B17" w:rsidR="0004499B" w:rsidRDefault="0004499B" w:rsidP="0004499B">
      <w:pPr>
        <w:pStyle w:val="RequirementDesirable"/>
        <w:rPr>
          <w:lang w:bidi="ar-SA"/>
        </w:rPr>
      </w:pPr>
      <w:r>
        <w:rPr>
          <w:lang w:bidi="ar-SA"/>
        </w:rPr>
        <w:t xml:space="preserve">An ETSI-ISG-PDL Computer Application </w:t>
      </w:r>
      <w:r w:rsidR="00E95F11">
        <w:rPr>
          <w:lang w:bidi="ar-SA"/>
        </w:rPr>
        <w:t>SHOULD</w:t>
      </w:r>
      <w:r w:rsidR="00E95F11">
        <w:rPr>
          <w:lang w:bidi="ar-SA"/>
        </w:rPr>
        <w:t xml:space="preserve"> offer functionality in a manner </w:t>
      </w:r>
      <w:r>
        <w:rPr>
          <w:lang w:bidi="ar-SA"/>
        </w:rPr>
        <w:t xml:space="preserve">agnostic </w:t>
      </w:r>
      <w:r w:rsidR="00E95F11">
        <w:rPr>
          <w:lang w:bidi="ar-SA"/>
        </w:rPr>
        <w:t>to</w:t>
      </w:r>
      <w:r w:rsidR="00E95F11">
        <w:rPr>
          <w:lang w:bidi="ar-SA"/>
        </w:rPr>
        <w:t xml:space="preserve"> </w:t>
      </w:r>
      <w:r>
        <w:rPr>
          <w:lang w:bidi="ar-SA"/>
        </w:rPr>
        <w:t>the underlying hardware and operating system of the computer it is implemented on.</w:t>
      </w:r>
    </w:p>
    <w:p w14:paraId="16B189DA" w14:textId="03649803" w:rsidR="0004499B" w:rsidRPr="0004499B" w:rsidRDefault="0004499B" w:rsidP="003C4665">
      <w:pPr>
        <w:pStyle w:val="RequirementOptional"/>
        <w:rPr>
          <w:lang w:bidi="ar-SA"/>
        </w:rPr>
      </w:pPr>
      <w:r>
        <w:rPr>
          <w:lang w:bidi="ar-SA"/>
        </w:rPr>
        <w:t xml:space="preserve">An ETSI-ISG-PDL Computer Application MAY require specific minimum hardware and software configurations </w:t>
      </w:r>
      <w:r w:rsidR="00E95F11">
        <w:rPr>
          <w:lang w:bidi="ar-SA"/>
        </w:rPr>
        <w:t>to</w:t>
      </w:r>
      <w:r>
        <w:rPr>
          <w:lang w:bidi="ar-SA"/>
        </w:rPr>
        <w:t xml:space="preserve"> function properly.</w:t>
      </w:r>
    </w:p>
    <w:p w14:paraId="237422AF" w14:textId="631FA5DD" w:rsidR="0004499B" w:rsidRDefault="00CD38D8" w:rsidP="003C4665">
      <w:pPr>
        <w:pStyle w:val="RequirementOptional"/>
        <w:rPr>
          <w:lang w:bidi="ar-SA"/>
        </w:rPr>
      </w:pPr>
      <w:r>
        <w:rPr>
          <w:lang w:bidi="ar-SA"/>
        </w:rPr>
        <w:t>A computer running an ETSI-ISG-PDL Application MAY also be used as a network node.</w:t>
      </w:r>
    </w:p>
    <w:p w14:paraId="2239CF45" w14:textId="2AEB57AC" w:rsidR="00606FCF" w:rsidRDefault="0004499B" w:rsidP="003C4665">
      <w:pPr>
        <w:pStyle w:val="Heading3"/>
      </w:pPr>
      <w:bookmarkStart w:id="571" w:name="_Toc88500702"/>
      <w:r>
        <w:t>5.</w:t>
      </w:r>
      <w:r w:rsidR="00A90417">
        <w:t>5</w:t>
      </w:r>
      <w:r>
        <w:t xml:space="preserve">.2 </w:t>
      </w:r>
      <w:r w:rsidR="004C6F39">
        <w:tab/>
      </w:r>
      <w:r w:rsidR="00096542">
        <w:t xml:space="preserve">ETSI-ISG-PDL </w:t>
      </w:r>
      <w:r w:rsidR="00606FCF">
        <w:t>Mobile Device Application</w:t>
      </w:r>
      <w:bookmarkEnd w:id="571"/>
    </w:p>
    <w:p w14:paraId="6A2F591C" w14:textId="2189B4FA" w:rsidR="00606FCF" w:rsidRDefault="0004499B" w:rsidP="00A767D2">
      <w:pPr>
        <w:rPr>
          <w:lang w:val="en-GB" w:bidi="ar-SA"/>
        </w:rPr>
      </w:pPr>
      <w:r>
        <w:rPr>
          <w:lang w:val="en-GB" w:bidi="ar-SA"/>
        </w:rPr>
        <w:t>Mobile Applications run on mobile devices such as smartphones and tablets. Such mobile devices may run on various hardware types and vary in terms of operating system, screen size, computation power and internal architecture. While there is a challenge to maintain software compatibility with multiple mobile environments the benefit is the wide-spread adoption and availability of such devices which makes the application available to larger audience</w:t>
      </w:r>
      <w:r w:rsidR="00CD38D8">
        <w:rPr>
          <w:lang w:val="en-GB" w:bidi="ar-SA"/>
        </w:rPr>
        <w:t xml:space="preserve">s. An additional benefit is the </w:t>
      </w:r>
      <w:r w:rsidR="00CD38D8">
        <w:rPr>
          <w:lang w:val="en-GB" w:bidi="ar-SA"/>
        </w:rPr>
        <w:lastRenderedPageBreak/>
        <w:t xml:space="preserve">portability of mobile devices that makes a mobile device application available in locations where a personal computer </w:t>
      </w:r>
      <w:r w:rsidR="003A7E77">
        <w:rPr>
          <w:lang w:val="en-GB" w:bidi="ar-SA"/>
        </w:rPr>
        <w:t>cannot</w:t>
      </w:r>
      <w:r w:rsidR="00CD38D8">
        <w:rPr>
          <w:lang w:val="en-GB" w:bidi="ar-SA"/>
        </w:rPr>
        <w:t xml:space="preserve"> be operated or </w:t>
      </w:r>
      <w:r w:rsidR="003A7E77">
        <w:rPr>
          <w:lang w:val="en-GB" w:bidi="ar-SA"/>
        </w:rPr>
        <w:t>cannot</w:t>
      </w:r>
      <w:r w:rsidR="00CD38D8">
        <w:rPr>
          <w:lang w:val="en-GB" w:bidi="ar-SA"/>
        </w:rPr>
        <w:t xml:space="preserve"> be connected to the network.</w:t>
      </w:r>
    </w:p>
    <w:p w14:paraId="710D1CDD" w14:textId="42BDE3FB" w:rsidR="00CD38D8" w:rsidRDefault="00CD38D8" w:rsidP="00A767D2">
      <w:pPr>
        <w:rPr>
          <w:lang w:val="en-GB" w:bidi="ar-SA"/>
        </w:rPr>
      </w:pPr>
      <w:r>
        <w:rPr>
          <w:lang w:val="en-GB" w:bidi="ar-SA"/>
        </w:rPr>
        <w:t xml:space="preserve">Since mobile devices may be limited in resources, computation power and storage space, and would typically not have </w:t>
      </w:r>
      <w:r w:rsidR="003A7E77">
        <w:rPr>
          <w:lang w:val="en-GB" w:bidi="ar-SA"/>
        </w:rPr>
        <w:t>directly connected</w:t>
      </w:r>
      <w:r>
        <w:rPr>
          <w:lang w:val="en-GB" w:bidi="ar-SA"/>
        </w:rPr>
        <w:t xml:space="preserve"> storage, they would not typically be used as network nodes. </w:t>
      </w:r>
      <w:r w:rsidR="003A7E77">
        <w:rPr>
          <w:lang w:val="en-GB" w:bidi="ar-SA"/>
        </w:rPr>
        <w:t>Furthermore,</w:t>
      </w:r>
      <w:r>
        <w:rPr>
          <w:lang w:val="en-GB" w:bidi="ar-SA"/>
        </w:rPr>
        <w:t xml:space="preserve"> the application interface may lack some functionality that may only be available on other application types.</w:t>
      </w:r>
    </w:p>
    <w:p w14:paraId="5B3BED78" w14:textId="55B8CC1E" w:rsidR="00CD38D8" w:rsidRDefault="00CD38D8" w:rsidP="00CD38D8">
      <w:pPr>
        <w:pStyle w:val="RequirementMandatory"/>
        <w:rPr>
          <w:lang w:bidi="ar-SA"/>
        </w:rPr>
      </w:pPr>
      <w:r>
        <w:rPr>
          <w:lang w:bidi="ar-SA"/>
        </w:rPr>
        <w:t>An ETSI-ISG-PDL Mobile Device Application SHALL offer sufficient functionality as required by the PDL application to perform tasks required by its user.</w:t>
      </w:r>
    </w:p>
    <w:p w14:paraId="0ECB9F1A" w14:textId="11043A96" w:rsidR="0004499B" w:rsidRPr="003A7E77" w:rsidRDefault="00CD38D8" w:rsidP="003C4665">
      <w:pPr>
        <w:pStyle w:val="RequirementOptional"/>
        <w:rPr>
          <w:lang w:bidi="ar-SA"/>
        </w:rPr>
      </w:pPr>
      <w:r>
        <w:rPr>
          <w:lang w:bidi="ar-SA"/>
        </w:rPr>
        <w:t xml:space="preserve">An ETSI-ISG-PDL Mobile Device Application MAY offer reduced functionality compared to other </w:t>
      </w:r>
      <w:r w:rsidR="003A7E77">
        <w:rPr>
          <w:lang w:bidi="ar-SA"/>
        </w:rPr>
        <w:t>Device application types.</w:t>
      </w:r>
    </w:p>
    <w:p w14:paraId="1B51DE04" w14:textId="77777777" w:rsidR="0004499B" w:rsidRDefault="0004499B" w:rsidP="00A767D2">
      <w:pPr>
        <w:rPr>
          <w:lang w:val="en-GB" w:bidi="ar-SA"/>
        </w:rPr>
      </w:pPr>
    </w:p>
    <w:p w14:paraId="38FC0049" w14:textId="00774A43" w:rsidR="00606FCF" w:rsidRDefault="003A7E77" w:rsidP="003C4665">
      <w:pPr>
        <w:pStyle w:val="Heading3"/>
      </w:pPr>
      <w:bookmarkStart w:id="572" w:name="_Toc88500703"/>
      <w:r>
        <w:t>5.</w:t>
      </w:r>
      <w:r w:rsidR="00A90417">
        <w:t>5</w:t>
      </w:r>
      <w:r>
        <w:t xml:space="preserve">.3 </w:t>
      </w:r>
      <w:r w:rsidR="004C6F39">
        <w:tab/>
      </w:r>
      <w:r w:rsidR="00096542">
        <w:t xml:space="preserve">ETSI-ISG-PDL </w:t>
      </w:r>
      <w:r w:rsidR="00606FCF">
        <w:t>Cloud Applications</w:t>
      </w:r>
      <w:bookmarkEnd w:id="572"/>
    </w:p>
    <w:p w14:paraId="63BAFC18" w14:textId="49C13A7E" w:rsidR="00A767D2" w:rsidRDefault="003A7E77" w:rsidP="00A767D2">
      <w:pPr>
        <w:rPr>
          <w:lang w:val="en-GB" w:bidi="ar-SA"/>
        </w:rPr>
      </w:pPr>
      <w:r>
        <w:rPr>
          <w:lang w:val="en-GB" w:bidi="ar-SA"/>
        </w:rPr>
        <w:t xml:space="preserve">Cloud Applications run on a </w:t>
      </w:r>
      <w:r w:rsidR="009D6A25">
        <w:rPr>
          <w:lang w:val="en-GB" w:bidi="ar-SA"/>
        </w:rPr>
        <w:t>network-based</w:t>
      </w:r>
      <w:r>
        <w:rPr>
          <w:lang w:val="en-GB" w:bidi="ar-SA"/>
        </w:rPr>
        <w:t xml:space="preserve"> machine (typically a virtual machine) and are accessible through the Public Internet, through private networks or through Intranets, depending on the network environment implementation. Such applications would typically be accessed through an HTML GUI </w:t>
      </w:r>
      <w:r w:rsidR="007E45A7">
        <w:rPr>
          <w:lang w:val="en-GB" w:bidi="ar-SA"/>
        </w:rPr>
        <w:t>(</w:t>
      </w:r>
      <w:proofErr w:type="spellStart"/>
      <w:proofErr w:type="gramStart"/>
      <w:r w:rsidR="007E45A7">
        <w:rPr>
          <w:lang w:val="en-GB" w:bidi="ar-SA"/>
        </w:rPr>
        <w:t>e,g</w:t>
      </w:r>
      <w:proofErr w:type="spellEnd"/>
      <w:proofErr w:type="gramEnd"/>
      <w:r w:rsidR="007E45A7">
        <w:rPr>
          <w:lang w:val="en-GB" w:bidi="ar-SA"/>
        </w:rPr>
        <w:t xml:space="preserve">, Web browser) </w:t>
      </w:r>
      <w:r>
        <w:rPr>
          <w:lang w:val="en-GB" w:bidi="ar-SA"/>
        </w:rPr>
        <w:t>using HTTP or HTTPS or other mark-up languages as used by the respective developers. The GUI would typically offer access to most, or all, application features.</w:t>
      </w:r>
    </w:p>
    <w:p w14:paraId="08081A3D" w14:textId="730F0321" w:rsidR="003A7E77" w:rsidRDefault="003A7E77" w:rsidP="00A767D2">
      <w:pPr>
        <w:rPr>
          <w:lang w:val="en-GB" w:bidi="ar-SA"/>
        </w:rPr>
      </w:pPr>
      <w:r>
        <w:rPr>
          <w:lang w:val="en-GB" w:bidi="ar-SA"/>
        </w:rPr>
        <w:t>The GUI implementation may vary depending on the Web browser used and the operating system of the device used to run such web browser.</w:t>
      </w:r>
    </w:p>
    <w:p w14:paraId="21F80BF7" w14:textId="1079F70A" w:rsidR="003A7E77" w:rsidRDefault="003A7E77" w:rsidP="007E45A7">
      <w:pPr>
        <w:pStyle w:val="RequirementDesirable"/>
        <w:rPr>
          <w:lang w:bidi="ar-SA"/>
        </w:rPr>
      </w:pPr>
      <w:r>
        <w:rPr>
          <w:lang w:bidi="ar-SA"/>
        </w:rPr>
        <w:t xml:space="preserve">An ETSI-ISG-PDL Cloud application SHOULD </w:t>
      </w:r>
      <w:r w:rsidR="007E45A7">
        <w:rPr>
          <w:lang w:bidi="ar-SA"/>
        </w:rPr>
        <w:t>be compatible with</w:t>
      </w:r>
      <w:r>
        <w:rPr>
          <w:lang w:bidi="ar-SA"/>
        </w:rPr>
        <w:t xml:space="preserve"> a</w:t>
      </w:r>
      <w:r w:rsidR="007E45A7">
        <w:rPr>
          <w:lang w:bidi="ar-SA"/>
        </w:rPr>
        <w:t>ll commonly used Web Browsers on all commonly used operating systems</w:t>
      </w:r>
      <w:r w:rsidR="00DB69C8">
        <w:rPr>
          <w:lang w:bidi="ar-SA"/>
        </w:rPr>
        <w:t xml:space="preserve"> as prescribed by the governance</w:t>
      </w:r>
      <w:r w:rsidR="007E45A7">
        <w:rPr>
          <w:lang w:bidi="ar-SA"/>
        </w:rPr>
        <w:t>.</w:t>
      </w:r>
    </w:p>
    <w:p w14:paraId="71AD0E8D" w14:textId="786F8DF0" w:rsidR="007E45A7" w:rsidRPr="007E45A7" w:rsidRDefault="007E45A7" w:rsidP="003C4665">
      <w:pPr>
        <w:pStyle w:val="Body"/>
        <w:rPr>
          <w:lang w:bidi="ar-SA"/>
        </w:rPr>
      </w:pPr>
      <w:r>
        <w:rPr>
          <w:lang w:bidi="ar-SA"/>
        </w:rPr>
        <w:t xml:space="preserve">The definition of “commonly used” in the context of this requirement </w:t>
      </w:r>
      <w:r w:rsidR="000E495E">
        <w:rPr>
          <w:lang w:bidi="ar-SA"/>
        </w:rPr>
        <w:t>may vary with time, and is beyond the scope of this document, thus this document does not list the specifics and leaves such decision to the governance and developers of each specific application or platform.</w:t>
      </w:r>
    </w:p>
    <w:p w14:paraId="20090572" w14:textId="1979DB27" w:rsidR="007E45A7" w:rsidRDefault="007E45A7" w:rsidP="007E45A7">
      <w:pPr>
        <w:pStyle w:val="RequirementMandatory"/>
        <w:rPr>
          <w:lang w:bidi="ar-SA"/>
        </w:rPr>
      </w:pPr>
      <w:r>
        <w:rPr>
          <w:lang w:bidi="ar-SA"/>
        </w:rPr>
        <w:t>An ETSI-ISG-PDL Cloud Application SHALL use a secure connection (</w:t>
      </w:r>
      <w:proofErr w:type="gramStart"/>
      <w:r>
        <w:rPr>
          <w:lang w:bidi="ar-SA"/>
        </w:rPr>
        <w:t>e.g.</w:t>
      </w:r>
      <w:proofErr w:type="gramEnd"/>
      <w:r>
        <w:rPr>
          <w:lang w:bidi="ar-SA"/>
        </w:rPr>
        <w:t xml:space="preserve"> HTTPS) to the web client.</w:t>
      </w:r>
    </w:p>
    <w:p w14:paraId="1D74BDAA" w14:textId="169F6A09" w:rsidR="007774B7" w:rsidRPr="004A400B" w:rsidRDefault="007E45A7" w:rsidP="00D95D3F">
      <w:pPr>
        <w:pStyle w:val="RequirementMandatory"/>
      </w:pPr>
      <w:r>
        <w:rPr>
          <w:lang w:bidi="ar-SA"/>
        </w:rPr>
        <w:t>A cloud application SHALL be compatible with a list of web browsers and operating system environments defined by the governance for each such application.</w:t>
      </w:r>
    </w:p>
    <w:p w14:paraId="0765899B" w14:textId="228DC20A" w:rsidR="00E16F03" w:rsidRPr="00C5616E" w:rsidRDefault="008B48B6" w:rsidP="00D95D3F">
      <w:pPr>
        <w:pStyle w:val="Heading2"/>
      </w:pPr>
      <w:bookmarkStart w:id="573" w:name="_Toc88500704"/>
      <w:r>
        <w:t>5.</w:t>
      </w:r>
      <w:r w:rsidR="00A90417">
        <w:t>6</w:t>
      </w:r>
      <w:r>
        <w:tab/>
      </w:r>
      <w:r w:rsidR="00DB69C8">
        <w:t>Summary</w:t>
      </w:r>
      <w:bookmarkEnd w:id="573"/>
    </w:p>
    <w:p w14:paraId="5D5CC4FE" w14:textId="1255BCB8" w:rsidR="00E16F03" w:rsidRDefault="00DB69C8" w:rsidP="00E16F03">
      <w:pPr>
        <w:pStyle w:val="Body"/>
      </w:pPr>
      <w:r>
        <w:t xml:space="preserve">The ETSI-ISG-PDL Normative Reference Architecture defined in this document offers an abstract architecture and an extensive list of Platform Services. </w:t>
      </w:r>
      <w:r w:rsidR="00FD5871">
        <w:t>To</w:t>
      </w:r>
      <w:r>
        <w:t xml:space="preserve"> realize an ETSI-ISG-PDL compliant platform the specifics </w:t>
      </w:r>
      <w:proofErr w:type="gramStart"/>
      <w:r>
        <w:t>have to</w:t>
      </w:r>
      <w:proofErr w:type="gramEnd"/>
      <w:r>
        <w:t xml:space="preserve"> be designed and defined through implementation agreements and through adoption of existing implementations of services that can be made compliant with the requirements set forth in this document.</w:t>
      </w:r>
      <w:r w:rsidR="00FD5871">
        <w:t xml:space="preserve"> While being high level and abstract, this document is all encompassing in the sense that it includes services that may be required in a very large list of use cases and environments. It is designed as general guidelines to be followed when defining the specifics, yet keeps the door open for future expansion, without prescribing the specifics for one use-case or another.</w:t>
      </w:r>
    </w:p>
    <w:p w14:paraId="1BCE590B" w14:textId="77777777" w:rsidR="00E952D7" w:rsidRPr="00DA2B70" w:rsidRDefault="00E952D7" w:rsidP="00DA2B70">
      <w:pPr>
        <w:rPr>
          <w:lang w:val="en-US"/>
        </w:rPr>
      </w:pPr>
    </w:p>
    <w:p w14:paraId="028EFF4A" w14:textId="2C3C9E39" w:rsidR="00E952D7" w:rsidRPr="00E952D7" w:rsidRDefault="00E952D7" w:rsidP="00DA2B70"/>
    <w:p w14:paraId="11EE558B" w14:textId="7F2F14B2" w:rsidR="00E952D7" w:rsidRPr="00E952D7" w:rsidRDefault="00E952D7" w:rsidP="00DA2B70"/>
    <w:bookmarkEnd w:id="446"/>
    <w:p w14:paraId="78A9F633" w14:textId="2CD53D8A" w:rsidR="00E952D7" w:rsidRPr="00E952D7" w:rsidRDefault="00E952D7" w:rsidP="00DA2B70"/>
    <w:p w14:paraId="1B36E171" w14:textId="62314E07" w:rsidR="009539D3" w:rsidRDefault="009539D3"/>
    <w:p w14:paraId="237360CD" w14:textId="0941BB6B" w:rsidR="009539D3" w:rsidRPr="00D95D3F" w:rsidRDefault="002B748D">
      <w:pPr>
        <w:pStyle w:val="Heading8"/>
        <w:rPr>
          <w:strike/>
        </w:rPr>
      </w:pPr>
      <w:bookmarkStart w:id="574" w:name="_Toc455504149"/>
      <w:bookmarkStart w:id="575" w:name="_Toc481503687"/>
      <w:bookmarkStart w:id="576" w:name="_Toc482690136"/>
      <w:bookmarkStart w:id="577" w:name="_Toc482690613"/>
      <w:bookmarkStart w:id="578" w:name="_Toc482693309"/>
      <w:bookmarkStart w:id="579" w:name="_Toc484176737"/>
      <w:bookmarkStart w:id="580" w:name="_Toc484176760"/>
      <w:bookmarkStart w:id="581" w:name="_Toc484176783"/>
      <w:bookmarkStart w:id="582" w:name="_Toc487530219"/>
      <w:bookmarkStart w:id="583" w:name="_Toc527986004"/>
      <w:bookmarkStart w:id="584" w:name="_Toc19025633"/>
      <w:bookmarkStart w:id="585" w:name="_Toc88500705"/>
      <w:r w:rsidRPr="00D95D3F">
        <w:rPr>
          <w:strike/>
        </w:rPr>
        <w:t>Annex A (normative or informative):</w:t>
      </w:r>
      <w:r w:rsidRPr="00D95D3F">
        <w:rPr>
          <w:strike/>
        </w:rPr>
        <w:br/>
        <w:t>Title of annex</w:t>
      </w:r>
      <w:bookmarkEnd w:id="574"/>
      <w:bookmarkEnd w:id="575"/>
      <w:bookmarkEnd w:id="576"/>
      <w:bookmarkEnd w:id="577"/>
      <w:bookmarkEnd w:id="578"/>
      <w:bookmarkEnd w:id="579"/>
      <w:bookmarkEnd w:id="580"/>
      <w:bookmarkEnd w:id="581"/>
      <w:bookmarkEnd w:id="582"/>
      <w:bookmarkEnd w:id="583"/>
      <w:bookmarkEnd w:id="584"/>
      <w:bookmarkEnd w:id="585"/>
    </w:p>
    <w:p w14:paraId="1C556D85" w14:textId="0F0B6EC7" w:rsidR="009539D3" w:rsidRPr="00D95D3F" w:rsidRDefault="009539D3">
      <w:pPr>
        <w:rPr>
          <w:strike/>
        </w:rPr>
      </w:pPr>
    </w:p>
    <w:p w14:paraId="14574104" w14:textId="5A4B1018" w:rsidR="009539D3" w:rsidRPr="00D95D3F" w:rsidRDefault="002B748D" w:rsidP="00D95D3F">
      <w:pPr>
        <w:rPr>
          <w:strike/>
        </w:rPr>
      </w:pPr>
      <w:r w:rsidRPr="00D95D3F">
        <w:rPr>
          <w:strike/>
        </w:rPr>
        <w:br w:type="page"/>
      </w:r>
    </w:p>
    <w:p w14:paraId="5F38E753" w14:textId="77777777" w:rsidR="00CF768B" w:rsidRPr="00D95D3F" w:rsidRDefault="00CF768B">
      <w:pPr>
        <w:rPr>
          <w:rFonts w:ascii="Arial" w:hAnsi="Arial"/>
          <w:strike/>
          <w:sz w:val="36"/>
        </w:rPr>
      </w:pPr>
    </w:p>
    <w:p w14:paraId="7265E4AE" w14:textId="0CB54A21" w:rsidR="009539D3" w:rsidRPr="00D95D3F" w:rsidRDefault="002B748D">
      <w:pPr>
        <w:pStyle w:val="Heading8"/>
        <w:rPr>
          <w:strike/>
        </w:rPr>
      </w:pPr>
      <w:bookmarkStart w:id="586" w:name="_Toc455504150"/>
      <w:bookmarkStart w:id="587" w:name="_Toc481503688"/>
      <w:bookmarkStart w:id="588" w:name="_Toc482690137"/>
      <w:bookmarkStart w:id="589" w:name="_Toc482690614"/>
      <w:bookmarkStart w:id="590" w:name="_Toc482693310"/>
      <w:bookmarkStart w:id="591" w:name="_Toc484176738"/>
      <w:bookmarkStart w:id="592" w:name="_Toc484176761"/>
      <w:bookmarkStart w:id="593" w:name="_Toc484176784"/>
      <w:bookmarkStart w:id="594" w:name="_Toc487530220"/>
      <w:bookmarkStart w:id="595" w:name="_Toc527986005"/>
      <w:bookmarkStart w:id="596" w:name="_Toc19025634"/>
      <w:bookmarkStart w:id="597" w:name="_Toc88500706"/>
      <w:r w:rsidRPr="00D95D3F">
        <w:rPr>
          <w:strike/>
        </w:rPr>
        <w:t>Annex B (normative or informative):</w:t>
      </w:r>
      <w:r w:rsidRPr="00D95D3F">
        <w:rPr>
          <w:strike/>
        </w:rPr>
        <w:br/>
        <w:t>Title of annex</w:t>
      </w:r>
      <w:bookmarkEnd w:id="586"/>
      <w:bookmarkEnd w:id="587"/>
      <w:bookmarkEnd w:id="588"/>
      <w:bookmarkEnd w:id="589"/>
      <w:bookmarkEnd w:id="590"/>
      <w:bookmarkEnd w:id="591"/>
      <w:bookmarkEnd w:id="592"/>
      <w:bookmarkEnd w:id="593"/>
      <w:bookmarkEnd w:id="594"/>
      <w:bookmarkEnd w:id="595"/>
      <w:bookmarkEnd w:id="596"/>
      <w:bookmarkEnd w:id="597"/>
    </w:p>
    <w:p w14:paraId="4A02EA2F" w14:textId="77777777" w:rsidR="009539D3" w:rsidRPr="00D95D3F" w:rsidRDefault="002B748D">
      <w:pPr>
        <w:pStyle w:val="Heading1"/>
        <w:rPr>
          <w:strike/>
        </w:rPr>
      </w:pPr>
      <w:bookmarkStart w:id="598" w:name="_Toc481503689"/>
      <w:bookmarkStart w:id="599" w:name="_Toc482690138"/>
      <w:bookmarkStart w:id="600" w:name="_Toc482690615"/>
      <w:bookmarkStart w:id="601" w:name="_Toc482693311"/>
      <w:bookmarkStart w:id="602" w:name="_Toc484176739"/>
      <w:bookmarkStart w:id="603" w:name="_Toc484176762"/>
      <w:bookmarkStart w:id="604" w:name="_Toc484176785"/>
      <w:bookmarkStart w:id="605" w:name="_Toc487530221"/>
      <w:bookmarkStart w:id="606" w:name="_Toc527986006"/>
      <w:bookmarkStart w:id="607" w:name="_Toc19025635"/>
      <w:bookmarkStart w:id="608" w:name="_Toc455504151"/>
      <w:bookmarkStart w:id="609" w:name="_Toc88500707"/>
      <w:r w:rsidRPr="00D95D3F">
        <w:rPr>
          <w:strike/>
        </w:rPr>
        <w:t>B.1</w:t>
      </w:r>
      <w:r w:rsidRPr="00D95D3F">
        <w:rPr>
          <w:strike/>
        </w:rPr>
        <w:tab/>
        <w:t>First clause of the annex</w:t>
      </w:r>
      <w:bookmarkEnd w:id="598"/>
      <w:bookmarkEnd w:id="599"/>
      <w:bookmarkEnd w:id="600"/>
      <w:bookmarkEnd w:id="601"/>
      <w:bookmarkEnd w:id="602"/>
      <w:bookmarkEnd w:id="603"/>
      <w:bookmarkEnd w:id="604"/>
      <w:bookmarkEnd w:id="605"/>
      <w:bookmarkEnd w:id="606"/>
      <w:bookmarkEnd w:id="607"/>
      <w:bookmarkEnd w:id="609"/>
      <w:r w:rsidRPr="00D95D3F">
        <w:rPr>
          <w:strike/>
        </w:rPr>
        <w:t xml:space="preserve"> </w:t>
      </w:r>
      <w:bookmarkEnd w:id="608"/>
    </w:p>
    <w:p w14:paraId="6CDEFA64" w14:textId="77777777" w:rsidR="009539D3" w:rsidRPr="00D95D3F" w:rsidRDefault="002B748D">
      <w:pPr>
        <w:pStyle w:val="Heading2"/>
        <w:rPr>
          <w:strike/>
        </w:rPr>
      </w:pPr>
      <w:bookmarkStart w:id="610" w:name="_Toc455504152"/>
      <w:bookmarkStart w:id="611" w:name="_Toc481503690"/>
      <w:bookmarkStart w:id="612" w:name="_Toc482690139"/>
      <w:bookmarkStart w:id="613" w:name="_Toc482690616"/>
      <w:bookmarkStart w:id="614" w:name="_Toc482693312"/>
      <w:bookmarkStart w:id="615" w:name="_Toc484176740"/>
      <w:bookmarkStart w:id="616" w:name="_Toc484176763"/>
      <w:bookmarkStart w:id="617" w:name="_Toc484176786"/>
      <w:bookmarkStart w:id="618" w:name="_Toc487530222"/>
      <w:bookmarkStart w:id="619" w:name="_Toc527986007"/>
      <w:bookmarkStart w:id="620" w:name="_Toc19025636"/>
      <w:bookmarkStart w:id="621" w:name="_Toc88500708"/>
      <w:r w:rsidRPr="00D95D3F">
        <w:rPr>
          <w:strike/>
        </w:rPr>
        <w:t>B.1.1</w:t>
      </w:r>
      <w:r w:rsidRPr="00D95D3F">
        <w:rPr>
          <w:strike/>
        </w:rPr>
        <w:tab/>
        <w:t>First subdivided clause of the annex</w:t>
      </w:r>
      <w:bookmarkEnd w:id="610"/>
      <w:bookmarkEnd w:id="611"/>
      <w:bookmarkEnd w:id="612"/>
      <w:bookmarkEnd w:id="613"/>
      <w:bookmarkEnd w:id="614"/>
      <w:bookmarkEnd w:id="615"/>
      <w:bookmarkEnd w:id="616"/>
      <w:bookmarkEnd w:id="617"/>
      <w:bookmarkEnd w:id="618"/>
      <w:bookmarkEnd w:id="619"/>
      <w:bookmarkEnd w:id="620"/>
      <w:bookmarkEnd w:id="621"/>
    </w:p>
    <w:p w14:paraId="4138CF0E" w14:textId="77777777" w:rsidR="009539D3" w:rsidRPr="00D95D3F" w:rsidRDefault="009539D3">
      <w:pPr>
        <w:rPr>
          <w:strike/>
        </w:rPr>
      </w:pPr>
    </w:p>
    <w:p w14:paraId="3B6C2853" w14:textId="77777777" w:rsidR="009539D3" w:rsidRPr="00D95D3F" w:rsidRDefault="002B748D">
      <w:pPr>
        <w:rPr>
          <w:rFonts w:ascii="Arial" w:hAnsi="Arial"/>
          <w:strike/>
          <w:sz w:val="36"/>
        </w:rPr>
      </w:pPr>
      <w:r w:rsidRPr="00D95D3F">
        <w:rPr>
          <w:strike/>
        </w:rPr>
        <w:br w:type="page"/>
      </w:r>
    </w:p>
    <w:p w14:paraId="3F53C2A2" w14:textId="77777777" w:rsidR="009539D3" w:rsidRPr="00D95D3F" w:rsidRDefault="002B748D">
      <w:pPr>
        <w:pStyle w:val="Heading8"/>
        <w:rPr>
          <w:strike/>
        </w:rPr>
      </w:pPr>
      <w:bookmarkStart w:id="622" w:name="_Toc455504154"/>
      <w:bookmarkStart w:id="623" w:name="_Toc481503692"/>
      <w:bookmarkStart w:id="624" w:name="_Toc482690141"/>
      <w:bookmarkStart w:id="625" w:name="_Toc482690618"/>
      <w:bookmarkStart w:id="626" w:name="_Toc482693314"/>
      <w:bookmarkStart w:id="627" w:name="_Toc484176742"/>
      <w:bookmarkStart w:id="628" w:name="_Toc484176765"/>
      <w:bookmarkStart w:id="629" w:name="_Toc484176788"/>
      <w:bookmarkStart w:id="630" w:name="_Toc487530224"/>
      <w:bookmarkStart w:id="631" w:name="_Toc527986009"/>
      <w:bookmarkStart w:id="632" w:name="_Toc19025637"/>
      <w:bookmarkStart w:id="633" w:name="_Toc88500709"/>
      <w:r w:rsidRPr="00D95D3F">
        <w:rPr>
          <w:strike/>
        </w:rPr>
        <w:lastRenderedPageBreak/>
        <w:t>Annex (informative):</w:t>
      </w:r>
      <w:r w:rsidRPr="00D95D3F">
        <w:rPr>
          <w:strike/>
        </w:rPr>
        <w:br/>
        <w:t>Bibliography</w:t>
      </w:r>
      <w:bookmarkEnd w:id="622"/>
      <w:bookmarkEnd w:id="623"/>
      <w:bookmarkEnd w:id="624"/>
      <w:bookmarkEnd w:id="625"/>
      <w:bookmarkEnd w:id="626"/>
      <w:bookmarkEnd w:id="627"/>
      <w:bookmarkEnd w:id="628"/>
      <w:bookmarkEnd w:id="629"/>
      <w:bookmarkEnd w:id="630"/>
      <w:bookmarkEnd w:id="631"/>
      <w:bookmarkEnd w:id="632"/>
      <w:bookmarkEnd w:id="633"/>
    </w:p>
    <w:p w14:paraId="0B5E8976" w14:textId="77777777" w:rsidR="009539D3" w:rsidRPr="00D95D3F" w:rsidRDefault="009539D3">
      <w:pPr>
        <w:pStyle w:val="B1"/>
        <w:rPr>
          <w:strike/>
        </w:rPr>
      </w:pPr>
    </w:p>
    <w:p w14:paraId="44CC27B8" w14:textId="77777777" w:rsidR="009539D3" w:rsidRPr="00D95D3F" w:rsidRDefault="002B748D">
      <w:pPr>
        <w:rPr>
          <w:rFonts w:ascii="Arial" w:hAnsi="Arial"/>
          <w:strike/>
          <w:sz w:val="36"/>
        </w:rPr>
      </w:pPr>
      <w:r w:rsidRPr="00D95D3F">
        <w:rPr>
          <w:strike/>
        </w:rPr>
        <w:br w:type="page"/>
      </w:r>
    </w:p>
    <w:p w14:paraId="671C8BFE" w14:textId="77777777" w:rsidR="009539D3" w:rsidRDefault="002B748D">
      <w:pPr>
        <w:pStyle w:val="Heading8"/>
      </w:pPr>
      <w:bookmarkStart w:id="634" w:name="_Toc455504155"/>
      <w:bookmarkStart w:id="635" w:name="_Toc481503693"/>
      <w:bookmarkStart w:id="636" w:name="_Toc482690142"/>
      <w:bookmarkStart w:id="637" w:name="_Toc482690619"/>
      <w:bookmarkStart w:id="638" w:name="_Toc482693315"/>
      <w:bookmarkStart w:id="639" w:name="_Toc484176743"/>
      <w:bookmarkStart w:id="640" w:name="_Toc484176766"/>
      <w:bookmarkStart w:id="641" w:name="_Toc484176789"/>
      <w:bookmarkStart w:id="642" w:name="_Toc487530225"/>
      <w:bookmarkStart w:id="643" w:name="_Toc527986010"/>
      <w:bookmarkStart w:id="644" w:name="_Toc19025638"/>
      <w:bookmarkStart w:id="645" w:name="_Toc88500710"/>
      <w:r>
        <w:lastRenderedPageBreak/>
        <w:t>Annex (informative):</w:t>
      </w:r>
      <w:r>
        <w:br/>
        <w:t>Change History</w:t>
      </w:r>
      <w:bookmarkEnd w:id="634"/>
      <w:bookmarkEnd w:id="635"/>
      <w:bookmarkEnd w:id="636"/>
      <w:bookmarkEnd w:id="637"/>
      <w:bookmarkEnd w:id="638"/>
      <w:bookmarkEnd w:id="639"/>
      <w:bookmarkEnd w:id="640"/>
      <w:bookmarkEnd w:id="641"/>
      <w:bookmarkEnd w:id="642"/>
      <w:bookmarkEnd w:id="643"/>
      <w:bookmarkEnd w:id="644"/>
      <w:bookmarkEnd w:id="64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1566"/>
        <w:gridCol w:w="810"/>
        <w:gridCol w:w="7194"/>
      </w:tblGrid>
      <w:tr w:rsidR="009539D3" w14:paraId="7B105001" w14:textId="77777777">
        <w:trPr>
          <w:tblHeader/>
          <w:jc w:val="center"/>
        </w:trPr>
        <w:tc>
          <w:tcPr>
            <w:tcW w:w="1566" w:type="dxa"/>
            <w:shd w:val="pct10" w:color="auto" w:fill="auto"/>
            <w:vAlign w:val="center"/>
          </w:tcPr>
          <w:p w14:paraId="4D337A6C" w14:textId="77777777" w:rsidR="009539D3" w:rsidRDefault="002B748D">
            <w:pPr>
              <w:pStyle w:val="TAH"/>
            </w:pPr>
            <w:r>
              <w:t>Date</w:t>
            </w:r>
          </w:p>
        </w:tc>
        <w:tc>
          <w:tcPr>
            <w:tcW w:w="810" w:type="dxa"/>
            <w:shd w:val="pct10" w:color="auto" w:fill="auto"/>
            <w:vAlign w:val="center"/>
          </w:tcPr>
          <w:p w14:paraId="4AEC5155" w14:textId="77777777" w:rsidR="009539D3" w:rsidRDefault="002B748D">
            <w:pPr>
              <w:pStyle w:val="TAH"/>
            </w:pPr>
            <w:r>
              <w:t>Version</w:t>
            </w:r>
          </w:p>
        </w:tc>
        <w:tc>
          <w:tcPr>
            <w:tcW w:w="7194" w:type="dxa"/>
            <w:shd w:val="pct10" w:color="auto" w:fill="auto"/>
            <w:vAlign w:val="center"/>
          </w:tcPr>
          <w:p w14:paraId="66F90A62" w14:textId="77777777" w:rsidR="009539D3" w:rsidRDefault="002B748D">
            <w:pPr>
              <w:pStyle w:val="TAH"/>
            </w:pPr>
            <w:r>
              <w:t>Information about changes</w:t>
            </w:r>
          </w:p>
        </w:tc>
      </w:tr>
      <w:tr w:rsidR="009539D3" w14:paraId="57C99CCD" w14:textId="77777777">
        <w:trPr>
          <w:jc w:val="center"/>
        </w:trPr>
        <w:tc>
          <w:tcPr>
            <w:tcW w:w="1566" w:type="dxa"/>
            <w:vAlign w:val="center"/>
          </w:tcPr>
          <w:p w14:paraId="3BDA209D" w14:textId="77777777" w:rsidR="009539D3" w:rsidRDefault="002B748D">
            <w:pPr>
              <w:pStyle w:val="TAL"/>
            </w:pPr>
            <w:r>
              <w:t>&lt;Month year&gt;</w:t>
            </w:r>
          </w:p>
        </w:tc>
        <w:tc>
          <w:tcPr>
            <w:tcW w:w="810" w:type="dxa"/>
            <w:vAlign w:val="center"/>
          </w:tcPr>
          <w:p w14:paraId="3A21F064" w14:textId="77777777" w:rsidR="009539D3" w:rsidRDefault="002B748D">
            <w:pPr>
              <w:pStyle w:val="TAC"/>
            </w:pPr>
            <w:r>
              <w:t>&lt;#&gt;</w:t>
            </w:r>
          </w:p>
        </w:tc>
        <w:tc>
          <w:tcPr>
            <w:tcW w:w="7194" w:type="dxa"/>
            <w:vAlign w:val="center"/>
          </w:tcPr>
          <w:p w14:paraId="430FFF80" w14:textId="77777777" w:rsidR="009539D3" w:rsidRDefault="002B748D">
            <w:pPr>
              <w:pStyle w:val="TAL"/>
            </w:pPr>
            <w:r>
              <w:t>&lt;Changes made are listed in this cell&gt;</w:t>
            </w:r>
          </w:p>
        </w:tc>
      </w:tr>
      <w:tr w:rsidR="009539D3" w14:paraId="2868DC03" w14:textId="77777777">
        <w:trPr>
          <w:jc w:val="center"/>
        </w:trPr>
        <w:tc>
          <w:tcPr>
            <w:tcW w:w="1566" w:type="dxa"/>
            <w:vAlign w:val="center"/>
          </w:tcPr>
          <w:p w14:paraId="6C91535D" w14:textId="77777777" w:rsidR="009539D3" w:rsidRDefault="009539D3">
            <w:pPr>
              <w:pStyle w:val="TAL"/>
            </w:pPr>
          </w:p>
        </w:tc>
        <w:tc>
          <w:tcPr>
            <w:tcW w:w="810" w:type="dxa"/>
            <w:vAlign w:val="center"/>
          </w:tcPr>
          <w:p w14:paraId="1E381065" w14:textId="77777777" w:rsidR="009539D3" w:rsidRDefault="009539D3">
            <w:pPr>
              <w:pStyle w:val="TAC"/>
            </w:pPr>
          </w:p>
        </w:tc>
        <w:tc>
          <w:tcPr>
            <w:tcW w:w="7194" w:type="dxa"/>
            <w:vAlign w:val="center"/>
          </w:tcPr>
          <w:p w14:paraId="67D9C509" w14:textId="77777777" w:rsidR="009539D3" w:rsidRDefault="009539D3">
            <w:pPr>
              <w:pStyle w:val="TAL"/>
            </w:pPr>
          </w:p>
        </w:tc>
      </w:tr>
      <w:tr w:rsidR="009539D3" w14:paraId="38B00C45" w14:textId="77777777">
        <w:trPr>
          <w:jc w:val="center"/>
        </w:trPr>
        <w:tc>
          <w:tcPr>
            <w:tcW w:w="1566" w:type="dxa"/>
            <w:vAlign w:val="center"/>
          </w:tcPr>
          <w:p w14:paraId="59CD2E96" w14:textId="77777777" w:rsidR="009539D3" w:rsidRDefault="009539D3">
            <w:pPr>
              <w:pStyle w:val="TAL"/>
            </w:pPr>
          </w:p>
        </w:tc>
        <w:tc>
          <w:tcPr>
            <w:tcW w:w="810" w:type="dxa"/>
            <w:vAlign w:val="center"/>
          </w:tcPr>
          <w:p w14:paraId="2F8125FB" w14:textId="77777777" w:rsidR="009539D3" w:rsidRDefault="009539D3">
            <w:pPr>
              <w:pStyle w:val="TAC"/>
            </w:pPr>
          </w:p>
        </w:tc>
        <w:tc>
          <w:tcPr>
            <w:tcW w:w="7194" w:type="dxa"/>
            <w:vAlign w:val="center"/>
          </w:tcPr>
          <w:p w14:paraId="089AE0D5" w14:textId="77777777" w:rsidR="009539D3" w:rsidRDefault="009539D3">
            <w:pPr>
              <w:pStyle w:val="TAL"/>
            </w:pPr>
          </w:p>
        </w:tc>
      </w:tr>
      <w:tr w:rsidR="009539D3" w14:paraId="2AE4138B" w14:textId="77777777">
        <w:trPr>
          <w:jc w:val="center"/>
        </w:trPr>
        <w:tc>
          <w:tcPr>
            <w:tcW w:w="1566" w:type="dxa"/>
            <w:vAlign w:val="center"/>
          </w:tcPr>
          <w:p w14:paraId="54D37215" w14:textId="77777777" w:rsidR="009539D3" w:rsidRDefault="009539D3">
            <w:pPr>
              <w:pStyle w:val="TAL"/>
            </w:pPr>
          </w:p>
        </w:tc>
        <w:tc>
          <w:tcPr>
            <w:tcW w:w="810" w:type="dxa"/>
            <w:vAlign w:val="center"/>
          </w:tcPr>
          <w:p w14:paraId="4ECC6040" w14:textId="77777777" w:rsidR="009539D3" w:rsidRDefault="009539D3">
            <w:pPr>
              <w:pStyle w:val="TAC"/>
            </w:pPr>
          </w:p>
        </w:tc>
        <w:tc>
          <w:tcPr>
            <w:tcW w:w="7194" w:type="dxa"/>
            <w:vAlign w:val="center"/>
          </w:tcPr>
          <w:p w14:paraId="1195622D" w14:textId="77777777" w:rsidR="009539D3" w:rsidRDefault="009539D3">
            <w:pPr>
              <w:pStyle w:val="TAL"/>
            </w:pPr>
          </w:p>
        </w:tc>
      </w:tr>
    </w:tbl>
    <w:p w14:paraId="0ACE8202" w14:textId="77777777" w:rsidR="009539D3" w:rsidRDefault="009539D3">
      <w:pPr>
        <w:spacing w:before="120"/>
        <w:rPr>
          <w:rStyle w:val="Guidance"/>
          <w:i w:val="0"/>
          <w:color w:val="auto"/>
        </w:rPr>
      </w:pPr>
    </w:p>
    <w:p w14:paraId="2F5E3748" w14:textId="77777777" w:rsidR="009539D3" w:rsidRDefault="002B748D">
      <w:pPr>
        <w:rPr>
          <w:rFonts w:ascii="Arial" w:hAnsi="Arial"/>
          <w:sz w:val="36"/>
        </w:rPr>
      </w:pPr>
      <w:r>
        <w:br w:type="page"/>
      </w:r>
    </w:p>
    <w:p w14:paraId="4C7B939B" w14:textId="77777777" w:rsidR="009539D3" w:rsidRDefault="002B748D">
      <w:pPr>
        <w:pStyle w:val="Heading1"/>
        <w:rPr>
          <w:rStyle w:val="Guidance"/>
          <w:rFonts w:cs="Times New Roman"/>
          <w:i w:val="0"/>
          <w:color w:val="auto"/>
          <w:sz w:val="36"/>
          <w:szCs w:val="20"/>
          <w:lang w:eastAsia="en-US"/>
        </w:rPr>
      </w:pPr>
      <w:bookmarkStart w:id="646" w:name="_Toc455504156"/>
      <w:bookmarkStart w:id="647" w:name="_Toc481503694"/>
      <w:bookmarkStart w:id="648" w:name="_Toc482690143"/>
      <w:bookmarkStart w:id="649" w:name="_Toc482690620"/>
      <w:bookmarkStart w:id="650" w:name="_Toc482693316"/>
      <w:bookmarkStart w:id="651" w:name="_Toc484176744"/>
      <w:bookmarkStart w:id="652" w:name="_Toc484176767"/>
      <w:bookmarkStart w:id="653" w:name="_Toc484176790"/>
      <w:bookmarkStart w:id="654" w:name="_Toc487530226"/>
      <w:bookmarkStart w:id="655" w:name="_Toc527986011"/>
      <w:bookmarkStart w:id="656" w:name="_Toc19025639"/>
      <w:bookmarkStart w:id="657" w:name="_Toc88500711"/>
      <w:r>
        <w:lastRenderedPageBreak/>
        <w:t>History</w:t>
      </w:r>
      <w:bookmarkEnd w:id="646"/>
      <w:bookmarkEnd w:id="647"/>
      <w:bookmarkEnd w:id="648"/>
      <w:bookmarkEnd w:id="649"/>
      <w:bookmarkEnd w:id="650"/>
      <w:bookmarkEnd w:id="651"/>
      <w:bookmarkEnd w:id="652"/>
      <w:bookmarkEnd w:id="653"/>
      <w:bookmarkEnd w:id="654"/>
      <w:bookmarkEnd w:id="655"/>
      <w:bookmarkEnd w:id="656"/>
      <w:bookmarkEnd w:id="657"/>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9539D3" w14:paraId="48B8C6B5" w14:textId="77777777">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3BDA81F7" w14:textId="77777777" w:rsidR="009539D3" w:rsidRDefault="002B748D">
            <w:pPr>
              <w:spacing w:before="60" w:after="60"/>
              <w:jc w:val="center"/>
              <w:rPr>
                <w:b/>
              </w:rPr>
            </w:pPr>
            <w:r>
              <w:rPr>
                <w:b/>
              </w:rPr>
              <w:t>Document history</w:t>
            </w:r>
          </w:p>
        </w:tc>
      </w:tr>
      <w:tr w:rsidR="009539D3" w14:paraId="4F40878A"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3ABEFC2" w14:textId="53B589AA" w:rsidR="009539D3" w:rsidRPr="00D95D3F" w:rsidRDefault="00D95D3F">
            <w:pPr>
              <w:pStyle w:val="FP"/>
              <w:spacing w:before="80" w:after="80"/>
              <w:ind w:left="57"/>
              <w:rPr>
                <w:lang w:val="en-US"/>
              </w:rPr>
            </w:pPr>
            <w:r>
              <w:rPr>
                <w:lang w:val="en-US"/>
              </w:rPr>
              <w:t>0.0.1</w:t>
            </w:r>
          </w:p>
        </w:tc>
        <w:tc>
          <w:tcPr>
            <w:tcW w:w="1588" w:type="dxa"/>
            <w:tcBorders>
              <w:top w:val="single" w:sz="6" w:space="0" w:color="auto"/>
              <w:left w:val="single" w:sz="6" w:space="0" w:color="auto"/>
              <w:bottom w:val="single" w:sz="6" w:space="0" w:color="auto"/>
              <w:right w:val="single" w:sz="6" w:space="0" w:color="auto"/>
            </w:tcBorders>
          </w:tcPr>
          <w:p w14:paraId="2619D5CC" w14:textId="3D05CA27" w:rsidR="009539D3" w:rsidRPr="00D95D3F" w:rsidRDefault="00567F50">
            <w:pPr>
              <w:pStyle w:val="FP"/>
              <w:spacing w:before="80" w:after="80"/>
              <w:ind w:left="57"/>
              <w:rPr>
                <w:lang w:val="en-US"/>
              </w:rPr>
            </w:pPr>
            <w:r>
              <w:rPr>
                <w:lang w:val="en-US"/>
              </w:rPr>
              <w:t>22/11/2021</w:t>
            </w:r>
          </w:p>
        </w:tc>
        <w:tc>
          <w:tcPr>
            <w:tcW w:w="6804" w:type="dxa"/>
            <w:tcBorders>
              <w:top w:val="single" w:sz="6" w:space="0" w:color="auto"/>
              <w:bottom w:val="single" w:sz="6" w:space="0" w:color="auto"/>
              <w:right w:val="single" w:sz="6" w:space="0" w:color="auto"/>
            </w:tcBorders>
          </w:tcPr>
          <w:p w14:paraId="482BB160" w14:textId="25535CA0" w:rsidR="009539D3" w:rsidRPr="00D95D3F" w:rsidRDefault="00D95D3F">
            <w:pPr>
              <w:pStyle w:val="FP"/>
              <w:tabs>
                <w:tab w:val="left" w:pos="3261"/>
                <w:tab w:val="left" w:pos="4395"/>
              </w:tabs>
              <w:spacing w:before="80" w:after="80"/>
              <w:ind w:left="57"/>
              <w:rPr>
                <w:lang w:val="en-US"/>
              </w:rPr>
            </w:pPr>
            <w:r>
              <w:rPr>
                <w:lang w:val="en-US"/>
              </w:rPr>
              <w:t xml:space="preserve">First stable draft submitted to </w:t>
            </w:r>
            <w:proofErr w:type="spellStart"/>
            <w:r>
              <w:rPr>
                <w:lang w:val="en-US"/>
              </w:rPr>
              <w:t>EditHelp</w:t>
            </w:r>
            <w:proofErr w:type="spellEnd"/>
          </w:p>
        </w:tc>
      </w:tr>
      <w:tr w:rsidR="009539D3" w14:paraId="4594F866"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99CA6E6" w14:textId="77777777" w:rsidR="009539D3" w:rsidRDefault="009539D3">
            <w:pPr>
              <w:pStyle w:val="FP"/>
              <w:spacing w:before="80" w:after="80"/>
              <w:ind w:left="57"/>
            </w:pPr>
            <w:bookmarkStart w:id="658" w:name="H_Pub" w:colFirst="2" w:colLast="2"/>
          </w:p>
        </w:tc>
        <w:tc>
          <w:tcPr>
            <w:tcW w:w="1588" w:type="dxa"/>
            <w:tcBorders>
              <w:top w:val="single" w:sz="6" w:space="0" w:color="auto"/>
              <w:left w:val="single" w:sz="6" w:space="0" w:color="auto"/>
              <w:bottom w:val="single" w:sz="6" w:space="0" w:color="auto"/>
              <w:right w:val="single" w:sz="6" w:space="0" w:color="auto"/>
            </w:tcBorders>
          </w:tcPr>
          <w:p w14:paraId="09BBC9BB" w14:textId="77777777" w:rsidR="009539D3" w:rsidRDefault="009539D3">
            <w:pPr>
              <w:pStyle w:val="FP"/>
              <w:spacing w:before="80" w:after="80"/>
              <w:ind w:left="57"/>
            </w:pPr>
          </w:p>
        </w:tc>
        <w:tc>
          <w:tcPr>
            <w:tcW w:w="6804" w:type="dxa"/>
            <w:tcBorders>
              <w:top w:val="single" w:sz="6" w:space="0" w:color="auto"/>
              <w:bottom w:val="single" w:sz="6" w:space="0" w:color="auto"/>
              <w:right w:val="single" w:sz="6" w:space="0" w:color="auto"/>
            </w:tcBorders>
          </w:tcPr>
          <w:p w14:paraId="0436CE4C" w14:textId="77777777" w:rsidR="009539D3" w:rsidRDefault="009539D3">
            <w:pPr>
              <w:pStyle w:val="FP"/>
              <w:tabs>
                <w:tab w:val="left" w:pos="3261"/>
                <w:tab w:val="left" w:pos="4395"/>
              </w:tabs>
              <w:spacing w:before="80" w:after="80"/>
              <w:ind w:left="57"/>
            </w:pPr>
          </w:p>
        </w:tc>
      </w:tr>
      <w:tr w:rsidR="009539D3" w14:paraId="00ECC062"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7F0A4322" w14:textId="77777777" w:rsidR="009539D3" w:rsidRDefault="009539D3">
            <w:pPr>
              <w:pStyle w:val="FP"/>
              <w:spacing w:before="80" w:after="80"/>
              <w:ind w:left="57"/>
            </w:pPr>
            <w:bookmarkStart w:id="659" w:name="H_MAP" w:colFirst="2" w:colLast="2"/>
            <w:bookmarkEnd w:id="658"/>
          </w:p>
        </w:tc>
        <w:tc>
          <w:tcPr>
            <w:tcW w:w="1588" w:type="dxa"/>
            <w:tcBorders>
              <w:top w:val="single" w:sz="6" w:space="0" w:color="auto"/>
              <w:left w:val="single" w:sz="6" w:space="0" w:color="auto"/>
              <w:bottom w:val="single" w:sz="6" w:space="0" w:color="auto"/>
              <w:right w:val="single" w:sz="6" w:space="0" w:color="auto"/>
            </w:tcBorders>
          </w:tcPr>
          <w:p w14:paraId="47BE66A3" w14:textId="77777777" w:rsidR="009539D3" w:rsidRDefault="009539D3">
            <w:pPr>
              <w:pStyle w:val="FP"/>
              <w:spacing w:before="80" w:after="80"/>
              <w:ind w:left="57"/>
            </w:pPr>
          </w:p>
        </w:tc>
        <w:tc>
          <w:tcPr>
            <w:tcW w:w="6804" w:type="dxa"/>
            <w:tcBorders>
              <w:top w:val="single" w:sz="6" w:space="0" w:color="auto"/>
              <w:bottom w:val="single" w:sz="6" w:space="0" w:color="auto"/>
              <w:right w:val="single" w:sz="6" w:space="0" w:color="auto"/>
            </w:tcBorders>
          </w:tcPr>
          <w:p w14:paraId="6E745BA5" w14:textId="77777777" w:rsidR="009539D3" w:rsidRDefault="009539D3">
            <w:pPr>
              <w:pStyle w:val="FP"/>
              <w:tabs>
                <w:tab w:val="left" w:pos="3261"/>
                <w:tab w:val="left" w:pos="4395"/>
              </w:tabs>
              <w:spacing w:before="80" w:after="80"/>
              <w:ind w:left="57"/>
            </w:pPr>
          </w:p>
        </w:tc>
      </w:tr>
      <w:tr w:rsidR="009539D3" w14:paraId="5681D753"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159D1166" w14:textId="77777777" w:rsidR="009539D3" w:rsidRDefault="009539D3">
            <w:pPr>
              <w:pStyle w:val="FP"/>
              <w:spacing w:before="80" w:after="80"/>
              <w:ind w:left="57"/>
            </w:pPr>
            <w:bookmarkStart w:id="660" w:name="H_UAP" w:colFirst="2" w:colLast="2"/>
            <w:bookmarkEnd w:id="659"/>
          </w:p>
        </w:tc>
        <w:tc>
          <w:tcPr>
            <w:tcW w:w="1588" w:type="dxa"/>
            <w:tcBorders>
              <w:top w:val="single" w:sz="6" w:space="0" w:color="auto"/>
              <w:left w:val="single" w:sz="6" w:space="0" w:color="auto"/>
              <w:bottom w:val="single" w:sz="6" w:space="0" w:color="auto"/>
              <w:right w:val="single" w:sz="6" w:space="0" w:color="auto"/>
            </w:tcBorders>
          </w:tcPr>
          <w:p w14:paraId="45B12676" w14:textId="77777777" w:rsidR="009539D3" w:rsidRDefault="009539D3">
            <w:pPr>
              <w:pStyle w:val="FP"/>
              <w:spacing w:before="80" w:after="80"/>
              <w:ind w:left="57"/>
            </w:pPr>
          </w:p>
        </w:tc>
        <w:tc>
          <w:tcPr>
            <w:tcW w:w="6804" w:type="dxa"/>
            <w:tcBorders>
              <w:top w:val="single" w:sz="6" w:space="0" w:color="auto"/>
              <w:bottom w:val="single" w:sz="6" w:space="0" w:color="auto"/>
              <w:right w:val="single" w:sz="6" w:space="0" w:color="auto"/>
            </w:tcBorders>
          </w:tcPr>
          <w:p w14:paraId="381D48E2" w14:textId="77777777" w:rsidR="009539D3" w:rsidRDefault="009539D3">
            <w:pPr>
              <w:pStyle w:val="FP"/>
              <w:tabs>
                <w:tab w:val="left" w:pos="3261"/>
                <w:tab w:val="left" w:pos="4395"/>
              </w:tabs>
              <w:spacing w:before="80" w:after="80"/>
              <w:ind w:left="57"/>
            </w:pPr>
          </w:p>
        </w:tc>
      </w:tr>
      <w:tr w:rsidR="009539D3" w14:paraId="15D55A05" w14:textId="77777777">
        <w:trPr>
          <w:cantSplit/>
          <w:jc w:val="center"/>
        </w:trPr>
        <w:tc>
          <w:tcPr>
            <w:tcW w:w="1247" w:type="dxa"/>
            <w:tcBorders>
              <w:top w:val="single" w:sz="6" w:space="0" w:color="auto"/>
              <w:left w:val="single" w:sz="6" w:space="0" w:color="auto"/>
              <w:bottom w:val="single" w:sz="6" w:space="0" w:color="auto"/>
              <w:right w:val="single" w:sz="6" w:space="0" w:color="auto"/>
            </w:tcBorders>
          </w:tcPr>
          <w:p w14:paraId="4E2E6118" w14:textId="77777777" w:rsidR="009539D3" w:rsidRDefault="009539D3">
            <w:pPr>
              <w:pStyle w:val="FP"/>
              <w:spacing w:before="80" w:after="80"/>
              <w:ind w:left="57"/>
            </w:pPr>
            <w:bookmarkStart w:id="661" w:name="H_PE" w:colFirst="2" w:colLast="2"/>
            <w:bookmarkEnd w:id="660"/>
          </w:p>
        </w:tc>
        <w:tc>
          <w:tcPr>
            <w:tcW w:w="1588" w:type="dxa"/>
            <w:tcBorders>
              <w:top w:val="single" w:sz="6" w:space="0" w:color="auto"/>
              <w:left w:val="single" w:sz="6" w:space="0" w:color="auto"/>
              <w:bottom w:val="single" w:sz="6" w:space="0" w:color="auto"/>
              <w:right w:val="single" w:sz="6" w:space="0" w:color="auto"/>
            </w:tcBorders>
          </w:tcPr>
          <w:p w14:paraId="644FBCAB" w14:textId="77777777" w:rsidR="009539D3" w:rsidRDefault="009539D3">
            <w:pPr>
              <w:pStyle w:val="FP"/>
              <w:spacing w:before="80" w:after="80"/>
              <w:ind w:left="57"/>
            </w:pPr>
          </w:p>
        </w:tc>
        <w:tc>
          <w:tcPr>
            <w:tcW w:w="6804" w:type="dxa"/>
            <w:tcBorders>
              <w:top w:val="single" w:sz="6" w:space="0" w:color="auto"/>
              <w:bottom w:val="single" w:sz="6" w:space="0" w:color="auto"/>
              <w:right w:val="single" w:sz="6" w:space="0" w:color="auto"/>
            </w:tcBorders>
          </w:tcPr>
          <w:p w14:paraId="6205DBFD" w14:textId="77777777" w:rsidR="009539D3" w:rsidRDefault="009539D3">
            <w:pPr>
              <w:pStyle w:val="FP"/>
              <w:tabs>
                <w:tab w:val="left" w:pos="3261"/>
                <w:tab w:val="left" w:pos="4395"/>
              </w:tabs>
              <w:spacing w:before="80" w:after="80"/>
              <w:ind w:left="57"/>
            </w:pPr>
          </w:p>
        </w:tc>
      </w:tr>
      <w:bookmarkEnd w:id="661"/>
    </w:tbl>
    <w:p w14:paraId="3E586505" w14:textId="213793EB" w:rsidR="009539D3" w:rsidRDefault="009539D3">
      <w:pPr>
        <w:rPr>
          <w:rFonts w:ascii="Arial" w:hAnsi="Arial" w:cs="Arial"/>
          <w:i/>
          <w:color w:val="76923C"/>
          <w:sz w:val="18"/>
          <w:szCs w:val="18"/>
        </w:rPr>
      </w:pPr>
    </w:p>
    <w:sectPr w:rsidR="009539D3">
      <w:headerReference w:type="default" r:id="rId26"/>
      <w:footerReference w:type="default" r:id="rId27"/>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BF457" w14:textId="77777777" w:rsidR="00EF5023" w:rsidRDefault="00EF5023">
      <w:r>
        <w:separator/>
      </w:r>
    </w:p>
  </w:endnote>
  <w:endnote w:type="continuationSeparator" w:id="0">
    <w:p w14:paraId="32979B03" w14:textId="77777777" w:rsidR="00EF5023" w:rsidRDefault="00EF5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TimesNewRomanPS">
    <w:altName w:val="Times New Roman"/>
    <w:panose1 w:val="020B0604020202020204"/>
    <w:charset w:val="00"/>
    <w:family w:val="roman"/>
    <w:pitch w:val="default"/>
  </w:font>
  <w:font w:name="inherit">
    <w:altName w:val="Cambria"/>
    <w:panose1 w:val="020B0604020202020204"/>
    <w:charset w:val="00"/>
    <w:family w:val="roman"/>
    <w:notTrueType/>
    <w:pitch w:val="default"/>
  </w:font>
  <w:font w:name="Open Sans">
    <w:panose1 w:val="020B0604020202020204"/>
    <w:charset w:val="00"/>
    <w:family w:val="swiss"/>
    <w:pitch w:val="variable"/>
    <w:sig w:usb0="E00002EF" w:usb1="4000205B" w:usb2="00000028" w:usb3="00000000" w:csb0="0000019F" w:csb1="00000000"/>
  </w:font>
  <w:font w:name="Roboto">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8A0B" w14:textId="77777777" w:rsidR="009539D3" w:rsidRDefault="009539D3">
    <w:pPr>
      <w:pStyle w:val="Footer"/>
    </w:pPr>
  </w:p>
  <w:p w14:paraId="3544A56F" w14:textId="77777777" w:rsidR="009539D3" w:rsidRDefault="00953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BD8F" w14:textId="77777777" w:rsidR="009539D3" w:rsidRDefault="002B748D">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658CA" w14:textId="77777777" w:rsidR="00EF5023" w:rsidRDefault="00EF5023">
      <w:r>
        <w:separator/>
      </w:r>
    </w:p>
  </w:footnote>
  <w:footnote w:type="continuationSeparator" w:id="0">
    <w:p w14:paraId="49B920F7" w14:textId="77777777" w:rsidR="00EF5023" w:rsidRDefault="00EF5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5F28" w14:textId="77777777" w:rsidR="009539D3" w:rsidRDefault="002B748D">
    <w:pPr>
      <w:pStyle w:val="Header"/>
    </w:pPr>
    <w:r>
      <w:rPr>
        <w:lang w:eastAsia="en-GB"/>
      </w:rPr>
      <w:drawing>
        <wp:anchor distT="0" distB="0" distL="114300" distR="114300" simplePos="0" relativeHeight="251657728" behindDoc="1" locked="0" layoutInCell="1" allowOverlap="1" wp14:anchorId="12E72AE2" wp14:editId="4964CE1B">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76A6" w14:textId="0BEC8A93" w:rsidR="009539D3" w:rsidRDefault="002B748D">
    <w:pPr>
      <w:pStyle w:val="Header"/>
      <w:framePr w:wrap="auto" w:vAnchor="text" w:hAnchor="margin" w:xAlign="right" w:y="1"/>
    </w:pPr>
    <w:r>
      <w:fldChar w:fldCharType="begin"/>
    </w:r>
    <w:r>
      <w:instrText xml:space="preserve">styleref ZA </w:instrText>
    </w:r>
    <w:r>
      <w:fldChar w:fldCharType="separate"/>
    </w:r>
    <w:r w:rsidR="00567F50">
      <w:t>ETSI GS ISG-PDL 012 V0.0.1 (2021-11)</w:t>
    </w:r>
    <w:r>
      <w:fldChar w:fldCharType="end"/>
    </w:r>
  </w:p>
  <w:p w14:paraId="08A49E84" w14:textId="77777777" w:rsidR="009539D3" w:rsidRDefault="002B748D">
    <w:pPr>
      <w:pStyle w:val="Header"/>
      <w:framePr w:wrap="auto" w:vAnchor="text" w:hAnchor="margin" w:xAlign="center" w:y="1"/>
    </w:pPr>
    <w:r>
      <w:fldChar w:fldCharType="begin"/>
    </w:r>
    <w:r>
      <w:instrText xml:space="preserve">page </w:instrText>
    </w:r>
    <w:r>
      <w:fldChar w:fldCharType="separate"/>
    </w:r>
    <w:r>
      <w:t>12</w:t>
    </w:r>
    <w:r>
      <w:fldChar w:fldCharType="end"/>
    </w:r>
  </w:p>
  <w:p w14:paraId="2E61EA1F" w14:textId="77777777" w:rsidR="009539D3" w:rsidRDefault="002B748D">
    <w:pPr>
      <w:pStyle w:val="Header"/>
      <w:framePr w:wrap="auto" w:vAnchor="text" w:hAnchor="margin" w:y="1"/>
    </w:pPr>
    <w:r>
      <w:t>Release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4804524"/>
    <w:multiLevelType w:val="hybridMultilevel"/>
    <w:tmpl w:val="69C2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461E1"/>
    <w:multiLevelType w:val="hybridMultilevel"/>
    <w:tmpl w:val="3E2E0014"/>
    <w:lvl w:ilvl="0" w:tplc="4FFE5780">
      <w:start w:val="1"/>
      <w:numFmt w:val="decimal"/>
      <w:pStyle w:val="RequirementOptional"/>
      <w:lvlText w:val="[O%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tabs>
          <w:tab w:val="num" w:pos="1440"/>
        </w:tabs>
        <w:ind w:left="1440" w:hanging="360"/>
      </w:pPr>
      <w:rPr>
        <w:rFonts w:ascii="Symbol" w:hAnsi="Symbol" w:hint="default"/>
        <w:b/>
        <w:i w:val="0"/>
        <w:em w:val="none"/>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C1451C"/>
    <w:multiLevelType w:val="multilevel"/>
    <w:tmpl w:val="F510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5C1E3E"/>
    <w:multiLevelType w:val="hybridMultilevel"/>
    <w:tmpl w:val="78802FF8"/>
    <w:lvl w:ilvl="0" w:tplc="A2FC1FDE">
      <w:start w:val="1"/>
      <w:numFmt w:val="decimal"/>
      <w:pStyle w:val="RequirementMandatory"/>
      <w:lvlText w:val="[R%1]"/>
      <w:lvlJc w:val="left"/>
      <w:pPr>
        <w:tabs>
          <w:tab w:val="num" w:pos="2070"/>
        </w:tabs>
        <w:ind w:left="2070" w:hanging="936"/>
      </w:pPr>
      <w:rPr>
        <w:rFonts w:hint="default"/>
        <w:b/>
        <w:i w:val="0"/>
        <w:strike w:val="0"/>
        <w:em w:val="none"/>
      </w:rPr>
    </w:lvl>
    <w:lvl w:ilvl="1" w:tplc="0409000F">
      <w:start w:val="1"/>
      <w:numFmt w:val="decimal"/>
      <w:lvlText w:val="%2."/>
      <w:lvlJc w:val="left"/>
      <w:pPr>
        <w:tabs>
          <w:tab w:val="num" w:pos="1674"/>
        </w:tabs>
        <w:ind w:left="1674" w:hanging="360"/>
      </w:pPr>
      <w:rPr>
        <w:rFonts w:hint="default"/>
        <w:b/>
        <w:i w:val="0"/>
        <w:strike w:val="0"/>
        <w:em w:val="none"/>
      </w:rPr>
    </w:lvl>
    <w:lvl w:ilvl="2" w:tplc="F57E8FC6">
      <w:start w:val="1"/>
      <w:numFmt w:val="bullet"/>
      <w:lvlText w:val=""/>
      <w:lvlJc w:val="left"/>
      <w:pPr>
        <w:tabs>
          <w:tab w:val="num" w:pos="2574"/>
        </w:tabs>
        <w:ind w:left="2574" w:hanging="360"/>
      </w:pPr>
      <w:rPr>
        <w:rFonts w:ascii="Symbol" w:hAnsi="Symbol" w:hint="default"/>
        <w:b/>
        <w:i w:val="0"/>
        <w:strike w:val="0"/>
        <w:color w:val="auto"/>
        <w:em w:val="none"/>
      </w:rPr>
    </w:lvl>
    <w:lvl w:ilvl="3" w:tplc="0409000F" w:tentative="1">
      <w:start w:val="1"/>
      <w:numFmt w:val="decimal"/>
      <w:lvlText w:val="%4."/>
      <w:lvlJc w:val="left"/>
      <w:pPr>
        <w:tabs>
          <w:tab w:val="num" w:pos="3114"/>
        </w:tabs>
        <w:ind w:left="3114" w:hanging="360"/>
      </w:pPr>
    </w:lvl>
    <w:lvl w:ilvl="4" w:tplc="04090019" w:tentative="1">
      <w:start w:val="1"/>
      <w:numFmt w:val="lowerLetter"/>
      <w:lvlText w:val="%5."/>
      <w:lvlJc w:val="left"/>
      <w:pPr>
        <w:tabs>
          <w:tab w:val="num" w:pos="3834"/>
        </w:tabs>
        <w:ind w:left="3834" w:hanging="360"/>
      </w:pPr>
    </w:lvl>
    <w:lvl w:ilvl="5" w:tplc="0409001B" w:tentative="1">
      <w:start w:val="1"/>
      <w:numFmt w:val="lowerRoman"/>
      <w:lvlText w:val="%6."/>
      <w:lvlJc w:val="right"/>
      <w:pPr>
        <w:tabs>
          <w:tab w:val="num" w:pos="4554"/>
        </w:tabs>
        <w:ind w:left="4554" w:hanging="180"/>
      </w:pPr>
    </w:lvl>
    <w:lvl w:ilvl="6" w:tplc="0409000F" w:tentative="1">
      <w:start w:val="1"/>
      <w:numFmt w:val="decimal"/>
      <w:lvlText w:val="%7."/>
      <w:lvlJc w:val="left"/>
      <w:pPr>
        <w:tabs>
          <w:tab w:val="num" w:pos="5274"/>
        </w:tabs>
        <w:ind w:left="5274" w:hanging="360"/>
      </w:pPr>
    </w:lvl>
    <w:lvl w:ilvl="7" w:tplc="04090019" w:tentative="1">
      <w:start w:val="1"/>
      <w:numFmt w:val="lowerLetter"/>
      <w:lvlText w:val="%8."/>
      <w:lvlJc w:val="left"/>
      <w:pPr>
        <w:tabs>
          <w:tab w:val="num" w:pos="5994"/>
        </w:tabs>
        <w:ind w:left="5994" w:hanging="360"/>
      </w:pPr>
    </w:lvl>
    <w:lvl w:ilvl="8" w:tplc="0409001B" w:tentative="1">
      <w:start w:val="1"/>
      <w:numFmt w:val="lowerRoman"/>
      <w:lvlText w:val="%9."/>
      <w:lvlJc w:val="right"/>
      <w:pPr>
        <w:tabs>
          <w:tab w:val="num" w:pos="6714"/>
        </w:tabs>
        <w:ind w:left="6714" w:hanging="180"/>
      </w:p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514B9"/>
    <w:multiLevelType w:val="multilevel"/>
    <w:tmpl w:val="60E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C5AC0"/>
    <w:multiLevelType w:val="hybridMultilevel"/>
    <w:tmpl w:val="5DD87D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B0622"/>
    <w:multiLevelType w:val="hybridMultilevel"/>
    <w:tmpl w:val="F886C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4B764B"/>
    <w:multiLevelType w:val="multilevel"/>
    <w:tmpl w:val="DE38C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F218F"/>
    <w:multiLevelType w:val="hybridMultilevel"/>
    <w:tmpl w:val="CC823A5C"/>
    <w:lvl w:ilvl="0" w:tplc="04090001">
      <w:start w:val="1"/>
      <w:numFmt w:val="bullet"/>
      <w:lvlText w:val=""/>
      <w:lvlJc w:val="left"/>
      <w:pPr>
        <w:ind w:left="720" w:hanging="360"/>
      </w:pPr>
      <w:rPr>
        <w:rFonts w:ascii="Symbol" w:hAnsi="Symbol" w:hint="default"/>
      </w:rPr>
    </w:lvl>
    <w:lvl w:ilvl="1" w:tplc="8F08B650">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B77578"/>
    <w:multiLevelType w:val="multilevel"/>
    <w:tmpl w:val="A0706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1B763A"/>
    <w:multiLevelType w:val="hybridMultilevel"/>
    <w:tmpl w:val="A4002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E4D1E"/>
    <w:multiLevelType w:val="hybridMultilevel"/>
    <w:tmpl w:val="D2AEF5A8"/>
    <w:lvl w:ilvl="0" w:tplc="D17AD0FE">
      <w:start w:val="1"/>
      <w:numFmt w:val="decimal"/>
      <w:pStyle w:val="EditorNote"/>
      <w:lvlText w:val="Editor Note %1:"/>
      <w:lvlJc w:val="left"/>
      <w:pPr>
        <w:tabs>
          <w:tab w:val="num" w:pos="1728"/>
        </w:tabs>
        <w:ind w:left="1728" w:hanging="1728"/>
      </w:pPr>
      <w:rPr>
        <w:rFonts w:hint="default"/>
      </w:rPr>
    </w:lvl>
    <w:lvl w:ilvl="1" w:tplc="F57E8FC6">
      <w:start w:val="1"/>
      <w:numFmt w:val="bullet"/>
      <w:lvlText w:val=""/>
      <w:lvlJc w:val="left"/>
      <w:pPr>
        <w:tabs>
          <w:tab w:val="num" w:pos="1440"/>
        </w:tabs>
        <w:ind w:left="1440" w:hanging="360"/>
      </w:pPr>
      <w:rPr>
        <w:rFonts w:ascii="Symbol" w:hAnsi="Symbol" w:hint="default"/>
        <w:color w:val="auto"/>
      </w:rPr>
    </w:lvl>
    <w:lvl w:ilvl="2" w:tplc="03902474">
      <w:start w:val="1"/>
      <w:numFmt w:val="decimal"/>
      <w:lvlText w:val="%3."/>
      <w:lvlJc w:val="left"/>
      <w:pPr>
        <w:ind w:left="2340" w:hanging="360"/>
      </w:pPr>
      <w:rPr>
        <w:rFonts w:hint="default"/>
      </w:rPr>
    </w:lvl>
    <w:lvl w:ilvl="3" w:tplc="69648B60">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1D7386"/>
    <w:multiLevelType w:val="hybridMultilevel"/>
    <w:tmpl w:val="C2BE9E44"/>
    <w:lvl w:ilvl="0" w:tplc="8F08B650">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3E7453"/>
    <w:multiLevelType w:val="multilevel"/>
    <w:tmpl w:val="A8BC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461BE0"/>
    <w:multiLevelType w:val="hybridMultilevel"/>
    <w:tmpl w:val="BB4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21A4"/>
    <w:multiLevelType w:val="hybridMultilevel"/>
    <w:tmpl w:val="9B78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0816C3"/>
    <w:multiLevelType w:val="hybridMultilevel"/>
    <w:tmpl w:val="C7CA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B7B08"/>
    <w:multiLevelType w:val="hybridMultilevel"/>
    <w:tmpl w:val="54F4AE7A"/>
    <w:lvl w:ilvl="0" w:tplc="1812E8BE">
      <w:start w:val="1"/>
      <w:numFmt w:val="decimal"/>
      <w:pStyle w:val="RequirementDesirable"/>
      <w:lvlText w:val="[D%1]"/>
      <w:lvlJc w:val="left"/>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7DB4DBD"/>
    <w:multiLevelType w:val="multilevel"/>
    <w:tmpl w:val="44F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3FA75EF"/>
    <w:multiLevelType w:val="hybridMultilevel"/>
    <w:tmpl w:val="DB46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6D00BC"/>
    <w:multiLevelType w:val="hybridMultilevel"/>
    <w:tmpl w:val="BB5AE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C263C"/>
    <w:multiLevelType w:val="multilevel"/>
    <w:tmpl w:val="F510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0B5770"/>
    <w:multiLevelType w:val="multilevel"/>
    <w:tmpl w:val="5E0681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DF67EB"/>
    <w:multiLevelType w:val="multilevel"/>
    <w:tmpl w:val="CCE60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8C1AAD"/>
    <w:multiLevelType w:val="hybridMultilevel"/>
    <w:tmpl w:val="4CACB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5" w15:restartNumberingAfterBreak="0">
    <w:nsid w:val="79B60645"/>
    <w:multiLevelType w:val="hybridMultilevel"/>
    <w:tmpl w:val="6376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7"/>
  </w:num>
  <w:num w:numId="4">
    <w:abstractNumId w:val="17"/>
  </w:num>
  <w:num w:numId="5">
    <w:abstractNumId w:val="25"/>
  </w:num>
  <w:num w:numId="6">
    <w:abstractNumId w:val="2"/>
  </w:num>
  <w:num w:numId="7">
    <w:abstractNumId w:val="1"/>
  </w:num>
  <w:num w:numId="8">
    <w:abstractNumId w:val="0"/>
  </w:num>
  <w:num w:numId="9">
    <w:abstractNumId w:val="30"/>
  </w:num>
  <w:num w:numId="10">
    <w:abstractNumId w:val="34"/>
  </w:num>
  <w:num w:numId="11">
    <w:abstractNumId w:val="29"/>
  </w:num>
  <w:num w:numId="12">
    <w:abstractNumId w:val="35"/>
  </w:num>
  <w:num w:numId="13">
    <w:abstractNumId w:val="12"/>
  </w:num>
  <w:num w:numId="14">
    <w:abstractNumId w:val="15"/>
  </w:num>
  <w:num w:numId="15">
    <w:abstractNumId w:val="26"/>
  </w:num>
  <w:num w:numId="16">
    <w:abstractNumId w:val="6"/>
  </w:num>
  <w:num w:numId="17">
    <w:abstractNumId w:val="18"/>
  </w:num>
  <w:num w:numId="18">
    <w:abstractNumId w:val="23"/>
  </w:num>
  <w:num w:numId="19">
    <w:abstractNumId w:val="4"/>
  </w:num>
  <w:num w:numId="20">
    <w:abstractNumId w:val="16"/>
  </w:num>
  <w:num w:numId="21">
    <w:abstractNumId w:val="27"/>
  </w:num>
  <w:num w:numId="22">
    <w:abstractNumId w:val="9"/>
  </w:num>
  <w:num w:numId="23">
    <w:abstractNumId w:val="32"/>
  </w:num>
  <w:num w:numId="24">
    <w:abstractNumId w:val="20"/>
  </w:num>
  <w:num w:numId="25">
    <w:abstractNumId w:val="21"/>
  </w:num>
  <w:num w:numId="26">
    <w:abstractNumId w:val="8"/>
  </w:num>
  <w:num w:numId="27">
    <w:abstractNumId w:val="24"/>
  </w:num>
  <w:num w:numId="28">
    <w:abstractNumId w:val="5"/>
  </w:num>
  <w:num w:numId="29">
    <w:abstractNumId w:val="11"/>
  </w:num>
  <w:num w:numId="30">
    <w:abstractNumId w:val="28"/>
  </w:num>
  <w:num w:numId="31">
    <w:abstractNumId w:val="31"/>
  </w:num>
  <w:num w:numId="32">
    <w:abstractNumId w:val="14"/>
  </w:num>
  <w:num w:numId="33">
    <w:abstractNumId w:val="19"/>
  </w:num>
  <w:num w:numId="34">
    <w:abstractNumId w:val="10"/>
  </w:num>
  <w:num w:numId="35">
    <w:abstractNumId w:val="3"/>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D3"/>
    <w:rsid w:val="000065FA"/>
    <w:rsid w:val="00007A47"/>
    <w:rsid w:val="00013C53"/>
    <w:rsid w:val="00013C60"/>
    <w:rsid w:val="0004499B"/>
    <w:rsid w:val="000478C9"/>
    <w:rsid w:val="0006203E"/>
    <w:rsid w:val="00084921"/>
    <w:rsid w:val="00096542"/>
    <w:rsid w:val="000B1623"/>
    <w:rsid w:val="000D0CB0"/>
    <w:rsid w:val="000D469A"/>
    <w:rsid w:val="000E2AFF"/>
    <w:rsid w:val="000E495E"/>
    <w:rsid w:val="000F5382"/>
    <w:rsid w:val="00101628"/>
    <w:rsid w:val="00103807"/>
    <w:rsid w:val="001125AE"/>
    <w:rsid w:val="001132DE"/>
    <w:rsid w:val="0011435D"/>
    <w:rsid w:val="00114C96"/>
    <w:rsid w:val="001314CF"/>
    <w:rsid w:val="00133C02"/>
    <w:rsid w:val="00136876"/>
    <w:rsid w:val="0014642D"/>
    <w:rsid w:val="00160EE9"/>
    <w:rsid w:val="001655E3"/>
    <w:rsid w:val="00172551"/>
    <w:rsid w:val="00187341"/>
    <w:rsid w:val="001B3A66"/>
    <w:rsid w:val="00204E93"/>
    <w:rsid w:val="002101E7"/>
    <w:rsid w:val="002239F5"/>
    <w:rsid w:val="00227EEA"/>
    <w:rsid w:val="002329DB"/>
    <w:rsid w:val="00236EEE"/>
    <w:rsid w:val="002370FA"/>
    <w:rsid w:val="00252359"/>
    <w:rsid w:val="00254419"/>
    <w:rsid w:val="00264BA8"/>
    <w:rsid w:val="0027555D"/>
    <w:rsid w:val="00293F26"/>
    <w:rsid w:val="0029507F"/>
    <w:rsid w:val="002B6493"/>
    <w:rsid w:val="002B748D"/>
    <w:rsid w:val="002C3B6F"/>
    <w:rsid w:val="002D34E6"/>
    <w:rsid w:val="002F278B"/>
    <w:rsid w:val="002F2A46"/>
    <w:rsid w:val="00306A95"/>
    <w:rsid w:val="003318C5"/>
    <w:rsid w:val="0035311C"/>
    <w:rsid w:val="003540B1"/>
    <w:rsid w:val="00356F35"/>
    <w:rsid w:val="00357505"/>
    <w:rsid w:val="00357DDC"/>
    <w:rsid w:val="003652F2"/>
    <w:rsid w:val="00366F96"/>
    <w:rsid w:val="00367FF4"/>
    <w:rsid w:val="0037641E"/>
    <w:rsid w:val="00376CE7"/>
    <w:rsid w:val="003820B4"/>
    <w:rsid w:val="0039350C"/>
    <w:rsid w:val="00396C5C"/>
    <w:rsid w:val="003A3287"/>
    <w:rsid w:val="003A7E77"/>
    <w:rsid w:val="003C2E3E"/>
    <w:rsid w:val="003C4665"/>
    <w:rsid w:val="003D6E2E"/>
    <w:rsid w:val="003D7C6B"/>
    <w:rsid w:val="003F22A2"/>
    <w:rsid w:val="00401E3F"/>
    <w:rsid w:val="004063A2"/>
    <w:rsid w:val="00406BD7"/>
    <w:rsid w:val="0040733D"/>
    <w:rsid w:val="004167FF"/>
    <w:rsid w:val="00425326"/>
    <w:rsid w:val="00425801"/>
    <w:rsid w:val="004300EE"/>
    <w:rsid w:val="00433DAF"/>
    <w:rsid w:val="00474DEE"/>
    <w:rsid w:val="004804E9"/>
    <w:rsid w:val="004A400B"/>
    <w:rsid w:val="004A59A2"/>
    <w:rsid w:val="004B0F4B"/>
    <w:rsid w:val="004B183A"/>
    <w:rsid w:val="004B77C1"/>
    <w:rsid w:val="004C3DF9"/>
    <w:rsid w:val="004C6F39"/>
    <w:rsid w:val="004F62A9"/>
    <w:rsid w:val="00512AB7"/>
    <w:rsid w:val="00515E18"/>
    <w:rsid w:val="00516422"/>
    <w:rsid w:val="0052505D"/>
    <w:rsid w:val="00554813"/>
    <w:rsid w:val="00567F50"/>
    <w:rsid w:val="00570017"/>
    <w:rsid w:val="00593DBE"/>
    <w:rsid w:val="005965EC"/>
    <w:rsid w:val="005977EC"/>
    <w:rsid w:val="005A14E8"/>
    <w:rsid w:val="005A4363"/>
    <w:rsid w:val="005C576E"/>
    <w:rsid w:val="005E2FAB"/>
    <w:rsid w:val="00603B36"/>
    <w:rsid w:val="00606FCF"/>
    <w:rsid w:val="006203CF"/>
    <w:rsid w:val="00620CC2"/>
    <w:rsid w:val="00623B25"/>
    <w:rsid w:val="006244F0"/>
    <w:rsid w:val="006306DC"/>
    <w:rsid w:val="006326FC"/>
    <w:rsid w:val="006459F1"/>
    <w:rsid w:val="0067117D"/>
    <w:rsid w:val="006A03D2"/>
    <w:rsid w:val="006A62CE"/>
    <w:rsid w:val="006C020F"/>
    <w:rsid w:val="006E13C7"/>
    <w:rsid w:val="006E1CF5"/>
    <w:rsid w:val="00715535"/>
    <w:rsid w:val="0073171F"/>
    <w:rsid w:val="00740E7B"/>
    <w:rsid w:val="00742099"/>
    <w:rsid w:val="0074687D"/>
    <w:rsid w:val="0075305C"/>
    <w:rsid w:val="007601F3"/>
    <w:rsid w:val="00774897"/>
    <w:rsid w:val="00776FA5"/>
    <w:rsid w:val="007774B7"/>
    <w:rsid w:val="0078562D"/>
    <w:rsid w:val="007861B5"/>
    <w:rsid w:val="00786D38"/>
    <w:rsid w:val="00790542"/>
    <w:rsid w:val="00794FE1"/>
    <w:rsid w:val="007A6B7F"/>
    <w:rsid w:val="007A7BF4"/>
    <w:rsid w:val="007D4FAA"/>
    <w:rsid w:val="007D62E5"/>
    <w:rsid w:val="007D7C15"/>
    <w:rsid w:val="007E185C"/>
    <w:rsid w:val="007E45A7"/>
    <w:rsid w:val="008012DB"/>
    <w:rsid w:val="00801558"/>
    <w:rsid w:val="00802D71"/>
    <w:rsid w:val="00835EE5"/>
    <w:rsid w:val="00841AC7"/>
    <w:rsid w:val="00842933"/>
    <w:rsid w:val="00844D42"/>
    <w:rsid w:val="00847EA1"/>
    <w:rsid w:val="0085049A"/>
    <w:rsid w:val="00871283"/>
    <w:rsid w:val="008848EA"/>
    <w:rsid w:val="00886A90"/>
    <w:rsid w:val="00887FDE"/>
    <w:rsid w:val="008A44B2"/>
    <w:rsid w:val="008A74CA"/>
    <w:rsid w:val="008B48B6"/>
    <w:rsid w:val="008C47A4"/>
    <w:rsid w:val="008D6767"/>
    <w:rsid w:val="008E6C81"/>
    <w:rsid w:val="008E76F0"/>
    <w:rsid w:val="008F18F9"/>
    <w:rsid w:val="008F2995"/>
    <w:rsid w:val="009010DB"/>
    <w:rsid w:val="00905C9A"/>
    <w:rsid w:val="00940541"/>
    <w:rsid w:val="009406B8"/>
    <w:rsid w:val="0094187A"/>
    <w:rsid w:val="009539D3"/>
    <w:rsid w:val="00954B2E"/>
    <w:rsid w:val="00955320"/>
    <w:rsid w:val="00961E94"/>
    <w:rsid w:val="00971C58"/>
    <w:rsid w:val="0097265D"/>
    <w:rsid w:val="00976D6E"/>
    <w:rsid w:val="0098439C"/>
    <w:rsid w:val="009930BD"/>
    <w:rsid w:val="009A7425"/>
    <w:rsid w:val="009C2BA6"/>
    <w:rsid w:val="009D3B82"/>
    <w:rsid w:val="009D6A25"/>
    <w:rsid w:val="009E0D55"/>
    <w:rsid w:val="009E434F"/>
    <w:rsid w:val="00A24B90"/>
    <w:rsid w:val="00A3773D"/>
    <w:rsid w:val="00A458DD"/>
    <w:rsid w:val="00A60741"/>
    <w:rsid w:val="00A66357"/>
    <w:rsid w:val="00A7118C"/>
    <w:rsid w:val="00A767D2"/>
    <w:rsid w:val="00A90417"/>
    <w:rsid w:val="00A94BCD"/>
    <w:rsid w:val="00AA02FA"/>
    <w:rsid w:val="00AB1F6C"/>
    <w:rsid w:val="00AC218C"/>
    <w:rsid w:val="00AD0C68"/>
    <w:rsid w:val="00AD1CAA"/>
    <w:rsid w:val="00AD37A3"/>
    <w:rsid w:val="00AE4A03"/>
    <w:rsid w:val="00AF2D4D"/>
    <w:rsid w:val="00AF6194"/>
    <w:rsid w:val="00AF6CF7"/>
    <w:rsid w:val="00AF7A9F"/>
    <w:rsid w:val="00B13179"/>
    <w:rsid w:val="00B25984"/>
    <w:rsid w:val="00B26D79"/>
    <w:rsid w:val="00B3580A"/>
    <w:rsid w:val="00B375D6"/>
    <w:rsid w:val="00B450D6"/>
    <w:rsid w:val="00B46076"/>
    <w:rsid w:val="00B5030D"/>
    <w:rsid w:val="00B918E6"/>
    <w:rsid w:val="00BA5095"/>
    <w:rsid w:val="00BB5541"/>
    <w:rsid w:val="00BB6734"/>
    <w:rsid w:val="00BC04A8"/>
    <w:rsid w:val="00BC28C8"/>
    <w:rsid w:val="00BC4FE7"/>
    <w:rsid w:val="00BC5284"/>
    <w:rsid w:val="00BC6CF9"/>
    <w:rsid w:val="00BD2ADE"/>
    <w:rsid w:val="00C00C56"/>
    <w:rsid w:val="00C118A1"/>
    <w:rsid w:val="00C221D7"/>
    <w:rsid w:val="00C2245D"/>
    <w:rsid w:val="00C334AF"/>
    <w:rsid w:val="00C35CC7"/>
    <w:rsid w:val="00C37646"/>
    <w:rsid w:val="00C376EE"/>
    <w:rsid w:val="00C40634"/>
    <w:rsid w:val="00C43D08"/>
    <w:rsid w:val="00C53E4B"/>
    <w:rsid w:val="00C6050E"/>
    <w:rsid w:val="00C62946"/>
    <w:rsid w:val="00C96D76"/>
    <w:rsid w:val="00C96DE4"/>
    <w:rsid w:val="00CB6C9E"/>
    <w:rsid w:val="00CC522F"/>
    <w:rsid w:val="00CD38D8"/>
    <w:rsid w:val="00CD4D31"/>
    <w:rsid w:val="00CE5D08"/>
    <w:rsid w:val="00CF546F"/>
    <w:rsid w:val="00CF5AE7"/>
    <w:rsid w:val="00CF768B"/>
    <w:rsid w:val="00D14F21"/>
    <w:rsid w:val="00D2283D"/>
    <w:rsid w:val="00D573BE"/>
    <w:rsid w:val="00D6036F"/>
    <w:rsid w:val="00D70BFF"/>
    <w:rsid w:val="00D84111"/>
    <w:rsid w:val="00D91E5B"/>
    <w:rsid w:val="00D9303A"/>
    <w:rsid w:val="00D95D3F"/>
    <w:rsid w:val="00D97713"/>
    <w:rsid w:val="00DA2B70"/>
    <w:rsid w:val="00DA7365"/>
    <w:rsid w:val="00DB156A"/>
    <w:rsid w:val="00DB1D77"/>
    <w:rsid w:val="00DB4BE0"/>
    <w:rsid w:val="00DB69C8"/>
    <w:rsid w:val="00DD1C69"/>
    <w:rsid w:val="00DD3385"/>
    <w:rsid w:val="00DD63D1"/>
    <w:rsid w:val="00DE0396"/>
    <w:rsid w:val="00DE1971"/>
    <w:rsid w:val="00DE2CE1"/>
    <w:rsid w:val="00DF285C"/>
    <w:rsid w:val="00E0127A"/>
    <w:rsid w:val="00E06C97"/>
    <w:rsid w:val="00E1180E"/>
    <w:rsid w:val="00E11AF2"/>
    <w:rsid w:val="00E16F03"/>
    <w:rsid w:val="00E170FD"/>
    <w:rsid w:val="00E17EEF"/>
    <w:rsid w:val="00E25CC8"/>
    <w:rsid w:val="00E25EB4"/>
    <w:rsid w:val="00E56587"/>
    <w:rsid w:val="00E655A5"/>
    <w:rsid w:val="00E7518D"/>
    <w:rsid w:val="00E75D00"/>
    <w:rsid w:val="00E8138F"/>
    <w:rsid w:val="00E952D7"/>
    <w:rsid w:val="00E95F11"/>
    <w:rsid w:val="00E9762C"/>
    <w:rsid w:val="00ED26A7"/>
    <w:rsid w:val="00EE18BD"/>
    <w:rsid w:val="00EE753F"/>
    <w:rsid w:val="00EF3316"/>
    <w:rsid w:val="00EF5023"/>
    <w:rsid w:val="00F05AED"/>
    <w:rsid w:val="00F05D39"/>
    <w:rsid w:val="00F237EA"/>
    <w:rsid w:val="00F3581D"/>
    <w:rsid w:val="00F42A6A"/>
    <w:rsid w:val="00F44535"/>
    <w:rsid w:val="00F70E7F"/>
    <w:rsid w:val="00F924A2"/>
    <w:rsid w:val="00F924D8"/>
    <w:rsid w:val="00FA3AAD"/>
    <w:rsid w:val="00FC2C48"/>
    <w:rsid w:val="00FC6DCD"/>
    <w:rsid w:val="00FD0D07"/>
    <w:rsid w:val="00FD5871"/>
    <w:rsid w:val="00FE16A4"/>
    <w:rsid w:val="00FE3A15"/>
    <w:rsid w:val="00FE3C89"/>
    <w:rsid w:val="00FE4C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ABE0F"/>
  <w15:docId w15:val="{7C105342-61D0-6D46-BD14-5A6FB0E9E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0B1"/>
    <w:rPr>
      <w:sz w:val="24"/>
      <w:szCs w:val="24"/>
      <w:lang w:val="en-IL" w:eastAsia="en-US" w:bidi="he-IL"/>
    </w:rPr>
  </w:style>
  <w:style w:type="paragraph" w:styleId="Heading1">
    <w:name w:val="heading 1"/>
    <w:next w:val="Normal"/>
    <w:link w:val="Heading1Char"/>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uiPriority w:val="9"/>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style>
  <w:style w:type="paragraph" w:customStyle="1" w:styleId="NW">
    <w:name w:val="NW"/>
    <w:basedOn w:val="NO"/>
  </w:style>
  <w:style w:type="paragraph" w:customStyle="1" w:styleId="EW">
    <w:name w:val="EW"/>
    <w:basedOn w:val="EX"/>
  </w:style>
  <w:style w:type="paragraph" w:customStyle="1" w:styleId="B10">
    <w:name w:val="B1"/>
    <w:basedOn w:val="List"/>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pPr>
      <w:keepNext/>
      <w:keepLines/>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uiPriority w:val="9"/>
    <w:rPr>
      <w:rFonts w:ascii="Arial" w:hAnsi="Arial"/>
      <w:sz w:val="36"/>
      <w:lang w:eastAsia="en-US"/>
    </w:rPr>
  </w:style>
  <w:style w:type="character" w:customStyle="1" w:styleId="HeaderChar">
    <w:name w:val="Header Char"/>
    <w:link w:val="Header"/>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ind w:left="737" w:hanging="380"/>
    </w:pPr>
    <w:rPr>
      <w:rFonts w:ascii="Arial" w:hAnsi="Arial"/>
      <w:sz w:val="18"/>
    </w:rPr>
  </w:style>
  <w:style w:type="paragraph" w:customStyle="1" w:styleId="TB2">
    <w:name w:val="TB2"/>
    <w:basedOn w:val="Normal"/>
    <w:qFormat/>
    <w:pPr>
      <w:keepNext/>
      <w:keepLines/>
      <w:numPr>
        <w:numId w:val="10"/>
      </w:numPr>
      <w:tabs>
        <w:tab w:val="left" w:pos="1109"/>
      </w:tabs>
      <w:ind w:left="1100" w:hanging="380"/>
    </w:pPr>
    <w:rPr>
      <w:rFonts w:ascii="Arial" w:hAnsi="Arial"/>
      <w:sz w:val="18"/>
    </w:rPr>
  </w:style>
  <w:style w:type="paragraph" w:customStyle="1" w:styleId="Body">
    <w:name w:val="Body"/>
    <w:basedOn w:val="Normal"/>
    <w:link w:val="BodyChar"/>
    <w:qFormat/>
    <w:rsid w:val="00F05AED"/>
    <w:pPr>
      <w:spacing w:before="240" w:after="240"/>
      <w:jc w:val="both"/>
    </w:pPr>
    <w:rPr>
      <w:lang w:val="en-US"/>
    </w:rPr>
  </w:style>
  <w:style w:type="character" w:customStyle="1" w:styleId="BodyChar">
    <w:name w:val="Body Char"/>
    <w:basedOn w:val="DefaultParagraphFont"/>
    <w:link w:val="Body"/>
    <w:rsid w:val="00F05AED"/>
    <w:rPr>
      <w:sz w:val="24"/>
      <w:szCs w:val="24"/>
      <w:lang w:val="en-US" w:eastAsia="en-US" w:bidi="he-IL"/>
    </w:rPr>
  </w:style>
  <w:style w:type="character" w:customStyle="1" w:styleId="CommentTextChar">
    <w:name w:val="Comment Text Char"/>
    <w:basedOn w:val="DefaultParagraphFont"/>
    <w:link w:val="CommentText"/>
    <w:semiHidden/>
    <w:rsid w:val="00356F35"/>
    <w:rPr>
      <w:lang w:eastAsia="en-US"/>
    </w:rPr>
  </w:style>
  <w:style w:type="character" w:customStyle="1" w:styleId="CaptionChar">
    <w:name w:val="Caption Char"/>
    <w:link w:val="Caption"/>
    <w:uiPriority w:val="35"/>
    <w:locked/>
    <w:rsid w:val="00356F35"/>
    <w:rPr>
      <w:b/>
      <w:bCs/>
      <w:lang w:eastAsia="en-US"/>
    </w:rPr>
  </w:style>
  <w:style w:type="paragraph" w:customStyle="1" w:styleId="RequirementMandatory">
    <w:name w:val="Requirement Mandatory"/>
    <w:basedOn w:val="Body"/>
    <w:next w:val="Body"/>
    <w:qFormat/>
    <w:rsid w:val="005C576E"/>
    <w:pPr>
      <w:numPr>
        <w:numId w:val="16"/>
      </w:numPr>
      <w:tabs>
        <w:tab w:val="num" w:pos="360"/>
        <w:tab w:val="num" w:pos="1800"/>
      </w:tabs>
      <w:ind w:left="1800" w:hanging="900"/>
    </w:pPr>
  </w:style>
  <w:style w:type="character" w:customStyle="1" w:styleId="Heading4Char">
    <w:name w:val="Heading 4 Char"/>
    <w:basedOn w:val="DefaultParagraphFont"/>
    <w:link w:val="Heading4"/>
    <w:rsid w:val="00D97713"/>
    <w:rPr>
      <w:rFonts w:ascii="Arial" w:hAnsi="Arial"/>
      <w:sz w:val="24"/>
      <w:lang w:eastAsia="en-US"/>
    </w:rPr>
  </w:style>
  <w:style w:type="paragraph" w:customStyle="1" w:styleId="RequirementDesirable">
    <w:name w:val="Requirement Desirable"/>
    <w:basedOn w:val="Body"/>
    <w:next w:val="Body"/>
    <w:qFormat/>
    <w:rsid w:val="00D97713"/>
    <w:pPr>
      <w:numPr>
        <w:numId w:val="18"/>
      </w:numPr>
      <w:tabs>
        <w:tab w:val="num" w:pos="360"/>
        <w:tab w:val="left" w:pos="1800"/>
      </w:tabs>
      <w:ind w:left="1800" w:hanging="900"/>
    </w:pPr>
  </w:style>
  <w:style w:type="paragraph" w:customStyle="1" w:styleId="RequirementOptional">
    <w:name w:val="Requirement Optional"/>
    <w:basedOn w:val="Body"/>
    <w:next w:val="Body"/>
    <w:link w:val="RequirementOptionalChar"/>
    <w:qFormat/>
    <w:rsid w:val="00802D71"/>
    <w:pPr>
      <w:numPr>
        <w:numId w:val="19"/>
      </w:numPr>
      <w:ind w:left="1814" w:hanging="907"/>
    </w:pPr>
  </w:style>
  <w:style w:type="character" w:customStyle="1" w:styleId="Heading3Char">
    <w:name w:val="Heading 3 Char"/>
    <w:basedOn w:val="DefaultParagraphFont"/>
    <w:link w:val="Heading3"/>
    <w:uiPriority w:val="9"/>
    <w:rsid w:val="00E952D7"/>
    <w:rPr>
      <w:rFonts w:ascii="Arial" w:hAnsi="Arial"/>
      <w:sz w:val="28"/>
      <w:lang w:eastAsia="en-US"/>
    </w:rPr>
  </w:style>
  <w:style w:type="character" w:customStyle="1" w:styleId="Heading5Char">
    <w:name w:val="Heading 5 Char"/>
    <w:basedOn w:val="DefaultParagraphFont"/>
    <w:link w:val="Heading5"/>
    <w:rsid w:val="00101628"/>
    <w:rPr>
      <w:rFonts w:ascii="Arial" w:hAnsi="Arial"/>
      <w:sz w:val="22"/>
      <w:lang w:eastAsia="en-US"/>
    </w:rPr>
  </w:style>
  <w:style w:type="paragraph" w:customStyle="1" w:styleId="EditorNote">
    <w:name w:val="Editor Note"/>
    <w:basedOn w:val="Body"/>
    <w:qFormat/>
    <w:rsid w:val="00DD3385"/>
    <w:pPr>
      <w:numPr>
        <w:numId w:val="20"/>
      </w:numPr>
      <w:tabs>
        <w:tab w:val="clear" w:pos="1728"/>
        <w:tab w:val="num" w:pos="360"/>
      </w:tabs>
      <w:ind w:left="0" w:firstLine="0"/>
    </w:pPr>
    <w:rPr>
      <w:i/>
    </w:rPr>
  </w:style>
  <w:style w:type="paragraph" w:styleId="ListParagraph">
    <w:name w:val="List Paragraph"/>
    <w:basedOn w:val="Normal"/>
    <w:uiPriority w:val="34"/>
    <w:qFormat/>
    <w:rsid w:val="00172551"/>
    <w:pPr>
      <w:spacing w:before="240"/>
      <w:contextualSpacing/>
    </w:pPr>
    <w:rPr>
      <w:lang w:val="en-US"/>
    </w:rPr>
  </w:style>
  <w:style w:type="character" w:customStyle="1" w:styleId="apple-converted-space">
    <w:name w:val="apple-converted-space"/>
    <w:basedOn w:val="DefaultParagraphFont"/>
    <w:rsid w:val="00401E3F"/>
  </w:style>
  <w:style w:type="paragraph" w:customStyle="1" w:styleId="Figure">
    <w:name w:val="Figure"/>
    <w:basedOn w:val="Normal"/>
    <w:next w:val="Caption"/>
    <w:qFormat/>
    <w:rsid w:val="001314CF"/>
    <w:pPr>
      <w:keepNext/>
      <w:spacing w:before="240"/>
      <w:jc w:val="center"/>
    </w:pPr>
    <w:rPr>
      <w:lang w:val="en-US"/>
    </w:rPr>
  </w:style>
  <w:style w:type="character" w:customStyle="1" w:styleId="apple-tab-span">
    <w:name w:val="apple-tab-span"/>
    <w:basedOn w:val="DefaultParagraphFont"/>
    <w:rsid w:val="004A400B"/>
  </w:style>
  <w:style w:type="character" w:customStyle="1" w:styleId="RequirementOptionalChar">
    <w:name w:val="Requirement Optional Char"/>
    <w:basedOn w:val="DefaultParagraphFont"/>
    <w:link w:val="RequirementOptional"/>
    <w:rsid w:val="008848EA"/>
    <w:rPr>
      <w:sz w:val="24"/>
      <w:szCs w:val="24"/>
      <w:lang w:val="en-US" w:eastAsia="en-US" w:bidi="he-IL"/>
    </w:rPr>
  </w:style>
  <w:style w:type="table" w:styleId="TableGrid">
    <w:name w:val="Table Grid"/>
    <w:basedOn w:val="TableNormal"/>
    <w:rsid w:val="00D14F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274797003">
      <w:bodyDiv w:val="1"/>
      <w:marLeft w:val="0"/>
      <w:marRight w:val="0"/>
      <w:marTop w:val="0"/>
      <w:marBottom w:val="0"/>
      <w:divBdr>
        <w:top w:val="none" w:sz="0" w:space="0" w:color="auto"/>
        <w:left w:val="none" w:sz="0" w:space="0" w:color="auto"/>
        <w:bottom w:val="none" w:sz="0" w:space="0" w:color="auto"/>
        <w:right w:val="none" w:sz="0" w:space="0" w:color="auto"/>
      </w:divBdr>
    </w:div>
    <w:div w:id="409425702">
      <w:bodyDiv w:val="1"/>
      <w:marLeft w:val="0"/>
      <w:marRight w:val="0"/>
      <w:marTop w:val="0"/>
      <w:marBottom w:val="0"/>
      <w:divBdr>
        <w:top w:val="none" w:sz="0" w:space="0" w:color="auto"/>
        <w:left w:val="none" w:sz="0" w:space="0" w:color="auto"/>
        <w:bottom w:val="none" w:sz="0" w:space="0" w:color="auto"/>
        <w:right w:val="none" w:sz="0" w:space="0" w:color="auto"/>
      </w:divBdr>
    </w:div>
    <w:div w:id="437412663">
      <w:bodyDiv w:val="1"/>
      <w:marLeft w:val="0"/>
      <w:marRight w:val="0"/>
      <w:marTop w:val="0"/>
      <w:marBottom w:val="0"/>
      <w:divBdr>
        <w:top w:val="none" w:sz="0" w:space="0" w:color="auto"/>
        <w:left w:val="none" w:sz="0" w:space="0" w:color="auto"/>
        <w:bottom w:val="none" w:sz="0" w:space="0" w:color="auto"/>
        <w:right w:val="none" w:sz="0" w:space="0" w:color="auto"/>
      </w:divBdr>
    </w:div>
    <w:div w:id="559485865">
      <w:bodyDiv w:val="1"/>
      <w:marLeft w:val="0"/>
      <w:marRight w:val="0"/>
      <w:marTop w:val="0"/>
      <w:marBottom w:val="0"/>
      <w:divBdr>
        <w:top w:val="none" w:sz="0" w:space="0" w:color="auto"/>
        <w:left w:val="none" w:sz="0" w:space="0" w:color="auto"/>
        <w:bottom w:val="none" w:sz="0" w:space="0" w:color="auto"/>
        <w:right w:val="none" w:sz="0" w:space="0" w:color="auto"/>
      </w:divBdr>
    </w:div>
    <w:div w:id="658190679">
      <w:bodyDiv w:val="1"/>
      <w:marLeft w:val="0"/>
      <w:marRight w:val="0"/>
      <w:marTop w:val="0"/>
      <w:marBottom w:val="0"/>
      <w:divBdr>
        <w:top w:val="none" w:sz="0" w:space="0" w:color="auto"/>
        <w:left w:val="none" w:sz="0" w:space="0" w:color="auto"/>
        <w:bottom w:val="none" w:sz="0" w:space="0" w:color="auto"/>
        <w:right w:val="none" w:sz="0" w:space="0" w:color="auto"/>
      </w:divBdr>
    </w:div>
    <w:div w:id="825050314">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003898753">
      <w:bodyDiv w:val="1"/>
      <w:marLeft w:val="0"/>
      <w:marRight w:val="0"/>
      <w:marTop w:val="0"/>
      <w:marBottom w:val="0"/>
      <w:divBdr>
        <w:top w:val="none" w:sz="0" w:space="0" w:color="auto"/>
        <w:left w:val="none" w:sz="0" w:space="0" w:color="auto"/>
        <w:bottom w:val="none" w:sz="0" w:space="0" w:color="auto"/>
        <w:right w:val="none" w:sz="0" w:space="0" w:color="auto"/>
      </w:divBdr>
      <w:divsChild>
        <w:div w:id="1891768450">
          <w:marLeft w:val="0"/>
          <w:marRight w:val="0"/>
          <w:marTop w:val="0"/>
          <w:marBottom w:val="0"/>
          <w:divBdr>
            <w:top w:val="none" w:sz="0" w:space="0" w:color="auto"/>
            <w:left w:val="none" w:sz="0" w:space="0" w:color="auto"/>
            <w:bottom w:val="none" w:sz="0" w:space="0" w:color="auto"/>
            <w:right w:val="none" w:sz="0" w:space="0" w:color="auto"/>
          </w:divBdr>
          <w:divsChild>
            <w:div w:id="1945992891">
              <w:marLeft w:val="0"/>
              <w:marRight w:val="0"/>
              <w:marTop w:val="0"/>
              <w:marBottom w:val="0"/>
              <w:divBdr>
                <w:top w:val="none" w:sz="0" w:space="0" w:color="auto"/>
                <w:left w:val="none" w:sz="0" w:space="0" w:color="auto"/>
                <w:bottom w:val="none" w:sz="0" w:space="0" w:color="auto"/>
                <w:right w:val="none" w:sz="0" w:space="0" w:color="auto"/>
              </w:divBdr>
              <w:divsChild>
                <w:div w:id="20327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8549">
      <w:bodyDiv w:val="1"/>
      <w:marLeft w:val="0"/>
      <w:marRight w:val="0"/>
      <w:marTop w:val="0"/>
      <w:marBottom w:val="0"/>
      <w:divBdr>
        <w:top w:val="none" w:sz="0" w:space="0" w:color="auto"/>
        <w:left w:val="none" w:sz="0" w:space="0" w:color="auto"/>
        <w:bottom w:val="none" w:sz="0" w:space="0" w:color="auto"/>
        <w:right w:val="none" w:sz="0" w:space="0" w:color="auto"/>
      </w:divBdr>
    </w:div>
    <w:div w:id="1030257920">
      <w:bodyDiv w:val="1"/>
      <w:marLeft w:val="0"/>
      <w:marRight w:val="0"/>
      <w:marTop w:val="0"/>
      <w:marBottom w:val="0"/>
      <w:divBdr>
        <w:top w:val="none" w:sz="0" w:space="0" w:color="auto"/>
        <w:left w:val="none" w:sz="0" w:space="0" w:color="auto"/>
        <w:bottom w:val="none" w:sz="0" w:space="0" w:color="auto"/>
        <w:right w:val="none" w:sz="0" w:space="0" w:color="auto"/>
      </w:divBdr>
    </w:div>
    <w:div w:id="1070616392">
      <w:bodyDiv w:val="1"/>
      <w:marLeft w:val="0"/>
      <w:marRight w:val="0"/>
      <w:marTop w:val="0"/>
      <w:marBottom w:val="0"/>
      <w:divBdr>
        <w:top w:val="none" w:sz="0" w:space="0" w:color="auto"/>
        <w:left w:val="none" w:sz="0" w:space="0" w:color="auto"/>
        <w:bottom w:val="none" w:sz="0" w:space="0" w:color="auto"/>
        <w:right w:val="none" w:sz="0" w:space="0" w:color="auto"/>
      </w:divBdr>
    </w:div>
    <w:div w:id="1163203843">
      <w:bodyDiv w:val="1"/>
      <w:marLeft w:val="0"/>
      <w:marRight w:val="0"/>
      <w:marTop w:val="0"/>
      <w:marBottom w:val="0"/>
      <w:divBdr>
        <w:top w:val="none" w:sz="0" w:space="0" w:color="auto"/>
        <w:left w:val="none" w:sz="0" w:space="0" w:color="auto"/>
        <w:bottom w:val="none" w:sz="0" w:space="0" w:color="auto"/>
        <w:right w:val="none" w:sz="0" w:space="0" w:color="auto"/>
      </w:divBdr>
    </w:div>
    <w:div w:id="1174490704">
      <w:bodyDiv w:val="1"/>
      <w:marLeft w:val="0"/>
      <w:marRight w:val="0"/>
      <w:marTop w:val="0"/>
      <w:marBottom w:val="0"/>
      <w:divBdr>
        <w:top w:val="none" w:sz="0" w:space="0" w:color="auto"/>
        <w:left w:val="none" w:sz="0" w:space="0" w:color="auto"/>
        <w:bottom w:val="none" w:sz="0" w:space="0" w:color="auto"/>
        <w:right w:val="none" w:sz="0" w:space="0" w:color="auto"/>
      </w:divBdr>
    </w:div>
    <w:div w:id="1183861317">
      <w:bodyDiv w:val="1"/>
      <w:marLeft w:val="0"/>
      <w:marRight w:val="0"/>
      <w:marTop w:val="0"/>
      <w:marBottom w:val="0"/>
      <w:divBdr>
        <w:top w:val="none" w:sz="0" w:space="0" w:color="auto"/>
        <w:left w:val="none" w:sz="0" w:space="0" w:color="auto"/>
        <w:bottom w:val="none" w:sz="0" w:space="0" w:color="auto"/>
        <w:right w:val="none" w:sz="0" w:space="0" w:color="auto"/>
      </w:divBdr>
    </w:div>
    <w:div w:id="1210919472">
      <w:bodyDiv w:val="1"/>
      <w:marLeft w:val="0"/>
      <w:marRight w:val="0"/>
      <w:marTop w:val="0"/>
      <w:marBottom w:val="0"/>
      <w:divBdr>
        <w:top w:val="none" w:sz="0" w:space="0" w:color="auto"/>
        <w:left w:val="none" w:sz="0" w:space="0" w:color="auto"/>
        <w:bottom w:val="none" w:sz="0" w:space="0" w:color="auto"/>
        <w:right w:val="none" w:sz="0" w:space="0" w:color="auto"/>
      </w:divBdr>
    </w:div>
    <w:div w:id="1224675688">
      <w:bodyDiv w:val="1"/>
      <w:marLeft w:val="0"/>
      <w:marRight w:val="0"/>
      <w:marTop w:val="0"/>
      <w:marBottom w:val="0"/>
      <w:divBdr>
        <w:top w:val="none" w:sz="0" w:space="0" w:color="auto"/>
        <w:left w:val="none" w:sz="0" w:space="0" w:color="auto"/>
        <w:bottom w:val="none" w:sz="0" w:space="0" w:color="auto"/>
        <w:right w:val="none" w:sz="0" w:space="0" w:color="auto"/>
      </w:divBdr>
    </w:div>
    <w:div w:id="1305813969">
      <w:bodyDiv w:val="1"/>
      <w:marLeft w:val="0"/>
      <w:marRight w:val="0"/>
      <w:marTop w:val="0"/>
      <w:marBottom w:val="0"/>
      <w:divBdr>
        <w:top w:val="none" w:sz="0" w:space="0" w:color="auto"/>
        <w:left w:val="none" w:sz="0" w:space="0" w:color="auto"/>
        <w:bottom w:val="none" w:sz="0" w:space="0" w:color="auto"/>
        <w:right w:val="none" w:sz="0" w:space="0" w:color="auto"/>
      </w:divBdr>
    </w:div>
    <w:div w:id="1360476009">
      <w:bodyDiv w:val="1"/>
      <w:marLeft w:val="0"/>
      <w:marRight w:val="0"/>
      <w:marTop w:val="0"/>
      <w:marBottom w:val="0"/>
      <w:divBdr>
        <w:top w:val="none" w:sz="0" w:space="0" w:color="auto"/>
        <w:left w:val="none" w:sz="0" w:space="0" w:color="auto"/>
        <w:bottom w:val="none" w:sz="0" w:space="0" w:color="auto"/>
        <w:right w:val="none" w:sz="0" w:space="0" w:color="auto"/>
      </w:divBdr>
    </w:div>
    <w:div w:id="1384527117">
      <w:bodyDiv w:val="1"/>
      <w:marLeft w:val="0"/>
      <w:marRight w:val="0"/>
      <w:marTop w:val="0"/>
      <w:marBottom w:val="0"/>
      <w:divBdr>
        <w:top w:val="none" w:sz="0" w:space="0" w:color="auto"/>
        <w:left w:val="none" w:sz="0" w:space="0" w:color="auto"/>
        <w:bottom w:val="none" w:sz="0" w:space="0" w:color="auto"/>
        <w:right w:val="none" w:sz="0" w:space="0" w:color="auto"/>
      </w:divBdr>
    </w:div>
    <w:div w:id="1465926506">
      <w:bodyDiv w:val="1"/>
      <w:marLeft w:val="0"/>
      <w:marRight w:val="0"/>
      <w:marTop w:val="0"/>
      <w:marBottom w:val="0"/>
      <w:divBdr>
        <w:top w:val="none" w:sz="0" w:space="0" w:color="auto"/>
        <w:left w:val="none" w:sz="0" w:space="0" w:color="auto"/>
        <w:bottom w:val="none" w:sz="0" w:space="0" w:color="auto"/>
        <w:right w:val="none" w:sz="0" w:space="0" w:color="auto"/>
      </w:divBdr>
      <w:divsChild>
        <w:div w:id="1268655159">
          <w:marLeft w:val="0"/>
          <w:marRight w:val="0"/>
          <w:marTop w:val="0"/>
          <w:marBottom w:val="0"/>
          <w:divBdr>
            <w:top w:val="none" w:sz="0" w:space="0" w:color="auto"/>
            <w:left w:val="none" w:sz="0" w:space="0" w:color="auto"/>
            <w:bottom w:val="none" w:sz="0" w:space="0" w:color="auto"/>
            <w:right w:val="none" w:sz="0" w:space="0" w:color="auto"/>
          </w:divBdr>
          <w:divsChild>
            <w:div w:id="475025199">
              <w:marLeft w:val="0"/>
              <w:marRight w:val="0"/>
              <w:marTop w:val="0"/>
              <w:marBottom w:val="0"/>
              <w:divBdr>
                <w:top w:val="none" w:sz="0" w:space="0" w:color="auto"/>
                <w:left w:val="none" w:sz="0" w:space="0" w:color="auto"/>
                <w:bottom w:val="none" w:sz="0" w:space="0" w:color="auto"/>
                <w:right w:val="none" w:sz="0" w:space="0" w:color="auto"/>
              </w:divBdr>
              <w:divsChild>
                <w:div w:id="14634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11771">
      <w:bodyDiv w:val="1"/>
      <w:marLeft w:val="0"/>
      <w:marRight w:val="0"/>
      <w:marTop w:val="0"/>
      <w:marBottom w:val="0"/>
      <w:divBdr>
        <w:top w:val="none" w:sz="0" w:space="0" w:color="auto"/>
        <w:left w:val="none" w:sz="0" w:space="0" w:color="auto"/>
        <w:bottom w:val="none" w:sz="0" w:space="0" w:color="auto"/>
        <w:right w:val="none" w:sz="0" w:space="0" w:color="auto"/>
      </w:divBdr>
    </w:div>
    <w:div w:id="1577471481">
      <w:bodyDiv w:val="1"/>
      <w:marLeft w:val="0"/>
      <w:marRight w:val="0"/>
      <w:marTop w:val="0"/>
      <w:marBottom w:val="0"/>
      <w:divBdr>
        <w:top w:val="none" w:sz="0" w:space="0" w:color="auto"/>
        <w:left w:val="none" w:sz="0" w:space="0" w:color="auto"/>
        <w:bottom w:val="none" w:sz="0" w:space="0" w:color="auto"/>
        <w:right w:val="none" w:sz="0" w:space="0" w:color="auto"/>
      </w:divBdr>
    </w:div>
    <w:div w:id="1592006999">
      <w:bodyDiv w:val="1"/>
      <w:marLeft w:val="0"/>
      <w:marRight w:val="0"/>
      <w:marTop w:val="0"/>
      <w:marBottom w:val="0"/>
      <w:divBdr>
        <w:top w:val="none" w:sz="0" w:space="0" w:color="auto"/>
        <w:left w:val="none" w:sz="0" w:space="0" w:color="auto"/>
        <w:bottom w:val="none" w:sz="0" w:space="0" w:color="auto"/>
        <w:right w:val="none" w:sz="0" w:space="0" w:color="auto"/>
      </w:divBdr>
    </w:div>
    <w:div w:id="1618835399">
      <w:bodyDiv w:val="1"/>
      <w:marLeft w:val="0"/>
      <w:marRight w:val="0"/>
      <w:marTop w:val="0"/>
      <w:marBottom w:val="0"/>
      <w:divBdr>
        <w:top w:val="none" w:sz="0" w:space="0" w:color="auto"/>
        <w:left w:val="none" w:sz="0" w:space="0" w:color="auto"/>
        <w:bottom w:val="none" w:sz="0" w:space="0" w:color="auto"/>
        <w:right w:val="none" w:sz="0" w:space="0" w:color="auto"/>
      </w:divBdr>
    </w:div>
    <w:div w:id="1682509576">
      <w:bodyDiv w:val="1"/>
      <w:marLeft w:val="0"/>
      <w:marRight w:val="0"/>
      <w:marTop w:val="0"/>
      <w:marBottom w:val="0"/>
      <w:divBdr>
        <w:top w:val="none" w:sz="0" w:space="0" w:color="auto"/>
        <w:left w:val="none" w:sz="0" w:space="0" w:color="auto"/>
        <w:bottom w:val="none" w:sz="0" w:space="0" w:color="auto"/>
        <w:right w:val="none" w:sz="0" w:space="0" w:color="auto"/>
      </w:divBdr>
      <w:divsChild>
        <w:div w:id="1948391592">
          <w:marLeft w:val="0"/>
          <w:marRight w:val="0"/>
          <w:marTop w:val="0"/>
          <w:marBottom w:val="0"/>
          <w:divBdr>
            <w:top w:val="none" w:sz="0" w:space="0" w:color="auto"/>
            <w:left w:val="none" w:sz="0" w:space="0" w:color="auto"/>
            <w:bottom w:val="none" w:sz="0" w:space="0" w:color="auto"/>
            <w:right w:val="none" w:sz="0" w:space="0" w:color="auto"/>
          </w:divBdr>
          <w:divsChild>
            <w:div w:id="271015071">
              <w:marLeft w:val="0"/>
              <w:marRight w:val="0"/>
              <w:marTop w:val="0"/>
              <w:marBottom w:val="0"/>
              <w:divBdr>
                <w:top w:val="none" w:sz="0" w:space="0" w:color="auto"/>
                <w:left w:val="none" w:sz="0" w:space="0" w:color="auto"/>
                <w:bottom w:val="none" w:sz="0" w:space="0" w:color="auto"/>
                <w:right w:val="none" w:sz="0" w:space="0" w:color="auto"/>
              </w:divBdr>
              <w:divsChild>
                <w:div w:id="20026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74386">
      <w:bodyDiv w:val="1"/>
      <w:marLeft w:val="0"/>
      <w:marRight w:val="0"/>
      <w:marTop w:val="0"/>
      <w:marBottom w:val="0"/>
      <w:divBdr>
        <w:top w:val="none" w:sz="0" w:space="0" w:color="auto"/>
        <w:left w:val="none" w:sz="0" w:space="0" w:color="auto"/>
        <w:bottom w:val="none" w:sz="0" w:space="0" w:color="auto"/>
        <w:right w:val="none" w:sz="0" w:space="0" w:color="auto"/>
      </w:divBdr>
    </w:div>
    <w:div w:id="1721829532">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788427714">
      <w:bodyDiv w:val="1"/>
      <w:marLeft w:val="0"/>
      <w:marRight w:val="0"/>
      <w:marTop w:val="0"/>
      <w:marBottom w:val="0"/>
      <w:divBdr>
        <w:top w:val="none" w:sz="0" w:space="0" w:color="auto"/>
        <w:left w:val="none" w:sz="0" w:space="0" w:color="auto"/>
        <w:bottom w:val="none" w:sz="0" w:space="0" w:color="auto"/>
        <w:right w:val="none" w:sz="0" w:space="0" w:color="auto"/>
      </w:divBdr>
    </w:div>
    <w:div w:id="1829176531">
      <w:bodyDiv w:val="1"/>
      <w:marLeft w:val="0"/>
      <w:marRight w:val="0"/>
      <w:marTop w:val="0"/>
      <w:marBottom w:val="0"/>
      <w:divBdr>
        <w:top w:val="none" w:sz="0" w:space="0" w:color="auto"/>
        <w:left w:val="none" w:sz="0" w:space="0" w:color="auto"/>
        <w:bottom w:val="none" w:sz="0" w:space="0" w:color="auto"/>
        <w:right w:val="none" w:sz="0" w:space="0" w:color="auto"/>
      </w:divBdr>
    </w:div>
    <w:div w:id="1871642717">
      <w:bodyDiv w:val="1"/>
      <w:marLeft w:val="0"/>
      <w:marRight w:val="0"/>
      <w:marTop w:val="0"/>
      <w:marBottom w:val="0"/>
      <w:divBdr>
        <w:top w:val="none" w:sz="0" w:space="0" w:color="auto"/>
        <w:left w:val="none" w:sz="0" w:space="0" w:color="auto"/>
        <w:bottom w:val="none" w:sz="0" w:space="0" w:color="auto"/>
        <w:right w:val="none" w:sz="0" w:space="0" w:color="auto"/>
      </w:divBdr>
    </w:div>
    <w:div w:id="1888568253">
      <w:bodyDiv w:val="1"/>
      <w:marLeft w:val="0"/>
      <w:marRight w:val="0"/>
      <w:marTop w:val="0"/>
      <w:marBottom w:val="0"/>
      <w:divBdr>
        <w:top w:val="none" w:sz="0" w:space="0" w:color="auto"/>
        <w:left w:val="none" w:sz="0" w:space="0" w:color="auto"/>
        <w:bottom w:val="none" w:sz="0" w:space="0" w:color="auto"/>
        <w:right w:val="none" w:sz="0" w:space="0" w:color="auto"/>
      </w:divBdr>
    </w:div>
    <w:div w:id="1901751340">
      <w:bodyDiv w:val="1"/>
      <w:marLeft w:val="0"/>
      <w:marRight w:val="0"/>
      <w:marTop w:val="0"/>
      <w:marBottom w:val="0"/>
      <w:divBdr>
        <w:top w:val="none" w:sz="0" w:space="0" w:color="auto"/>
        <w:left w:val="none" w:sz="0" w:space="0" w:color="auto"/>
        <w:bottom w:val="none" w:sz="0" w:space="0" w:color="auto"/>
        <w:right w:val="none" w:sz="0" w:space="0" w:color="auto"/>
      </w:divBdr>
    </w:div>
    <w:div w:id="1954558784">
      <w:bodyDiv w:val="1"/>
      <w:marLeft w:val="0"/>
      <w:marRight w:val="0"/>
      <w:marTop w:val="0"/>
      <w:marBottom w:val="0"/>
      <w:divBdr>
        <w:top w:val="none" w:sz="0" w:space="0" w:color="auto"/>
        <w:left w:val="none" w:sz="0" w:space="0" w:color="auto"/>
        <w:bottom w:val="none" w:sz="0" w:space="0" w:color="auto"/>
        <w:right w:val="none" w:sz="0" w:space="0" w:color="auto"/>
      </w:divBdr>
    </w:div>
    <w:div w:id="1989436029">
      <w:bodyDiv w:val="1"/>
      <w:marLeft w:val="0"/>
      <w:marRight w:val="0"/>
      <w:marTop w:val="0"/>
      <w:marBottom w:val="0"/>
      <w:divBdr>
        <w:top w:val="none" w:sz="0" w:space="0" w:color="auto"/>
        <w:left w:val="none" w:sz="0" w:space="0" w:color="auto"/>
        <w:bottom w:val="none" w:sz="0" w:space="0" w:color="auto"/>
        <w:right w:val="none" w:sz="0" w:space="0" w:color="auto"/>
      </w:divBdr>
    </w:div>
    <w:div w:id="21043706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14T13:14:58.264"/>
    </inkml:context>
    <inkml:brush xml:id="br0">
      <inkml:brushProperty name="width" value="0.05" units="cm"/>
      <inkml:brushProperty name="height" value="0.0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104E8-052F-9C4F-8EC1-872C5074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8</TotalTime>
  <Pages>67</Pages>
  <Words>19760</Words>
  <Characters>112637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132133</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dc:description/>
  <cp:lastModifiedBy>Shahar Steiff</cp:lastModifiedBy>
  <cp:revision>3</cp:revision>
  <cp:lastPrinted>2016-05-17T08:56:00Z</cp:lastPrinted>
  <dcterms:created xsi:type="dcterms:W3CDTF">2021-11-22T17:08:00Z</dcterms:created>
  <dcterms:modified xsi:type="dcterms:W3CDTF">2021-11-22T17:15:00Z</dcterms:modified>
</cp:coreProperties>
</file>