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CAB4" w14:textId="24008595" w:rsidR="00B81655" w:rsidRPr="00D8526A" w:rsidRDefault="00B81655" w:rsidP="00B81655">
      <w:pPr>
        <w:pStyle w:val="ZA"/>
        <w:framePr w:w="10563" w:h="782" w:hRule="exact" w:wrap="notBeside" w:hAnchor="page" w:x="661" w:y="646" w:anchorLock="1"/>
        <w:pBdr>
          <w:bottom w:val="none" w:sz="0" w:space="0" w:color="auto"/>
        </w:pBdr>
        <w:jc w:val="center"/>
        <w:rPr>
          <w:noProof w:val="0"/>
          <w:lang w:val="de-DE"/>
        </w:rPr>
      </w:pPr>
      <w:proofErr w:type="spellStart"/>
      <w:r w:rsidRPr="005270E4">
        <w:rPr>
          <w:noProof w:val="0"/>
          <w:sz w:val="64"/>
          <w:lang w:val="de-DE"/>
        </w:rPr>
        <w:t>Draft</w:t>
      </w:r>
      <w:proofErr w:type="spellEnd"/>
      <w:r w:rsidRPr="005270E4">
        <w:rPr>
          <w:noProof w:val="0"/>
          <w:sz w:val="64"/>
          <w:lang w:val="de-DE"/>
        </w:rPr>
        <w:t xml:space="preserve"> ETSI GR PDL 002 </w:t>
      </w:r>
      <w:r w:rsidRPr="005270E4">
        <w:rPr>
          <w:noProof w:val="0"/>
          <w:lang w:val="de-DE"/>
        </w:rPr>
        <w:t>V0.0.</w:t>
      </w:r>
      <w:r w:rsidR="00EB5B6D">
        <w:rPr>
          <w:noProof w:val="0"/>
          <w:lang w:val="de-DE"/>
        </w:rPr>
        <w:t>5</w:t>
      </w:r>
      <w:r w:rsidRPr="005270E4">
        <w:rPr>
          <w:rStyle w:val="ZGSM"/>
          <w:noProof w:val="0"/>
          <w:lang w:val="de-DE"/>
        </w:rPr>
        <w:t xml:space="preserve"> </w:t>
      </w:r>
      <w:r w:rsidRPr="005270E4">
        <w:rPr>
          <w:noProof w:val="0"/>
          <w:sz w:val="32"/>
          <w:lang w:val="de-DE"/>
        </w:rPr>
        <w:t>(20</w:t>
      </w:r>
      <w:r w:rsidR="005270E4">
        <w:rPr>
          <w:noProof w:val="0"/>
          <w:sz w:val="32"/>
          <w:lang w:val="de-DE"/>
        </w:rPr>
        <w:t>20</w:t>
      </w:r>
      <w:r w:rsidRPr="005270E4">
        <w:rPr>
          <w:noProof w:val="0"/>
          <w:sz w:val="32"/>
          <w:lang w:val="de-DE"/>
        </w:rPr>
        <w:t>-</w:t>
      </w:r>
      <w:r w:rsidR="005270E4">
        <w:rPr>
          <w:noProof w:val="0"/>
          <w:sz w:val="32"/>
          <w:lang w:val="de-DE"/>
        </w:rPr>
        <w:t>0</w:t>
      </w:r>
      <w:r w:rsidR="002F26D6">
        <w:rPr>
          <w:noProof w:val="0"/>
          <w:sz w:val="32"/>
          <w:lang w:val="de-DE"/>
        </w:rPr>
        <w:t>3</w:t>
      </w:r>
      <w:r w:rsidRPr="00D8526A">
        <w:rPr>
          <w:noProof w:val="0"/>
          <w:sz w:val="32"/>
          <w:szCs w:val="32"/>
          <w:lang w:val="de-DE"/>
        </w:rPr>
        <w:t>)</w:t>
      </w:r>
    </w:p>
    <w:p w14:paraId="6D720C64" w14:textId="77777777" w:rsidR="00B81655" w:rsidRPr="00870781" w:rsidRDefault="00B81655" w:rsidP="00B81655">
      <w:pPr>
        <w:pStyle w:val="ZT"/>
        <w:framePr w:w="10206" w:h="3701" w:hRule="exact" w:wrap="notBeside" w:hAnchor="page" w:x="880" w:y="7094"/>
        <w:spacing w:line="240" w:lineRule="auto"/>
      </w:pPr>
      <w:r w:rsidRPr="009D345C">
        <w:t>Permissioned Distributed Ledger (PDL);</w:t>
      </w:r>
    </w:p>
    <w:p w14:paraId="4B525096" w14:textId="15A49260" w:rsidR="00B81655" w:rsidRDefault="00B81655" w:rsidP="00B81655">
      <w:pPr>
        <w:pStyle w:val="ZT"/>
        <w:framePr w:w="10206" w:h="3701" w:hRule="exact" w:wrap="notBeside" w:hAnchor="page" w:x="880" w:y="7094"/>
        <w:spacing w:line="240" w:lineRule="auto"/>
      </w:pPr>
      <w:bookmarkStart w:id="0" w:name="_GoBack"/>
      <w:r w:rsidRPr="00870781">
        <w:t xml:space="preserve">Applicability and compliance to data processing requirements </w:t>
      </w:r>
    </w:p>
    <w:bookmarkEnd w:id="0"/>
    <w:p w14:paraId="7F120742" w14:textId="32128C99" w:rsidR="009D345C" w:rsidRPr="009D345C" w:rsidRDefault="009D345C" w:rsidP="00B81655">
      <w:pPr>
        <w:pStyle w:val="ZT"/>
        <w:framePr w:w="10206" w:h="3701" w:hRule="exact" w:wrap="notBeside" w:hAnchor="page" w:x="880" w:y="7094"/>
        <w:spacing w:line="240" w:lineRule="auto"/>
        <w:rPr>
          <w:b w:val="0"/>
          <w:i/>
        </w:rPr>
      </w:pPr>
    </w:p>
    <w:p w14:paraId="41B448CC" w14:textId="016EE9D3" w:rsidR="0087132B" w:rsidRPr="00870781" w:rsidRDefault="0087132B" w:rsidP="00B81655">
      <w:pPr>
        <w:pStyle w:val="ZT"/>
        <w:framePr w:w="10206" w:h="3701" w:hRule="exact" w:wrap="notBeside" w:hAnchor="page" w:x="880" w:y="7094"/>
        <w:spacing w:line="240" w:lineRule="auto"/>
      </w:pPr>
    </w:p>
    <w:p w14:paraId="512B7F1D" w14:textId="77777777" w:rsidR="00B81655" w:rsidRPr="00870781" w:rsidRDefault="00B81655" w:rsidP="00B81655">
      <w:pPr>
        <w:pStyle w:val="ZG"/>
        <w:framePr w:w="10624" w:h="3271" w:hRule="exact" w:wrap="notBeside" w:hAnchor="page" w:x="674" w:y="12211"/>
        <w:rPr>
          <w:noProof w:val="0"/>
        </w:rPr>
      </w:pPr>
    </w:p>
    <w:p w14:paraId="0CB86AA8" w14:textId="77777777" w:rsidR="00B81655" w:rsidRPr="00870781" w:rsidRDefault="00B81655" w:rsidP="00B81655">
      <w:pPr>
        <w:pStyle w:val="ZD"/>
        <w:framePr w:wrap="notBeside"/>
        <w:rPr>
          <w:noProof w:val="0"/>
        </w:rPr>
      </w:pPr>
    </w:p>
    <w:p w14:paraId="19E070D2" w14:textId="77777777" w:rsidR="00B81655" w:rsidRPr="00870781" w:rsidRDefault="00B81655" w:rsidP="00B81655">
      <w:pPr>
        <w:pStyle w:val="ZB"/>
        <w:framePr w:wrap="notBeside" w:hAnchor="page" w:x="901" w:y="1421"/>
        <w:rPr>
          <w:noProof w:val="0"/>
        </w:rPr>
      </w:pPr>
    </w:p>
    <w:p w14:paraId="5254EE32" w14:textId="77777777" w:rsidR="00B81655" w:rsidRPr="00870781" w:rsidRDefault="00B81655" w:rsidP="00B81655"/>
    <w:p w14:paraId="1F42E010" w14:textId="77777777" w:rsidR="00B81655" w:rsidRPr="00870781" w:rsidRDefault="00B81655" w:rsidP="00B81655"/>
    <w:p w14:paraId="639A8EDE" w14:textId="77777777" w:rsidR="00B81655" w:rsidRPr="00870781" w:rsidRDefault="00B81655" w:rsidP="00B81655"/>
    <w:p w14:paraId="3B67B84F" w14:textId="77777777" w:rsidR="00B81655" w:rsidRPr="00870781" w:rsidRDefault="00B81655" w:rsidP="00B81655"/>
    <w:p w14:paraId="15168A7D" w14:textId="77777777" w:rsidR="00B81655" w:rsidRPr="00870781" w:rsidRDefault="00B81655" w:rsidP="00B81655"/>
    <w:p w14:paraId="1CCBA472" w14:textId="77777777" w:rsidR="00B81655" w:rsidRPr="00870781" w:rsidRDefault="00B81655" w:rsidP="00B81655">
      <w:pPr>
        <w:pStyle w:val="ZB"/>
        <w:framePr w:wrap="notBeside" w:hAnchor="page" w:x="901" w:y="1421"/>
        <w:rPr>
          <w:noProof w:val="0"/>
        </w:rPr>
      </w:pPr>
    </w:p>
    <w:p w14:paraId="4B706462" w14:textId="77777777" w:rsidR="00B81655" w:rsidRPr="00870781" w:rsidRDefault="00B81655" w:rsidP="00B8165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70781">
        <w:rPr>
          <w:rFonts w:ascii="Arial" w:hAnsi="Arial"/>
          <w:b/>
          <w:i/>
        </w:rPr>
        <w:t>Disclaimer</w:t>
      </w:r>
    </w:p>
    <w:p w14:paraId="31C7DB92" w14:textId="77777777" w:rsidR="00B81655" w:rsidRPr="00870781" w:rsidRDefault="00B81655" w:rsidP="00B81655">
      <w:pPr>
        <w:pStyle w:val="FP"/>
        <w:framePr w:h="1625" w:hRule="exact" w:wrap="notBeside" w:vAnchor="page" w:hAnchor="page" w:x="871" w:y="11581"/>
        <w:spacing w:after="240"/>
        <w:jc w:val="center"/>
        <w:rPr>
          <w:rFonts w:ascii="Arial" w:hAnsi="Arial" w:cs="Arial"/>
          <w:sz w:val="18"/>
          <w:szCs w:val="18"/>
        </w:rPr>
      </w:pPr>
      <w:r w:rsidRPr="00870781">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870781">
        <w:rPr>
          <w:rFonts w:ascii="Arial" w:hAnsi="Arial" w:cs="Arial"/>
          <w:sz w:val="18"/>
          <w:szCs w:val="18"/>
        </w:rPr>
        <w:br/>
        <w:t>It does not necessarily represent the views of the entire ETSI membership.</w:t>
      </w:r>
    </w:p>
    <w:p w14:paraId="5B3F2CF4" w14:textId="77777777" w:rsidR="00B81655" w:rsidRPr="00870781" w:rsidRDefault="00B81655" w:rsidP="00B81655">
      <w:pPr>
        <w:pStyle w:val="ZB"/>
        <w:framePr w:w="6341" w:h="450" w:hRule="exact" w:wrap="notBeside" w:hAnchor="page" w:x="811" w:y="5401"/>
        <w:jc w:val="left"/>
        <w:rPr>
          <w:rFonts w:ascii="Century Gothic" w:hAnsi="Century Gothic"/>
          <w:b/>
          <w:i w:val="0"/>
          <w:caps/>
          <w:noProof w:val="0"/>
          <w:color w:val="FFFFFF"/>
          <w:sz w:val="32"/>
          <w:szCs w:val="32"/>
        </w:rPr>
      </w:pPr>
      <w:r w:rsidRPr="00870781">
        <w:rPr>
          <w:rFonts w:ascii="Century Gothic" w:hAnsi="Century Gothic"/>
          <w:b/>
          <w:i w:val="0"/>
          <w:caps/>
          <w:noProof w:val="0"/>
          <w:color w:val="FFFFFF"/>
          <w:sz w:val="32"/>
          <w:szCs w:val="32"/>
        </w:rPr>
        <w:t>Group Report</w:t>
      </w:r>
    </w:p>
    <w:p w14:paraId="21AC8055" w14:textId="77777777" w:rsidR="00B81655" w:rsidRPr="00870781" w:rsidRDefault="00B81655" w:rsidP="00B81655">
      <w:pPr>
        <w:rPr>
          <w:rFonts w:ascii="Arial" w:hAnsi="Arial" w:cs="Arial"/>
          <w:sz w:val="18"/>
          <w:szCs w:val="18"/>
        </w:rPr>
        <w:sectPr w:rsidR="00B81655" w:rsidRPr="00870781"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1C401BC" w14:textId="77777777" w:rsidR="00B81655" w:rsidRPr="00870781" w:rsidRDefault="00B81655" w:rsidP="00B81655">
      <w:pPr>
        <w:pStyle w:val="FP"/>
        <w:framePr w:wrap="notBeside" w:vAnchor="page" w:hAnchor="page" w:x="1141" w:y="2836"/>
        <w:pBdr>
          <w:bottom w:val="single" w:sz="6" w:space="1" w:color="auto"/>
        </w:pBdr>
        <w:ind w:left="2835" w:right="2835"/>
        <w:jc w:val="center"/>
      </w:pPr>
      <w:r w:rsidRPr="00870781">
        <w:lastRenderedPageBreak/>
        <w:t>Reference</w:t>
      </w:r>
    </w:p>
    <w:p w14:paraId="078386BB" w14:textId="77777777" w:rsidR="00B81655" w:rsidRPr="00870781" w:rsidRDefault="00B81655" w:rsidP="00B81655">
      <w:pPr>
        <w:pStyle w:val="FP"/>
        <w:framePr w:wrap="notBeside" w:vAnchor="page" w:hAnchor="page" w:x="1141" w:y="2836"/>
        <w:ind w:left="2268" w:right="2268"/>
        <w:jc w:val="center"/>
        <w:rPr>
          <w:rFonts w:ascii="Arial" w:hAnsi="Arial"/>
          <w:sz w:val="18"/>
        </w:rPr>
      </w:pPr>
      <w:r w:rsidRPr="00870781">
        <w:rPr>
          <w:rFonts w:ascii="Arial" w:hAnsi="Arial"/>
          <w:sz w:val="18"/>
        </w:rPr>
        <w:t>DGR/PDL-002_CDPR</w:t>
      </w:r>
    </w:p>
    <w:p w14:paraId="5BD46A1B" w14:textId="77777777" w:rsidR="00B81655" w:rsidRPr="002B6E26" w:rsidRDefault="00B81655" w:rsidP="00B81655">
      <w:pPr>
        <w:pStyle w:val="FP"/>
        <w:framePr w:wrap="notBeside" w:vAnchor="page" w:hAnchor="page" w:x="1141" w:y="2836"/>
        <w:pBdr>
          <w:bottom w:val="single" w:sz="6" w:space="1" w:color="auto"/>
        </w:pBdr>
        <w:spacing w:before="240"/>
        <w:ind w:left="2835" w:right="2835"/>
        <w:jc w:val="center"/>
        <w:rPr>
          <w:lang w:val="fr-FR"/>
        </w:rPr>
      </w:pPr>
      <w:r w:rsidRPr="002B6E26">
        <w:rPr>
          <w:lang w:val="fr-FR"/>
        </w:rPr>
        <w:t>Keywords</w:t>
      </w:r>
    </w:p>
    <w:p w14:paraId="7EF77428" w14:textId="75AB3EA4" w:rsidR="00B81655" w:rsidRPr="002B6E26" w:rsidRDefault="00F8136C" w:rsidP="00B81655">
      <w:pPr>
        <w:pStyle w:val="FP"/>
        <w:framePr w:wrap="notBeside" w:vAnchor="page" w:hAnchor="page" w:x="1141" w:y="2836"/>
        <w:ind w:left="2835" w:right="2835"/>
        <w:jc w:val="center"/>
        <w:rPr>
          <w:rFonts w:ascii="Arial" w:hAnsi="Arial"/>
          <w:sz w:val="18"/>
          <w:lang w:val="fr-FR"/>
        </w:rPr>
      </w:pPr>
      <w:proofErr w:type="spellStart"/>
      <w:proofErr w:type="gramStart"/>
      <w:r w:rsidRPr="002B6E26">
        <w:rPr>
          <w:rFonts w:ascii="Arial" w:hAnsi="Arial"/>
          <w:sz w:val="18"/>
          <w:lang w:val="fr-FR"/>
        </w:rPr>
        <w:t>c</w:t>
      </w:r>
      <w:r w:rsidR="00B81655" w:rsidRPr="002B6E26">
        <w:rPr>
          <w:rFonts w:ascii="Arial" w:hAnsi="Arial"/>
          <w:sz w:val="18"/>
          <w:lang w:val="fr-FR"/>
        </w:rPr>
        <w:t>onformity</w:t>
      </w:r>
      <w:proofErr w:type="spellEnd"/>
      <w:proofErr w:type="gramEnd"/>
      <w:r w:rsidRPr="002B6E26">
        <w:rPr>
          <w:rFonts w:ascii="Arial" w:hAnsi="Arial"/>
          <w:sz w:val="18"/>
          <w:lang w:val="fr-FR"/>
        </w:rPr>
        <w:t xml:space="preserve">, </w:t>
      </w:r>
      <w:proofErr w:type="spellStart"/>
      <w:r w:rsidRPr="002B6E26">
        <w:rPr>
          <w:rFonts w:ascii="Arial" w:hAnsi="Arial"/>
          <w:sz w:val="18"/>
          <w:lang w:val="fr-FR"/>
        </w:rPr>
        <w:t>regulation</w:t>
      </w:r>
      <w:proofErr w:type="spellEnd"/>
      <w:r w:rsidRPr="002B6E26">
        <w:rPr>
          <w:rFonts w:ascii="Arial" w:hAnsi="Arial"/>
          <w:sz w:val="18"/>
          <w:lang w:val="fr-FR"/>
        </w:rPr>
        <w:t>,</w:t>
      </w:r>
      <w:r w:rsidR="00B81655" w:rsidRPr="002B6E26">
        <w:rPr>
          <w:rFonts w:ascii="Arial" w:hAnsi="Arial"/>
          <w:sz w:val="18"/>
          <w:lang w:val="fr-FR"/>
        </w:rPr>
        <w:t xml:space="preserve"> trust</w:t>
      </w:r>
    </w:p>
    <w:p w14:paraId="76302760" w14:textId="77777777" w:rsidR="00B81655" w:rsidRPr="002B6E26" w:rsidRDefault="00B81655" w:rsidP="00B81655">
      <w:pPr>
        <w:rPr>
          <w:lang w:val="fr-FR"/>
        </w:rPr>
      </w:pPr>
    </w:p>
    <w:p w14:paraId="30639007" w14:textId="77777777" w:rsidR="00B81655" w:rsidRPr="002B6E26" w:rsidRDefault="00B81655" w:rsidP="00B81655">
      <w:pPr>
        <w:pStyle w:val="FP"/>
        <w:framePr w:wrap="notBeside" w:vAnchor="page" w:hAnchor="page" w:x="1156" w:y="5581"/>
        <w:spacing w:after="240"/>
        <w:ind w:left="2835" w:right="2835"/>
        <w:jc w:val="center"/>
        <w:rPr>
          <w:rFonts w:ascii="Arial" w:hAnsi="Arial"/>
          <w:b/>
          <w:i/>
          <w:lang w:val="fr-FR"/>
        </w:rPr>
      </w:pPr>
      <w:r w:rsidRPr="002B6E26">
        <w:rPr>
          <w:rFonts w:ascii="Arial" w:hAnsi="Arial"/>
          <w:b/>
          <w:i/>
          <w:lang w:val="fr-FR"/>
        </w:rPr>
        <w:t>ETSI</w:t>
      </w:r>
    </w:p>
    <w:p w14:paraId="769923A6" w14:textId="77777777" w:rsidR="00B81655" w:rsidRPr="002B6E26" w:rsidRDefault="00B81655" w:rsidP="00B81655">
      <w:pPr>
        <w:pStyle w:val="FP"/>
        <w:framePr w:wrap="notBeside" w:vAnchor="page" w:hAnchor="page" w:x="1156" w:y="5581"/>
        <w:pBdr>
          <w:bottom w:val="single" w:sz="6" w:space="1" w:color="auto"/>
        </w:pBdr>
        <w:ind w:left="2835" w:right="2835"/>
        <w:jc w:val="center"/>
        <w:rPr>
          <w:rFonts w:ascii="Arial" w:hAnsi="Arial"/>
          <w:sz w:val="18"/>
          <w:lang w:val="fr-FR"/>
        </w:rPr>
      </w:pPr>
      <w:r w:rsidRPr="002B6E26">
        <w:rPr>
          <w:rFonts w:ascii="Arial" w:hAnsi="Arial"/>
          <w:sz w:val="18"/>
          <w:lang w:val="fr-FR"/>
        </w:rPr>
        <w:t>650 Route des Lucioles</w:t>
      </w:r>
    </w:p>
    <w:p w14:paraId="6BF97F9A" w14:textId="77777777" w:rsidR="00B81655" w:rsidRPr="002B6E26" w:rsidRDefault="00B81655" w:rsidP="00B81655">
      <w:pPr>
        <w:pStyle w:val="FP"/>
        <w:framePr w:wrap="notBeside" w:vAnchor="page" w:hAnchor="page" w:x="1156" w:y="5581"/>
        <w:pBdr>
          <w:bottom w:val="single" w:sz="6" w:space="1" w:color="auto"/>
        </w:pBdr>
        <w:ind w:left="2835" w:right="2835"/>
        <w:jc w:val="center"/>
        <w:rPr>
          <w:lang w:val="fr-FR"/>
        </w:rPr>
      </w:pPr>
      <w:r w:rsidRPr="002B6E26">
        <w:rPr>
          <w:rFonts w:ascii="Arial" w:hAnsi="Arial"/>
          <w:sz w:val="18"/>
          <w:lang w:val="fr-FR"/>
        </w:rPr>
        <w:t>F-06921 Sophia Antipolis Cedex - FRANCE</w:t>
      </w:r>
    </w:p>
    <w:p w14:paraId="5DA13127" w14:textId="77777777" w:rsidR="00B81655" w:rsidRPr="002B6E26" w:rsidRDefault="00B81655" w:rsidP="00B81655">
      <w:pPr>
        <w:pStyle w:val="FP"/>
        <w:framePr w:wrap="notBeside" w:vAnchor="page" w:hAnchor="page" w:x="1156" w:y="5581"/>
        <w:ind w:left="2835" w:right="2835"/>
        <w:jc w:val="center"/>
        <w:rPr>
          <w:rFonts w:ascii="Arial" w:hAnsi="Arial"/>
          <w:sz w:val="18"/>
          <w:lang w:val="fr-FR"/>
        </w:rPr>
      </w:pPr>
    </w:p>
    <w:p w14:paraId="0BE788E7" w14:textId="77777777" w:rsidR="00B81655" w:rsidRPr="002B6E26" w:rsidRDefault="00B81655" w:rsidP="00B81655">
      <w:pPr>
        <w:pStyle w:val="FP"/>
        <w:framePr w:wrap="notBeside" w:vAnchor="page" w:hAnchor="page" w:x="1156" w:y="5581"/>
        <w:spacing w:after="20"/>
        <w:ind w:left="2835" w:right="2835"/>
        <w:jc w:val="center"/>
        <w:rPr>
          <w:rFonts w:ascii="Arial" w:hAnsi="Arial"/>
          <w:sz w:val="18"/>
          <w:lang w:val="fr-FR"/>
        </w:rPr>
      </w:pPr>
      <w:r w:rsidRPr="002B6E26">
        <w:rPr>
          <w:rFonts w:ascii="Arial" w:hAnsi="Arial"/>
          <w:sz w:val="18"/>
          <w:lang w:val="fr-FR"/>
        </w:rPr>
        <w:t>Tel</w:t>
      </w:r>
      <w:proofErr w:type="gramStart"/>
      <w:r w:rsidRPr="002B6E26">
        <w:rPr>
          <w:rFonts w:ascii="Arial" w:hAnsi="Arial"/>
          <w:sz w:val="18"/>
          <w:lang w:val="fr-FR"/>
        </w:rPr>
        <w:t>.:</w:t>
      </w:r>
      <w:proofErr w:type="gramEnd"/>
      <w:r w:rsidRPr="002B6E26">
        <w:rPr>
          <w:rFonts w:ascii="Arial" w:hAnsi="Arial"/>
          <w:sz w:val="18"/>
          <w:lang w:val="fr-FR"/>
        </w:rPr>
        <w:t xml:space="preserve"> +33 4 92 94 42 00   Fax: +33 4 93 65 47 16</w:t>
      </w:r>
    </w:p>
    <w:p w14:paraId="4C7BB054"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p>
    <w:p w14:paraId="40285903"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Siret N° 348 623 562 00017 - NAF 742 C</w:t>
      </w:r>
    </w:p>
    <w:p w14:paraId="66EBA167"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Association à but non lucratif enregistrée à la</w:t>
      </w:r>
    </w:p>
    <w:p w14:paraId="789BDA09"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Sous-Préfecture de Grasse (06) N° 7803/88</w:t>
      </w:r>
    </w:p>
    <w:p w14:paraId="0E088182" w14:textId="77777777" w:rsidR="00B81655" w:rsidRPr="002B6E26" w:rsidRDefault="00B81655" w:rsidP="00B81655">
      <w:pPr>
        <w:pStyle w:val="FP"/>
        <w:framePr w:wrap="notBeside" w:vAnchor="page" w:hAnchor="page" w:x="1156" w:y="5581"/>
        <w:ind w:left="2835" w:right="2835"/>
        <w:jc w:val="center"/>
        <w:rPr>
          <w:rFonts w:ascii="Arial" w:hAnsi="Arial"/>
          <w:sz w:val="18"/>
          <w:lang w:val="fr-FR"/>
        </w:rPr>
      </w:pPr>
    </w:p>
    <w:p w14:paraId="775D23FA" w14:textId="77777777" w:rsidR="00B81655" w:rsidRPr="002B6E26" w:rsidRDefault="00B81655" w:rsidP="00B81655">
      <w:pPr>
        <w:rPr>
          <w:lang w:val="fr-FR"/>
        </w:rPr>
      </w:pPr>
    </w:p>
    <w:p w14:paraId="4B3A2029" w14:textId="77777777" w:rsidR="00B81655" w:rsidRPr="002B6E26" w:rsidRDefault="00B81655" w:rsidP="00B81655">
      <w:pPr>
        <w:rPr>
          <w:lang w:val="fr-FR"/>
        </w:rPr>
      </w:pPr>
    </w:p>
    <w:p w14:paraId="0FF0A5EE" w14:textId="77777777" w:rsidR="00B81655" w:rsidRPr="00870781" w:rsidRDefault="00B81655" w:rsidP="00B8165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70781">
        <w:rPr>
          <w:rFonts w:ascii="Arial" w:hAnsi="Arial"/>
          <w:b/>
          <w:i/>
        </w:rPr>
        <w:t>Important notice</w:t>
      </w:r>
    </w:p>
    <w:p w14:paraId="1E1A578E"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The present document can be downloaded from:</w:t>
      </w:r>
      <w:r w:rsidRPr="00870781">
        <w:rPr>
          <w:rFonts w:ascii="Arial" w:hAnsi="Arial" w:cs="Arial"/>
          <w:sz w:val="18"/>
        </w:rPr>
        <w:br/>
      </w:r>
      <w:hyperlink r:id="rId10" w:history="1">
        <w:r w:rsidRPr="00870781">
          <w:rPr>
            <w:rStyle w:val="Hyperlink"/>
            <w:rFonts w:ascii="Arial" w:hAnsi="Arial"/>
            <w:sz w:val="18"/>
          </w:rPr>
          <w:t>http://www.etsi.org/standards-search</w:t>
        </w:r>
      </w:hyperlink>
    </w:p>
    <w:p w14:paraId="739DAFFC"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1" w:name="_Hlk532286936"/>
      <w:r w:rsidRPr="00870781">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1" w:history="1">
        <w:r w:rsidRPr="00870781">
          <w:rPr>
            <w:rStyle w:val="Hyperlink"/>
            <w:rFonts w:ascii="Arial" w:hAnsi="Arial" w:cs="Arial"/>
            <w:sz w:val="18"/>
          </w:rPr>
          <w:t>www.etsi.org/deliver</w:t>
        </w:r>
      </w:hyperlink>
      <w:r w:rsidRPr="00870781">
        <w:rPr>
          <w:rFonts w:ascii="Arial" w:hAnsi="Arial" w:cs="Arial"/>
          <w:sz w:val="18"/>
        </w:rPr>
        <w:t>.</w:t>
      </w:r>
      <w:bookmarkEnd w:id="1"/>
    </w:p>
    <w:p w14:paraId="037548BE"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70781">
          <w:rPr>
            <w:rStyle w:val="Hyperlink"/>
            <w:rFonts w:ascii="Arial" w:hAnsi="Arial" w:cs="Arial"/>
            <w:sz w:val="18"/>
          </w:rPr>
          <w:t>https://portal.etsi.org/TB/ETSIDeliverableStatus.aspx</w:t>
        </w:r>
      </w:hyperlink>
    </w:p>
    <w:p w14:paraId="45744D9B" w14:textId="77777777" w:rsidR="00B81655" w:rsidRPr="00870781" w:rsidRDefault="00B81655" w:rsidP="00B81655">
      <w:pPr>
        <w:pStyle w:val="FP"/>
        <w:framePr w:h="7396" w:hRule="exact" w:wrap="notBeside" w:vAnchor="page" w:hAnchor="page" w:x="1021" w:y="8401"/>
        <w:pBdr>
          <w:bottom w:val="single" w:sz="6" w:space="1" w:color="auto"/>
        </w:pBdr>
        <w:spacing w:after="240"/>
        <w:jc w:val="center"/>
        <w:rPr>
          <w:rFonts w:ascii="Arial" w:hAnsi="Arial" w:cs="Arial"/>
          <w:sz w:val="18"/>
        </w:rPr>
      </w:pPr>
      <w:r w:rsidRPr="00870781">
        <w:rPr>
          <w:rFonts w:ascii="Arial" w:hAnsi="Arial" w:cs="Arial"/>
          <w:sz w:val="18"/>
        </w:rPr>
        <w:t>If you find errors in the present document, please send your comment to one of the following services:</w:t>
      </w:r>
      <w:r w:rsidRPr="00870781">
        <w:rPr>
          <w:rFonts w:ascii="Arial" w:hAnsi="Arial" w:cs="Arial"/>
          <w:sz w:val="18"/>
        </w:rPr>
        <w:br/>
      </w:r>
      <w:hyperlink r:id="rId13" w:history="1">
        <w:r w:rsidRPr="00870781">
          <w:rPr>
            <w:rStyle w:val="Hyperlink"/>
            <w:rFonts w:ascii="Arial" w:hAnsi="Arial" w:cs="Arial"/>
            <w:sz w:val="18"/>
            <w:szCs w:val="18"/>
          </w:rPr>
          <w:t>https://portal.etsi.org/People/CommiteeSupportStaff.aspx</w:t>
        </w:r>
      </w:hyperlink>
    </w:p>
    <w:p w14:paraId="19D21013" w14:textId="77777777" w:rsidR="00B81655" w:rsidRPr="00870781" w:rsidRDefault="00B81655" w:rsidP="00B81655">
      <w:pPr>
        <w:pStyle w:val="FP"/>
        <w:framePr w:h="7396" w:hRule="exact" w:wrap="notBeside" w:vAnchor="page" w:hAnchor="page" w:x="1021" w:y="8401"/>
        <w:pBdr>
          <w:bottom w:val="single" w:sz="6" w:space="1" w:color="auto"/>
        </w:pBdr>
        <w:spacing w:after="240"/>
        <w:jc w:val="center"/>
        <w:rPr>
          <w:rFonts w:ascii="Arial" w:hAnsi="Arial"/>
          <w:b/>
          <w:i/>
        </w:rPr>
      </w:pPr>
      <w:r w:rsidRPr="00870781">
        <w:rPr>
          <w:rFonts w:ascii="Arial" w:hAnsi="Arial"/>
          <w:b/>
          <w:i/>
        </w:rPr>
        <w:t>Copyright Notification</w:t>
      </w:r>
    </w:p>
    <w:p w14:paraId="2ABF576F"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Reproduction is only permitted for the purpose of standardization work undertaken within ETSI.</w:t>
      </w:r>
      <w:r w:rsidRPr="00870781">
        <w:rPr>
          <w:rFonts w:ascii="Arial" w:hAnsi="Arial" w:cs="Arial"/>
          <w:sz w:val="18"/>
        </w:rPr>
        <w:br/>
        <w:t>The copyright and the foregoing restrictions extend to reproduction in all media.</w:t>
      </w:r>
    </w:p>
    <w:p w14:paraId="098A0F73" w14:textId="77777777" w:rsidR="00B81655" w:rsidRPr="00870781" w:rsidRDefault="00B81655" w:rsidP="00B81655">
      <w:pPr>
        <w:pStyle w:val="FP"/>
        <w:framePr w:h="7396" w:hRule="exact" w:wrap="notBeside" w:vAnchor="page" w:hAnchor="page" w:x="1021" w:y="8401"/>
        <w:jc w:val="center"/>
        <w:rPr>
          <w:rFonts w:ascii="Arial" w:hAnsi="Arial" w:cs="Arial"/>
          <w:sz w:val="18"/>
        </w:rPr>
      </w:pPr>
    </w:p>
    <w:p w14:paraId="107F6541"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 ETSI 2019.</w:t>
      </w:r>
    </w:p>
    <w:p w14:paraId="025C241E"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All rights reserved.</w:t>
      </w:r>
      <w:r w:rsidRPr="00870781">
        <w:rPr>
          <w:rFonts w:ascii="Arial" w:hAnsi="Arial" w:cs="Arial"/>
          <w:sz w:val="18"/>
        </w:rPr>
        <w:br/>
      </w:r>
    </w:p>
    <w:p w14:paraId="23E23A8A" w14:textId="77777777" w:rsidR="00B81655" w:rsidRPr="00870781" w:rsidRDefault="00B81655" w:rsidP="00B81655">
      <w:pPr>
        <w:framePr w:h="7396" w:hRule="exact" w:wrap="notBeside" w:vAnchor="page" w:hAnchor="page" w:x="1021" w:y="8401"/>
        <w:jc w:val="center"/>
        <w:rPr>
          <w:rFonts w:ascii="Arial" w:hAnsi="Arial" w:cs="Arial"/>
          <w:sz w:val="18"/>
          <w:szCs w:val="18"/>
        </w:rPr>
      </w:pPr>
      <w:r w:rsidRPr="00870781">
        <w:rPr>
          <w:rFonts w:ascii="Arial" w:hAnsi="Arial" w:cs="Arial"/>
          <w:b/>
          <w:bCs/>
          <w:sz w:val="18"/>
          <w:szCs w:val="18"/>
        </w:rPr>
        <w:t>DECT™</w:t>
      </w:r>
      <w:r w:rsidRPr="00870781">
        <w:rPr>
          <w:rFonts w:ascii="Arial" w:hAnsi="Arial" w:cs="Arial"/>
          <w:sz w:val="18"/>
          <w:szCs w:val="18"/>
        </w:rPr>
        <w:t xml:space="preserve">, </w:t>
      </w:r>
      <w:r w:rsidRPr="00870781">
        <w:rPr>
          <w:rFonts w:ascii="Arial" w:hAnsi="Arial" w:cs="Arial"/>
          <w:b/>
          <w:bCs/>
          <w:sz w:val="18"/>
          <w:szCs w:val="18"/>
        </w:rPr>
        <w:t>PLUGTESTS™</w:t>
      </w:r>
      <w:r w:rsidRPr="00870781">
        <w:rPr>
          <w:rFonts w:ascii="Arial" w:hAnsi="Arial" w:cs="Arial"/>
          <w:sz w:val="18"/>
          <w:szCs w:val="18"/>
        </w:rPr>
        <w:t xml:space="preserve">, </w:t>
      </w:r>
      <w:r w:rsidRPr="00870781">
        <w:rPr>
          <w:rFonts w:ascii="Arial" w:hAnsi="Arial" w:cs="Arial"/>
          <w:b/>
          <w:bCs/>
          <w:sz w:val="18"/>
          <w:szCs w:val="18"/>
        </w:rPr>
        <w:t>UMTS™</w:t>
      </w:r>
      <w:r w:rsidRPr="00870781">
        <w:rPr>
          <w:rFonts w:ascii="Arial" w:hAnsi="Arial" w:cs="Arial"/>
          <w:sz w:val="18"/>
          <w:szCs w:val="18"/>
        </w:rPr>
        <w:t xml:space="preserve"> and the ETSI logo are trademarks of ETSI registered for the benefit of its Members.</w:t>
      </w:r>
      <w:r w:rsidRPr="00870781">
        <w:rPr>
          <w:rFonts w:ascii="Arial" w:hAnsi="Arial" w:cs="Arial"/>
          <w:sz w:val="18"/>
          <w:szCs w:val="18"/>
        </w:rPr>
        <w:br/>
      </w:r>
      <w:r w:rsidRPr="00870781">
        <w:rPr>
          <w:rFonts w:ascii="Arial" w:hAnsi="Arial" w:cs="Arial"/>
          <w:b/>
          <w:bCs/>
          <w:sz w:val="18"/>
          <w:szCs w:val="18"/>
        </w:rPr>
        <w:t>3GPP™</w:t>
      </w:r>
      <w:r w:rsidRPr="00870781">
        <w:rPr>
          <w:rFonts w:ascii="Arial" w:hAnsi="Arial" w:cs="Arial"/>
          <w:sz w:val="18"/>
          <w:szCs w:val="18"/>
          <w:vertAlign w:val="superscript"/>
        </w:rPr>
        <w:t xml:space="preserve"> </w:t>
      </w:r>
      <w:r w:rsidRPr="00870781">
        <w:rPr>
          <w:rFonts w:ascii="Arial" w:hAnsi="Arial" w:cs="Arial"/>
          <w:sz w:val="18"/>
          <w:szCs w:val="18"/>
        </w:rPr>
        <w:t xml:space="preserve">and </w:t>
      </w:r>
      <w:r w:rsidRPr="00870781">
        <w:rPr>
          <w:rFonts w:ascii="Arial" w:hAnsi="Arial" w:cs="Arial"/>
          <w:b/>
          <w:bCs/>
          <w:sz w:val="18"/>
          <w:szCs w:val="18"/>
        </w:rPr>
        <w:t>LTE™</w:t>
      </w:r>
      <w:r w:rsidRPr="00870781">
        <w:rPr>
          <w:rFonts w:ascii="Arial" w:hAnsi="Arial" w:cs="Arial"/>
          <w:sz w:val="18"/>
          <w:szCs w:val="18"/>
        </w:rPr>
        <w:t xml:space="preserve"> are trademarks of ETSI registered for the benefit of its Members and</w:t>
      </w:r>
      <w:r w:rsidRPr="00870781">
        <w:rPr>
          <w:rFonts w:ascii="Arial" w:hAnsi="Arial" w:cs="Arial"/>
          <w:sz w:val="18"/>
          <w:szCs w:val="18"/>
        </w:rPr>
        <w:br/>
        <w:t>of the 3GPP Organizational Partners.</w:t>
      </w:r>
      <w:r w:rsidRPr="00870781">
        <w:rPr>
          <w:rFonts w:ascii="Arial" w:hAnsi="Arial" w:cs="Arial"/>
          <w:sz w:val="18"/>
          <w:szCs w:val="18"/>
        </w:rPr>
        <w:br/>
      </w:r>
      <w:r w:rsidRPr="00870781">
        <w:rPr>
          <w:rFonts w:ascii="Arial" w:hAnsi="Arial" w:cs="Arial"/>
          <w:b/>
          <w:bCs/>
          <w:sz w:val="18"/>
          <w:szCs w:val="18"/>
        </w:rPr>
        <w:t>oneM2M™</w:t>
      </w:r>
      <w:r w:rsidRPr="00870781">
        <w:rPr>
          <w:rFonts w:ascii="Arial" w:hAnsi="Arial" w:cs="Arial"/>
          <w:sz w:val="18"/>
          <w:szCs w:val="18"/>
        </w:rPr>
        <w:t xml:space="preserve"> logo is a trademark of ETSI registered for the benefit of its Members and</w:t>
      </w:r>
      <w:r w:rsidRPr="00870781">
        <w:rPr>
          <w:rFonts w:ascii="Arial" w:hAnsi="Arial" w:cs="Arial"/>
          <w:sz w:val="18"/>
          <w:szCs w:val="18"/>
        </w:rPr>
        <w:br/>
        <w:t>of the oneM2M Partners.</w:t>
      </w:r>
      <w:r w:rsidRPr="00870781">
        <w:rPr>
          <w:rFonts w:ascii="Arial" w:hAnsi="Arial" w:cs="Arial"/>
          <w:sz w:val="18"/>
          <w:szCs w:val="18"/>
        </w:rPr>
        <w:br/>
      </w:r>
      <w:r w:rsidRPr="00870781">
        <w:rPr>
          <w:rFonts w:ascii="Arial" w:hAnsi="Arial" w:cs="Arial"/>
          <w:b/>
          <w:bCs/>
          <w:sz w:val="18"/>
          <w:szCs w:val="18"/>
        </w:rPr>
        <w:t>GSM</w:t>
      </w:r>
      <w:r w:rsidRPr="00870781">
        <w:rPr>
          <w:rFonts w:ascii="Arial" w:hAnsi="Arial" w:cs="Arial"/>
          <w:b/>
          <w:sz w:val="18"/>
          <w:szCs w:val="18"/>
          <w:vertAlign w:val="superscript"/>
        </w:rPr>
        <w:t>®</w:t>
      </w:r>
      <w:r w:rsidRPr="00870781">
        <w:rPr>
          <w:rFonts w:ascii="Arial" w:hAnsi="Arial" w:cs="Arial"/>
          <w:sz w:val="18"/>
          <w:szCs w:val="18"/>
        </w:rPr>
        <w:t xml:space="preserve"> and the GSM logo are trademarks registered and owned by the GSM Association.</w:t>
      </w:r>
    </w:p>
    <w:p w14:paraId="04B45F8B" w14:textId="77777777" w:rsidR="0010041A" w:rsidRPr="00870781" w:rsidRDefault="0010041A" w:rsidP="0010041A">
      <w:pPr>
        <w:overflowPunct/>
        <w:autoSpaceDE/>
        <w:autoSpaceDN/>
        <w:adjustRightInd/>
        <w:spacing w:after="0"/>
        <w:textAlignment w:val="auto"/>
      </w:pPr>
      <w:r w:rsidRPr="00870781">
        <w:br w:type="page"/>
      </w:r>
    </w:p>
    <w:p w14:paraId="2A6E63B0" w14:textId="0D60BC55" w:rsidR="0010041A" w:rsidRPr="00870781" w:rsidRDefault="0010041A" w:rsidP="0010041A">
      <w:pPr>
        <w:pStyle w:val="TT"/>
      </w:pPr>
      <w:r w:rsidRPr="00870781">
        <w:lastRenderedPageBreak/>
        <w:t>Contents</w:t>
      </w:r>
    </w:p>
    <w:p w14:paraId="1D935267" w14:textId="0AC25200" w:rsidR="00D15A07" w:rsidRDefault="00E41BED">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D15A07">
        <w:t>Intellectual Property Rights</w:t>
      </w:r>
      <w:r w:rsidR="00D15A07">
        <w:tab/>
      </w:r>
      <w:r w:rsidR="00D15A07">
        <w:fldChar w:fldCharType="begin"/>
      </w:r>
      <w:r w:rsidR="00D15A07">
        <w:instrText xml:space="preserve"> PAGEREF _Toc30515086 \h </w:instrText>
      </w:r>
      <w:r w:rsidR="00D15A07">
        <w:fldChar w:fldCharType="separate"/>
      </w:r>
      <w:r w:rsidR="006A4EEB">
        <w:t>4</w:t>
      </w:r>
      <w:r w:rsidR="00D15A07">
        <w:fldChar w:fldCharType="end"/>
      </w:r>
    </w:p>
    <w:p w14:paraId="37CCFF7A" w14:textId="6AA96920" w:rsidR="00D15A07" w:rsidRDefault="00D15A07">
      <w:pPr>
        <w:pStyle w:val="TOC1"/>
        <w:rPr>
          <w:rFonts w:asciiTheme="minorHAnsi" w:eastAsiaTheme="minorEastAsia" w:hAnsiTheme="minorHAnsi" w:cstheme="minorBidi"/>
          <w:szCs w:val="22"/>
          <w:lang w:val="en-US"/>
        </w:rPr>
      </w:pPr>
      <w:r>
        <w:t>Foreword</w:t>
      </w:r>
      <w:r>
        <w:tab/>
      </w:r>
      <w:r>
        <w:fldChar w:fldCharType="begin"/>
      </w:r>
      <w:r>
        <w:instrText xml:space="preserve"> PAGEREF _Toc30515087 \h </w:instrText>
      </w:r>
      <w:r>
        <w:fldChar w:fldCharType="separate"/>
      </w:r>
      <w:r w:rsidR="006A4EEB">
        <w:t>4</w:t>
      </w:r>
      <w:r>
        <w:fldChar w:fldCharType="end"/>
      </w:r>
    </w:p>
    <w:p w14:paraId="4E71BECA" w14:textId="3A73A789" w:rsidR="00D15A07" w:rsidRDefault="00D15A07">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_Toc30515088 \h </w:instrText>
      </w:r>
      <w:r>
        <w:fldChar w:fldCharType="separate"/>
      </w:r>
      <w:r w:rsidR="006A4EEB">
        <w:t>4</w:t>
      </w:r>
      <w:r>
        <w:fldChar w:fldCharType="end"/>
      </w:r>
    </w:p>
    <w:p w14:paraId="7CB1328E" w14:textId="4C560AA0" w:rsidR="00D15A07" w:rsidRDefault="00D15A07">
      <w:pPr>
        <w:pStyle w:val="TOC1"/>
        <w:rPr>
          <w:rFonts w:asciiTheme="minorHAnsi" w:eastAsiaTheme="minorEastAsia" w:hAnsiTheme="minorHAnsi" w:cstheme="minorBidi"/>
          <w:szCs w:val="22"/>
          <w:lang w:val="en-US"/>
        </w:rPr>
      </w:pPr>
      <w:r>
        <w:t>Introduction</w:t>
      </w:r>
      <w:r>
        <w:tab/>
      </w:r>
      <w:r>
        <w:fldChar w:fldCharType="begin"/>
      </w:r>
      <w:r>
        <w:instrText xml:space="preserve"> PAGEREF _Toc30515089 \h </w:instrText>
      </w:r>
      <w:r>
        <w:fldChar w:fldCharType="separate"/>
      </w:r>
      <w:r w:rsidR="006A4EEB">
        <w:t>4</w:t>
      </w:r>
      <w:r>
        <w:fldChar w:fldCharType="end"/>
      </w:r>
    </w:p>
    <w:p w14:paraId="34ED765C" w14:textId="58D1B90B" w:rsidR="00D15A07" w:rsidRDefault="00D15A07">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_Toc30515090 \h </w:instrText>
      </w:r>
      <w:r>
        <w:fldChar w:fldCharType="separate"/>
      </w:r>
      <w:r w:rsidR="006A4EEB">
        <w:t>5</w:t>
      </w:r>
      <w:r>
        <w:fldChar w:fldCharType="end"/>
      </w:r>
    </w:p>
    <w:p w14:paraId="14E27C2B" w14:textId="31F44B9C" w:rsidR="00D15A07" w:rsidRDefault="00D15A07">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_Toc30515091 \h </w:instrText>
      </w:r>
      <w:r>
        <w:fldChar w:fldCharType="separate"/>
      </w:r>
      <w:r w:rsidR="006A4EEB">
        <w:t>5</w:t>
      </w:r>
      <w:r>
        <w:fldChar w:fldCharType="end"/>
      </w:r>
    </w:p>
    <w:p w14:paraId="4FC241CE" w14:textId="60755AE0" w:rsidR="00D15A07" w:rsidRDefault="00D15A07">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_Toc30515092 \h </w:instrText>
      </w:r>
      <w:r>
        <w:fldChar w:fldCharType="separate"/>
      </w:r>
      <w:r w:rsidR="006A4EEB">
        <w:t>5</w:t>
      </w:r>
      <w:r>
        <w:fldChar w:fldCharType="end"/>
      </w:r>
    </w:p>
    <w:p w14:paraId="6A6360E9" w14:textId="6603362F" w:rsidR="00D15A07" w:rsidRDefault="00D15A07">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_Toc30515093 \h </w:instrText>
      </w:r>
      <w:r>
        <w:fldChar w:fldCharType="separate"/>
      </w:r>
      <w:r w:rsidR="006A4EEB">
        <w:t>5</w:t>
      </w:r>
      <w:r>
        <w:fldChar w:fldCharType="end"/>
      </w:r>
    </w:p>
    <w:p w14:paraId="0189CC20" w14:textId="2A0935A0" w:rsidR="00D15A07" w:rsidRDefault="00D15A07">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_Toc30515094 \h </w:instrText>
      </w:r>
      <w:r>
        <w:fldChar w:fldCharType="separate"/>
      </w:r>
      <w:r w:rsidR="006A4EEB">
        <w:t>5</w:t>
      </w:r>
      <w:r>
        <w:fldChar w:fldCharType="end"/>
      </w:r>
    </w:p>
    <w:p w14:paraId="1E68964F" w14:textId="44A53768" w:rsidR="00D15A07" w:rsidRDefault="00D15A07">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_Toc30515095 \h </w:instrText>
      </w:r>
      <w:r>
        <w:fldChar w:fldCharType="separate"/>
      </w:r>
      <w:r w:rsidR="006A4EEB">
        <w:t>5</w:t>
      </w:r>
      <w:r>
        <w:fldChar w:fldCharType="end"/>
      </w:r>
    </w:p>
    <w:p w14:paraId="2D5B0E66" w14:textId="14C1ED63" w:rsidR="00D15A07" w:rsidRDefault="00D15A07">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_Toc30515096 \h </w:instrText>
      </w:r>
      <w:r>
        <w:fldChar w:fldCharType="separate"/>
      </w:r>
      <w:r w:rsidR="006A4EEB">
        <w:t>5</w:t>
      </w:r>
      <w:r>
        <w:fldChar w:fldCharType="end"/>
      </w:r>
    </w:p>
    <w:p w14:paraId="194418CA" w14:textId="55491F61" w:rsidR="00D15A07" w:rsidRDefault="00D15A07">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_Toc30515097 \h </w:instrText>
      </w:r>
      <w:r>
        <w:fldChar w:fldCharType="separate"/>
      </w:r>
      <w:r w:rsidR="006A4EEB">
        <w:t>6</w:t>
      </w:r>
      <w:r>
        <w:fldChar w:fldCharType="end"/>
      </w:r>
    </w:p>
    <w:p w14:paraId="6477C247" w14:textId="17322840" w:rsidR="00D15A07" w:rsidRDefault="00D15A07">
      <w:pPr>
        <w:pStyle w:val="TOC1"/>
        <w:rPr>
          <w:rFonts w:asciiTheme="minorHAnsi" w:eastAsiaTheme="minorEastAsia" w:hAnsiTheme="minorHAnsi" w:cstheme="minorBidi"/>
          <w:szCs w:val="22"/>
          <w:lang w:val="en-US"/>
        </w:rPr>
      </w:pPr>
      <w:r>
        <w:t>4</w:t>
      </w:r>
      <w:r>
        <w:tab/>
        <w:t>User defined clause(s) from here onwards</w:t>
      </w:r>
      <w:r>
        <w:tab/>
      </w:r>
      <w:r>
        <w:fldChar w:fldCharType="begin"/>
      </w:r>
      <w:r>
        <w:instrText xml:space="preserve"> PAGEREF _Toc30515098 \h </w:instrText>
      </w:r>
      <w:r>
        <w:fldChar w:fldCharType="separate"/>
      </w:r>
      <w:r w:rsidR="006A4EEB">
        <w:t>6</w:t>
      </w:r>
      <w:r>
        <w:fldChar w:fldCharType="end"/>
      </w:r>
    </w:p>
    <w:p w14:paraId="61650B86" w14:textId="5B544B22" w:rsidR="00D15A07" w:rsidRDefault="00D15A07">
      <w:pPr>
        <w:pStyle w:val="TOC2"/>
        <w:rPr>
          <w:rFonts w:asciiTheme="minorHAnsi" w:eastAsiaTheme="minorEastAsia" w:hAnsiTheme="minorHAnsi" w:cstheme="minorBidi"/>
          <w:sz w:val="22"/>
          <w:szCs w:val="22"/>
          <w:lang w:val="en-US"/>
        </w:rPr>
      </w:pPr>
      <w:r>
        <w:t>4.1</w:t>
      </w:r>
      <w:r>
        <w:tab/>
        <w:t>General principles</w:t>
      </w:r>
      <w:r>
        <w:tab/>
      </w:r>
      <w:r>
        <w:fldChar w:fldCharType="begin"/>
      </w:r>
      <w:r>
        <w:instrText xml:space="preserve"> PAGEREF _Toc30515099 \h </w:instrText>
      </w:r>
      <w:r>
        <w:fldChar w:fldCharType="separate"/>
      </w:r>
      <w:r w:rsidR="006A4EEB">
        <w:t>6</w:t>
      </w:r>
      <w:r>
        <w:fldChar w:fldCharType="end"/>
      </w:r>
    </w:p>
    <w:p w14:paraId="7C780139" w14:textId="0040F468" w:rsidR="00D15A07" w:rsidRDefault="00D15A07">
      <w:pPr>
        <w:pStyle w:val="TOC2"/>
        <w:rPr>
          <w:rFonts w:asciiTheme="minorHAnsi" w:eastAsiaTheme="minorEastAsia" w:hAnsiTheme="minorHAnsi" w:cstheme="minorBidi"/>
          <w:sz w:val="22"/>
          <w:szCs w:val="22"/>
          <w:lang w:val="en-US"/>
        </w:rPr>
      </w:pPr>
      <w:r>
        <w:t>4.2</w:t>
      </w:r>
      <w:r>
        <w:tab/>
        <w:t>Assessments</w:t>
      </w:r>
      <w:r>
        <w:tab/>
      </w:r>
      <w:r>
        <w:fldChar w:fldCharType="begin"/>
      </w:r>
      <w:r>
        <w:instrText xml:space="preserve"> PAGEREF _Toc30515100 \h </w:instrText>
      </w:r>
      <w:r>
        <w:fldChar w:fldCharType="separate"/>
      </w:r>
      <w:r w:rsidR="006A4EEB">
        <w:t>7</w:t>
      </w:r>
      <w:r>
        <w:fldChar w:fldCharType="end"/>
      </w:r>
    </w:p>
    <w:p w14:paraId="22D3D6FA" w14:textId="5BE37CCD" w:rsidR="00D15A07" w:rsidRDefault="00D15A07">
      <w:pPr>
        <w:pStyle w:val="TOC2"/>
        <w:rPr>
          <w:rFonts w:asciiTheme="minorHAnsi" w:eastAsiaTheme="minorEastAsia" w:hAnsiTheme="minorHAnsi" w:cstheme="minorBidi"/>
          <w:sz w:val="22"/>
          <w:szCs w:val="22"/>
          <w:lang w:val="en-US"/>
        </w:rPr>
      </w:pPr>
      <w:r>
        <w:t>4.3</w:t>
      </w:r>
      <w:r>
        <w:tab/>
        <w:t>Example of a potential process to market a connected machinery on the EU market</w:t>
      </w:r>
      <w:r>
        <w:tab/>
      </w:r>
      <w:r>
        <w:fldChar w:fldCharType="begin"/>
      </w:r>
      <w:r>
        <w:instrText xml:space="preserve"> PAGEREF _Toc30515101 \h </w:instrText>
      </w:r>
      <w:r>
        <w:fldChar w:fldCharType="separate"/>
      </w:r>
      <w:r w:rsidR="006A4EEB">
        <w:t>7</w:t>
      </w:r>
      <w:r>
        <w:fldChar w:fldCharType="end"/>
      </w:r>
    </w:p>
    <w:p w14:paraId="33EB049F" w14:textId="10DA910B" w:rsidR="00D15A07" w:rsidRDefault="00D15A07">
      <w:pPr>
        <w:pStyle w:val="TOC2"/>
        <w:rPr>
          <w:rFonts w:asciiTheme="minorHAnsi" w:eastAsiaTheme="minorEastAsia" w:hAnsiTheme="minorHAnsi" w:cstheme="minorBidi"/>
          <w:sz w:val="22"/>
          <w:szCs w:val="22"/>
          <w:lang w:val="en-US"/>
        </w:rPr>
      </w:pPr>
      <w:r>
        <w:t>4.4</w:t>
      </w:r>
      <w:r>
        <w:tab/>
        <w:t>Layer model to assess security, safety and pricacy</w:t>
      </w:r>
      <w:r>
        <w:tab/>
      </w:r>
      <w:r>
        <w:fldChar w:fldCharType="begin"/>
      </w:r>
      <w:r>
        <w:instrText xml:space="preserve"> PAGEREF _Toc30515102 \h </w:instrText>
      </w:r>
      <w:r>
        <w:fldChar w:fldCharType="separate"/>
      </w:r>
      <w:r w:rsidR="006A4EEB">
        <w:t>7</w:t>
      </w:r>
      <w:r>
        <w:fldChar w:fldCharType="end"/>
      </w:r>
    </w:p>
    <w:p w14:paraId="5A1D0C65" w14:textId="5A284B20" w:rsidR="00D15A07" w:rsidRDefault="00D15A07">
      <w:pPr>
        <w:pStyle w:val="TOC3"/>
        <w:rPr>
          <w:rFonts w:asciiTheme="minorHAnsi" w:eastAsiaTheme="minorEastAsia" w:hAnsiTheme="minorHAnsi" w:cstheme="minorBidi"/>
          <w:sz w:val="22"/>
          <w:szCs w:val="22"/>
          <w:lang w:val="en-US"/>
        </w:rPr>
      </w:pPr>
      <w:r>
        <w:t>4.4.1</w:t>
      </w:r>
      <w:r>
        <w:tab/>
        <w:t>Layer model for security, safety and privacy</w:t>
      </w:r>
      <w:r>
        <w:tab/>
      </w:r>
      <w:r>
        <w:fldChar w:fldCharType="begin"/>
      </w:r>
      <w:r>
        <w:instrText xml:space="preserve"> PAGEREF _Toc30515103 \h </w:instrText>
      </w:r>
      <w:r>
        <w:fldChar w:fldCharType="separate"/>
      </w:r>
      <w:r w:rsidR="006A4EEB">
        <w:t>7</w:t>
      </w:r>
      <w:r>
        <w:fldChar w:fldCharType="end"/>
      </w:r>
    </w:p>
    <w:p w14:paraId="27716738" w14:textId="0EBC6740" w:rsidR="00D15A07" w:rsidRDefault="00D15A07">
      <w:pPr>
        <w:pStyle w:val="TOC3"/>
        <w:rPr>
          <w:rFonts w:asciiTheme="minorHAnsi" w:eastAsiaTheme="minorEastAsia" w:hAnsiTheme="minorHAnsi" w:cstheme="minorBidi"/>
          <w:sz w:val="22"/>
          <w:szCs w:val="22"/>
          <w:lang w:val="en-US"/>
        </w:rPr>
      </w:pPr>
      <w:r>
        <w:t>4.4.2</w:t>
      </w:r>
      <w:r>
        <w:tab/>
        <w:t>Use case applied to Mobility</w:t>
      </w:r>
      <w:r>
        <w:tab/>
      </w:r>
      <w:r>
        <w:fldChar w:fldCharType="begin"/>
      </w:r>
      <w:r>
        <w:instrText xml:space="preserve"> PAGEREF _Toc30515104 \h </w:instrText>
      </w:r>
      <w:r>
        <w:fldChar w:fldCharType="separate"/>
      </w:r>
      <w:r w:rsidR="006A4EEB">
        <w:t>8</w:t>
      </w:r>
      <w:r>
        <w:fldChar w:fldCharType="end"/>
      </w:r>
    </w:p>
    <w:p w14:paraId="449191BB" w14:textId="424148BF" w:rsidR="00D15A07" w:rsidRDefault="00D15A07">
      <w:pPr>
        <w:pStyle w:val="TOC3"/>
        <w:rPr>
          <w:rFonts w:asciiTheme="minorHAnsi" w:eastAsiaTheme="minorEastAsia" w:hAnsiTheme="minorHAnsi" w:cstheme="minorBidi"/>
          <w:sz w:val="22"/>
          <w:szCs w:val="22"/>
          <w:lang w:val="en-US"/>
        </w:rPr>
      </w:pPr>
      <w:r>
        <w:t>4.4.3</w:t>
      </w:r>
      <w:r>
        <w:tab/>
        <w:t xml:space="preserve">General requirements on the model posed by the machinery world </w:t>
      </w:r>
      <w:r w:rsidRPr="002F1187">
        <w:t>(inspired from Ethical Guidelines for the Use of Automated Machinery in Agriculture / VDMA)</w:t>
      </w:r>
      <w:r>
        <w:tab/>
      </w:r>
      <w:r>
        <w:fldChar w:fldCharType="begin"/>
      </w:r>
      <w:r>
        <w:instrText xml:space="preserve"> PAGEREF _Toc30515105 \h </w:instrText>
      </w:r>
      <w:r>
        <w:fldChar w:fldCharType="separate"/>
      </w:r>
      <w:r w:rsidR="006A4EEB">
        <w:t>8</w:t>
      </w:r>
      <w:r>
        <w:fldChar w:fldCharType="end"/>
      </w:r>
    </w:p>
    <w:p w14:paraId="1F908A3A" w14:textId="0EAE94F4" w:rsidR="00D15A07" w:rsidRDefault="00D15A07">
      <w:pPr>
        <w:pStyle w:val="TOC3"/>
        <w:rPr>
          <w:rFonts w:asciiTheme="minorHAnsi" w:eastAsiaTheme="minorEastAsia" w:hAnsiTheme="minorHAnsi" w:cstheme="minorBidi"/>
          <w:sz w:val="22"/>
          <w:szCs w:val="22"/>
          <w:lang w:val="en-US"/>
        </w:rPr>
      </w:pPr>
      <w:r>
        <w:t>4.4.4</w:t>
      </w:r>
      <w:r>
        <w:tab/>
        <w:t>Example of safety component</w:t>
      </w:r>
      <w:r>
        <w:tab/>
      </w:r>
      <w:r>
        <w:fldChar w:fldCharType="begin"/>
      </w:r>
      <w:r>
        <w:instrText xml:space="preserve"> PAGEREF _Toc30515106 \h </w:instrText>
      </w:r>
      <w:r>
        <w:fldChar w:fldCharType="separate"/>
      </w:r>
      <w:r w:rsidR="006A4EEB">
        <w:t>9</w:t>
      </w:r>
      <w:r>
        <w:fldChar w:fldCharType="end"/>
      </w:r>
    </w:p>
    <w:p w14:paraId="07139E01" w14:textId="25E0507B" w:rsidR="00D15A07" w:rsidRDefault="00D15A07">
      <w:pPr>
        <w:pStyle w:val="TOC1"/>
        <w:rPr>
          <w:rFonts w:asciiTheme="minorHAnsi" w:eastAsiaTheme="minorEastAsia" w:hAnsiTheme="minorHAnsi" w:cstheme="minorBidi"/>
          <w:szCs w:val="22"/>
          <w:lang w:val="en-US"/>
        </w:rPr>
      </w:pPr>
      <w:r>
        <w:t>5</w:t>
      </w:r>
      <w:r>
        <w:tab/>
        <w:t>Interaction scenario</w:t>
      </w:r>
      <w:r>
        <w:tab/>
      </w:r>
      <w:r>
        <w:fldChar w:fldCharType="begin"/>
      </w:r>
      <w:r>
        <w:instrText xml:space="preserve"> PAGEREF _Toc30515107 \h </w:instrText>
      </w:r>
      <w:r>
        <w:fldChar w:fldCharType="separate"/>
      </w:r>
      <w:r w:rsidR="006A4EEB">
        <w:t>10</w:t>
      </w:r>
      <w:r>
        <w:fldChar w:fldCharType="end"/>
      </w:r>
    </w:p>
    <w:p w14:paraId="16A1320E" w14:textId="2090F30C" w:rsidR="00D15A07" w:rsidRDefault="00D15A07">
      <w:pPr>
        <w:pStyle w:val="TOC1"/>
        <w:rPr>
          <w:rFonts w:asciiTheme="minorHAnsi" w:eastAsiaTheme="minorEastAsia" w:hAnsiTheme="minorHAnsi" w:cstheme="minorBidi"/>
          <w:szCs w:val="22"/>
          <w:lang w:val="en-US"/>
        </w:rPr>
      </w:pPr>
      <w:r>
        <w:t>6</w:t>
      </w:r>
      <w:r>
        <w:tab/>
        <w:t>Identity</w:t>
      </w:r>
      <w:r>
        <w:tab/>
      </w:r>
      <w:r>
        <w:fldChar w:fldCharType="begin"/>
      </w:r>
      <w:r>
        <w:instrText xml:space="preserve"> PAGEREF _Toc30515108 \h </w:instrText>
      </w:r>
      <w:r>
        <w:fldChar w:fldCharType="separate"/>
      </w:r>
      <w:r w:rsidR="006A4EEB">
        <w:t>11</w:t>
      </w:r>
      <w:r>
        <w:fldChar w:fldCharType="end"/>
      </w:r>
    </w:p>
    <w:p w14:paraId="410A0493" w14:textId="798385C6" w:rsidR="00D15A07" w:rsidRDefault="00D15A07">
      <w:pPr>
        <w:pStyle w:val="TOC2"/>
        <w:rPr>
          <w:rFonts w:asciiTheme="minorHAnsi" w:eastAsiaTheme="minorEastAsia" w:hAnsiTheme="minorHAnsi" w:cstheme="minorBidi"/>
          <w:sz w:val="22"/>
          <w:szCs w:val="22"/>
          <w:lang w:val="en-US"/>
        </w:rPr>
      </w:pPr>
      <w:r>
        <w:t>6.1</w:t>
      </w:r>
      <w:r>
        <w:tab/>
        <w:t>Identity of sensors/devices</w:t>
      </w:r>
      <w:r>
        <w:tab/>
      </w:r>
      <w:r>
        <w:fldChar w:fldCharType="begin"/>
      </w:r>
      <w:r>
        <w:instrText xml:space="preserve"> PAGEREF _Toc30515109 \h </w:instrText>
      </w:r>
      <w:r>
        <w:fldChar w:fldCharType="separate"/>
      </w:r>
      <w:r w:rsidR="006A4EEB">
        <w:t>11</w:t>
      </w:r>
      <w:r>
        <w:fldChar w:fldCharType="end"/>
      </w:r>
    </w:p>
    <w:p w14:paraId="385E4BCD" w14:textId="07A6801C" w:rsidR="00D15A07" w:rsidRDefault="00D15A07">
      <w:pPr>
        <w:pStyle w:val="TOC2"/>
        <w:rPr>
          <w:rFonts w:asciiTheme="minorHAnsi" w:eastAsiaTheme="minorEastAsia" w:hAnsiTheme="minorHAnsi" w:cstheme="minorBidi"/>
          <w:sz w:val="22"/>
          <w:szCs w:val="22"/>
          <w:lang w:val="en-US"/>
        </w:rPr>
      </w:pPr>
      <w:r>
        <w:t>6.2</w:t>
      </w:r>
      <w:r>
        <w:tab/>
        <w:t>Identity of applications</w:t>
      </w:r>
      <w:r>
        <w:tab/>
      </w:r>
      <w:r>
        <w:fldChar w:fldCharType="begin"/>
      </w:r>
      <w:r>
        <w:instrText xml:space="preserve"> PAGEREF _Toc30515110 \h </w:instrText>
      </w:r>
      <w:r>
        <w:fldChar w:fldCharType="separate"/>
      </w:r>
      <w:r w:rsidR="006A4EEB">
        <w:t>12</w:t>
      </w:r>
      <w:r>
        <w:fldChar w:fldCharType="end"/>
      </w:r>
    </w:p>
    <w:p w14:paraId="148ECD7E" w14:textId="5DEF2097" w:rsidR="00D15A07" w:rsidRDefault="00D15A07">
      <w:pPr>
        <w:pStyle w:val="TOC2"/>
        <w:rPr>
          <w:rFonts w:asciiTheme="minorHAnsi" w:eastAsiaTheme="minorEastAsia" w:hAnsiTheme="minorHAnsi" w:cstheme="minorBidi"/>
          <w:sz w:val="22"/>
          <w:szCs w:val="22"/>
          <w:lang w:val="en-US"/>
        </w:rPr>
      </w:pPr>
      <w:r>
        <w:t>6.3</w:t>
      </w:r>
      <w:r>
        <w:tab/>
        <w:t>Identity of operators/administrators</w:t>
      </w:r>
      <w:r>
        <w:tab/>
      </w:r>
      <w:r>
        <w:fldChar w:fldCharType="begin"/>
      </w:r>
      <w:r>
        <w:instrText xml:space="preserve"> PAGEREF _Toc30515111 \h </w:instrText>
      </w:r>
      <w:r>
        <w:fldChar w:fldCharType="separate"/>
      </w:r>
      <w:r w:rsidR="006A4EEB">
        <w:t>12</w:t>
      </w:r>
      <w:r>
        <w:fldChar w:fldCharType="end"/>
      </w:r>
    </w:p>
    <w:p w14:paraId="456E2254" w14:textId="69E82968" w:rsidR="00D15A07" w:rsidRDefault="00D15A07">
      <w:pPr>
        <w:pStyle w:val="TOC1"/>
        <w:rPr>
          <w:rFonts w:asciiTheme="minorHAnsi" w:eastAsiaTheme="minorEastAsia" w:hAnsiTheme="minorHAnsi" w:cstheme="minorBidi"/>
          <w:szCs w:val="22"/>
          <w:lang w:val="en-US"/>
        </w:rPr>
      </w:pPr>
      <w:r>
        <w:t>7</w:t>
      </w:r>
      <w:r>
        <w:tab/>
        <w:t>PDL</w:t>
      </w:r>
      <w:r>
        <w:tab/>
      </w:r>
      <w:r>
        <w:fldChar w:fldCharType="begin"/>
      </w:r>
      <w:r>
        <w:instrText xml:space="preserve"> PAGEREF _Toc30515112 \h </w:instrText>
      </w:r>
      <w:r>
        <w:fldChar w:fldCharType="separate"/>
      </w:r>
      <w:r w:rsidR="006A4EEB">
        <w:t>12</w:t>
      </w:r>
      <w:r>
        <w:fldChar w:fldCharType="end"/>
      </w:r>
    </w:p>
    <w:p w14:paraId="2D27DC44" w14:textId="55431E1C" w:rsidR="00D15A07" w:rsidRDefault="00D15A07">
      <w:pPr>
        <w:pStyle w:val="TOC2"/>
        <w:rPr>
          <w:rFonts w:asciiTheme="minorHAnsi" w:eastAsiaTheme="minorEastAsia" w:hAnsiTheme="minorHAnsi" w:cstheme="minorBidi"/>
          <w:sz w:val="22"/>
          <w:szCs w:val="22"/>
          <w:lang w:val="en-US"/>
        </w:rPr>
      </w:pPr>
      <w:r>
        <w:t>7.1</w:t>
      </w:r>
      <w:r>
        <w:tab/>
        <w:t>PDL support for identity</w:t>
      </w:r>
      <w:r>
        <w:tab/>
      </w:r>
      <w:r>
        <w:fldChar w:fldCharType="begin"/>
      </w:r>
      <w:r>
        <w:instrText xml:space="preserve"> PAGEREF _Toc30515113 \h </w:instrText>
      </w:r>
      <w:r>
        <w:fldChar w:fldCharType="separate"/>
      </w:r>
      <w:r w:rsidR="006A4EEB">
        <w:t>12</w:t>
      </w:r>
      <w:r>
        <w:fldChar w:fldCharType="end"/>
      </w:r>
    </w:p>
    <w:p w14:paraId="6D39D7D2" w14:textId="58E20EA2" w:rsidR="00D15A07" w:rsidRDefault="00D15A07">
      <w:pPr>
        <w:pStyle w:val="TOC2"/>
        <w:rPr>
          <w:rFonts w:asciiTheme="minorHAnsi" w:eastAsiaTheme="minorEastAsia" w:hAnsiTheme="minorHAnsi" w:cstheme="minorBidi"/>
          <w:sz w:val="22"/>
          <w:szCs w:val="22"/>
          <w:lang w:val="en-US"/>
        </w:rPr>
      </w:pPr>
      <w:r>
        <w:t>7.2</w:t>
      </w:r>
      <w:r>
        <w:tab/>
        <w:t>Identity of applications</w:t>
      </w:r>
      <w:r>
        <w:tab/>
      </w:r>
      <w:r>
        <w:fldChar w:fldCharType="begin"/>
      </w:r>
      <w:r>
        <w:instrText xml:space="preserve"> PAGEREF _Toc30515114 \h </w:instrText>
      </w:r>
      <w:r>
        <w:fldChar w:fldCharType="separate"/>
      </w:r>
      <w:r w:rsidR="006A4EEB">
        <w:t>12</w:t>
      </w:r>
      <w:r>
        <w:fldChar w:fldCharType="end"/>
      </w:r>
    </w:p>
    <w:p w14:paraId="5F197931" w14:textId="19879DDD" w:rsidR="00D15A07" w:rsidRDefault="00D15A07">
      <w:pPr>
        <w:pStyle w:val="TOC2"/>
        <w:rPr>
          <w:rFonts w:asciiTheme="minorHAnsi" w:eastAsiaTheme="minorEastAsia" w:hAnsiTheme="minorHAnsi" w:cstheme="minorBidi"/>
          <w:sz w:val="22"/>
          <w:szCs w:val="22"/>
          <w:lang w:val="en-US"/>
        </w:rPr>
      </w:pPr>
      <w:r>
        <w:t>7.3</w:t>
      </w:r>
      <w:r>
        <w:tab/>
        <w:t>Identity of operators/administrators</w:t>
      </w:r>
      <w:r>
        <w:tab/>
      </w:r>
      <w:r>
        <w:fldChar w:fldCharType="begin"/>
      </w:r>
      <w:r>
        <w:instrText xml:space="preserve"> PAGEREF _Toc30515115 \h </w:instrText>
      </w:r>
      <w:r>
        <w:fldChar w:fldCharType="separate"/>
      </w:r>
      <w:r w:rsidR="006A4EEB">
        <w:t>13</w:t>
      </w:r>
      <w:r>
        <w:fldChar w:fldCharType="end"/>
      </w:r>
    </w:p>
    <w:p w14:paraId="6F4B27D6" w14:textId="18575890" w:rsidR="00D15A07" w:rsidRDefault="00D15A07">
      <w:pPr>
        <w:pStyle w:val="TOC1"/>
        <w:rPr>
          <w:rFonts w:asciiTheme="minorHAnsi" w:eastAsiaTheme="minorEastAsia" w:hAnsiTheme="minorHAnsi" w:cstheme="minorBidi"/>
          <w:szCs w:val="22"/>
          <w:lang w:val="en-US"/>
        </w:rPr>
      </w:pPr>
      <w:r>
        <w:t>8</w:t>
      </w:r>
      <w:r>
        <w:tab/>
        <w:t>PDL</w:t>
      </w:r>
      <w:r>
        <w:tab/>
      </w:r>
      <w:r>
        <w:fldChar w:fldCharType="begin"/>
      </w:r>
      <w:r>
        <w:instrText xml:space="preserve"> PAGEREF _Toc30515116 \h </w:instrText>
      </w:r>
      <w:r>
        <w:fldChar w:fldCharType="separate"/>
      </w:r>
      <w:r w:rsidR="006A4EEB">
        <w:t>13</w:t>
      </w:r>
      <w:r>
        <w:fldChar w:fldCharType="end"/>
      </w:r>
    </w:p>
    <w:p w14:paraId="3144312F" w14:textId="4E6D08C8" w:rsidR="00D15A07" w:rsidRDefault="00D15A07">
      <w:pPr>
        <w:pStyle w:val="TOC2"/>
        <w:rPr>
          <w:rFonts w:asciiTheme="minorHAnsi" w:eastAsiaTheme="minorEastAsia" w:hAnsiTheme="minorHAnsi" w:cstheme="minorBidi"/>
          <w:sz w:val="22"/>
          <w:szCs w:val="22"/>
          <w:lang w:val="en-US"/>
        </w:rPr>
      </w:pPr>
      <w:r>
        <w:t>8.1</w:t>
      </w:r>
      <w:r>
        <w:tab/>
        <w:t>PDL support for identity</w:t>
      </w:r>
      <w:r>
        <w:tab/>
      </w:r>
      <w:r>
        <w:fldChar w:fldCharType="begin"/>
      </w:r>
      <w:r>
        <w:instrText xml:space="preserve"> PAGEREF _Toc30515117 \h </w:instrText>
      </w:r>
      <w:r>
        <w:fldChar w:fldCharType="separate"/>
      </w:r>
      <w:r w:rsidR="006A4EEB">
        <w:t>13</w:t>
      </w:r>
      <w:r>
        <w:fldChar w:fldCharType="end"/>
      </w:r>
    </w:p>
    <w:p w14:paraId="201F960B" w14:textId="5EA853F4" w:rsidR="00D15A07" w:rsidRPr="00D15A07" w:rsidRDefault="00D15A07">
      <w:pPr>
        <w:pStyle w:val="TOC1"/>
        <w:rPr>
          <w:rFonts w:asciiTheme="minorHAnsi" w:eastAsiaTheme="minorEastAsia" w:hAnsiTheme="minorHAnsi" w:cstheme="minorBidi"/>
          <w:szCs w:val="22"/>
          <w:lang w:val="fr-FR"/>
        </w:rPr>
      </w:pPr>
      <w:r w:rsidRPr="00D15A07">
        <w:rPr>
          <w:lang w:val="fr-FR"/>
        </w:rPr>
        <w:t>9</w:t>
      </w:r>
      <w:r w:rsidRPr="00D15A07">
        <w:rPr>
          <w:lang w:val="fr-FR"/>
        </w:rPr>
        <w:tab/>
        <w:t>Certifications</w:t>
      </w:r>
      <w:r w:rsidRPr="00D15A07">
        <w:rPr>
          <w:lang w:val="fr-FR"/>
        </w:rPr>
        <w:tab/>
      </w:r>
      <w:r>
        <w:fldChar w:fldCharType="begin"/>
      </w:r>
      <w:r w:rsidRPr="00162FC9">
        <w:rPr>
          <w:lang w:val="fr-FR"/>
        </w:rPr>
        <w:instrText xml:space="preserve"> PAGEREF _Toc30515118 \h </w:instrText>
      </w:r>
      <w:r>
        <w:fldChar w:fldCharType="separate"/>
      </w:r>
      <w:r w:rsidR="006A4EEB">
        <w:rPr>
          <w:lang w:val="fr-FR"/>
        </w:rPr>
        <w:t>13</w:t>
      </w:r>
      <w:r>
        <w:fldChar w:fldCharType="end"/>
      </w:r>
    </w:p>
    <w:p w14:paraId="76CBDFC9" w14:textId="5A975B4E" w:rsidR="00D15A07" w:rsidRPr="00D15A07" w:rsidRDefault="00D15A07">
      <w:pPr>
        <w:pStyle w:val="TOC2"/>
        <w:rPr>
          <w:rFonts w:asciiTheme="minorHAnsi" w:eastAsiaTheme="minorEastAsia" w:hAnsiTheme="minorHAnsi" w:cstheme="minorBidi"/>
          <w:sz w:val="22"/>
          <w:szCs w:val="22"/>
          <w:lang w:val="fr-FR"/>
        </w:rPr>
      </w:pPr>
      <w:r w:rsidRPr="002F1187">
        <w:rPr>
          <w:lang w:val="fr-FR"/>
        </w:rPr>
        <w:t>9.1</w:t>
      </w:r>
      <w:r w:rsidRPr="002F1187">
        <w:rPr>
          <w:lang w:val="fr-FR"/>
        </w:rPr>
        <w:tab/>
        <w:t>Sensor/device certification</w:t>
      </w:r>
      <w:r w:rsidRPr="00D15A07">
        <w:rPr>
          <w:lang w:val="fr-FR"/>
        </w:rPr>
        <w:tab/>
      </w:r>
      <w:r>
        <w:fldChar w:fldCharType="begin"/>
      </w:r>
      <w:r w:rsidRPr="00162FC9">
        <w:rPr>
          <w:lang w:val="fr-FR"/>
        </w:rPr>
        <w:instrText xml:space="preserve"> PAGEREF _Toc30515119 \h </w:instrText>
      </w:r>
      <w:r>
        <w:fldChar w:fldCharType="separate"/>
      </w:r>
      <w:r w:rsidR="006A4EEB">
        <w:rPr>
          <w:lang w:val="fr-FR"/>
        </w:rPr>
        <w:t>14</w:t>
      </w:r>
      <w:r>
        <w:fldChar w:fldCharType="end"/>
      </w:r>
    </w:p>
    <w:p w14:paraId="06552047" w14:textId="5DE64958" w:rsidR="00D15A07" w:rsidRPr="00D15A07" w:rsidRDefault="00D15A07">
      <w:pPr>
        <w:pStyle w:val="TOC2"/>
        <w:rPr>
          <w:rFonts w:asciiTheme="minorHAnsi" w:eastAsiaTheme="minorEastAsia" w:hAnsiTheme="minorHAnsi" w:cstheme="minorBidi"/>
          <w:sz w:val="22"/>
          <w:szCs w:val="22"/>
          <w:lang w:val="fr-FR"/>
        </w:rPr>
      </w:pPr>
      <w:r w:rsidRPr="00D15A07">
        <w:rPr>
          <w:lang w:val="fr-FR"/>
        </w:rPr>
        <w:t>9.2</w:t>
      </w:r>
      <w:r w:rsidRPr="00D15A07">
        <w:rPr>
          <w:lang w:val="fr-FR"/>
        </w:rPr>
        <w:tab/>
        <w:t>Application certification</w:t>
      </w:r>
      <w:r w:rsidRPr="00D15A07">
        <w:rPr>
          <w:lang w:val="fr-FR"/>
        </w:rPr>
        <w:tab/>
      </w:r>
      <w:r>
        <w:fldChar w:fldCharType="begin"/>
      </w:r>
      <w:r w:rsidRPr="00162FC9">
        <w:rPr>
          <w:lang w:val="fr-FR"/>
        </w:rPr>
        <w:instrText xml:space="preserve"> PAGEREF _Toc30515120 \h </w:instrText>
      </w:r>
      <w:r>
        <w:fldChar w:fldCharType="separate"/>
      </w:r>
      <w:r w:rsidR="006A4EEB">
        <w:rPr>
          <w:lang w:val="fr-FR"/>
        </w:rPr>
        <w:t>14</w:t>
      </w:r>
      <w:r>
        <w:fldChar w:fldCharType="end"/>
      </w:r>
    </w:p>
    <w:p w14:paraId="0AC3F9D2" w14:textId="05AB6CE0" w:rsidR="00D15A07" w:rsidRDefault="00D15A07">
      <w:pPr>
        <w:pStyle w:val="TOC2"/>
        <w:rPr>
          <w:rFonts w:asciiTheme="minorHAnsi" w:eastAsiaTheme="minorEastAsia" w:hAnsiTheme="minorHAnsi" w:cstheme="minorBidi"/>
          <w:sz w:val="22"/>
          <w:szCs w:val="22"/>
          <w:lang w:val="en-US"/>
        </w:rPr>
      </w:pPr>
      <w:r>
        <w:t>9.3</w:t>
      </w:r>
      <w:r>
        <w:tab/>
        <w:t>Requirement of application authentication</w:t>
      </w:r>
      <w:r>
        <w:tab/>
      </w:r>
      <w:r>
        <w:fldChar w:fldCharType="begin"/>
      </w:r>
      <w:r>
        <w:instrText xml:space="preserve"> PAGEREF _Toc30515121 \h </w:instrText>
      </w:r>
      <w:r>
        <w:fldChar w:fldCharType="separate"/>
      </w:r>
      <w:r w:rsidR="006A4EEB">
        <w:t>15</w:t>
      </w:r>
      <w:r>
        <w:fldChar w:fldCharType="end"/>
      </w:r>
    </w:p>
    <w:p w14:paraId="1B539F58" w14:textId="6F56BDA4" w:rsidR="00D15A07" w:rsidRDefault="00D15A07">
      <w:pPr>
        <w:pStyle w:val="TOC9"/>
        <w:rPr>
          <w:rFonts w:asciiTheme="minorHAnsi" w:eastAsiaTheme="minorEastAsia" w:hAnsiTheme="minorHAnsi" w:cstheme="minorBidi"/>
          <w:b w:val="0"/>
          <w:szCs w:val="22"/>
          <w:lang w:val="en-US"/>
        </w:rPr>
      </w:pPr>
      <w:r>
        <w:t>Annex A: Change History</w:t>
      </w:r>
      <w:r>
        <w:tab/>
      </w:r>
      <w:r>
        <w:fldChar w:fldCharType="begin"/>
      </w:r>
      <w:r>
        <w:instrText xml:space="preserve"> PAGEREF _Toc30515122 \h </w:instrText>
      </w:r>
      <w:r>
        <w:fldChar w:fldCharType="separate"/>
      </w:r>
      <w:r w:rsidR="006A4EEB">
        <w:t>17</w:t>
      </w:r>
      <w:r>
        <w:fldChar w:fldCharType="end"/>
      </w:r>
    </w:p>
    <w:p w14:paraId="7214B354" w14:textId="012A2EB8" w:rsidR="00D15A07" w:rsidRDefault="00D15A07">
      <w:pPr>
        <w:pStyle w:val="TOC1"/>
        <w:rPr>
          <w:rFonts w:asciiTheme="minorHAnsi" w:eastAsiaTheme="minorEastAsia" w:hAnsiTheme="minorHAnsi" w:cstheme="minorBidi"/>
          <w:szCs w:val="22"/>
          <w:lang w:val="en-US"/>
        </w:rPr>
      </w:pPr>
      <w:r>
        <w:t>History</w:t>
      </w:r>
      <w:r>
        <w:tab/>
      </w:r>
      <w:r>
        <w:fldChar w:fldCharType="begin"/>
      </w:r>
      <w:r>
        <w:instrText xml:space="preserve"> PAGEREF _Toc30515123 \h </w:instrText>
      </w:r>
      <w:r>
        <w:fldChar w:fldCharType="separate"/>
      </w:r>
      <w:r w:rsidR="006A4EEB">
        <w:t>18</w:t>
      </w:r>
      <w:r>
        <w:fldChar w:fldCharType="end"/>
      </w:r>
    </w:p>
    <w:p w14:paraId="70B6C82D" w14:textId="352A188D" w:rsidR="0010041A" w:rsidRPr="00870781" w:rsidRDefault="00E41BED" w:rsidP="0010041A">
      <w:r>
        <w:fldChar w:fldCharType="end"/>
      </w:r>
    </w:p>
    <w:p w14:paraId="5E574A5E" w14:textId="77777777" w:rsidR="0010041A" w:rsidRPr="00870781" w:rsidRDefault="0010041A" w:rsidP="00F8136C">
      <w:r w:rsidRPr="00870781">
        <w:br w:type="page"/>
      </w:r>
    </w:p>
    <w:p w14:paraId="2E2AA260" w14:textId="37865A80" w:rsidR="0010041A" w:rsidRPr="00870781" w:rsidRDefault="0010041A" w:rsidP="0010041A">
      <w:pPr>
        <w:pStyle w:val="Heading1"/>
      </w:pPr>
      <w:bookmarkStart w:id="2" w:name="_Toc27657141"/>
      <w:bookmarkStart w:id="3" w:name="_Toc30515086"/>
      <w:r w:rsidRPr="00870781">
        <w:lastRenderedPageBreak/>
        <w:t>Intellectual Property Rights</w:t>
      </w:r>
      <w:bookmarkEnd w:id="2"/>
      <w:bookmarkEnd w:id="3"/>
    </w:p>
    <w:p w14:paraId="2B7BC69B" w14:textId="370CF1B8" w:rsidR="00B81655" w:rsidRPr="00870781" w:rsidRDefault="00B81655" w:rsidP="00B81655">
      <w:pPr>
        <w:pStyle w:val="H6"/>
      </w:pPr>
      <w:r w:rsidRPr="00870781">
        <w:t>Essential patents</w:t>
      </w:r>
    </w:p>
    <w:p w14:paraId="467EF197" w14:textId="77777777" w:rsidR="00B81655" w:rsidRPr="00870781" w:rsidRDefault="00B81655" w:rsidP="00B81655">
      <w:bookmarkStart w:id="4" w:name="IPR_3GPP"/>
      <w:r w:rsidRPr="00870781">
        <w:t xml:space="preserve">IPRs essential or potentially essential to normative deliverables may have been declared to ETSI. The information pertaining to these essential IPRs, if any, is publicly available for </w:t>
      </w:r>
      <w:r w:rsidRPr="00870781">
        <w:rPr>
          <w:b/>
          <w:bCs/>
        </w:rPr>
        <w:t>ETSI members and non-members</w:t>
      </w:r>
      <w:r w:rsidRPr="00870781">
        <w:t xml:space="preserve">, and can be found in ETSI SR 000 314: </w:t>
      </w:r>
      <w:r w:rsidRPr="00870781">
        <w:rPr>
          <w:i/>
          <w:iCs/>
        </w:rPr>
        <w:t>"Intellectual Property Rights (IPRs); Essential, or potentially Essential, IPRs notified to ETSI in respect of ETSI standards"</w:t>
      </w:r>
      <w:r w:rsidRPr="00870781">
        <w:t>, which is available from the ETSI Secretariat. Latest updates are available on the ETSI Web server (</w:t>
      </w:r>
      <w:hyperlink r:id="rId14" w:history="1">
        <w:r w:rsidRPr="00870781">
          <w:rPr>
            <w:rStyle w:val="Hyperlink"/>
          </w:rPr>
          <w:t>https://ipr.etsi.org/</w:t>
        </w:r>
      </w:hyperlink>
      <w:r w:rsidRPr="00870781">
        <w:t>).</w:t>
      </w:r>
    </w:p>
    <w:p w14:paraId="0F06FA10" w14:textId="77777777" w:rsidR="00B81655" w:rsidRPr="00870781" w:rsidRDefault="00B81655" w:rsidP="00B81655">
      <w:r w:rsidRPr="0087078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19B3E0E0" w14:textId="77777777" w:rsidR="00B81655" w:rsidRPr="00870781" w:rsidRDefault="00B81655" w:rsidP="00B81655">
      <w:pPr>
        <w:pStyle w:val="H6"/>
      </w:pPr>
      <w:r w:rsidRPr="00870781">
        <w:t>Trademarks</w:t>
      </w:r>
    </w:p>
    <w:p w14:paraId="24C6B988" w14:textId="77777777" w:rsidR="00B81655" w:rsidRPr="00870781" w:rsidRDefault="00B81655" w:rsidP="00B81655">
      <w:r w:rsidRPr="00870781">
        <w:t xml:space="preserve">The present document may include trademarks and/or tradenames which are asserted and/or registered by their owners. ETSI claims no ownership of these except for any which are indicated as being the property of </w:t>
      </w:r>
      <w:proofErr w:type="gramStart"/>
      <w:r w:rsidRPr="00870781">
        <w:t>ETSI, and</w:t>
      </w:r>
      <w:proofErr w:type="gramEnd"/>
      <w:r w:rsidRPr="00870781">
        <w:t xml:space="preserve"> conveys no right to use or reproduce any trademark and/or tradename. Mention of those trademarks in the present document does not constitute an endorsement by ETSI of products, services or organizations associated with those trademarks.</w:t>
      </w:r>
    </w:p>
    <w:p w14:paraId="6A6862D5" w14:textId="2BD699FE" w:rsidR="0010041A" w:rsidRPr="00870781" w:rsidRDefault="0010041A" w:rsidP="0010041A">
      <w:pPr>
        <w:pStyle w:val="Heading1"/>
      </w:pPr>
      <w:bookmarkStart w:id="5" w:name="_Toc27657142"/>
      <w:bookmarkStart w:id="6" w:name="_Toc30515087"/>
      <w:r w:rsidRPr="00870781">
        <w:t>Foreword</w:t>
      </w:r>
      <w:bookmarkEnd w:id="5"/>
      <w:bookmarkEnd w:id="6"/>
    </w:p>
    <w:p w14:paraId="57BD6D47" w14:textId="77777777" w:rsidR="00B81655" w:rsidRPr="00870781" w:rsidRDefault="00B81655" w:rsidP="00B81655">
      <w:r w:rsidRPr="00870781">
        <w:t>This Group Report (GR) has been produced by ETSI Industry Specification Group (ISG) Permissioned Distributed Ledger (PDL).</w:t>
      </w:r>
    </w:p>
    <w:p w14:paraId="67211158" w14:textId="77777777" w:rsidR="00B81655" w:rsidRPr="00870781" w:rsidRDefault="00B81655" w:rsidP="00B81655">
      <w:pPr>
        <w:pStyle w:val="Heading1"/>
      </w:pPr>
      <w:bookmarkStart w:id="7" w:name="_Toc481503922"/>
      <w:bookmarkStart w:id="8" w:name="_Toc487612124"/>
      <w:bookmarkStart w:id="9" w:name="_Toc525223405"/>
      <w:bookmarkStart w:id="10" w:name="_Toc525223855"/>
      <w:bookmarkStart w:id="11" w:name="_Toc527974964"/>
      <w:bookmarkStart w:id="12" w:name="_Toc527980451"/>
      <w:bookmarkStart w:id="13" w:name="_Toc534708586"/>
      <w:bookmarkStart w:id="14" w:name="_Toc534708661"/>
      <w:bookmarkStart w:id="15" w:name="_Toc27657143"/>
      <w:bookmarkStart w:id="16" w:name="_Toc30515088"/>
      <w:r w:rsidRPr="00870781">
        <w:t>Modal verbs terminology</w:t>
      </w:r>
      <w:bookmarkEnd w:id="7"/>
      <w:bookmarkEnd w:id="8"/>
      <w:bookmarkEnd w:id="9"/>
      <w:bookmarkEnd w:id="10"/>
      <w:bookmarkEnd w:id="11"/>
      <w:bookmarkEnd w:id="12"/>
      <w:bookmarkEnd w:id="13"/>
      <w:bookmarkEnd w:id="14"/>
      <w:bookmarkEnd w:id="15"/>
      <w:bookmarkEnd w:id="16"/>
    </w:p>
    <w:p w14:paraId="7AA33A7A" w14:textId="77777777" w:rsidR="00B81655" w:rsidRPr="00870781" w:rsidRDefault="00B81655" w:rsidP="00B81655">
      <w:r w:rsidRPr="00870781">
        <w:t>In the present document "</w:t>
      </w:r>
      <w:r w:rsidRPr="00870781">
        <w:rPr>
          <w:b/>
          <w:bCs/>
        </w:rPr>
        <w:t>should</w:t>
      </w:r>
      <w:r w:rsidRPr="00870781">
        <w:t>", "</w:t>
      </w:r>
      <w:r w:rsidRPr="00870781">
        <w:rPr>
          <w:b/>
          <w:bCs/>
        </w:rPr>
        <w:t>should not</w:t>
      </w:r>
      <w:r w:rsidRPr="00870781">
        <w:t>", "</w:t>
      </w:r>
      <w:r w:rsidRPr="00870781">
        <w:rPr>
          <w:b/>
          <w:bCs/>
        </w:rPr>
        <w:t>may</w:t>
      </w:r>
      <w:r w:rsidRPr="00870781">
        <w:t>", "</w:t>
      </w:r>
      <w:r w:rsidRPr="00870781">
        <w:rPr>
          <w:b/>
          <w:bCs/>
        </w:rPr>
        <w:t>need not</w:t>
      </w:r>
      <w:r w:rsidRPr="00870781">
        <w:t>", "</w:t>
      </w:r>
      <w:r w:rsidRPr="00870781">
        <w:rPr>
          <w:b/>
          <w:bCs/>
        </w:rPr>
        <w:t>will</w:t>
      </w:r>
      <w:r w:rsidRPr="00870781">
        <w:rPr>
          <w:bCs/>
        </w:rPr>
        <w:t>"</w:t>
      </w:r>
      <w:r w:rsidRPr="00870781">
        <w:t xml:space="preserve">, </w:t>
      </w:r>
      <w:r w:rsidRPr="00870781">
        <w:rPr>
          <w:bCs/>
        </w:rPr>
        <w:t>"</w:t>
      </w:r>
      <w:r w:rsidRPr="00870781">
        <w:rPr>
          <w:b/>
          <w:bCs/>
        </w:rPr>
        <w:t>will not</w:t>
      </w:r>
      <w:r w:rsidRPr="00870781">
        <w:rPr>
          <w:bCs/>
        </w:rPr>
        <w:t>"</w:t>
      </w:r>
      <w:r w:rsidRPr="00870781">
        <w:t>, "</w:t>
      </w:r>
      <w:r w:rsidRPr="00870781">
        <w:rPr>
          <w:b/>
          <w:bCs/>
        </w:rPr>
        <w:t>can</w:t>
      </w:r>
      <w:r w:rsidRPr="00870781">
        <w:t>" and "</w:t>
      </w:r>
      <w:r w:rsidRPr="00870781">
        <w:rPr>
          <w:b/>
          <w:bCs/>
        </w:rPr>
        <w:t>cannot</w:t>
      </w:r>
      <w:r w:rsidRPr="00870781">
        <w:t xml:space="preserve">" are to be interpreted as described in clause 3.2 of the </w:t>
      </w:r>
      <w:hyperlink r:id="rId15" w:history="1">
        <w:r w:rsidRPr="00870781">
          <w:rPr>
            <w:rStyle w:val="Hyperlink"/>
          </w:rPr>
          <w:t>ETSI Drafting Rules</w:t>
        </w:r>
      </w:hyperlink>
      <w:r w:rsidRPr="00870781">
        <w:t xml:space="preserve"> (Verbal forms for the expression of provisions).</w:t>
      </w:r>
    </w:p>
    <w:p w14:paraId="63074E88" w14:textId="2DDBCF84" w:rsidR="00B81655" w:rsidRPr="00870781" w:rsidRDefault="00B81655" w:rsidP="00B81655">
      <w:r w:rsidRPr="00870781">
        <w:t>"</w:t>
      </w:r>
      <w:r w:rsidR="00304C87">
        <w:rPr>
          <w:b/>
          <w:bCs/>
        </w:rPr>
        <w:t>must</w:t>
      </w:r>
      <w:r w:rsidRPr="00870781">
        <w:t>" and "</w:t>
      </w:r>
      <w:r w:rsidR="00304C87">
        <w:rPr>
          <w:b/>
          <w:bCs/>
        </w:rPr>
        <w:t>must</w:t>
      </w:r>
      <w:r w:rsidRPr="00870781">
        <w:rPr>
          <w:b/>
          <w:bCs/>
        </w:rPr>
        <w:t xml:space="preserve"> not</w:t>
      </w:r>
      <w:r w:rsidRPr="00870781">
        <w:t xml:space="preserve">" are </w:t>
      </w:r>
      <w:r w:rsidRPr="00870781">
        <w:rPr>
          <w:b/>
          <w:bCs/>
        </w:rPr>
        <w:t>NOT</w:t>
      </w:r>
      <w:r w:rsidRPr="00870781">
        <w:t xml:space="preserve"> allowed in ETSI deliverables except when used in direct citation.</w:t>
      </w:r>
    </w:p>
    <w:p w14:paraId="5BD142E6" w14:textId="62CDF6F0" w:rsidR="0010041A" w:rsidRPr="00870781" w:rsidRDefault="0010041A" w:rsidP="0010041A">
      <w:pPr>
        <w:pStyle w:val="Heading1"/>
      </w:pPr>
      <w:bookmarkStart w:id="17" w:name="_Toc27657144"/>
      <w:bookmarkStart w:id="18" w:name="_Toc30515089"/>
      <w:r w:rsidRPr="00870781">
        <w:t>Introduction</w:t>
      </w:r>
      <w:bookmarkEnd w:id="17"/>
      <w:bookmarkEnd w:id="18"/>
    </w:p>
    <w:p w14:paraId="06006326" w14:textId="6FD401B3" w:rsidR="0010041A" w:rsidRPr="00870781" w:rsidRDefault="0010041A" w:rsidP="00F8136C">
      <w:r w:rsidRPr="00870781">
        <w:t>Member States in Europe are responsible for ensuring the health and safety on their territory of workers, consumers, animals and goods in relation to the risks arising out of the use of connected machinery.</w:t>
      </w:r>
    </w:p>
    <w:p w14:paraId="57E86A5E" w14:textId="6C454B56" w:rsidR="0010041A" w:rsidRPr="00870781" w:rsidRDefault="0010041A" w:rsidP="00F8136C">
      <w:pPr>
        <w:rPr>
          <w:strike/>
        </w:rPr>
      </w:pPr>
      <w:r w:rsidRPr="00870781">
        <w:t>Th</w:t>
      </w:r>
      <w:r w:rsidR="00F8136C" w:rsidRPr="00870781">
        <w:t>e present</w:t>
      </w:r>
      <w:r w:rsidRPr="00870781">
        <w:t xml:space="preserve"> document captures the impact that the use of connected machinery has upon health and safety compliance. This will specify security requirements for electronic control units, telematics gateway, computational portion of smart sensors, computational portion of smart actuators, and computational portion of other devices. The introduction of connectivity will specify security for on-machine communications between electronic control units and sensors in order to allow the remote reading of a machine</w:t>
      </w:r>
      <w:r w:rsidR="00F8136C" w:rsidRPr="00870781">
        <w:t>'</w:t>
      </w:r>
      <w:r w:rsidRPr="00870781">
        <w:t>s state: both static properties (e.g. manufacturer, equipment identifier</w:t>
      </w:r>
      <w:r w:rsidR="00F8136C" w:rsidRPr="00870781">
        <w:t>,</w:t>
      </w:r>
      <w:r w:rsidRPr="00870781">
        <w:t xml:space="preserve"> etc.) fixed for the lifespan of the machine, and dynamic properties (e.g. operating temperature, last service date, firmware version</w:t>
      </w:r>
      <w:r w:rsidR="00F8136C" w:rsidRPr="00870781">
        <w:t>,</w:t>
      </w:r>
      <w:r w:rsidRPr="00870781">
        <w:t xml:space="preserve"> etc.) of varying lifespans. Secure programming will request that a fault in the hardware or the software of the control system does not lead to hazardous situations.</w:t>
      </w:r>
    </w:p>
    <w:p w14:paraId="6B6F70AD" w14:textId="3F72D342" w:rsidR="00F8136C" w:rsidRPr="00870781" w:rsidRDefault="0010041A" w:rsidP="00F8136C">
      <w:pPr>
        <w:rPr>
          <w:rFonts w:ascii="Arial" w:hAnsi="Arial"/>
          <w:sz w:val="36"/>
        </w:rPr>
      </w:pPr>
      <w:r w:rsidRPr="00870781">
        <w:t xml:space="preserve">The owner of a machine will be properly identified and verifiable, and data shared to and from the machine would require verification to show it has not been corrupted or hacked in transit. Smart sensors and ECU will have cryptographically strong evidence that the source of a message is a manufacturer approved node. Such verifications may need to persist over time (for example for an audit later), and to be shared across national boundaries in the case of machine roaming. Hence, </w:t>
      </w:r>
      <w:r w:rsidR="00DE54C5">
        <w:t>the present document</w:t>
      </w:r>
      <w:r w:rsidRPr="00870781">
        <w:t xml:space="preserve"> also describes the use of PDL technologies to assert the health and safety compliance of connected machines, and how to verify these assertions to meet applicable data-processing requirements.</w:t>
      </w:r>
      <w:bookmarkStart w:id="19" w:name="_Toc27657145"/>
      <w:r w:rsidR="00F8136C" w:rsidRPr="00870781">
        <w:br w:type="page"/>
      </w:r>
    </w:p>
    <w:p w14:paraId="71322F20" w14:textId="44577D51" w:rsidR="0010041A" w:rsidRPr="00870781" w:rsidRDefault="0010041A" w:rsidP="0010041A">
      <w:pPr>
        <w:pStyle w:val="Heading1"/>
      </w:pPr>
      <w:bookmarkStart w:id="20" w:name="_Toc30515090"/>
      <w:r w:rsidRPr="00870781">
        <w:lastRenderedPageBreak/>
        <w:t>1</w:t>
      </w:r>
      <w:r w:rsidRPr="00870781">
        <w:tab/>
        <w:t>Scope</w:t>
      </w:r>
      <w:bookmarkEnd w:id="19"/>
      <w:bookmarkEnd w:id="20"/>
    </w:p>
    <w:p w14:paraId="2D46C6DA" w14:textId="228B7DAE" w:rsidR="0010041A" w:rsidRPr="00870781" w:rsidRDefault="00F8136C" w:rsidP="0010041A">
      <w:r w:rsidRPr="00870781">
        <w:t xml:space="preserve">The present </w:t>
      </w:r>
      <w:r w:rsidR="0010041A" w:rsidRPr="00870781">
        <w:t xml:space="preserve">document will analyse the essential data processing requirements in terms of trust, security and effective conformity assessment, and make recommendations on how PDL can be used by </w:t>
      </w:r>
      <w:r w:rsidR="00AB34D0" w:rsidRPr="00870781">
        <w:t>organizations</w:t>
      </w:r>
      <w:r w:rsidR="0010041A" w:rsidRPr="00870781">
        <w:t>, operations, deployment, hardware, and software to be trusted.</w:t>
      </w:r>
    </w:p>
    <w:p w14:paraId="0F476626" w14:textId="40772D0C" w:rsidR="0010041A" w:rsidRPr="00870781" w:rsidRDefault="0010041A" w:rsidP="0010041A">
      <w:r w:rsidRPr="00870781">
        <w:t xml:space="preserve">The report will reference use-cases work by other standards-developing </w:t>
      </w:r>
      <w:r w:rsidR="00AB34D0" w:rsidRPr="00870781">
        <w:t>organizations</w:t>
      </w:r>
      <w:r w:rsidRPr="00870781">
        <w:t xml:space="preserve"> and material in the public domain. The essential requirements for the PDL technology to ensure compliance to existing regulatory aspects will also be analysed. </w:t>
      </w:r>
    </w:p>
    <w:p w14:paraId="7E435EBE" w14:textId="69447458" w:rsidR="0010041A" w:rsidRPr="00870781" w:rsidRDefault="0010041A" w:rsidP="0010041A">
      <w:pPr>
        <w:pStyle w:val="Heading1"/>
      </w:pPr>
      <w:bookmarkStart w:id="21" w:name="_Toc27657146"/>
      <w:bookmarkStart w:id="22" w:name="_Toc30515091"/>
      <w:r w:rsidRPr="00870781">
        <w:t>2</w:t>
      </w:r>
      <w:r w:rsidRPr="00870781">
        <w:tab/>
        <w:t>References</w:t>
      </w:r>
      <w:bookmarkEnd w:id="21"/>
      <w:bookmarkEnd w:id="22"/>
    </w:p>
    <w:p w14:paraId="7503596D" w14:textId="63F3591B" w:rsidR="0010041A" w:rsidRPr="00870781" w:rsidRDefault="0010041A" w:rsidP="0010041A">
      <w:pPr>
        <w:pStyle w:val="Heading2"/>
      </w:pPr>
      <w:bookmarkStart w:id="23" w:name="_Toc27657147"/>
      <w:bookmarkStart w:id="24" w:name="_Toc30515092"/>
      <w:r w:rsidRPr="00870781">
        <w:t>2.1</w:t>
      </w:r>
      <w:r w:rsidRPr="00870781">
        <w:tab/>
        <w:t>Normative references</w:t>
      </w:r>
      <w:bookmarkEnd w:id="23"/>
      <w:bookmarkEnd w:id="24"/>
    </w:p>
    <w:p w14:paraId="00009B9C" w14:textId="77777777" w:rsidR="00F8136C" w:rsidRPr="00870781" w:rsidRDefault="00F8136C" w:rsidP="00F8136C">
      <w:bookmarkStart w:id="25" w:name="_Toc451246119"/>
      <w:bookmarkStart w:id="26" w:name="_Toc27657148"/>
      <w:r w:rsidRPr="00870781">
        <w:t>Normative references are not applicable in the present document.</w:t>
      </w:r>
    </w:p>
    <w:p w14:paraId="38682D8A" w14:textId="1CB8CEDC" w:rsidR="0010041A" w:rsidRPr="00870781" w:rsidRDefault="0010041A" w:rsidP="0010041A">
      <w:pPr>
        <w:pStyle w:val="Heading2"/>
      </w:pPr>
      <w:bookmarkStart w:id="27" w:name="_Toc30515093"/>
      <w:bookmarkEnd w:id="25"/>
      <w:r w:rsidRPr="00870781">
        <w:t>2.2</w:t>
      </w:r>
      <w:r w:rsidRPr="00870781">
        <w:tab/>
        <w:t>Informative references</w:t>
      </w:r>
      <w:bookmarkEnd w:id="26"/>
      <w:bookmarkEnd w:id="27"/>
    </w:p>
    <w:p w14:paraId="761F962B" w14:textId="77777777" w:rsidR="00F8136C" w:rsidRPr="00870781" w:rsidRDefault="00F8136C" w:rsidP="00F8136C">
      <w:r w:rsidRPr="00870781">
        <w:t>References are either specific (identified by date of publication and/or edition number or version number) or non</w:t>
      </w:r>
      <w:r w:rsidRPr="00870781">
        <w:noBreakHyphen/>
        <w:t>specific. For specific references, only the cited version applies. For non-specific references, the latest version of the referenced document (including any amendments) applies.</w:t>
      </w:r>
    </w:p>
    <w:p w14:paraId="34D0DCF1" w14:textId="77777777" w:rsidR="00F8136C" w:rsidRPr="00870781" w:rsidRDefault="00F8136C" w:rsidP="00F8136C">
      <w:pPr>
        <w:pStyle w:val="NO"/>
      </w:pPr>
      <w:r w:rsidRPr="00870781">
        <w:t>NOTE:</w:t>
      </w:r>
      <w:r w:rsidRPr="00870781">
        <w:tab/>
        <w:t xml:space="preserve">While any hyperlinks included in this clause were valid at the time of publication, ETSI cannot guarantee their </w:t>
      </w:r>
      <w:proofErr w:type="gramStart"/>
      <w:r w:rsidRPr="00870781">
        <w:t>long term</w:t>
      </w:r>
      <w:proofErr w:type="gramEnd"/>
      <w:r w:rsidRPr="00870781">
        <w:t xml:space="preserve"> validity.</w:t>
      </w:r>
    </w:p>
    <w:p w14:paraId="4BB8E3FD" w14:textId="4D95ADE2" w:rsidR="00F8136C" w:rsidRPr="00870781" w:rsidRDefault="00F8136C" w:rsidP="00F8136C">
      <w:pPr>
        <w:keepNext/>
      </w:pPr>
      <w:r w:rsidRPr="00870781">
        <w:rPr>
          <w:lang w:eastAsia="en-GB"/>
        </w:rPr>
        <w:t xml:space="preserve">The following referenced documents are </w:t>
      </w:r>
      <w:r w:rsidRPr="00870781">
        <w:t xml:space="preserve">not necessary for the application of the present </w:t>
      </w:r>
      <w:proofErr w:type="gramStart"/>
      <w:r w:rsidRPr="00870781">
        <w:t>document</w:t>
      </w:r>
      <w:proofErr w:type="gramEnd"/>
      <w:r w:rsidRPr="00870781">
        <w:t xml:space="preserve"> but they assist the user with regard to a particular subject area.</w:t>
      </w:r>
    </w:p>
    <w:p w14:paraId="14B0EE6A" w14:textId="628420BF" w:rsidR="0087132B" w:rsidRPr="00870781" w:rsidRDefault="0087132B" w:rsidP="0087132B">
      <w:pPr>
        <w:pStyle w:val="EX"/>
      </w:pPr>
      <w:bookmarkStart w:id="28" w:name="_Toc27657149"/>
      <w:r w:rsidRPr="00870781">
        <w:t>[</w:t>
      </w:r>
      <w:bookmarkStart w:id="29" w:name="REF_200642EC"/>
      <w:r w:rsidRPr="00870781">
        <w:t>i.</w:t>
      </w:r>
      <w:r w:rsidRPr="00870781">
        <w:fldChar w:fldCharType="begin"/>
      </w:r>
      <w:r w:rsidRPr="00870781">
        <w:instrText xml:space="preserve"> SEQ REFI </w:instrText>
      </w:r>
      <w:r w:rsidRPr="00870781">
        <w:fldChar w:fldCharType="separate"/>
      </w:r>
      <w:r w:rsidR="006A4EEB">
        <w:rPr>
          <w:noProof/>
        </w:rPr>
        <w:t>1</w:t>
      </w:r>
      <w:r w:rsidRPr="00870781">
        <w:fldChar w:fldCharType="end"/>
      </w:r>
      <w:bookmarkEnd w:id="29"/>
      <w:r w:rsidRPr="00870781">
        <w:t>]</w:t>
      </w:r>
      <w:r w:rsidRPr="00870781">
        <w:tab/>
        <w:t>Directive 2006/42/EC of the European Parliament and of the Council of 17 May 2006 on machinery, and amending Directive 95/16/EC.</w:t>
      </w:r>
    </w:p>
    <w:p w14:paraId="0B06E79D" w14:textId="68BE3D9E" w:rsidR="0087132B" w:rsidRPr="00870781" w:rsidRDefault="0087132B" w:rsidP="0087132B">
      <w:pPr>
        <w:pStyle w:val="EX"/>
      </w:pPr>
      <w:r w:rsidRPr="00870781">
        <w:t>[</w:t>
      </w:r>
      <w:bookmarkStart w:id="30" w:name="REF_IEC62351_9"/>
      <w:r w:rsidRPr="00870781">
        <w:t>i.</w:t>
      </w:r>
      <w:r w:rsidRPr="00870781">
        <w:fldChar w:fldCharType="begin"/>
      </w:r>
      <w:r w:rsidRPr="00870781">
        <w:instrText xml:space="preserve"> SEQ REFI </w:instrText>
      </w:r>
      <w:r w:rsidRPr="00870781">
        <w:fldChar w:fldCharType="separate"/>
      </w:r>
      <w:r w:rsidR="006A4EEB">
        <w:rPr>
          <w:noProof/>
        </w:rPr>
        <w:t>2</w:t>
      </w:r>
      <w:r w:rsidRPr="00870781">
        <w:fldChar w:fldCharType="end"/>
      </w:r>
      <w:bookmarkEnd w:id="30"/>
      <w:r w:rsidRPr="00870781">
        <w:t>]</w:t>
      </w:r>
      <w:r w:rsidRPr="00870781">
        <w:tab/>
        <w:t>IEC 62351-9: "Power systems management and associated information exchange - Data and communications security - Part 9: Cyber security key management for power system equipment".</w:t>
      </w:r>
    </w:p>
    <w:p w14:paraId="776EB378" w14:textId="3F511FD9" w:rsidR="0087132B" w:rsidRDefault="0087132B" w:rsidP="0087132B">
      <w:pPr>
        <w:pStyle w:val="EX"/>
      </w:pPr>
      <w:r w:rsidRPr="00870781">
        <w:t>[</w:t>
      </w:r>
      <w:bookmarkStart w:id="31" w:name="REF_Certificated_policy"/>
      <w:r w:rsidRPr="00870781">
        <w:t>i.</w:t>
      </w:r>
      <w:r w:rsidRPr="00870781">
        <w:fldChar w:fldCharType="begin"/>
      </w:r>
      <w:r w:rsidRPr="00870781">
        <w:instrText xml:space="preserve"> SEQ REFI </w:instrText>
      </w:r>
      <w:r w:rsidRPr="00870781">
        <w:fldChar w:fldCharType="separate"/>
      </w:r>
      <w:r w:rsidR="006A4EEB">
        <w:rPr>
          <w:noProof/>
        </w:rPr>
        <w:t>3</w:t>
      </w:r>
      <w:r w:rsidRPr="00870781">
        <w:fldChar w:fldCharType="end"/>
      </w:r>
      <w:bookmarkEnd w:id="31"/>
      <w:r w:rsidRPr="00870781">
        <w:t>]</w:t>
      </w:r>
      <w:r w:rsidRPr="00870781">
        <w:tab/>
        <w:t>Certificate Policy for Deployment and Operation of European Cooperative Intelligent Transport Systems (C-ITS).</w:t>
      </w:r>
    </w:p>
    <w:p w14:paraId="263F90E4" w14:textId="059D3CF1" w:rsidR="008D1BDE" w:rsidRPr="00870781" w:rsidRDefault="008D1BDE" w:rsidP="0087132B">
      <w:pPr>
        <w:pStyle w:val="EX"/>
      </w:pPr>
      <w:r>
        <w:t>[</w:t>
      </w:r>
      <w:proofErr w:type="spellStart"/>
      <w:r>
        <w:t>i.X</w:t>
      </w:r>
      <w:proofErr w:type="spellEnd"/>
      <w:r>
        <w:t xml:space="preserve"> XXX]</w:t>
      </w:r>
      <w:r>
        <w:tab/>
      </w:r>
      <w:r w:rsidRPr="008C2C3E">
        <w:rPr>
          <w:i/>
        </w:rPr>
        <w:t>to be completed</w:t>
      </w:r>
    </w:p>
    <w:p w14:paraId="7D34C13E" w14:textId="39393EEE" w:rsidR="0087132B" w:rsidRPr="00870781" w:rsidRDefault="0087132B" w:rsidP="0087132B">
      <w:pPr>
        <w:pStyle w:val="NO"/>
        <w:rPr>
          <w:rStyle w:val="Hyperlink"/>
        </w:rPr>
      </w:pPr>
      <w:r w:rsidRPr="00870781">
        <w:t>NOTE:</w:t>
      </w:r>
      <w:r w:rsidRPr="00870781">
        <w:tab/>
        <w:t xml:space="preserve">Available at </w:t>
      </w:r>
      <w:hyperlink r:id="rId16" w:history="1">
        <w:r w:rsidRPr="00870781">
          <w:rPr>
            <w:rStyle w:val="Hyperlink"/>
          </w:rPr>
          <w:t>https://ec.europa.eu/transport/sites/transport/files/c-its_certificate_policy-v1.1.pdf</w:t>
        </w:r>
      </w:hyperlink>
      <w:r w:rsidRPr="00870781">
        <w:t>.</w:t>
      </w:r>
    </w:p>
    <w:p w14:paraId="3A695229" w14:textId="77777777" w:rsidR="0087132B" w:rsidRPr="00870781" w:rsidRDefault="0087132B" w:rsidP="0087132B">
      <w:pPr>
        <w:pStyle w:val="EX"/>
      </w:pPr>
    </w:p>
    <w:p w14:paraId="3B1C7B38" w14:textId="27EAEE9E" w:rsidR="0010041A" w:rsidRPr="00870781" w:rsidRDefault="0010041A" w:rsidP="00F8136C">
      <w:pPr>
        <w:pStyle w:val="Heading1"/>
      </w:pPr>
      <w:bookmarkStart w:id="32" w:name="_Toc30515094"/>
      <w:r w:rsidRPr="00870781">
        <w:t>3</w:t>
      </w:r>
      <w:r w:rsidRPr="00870781">
        <w:tab/>
        <w:t>Definition of terms, symbols and abbreviations</w:t>
      </w:r>
      <w:bookmarkEnd w:id="28"/>
      <w:bookmarkEnd w:id="32"/>
    </w:p>
    <w:p w14:paraId="4EAFDC53" w14:textId="3E20E552" w:rsidR="0010041A" w:rsidRPr="00870781" w:rsidRDefault="0010041A" w:rsidP="0010041A">
      <w:pPr>
        <w:pStyle w:val="Heading2"/>
      </w:pPr>
      <w:bookmarkStart w:id="33" w:name="_Toc27657150"/>
      <w:bookmarkStart w:id="34" w:name="_Toc30515095"/>
      <w:r w:rsidRPr="00870781">
        <w:t>3.1</w:t>
      </w:r>
      <w:r w:rsidRPr="00870781">
        <w:tab/>
        <w:t>Terms</w:t>
      </w:r>
      <w:bookmarkEnd w:id="33"/>
      <w:bookmarkEnd w:id="34"/>
    </w:p>
    <w:p w14:paraId="50DC0F1E" w14:textId="67F00874" w:rsidR="0010041A" w:rsidRPr="00870781" w:rsidRDefault="00F8136C" w:rsidP="003F3E03">
      <w:r w:rsidRPr="003F3E03">
        <w:t>Void.</w:t>
      </w:r>
    </w:p>
    <w:p w14:paraId="253CD122" w14:textId="07E545F6" w:rsidR="0010041A" w:rsidRPr="00870781" w:rsidRDefault="0010041A" w:rsidP="0010041A">
      <w:pPr>
        <w:pStyle w:val="Heading2"/>
        <w:keepLines w:val="0"/>
        <w:widowControl w:val="0"/>
      </w:pPr>
      <w:bookmarkStart w:id="35" w:name="_Toc27657151"/>
      <w:bookmarkStart w:id="36" w:name="_Toc30515096"/>
      <w:r w:rsidRPr="00870781">
        <w:t>3.2</w:t>
      </w:r>
      <w:r w:rsidRPr="00870781">
        <w:tab/>
        <w:t>Symbols</w:t>
      </w:r>
      <w:bookmarkEnd w:id="35"/>
      <w:bookmarkEnd w:id="36"/>
    </w:p>
    <w:p w14:paraId="315D7D8B" w14:textId="59D5E3BC" w:rsidR="0010041A" w:rsidRPr="00870781" w:rsidRDefault="00F8136C" w:rsidP="0010041A">
      <w:pPr>
        <w:pStyle w:val="EX"/>
      </w:pPr>
      <w:r w:rsidRPr="00870781">
        <w:t xml:space="preserve"> Void.</w:t>
      </w:r>
    </w:p>
    <w:p w14:paraId="6AA605E0" w14:textId="254CF0FF" w:rsidR="0010041A" w:rsidRPr="00870781" w:rsidRDefault="0010041A">
      <w:pPr>
        <w:pStyle w:val="Heading2"/>
      </w:pPr>
      <w:bookmarkStart w:id="37" w:name="_Toc27657152"/>
      <w:bookmarkStart w:id="38" w:name="_Toc30515097"/>
      <w:r w:rsidRPr="00870781">
        <w:lastRenderedPageBreak/>
        <w:t>3.3</w:t>
      </w:r>
      <w:r w:rsidRPr="00870781">
        <w:tab/>
        <w:t>Abbreviations</w:t>
      </w:r>
      <w:bookmarkEnd w:id="37"/>
      <w:bookmarkEnd w:id="38"/>
    </w:p>
    <w:p w14:paraId="2AD20B66" w14:textId="24A3CC1F" w:rsidR="0010041A" w:rsidRPr="00870781" w:rsidRDefault="0010041A" w:rsidP="003F3E03">
      <w:pPr>
        <w:keepNext/>
        <w:keepLines/>
      </w:pPr>
      <w:r w:rsidRPr="00870781">
        <w:t>For the purposes of the present document, the following abbreviations apply:</w:t>
      </w:r>
    </w:p>
    <w:p w14:paraId="1D9A402C" w14:textId="20C56A42" w:rsidR="00DE54C5" w:rsidRDefault="00DE54C5" w:rsidP="00C015B1">
      <w:pPr>
        <w:pStyle w:val="EW"/>
      </w:pPr>
      <w:r>
        <w:t>AN</w:t>
      </w:r>
      <w:r>
        <w:tab/>
      </w:r>
      <w:r w:rsidR="008A2699">
        <w:t>Access Network</w:t>
      </w:r>
    </w:p>
    <w:p w14:paraId="1F925D06" w14:textId="46007C50" w:rsidR="00DE54C5" w:rsidRDefault="00DE54C5" w:rsidP="00C015B1">
      <w:pPr>
        <w:pStyle w:val="EW"/>
      </w:pPr>
      <w:r>
        <w:t>AR</w:t>
      </w:r>
      <w:r>
        <w:tab/>
      </w:r>
      <w:proofErr w:type="spellStart"/>
      <w:r w:rsidR="00CE6128">
        <w:t>Aknowledment</w:t>
      </w:r>
      <w:proofErr w:type="spellEnd"/>
      <w:r w:rsidR="00CE6128">
        <w:t xml:space="preserve"> Receipt</w:t>
      </w:r>
    </w:p>
    <w:p w14:paraId="23F8C897" w14:textId="65D19B9E" w:rsidR="00DE54C5" w:rsidRDefault="00DE54C5" w:rsidP="00C015B1">
      <w:pPr>
        <w:pStyle w:val="EW"/>
      </w:pPr>
      <w:r>
        <w:t>CE</w:t>
      </w:r>
      <w:r>
        <w:tab/>
      </w:r>
      <w:r w:rsidR="00CE6128">
        <w:t>Certified Equipment</w:t>
      </w:r>
    </w:p>
    <w:p w14:paraId="354BE274" w14:textId="4E993219" w:rsidR="00C363E2" w:rsidRPr="008C2C3E" w:rsidRDefault="00C363E2" w:rsidP="00C363E2">
      <w:pPr>
        <w:pStyle w:val="EW"/>
        <w:rPr>
          <w:lang w:val="en-US"/>
        </w:rPr>
      </w:pPr>
      <w:r w:rsidRPr="008C2C3E">
        <w:rPr>
          <w:lang w:val="en-US"/>
        </w:rPr>
        <w:t>ECDH</w:t>
      </w:r>
      <w:r w:rsidR="00D014F4" w:rsidRPr="008C2C3E">
        <w:rPr>
          <w:lang w:val="en-US"/>
        </w:rPr>
        <w:tab/>
      </w:r>
      <w:r w:rsidRPr="008C2C3E">
        <w:rPr>
          <w:lang w:val="en-US"/>
        </w:rPr>
        <w:t>Elliptic Curve Diffie</w:t>
      </w:r>
      <w:r w:rsidR="003628DD" w:rsidRPr="008C2C3E">
        <w:rPr>
          <w:lang w:val="en-US"/>
        </w:rPr>
        <w:t xml:space="preserve"> Hellman</w:t>
      </w:r>
    </w:p>
    <w:p w14:paraId="294A7292" w14:textId="37C13CC4" w:rsidR="00C015B1" w:rsidRPr="00870781" w:rsidRDefault="00C015B1" w:rsidP="00C015B1">
      <w:pPr>
        <w:pStyle w:val="EW"/>
      </w:pPr>
      <w:r w:rsidRPr="00870781">
        <w:t>ECU</w:t>
      </w:r>
      <w:r w:rsidRPr="00870781">
        <w:tab/>
      </w:r>
      <w:r w:rsidR="00AB5396">
        <w:t>Electronic Control Unit</w:t>
      </w:r>
    </w:p>
    <w:p w14:paraId="281A1EA9" w14:textId="72252B41" w:rsidR="00C015B1" w:rsidRPr="00870781" w:rsidRDefault="00C015B1" w:rsidP="00C015B1">
      <w:pPr>
        <w:pStyle w:val="EW"/>
      </w:pPr>
      <w:r w:rsidRPr="00870781">
        <w:t>GP</w:t>
      </w:r>
      <w:r w:rsidRPr="00870781">
        <w:tab/>
      </w:r>
      <w:r w:rsidR="00CE6128">
        <w:t>Group Product</w:t>
      </w:r>
    </w:p>
    <w:p w14:paraId="0D170826" w14:textId="27DA3830" w:rsidR="00C015B1" w:rsidRPr="00870781" w:rsidRDefault="00C015B1" w:rsidP="00C015B1">
      <w:pPr>
        <w:pStyle w:val="EW"/>
      </w:pPr>
      <w:r w:rsidRPr="00870781">
        <w:t>IEC</w:t>
      </w:r>
      <w:r w:rsidRPr="00870781">
        <w:tab/>
      </w:r>
      <w:r w:rsidR="00CE6128">
        <w:t>International Electromechanical Committee</w:t>
      </w:r>
    </w:p>
    <w:p w14:paraId="47A0499C" w14:textId="24873C02" w:rsidR="00C015B1" w:rsidRPr="00870781" w:rsidRDefault="00C015B1" w:rsidP="00C015B1">
      <w:pPr>
        <w:pStyle w:val="EW"/>
      </w:pPr>
      <w:r w:rsidRPr="00870781">
        <w:t>IOT</w:t>
      </w:r>
      <w:r w:rsidRPr="00870781">
        <w:tab/>
      </w:r>
      <w:r w:rsidR="00CE6128">
        <w:t>I</w:t>
      </w:r>
      <w:r w:rsidR="003F3E03">
        <w:t>nternet Of Things</w:t>
      </w:r>
    </w:p>
    <w:p w14:paraId="6B34BB2A" w14:textId="3D7A7F67" w:rsidR="00C015B1" w:rsidRPr="00870781" w:rsidRDefault="00C015B1" w:rsidP="00C015B1">
      <w:pPr>
        <w:pStyle w:val="EW"/>
      </w:pPr>
      <w:r w:rsidRPr="00870781">
        <w:t>LAN</w:t>
      </w:r>
      <w:r w:rsidRPr="00870781">
        <w:tab/>
      </w:r>
      <w:r w:rsidR="003F3E03">
        <w:t>Local Area Network</w:t>
      </w:r>
    </w:p>
    <w:p w14:paraId="60FD1DC3" w14:textId="02189B99" w:rsidR="00C015B1" w:rsidRPr="00870781" w:rsidRDefault="00C015B1" w:rsidP="00C015B1">
      <w:pPr>
        <w:pStyle w:val="EW"/>
      </w:pPr>
      <w:r w:rsidRPr="00870781">
        <w:t>MSP</w:t>
      </w:r>
      <w:r w:rsidRPr="00870781">
        <w:tab/>
      </w:r>
      <w:r w:rsidR="00CE6128">
        <w:t>Membership Service provider</w:t>
      </w:r>
    </w:p>
    <w:p w14:paraId="696BA412" w14:textId="27A557EC" w:rsidR="00C015B1" w:rsidRPr="00870781" w:rsidRDefault="00C015B1" w:rsidP="00C015B1">
      <w:pPr>
        <w:pStyle w:val="EW"/>
      </w:pPr>
      <w:r w:rsidRPr="00870781">
        <w:t>OBD</w:t>
      </w:r>
      <w:r w:rsidRPr="00870781">
        <w:tab/>
      </w:r>
      <w:r w:rsidR="003F3E03">
        <w:t>On Board Diagnostic</w:t>
      </w:r>
    </w:p>
    <w:p w14:paraId="61822566" w14:textId="009782CE" w:rsidR="00C015B1" w:rsidRPr="00870781" w:rsidRDefault="00C015B1" w:rsidP="00C015B1">
      <w:pPr>
        <w:pStyle w:val="EW"/>
      </w:pPr>
      <w:r w:rsidRPr="00870781">
        <w:t>OEM</w:t>
      </w:r>
      <w:r w:rsidRPr="00870781">
        <w:tab/>
      </w:r>
      <w:r w:rsidR="003F3E03">
        <w:t>Original Equipment Manufacturer</w:t>
      </w:r>
    </w:p>
    <w:p w14:paraId="58E1923E" w14:textId="6B709932" w:rsidR="00C015B1" w:rsidRPr="00870781" w:rsidRDefault="00C015B1" w:rsidP="00C015B1">
      <w:pPr>
        <w:pStyle w:val="EW"/>
      </w:pPr>
      <w:r w:rsidRPr="00870781">
        <w:t>OMA</w:t>
      </w:r>
      <w:r w:rsidRPr="00870781">
        <w:tab/>
      </w:r>
      <w:r w:rsidR="00AB5396" w:rsidRPr="00AB5396">
        <w:t>Object Management Architecture</w:t>
      </w:r>
    </w:p>
    <w:p w14:paraId="60B44CB5" w14:textId="70D097C8" w:rsidR="00C015B1" w:rsidRPr="00870781" w:rsidRDefault="00C015B1" w:rsidP="00C015B1">
      <w:pPr>
        <w:pStyle w:val="EW"/>
      </w:pPr>
      <w:r w:rsidRPr="00870781">
        <w:t>PC</w:t>
      </w:r>
      <w:r w:rsidRPr="00870781">
        <w:tab/>
      </w:r>
      <w:r w:rsidR="00CE6128">
        <w:t>Personal Computer</w:t>
      </w:r>
    </w:p>
    <w:p w14:paraId="7FEFA314" w14:textId="3A1A3AE2" w:rsidR="00C015B1" w:rsidRPr="00870781" w:rsidRDefault="00C015B1" w:rsidP="00C015B1">
      <w:pPr>
        <w:pStyle w:val="EW"/>
      </w:pPr>
      <w:r w:rsidRPr="00870781">
        <w:t>PKI</w:t>
      </w:r>
      <w:r w:rsidRPr="00870781">
        <w:tab/>
      </w:r>
      <w:r w:rsidR="003F3E03" w:rsidRPr="003F3E03">
        <w:t>Public Key Infrastructure</w:t>
      </w:r>
    </w:p>
    <w:p w14:paraId="2750229D" w14:textId="1233765A" w:rsidR="00C015B1" w:rsidRPr="00870781" w:rsidRDefault="00C015B1" w:rsidP="00C015B1">
      <w:pPr>
        <w:pStyle w:val="EW"/>
      </w:pPr>
      <w:r w:rsidRPr="00870781">
        <w:t>SC</w:t>
      </w:r>
      <w:r w:rsidRPr="00870781">
        <w:tab/>
      </w:r>
      <w:r w:rsidR="00CE6128">
        <w:t>Smart Contract</w:t>
      </w:r>
    </w:p>
    <w:p w14:paraId="484CADB0" w14:textId="5EB29E9B" w:rsidR="00C015B1" w:rsidRPr="00870781" w:rsidRDefault="00C015B1" w:rsidP="00C015B1">
      <w:pPr>
        <w:pStyle w:val="EW"/>
      </w:pPr>
      <w:r w:rsidRPr="00870781">
        <w:t>SCEP</w:t>
      </w:r>
      <w:r w:rsidRPr="00870781">
        <w:tab/>
      </w:r>
      <w:r w:rsidR="00AB5396" w:rsidRPr="00AB5396">
        <w:t>Service Creation Environment Point</w:t>
      </w:r>
    </w:p>
    <w:p w14:paraId="40B00BCF" w14:textId="7C7220C0" w:rsidR="00C015B1" w:rsidRPr="00870781" w:rsidRDefault="00C015B1" w:rsidP="00C015B1">
      <w:pPr>
        <w:pStyle w:val="EW"/>
      </w:pPr>
      <w:r w:rsidRPr="00870781">
        <w:t>TLS</w:t>
      </w:r>
      <w:r w:rsidRPr="00870781">
        <w:tab/>
      </w:r>
      <w:r w:rsidR="00AB5396" w:rsidRPr="00AB5396">
        <w:t>Transport Layer Security</w:t>
      </w:r>
    </w:p>
    <w:p w14:paraId="3CC1D9FE" w14:textId="4CD8B852" w:rsidR="00C015B1" w:rsidRPr="00870781" w:rsidRDefault="00C015B1" w:rsidP="00C015B1">
      <w:pPr>
        <w:pStyle w:val="EX"/>
      </w:pPr>
      <w:r w:rsidRPr="00870781">
        <w:t>WAN</w:t>
      </w:r>
      <w:r w:rsidRPr="00870781">
        <w:tab/>
      </w:r>
      <w:r w:rsidR="00AB5396">
        <w:t>Wide Area Network</w:t>
      </w:r>
    </w:p>
    <w:p w14:paraId="050F7AD4" w14:textId="166AC4AD" w:rsidR="0010041A" w:rsidRPr="00870781" w:rsidRDefault="0010041A" w:rsidP="0010041A">
      <w:pPr>
        <w:pStyle w:val="Heading1"/>
      </w:pPr>
      <w:bookmarkStart w:id="39" w:name="_Toc27657153"/>
      <w:bookmarkStart w:id="40" w:name="_Toc30515098"/>
      <w:r w:rsidRPr="00870781">
        <w:t>4</w:t>
      </w:r>
      <w:r w:rsidRPr="00870781">
        <w:tab/>
        <w:t>User defined clause(s) from here onwards</w:t>
      </w:r>
      <w:bookmarkEnd w:id="39"/>
      <w:bookmarkEnd w:id="40"/>
    </w:p>
    <w:p w14:paraId="3DE7D0A3" w14:textId="3AE0D0DD" w:rsidR="0010041A" w:rsidRPr="00870781" w:rsidRDefault="0010041A" w:rsidP="0010041A">
      <w:pPr>
        <w:pStyle w:val="Heading2"/>
      </w:pPr>
      <w:bookmarkStart w:id="41" w:name="_Toc27657154"/>
      <w:bookmarkStart w:id="42" w:name="_Toc30515099"/>
      <w:r w:rsidRPr="00870781">
        <w:t>4.1</w:t>
      </w:r>
      <w:r w:rsidRPr="00870781">
        <w:tab/>
        <w:t>G</w:t>
      </w:r>
      <w:r w:rsidR="0087132B" w:rsidRPr="00870781">
        <w:t>eneral principles</w:t>
      </w:r>
      <w:bookmarkEnd w:id="41"/>
      <w:bookmarkEnd w:id="42"/>
    </w:p>
    <w:p w14:paraId="013BCAD8" w14:textId="4D0158E2" w:rsidR="0010041A" w:rsidRPr="00870781" w:rsidRDefault="0010041A" w:rsidP="0087132B">
      <w:r w:rsidRPr="00870781">
        <w:t xml:space="preserve">The present document provides the data processing requirements relevant to trust, security, and safety set out </w:t>
      </w:r>
      <w:proofErr w:type="gramStart"/>
      <w:r w:rsidRPr="00870781">
        <w:t>in light of</w:t>
      </w:r>
      <w:proofErr w:type="gramEnd"/>
      <w:r w:rsidRPr="00870781">
        <w:t xml:space="preserve"> the general principles listed as below</w:t>
      </w:r>
      <w:r w:rsidR="0087132B" w:rsidRPr="00870781">
        <w:t>.</w:t>
      </w:r>
    </w:p>
    <w:p w14:paraId="6DE17AD6" w14:textId="05250173" w:rsidR="0010041A" w:rsidRPr="00870781" w:rsidRDefault="0010041A" w:rsidP="0087132B">
      <w:r w:rsidRPr="00870781">
        <w:t xml:space="preserve">The data processing will ensure that a risk assessment is carried out in order to determine the trust, security, and safety requirements, which apply to the device equipped with sensors. The device will then be designed and calibrated </w:t>
      </w:r>
      <w:proofErr w:type="gramStart"/>
      <w:r w:rsidRPr="00870781">
        <w:t>taking into account</w:t>
      </w:r>
      <w:proofErr w:type="gramEnd"/>
      <w:r w:rsidRPr="00870781">
        <w:t xml:space="preserve"> the results of the risk assessment.</w:t>
      </w:r>
    </w:p>
    <w:p w14:paraId="7E3250B0" w14:textId="77777777" w:rsidR="0010041A" w:rsidRPr="00870781" w:rsidRDefault="0010041A" w:rsidP="0087132B">
      <w:r w:rsidRPr="00870781">
        <w:t>By the iterative process of risk assessment and risk reduction referred to above, the device supplier is recommended to:</w:t>
      </w:r>
    </w:p>
    <w:p w14:paraId="6B4E595C" w14:textId="608B4DCC" w:rsidR="0010041A" w:rsidRPr="00870781" w:rsidRDefault="0010041A" w:rsidP="0087132B">
      <w:pPr>
        <w:pStyle w:val="BN"/>
      </w:pPr>
      <w:r w:rsidRPr="00870781">
        <w:t>determine the limits of the trusted environment, which include the intended use and any reasonably foreseeable misuse thereof</w:t>
      </w:r>
      <w:r w:rsidR="0087132B" w:rsidRPr="00870781">
        <w:t>;</w:t>
      </w:r>
    </w:p>
    <w:p w14:paraId="37C70E24" w14:textId="4E2A9F96" w:rsidR="0010041A" w:rsidRPr="00870781" w:rsidRDefault="0010041A" w:rsidP="0087132B">
      <w:pPr>
        <w:pStyle w:val="BN"/>
      </w:pPr>
      <w:r w:rsidRPr="00870781">
        <w:t>identify the risks that can be generated going through all the layers constituting the distributed ledger and the associated unreliable situations</w:t>
      </w:r>
      <w:r w:rsidR="0087132B" w:rsidRPr="00870781">
        <w:t>;</w:t>
      </w:r>
    </w:p>
    <w:p w14:paraId="6A764E52" w14:textId="469CF2CE" w:rsidR="0010041A" w:rsidRPr="00870781" w:rsidRDefault="0010041A" w:rsidP="0087132B">
      <w:pPr>
        <w:pStyle w:val="BN"/>
      </w:pPr>
      <w:r w:rsidRPr="00870781">
        <w:t xml:space="preserve">estimate the lack of trust, considering the value that you can have in the data, that the end-user will use through </w:t>
      </w:r>
      <w:r w:rsidR="00AB34D0" w:rsidRPr="00870781">
        <w:t>organizations</w:t>
      </w:r>
      <w:r w:rsidRPr="00870781">
        <w:t>, operations, hardware, and software</w:t>
      </w:r>
      <w:r w:rsidR="0087132B" w:rsidRPr="00870781">
        <w:t>;</w:t>
      </w:r>
    </w:p>
    <w:p w14:paraId="57A7986C" w14:textId="4D617943" w:rsidR="0010041A" w:rsidRPr="00870781" w:rsidRDefault="0010041A" w:rsidP="0087132B">
      <w:pPr>
        <w:pStyle w:val="BN"/>
      </w:pPr>
      <w:r w:rsidRPr="00870781">
        <w:t>evaluate the risks, with a view to determining whether risk reduction is required, in accordance with the objective of the actuation of the device based on the data generated or received</w:t>
      </w:r>
      <w:r w:rsidR="0087132B" w:rsidRPr="00870781">
        <w:t>;</w:t>
      </w:r>
    </w:p>
    <w:p w14:paraId="538F5202" w14:textId="7907D321" w:rsidR="0010041A" w:rsidRPr="00870781" w:rsidRDefault="0010041A" w:rsidP="0087132B">
      <w:pPr>
        <w:pStyle w:val="BN"/>
      </w:pPr>
      <w:r w:rsidRPr="00870781">
        <w:t>eliminate the risk of corruption or reduce the risks associated with a distributed database by application of protective measures</w:t>
      </w:r>
      <w:r w:rsidR="0087132B" w:rsidRPr="00870781">
        <w:t>;</w:t>
      </w:r>
    </w:p>
    <w:p w14:paraId="3C49EA59" w14:textId="77777777" w:rsidR="0010041A" w:rsidRPr="00870781" w:rsidRDefault="0010041A" w:rsidP="0087132B">
      <w:pPr>
        <w:pStyle w:val="BN"/>
      </w:pPr>
      <w:r w:rsidRPr="00870781">
        <w:t>perform compliance testing, secure message categories, encrypted communication requirement principles, and authentic conformance testing.</w:t>
      </w:r>
    </w:p>
    <w:p w14:paraId="52D826CC" w14:textId="0A82FAF6" w:rsidR="0010041A" w:rsidRPr="00870781" w:rsidRDefault="0010041A">
      <w:pPr>
        <w:pStyle w:val="Heading2"/>
      </w:pPr>
      <w:bookmarkStart w:id="43" w:name="_Toc27657155"/>
      <w:bookmarkStart w:id="44" w:name="_Toc30515100"/>
      <w:r w:rsidRPr="00870781">
        <w:lastRenderedPageBreak/>
        <w:t>4.2</w:t>
      </w:r>
      <w:r w:rsidRPr="00870781">
        <w:tab/>
        <w:t>A</w:t>
      </w:r>
      <w:r w:rsidR="0087132B" w:rsidRPr="00870781">
        <w:t>ssessments</w:t>
      </w:r>
      <w:bookmarkEnd w:id="43"/>
      <w:bookmarkEnd w:id="44"/>
    </w:p>
    <w:p w14:paraId="63C72A1A" w14:textId="77777777" w:rsidR="002250B3" w:rsidRDefault="0010041A" w:rsidP="00103264">
      <w:pPr>
        <w:keepNext/>
        <w:keepLines/>
      </w:pPr>
      <w:r w:rsidRPr="00870781">
        <w:t>The communication layer in PDL is supposed to give the unconditional trust in the safety, security. However, there is a need to assess the safety and security to access sensor data in a way that is not dependent on a single third party. Access to the communication is based on Internet Service Providers who act as a central hub for connected machineries. If there is no communication possible, then the essential health and safety requirements have still to be insured.</w:t>
      </w:r>
    </w:p>
    <w:p w14:paraId="5BA12346" w14:textId="3C8AB5C9" w:rsidR="005F20FD" w:rsidRDefault="005F20FD" w:rsidP="005F20FD">
      <w:pPr>
        <w:keepNext/>
        <w:keepLines/>
      </w:pPr>
      <w:r>
        <w:t xml:space="preserve">In the case of lack of communication to the main ledger, a trusted communication between the two peers can be established in such a way that it will be later possible to </w:t>
      </w:r>
      <w:r w:rsidR="00DD2574">
        <w:t>synchronize</w:t>
      </w:r>
      <w:r>
        <w:t xml:space="preserve"> the full chain of events in the main ledger.</w:t>
      </w:r>
    </w:p>
    <w:p w14:paraId="64FBF831" w14:textId="24A6B456" w:rsidR="0010041A" w:rsidRPr="00870781" w:rsidRDefault="0010041A" w:rsidP="00103264">
      <w:pPr>
        <w:keepNext/>
        <w:keepLines/>
        <w:rPr>
          <w:highlight w:val="yellow"/>
        </w:rPr>
      </w:pPr>
      <w:r w:rsidRPr="00870781">
        <w:t xml:space="preserve">The </w:t>
      </w:r>
      <w:r w:rsidR="00DD2574">
        <w:t xml:space="preserve">local copy of the </w:t>
      </w:r>
      <w:r w:rsidRPr="00870781">
        <w:t>distributed ledger allows peer to peer connection allowing this decentralized communication in the blockchain ecosystem as a backup in case of unconnected areas where the machinery is used. The PDL could be used not only as a service but also as a decentralization of the services covering at the same time privacy, safety, and security without central hub for the sensor management.</w:t>
      </w:r>
    </w:p>
    <w:p w14:paraId="48B4A9FE" w14:textId="6D014414" w:rsidR="0010041A" w:rsidRPr="00870781" w:rsidRDefault="0010041A" w:rsidP="0010041A">
      <w:pPr>
        <w:pStyle w:val="Heading2"/>
      </w:pPr>
      <w:bookmarkStart w:id="45" w:name="_Toc27657156"/>
      <w:bookmarkStart w:id="46" w:name="_Toc30515101"/>
      <w:r w:rsidRPr="00870781">
        <w:t>4.3</w:t>
      </w:r>
      <w:r w:rsidRPr="00870781">
        <w:tab/>
      </w:r>
      <w:bookmarkEnd w:id="45"/>
      <w:r w:rsidR="0087132B" w:rsidRPr="00870781">
        <w:t>Example of a potential process to market a connected machinery on the EU market</w:t>
      </w:r>
      <w:bookmarkEnd w:id="46"/>
    </w:p>
    <w:p w14:paraId="179C6C36" w14:textId="481426EC" w:rsidR="0010041A" w:rsidRPr="00870781" w:rsidRDefault="0010041A" w:rsidP="0087132B">
      <w:r w:rsidRPr="00870781">
        <w:t>Steps toward placing a connected machinery on the EU Market or putting a connected machinery into service in the EU</w:t>
      </w:r>
      <w:r w:rsidRPr="00870781" w:rsidDel="007B2756">
        <w:t xml:space="preserve"> </w:t>
      </w:r>
      <w:r w:rsidRPr="00870781">
        <w:t>would require implementing the following assessments (2006/42</w:t>
      </w:r>
      <w:r w:rsidR="0087132B" w:rsidRPr="00870781">
        <w:t>/EC [</w:t>
      </w:r>
      <w:r w:rsidR="0087132B" w:rsidRPr="00870781">
        <w:fldChar w:fldCharType="begin"/>
      </w:r>
      <w:r w:rsidR="0087132B" w:rsidRPr="00870781">
        <w:instrText xml:space="preserve"> REF REF_200642EC \h </w:instrText>
      </w:r>
      <w:r w:rsidR="0087132B" w:rsidRPr="00870781">
        <w:fldChar w:fldCharType="separate"/>
      </w:r>
      <w:r w:rsidR="006A4EEB" w:rsidRPr="00870781">
        <w:t>i.</w:t>
      </w:r>
      <w:r w:rsidR="006A4EEB">
        <w:rPr>
          <w:noProof/>
        </w:rPr>
        <w:t>1</w:t>
      </w:r>
      <w:r w:rsidR="0087132B" w:rsidRPr="00870781">
        <w:fldChar w:fldCharType="end"/>
      </w:r>
      <w:r w:rsidR="0087132B" w:rsidRPr="00870781">
        <w:t>]</w:t>
      </w:r>
      <w:r w:rsidRPr="00870781">
        <w:t>):</w:t>
      </w:r>
    </w:p>
    <w:p w14:paraId="33B1F992" w14:textId="17E47FBD" w:rsidR="0010041A" w:rsidRPr="00870781" w:rsidRDefault="0010041A" w:rsidP="0087132B">
      <w:pPr>
        <w:pStyle w:val="B1"/>
      </w:pPr>
      <w:r w:rsidRPr="00870781">
        <w:rPr>
          <w:b/>
          <w:bCs/>
        </w:rPr>
        <w:t>STEP 1:</w:t>
      </w:r>
      <w:r w:rsidR="0087132B" w:rsidRPr="00870781">
        <w:rPr>
          <w:b/>
          <w:bCs/>
        </w:rPr>
        <w:t xml:space="preserve"> </w:t>
      </w:r>
      <w:r w:rsidRPr="00870781">
        <w:t>Identify relevant Essential Health and Safety Requirements for the connected machinery.</w:t>
      </w:r>
    </w:p>
    <w:p w14:paraId="4DC02DB4" w14:textId="4D41EC9E" w:rsidR="0010041A" w:rsidRPr="00870781" w:rsidRDefault="0010041A" w:rsidP="0087132B">
      <w:pPr>
        <w:pStyle w:val="B1"/>
      </w:pPr>
      <w:r w:rsidRPr="00870781">
        <w:rPr>
          <w:b/>
          <w:bCs/>
        </w:rPr>
        <w:t xml:space="preserve">STEP 2: </w:t>
      </w:r>
      <w:r w:rsidRPr="00870781">
        <w:t>Apply technical standards to the connected machinery.</w:t>
      </w:r>
    </w:p>
    <w:p w14:paraId="60A64029" w14:textId="30C98F40" w:rsidR="0010041A" w:rsidRPr="00870781" w:rsidRDefault="0010041A" w:rsidP="0087132B">
      <w:pPr>
        <w:pStyle w:val="B1"/>
      </w:pPr>
      <w:r w:rsidRPr="00870781">
        <w:rPr>
          <w:b/>
          <w:bCs/>
        </w:rPr>
        <w:t xml:space="preserve">STEP 3: </w:t>
      </w:r>
      <w:r w:rsidRPr="00870781">
        <w:t>Assemble the technical assessment/certification file.</w:t>
      </w:r>
    </w:p>
    <w:p w14:paraId="64F842B4" w14:textId="70C9B372" w:rsidR="0010041A" w:rsidRPr="00870781" w:rsidRDefault="0010041A" w:rsidP="0087132B">
      <w:pPr>
        <w:pStyle w:val="B1"/>
      </w:pPr>
      <w:r w:rsidRPr="00870781">
        <w:rPr>
          <w:b/>
          <w:bCs/>
        </w:rPr>
        <w:t xml:space="preserve">STEP 4: </w:t>
      </w:r>
      <w:r w:rsidRPr="00870781">
        <w:t>Certify conformance to the certification scheme.</w:t>
      </w:r>
    </w:p>
    <w:p w14:paraId="2323DD1E" w14:textId="6C284D99" w:rsidR="0010041A" w:rsidRPr="00870781" w:rsidRDefault="0010041A" w:rsidP="0087132B">
      <w:pPr>
        <w:pStyle w:val="B1"/>
      </w:pPr>
      <w:r w:rsidRPr="00870781">
        <w:rPr>
          <w:b/>
          <w:bCs/>
        </w:rPr>
        <w:t xml:space="preserve">STEP 5: </w:t>
      </w:r>
      <w:r w:rsidRPr="00870781">
        <w:t>Create the EC Declaration of Conformity.</w:t>
      </w:r>
    </w:p>
    <w:p w14:paraId="31E686B1" w14:textId="14485FBD" w:rsidR="0010041A" w:rsidRPr="00870781" w:rsidRDefault="0010041A" w:rsidP="0087132B">
      <w:pPr>
        <w:pStyle w:val="B1"/>
      </w:pPr>
      <w:r w:rsidRPr="00870781">
        <w:rPr>
          <w:b/>
          <w:bCs/>
        </w:rPr>
        <w:t xml:space="preserve">STEP 6: </w:t>
      </w:r>
      <w:r w:rsidRPr="00870781">
        <w:t>Place the CE mark on the machinery.</w:t>
      </w:r>
    </w:p>
    <w:p w14:paraId="2509C0BE" w14:textId="77777777" w:rsidR="0010041A" w:rsidRPr="00870781" w:rsidRDefault="0010041A" w:rsidP="0087132B">
      <w:r w:rsidRPr="00870781">
        <w:t>Compliance to the standards means that the design meets or exceeds the requirements of all relevant and applicable Essential Health and Safety Requirements.</w:t>
      </w:r>
    </w:p>
    <w:p w14:paraId="1E01B0CB" w14:textId="380C4348" w:rsidR="0010041A" w:rsidRPr="00870781" w:rsidRDefault="0010041A" w:rsidP="0010041A">
      <w:pPr>
        <w:pStyle w:val="Heading2"/>
      </w:pPr>
      <w:bookmarkStart w:id="47" w:name="_Toc27657157"/>
      <w:bookmarkStart w:id="48" w:name="_Toc30515102"/>
      <w:r w:rsidRPr="00870781">
        <w:t>4.4</w:t>
      </w:r>
      <w:r w:rsidRPr="00870781">
        <w:tab/>
      </w:r>
      <w:bookmarkEnd w:id="47"/>
      <w:r w:rsidR="0087132B" w:rsidRPr="00870781">
        <w:t xml:space="preserve">Layer model to assess security, safety and </w:t>
      </w:r>
      <w:proofErr w:type="spellStart"/>
      <w:r w:rsidR="0087132B" w:rsidRPr="00870781">
        <w:t>pricacy</w:t>
      </w:r>
      <w:bookmarkEnd w:id="48"/>
      <w:proofErr w:type="spellEnd"/>
    </w:p>
    <w:p w14:paraId="41E823C1" w14:textId="28442537" w:rsidR="0010041A" w:rsidRPr="00870781" w:rsidRDefault="0010041A" w:rsidP="0087132B">
      <w:pPr>
        <w:pStyle w:val="Heading3"/>
      </w:pPr>
      <w:bookmarkStart w:id="49" w:name="_Toc30515103"/>
      <w:r w:rsidRPr="00870781">
        <w:t>4.4.1</w:t>
      </w:r>
      <w:r w:rsidR="0087132B" w:rsidRPr="00870781">
        <w:tab/>
      </w:r>
      <w:r w:rsidRPr="00870781">
        <w:t>Layer model for security, safety and privacy</w:t>
      </w:r>
      <w:bookmarkEnd w:id="49"/>
    </w:p>
    <w:p w14:paraId="01B082F3" w14:textId="2AB5CA78" w:rsidR="0010041A" w:rsidRPr="00870781" w:rsidRDefault="0010041A" w:rsidP="0010041A">
      <w:r w:rsidRPr="00870781">
        <w:t>The following model for the layers would allow the implementation of security, safety and privacy</w:t>
      </w:r>
      <w:r w:rsidR="0087132B" w:rsidRPr="00870781">
        <w:t>.</w:t>
      </w:r>
    </w:p>
    <w:p w14:paraId="6B9C63F7" w14:textId="15F87FDB" w:rsidR="0010041A" w:rsidRDefault="0010041A" w:rsidP="0087132B">
      <w:pPr>
        <w:pStyle w:val="TH"/>
      </w:pPr>
      <w:r w:rsidRPr="00870781">
        <w:t>Table 4</w:t>
      </w:r>
      <w:r w:rsidR="0087132B" w:rsidRPr="00870781">
        <w:t>.</w:t>
      </w:r>
      <w:r w:rsidRPr="00870781">
        <w:t>4</w:t>
      </w:r>
      <w:r w:rsidR="0087132B" w:rsidRPr="00870781">
        <w:t>.1</w:t>
      </w:r>
      <w:r w:rsidRPr="00870781">
        <w:t>-1: Layer model for security, safety and privacy</w:t>
      </w:r>
    </w:p>
    <w:p w14:paraId="70F9A2CA" w14:textId="311D41F2" w:rsidR="00103264" w:rsidRPr="00103264" w:rsidRDefault="00103264" w:rsidP="00103264">
      <w:pPr>
        <w:pStyle w:val="FL"/>
      </w:pPr>
      <w:r w:rsidRPr="00870781">
        <w:rPr>
          <w:noProof/>
          <w:szCs w:val="18"/>
        </w:rPr>
        <mc:AlternateContent>
          <mc:Choice Requires="wps">
            <w:drawing>
              <wp:anchor distT="0" distB="0" distL="114300" distR="114300" simplePos="0" relativeHeight="251699200" behindDoc="0" locked="0" layoutInCell="1" allowOverlap="1" wp14:anchorId="4FD87E41" wp14:editId="57873EF9">
                <wp:simplePos x="0" y="0"/>
                <wp:positionH relativeFrom="column">
                  <wp:posOffset>849630</wp:posOffset>
                </wp:positionH>
                <wp:positionV relativeFrom="paragraph">
                  <wp:posOffset>911860</wp:posOffset>
                </wp:positionV>
                <wp:extent cx="1735455" cy="409575"/>
                <wp:effectExtent l="0" t="3810" r="13335" b="13335"/>
                <wp:wrapNone/>
                <wp:docPr id="69" name="Text Box 69"/>
                <wp:cNvGraphicFramePr/>
                <a:graphic xmlns:a="http://schemas.openxmlformats.org/drawingml/2006/main">
                  <a:graphicData uri="http://schemas.microsoft.com/office/word/2010/wordprocessingShape">
                    <wps:wsp>
                      <wps:cNvSpPr txBox="1"/>
                      <wps:spPr>
                        <a:xfrm rot="16200000">
                          <a:off x="0" y="0"/>
                          <a:ext cx="1735455" cy="409575"/>
                        </a:xfrm>
                        <a:prstGeom prst="rect">
                          <a:avLst/>
                        </a:prstGeom>
                        <a:solidFill>
                          <a:schemeClr val="lt1"/>
                        </a:solidFill>
                        <a:ln w="6350">
                          <a:solidFill>
                            <a:prstClr val="black"/>
                          </a:solidFill>
                        </a:ln>
                      </wps:spPr>
                      <wps:txbx>
                        <w:txbxContent>
                          <w:p w14:paraId="5F396358" w14:textId="77777777" w:rsidR="00393EA8" w:rsidRPr="002513FC" w:rsidRDefault="00393EA8" w:rsidP="0010041A">
                            <w:pPr>
                              <w:rPr>
                                <w:lang w:val="fr-FR"/>
                              </w:rPr>
                            </w:pPr>
                            <w:r>
                              <w:rPr>
                                <w:lang w:val="fr-FR"/>
                              </w:rPr>
                              <w:t>COMMUNICATIONLAYER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87E41" id="_x0000_t202" coordsize="21600,21600" o:spt="202" path="m,l,21600r21600,l21600,xe">
                <v:stroke joinstyle="miter"/>
                <v:path gradientshapeok="t" o:connecttype="rect"/>
              </v:shapetype>
              <v:shape id="Text Box 69" o:spid="_x0000_s1026" type="#_x0000_t202" style="position:absolute;left:0;text-align:left;margin-left:66.9pt;margin-top:71.8pt;width:136.65pt;height:32.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" fillcolor="white [3201]" strokeweight=".5pt">
                <v:textbox>
                  <w:txbxContent>
                    <w:p w14:paraId="5F396358" w14:textId="77777777" w:rsidR="00393EA8" w:rsidRPr="002513FC" w:rsidRDefault="00393EA8" w:rsidP="0010041A">
                      <w:pPr>
                        <w:rPr>
                          <w:lang w:val="fr-FR"/>
                        </w:rPr>
                      </w:pPr>
                      <w:r>
                        <w:rPr>
                          <w:lang w:val="fr-FR"/>
                        </w:rPr>
                        <w:t>COMMUNICATIONLAYER</w:t>
                      </w:r>
                    </w:p>
                  </w:txbxContent>
                </v:textbox>
              </v:shape>
            </w:pict>
          </mc:Fallback>
        </mc:AlternateContent>
      </w:r>
    </w:p>
    <w:tbl>
      <w:tblPr>
        <w:tblStyle w:val="TableGrid"/>
        <w:tblW w:w="0" w:type="auto"/>
        <w:jc w:val="center"/>
        <w:tblLayout w:type="fixed"/>
        <w:tblCellMar>
          <w:left w:w="28" w:type="dxa"/>
        </w:tblCellMar>
        <w:tblLook w:val="04A0" w:firstRow="1" w:lastRow="0" w:firstColumn="1" w:lastColumn="0" w:noHBand="0" w:noVBand="1"/>
      </w:tblPr>
      <w:tblGrid>
        <w:gridCol w:w="4814"/>
      </w:tblGrid>
      <w:tr w:rsidR="0010041A" w:rsidRPr="00870781" w14:paraId="35337397" w14:textId="77777777" w:rsidTr="0087132B">
        <w:trPr>
          <w:jc w:val="center"/>
        </w:trPr>
        <w:tc>
          <w:tcPr>
            <w:tcW w:w="4814" w:type="dxa"/>
          </w:tcPr>
          <w:p w14:paraId="69B3E3B5" w14:textId="40BDF016" w:rsidR="0010041A" w:rsidRPr="00870781" w:rsidRDefault="0010041A" w:rsidP="0087132B">
            <w:pPr>
              <w:pStyle w:val="TAC"/>
              <w:rPr>
                <w:b/>
                <w:szCs w:val="18"/>
              </w:rPr>
            </w:pPr>
            <w:r w:rsidRPr="00870781">
              <w:rPr>
                <w:b/>
                <w:szCs w:val="18"/>
              </w:rPr>
              <w:t>Application</w:t>
            </w:r>
            <w:r w:rsidR="0087132B" w:rsidRPr="00870781">
              <w:rPr>
                <w:b/>
                <w:szCs w:val="18"/>
              </w:rPr>
              <w:t xml:space="preserve"> </w:t>
            </w:r>
            <w:r w:rsidRPr="00870781">
              <w:rPr>
                <w:b/>
                <w:szCs w:val="18"/>
              </w:rPr>
              <w:t>Layer</w:t>
            </w:r>
          </w:p>
        </w:tc>
      </w:tr>
      <w:tr w:rsidR="0010041A" w:rsidRPr="00870781" w14:paraId="49C0B7D8" w14:textId="77777777" w:rsidTr="0087132B">
        <w:trPr>
          <w:jc w:val="center"/>
        </w:trPr>
        <w:tc>
          <w:tcPr>
            <w:tcW w:w="4814" w:type="dxa"/>
          </w:tcPr>
          <w:p w14:paraId="11E643B8" w14:textId="71DA2094" w:rsidR="0010041A" w:rsidRPr="00870781" w:rsidRDefault="0010041A" w:rsidP="0087132B">
            <w:pPr>
              <w:pStyle w:val="TAC"/>
              <w:rPr>
                <w:szCs w:val="18"/>
              </w:rPr>
            </w:pPr>
            <w:r w:rsidRPr="00870781">
              <w:rPr>
                <w:szCs w:val="18"/>
              </w:rPr>
              <w:t>Machinery</w:t>
            </w:r>
            <w:r w:rsidR="0087132B" w:rsidRPr="00870781">
              <w:rPr>
                <w:szCs w:val="18"/>
              </w:rPr>
              <w:t xml:space="preserve"> </w:t>
            </w:r>
            <w:r w:rsidRPr="00870781">
              <w:rPr>
                <w:szCs w:val="18"/>
              </w:rPr>
              <w:t>parameters</w:t>
            </w:r>
          </w:p>
        </w:tc>
      </w:tr>
      <w:tr w:rsidR="0010041A" w:rsidRPr="00870781" w14:paraId="69C2098D" w14:textId="77777777" w:rsidTr="0087132B">
        <w:trPr>
          <w:jc w:val="center"/>
        </w:trPr>
        <w:tc>
          <w:tcPr>
            <w:tcW w:w="4814" w:type="dxa"/>
          </w:tcPr>
          <w:p w14:paraId="0159B6AF" w14:textId="7BA4AAC5" w:rsidR="0010041A" w:rsidRPr="00870781" w:rsidRDefault="0010041A" w:rsidP="0087132B">
            <w:pPr>
              <w:pStyle w:val="TAC"/>
              <w:rPr>
                <w:szCs w:val="18"/>
              </w:rPr>
            </w:pPr>
            <w:r w:rsidRPr="00870781">
              <w:rPr>
                <w:b/>
                <w:szCs w:val="18"/>
              </w:rPr>
              <w:t>Management</w:t>
            </w:r>
            <w:r w:rsidR="0087132B" w:rsidRPr="00870781">
              <w:rPr>
                <w:b/>
                <w:szCs w:val="18"/>
              </w:rPr>
              <w:t xml:space="preserve"> </w:t>
            </w:r>
            <w:r w:rsidRPr="00870781">
              <w:rPr>
                <w:b/>
                <w:szCs w:val="18"/>
              </w:rPr>
              <w:t>Layer</w:t>
            </w:r>
          </w:p>
        </w:tc>
      </w:tr>
      <w:tr w:rsidR="0010041A" w:rsidRPr="00870781" w14:paraId="038A98BC" w14:textId="77777777" w:rsidTr="0087132B">
        <w:trPr>
          <w:jc w:val="center"/>
        </w:trPr>
        <w:tc>
          <w:tcPr>
            <w:tcW w:w="4814" w:type="dxa"/>
          </w:tcPr>
          <w:p w14:paraId="53F545FB" w14:textId="424EE31C" w:rsidR="0010041A" w:rsidRPr="00870781" w:rsidRDefault="0010041A" w:rsidP="0087132B">
            <w:pPr>
              <w:pStyle w:val="TAC"/>
              <w:rPr>
                <w:szCs w:val="18"/>
              </w:rPr>
            </w:pPr>
            <w:r w:rsidRPr="00870781">
              <w:rPr>
                <w:szCs w:val="18"/>
              </w:rPr>
              <w:t>Data</w:t>
            </w:r>
            <w:r w:rsidR="0087132B" w:rsidRPr="00870781">
              <w:rPr>
                <w:szCs w:val="18"/>
              </w:rPr>
              <w:t xml:space="preserve"> </w:t>
            </w:r>
            <w:r w:rsidRPr="00870781">
              <w:rPr>
                <w:szCs w:val="18"/>
              </w:rPr>
              <w:t>management</w:t>
            </w:r>
          </w:p>
        </w:tc>
      </w:tr>
      <w:tr w:rsidR="0010041A" w:rsidRPr="00870781" w14:paraId="0DD60535" w14:textId="77777777" w:rsidTr="0087132B">
        <w:trPr>
          <w:jc w:val="center"/>
        </w:trPr>
        <w:tc>
          <w:tcPr>
            <w:tcW w:w="4814" w:type="dxa"/>
          </w:tcPr>
          <w:p w14:paraId="77122302" w14:textId="0B3B63F6" w:rsidR="0010041A" w:rsidRPr="00870781" w:rsidRDefault="0010041A" w:rsidP="0087132B">
            <w:pPr>
              <w:pStyle w:val="TAC"/>
              <w:rPr>
                <w:szCs w:val="18"/>
              </w:rPr>
            </w:pPr>
            <w:r w:rsidRPr="00870781">
              <w:rPr>
                <w:b/>
                <w:szCs w:val="18"/>
              </w:rPr>
              <w:t>PDL</w:t>
            </w:r>
            <w:r w:rsidR="0087132B" w:rsidRPr="00870781">
              <w:rPr>
                <w:b/>
                <w:szCs w:val="18"/>
              </w:rPr>
              <w:t xml:space="preserve"> </w:t>
            </w:r>
            <w:r w:rsidRPr="00870781">
              <w:rPr>
                <w:b/>
                <w:szCs w:val="18"/>
              </w:rPr>
              <w:t>Layer</w:t>
            </w:r>
          </w:p>
        </w:tc>
      </w:tr>
      <w:tr w:rsidR="0010041A" w:rsidRPr="00870781" w14:paraId="1B0360E3" w14:textId="77777777" w:rsidTr="0087132B">
        <w:trPr>
          <w:jc w:val="center"/>
        </w:trPr>
        <w:tc>
          <w:tcPr>
            <w:tcW w:w="4814" w:type="dxa"/>
          </w:tcPr>
          <w:p w14:paraId="669270EF" w14:textId="618EF1FE" w:rsidR="0010041A" w:rsidRPr="00870781" w:rsidRDefault="0010041A" w:rsidP="0087132B">
            <w:pPr>
              <w:pStyle w:val="TAC"/>
              <w:rPr>
                <w:szCs w:val="18"/>
              </w:rPr>
            </w:pPr>
            <w:r w:rsidRPr="00870781">
              <w:rPr>
                <w:szCs w:val="18"/>
              </w:rPr>
              <w:t>Consensus</w:t>
            </w:r>
            <w:r w:rsidR="0087132B" w:rsidRPr="00870781">
              <w:rPr>
                <w:szCs w:val="18"/>
              </w:rPr>
              <w:t xml:space="preserve"> </w:t>
            </w:r>
            <w:r w:rsidRPr="00870781">
              <w:rPr>
                <w:szCs w:val="18"/>
              </w:rPr>
              <w:t>management</w:t>
            </w:r>
          </w:p>
        </w:tc>
      </w:tr>
      <w:tr w:rsidR="0010041A" w:rsidRPr="00870781" w14:paraId="3D109347" w14:textId="77777777" w:rsidTr="0087132B">
        <w:trPr>
          <w:jc w:val="center"/>
        </w:trPr>
        <w:tc>
          <w:tcPr>
            <w:tcW w:w="4814" w:type="dxa"/>
          </w:tcPr>
          <w:p w14:paraId="6BA892B1" w14:textId="167F6A49" w:rsidR="0010041A" w:rsidRPr="00870781" w:rsidRDefault="0010041A" w:rsidP="0087132B">
            <w:pPr>
              <w:pStyle w:val="TAC"/>
              <w:rPr>
                <w:szCs w:val="18"/>
              </w:rPr>
            </w:pPr>
            <w:r w:rsidRPr="00870781">
              <w:rPr>
                <w:b/>
                <w:szCs w:val="18"/>
              </w:rPr>
              <w:t>Network</w:t>
            </w:r>
            <w:r w:rsidR="0087132B" w:rsidRPr="00870781">
              <w:rPr>
                <w:b/>
                <w:szCs w:val="18"/>
              </w:rPr>
              <w:t xml:space="preserve"> </w:t>
            </w:r>
            <w:r w:rsidRPr="00870781">
              <w:rPr>
                <w:b/>
                <w:szCs w:val="18"/>
              </w:rPr>
              <w:t>Layer</w:t>
            </w:r>
          </w:p>
        </w:tc>
      </w:tr>
      <w:tr w:rsidR="0010041A" w:rsidRPr="00870781" w14:paraId="47F18D1D" w14:textId="77777777" w:rsidTr="0087132B">
        <w:trPr>
          <w:jc w:val="center"/>
        </w:trPr>
        <w:tc>
          <w:tcPr>
            <w:tcW w:w="4814" w:type="dxa"/>
          </w:tcPr>
          <w:p w14:paraId="3FEED1C0" w14:textId="61FECCEE" w:rsidR="0010041A" w:rsidRPr="00870781" w:rsidRDefault="0010041A" w:rsidP="0087132B">
            <w:pPr>
              <w:pStyle w:val="TAC"/>
              <w:rPr>
                <w:szCs w:val="18"/>
              </w:rPr>
            </w:pPr>
            <w:r w:rsidRPr="00870781">
              <w:rPr>
                <w:szCs w:val="18"/>
              </w:rPr>
              <w:t>LAN,</w:t>
            </w:r>
            <w:r w:rsidR="0087132B" w:rsidRPr="00870781">
              <w:rPr>
                <w:szCs w:val="18"/>
              </w:rPr>
              <w:t xml:space="preserve"> </w:t>
            </w:r>
            <w:r w:rsidRPr="00870781">
              <w:rPr>
                <w:szCs w:val="18"/>
              </w:rPr>
              <w:t>WAN,</w:t>
            </w:r>
            <w:r w:rsidR="0087132B" w:rsidRPr="00870781">
              <w:rPr>
                <w:szCs w:val="18"/>
              </w:rPr>
              <w:t xml:space="preserve"> </w:t>
            </w:r>
            <w:r w:rsidRPr="00870781">
              <w:rPr>
                <w:szCs w:val="18"/>
              </w:rPr>
              <w:t>Routers,</w:t>
            </w:r>
          </w:p>
        </w:tc>
      </w:tr>
      <w:tr w:rsidR="0010041A" w:rsidRPr="00870781" w14:paraId="02DD4FAC" w14:textId="77777777" w:rsidTr="0087132B">
        <w:trPr>
          <w:jc w:val="center"/>
        </w:trPr>
        <w:tc>
          <w:tcPr>
            <w:tcW w:w="4814" w:type="dxa"/>
          </w:tcPr>
          <w:p w14:paraId="18BF6DA0" w14:textId="758C6702" w:rsidR="0010041A" w:rsidRPr="00870781" w:rsidRDefault="0010041A" w:rsidP="0087132B">
            <w:pPr>
              <w:pStyle w:val="TAC"/>
              <w:rPr>
                <w:szCs w:val="18"/>
              </w:rPr>
            </w:pPr>
            <w:r w:rsidRPr="00870781">
              <w:rPr>
                <w:b/>
                <w:szCs w:val="18"/>
              </w:rPr>
              <w:t>IoT</w:t>
            </w:r>
            <w:r w:rsidR="0087132B" w:rsidRPr="00870781">
              <w:rPr>
                <w:b/>
                <w:szCs w:val="18"/>
              </w:rPr>
              <w:t xml:space="preserve"> </w:t>
            </w:r>
            <w:r w:rsidRPr="00870781">
              <w:rPr>
                <w:b/>
                <w:szCs w:val="18"/>
              </w:rPr>
              <w:t>Layer</w:t>
            </w:r>
          </w:p>
        </w:tc>
      </w:tr>
      <w:tr w:rsidR="0010041A" w:rsidRPr="00870781" w14:paraId="40DEBA90" w14:textId="77777777" w:rsidTr="0087132B">
        <w:trPr>
          <w:jc w:val="center"/>
        </w:trPr>
        <w:tc>
          <w:tcPr>
            <w:tcW w:w="4814" w:type="dxa"/>
          </w:tcPr>
          <w:p w14:paraId="7F4623F7" w14:textId="6569CD7A" w:rsidR="0010041A" w:rsidRPr="00870781" w:rsidRDefault="0010041A" w:rsidP="0087132B">
            <w:pPr>
              <w:pStyle w:val="TAC"/>
              <w:rPr>
                <w:szCs w:val="18"/>
              </w:rPr>
            </w:pPr>
            <w:r w:rsidRPr="00870781">
              <w:rPr>
                <w:szCs w:val="18"/>
              </w:rPr>
              <w:t>Security,</w:t>
            </w:r>
            <w:r w:rsidR="0087132B" w:rsidRPr="00870781">
              <w:rPr>
                <w:szCs w:val="18"/>
              </w:rPr>
              <w:t xml:space="preserve"> </w:t>
            </w:r>
            <w:r w:rsidRPr="00870781">
              <w:rPr>
                <w:szCs w:val="18"/>
              </w:rPr>
              <w:t>safety</w:t>
            </w:r>
            <w:r w:rsidR="0087132B" w:rsidRPr="00870781">
              <w:rPr>
                <w:szCs w:val="18"/>
              </w:rPr>
              <w:t xml:space="preserve"> </w:t>
            </w:r>
            <w:r w:rsidRPr="00870781">
              <w:rPr>
                <w:szCs w:val="18"/>
              </w:rPr>
              <w:t>at</w:t>
            </w:r>
            <w:r w:rsidR="0087132B" w:rsidRPr="00870781">
              <w:rPr>
                <w:szCs w:val="18"/>
              </w:rPr>
              <w:t xml:space="preserve"> </w:t>
            </w:r>
            <w:r w:rsidRPr="00870781">
              <w:rPr>
                <w:szCs w:val="18"/>
              </w:rPr>
              <w:t>the</w:t>
            </w:r>
            <w:r w:rsidR="0087132B" w:rsidRPr="00870781">
              <w:rPr>
                <w:szCs w:val="18"/>
              </w:rPr>
              <w:t xml:space="preserve"> </w:t>
            </w:r>
            <w:r w:rsidRPr="00870781">
              <w:rPr>
                <w:szCs w:val="18"/>
              </w:rPr>
              <w:t>sensor</w:t>
            </w:r>
            <w:r w:rsidR="0087132B" w:rsidRPr="00870781">
              <w:rPr>
                <w:szCs w:val="18"/>
              </w:rPr>
              <w:t xml:space="preserve"> </w:t>
            </w:r>
            <w:r w:rsidRPr="00870781">
              <w:rPr>
                <w:szCs w:val="18"/>
              </w:rPr>
              <w:t>level</w:t>
            </w:r>
          </w:p>
        </w:tc>
      </w:tr>
      <w:tr w:rsidR="0010041A" w:rsidRPr="00870781" w14:paraId="341E0C3E" w14:textId="77777777" w:rsidTr="0087132B">
        <w:trPr>
          <w:jc w:val="center"/>
        </w:trPr>
        <w:tc>
          <w:tcPr>
            <w:tcW w:w="4814" w:type="dxa"/>
          </w:tcPr>
          <w:p w14:paraId="3BA7EC39" w14:textId="4868510F" w:rsidR="0010041A" w:rsidRPr="00870781" w:rsidRDefault="0010041A" w:rsidP="0087132B">
            <w:pPr>
              <w:pStyle w:val="TAC"/>
              <w:rPr>
                <w:szCs w:val="18"/>
              </w:rPr>
            </w:pPr>
            <w:r w:rsidRPr="00870781">
              <w:rPr>
                <w:b/>
                <w:szCs w:val="18"/>
              </w:rPr>
              <w:t>Physical</w:t>
            </w:r>
            <w:r w:rsidR="0087132B" w:rsidRPr="00870781">
              <w:rPr>
                <w:b/>
                <w:szCs w:val="18"/>
              </w:rPr>
              <w:t xml:space="preserve"> </w:t>
            </w:r>
            <w:r w:rsidRPr="00870781">
              <w:rPr>
                <w:b/>
                <w:szCs w:val="18"/>
              </w:rPr>
              <w:t>Object</w:t>
            </w:r>
          </w:p>
        </w:tc>
      </w:tr>
      <w:tr w:rsidR="0010041A" w:rsidRPr="00870781" w14:paraId="476D5E6D" w14:textId="77777777" w:rsidTr="0087132B">
        <w:trPr>
          <w:jc w:val="center"/>
        </w:trPr>
        <w:tc>
          <w:tcPr>
            <w:tcW w:w="4814" w:type="dxa"/>
          </w:tcPr>
          <w:p w14:paraId="7FC86F93" w14:textId="7C267DB9" w:rsidR="0010041A" w:rsidRPr="00870781" w:rsidRDefault="0010041A" w:rsidP="0087132B">
            <w:pPr>
              <w:pStyle w:val="TAC"/>
              <w:rPr>
                <w:szCs w:val="18"/>
              </w:rPr>
            </w:pPr>
            <w:r w:rsidRPr="00870781">
              <w:rPr>
                <w:szCs w:val="18"/>
              </w:rPr>
              <w:t>Analog</w:t>
            </w:r>
            <w:r w:rsidR="0087132B" w:rsidRPr="00870781">
              <w:rPr>
                <w:szCs w:val="18"/>
              </w:rPr>
              <w:t xml:space="preserve"> </w:t>
            </w:r>
            <w:r w:rsidRPr="00870781">
              <w:rPr>
                <w:szCs w:val="18"/>
              </w:rPr>
              <w:t>data</w:t>
            </w:r>
          </w:p>
        </w:tc>
      </w:tr>
    </w:tbl>
    <w:p w14:paraId="49CC5789" w14:textId="77777777" w:rsidR="0010041A" w:rsidRPr="00870781" w:rsidRDefault="0010041A" w:rsidP="0087132B"/>
    <w:p w14:paraId="3F46F7BD" w14:textId="77777777" w:rsidR="0010041A" w:rsidRPr="00870781" w:rsidRDefault="0010041A" w:rsidP="0087132B">
      <w:r w:rsidRPr="00870781">
        <w:lastRenderedPageBreak/>
        <w:t>This will provide immutably and securely data, which allows auditability, integrity, and transparency of the data and parameters associated with the machinery.</w:t>
      </w:r>
    </w:p>
    <w:p w14:paraId="209AE6C1" w14:textId="09DEF9B2" w:rsidR="0010041A" w:rsidRPr="00870781" w:rsidRDefault="0010041A">
      <w:pPr>
        <w:pStyle w:val="Heading3"/>
      </w:pPr>
      <w:bookmarkStart w:id="50" w:name="_Toc27657158"/>
      <w:bookmarkStart w:id="51" w:name="_Toc30515104"/>
      <w:r w:rsidRPr="00870781">
        <w:t>4.4.2</w:t>
      </w:r>
      <w:r w:rsidR="0087132B" w:rsidRPr="00870781">
        <w:tab/>
      </w:r>
      <w:r w:rsidRPr="00870781">
        <w:t>Use case applied to Mobility</w:t>
      </w:r>
      <w:bookmarkEnd w:id="50"/>
      <w:bookmarkEnd w:id="51"/>
    </w:p>
    <w:p w14:paraId="71932C76" w14:textId="77777777" w:rsidR="0010041A" w:rsidRPr="00870781" w:rsidRDefault="0010041A" w:rsidP="00103264">
      <w:pPr>
        <w:keepLines/>
      </w:pPr>
      <w:r w:rsidRPr="00870781">
        <w:t xml:space="preserve">Machinery presenting hazards due to its connectivity </w:t>
      </w:r>
      <w:proofErr w:type="gramStart"/>
      <w:r w:rsidRPr="00870781">
        <w:t>has to</w:t>
      </w:r>
      <w:proofErr w:type="gramEnd"/>
      <w:r w:rsidRPr="00870781">
        <w:t xml:space="preserve"> meet all the essential health and safety requirements.</w:t>
      </w:r>
    </w:p>
    <w:p w14:paraId="405B2AEA" w14:textId="4103F5A9" w:rsidR="00D47B12" w:rsidRDefault="0010041A" w:rsidP="0087132B">
      <w:pPr>
        <w:pStyle w:val="Heading3"/>
      </w:pPr>
      <w:bookmarkStart w:id="52" w:name="_Toc27657159"/>
      <w:bookmarkStart w:id="53" w:name="_Toc30515105"/>
      <w:r w:rsidRPr="00870781">
        <w:t>4.4.3</w:t>
      </w:r>
      <w:r w:rsidR="0087132B" w:rsidRPr="00870781">
        <w:tab/>
      </w:r>
      <w:r w:rsidR="00D47B12">
        <w:t xml:space="preserve">Considerations </w:t>
      </w:r>
      <w:r w:rsidRPr="00870781">
        <w:t>on the model posed by the machinery world</w:t>
      </w:r>
      <w:bookmarkEnd w:id="52"/>
    </w:p>
    <w:p w14:paraId="361DAD78" w14:textId="4FF422FE" w:rsidR="0010041A" w:rsidRDefault="00103264" w:rsidP="00D47B12">
      <w:pPr>
        <w:pStyle w:val="Heading3"/>
        <w:ind w:hanging="2"/>
        <w:rPr>
          <w:rFonts w:ascii="Times New Roman" w:hAnsi="Times New Roman"/>
          <w:sz w:val="20"/>
        </w:rPr>
      </w:pPr>
      <w:r w:rsidRPr="00F73605">
        <w:rPr>
          <w:rFonts w:ascii="Times New Roman" w:hAnsi="Times New Roman"/>
          <w:sz w:val="20"/>
        </w:rPr>
        <w:t xml:space="preserve">(inspired </w:t>
      </w:r>
      <w:r w:rsidR="00F73605" w:rsidRPr="00F73605">
        <w:rPr>
          <w:rFonts w:ascii="Times New Roman" w:hAnsi="Times New Roman"/>
          <w:sz w:val="20"/>
        </w:rPr>
        <w:t>from Ethical Guidelines for the Use of Automated Machinery in Agriculture / VDMA</w:t>
      </w:r>
      <w:r w:rsidRPr="00F73605">
        <w:rPr>
          <w:rFonts w:ascii="Times New Roman" w:hAnsi="Times New Roman"/>
          <w:sz w:val="20"/>
        </w:rPr>
        <w:t>)</w:t>
      </w:r>
      <w:bookmarkEnd w:id="53"/>
    </w:p>
    <w:p w14:paraId="2DC9A136" w14:textId="3027CAD5" w:rsidR="00D47B12" w:rsidRDefault="00D47B12" w:rsidP="00D47B12">
      <w:r>
        <w:t xml:space="preserve">The purpose of these considerations is </w:t>
      </w:r>
      <w:r w:rsidR="00060F93">
        <w:t>indicat</w:t>
      </w:r>
      <w:r w:rsidR="00EA69C9">
        <w:t>ive</w:t>
      </w:r>
      <w:r w:rsidR="00060F93">
        <w:t xml:space="preserve"> and falls </w:t>
      </w:r>
      <w:r>
        <w:t xml:space="preserve">within the </w:t>
      </w:r>
      <w:r w:rsidR="00060F93">
        <w:t xml:space="preserve">anticipated </w:t>
      </w:r>
      <w:r>
        <w:t>scope of the Machinery Directive (2006/42/EC), which is under revision</w:t>
      </w:r>
      <w:r w:rsidR="00EA69C9">
        <w:t xml:space="preserve"> and is expected </w:t>
      </w:r>
      <w:r>
        <w:t xml:space="preserve">to be </w:t>
      </w:r>
      <w:r w:rsidR="00EA69C9">
        <w:t xml:space="preserve">updated </w:t>
      </w:r>
      <w:r>
        <w:t xml:space="preserve">in </w:t>
      </w:r>
      <w:r w:rsidR="00EA69C9">
        <w:t xml:space="preserve">the </w:t>
      </w:r>
      <w:r>
        <w:t>future</w:t>
      </w:r>
      <w:r w:rsidR="00EA69C9">
        <w:t xml:space="preserve"> [</w:t>
      </w:r>
      <w:proofErr w:type="spellStart"/>
      <w:r w:rsidR="00EA69C9">
        <w:t>i.X</w:t>
      </w:r>
      <w:proofErr w:type="spellEnd"/>
      <w:r w:rsidR="00EA69C9">
        <w:t xml:space="preserve"> XXX]</w:t>
      </w:r>
      <w:r>
        <w:t>. It is without prejudice to the applicable laws by the EU</w:t>
      </w:r>
      <w:r w:rsidR="00A97047">
        <w:t>,</w:t>
      </w:r>
      <w:r>
        <w:t xml:space="preserve"> the </w:t>
      </w:r>
      <w:r w:rsidR="00AF37D7">
        <w:t>M</w:t>
      </w:r>
      <w:r>
        <w:t xml:space="preserve">ember </w:t>
      </w:r>
      <w:r w:rsidR="00AF37D7">
        <w:t>S</w:t>
      </w:r>
      <w:r>
        <w:t>tates</w:t>
      </w:r>
      <w:r w:rsidR="00A97047">
        <w:t>, and other countries</w:t>
      </w:r>
      <w:r>
        <w:t>.</w:t>
      </w:r>
    </w:p>
    <w:p w14:paraId="2B949F26" w14:textId="6EF83FA2" w:rsidR="0010041A" w:rsidRPr="00870781" w:rsidRDefault="0087132B" w:rsidP="0087132B">
      <w:pPr>
        <w:pStyle w:val="BL"/>
      </w:pPr>
      <w:r w:rsidRPr="00870781">
        <w:t>'</w:t>
      </w:r>
      <w:r w:rsidR="0010041A" w:rsidRPr="00870781">
        <w:t>Connected machinery presenting hazards due to its mobility</w:t>
      </w:r>
      <w:r w:rsidR="00F8136C" w:rsidRPr="00870781">
        <w:t>'</w:t>
      </w:r>
      <w:r w:rsidR="0010041A" w:rsidRPr="00870781">
        <w:t xml:space="preserve"> means:</w:t>
      </w:r>
    </w:p>
    <w:p w14:paraId="7FAA4460" w14:textId="0C805581" w:rsidR="0010041A" w:rsidRPr="00870781" w:rsidRDefault="0010041A" w:rsidP="0087132B">
      <w:pPr>
        <w:pStyle w:val="B2"/>
      </w:pPr>
      <w:r w:rsidRPr="00870781">
        <w:t>machinery which requires either remote control for the mobility while working, or continuous or semi-continuous remote-control movement between a succession of fixed working locations</w:t>
      </w:r>
      <w:r w:rsidR="0087132B" w:rsidRPr="00870781">
        <w:t>;</w:t>
      </w:r>
      <w:r w:rsidRPr="00870781">
        <w:t xml:space="preserve"> or</w:t>
      </w:r>
    </w:p>
    <w:p w14:paraId="420E1355" w14:textId="6DCC6433" w:rsidR="0010041A" w:rsidRPr="00870781" w:rsidRDefault="0010041A" w:rsidP="0087132B">
      <w:pPr>
        <w:pStyle w:val="B2"/>
      </w:pPr>
      <w:proofErr w:type="gramStart"/>
      <w:r w:rsidRPr="00870781">
        <w:t>machinery</w:t>
      </w:r>
      <w:proofErr w:type="gramEnd"/>
      <w:r w:rsidRPr="00870781">
        <w:t xml:space="preserve"> which is operated without being moved, but which may be equipped with sensors as to enable it to move more easily from one place to another.</w:t>
      </w:r>
    </w:p>
    <w:p w14:paraId="3108727B" w14:textId="377D23A4" w:rsidR="0010041A" w:rsidRPr="00870781" w:rsidRDefault="0010041A" w:rsidP="0087132B">
      <w:pPr>
        <w:pStyle w:val="BL"/>
      </w:pPr>
      <w:r w:rsidRPr="00870781">
        <w:t>Driverless</w:t>
      </w:r>
      <w:r w:rsidR="00F8136C" w:rsidRPr="00870781">
        <w:t>'</w:t>
      </w:r>
      <w:r w:rsidRPr="00870781">
        <w:t xml:space="preserve"> means remote operator responsible for the movement of a machine. The remote operator may be connected to the machinery through the six layers supporting the transfer of the order to the connected machinery by remote control.</w:t>
      </w:r>
    </w:p>
    <w:p w14:paraId="2C1CA0EA" w14:textId="77777777" w:rsidR="0010041A" w:rsidRPr="00870781" w:rsidRDefault="0010041A" w:rsidP="0087132B">
      <w:pPr>
        <w:pStyle w:val="BL"/>
      </w:pPr>
      <w:r w:rsidRPr="00870781">
        <w:t>Data:</w:t>
      </w:r>
    </w:p>
    <w:p w14:paraId="61560EBE" w14:textId="375CAE23" w:rsidR="0010041A" w:rsidRPr="00870781" w:rsidRDefault="0087132B" w:rsidP="0087132B">
      <w:pPr>
        <w:pStyle w:val="B20"/>
      </w:pPr>
      <w:proofErr w:type="spellStart"/>
      <w:r w:rsidRPr="00870781">
        <w:t>i</w:t>
      </w:r>
      <w:proofErr w:type="spellEnd"/>
      <w:r w:rsidRPr="00870781">
        <w:t>)</w:t>
      </w:r>
      <w:r w:rsidRPr="00870781">
        <w:tab/>
      </w:r>
      <w:r w:rsidR="0010041A" w:rsidRPr="00870781">
        <w:t>The generation, storage, processing and evaluation of data are integral components of the work activity of the machinery and are essential for sustainable management. The data are characteristic of the machinery management and have a direct influence on the safety of the work activity (operator and environmental safety). Therefore, they require special measures to protect against unauthori</w:t>
      </w:r>
      <w:r w:rsidR="00AB34D0" w:rsidRPr="00870781">
        <w:t>z</w:t>
      </w:r>
      <w:r w:rsidR="0010041A" w:rsidRPr="00870781">
        <w:t>ed access.</w:t>
      </w:r>
    </w:p>
    <w:p w14:paraId="3D8071C8" w14:textId="72A0D82B" w:rsidR="0010041A" w:rsidRPr="00870781" w:rsidRDefault="0087132B" w:rsidP="0087132B">
      <w:pPr>
        <w:pStyle w:val="B20"/>
      </w:pPr>
      <w:r w:rsidRPr="00870781">
        <w:t>ii)</w:t>
      </w:r>
      <w:r w:rsidRPr="00870781">
        <w:tab/>
      </w:r>
      <w:r w:rsidR="0010041A" w:rsidRPr="00870781">
        <w:t>In the case of data that do not allow conclusions to be drawn concerning persons or individual machinery operations, transparency with respect to data collection and use will be ensured (e.g. via statements in the machinery operating instructions concerning which data are used for what purpose).</w:t>
      </w:r>
    </w:p>
    <w:p w14:paraId="0399C892" w14:textId="2544D249" w:rsidR="0010041A" w:rsidRPr="00870781" w:rsidRDefault="0087132B" w:rsidP="0087132B">
      <w:pPr>
        <w:pStyle w:val="B20"/>
      </w:pPr>
      <w:r w:rsidRPr="00870781">
        <w:t>iii)</w:t>
      </w:r>
      <w:r w:rsidRPr="00870781">
        <w:tab/>
      </w:r>
      <w:r w:rsidR="0010041A" w:rsidRPr="00870781">
        <w:t>Personal and operational data will be subject to legal provisions (e.g. the EU General Data Protection Regulation).</w:t>
      </w:r>
    </w:p>
    <w:p w14:paraId="3DB04462" w14:textId="49D0B49F" w:rsidR="0010041A" w:rsidRPr="00870781" w:rsidRDefault="0010041A" w:rsidP="0087132B">
      <w:pPr>
        <w:pStyle w:val="BL"/>
      </w:pPr>
      <w:r w:rsidRPr="00870781">
        <w:t>Liability</w:t>
      </w:r>
      <w:r w:rsidR="00CF6CC1">
        <w:t xml:space="preserve"> within the scope of the revision of the Machinery Directive</w:t>
      </w:r>
      <w:r w:rsidR="0087132B" w:rsidRPr="00870781">
        <w:t>:</w:t>
      </w:r>
    </w:p>
    <w:p w14:paraId="2E3C380C" w14:textId="79BB980C" w:rsidR="0010041A" w:rsidRPr="00870781" w:rsidRDefault="0087132B" w:rsidP="0087132B">
      <w:pPr>
        <w:pStyle w:val="B20"/>
      </w:pPr>
      <w:proofErr w:type="spellStart"/>
      <w:r w:rsidRPr="00870781">
        <w:t>i</w:t>
      </w:r>
      <w:proofErr w:type="spellEnd"/>
      <w:r w:rsidRPr="00870781">
        <w:t>)</w:t>
      </w:r>
      <w:r w:rsidRPr="00870781">
        <w:tab/>
      </w:r>
      <w:r w:rsidR="0010041A" w:rsidRPr="00870781">
        <w:t>Those who are particularly involved in the use of automated machinery are the manufacturer, the owner/employer, the operator and the provider of telecommunications services</w:t>
      </w:r>
      <w:r w:rsidR="008D1BDE">
        <w:t xml:space="preserve"> (subject to SLA)</w:t>
      </w:r>
      <w:r w:rsidR="0010041A" w:rsidRPr="00870781">
        <w:t>; all will fulfil their respective roles and responsibilities.</w:t>
      </w:r>
    </w:p>
    <w:p w14:paraId="573EF308" w14:textId="661CCDC2" w:rsidR="0010041A" w:rsidRPr="00870781" w:rsidRDefault="0087132B" w:rsidP="0087132B">
      <w:pPr>
        <w:pStyle w:val="B20"/>
      </w:pPr>
      <w:r w:rsidRPr="00870781">
        <w:t>ii)</w:t>
      </w:r>
      <w:r w:rsidRPr="00870781">
        <w:tab/>
      </w:r>
      <w:r w:rsidR="0010041A" w:rsidRPr="00870781">
        <w:t>In order for machinery owners and operators to be able to fulfil their responsibilities, appropriate information will be available to them (e.g. information concerning the intended use &amp; limits of the machinery, training/instruction of operators, etc.).</w:t>
      </w:r>
    </w:p>
    <w:p w14:paraId="24FE6F79" w14:textId="492DCF16" w:rsidR="0010041A" w:rsidRPr="00870781" w:rsidRDefault="0087132B" w:rsidP="0087132B">
      <w:pPr>
        <w:pStyle w:val="B20"/>
      </w:pPr>
      <w:r w:rsidRPr="00870781">
        <w:t>iii)</w:t>
      </w:r>
      <w:r w:rsidRPr="00870781">
        <w:tab/>
      </w:r>
      <w:r w:rsidR="0010041A" w:rsidRPr="00870781">
        <w:t>Legal provisions concerning the manufacturer</w:t>
      </w:r>
      <w:r w:rsidR="00F8136C" w:rsidRPr="00870781">
        <w:t>'</w:t>
      </w:r>
      <w:r w:rsidR="0010041A" w:rsidRPr="00870781">
        <w:t>s product liability (e.g. relating to product defects, information defects, etc.) will remain unaffected.</w:t>
      </w:r>
    </w:p>
    <w:p w14:paraId="50072835" w14:textId="5954C2EA" w:rsidR="0010041A" w:rsidRPr="00870781" w:rsidRDefault="0010041A" w:rsidP="0087132B">
      <w:pPr>
        <w:pStyle w:val="BL"/>
      </w:pPr>
      <w:r w:rsidRPr="00870781">
        <w:t>Operations</w:t>
      </w:r>
      <w:r w:rsidR="0087132B" w:rsidRPr="00870781">
        <w:t>:</w:t>
      </w:r>
    </w:p>
    <w:p w14:paraId="3D9E5C62" w14:textId="53893781" w:rsidR="0010041A" w:rsidRPr="00870781" w:rsidRDefault="0087132B" w:rsidP="0087132B">
      <w:pPr>
        <w:pStyle w:val="B20"/>
      </w:pPr>
      <w:r w:rsidRPr="00870781">
        <w:t>1)</w:t>
      </w:r>
      <w:r w:rsidRPr="00870781">
        <w:tab/>
      </w:r>
      <w:r w:rsidR="0010041A" w:rsidRPr="00870781">
        <w:t>In order for the employer/operator to be able to fulfil his responsibility, the manufacturer will clearly define and communicate the application possibilities and limits for partially and fully automated machine use (e.g. sales literature, operator</w:t>
      </w:r>
      <w:r w:rsidR="00F8136C" w:rsidRPr="00870781">
        <w:t>'</w:t>
      </w:r>
      <w:r w:rsidR="0010041A" w:rsidRPr="00870781">
        <w:t>s manual).</w:t>
      </w:r>
    </w:p>
    <w:p w14:paraId="7F4B015A" w14:textId="44481338" w:rsidR="0010041A" w:rsidRPr="00870781" w:rsidRDefault="0087132B" w:rsidP="0087132B">
      <w:pPr>
        <w:pStyle w:val="B20"/>
      </w:pPr>
      <w:r w:rsidRPr="00870781">
        <w:t>2)</w:t>
      </w:r>
      <w:r w:rsidRPr="00870781">
        <w:tab/>
      </w:r>
      <w:r w:rsidR="0010041A" w:rsidRPr="00870781">
        <w:t xml:space="preserve">Operators </w:t>
      </w:r>
      <w:r w:rsidRPr="00870781">
        <w:t>-</w:t>
      </w:r>
      <w:r w:rsidR="0010041A" w:rsidRPr="00870781">
        <w:t xml:space="preserve"> on the machinery or at a control station </w:t>
      </w:r>
      <w:r w:rsidRPr="00870781">
        <w:t>-</w:t>
      </w:r>
      <w:r w:rsidR="0010041A" w:rsidRPr="00870781">
        <w:t xml:space="preserve"> will have the possibility of </w:t>
      </w:r>
      <w:r w:rsidRPr="00870781">
        <w:t>"</w:t>
      </w:r>
      <w:r w:rsidR="0010041A" w:rsidRPr="00870781">
        <w:t>overruling</w:t>
      </w:r>
      <w:r w:rsidRPr="00870781">
        <w:t>"</w:t>
      </w:r>
      <w:r w:rsidR="0010041A" w:rsidRPr="00870781">
        <w:t xml:space="preserve">, </w:t>
      </w:r>
      <w:proofErr w:type="gramStart"/>
      <w:r w:rsidR="0010041A" w:rsidRPr="00870781">
        <w:t>so as to</w:t>
      </w:r>
      <w:proofErr w:type="gramEnd"/>
      <w:r w:rsidR="0010041A" w:rsidRPr="00870781">
        <w:t xml:space="preserve"> be able to fulfil their responsibility for the use of the machinery at all times.</w:t>
      </w:r>
    </w:p>
    <w:p w14:paraId="7B7FCD28" w14:textId="407DC87B" w:rsidR="0010041A" w:rsidRPr="00870781" w:rsidRDefault="0087132B" w:rsidP="0087132B">
      <w:pPr>
        <w:pStyle w:val="B20"/>
      </w:pPr>
      <w:r w:rsidRPr="00870781">
        <w:lastRenderedPageBreak/>
        <w:t>3)</w:t>
      </w:r>
      <w:r w:rsidRPr="00870781">
        <w:tab/>
      </w:r>
      <w:r w:rsidR="0010041A" w:rsidRPr="00870781">
        <w:t>It will be clearly apparent at all times whether the system or the operator has direct control over the use of the machinery; the operating condition and thus the responsibility for the machine operation will be traceable; the (re)transfer of control from the system to the operator will not occur abruptly; i.e. the operator will have the opportunity to react.</w:t>
      </w:r>
    </w:p>
    <w:p w14:paraId="70EE7449" w14:textId="3F2464C0" w:rsidR="0010041A" w:rsidRPr="00870781" w:rsidRDefault="0087132B" w:rsidP="0087132B">
      <w:pPr>
        <w:pStyle w:val="B20"/>
      </w:pPr>
      <w:r w:rsidRPr="00870781">
        <w:t>4)</w:t>
      </w:r>
      <w:r w:rsidRPr="00870781">
        <w:tab/>
      </w:r>
      <w:r w:rsidR="0010041A" w:rsidRPr="00870781">
        <w:t>Restriction of the automated use of machinery to particular use cases can be an option for avoiding situations that are not completely controllable (e.g. use in the immediate vicinity of residential areas).</w:t>
      </w:r>
    </w:p>
    <w:p w14:paraId="06EFFEFF" w14:textId="1266C5A6" w:rsidR="0010041A" w:rsidRPr="00870781" w:rsidRDefault="0087132B" w:rsidP="0087132B">
      <w:pPr>
        <w:pStyle w:val="B20"/>
      </w:pPr>
      <w:r w:rsidRPr="00870781">
        <w:t>5)</w:t>
      </w:r>
      <w:r w:rsidRPr="00870781">
        <w:tab/>
      </w:r>
      <w:r w:rsidR="0010041A" w:rsidRPr="00870781">
        <w:t xml:space="preserve">System safety and protection against manipulation will be designed so that the safety of machinery </w:t>
      </w:r>
      <w:r w:rsidR="00AB34D0" w:rsidRPr="00870781">
        <w:t>utilization</w:t>
      </w:r>
      <w:r w:rsidR="0010041A" w:rsidRPr="00870781">
        <w:t xml:space="preserve"> is ensured under normal conditions; targeted attacks on systems cannot always be avoided due to complexity, open interfaces (data transmission from</w:t>
      </w:r>
      <w:r w:rsidRPr="00870781">
        <w:t>/</w:t>
      </w:r>
      <w:r w:rsidR="0010041A" w:rsidRPr="00870781">
        <w:t>to machinery to</w:t>
      </w:r>
      <w:r w:rsidRPr="00870781">
        <w:t>/</w:t>
      </w:r>
      <w:r w:rsidR="0010041A" w:rsidRPr="00870781">
        <w:t>from PC</w:t>
      </w:r>
      <w:r w:rsidRPr="00870781">
        <w:t>/</w:t>
      </w:r>
      <w:r w:rsidR="0010041A" w:rsidRPr="00870781">
        <w:t>mobile equipment</w:t>
      </w:r>
      <w:r w:rsidRPr="00870781">
        <w:t>/</w:t>
      </w:r>
      <w:r w:rsidR="0010041A" w:rsidRPr="00870781">
        <w:t>cloud) and the large number of parties involved (manufacturers of hardware and software, owners/operators, telecommunications service providers); but targeted attacks will not lead to a destruction of confidence in technology.</w:t>
      </w:r>
    </w:p>
    <w:p w14:paraId="40163475" w14:textId="57468F87" w:rsidR="0010041A" w:rsidRPr="00870781" w:rsidRDefault="0087132B" w:rsidP="0087132B">
      <w:pPr>
        <w:pStyle w:val="B20"/>
      </w:pPr>
      <w:r w:rsidRPr="00870781">
        <w:t>6)</w:t>
      </w:r>
      <w:r w:rsidRPr="00870781">
        <w:tab/>
      </w:r>
      <w:r w:rsidR="0010041A" w:rsidRPr="00870781">
        <w:t xml:space="preserve">The communication between system and operator will be adapted to the capabilities of the person who is </w:t>
      </w:r>
      <w:r w:rsidR="00AB34D0" w:rsidRPr="00870781">
        <w:t>authorized</w:t>
      </w:r>
      <w:r w:rsidR="0010041A" w:rsidRPr="00870781">
        <w:t xml:space="preserve"> to operate the machinery.</w:t>
      </w:r>
    </w:p>
    <w:p w14:paraId="2EE752B5" w14:textId="3B2D5B8C" w:rsidR="0010041A" w:rsidRPr="00870781" w:rsidRDefault="0087132B" w:rsidP="0087132B">
      <w:pPr>
        <w:pStyle w:val="B20"/>
      </w:pPr>
      <w:r w:rsidRPr="00870781">
        <w:t>7)</w:t>
      </w:r>
      <w:r w:rsidRPr="00870781">
        <w:tab/>
      </w:r>
      <w:r w:rsidR="0010041A" w:rsidRPr="00870781">
        <w:t>Self-learning systems are permissible if they increase the sustainability of processes, and if the operator retains the power to make decisions (overrule).</w:t>
      </w:r>
    </w:p>
    <w:p w14:paraId="7B5CBA4C" w14:textId="67B0A223" w:rsidR="0010041A" w:rsidRPr="00870781" w:rsidRDefault="0087132B" w:rsidP="0087132B">
      <w:pPr>
        <w:pStyle w:val="B20"/>
      </w:pPr>
      <w:r w:rsidRPr="00870781">
        <w:t>8)</w:t>
      </w:r>
      <w:r w:rsidRPr="00870781">
        <w:tab/>
      </w:r>
      <w:r w:rsidR="0010041A" w:rsidRPr="00870781">
        <w:t>In emergency situations the machinery will automatically enter a safe state (e.g. shutdown of the power/energy supply, retransfer of control to the operator, etc.).</w:t>
      </w:r>
    </w:p>
    <w:p w14:paraId="2F63FFEE" w14:textId="6DED8081" w:rsidR="0010041A" w:rsidRDefault="0087132B" w:rsidP="0087132B">
      <w:pPr>
        <w:pStyle w:val="B20"/>
      </w:pPr>
      <w:r w:rsidRPr="00870781">
        <w:t>9)</w:t>
      </w:r>
      <w:r w:rsidRPr="00870781">
        <w:tab/>
      </w:r>
      <w:r w:rsidR="0010041A" w:rsidRPr="00870781">
        <w:t>Fully automated machines will be able to detect and respond to 'obstacles' (persons, animals, objects) in the driving and working area of the machine. The performance of detection systems will be equivalent to that of an average operator under normal operating conditions.</w:t>
      </w:r>
    </w:p>
    <w:p w14:paraId="4B67CFAC" w14:textId="77777777" w:rsidR="00103264" w:rsidRPr="00870781" w:rsidRDefault="00103264" w:rsidP="0087132B">
      <w:pPr>
        <w:pStyle w:val="B20"/>
      </w:pPr>
    </w:p>
    <w:p w14:paraId="7522B42A" w14:textId="5F3177D2" w:rsidR="0010041A" w:rsidRPr="00870781" w:rsidRDefault="0010041A" w:rsidP="0087132B">
      <w:pPr>
        <w:pStyle w:val="Heading3"/>
      </w:pPr>
      <w:bookmarkStart w:id="54" w:name="_Toc27657160"/>
      <w:bookmarkStart w:id="55" w:name="_Toc30515106"/>
      <w:r w:rsidRPr="00870781">
        <w:t>4.4.4</w:t>
      </w:r>
      <w:r w:rsidR="0087132B" w:rsidRPr="00870781">
        <w:tab/>
      </w:r>
      <w:r w:rsidRPr="00870781">
        <w:t>Example of safety component</w:t>
      </w:r>
      <w:bookmarkEnd w:id="54"/>
      <w:bookmarkEnd w:id="55"/>
    </w:p>
    <w:p w14:paraId="3040E0CE" w14:textId="77777777" w:rsidR="0010041A" w:rsidRPr="00870781" w:rsidRDefault="0010041A" w:rsidP="0087132B">
      <w:r w:rsidRPr="00870781">
        <w:t xml:space="preserve">A braking, a steering system, or the detection of </w:t>
      </w:r>
      <w:proofErr w:type="gramStart"/>
      <w:r w:rsidRPr="00870781">
        <w:t>bystanders  are</w:t>
      </w:r>
      <w:proofErr w:type="gramEnd"/>
      <w:r w:rsidRPr="00870781">
        <w:t xml:space="preserve"> critical for the proper operation of a mobile machinery in safe conditions. The example given has the purpose to offer presumption of conformity based on the real status of the safety component, which has been previously qualified against safety assessments.</w:t>
      </w:r>
    </w:p>
    <w:p w14:paraId="43FD1D8C" w14:textId="77777777" w:rsidR="0010041A" w:rsidRPr="00870781" w:rsidRDefault="0010041A" w:rsidP="0087132B">
      <w:r w:rsidRPr="00870781">
        <w:t>The purpose of braking, steering, bystander detection performances is to establish defined levels of security for use in the development of other specific safety standards for connected functions of machinery. Due to the potential number of different safety functions of machinery, it is necessary to establish at a high level, the primary management of the safety functions, where the presumption of conformity. It resides on the status of the component and/or perception systems for the specific safety functions. The mitigation of risk of injury to operator and bystander is the primary focus of safety standards. Defining the presumption of conformity in the environment of a Permissioned Distributed Ledger will guide for the development of specific function safety standards.</w:t>
      </w:r>
    </w:p>
    <w:p w14:paraId="60634E1D" w14:textId="77777777" w:rsidR="0010041A" w:rsidRPr="00870781" w:rsidRDefault="0010041A" w:rsidP="0087132B">
      <w:pPr>
        <w:keepNext/>
        <w:keepLines/>
      </w:pPr>
      <w:r w:rsidRPr="00870781">
        <w:lastRenderedPageBreak/>
        <w:t>The status of the machinery is calculated based on the accumulated data received from the IoT device installed in the mobile machinery. This can be described with the safety component and the status associated with:</w:t>
      </w:r>
    </w:p>
    <w:p w14:paraId="2E5D3C29" w14:textId="77777777" w:rsidR="0010041A" w:rsidRPr="00870781" w:rsidRDefault="0010041A" w:rsidP="0010041A">
      <w:pPr>
        <w:pStyle w:val="FL"/>
        <w:jc w:val="left"/>
      </w:pPr>
      <w:r w:rsidRPr="00870781">
        <w:rPr>
          <w:noProof/>
        </w:rPr>
        <w:drawing>
          <wp:inline distT="0" distB="0" distL="0" distR="0" wp14:anchorId="532B8EEB" wp14:editId="08B9D369">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D9BDEC" w14:textId="02D77525" w:rsidR="0010041A" w:rsidRPr="00870781" w:rsidRDefault="0010041A" w:rsidP="0087132B">
      <w:pPr>
        <w:pStyle w:val="TF"/>
      </w:pPr>
      <w:r w:rsidRPr="00870781">
        <w:t>Figure 4.4</w:t>
      </w:r>
      <w:r w:rsidR="0087132B" w:rsidRPr="00870781">
        <w:t>.4-</w:t>
      </w:r>
      <w:r w:rsidRPr="00870781">
        <w:t xml:space="preserve">1: </w:t>
      </w:r>
      <w:r w:rsidR="0087132B" w:rsidRPr="00870781">
        <w:t>S</w:t>
      </w:r>
      <w:r w:rsidRPr="00870781">
        <w:t>afety component and status associated with</w:t>
      </w:r>
    </w:p>
    <w:p w14:paraId="4157D615" w14:textId="77777777" w:rsidR="0010041A" w:rsidRPr="00870781" w:rsidRDefault="0010041A" w:rsidP="0087132B">
      <w:r w:rsidRPr="00870781">
        <w:t>The integration of the PDL into the overall eco-system of the machinery helps to address the challenges raised by the regulatory environment and the manufacturer infrastructure. This integration provides a safe environment, reliable, and secure data exchange between multiple enterprise applications.</w:t>
      </w:r>
    </w:p>
    <w:p w14:paraId="61BCCB2E" w14:textId="77777777" w:rsidR="0010041A" w:rsidRPr="00870781" w:rsidRDefault="0010041A" w:rsidP="0087132B">
      <w:r w:rsidRPr="00870781">
        <w:t>This approach should handle the challenges raised by:</w:t>
      </w:r>
    </w:p>
    <w:p w14:paraId="22CB7E9A" w14:textId="6862F2BB" w:rsidR="0010041A" w:rsidRPr="00870781" w:rsidRDefault="0010041A" w:rsidP="00106DDF">
      <w:pPr>
        <w:pStyle w:val="BN"/>
        <w:numPr>
          <w:ilvl w:val="0"/>
          <w:numId w:val="11"/>
        </w:numPr>
      </w:pPr>
      <w:r w:rsidRPr="00870781">
        <w:t>Controlled access to (machinery) data</w:t>
      </w:r>
      <w:r w:rsidR="0087132B" w:rsidRPr="00870781">
        <w:t>.</w:t>
      </w:r>
    </w:p>
    <w:p w14:paraId="73C49A15" w14:textId="1CC6C323" w:rsidR="0010041A" w:rsidRPr="00870781" w:rsidRDefault="0010041A" w:rsidP="0087132B">
      <w:pPr>
        <w:pStyle w:val="BN"/>
      </w:pPr>
      <w:r w:rsidRPr="00870781">
        <w:t>Design of interfaces (for communication</w:t>
      </w:r>
      <w:r w:rsidR="0087132B" w:rsidRPr="00870781">
        <w:t>/</w:t>
      </w:r>
      <w:r w:rsidRPr="00870781">
        <w:t>data access)</w:t>
      </w:r>
      <w:r w:rsidR="0087132B" w:rsidRPr="00870781">
        <w:t>.</w:t>
      </w:r>
    </w:p>
    <w:p w14:paraId="5858040D" w14:textId="7F66A242" w:rsidR="0010041A" w:rsidRPr="00870781" w:rsidRDefault="0010041A" w:rsidP="0087132B">
      <w:pPr>
        <w:pStyle w:val="BN"/>
      </w:pPr>
      <w:r w:rsidRPr="00870781">
        <w:t>Provide input for additional or revision of current legislations and third-party certification</w:t>
      </w:r>
      <w:r w:rsidR="0087132B" w:rsidRPr="00870781">
        <w:t>.</w:t>
      </w:r>
    </w:p>
    <w:p w14:paraId="43A03A45" w14:textId="6F3674BE" w:rsidR="0010041A" w:rsidRPr="00870781" w:rsidRDefault="0010041A" w:rsidP="0087132B">
      <w:pPr>
        <w:pStyle w:val="BN"/>
      </w:pPr>
      <w:r w:rsidRPr="00870781">
        <w:t>Revision</w:t>
      </w:r>
      <w:r w:rsidR="0087132B" w:rsidRPr="00870781">
        <w:t>/</w:t>
      </w:r>
      <w:r w:rsidRPr="00870781">
        <w:t xml:space="preserve">modification of basic legal requirements (product safety, product liability, </w:t>
      </w:r>
      <w:r w:rsidR="0087132B" w:rsidRPr="00870781">
        <w:t>etc.</w:t>
      </w:r>
      <w:r w:rsidRPr="00870781">
        <w:t>)</w:t>
      </w:r>
      <w:r w:rsidR="0087132B" w:rsidRPr="00870781">
        <w:t>.</w:t>
      </w:r>
    </w:p>
    <w:p w14:paraId="3C64AD75" w14:textId="77777777" w:rsidR="0010041A" w:rsidRPr="00870781" w:rsidRDefault="0010041A" w:rsidP="0087132B">
      <w:r w:rsidRPr="00870781">
        <w:t>The various clouds provided by the Original Equipment Manufacturers or other platforms can provide such infrastructures where the PDL will be the catalyst for the link with the protocols, infrastructure, applications, status.</w:t>
      </w:r>
    </w:p>
    <w:p w14:paraId="7D5F2922" w14:textId="77777777" w:rsidR="0010041A" w:rsidRPr="00870781" w:rsidRDefault="0010041A" w:rsidP="0087132B">
      <w:r w:rsidRPr="00870781">
        <w:t>IoT is about connecting devices and applications. One of its key benefits is automation, but also about new compliance to conformity achieved through enabling applications, services and compliance related data.</w:t>
      </w:r>
    </w:p>
    <w:p w14:paraId="46B9F011" w14:textId="77777777" w:rsidR="0010041A" w:rsidRPr="00870781" w:rsidRDefault="0010041A" w:rsidP="0087132B">
      <w:r w:rsidRPr="00870781">
        <w:t>The technical specifications to be accepted by all the OEMs as standards would allow off-the shelf connections with standardized APIs. This would include integrated safety and security requirements, which can be then integrated into any blockchain networks.</w:t>
      </w:r>
    </w:p>
    <w:p w14:paraId="1780E2EC" w14:textId="77777777" w:rsidR="0010041A" w:rsidRPr="00870781" w:rsidRDefault="0010041A" w:rsidP="0087132B">
      <w:pPr>
        <w:pStyle w:val="FL"/>
      </w:pPr>
      <w:r w:rsidRPr="00870781">
        <w:rPr>
          <w:noProof/>
        </w:rPr>
        <w:lastRenderedPageBreak/>
        <w:drawing>
          <wp:inline distT="0" distB="0" distL="0" distR="0" wp14:anchorId="0541D27B" wp14:editId="5BF0095B">
            <wp:extent cx="6096000" cy="3027509"/>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1709"/>
                    <a:stretch/>
                  </pic:blipFill>
                  <pic:spPr bwMode="auto">
                    <a:xfrm>
                      <a:off x="0" y="0"/>
                      <a:ext cx="6096528" cy="302777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68E24C4" w14:textId="08A5CA59" w:rsidR="0010041A" w:rsidRPr="00870781" w:rsidRDefault="0010041A" w:rsidP="0087132B">
      <w:pPr>
        <w:pStyle w:val="TF"/>
      </w:pPr>
      <w:r w:rsidRPr="00870781">
        <w:t>Figure 4</w:t>
      </w:r>
      <w:r w:rsidR="0087132B" w:rsidRPr="00870781">
        <w:t>.</w:t>
      </w:r>
      <w:r w:rsidRPr="00870781">
        <w:t>4</w:t>
      </w:r>
      <w:r w:rsidR="0087132B" w:rsidRPr="00870781">
        <w:t>.4</w:t>
      </w:r>
      <w:r w:rsidRPr="00870781">
        <w:t>-</w:t>
      </w:r>
      <w:r w:rsidR="0087132B" w:rsidRPr="00870781">
        <w:t>2</w:t>
      </w:r>
      <w:r w:rsidRPr="00870781">
        <w:t xml:space="preserve">: </w:t>
      </w:r>
      <w:r w:rsidR="00AD2366">
        <w:t>T</w:t>
      </w:r>
      <w:r w:rsidRPr="00870781">
        <w:t xml:space="preserve">ransparency, compliance and traceability </w:t>
      </w:r>
    </w:p>
    <w:p w14:paraId="56255369" w14:textId="77777777" w:rsidR="0010041A" w:rsidRPr="00870781" w:rsidRDefault="0010041A" w:rsidP="0010041A">
      <w:r w:rsidRPr="00870781">
        <w:t>The ledger to ledger connectivity will be provided by the standardization process in the different standard bodies in a secured and high performant manner.</w:t>
      </w:r>
    </w:p>
    <w:p w14:paraId="70FDC5AC" w14:textId="3CD288B7" w:rsidR="0010041A" w:rsidRPr="00870781" w:rsidRDefault="0079349F" w:rsidP="0010041A">
      <w:r>
        <w:t xml:space="preserve">This principle </w:t>
      </w:r>
      <w:r w:rsidR="0010041A" w:rsidRPr="00870781">
        <w:t>keep</w:t>
      </w:r>
      <w:r>
        <w:t>s</w:t>
      </w:r>
      <w:r w:rsidR="0010041A" w:rsidRPr="00870781">
        <w:t xml:space="preserve"> the presumption of conformity based on the status provided back to the OEM platform where you preserve compliance to privacy, etc. and enables at the same time integration partner public of private. </w:t>
      </w:r>
      <w:r>
        <w:t xml:space="preserve">There is </w:t>
      </w:r>
      <w:r w:rsidR="0010041A" w:rsidRPr="00870781">
        <w:t xml:space="preserve">convergence of the constraints, which can be solved through the </w:t>
      </w:r>
      <w:proofErr w:type="spellStart"/>
      <w:r w:rsidR="0010041A" w:rsidRPr="00870781">
        <w:t>the</w:t>
      </w:r>
      <w:proofErr w:type="spellEnd"/>
      <w:r w:rsidR="0010041A" w:rsidRPr="00870781">
        <w:t xml:space="preserve"> PDL. However, </w:t>
      </w:r>
      <w:r>
        <w:t xml:space="preserve">there is a </w:t>
      </w:r>
      <w:r w:rsidR="0010041A" w:rsidRPr="00870781">
        <w:t>need to fill the gap regarding the transfer of data between the sensor and the Electronic Control Unit, which is the first element of the IoT backbone for the transfer of data to this IoT infrastructure.</w:t>
      </w:r>
    </w:p>
    <w:p w14:paraId="457FF633" w14:textId="77777777" w:rsidR="0010041A" w:rsidRPr="00870781" w:rsidRDefault="0010041A" w:rsidP="0087132B">
      <w:pPr>
        <w:pStyle w:val="Heading1"/>
      </w:pPr>
      <w:bookmarkStart w:id="56" w:name="_Toc27657161"/>
      <w:bookmarkStart w:id="57" w:name="_Toc30515107"/>
      <w:r w:rsidRPr="00870781">
        <w:t>5</w:t>
      </w:r>
      <w:r w:rsidRPr="00870781">
        <w:tab/>
        <w:t xml:space="preserve">Interaction </w:t>
      </w:r>
      <w:proofErr w:type="gramStart"/>
      <w:r w:rsidRPr="00870781">
        <w:t>scenario</w:t>
      </w:r>
      <w:bookmarkEnd w:id="56"/>
      <w:bookmarkEnd w:id="57"/>
      <w:proofErr w:type="gramEnd"/>
    </w:p>
    <w:p w14:paraId="11736705" w14:textId="1D4AECF3" w:rsidR="0010041A" w:rsidRPr="00870781" w:rsidRDefault="0010041A" w:rsidP="0010041A">
      <w:r w:rsidRPr="00870781">
        <w:t xml:space="preserve">A simplified interaction scenario for the machinery domain is presented </w:t>
      </w:r>
      <w:r w:rsidR="0087132B" w:rsidRPr="00870781">
        <w:t>in figure 5-1.</w:t>
      </w:r>
    </w:p>
    <w:p w14:paraId="1343EBDB" w14:textId="77777777" w:rsidR="0010041A" w:rsidRPr="00870781" w:rsidRDefault="0010041A" w:rsidP="0010041A">
      <w:pPr>
        <w:pStyle w:val="FL"/>
        <w:jc w:val="left"/>
      </w:pPr>
      <w:r w:rsidRPr="00870781">
        <w:rPr>
          <w:noProof/>
        </w:rPr>
        <w:drawing>
          <wp:inline distT="0" distB="0" distL="0" distR="0" wp14:anchorId="7DEF127D" wp14:editId="22A3DA54">
            <wp:extent cx="6027362" cy="2124371"/>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7830" cy="2131585"/>
                    </a:xfrm>
                    <a:prstGeom prst="rect">
                      <a:avLst/>
                    </a:prstGeom>
                    <a:noFill/>
                  </pic:spPr>
                </pic:pic>
              </a:graphicData>
            </a:graphic>
          </wp:inline>
        </w:drawing>
      </w:r>
    </w:p>
    <w:p w14:paraId="2FBBFD83" w14:textId="00B9BF5E" w:rsidR="0010041A" w:rsidRPr="00870781" w:rsidRDefault="0010041A" w:rsidP="0087132B">
      <w:pPr>
        <w:pStyle w:val="TF"/>
      </w:pPr>
      <w:r w:rsidRPr="00870781">
        <w:t>Figure 5-1: machinery based on multiple domains</w:t>
      </w:r>
    </w:p>
    <w:p w14:paraId="59F952F8" w14:textId="77777777" w:rsidR="0010041A" w:rsidRPr="00870781" w:rsidRDefault="0010041A" w:rsidP="0087132B">
      <w:r w:rsidRPr="00870781">
        <w:t>The schema only shows a single PDL, while multiple connected PDLs may be in place in more complex settings.</w:t>
      </w:r>
    </w:p>
    <w:p w14:paraId="4CF0DFC4" w14:textId="25444AB7" w:rsidR="0010041A" w:rsidRPr="00870781" w:rsidRDefault="0010041A" w:rsidP="0087132B">
      <w:r w:rsidRPr="00870781">
        <w:t xml:space="preserve">The networking layer falls outside the scope of </w:t>
      </w:r>
      <w:r w:rsidR="00DE54C5">
        <w:t>the present document</w:t>
      </w:r>
      <w:r w:rsidRPr="00870781">
        <w:t>. It covers 3. data privacy and security in transport, using well known technologies and standards.</w:t>
      </w:r>
    </w:p>
    <w:p w14:paraId="4FC53CB7" w14:textId="77777777" w:rsidR="0010041A" w:rsidRPr="00870781" w:rsidRDefault="0010041A" w:rsidP="0087132B">
      <w:pPr>
        <w:keepNext/>
        <w:keepLines/>
      </w:pPr>
      <w:r w:rsidRPr="00870781">
        <w:lastRenderedPageBreak/>
        <w:t>The PDL layer forms the core of the architecture, granting features like:</w:t>
      </w:r>
    </w:p>
    <w:p w14:paraId="5CB72281" w14:textId="197E52DD" w:rsidR="0010041A" w:rsidRPr="00870781" w:rsidRDefault="0010041A" w:rsidP="0087132B">
      <w:pPr>
        <w:pStyle w:val="B1"/>
      </w:pPr>
      <w:r w:rsidRPr="00870781">
        <w:t>5. Data integrity and auditability</w:t>
      </w:r>
      <w:r w:rsidR="0087132B" w:rsidRPr="00870781">
        <w:t>.</w:t>
      </w:r>
    </w:p>
    <w:p w14:paraId="78B38986" w14:textId="2F3B322E" w:rsidR="0010041A" w:rsidRPr="00870781" w:rsidRDefault="0010041A" w:rsidP="0087132B">
      <w:pPr>
        <w:pStyle w:val="B1"/>
      </w:pPr>
      <w:r w:rsidRPr="00870781">
        <w:t>4. Code transparency (when distributed code is required, in the form of smart contracts/chain code)</w:t>
      </w:r>
      <w:r w:rsidR="0087132B" w:rsidRPr="00870781">
        <w:t>.</w:t>
      </w:r>
    </w:p>
    <w:p w14:paraId="1AAFD1A4" w14:textId="1EC3D883" w:rsidR="0010041A" w:rsidRPr="00870781" w:rsidRDefault="0087132B" w:rsidP="0087132B">
      <w:pPr>
        <w:pStyle w:val="NO"/>
      </w:pPr>
      <w:r w:rsidRPr="00870781">
        <w:t>NOTE</w:t>
      </w:r>
      <w:r w:rsidR="0010041A" w:rsidRPr="00870781">
        <w:t>:</w:t>
      </w:r>
      <w:r w:rsidRPr="00870781">
        <w:tab/>
      </w:r>
      <w:r w:rsidR="0010041A" w:rsidRPr="00870781">
        <w:t>Both 4. and 5. are native features of PDL.</w:t>
      </w:r>
    </w:p>
    <w:p w14:paraId="660A5312" w14:textId="77777777" w:rsidR="0010041A" w:rsidRPr="00870781" w:rsidRDefault="0010041A" w:rsidP="0010041A">
      <w:r w:rsidRPr="00870781">
        <w:t>The applications layer follows traditional security practices. It is however affected in that:</w:t>
      </w:r>
    </w:p>
    <w:p w14:paraId="3521D938" w14:textId="7D639DEE" w:rsidR="0010041A" w:rsidRPr="00870781" w:rsidRDefault="0010041A" w:rsidP="0087132B">
      <w:pPr>
        <w:pStyle w:val="B1"/>
      </w:pPr>
      <w:r w:rsidRPr="00870781">
        <w:t>There is need to establish with certainty the identity of the application acting on the data</w:t>
      </w:r>
      <w:r w:rsidR="0087132B" w:rsidRPr="00870781">
        <w:t>.</w:t>
      </w:r>
    </w:p>
    <w:p w14:paraId="6E970099" w14:textId="5333829A" w:rsidR="0010041A" w:rsidRPr="00870781" w:rsidRDefault="0010041A" w:rsidP="0087132B">
      <w:pPr>
        <w:pStyle w:val="B1"/>
      </w:pPr>
      <w:r w:rsidRPr="00870781">
        <w:t>Possibly, application code may be certified (code review) and signed (code signing)</w:t>
      </w:r>
      <w:r w:rsidR="0087132B" w:rsidRPr="00870781">
        <w:t>.</w:t>
      </w:r>
    </w:p>
    <w:p w14:paraId="31FEE3D2" w14:textId="77777777" w:rsidR="0010041A" w:rsidRPr="00870781" w:rsidRDefault="0010041A" w:rsidP="0010041A">
      <w:r w:rsidRPr="00870781">
        <w:t>The devices are affected in that:</w:t>
      </w:r>
    </w:p>
    <w:p w14:paraId="1A76BB0B" w14:textId="6D46FE23" w:rsidR="0010041A" w:rsidRPr="00870781" w:rsidRDefault="0010041A" w:rsidP="0087132B">
      <w:pPr>
        <w:pStyle w:val="B1"/>
      </w:pPr>
      <w:r w:rsidRPr="00870781">
        <w:t>There is need to certify the digital identity of the machinery and/or of the individual micro-sensors</w:t>
      </w:r>
      <w:r w:rsidR="0087132B" w:rsidRPr="00870781">
        <w:t>.</w:t>
      </w:r>
    </w:p>
    <w:p w14:paraId="57F260F9" w14:textId="3063CC67" w:rsidR="0010041A" w:rsidRDefault="0010041A" w:rsidP="0087132B">
      <w:pPr>
        <w:pStyle w:val="B1"/>
      </w:pPr>
      <w:r w:rsidRPr="00870781">
        <w:t>There is need for sensor factory tuning and certification.</w:t>
      </w:r>
    </w:p>
    <w:p w14:paraId="7FA5469C" w14:textId="4A4481BF" w:rsidR="004C1D08" w:rsidRDefault="004C1D08" w:rsidP="004C1D08">
      <w:pPr>
        <w:pStyle w:val="B1"/>
        <w:numPr>
          <w:ilvl w:val="0"/>
          <w:numId w:val="0"/>
        </w:numPr>
        <w:ind w:left="284"/>
      </w:pPr>
    </w:p>
    <w:p w14:paraId="41325015" w14:textId="0BF22A93" w:rsidR="004C1D08" w:rsidRPr="00630944" w:rsidRDefault="004C1D08" w:rsidP="008C2C3E">
      <w:pPr>
        <w:pStyle w:val="B1"/>
        <w:numPr>
          <w:ilvl w:val="0"/>
          <w:numId w:val="0"/>
        </w:numPr>
        <w:ind w:left="284"/>
        <w:rPr>
          <w:i/>
          <w:iCs/>
        </w:rPr>
      </w:pPr>
      <w:r w:rsidRPr="00630944">
        <w:rPr>
          <w:i/>
          <w:iCs/>
        </w:rPr>
        <w:t xml:space="preserve">Propose </w:t>
      </w:r>
      <w:proofErr w:type="spellStart"/>
      <w:r w:rsidRPr="00630944">
        <w:rPr>
          <w:i/>
          <w:iCs/>
        </w:rPr>
        <w:t>tbe</w:t>
      </w:r>
      <w:proofErr w:type="spellEnd"/>
      <w:r w:rsidRPr="00630944">
        <w:rPr>
          <w:i/>
          <w:iCs/>
        </w:rPr>
        <w:t xml:space="preserve"> engine example as a use case to demonstrate the use of the PDL</w:t>
      </w:r>
    </w:p>
    <w:p w14:paraId="0DC90B21" w14:textId="77777777" w:rsidR="0010041A" w:rsidRPr="00870781" w:rsidRDefault="0010041A" w:rsidP="0087132B">
      <w:pPr>
        <w:pStyle w:val="Heading1"/>
      </w:pPr>
      <w:bookmarkStart w:id="58" w:name="_Toc27657162"/>
      <w:bookmarkStart w:id="59" w:name="_Toc30515108"/>
      <w:r w:rsidRPr="00870781">
        <w:t>6</w:t>
      </w:r>
      <w:r w:rsidRPr="00870781">
        <w:tab/>
        <w:t>Identity</w:t>
      </w:r>
      <w:bookmarkEnd w:id="58"/>
      <w:bookmarkEnd w:id="59"/>
    </w:p>
    <w:p w14:paraId="035D4226" w14:textId="77777777" w:rsidR="0010041A" w:rsidRPr="00870781" w:rsidRDefault="0010041A" w:rsidP="0087132B">
      <w:pPr>
        <w:pStyle w:val="Heading2"/>
      </w:pPr>
      <w:bookmarkStart w:id="60" w:name="_Toc27657163"/>
      <w:bookmarkStart w:id="61" w:name="_Toc30515109"/>
      <w:r w:rsidRPr="00870781">
        <w:t>6.1</w:t>
      </w:r>
      <w:r w:rsidRPr="00870781">
        <w:tab/>
        <w:t>Identity of sensors/devices</w:t>
      </w:r>
      <w:bookmarkEnd w:id="60"/>
      <w:bookmarkEnd w:id="61"/>
    </w:p>
    <w:p w14:paraId="2BBF5F95" w14:textId="77777777" w:rsidR="0010041A" w:rsidRPr="00870781" w:rsidRDefault="0010041A" w:rsidP="0010041A">
      <w:r w:rsidRPr="00870781">
        <w:t>While this is largely independent from the communication infrastructure (networking/PDL), the presence of a PDL is only justified when there is a proper mean for identifying the authors of the transactions. Having accurate and persistent audit logs for transactions created by uncertain actors would provide little value.</w:t>
      </w:r>
    </w:p>
    <w:p w14:paraId="67C29E4F" w14:textId="77777777" w:rsidR="0010041A" w:rsidRPr="00870781" w:rsidRDefault="0010041A" w:rsidP="0010041A">
      <w:r w:rsidRPr="00870781">
        <w:t>Identity for devices and micro-devices is largely in the scope of IOT standardization initiatives; it is however essential to include them in an overall model of applicability to remote machinery.</w:t>
      </w:r>
    </w:p>
    <w:p w14:paraId="30402BF8" w14:textId="751771AD" w:rsidR="0010041A" w:rsidRDefault="0010041A" w:rsidP="0010041A">
      <w:r w:rsidRPr="00870781">
        <w:t>Traditional Identity systems leverage on PKI (Private Key Infrastructure) models. They have been widely used in the last 30 years for the secure identification of people and devices (web server using TLS certificates).</w:t>
      </w:r>
    </w:p>
    <w:p w14:paraId="1C04E233" w14:textId="7E4023A6" w:rsidR="007551A7" w:rsidRPr="00870781" w:rsidRDefault="007551A7" w:rsidP="007551A7">
      <w:r>
        <w:t>Each vertical involved in the digitization of its sector (energy, home, health care, mechanical industry etc.) has already chosen the type of keys and cryptography that will be utilized. The cryptography algorithms and key materials chosen will be mandated by an organization’s own local security policies and by the need to be compliant with other international standards.</w:t>
      </w:r>
    </w:p>
    <w:p w14:paraId="1F70DF14" w14:textId="77777777" w:rsidR="007551A7" w:rsidRPr="00870781" w:rsidRDefault="007551A7" w:rsidP="0010041A"/>
    <w:p w14:paraId="28E398D2" w14:textId="77777777" w:rsidR="0010041A" w:rsidRPr="00870781" w:rsidRDefault="0010041A" w:rsidP="0010041A">
      <w:r w:rsidRPr="00870781">
        <w:t>Current ongoing effort for the identification of devices follow some main lines:</w:t>
      </w:r>
    </w:p>
    <w:p w14:paraId="3E6A6DF5" w14:textId="263E4D93" w:rsidR="0010041A" w:rsidRDefault="0010041A" w:rsidP="0087132B">
      <w:pPr>
        <w:pStyle w:val="B1"/>
      </w:pPr>
      <w:r w:rsidRPr="00870781">
        <w:t>Extension of the PKI paradigm to a wider IoT setting (e.g. in the energy domain, IEC 62351-9</w:t>
      </w:r>
      <w:r w:rsidR="0087132B" w:rsidRPr="00870781">
        <w:t xml:space="preserve"> [</w:t>
      </w:r>
      <w:r w:rsidR="0087132B" w:rsidRPr="00870781">
        <w:fldChar w:fldCharType="begin"/>
      </w:r>
      <w:r w:rsidR="0087132B" w:rsidRPr="00870781">
        <w:instrText xml:space="preserve"> REF REF_IEC62351_9 \h </w:instrText>
      </w:r>
      <w:r w:rsidR="0087132B" w:rsidRPr="00870781">
        <w:fldChar w:fldCharType="separate"/>
      </w:r>
      <w:r w:rsidR="006A4EEB" w:rsidRPr="00870781">
        <w:t>i.</w:t>
      </w:r>
      <w:r w:rsidR="006A4EEB">
        <w:rPr>
          <w:noProof/>
        </w:rPr>
        <w:t>2</w:t>
      </w:r>
      <w:r w:rsidR="0087132B" w:rsidRPr="00870781">
        <w:fldChar w:fldCharType="end"/>
      </w:r>
      <w:r w:rsidR="0087132B" w:rsidRPr="00870781">
        <w:t>]</w:t>
      </w:r>
      <w:r w:rsidRPr="00870781">
        <w:t>). It includes the simplification of the enrolment process (</w:t>
      </w:r>
      <w:r w:rsidR="0087132B" w:rsidRPr="00870781">
        <w:t>e.g.</w:t>
      </w:r>
      <w:r w:rsidRPr="00870781">
        <w:t xml:space="preserve"> through Simple Certificate </w:t>
      </w:r>
      <w:proofErr w:type="spellStart"/>
      <w:r w:rsidRPr="00870781">
        <w:t>Enrollment</w:t>
      </w:r>
      <w:proofErr w:type="spellEnd"/>
      <w:r w:rsidRPr="00870781">
        <w:t xml:space="preserve"> Protocol - SCEP) and a more complex key lifecycle process (see </w:t>
      </w:r>
      <w:r w:rsidR="0087132B" w:rsidRPr="00870781">
        <w:t>[</w:t>
      </w:r>
      <w:r w:rsidR="0087132B" w:rsidRPr="00870781">
        <w:fldChar w:fldCharType="begin"/>
      </w:r>
      <w:r w:rsidR="0087132B" w:rsidRPr="00870781">
        <w:instrText xml:space="preserve"> REF REF_Certificated_policy \h </w:instrText>
      </w:r>
      <w:r w:rsidR="0087132B" w:rsidRPr="00870781">
        <w:fldChar w:fldCharType="separate"/>
      </w:r>
      <w:r w:rsidR="006A4EEB" w:rsidRPr="00870781">
        <w:t>i.</w:t>
      </w:r>
      <w:r w:rsidR="006A4EEB">
        <w:rPr>
          <w:noProof/>
        </w:rPr>
        <w:t>3</w:t>
      </w:r>
      <w:r w:rsidR="0087132B" w:rsidRPr="00870781">
        <w:fldChar w:fldCharType="end"/>
      </w:r>
      <w:r w:rsidR="0087132B" w:rsidRPr="00870781">
        <w:t>]</w:t>
      </w:r>
      <w:r w:rsidRPr="00870781">
        <w:t>).</w:t>
      </w:r>
    </w:p>
    <w:p w14:paraId="1409164A" w14:textId="367613A7" w:rsidR="0010041A" w:rsidRDefault="0010041A" w:rsidP="0087132B">
      <w:pPr>
        <w:pStyle w:val="B1"/>
      </w:pPr>
      <w:r w:rsidRPr="00870781">
        <w:t xml:space="preserve">New lightweight key management models (OMA, </w:t>
      </w:r>
      <w:hyperlink r:id="rId24" w:history="1">
        <w:r w:rsidRPr="00870781">
          <w:rPr>
            <w:rStyle w:val="Hyperlink"/>
          </w:rPr>
          <w:t>https://www.omaspecworks.org/what-is-oma-specworks/iot/lightweight-m2m-lwm2m/</w:t>
        </w:r>
      </w:hyperlink>
      <w:r w:rsidRPr="00870781">
        <w:t>)</w:t>
      </w:r>
    </w:p>
    <w:p w14:paraId="3BA8D6E5" w14:textId="54BB6DB9" w:rsidR="0010041A" w:rsidRDefault="0010041A" w:rsidP="0087132B">
      <w:pPr>
        <w:pStyle w:val="B1"/>
      </w:pPr>
      <w:r w:rsidRPr="00870781">
        <w:t xml:space="preserve">Distributed PKI (e.g. Iota? </w:t>
      </w:r>
      <w:hyperlink r:id="rId25" w:history="1">
        <w:r w:rsidRPr="00870781">
          <w:rPr>
            <w:rStyle w:val="Hyperlink"/>
          </w:rPr>
          <w:t>https://www.iota.org/</w:t>
        </w:r>
      </w:hyperlink>
      <w:r w:rsidRPr="00870781">
        <w:t>)</w:t>
      </w:r>
    </w:p>
    <w:p w14:paraId="5748EA01" w14:textId="1F4E2988" w:rsidR="0010041A" w:rsidRPr="00870781" w:rsidRDefault="0010041A" w:rsidP="0087132B">
      <w:r w:rsidRPr="00870781">
        <w:t>A major issue to be considered for device identity is the possible impact of quantum attacks. Considering that the replacement of keys on the filed may be problematic or even unfeasible, it may be necessary to endow them with crypto material which is resistant for a long-time window (10</w:t>
      </w:r>
      <w:r w:rsidR="0087132B" w:rsidRPr="00870781">
        <w:t xml:space="preserve"> </w:t>
      </w:r>
      <w:r w:rsidRPr="00870781">
        <w:t>-</w:t>
      </w:r>
      <w:r w:rsidR="0087132B" w:rsidRPr="00870781">
        <w:t xml:space="preserve"> </w:t>
      </w:r>
      <w:r w:rsidRPr="00870781">
        <w:t>15 years or more), by when it is expected that quantum attacks will be a reality. Quantum-safe cryptographic schema</w:t>
      </w:r>
      <w:r w:rsidR="00A14847">
        <w:t xml:space="preserve"> is recommended based on a risk assessment.</w:t>
      </w:r>
    </w:p>
    <w:p w14:paraId="50A9CCBC" w14:textId="77777777" w:rsidR="0010041A" w:rsidRPr="00870781" w:rsidRDefault="0010041A" w:rsidP="0087132B">
      <w:pPr>
        <w:pStyle w:val="Heading2"/>
      </w:pPr>
      <w:bookmarkStart w:id="62" w:name="_Toc27657164"/>
      <w:bookmarkStart w:id="63" w:name="_Toc30515110"/>
      <w:r w:rsidRPr="00870781">
        <w:lastRenderedPageBreak/>
        <w:t>6.2</w:t>
      </w:r>
      <w:r w:rsidRPr="00870781">
        <w:tab/>
        <w:t>Identity of applications</w:t>
      </w:r>
      <w:bookmarkEnd w:id="62"/>
      <w:bookmarkEnd w:id="63"/>
    </w:p>
    <w:p w14:paraId="1D201B65" w14:textId="43FAF210" w:rsidR="0010041A" w:rsidRPr="00870781" w:rsidRDefault="00533E9D" w:rsidP="0087132B">
      <w:r>
        <w:t xml:space="preserve">Machine </w:t>
      </w:r>
      <w:r w:rsidR="0010041A" w:rsidRPr="00870781">
        <w:t>identities are less controversial, since traditional PKI schemas fits appropriately.</w:t>
      </w:r>
    </w:p>
    <w:p w14:paraId="73C7B606" w14:textId="1A9A0B08" w:rsidR="0010041A" w:rsidRPr="00870781" w:rsidRDefault="0010041A" w:rsidP="0087132B">
      <w:r w:rsidRPr="00870781">
        <w:t xml:space="preserve">The </w:t>
      </w:r>
      <w:r w:rsidR="00533E9D">
        <w:t xml:space="preserve">machine </w:t>
      </w:r>
      <w:r w:rsidRPr="00870781">
        <w:t>will include:</w:t>
      </w:r>
    </w:p>
    <w:p w14:paraId="4F9EF732" w14:textId="2FB9888A" w:rsidR="0010041A" w:rsidRPr="00870781" w:rsidRDefault="0010041A" w:rsidP="0087132B">
      <w:pPr>
        <w:pStyle w:val="B1"/>
      </w:pPr>
      <w:r w:rsidRPr="00870781">
        <w:t xml:space="preserve">the name and address of the manufacturer and, where appropriate, his </w:t>
      </w:r>
      <w:r w:rsidR="00AB34D0" w:rsidRPr="00870781">
        <w:t>authorized</w:t>
      </w:r>
      <w:r w:rsidRPr="00870781">
        <w:t xml:space="preserve"> representative</w:t>
      </w:r>
      <w:r w:rsidR="0087132B" w:rsidRPr="00870781">
        <w:t>;</w:t>
      </w:r>
    </w:p>
    <w:p w14:paraId="207E0C1D" w14:textId="28E67F18" w:rsidR="0010041A" w:rsidRPr="00870781" w:rsidRDefault="0087132B" w:rsidP="0087132B">
      <w:pPr>
        <w:pStyle w:val="B1"/>
      </w:pPr>
      <w:r w:rsidRPr="00870781">
        <w:t>a</w:t>
      </w:r>
      <w:r w:rsidR="0010041A" w:rsidRPr="00870781">
        <w:t xml:space="preserve"> written declaration that the application has not been submitted to another notified body</w:t>
      </w:r>
      <w:r w:rsidRPr="00870781">
        <w:t>;</w:t>
      </w:r>
    </w:p>
    <w:p w14:paraId="1EA36AEF" w14:textId="21F34122" w:rsidR="0010041A" w:rsidRPr="00870781" w:rsidRDefault="0010041A" w:rsidP="0087132B">
      <w:pPr>
        <w:pStyle w:val="B1"/>
      </w:pPr>
      <w:r w:rsidRPr="00870781">
        <w:t>the technical file where it demonstrates the compliance to the PDL requirements defined:</w:t>
      </w:r>
    </w:p>
    <w:p w14:paraId="7E4A27B7" w14:textId="64BFE84C" w:rsidR="0010041A" w:rsidRPr="00870781" w:rsidRDefault="0010041A" w:rsidP="0087132B">
      <w:pPr>
        <w:pStyle w:val="B2"/>
      </w:pPr>
      <w:r w:rsidRPr="00870781">
        <w:t>Participants to the PDL are already known and trusted</w:t>
      </w:r>
      <w:r w:rsidR="0087132B" w:rsidRPr="00870781">
        <w:t>.</w:t>
      </w:r>
    </w:p>
    <w:p w14:paraId="7DE28FF6" w14:textId="05770356" w:rsidR="0010041A" w:rsidRPr="00870781" w:rsidRDefault="0010041A" w:rsidP="0087132B">
      <w:pPr>
        <w:pStyle w:val="B2"/>
      </w:pPr>
      <w:r w:rsidRPr="00870781">
        <w:t>Permissioned ledgers don</w:t>
      </w:r>
      <w:r w:rsidR="00F8136C" w:rsidRPr="00870781">
        <w:t>'</w:t>
      </w:r>
      <w:r w:rsidRPr="00870781">
        <w:t>t need to use a distributed consensus mechanism</w:t>
      </w:r>
      <w:r w:rsidR="0087132B" w:rsidRPr="00870781">
        <w:t>.</w:t>
      </w:r>
    </w:p>
    <w:p w14:paraId="77B9D390" w14:textId="3AC127E6" w:rsidR="0010041A" w:rsidRPr="00870781" w:rsidRDefault="0010041A" w:rsidP="0087132B">
      <w:pPr>
        <w:pStyle w:val="B2"/>
      </w:pPr>
      <w:r w:rsidRPr="00870781">
        <w:t>An agreement protocol is used to maintain the consensus of the trust about the state of the records on the blockchain</w:t>
      </w:r>
      <w:r w:rsidR="0087132B" w:rsidRPr="00870781">
        <w:t>.</w:t>
      </w:r>
    </w:p>
    <w:p w14:paraId="2EF63D9D" w14:textId="55E8B450" w:rsidR="0010041A" w:rsidRPr="00870781" w:rsidRDefault="0010041A" w:rsidP="0087132B">
      <w:pPr>
        <w:pStyle w:val="B2"/>
      </w:pPr>
      <w:r w:rsidRPr="00870781">
        <w:t>All verifiers are already preselected by a central authority and there is no need for a mining mechanism</w:t>
      </w:r>
      <w:r w:rsidR="0087132B" w:rsidRPr="00870781">
        <w:t>.</w:t>
      </w:r>
    </w:p>
    <w:p w14:paraId="37A68514" w14:textId="7C09421C" w:rsidR="0010041A" w:rsidRPr="00870781" w:rsidRDefault="0010041A" w:rsidP="0087132B">
      <w:pPr>
        <w:pStyle w:val="B2"/>
      </w:pPr>
      <w:r w:rsidRPr="00870781">
        <w:t>Tokens are not required</w:t>
      </w:r>
      <w:r w:rsidR="0087132B" w:rsidRPr="00870781">
        <w:t>.</w:t>
      </w:r>
    </w:p>
    <w:p w14:paraId="0A4C3054" w14:textId="4774EB4B" w:rsidR="0010041A" w:rsidRPr="00870781" w:rsidRDefault="0010041A" w:rsidP="0087132B">
      <w:r w:rsidRPr="00870781">
        <w:t>Moreover, the applicant will place at the disposal of the notified body a simple state machine replication and an agreement protocol approved by the notified body</w:t>
      </w:r>
      <w:r w:rsidR="0087132B" w:rsidRPr="00870781">
        <w:t>.</w:t>
      </w:r>
    </w:p>
    <w:p w14:paraId="58B0DFFF" w14:textId="77777777" w:rsidR="0010041A" w:rsidRPr="00870781" w:rsidRDefault="0010041A" w:rsidP="0087132B">
      <w:pPr>
        <w:pStyle w:val="Heading2"/>
      </w:pPr>
      <w:bookmarkStart w:id="64" w:name="_Toc27657165"/>
      <w:bookmarkStart w:id="65" w:name="_Toc30515111"/>
      <w:r w:rsidRPr="00870781">
        <w:t>6.3</w:t>
      </w:r>
      <w:r w:rsidRPr="00870781">
        <w:tab/>
        <w:t>Identity of operators/administrators</w:t>
      </w:r>
      <w:bookmarkEnd w:id="64"/>
      <w:bookmarkEnd w:id="65"/>
    </w:p>
    <w:p w14:paraId="6076AD7D" w14:textId="69A4DD9D" w:rsidR="00A06532" w:rsidRDefault="0010041A" w:rsidP="0087132B">
      <w:r w:rsidRPr="00870781">
        <w:t xml:space="preserve">Human identities are </w:t>
      </w:r>
      <w:r w:rsidR="00CC7DD8">
        <w:t xml:space="preserve">out of the scope of the document, </w:t>
      </w:r>
      <w:r w:rsidRPr="00870781">
        <w:t xml:space="preserve">traditional </w:t>
      </w:r>
      <w:r w:rsidR="00D75047">
        <w:t xml:space="preserve">authentication schemes </w:t>
      </w:r>
      <w:r w:rsidRPr="00870781">
        <w:t>fit appropriately.</w:t>
      </w:r>
      <w:r w:rsidR="00320441">
        <w:t xml:space="preserve"> </w:t>
      </w:r>
    </w:p>
    <w:p w14:paraId="2C795F5E" w14:textId="2953793B" w:rsidR="0010041A" w:rsidRPr="00870781" w:rsidRDefault="0010041A" w:rsidP="0010041A"/>
    <w:p w14:paraId="5B3A61B3" w14:textId="0D511A31" w:rsidR="0010041A" w:rsidRPr="00870781" w:rsidRDefault="0010041A" w:rsidP="0087132B">
      <w:pPr>
        <w:pStyle w:val="Heading1"/>
      </w:pPr>
      <w:bookmarkStart w:id="66" w:name="_Toc27657166"/>
      <w:bookmarkStart w:id="67" w:name="_Toc30515112"/>
      <w:r w:rsidRPr="00870781">
        <w:t>7</w:t>
      </w:r>
      <w:r w:rsidRPr="00870781">
        <w:tab/>
        <w:t>P</w:t>
      </w:r>
      <w:bookmarkEnd w:id="66"/>
      <w:bookmarkEnd w:id="67"/>
      <w:r w:rsidR="00167B85">
        <w:t>rivacy</w:t>
      </w:r>
      <w:r w:rsidR="00BE6CB4">
        <w:t xml:space="preserve"> - Access – </w:t>
      </w:r>
      <w:r w:rsidR="006A7C06">
        <w:t xml:space="preserve">Data </w:t>
      </w:r>
      <w:r w:rsidR="00BE6CB4">
        <w:t xml:space="preserve">Value </w:t>
      </w:r>
      <w:r w:rsidR="00F621C1">
        <w:t xml:space="preserve">– Compliance </w:t>
      </w:r>
      <w:r w:rsidR="00BE6CB4">
        <w:t>associated with the PDL</w:t>
      </w:r>
    </w:p>
    <w:p w14:paraId="69C3073C" w14:textId="6D4322FC" w:rsidR="0010041A" w:rsidRPr="00870781" w:rsidRDefault="0010041A" w:rsidP="0087132B">
      <w:pPr>
        <w:pStyle w:val="Heading2"/>
      </w:pPr>
      <w:bookmarkStart w:id="68" w:name="_Toc27657167"/>
      <w:bookmarkStart w:id="69" w:name="_Toc30515113"/>
      <w:r w:rsidRPr="00870781">
        <w:t>7.1</w:t>
      </w:r>
      <w:r w:rsidRPr="00870781">
        <w:tab/>
      </w:r>
      <w:bookmarkEnd w:id="68"/>
      <w:bookmarkEnd w:id="69"/>
      <w:r w:rsidR="00167B85">
        <w:t>Consent</w:t>
      </w:r>
    </w:p>
    <w:p w14:paraId="387463FF" w14:textId="74D6B7BC" w:rsidR="001B027C" w:rsidRDefault="00167B85" w:rsidP="0087132B">
      <w:r>
        <w:t>The OEM</w:t>
      </w:r>
      <w:r w:rsidRPr="00167B85">
        <w:t xml:space="preserve"> will enable </w:t>
      </w:r>
      <w:r>
        <w:t xml:space="preserve">third parties </w:t>
      </w:r>
      <w:r w:rsidRPr="00167B85">
        <w:t xml:space="preserve">to access </w:t>
      </w:r>
      <w:r>
        <w:t xml:space="preserve">the unique registry reflecting the configuration of the connected machine </w:t>
      </w:r>
      <w:r w:rsidR="00396573">
        <w:t>at the level of each node</w:t>
      </w:r>
      <w:r w:rsidRPr="00167B85">
        <w:t xml:space="preserve">, but only with </w:t>
      </w:r>
      <w:r>
        <w:t xml:space="preserve">machine owner </w:t>
      </w:r>
      <w:r w:rsidRPr="00167B85">
        <w:t xml:space="preserve">consent. </w:t>
      </w:r>
      <w:r>
        <w:t xml:space="preserve">The OEM through the transfer of </w:t>
      </w:r>
      <w:r w:rsidRPr="00167B85">
        <w:t>encrypt</w:t>
      </w:r>
      <w:r>
        <w:t>ed</w:t>
      </w:r>
      <w:r w:rsidRPr="00167B85">
        <w:t xml:space="preserve"> data (both in transit and in storage), </w:t>
      </w:r>
      <w:r>
        <w:t xml:space="preserve">will </w:t>
      </w:r>
      <w:r w:rsidRPr="00167B85">
        <w:t>ensure</w:t>
      </w:r>
      <w:r w:rsidR="00533E9D">
        <w:t xml:space="preserve"> </w:t>
      </w:r>
      <w:r w:rsidR="00533E9D" w:rsidRPr="00533E9D">
        <w:t xml:space="preserve">the </w:t>
      </w:r>
      <w:r w:rsidR="00533E9D">
        <w:t xml:space="preserve">machine owner </w:t>
      </w:r>
      <w:r w:rsidR="00533E9D" w:rsidRPr="00533E9D">
        <w:t xml:space="preserve">has the encryption key (the </w:t>
      </w:r>
      <w:r w:rsidR="00396573">
        <w:t xml:space="preserve">machine owner </w:t>
      </w:r>
      <w:r w:rsidR="00533E9D" w:rsidRPr="00533E9D">
        <w:t xml:space="preserve">can then provide the key to authorized third parties accessing the data from </w:t>
      </w:r>
      <w:r w:rsidR="00396573">
        <w:t>any node</w:t>
      </w:r>
      <w:r w:rsidR="00533E9D">
        <w:t>)</w:t>
      </w:r>
      <w:r w:rsidR="00533E9D" w:rsidRPr="00533E9D">
        <w:t>.</w:t>
      </w:r>
    </w:p>
    <w:p w14:paraId="1082390D" w14:textId="17B22C55" w:rsidR="00533E9D" w:rsidRDefault="0096217E" w:rsidP="0087132B">
      <w:r w:rsidRPr="0096217E">
        <w:t xml:space="preserve">In addition, third parties will remain able to access </w:t>
      </w:r>
      <w:r>
        <w:t xml:space="preserve">the unique registry configuration of the machine </w:t>
      </w:r>
      <w:r w:rsidRPr="0096217E">
        <w:t xml:space="preserve">stored in </w:t>
      </w:r>
      <w:r w:rsidR="001D78F0">
        <w:t xml:space="preserve">the replicated node </w:t>
      </w:r>
      <w:r w:rsidRPr="0096217E">
        <w:t xml:space="preserve">with the consent of the </w:t>
      </w:r>
      <w:r w:rsidR="001D78F0">
        <w:t xml:space="preserve">machine owner </w:t>
      </w:r>
      <w:r w:rsidRPr="0096217E">
        <w:t xml:space="preserve">through APIs. </w:t>
      </w:r>
      <w:r w:rsidR="001D78F0">
        <w:t xml:space="preserve">The </w:t>
      </w:r>
      <w:r w:rsidR="002F5B8A">
        <w:t xml:space="preserve">administrator of the PDL </w:t>
      </w:r>
      <w:r w:rsidR="001D78F0">
        <w:t xml:space="preserve">won’t be able </w:t>
      </w:r>
      <w:r w:rsidRPr="0096217E">
        <w:t>to make non-</w:t>
      </w:r>
      <w:r w:rsidR="001D78F0">
        <w:t xml:space="preserve">registered configuration </w:t>
      </w:r>
      <w:r w:rsidRPr="0096217E">
        <w:t xml:space="preserve">data accessible through </w:t>
      </w:r>
      <w:r w:rsidR="002F5B8A">
        <w:t xml:space="preserve">replication </w:t>
      </w:r>
      <w:r w:rsidRPr="0096217E">
        <w:t>for third parties to access.</w:t>
      </w:r>
    </w:p>
    <w:p w14:paraId="295B6DEE" w14:textId="6DF18559" w:rsidR="00B15F9C" w:rsidRDefault="00B15F9C" w:rsidP="0087132B">
      <w:r>
        <w:t>To be completed based on the use case for the liability case or the traceability for bio food.</w:t>
      </w:r>
    </w:p>
    <w:p w14:paraId="08513C9E" w14:textId="251D772B" w:rsidR="0010041A" w:rsidRPr="00870781" w:rsidRDefault="0087132B" w:rsidP="0087132B">
      <w:pPr>
        <w:pStyle w:val="Heading2"/>
      </w:pPr>
      <w:bookmarkStart w:id="70" w:name="_Toc27657168"/>
      <w:bookmarkStart w:id="71" w:name="_Toc30515114"/>
      <w:r w:rsidRPr="00870781">
        <w:t>7</w:t>
      </w:r>
      <w:r w:rsidR="0010041A" w:rsidRPr="00870781">
        <w:t>.2</w:t>
      </w:r>
      <w:r w:rsidR="0010041A" w:rsidRPr="00870781">
        <w:tab/>
      </w:r>
      <w:bookmarkEnd w:id="70"/>
      <w:bookmarkEnd w:id="71"/>
      <w:r w:rsidR="00A81463">
        <w:t>Fee or subscription</w:t>
      </w:r>
    </w:p>
    <w:p w14:paraId="34682411" w14:textId="3936B525" w:rsidR="0010041A" w:rsidRPr="00870781" w:rsidRDefault="00A81463" w:rsidP="0010041A">
      <w:r>
        <w:t>A</w:t>
      </w:r>
      <w:r w:rsidRPr="00A81463">
        <w:t xml:space="preserve">ccess to </w:t>
      </w:r>
      <w:r>
        <w:t xml:space="preserve">the PDL </w:t>
      </w:r>
      <w:r w:rsidRPr="00A81463">
        <w:t xml:space="preserve">is conditioned in some way – i.e., on customer consent and / or </w:t>
      </w:r>
      <w:r>
        <w:t>certification</w:t>
      </w:r>
      <w:r w:rsidR="008F4301">
        <w:t>/homologation</w:t>
      </w:r>
      <w:r>
        <w:t xml:space="preserve"> of the hardware or software, but no fee or subscription will be required to join.</w:t>
      </w:r>
    </w:p>
    <w:p w14:paraId="1C27A861" w14:textId="3F2DA0E2" w:rsidR="0010041A" w:rsidRPr="00870781" w:rsidRDefault="0087132B" w:rsidP="0087132B">
      <w:pPr>
        <w:pStyle w:val="Heading2"/>
      </w:pPr>
      <w:bookmarkStart w:id="72" w:name="_Toc27657169"/>
      <w:bookmarkStart w:id="73" w:name="_Toc30515115"/>
      <w:r w:rsidRPr="00870781">
        <w:lastRenderedPageBreak/>
        <w:t>7</w:t>
      </w:r>
      <w:r w:rsidR="0010041A" w:rsidRPr="00870781">
        <w:t>.3</w:t>
      </w:r>
      <w:r w:rsidR="0010041A" w:rsidRPr="00870781">
        <w:tab/>
      </w:r>
      <w:bookmarkEnd w:id="72"/>
      <w:bookmarkEnd w:id="73"/>
      <w:r w:rsidR="006A7C06">
        <w:t>Data value</w:t>
      </w:r>
    </w:p>
    <w:p w14:paraId="1078DD68" w14:textId="77777777" w:rsidR="00F621C1" w:rsidRDefault="006A7C06" w:rsidP="0010041A">
      <w:r>
        <w:t>The shared distributed ledger is used to store the configuration of the machine where the setting parameters are immutable, secured, and consensus driven. There is no value associated with a specific asset except the status of the machine, which is</w:t>
      </w:r>
    </w:p>
    <w:p w14:paraId="246EEEB2" w14:textId="5E763058" w:rsidR="00F621C1" w:rsidRPr="00870781" w:rsidRDefault="00F621C1" w:rsidP="00F621C1">
      <w:pPr>
        <w:pStyle w:val="Heading2"/>
      </w:pPr>
      <w:r w:rsidRPr="00870781">
        <w:t>7.</w:t>
      </w:r>
      <w:r>
        <w:t>4</w:t>
      </w:r>
      <w:r w:rsidRPr="00870781">
        <w:tab/>
      </w:r>
      <w:r>
        <w:t>Compliance</w:t>
      </w:r>
    </w:p>
    <w:p w14:paraId="0A9F635C" w14:textId="6616AAF9" w:rsidR="006A7C06" w:rsidRPr="00870781" w:rsidRDefault="00F621C1" w:rsidP="0010041A">
      <w:r>
        <w:t xml:space="preserve"> </w:t>
      </w:r>
      <w:r w:rsidR="006A7C06">
        <w:t xml:space="preserve"> </w:t>
      </w:r>
      <w:r>
        <w:t xml:space="preserve">A PDL can provide a single shared view through a unique registry of all hardware and software </w:t>
      </w:r>
      <w:r w:rsidR="004706F4">
        <w:t xml:space="preserve">implemented </w:t>
      </w:r>
      <w:r>
        <w:t>on the connected machine that are cryptographically secure, authentic, and auditable. This will reduce the costs and complexity associated with the current employed regulatory legislative framework. This unique registry reflecting the status of the connected machine will provide compliance to the legacy from the New Legislative Framework relying on such text like the Low Voltage Directive, the Radio Equipment Directive, The Electro Magnetic Compatibility directive and the Machinery Directive</w:t>
      </w:r>
      <w:r w:rsidR="00992289">
        <w:t xml:space="preserve"> for example in Europe.</w:t>
      </w:r>
    </w:p>
    <w:p w14:paraId="745F7DCA" w14:textId="2682A637" w:rsidR="0010041A" w:rsidRPr="00D15260" w:rsidRDefault="00167B85" w:rsidP="0087132B">
      <w:pPr>
        <w:pStyle w:val="Heading1"/>
      </w:pPr>
      <w:bookmarkStart w:id="74" w:name="_Toc27657177"/>
      <w:bookmarkStart w:id="75" w:name="_Toc30515118"/>
      <w:r>
        <w:t>8</w:t>
      </w:r>
      <w:r w:rsidR="0010041A" w:rsidRPr="00D15260">
        <w:tab/>
        <w:t>Certifications</w:t>
      </w:r>
      <w:bookmarkEnd w:id="74"/>
      <w:bookmarkEnd w:id="75"/>
    </w:p>
    <w:p w14:paraId="65DBEA09" w14:textId="12DD4A1C" w:rsidR="00393EA8" w:rsidRPr="00D15260" w:rsidRDefault="00393EA8" w:rsidP="008C2C3E">
      <w:pPr>
        <w:pStyle w:val="Heading2"/>
      </w:pPr>
      <w:r>
        <w:t>8.1</w:t>
      </w:r>
      <w:r w:rsidRPr="00D15260">
        <w:tab/>
      </w:r>
      <w:r>
        <w:t xml:space="preserve">Introduction to </w:t>
      </w:r>
      <w:r w:rsidRPr="00D15260">
        <w:t>Certifications</w:t>
      </w:r>
    </w:p>
    <w:p w14:paraId="0E69A8AB" w14:textId="6C53901F" w:rsidR="0010041A" w:rsidRPr="00D15260" w:rsidRDefault="0010041A" w:rsidP="0087132B">
      <w:r w:rsidRPr="00D15260">
        <w:t xml:space="preserve">Compliance to the specific requirements of each sector will be difficult unless </w:t>
      </w:r>
      <w:r w:rsidR="00D53302" w:rsidRPr="00D15260">
        <w:t xml:space="preserve">there are </w:t>
      </w:r>
      <w:r w:rsidRPr="00D15260">
        <w:t xml:space="preserve">general principles with </w:t>
      </w:r>
      <w:r w:rsidR="00AB34D0" w:rsidRPr="00D15260">
        <w:t>harmonised</w:t>
      </w:r>
      <w:r w:rsidRPr="00D15260">
        <w:t xml:space="preserve"> standards or certifications provided. A layer between different clouds through standardized APIs and relying on the architecture from various providers can provide easy solutions without </w:t>
      </w:r>
      <w:proofErr w:type="gramStart"/>
      <w:r w:rsidRPr="00D15260">
        <w:t>middle man</w:t>
      </w:r>
      <w:proofErr w:type="gramEnd"/>
      <w:r w:rsidRPr="00D15260">
        <w:t xml:space="preserve"> in between.</w:t>
      </w:r>
    </w:p>
    <w:p w14:paraId="06786C62" w14:textId="41709485" w:rsidR="0010041A" w:rsidRPr="00D15260" w:rsidRDefault="00870843" w:rsidP="0010041A">
      <w:pPr>
        <w:pStyle w:val="FL"/>
      </w:pPr>
      <w:r>
        <w:rPr>
          <w:noProof/>
        </w:rPr>
        <w:drawing>
          <wp:inline distT="0" distB="0" distL="0" distR="0" wp14:anchorId="6B5AA6EB" wp14:editId="7731C3E2">
            <wp:extent cx="5029944" cy="224335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6237" cy="2246165"/>
                    </a:xfrm>
                    <a:prstGeom prst="rect">
                      <a:avLst/>
                    </a:prstGeom>
                  </pic:spPr>
                </pic:pic>
              </a:graphicData>
            </a:graphic>
          </wp:inline>
        </w:drawing>
      </w:r>
    </w:p>
    <w:p w14:paraId="54E2B149" w14:textId="5CCCD398" w:rsidR="0010041A" w:rsidRPr="00D15260" w:rsidRDefault="0010041A" w:rsidP="0087132B">
      <w:pPr>
        <w:pStyle w:val="TF"/>
      </w:pPr>
      <w:r w:rsidRPr="00D15260">
        <w:t xml:space="preserve">Figure </w:t>
      </w:r>
      <w:r w:rsidR="00393EA8">
        <w:t>8</w:t>
      </w:r>
      <w:r w:rsidRPr="00D15260">
        <w:t>-1: New Approach for compliance</w:t>
      </w:r>
    </w:p>
    <w:p w14:paraId="0BF7BB03" w14:textId="46730B99" w:rsidR="0010041A" w:rsidRPr="00D15260" w:rsidRDefault="0010041A" w:rsidP="0087132B">
      <w:pPr>
        <w:keepNext/>
        <w:keepLines/>
      </w:pPr>
      <w:r w:rsidRPr="00D15260">
        <w:t xml:space="preserve">The New </w:t>
      </w:r>
      <w:proofErr w:type="gramStart"/>
      <w:r w:rsidRPr="00D15260">
        <w:t>Approach</w:t>
      </w:r>
      <w:r w:rsidR="00393EA8">
        <w:t xml:space="preserve">, </w:t>
      </w:r>
      <w:r w:rsidR="00393EA8" w:rsidRPr="00393EA8">
        <w:t xml:space="preserve"> </w:t>
      </w:r>
      <w:r w:rsidR="00393EA8">
        <w:t>as</w:t>
      </w:r>
      <w:proofErr w:type="gramEnd"/>
      <w:r w:rsidR="00393EA8">
        <w:t xml:space="preserve"> in figure 8-1 [</w:t>
      </w:r>
      <w:proofErr w:type="spellStart"/>
      <w:r w:rsidR="00393EA8">
        <w:t>i.YYY</w:t>
      </w:r>
      <w:proofErr w:type="spellEnd"/>
      <w:r w:rsidR="00393EA8">
        <w:t xml:space="preserve">], </w:t>
      </w:r>
      <w:r w:rsidRPr="00D15260">
        <w:t xml:space="preserve">should help with </w:t>
      </w:r>
      <w:r w:rsidR="00AB34D0" w:rsidRPr="00D15260">
        <w:t>harmonised</w:t>
      </w:r>
      <w:r w:rsidRPr="00D15260">
        <w:t xml:space="preserve"> standards or with certification or accreditation process. As for the Machinery Directive depending on the safety-related functions, a technical file could be requested </w:t>
      </w:r>
      <w:r w:rsidR="00393EA8">
        <w:t xml:space="preserve">based on </w:t>
      </w:r>
      <w:r w:rsidRPr="00D15260">
        <w:t xml:space="preserve">PDL </w:t>
      </w:r>
      <w:r w:rsidR="00393EA8">
        <w:t>data</w:t>
      </w:r>
      <w:r w:rsidR="00DE7FB7">
        <w:t xml:space="preserve">. </w:t>
      </w:r>
      <w:r w:rsidR="00393EA8">
        <w:t xml:space="preserve"> </w:t>
      </w:r>
      <w:r w:rsidR="00DE7FB7">
        <w:t xml:space="preserve">This audit </w:t>
      </w:r>
      <w:r w:rsidRPr="00D15260">
        <w:t xml:space="preserve">could be triggered to perform the assessment of the logic put in place by the OEM against performance levels required into the </w:t>
      </w:r>
      <w:r w:rsidR="00AB34D0" w:rsidRPr="00D15260">
        <w:t>harmonised</w:t>
      </w:r>
      <w:r w:rsidRPr="00D15260">
        <w:t xml:space="preserve"> standards. Several milestones would need to be carried out to comply with the safety/security test plan:</w:t>
      </w:r>
    </w:p>
    <w:p w14:paraId="39CE1844" w14:textId="77777777" w:rsidR="0010041A" w:rsidRPr="00D15260" w:rsidRDefault="0010041A" w:rsidP="0087132B">
      <w:pPr>
        <w:pStyle w:val="B1"/>
      </w:pPr>
      <w:r w:rsidRPr="00D15260">
        <w:t>Identification of the safety-related components and application characteristics:</w:t>
      </w:r>
    </w:p>
    <w:p w14:paraId="3285A8B1" w14:textId="7017425A" w:rsidR="0010041A" w:rsidRPr="00D15260" w:rsidRDefault="0087132B" w:rsidP="0087132B">
      <w:pPr>
        <w:pStyle w:val="B20"/>
      </w:pPr>
      <w:r w:rsidRPr="00D15260">
        <w:t>1)</w:t>
      </w:r>
      <w:r w:rsidRPr="00D15260">
        <w:tab/>
      </w:r>
      <w:r w:rsidR="0010041A" w:rsidRPr="00D15260">
        <w:t>Production and testing</w:t>
      </w:r>
      <w:r w:rsidRPr="00D15260">
        <w:t>.</w:t>
      </w:r>
    </w:p>
    <w:p w14:paraId="4CA56CC9" w14:textId="0AB17C9E" w:rsidR="0010041A" w:rsidRPr="00D15260" w:rsidRDefault="0087132B" w:rsidP="0087132B">
      <w:pPr>
        <w:pStyle w:val="B20"/>
      </w:pPr>
      <w:r w:rsidRPr="00D15260">
        <w:t>2)</w:t>
      </w:r>
      <w:r w:rsidRPr="00D15260">
        <w:tab/>
      </w:r>
      <w:r w:rsidR="0010041A" w:rsidRPr="00D15260">
        <w:t>Process capability</w:t>
      </w:r>
      <w:r w:rsidRPr="00D15260">
        <w:t>.</w:t>
      </w:r>
    </w:p>
    <w:p w14:paraId="014B36BC" w14:textId="7605D12B" w:rsidR="0010041A" w:rsidRPr="00D53302" w:rsidRDefault="0087132B" w:rsidP="0087132B">
      <w:pPr>
        <w:pStyle w:val="B20"/>
        <w:rPr>
          <w:lang w:val="fr-FR"/>
        </w:rPr>
      </w:pPr>
      <w:r w:rsidRPr="00D53302">
        <w:rPr>
          <w:lang w:val="fr-FR"/>
        </w:rPr>
        <w:t>3)</w:t>
      </w:r>
      <w:r w:rsidRPr="00D53302">
        <w:rPr>
          <w:lang w:val="fr-FR"/>
        </w:rPr>
        <w:tab/>
      </w:r>
      <w:r w:rsidR="0010041A" w:rsidRPr="00D53302">
        <w:rPr>
          <w:lang w:val="fr-FR"/>
        </w:rPr>
        <w:t>Documentation/</w:t>
      </w:r>
      <w:proofErr w:type="spellStart"/>
      <w:r w:rsidR="0010041A" w:rsidRPr="00D53302">
        <w:rPr>
          <w:lang w:val="fr-FR"/>
        </w:rPr>
        <w:t>traceability</w:t>
      </w:r>
      <w:proofErr w:type="spellEnd"/>
      <w:r w:rsidRPr="00D53302">
        <w:rPr>
          <w:lang w:val="fr-FR"/>
        </w:rPr>
        <w:t>.</w:t>
      </w:r>
    </w:p>
    <w:p w14:paraId="3D7F8A5C" w14:textId="1E30810E" w:rsidR="0010041A" w:rsidRPr="00D53302" w:rsidRDefault="0087132B" w:rsidP="0087132B">
      <w:pPr>
        <w:pStyle w:val="B20"/>
        <w:rPr>
          <w:lang w:val="fr-FR"/>
        </w:rPr>
      </w:pPr>
      <w:r w:rsidRPr="00D53302">
        <w:rPr>
          <w:lang w:val="fr-FR"/>
        </w:rPr>
        <w:t>4)</w:t>
      </w:r>
      <w:r w:rsidRPr="00D53302">
        <w:rPr>
          <w:lang w:val="fr-FR"/>
        </w:rPr>
        <w:tab/>
      </w:r>
      <w:r w:rsidR="0010041A" w:rsidRPr="00D53302">
        <w:rPr>
          <w:lang w:val="fr-FR"/>
        </w:rPr>
        <w:t>Modifications</w:t>
      </w:r>
      <w:r w:rsidRPr="00D53302">
        <w:rPr>
          <w:lang w:val="fr-FR"/>
        </w:rPr>
        <w:t>.</w:t>
      </w:r>
    </w:p>
    <w:p w14:paraId="51B9046E" w14:textId="4690CD2A" w:rsidR="0010041A" w:rsidRPr="008C2C3E" w:rsidRDefault="00167B85" w:rsidP="0087132B">
      <w:pPr>
        <w:pStyle w:val="Heading2"/>
        <w:rPr>
          <w:lang w:val="fr-FR"/>
        </w:rPr>
      </w:pPr>
      <w:bookmarkStart w:id="76" w:name="_Toc27657178"/>
      <w:bookmarkStart w:id="77" w:name="_Toc30515119"/>
      <w:r w:rsidRPr="008C2C3E">
        <w:rPr>
          <w:lang w:val="fr-FR"/>
        </w:rPr>
        <w:lastRenderedPageBreak/>
        <w:t>8</w:t>
      </w:r>
      <w:r w:rsidR="0010041A" w:rsidRPr="008C2C3E">
        <w:rPr>
          <w:lang w:val="fr-FR"/>
        </w:rPr>
        <w:t>.</w:t>
      </w:r>
      <w:r w:rsidR="00DE7FB7" w:rsidRPr="008C2C3E">
        <w:rPr>
          <w:lang w:val="fr-FR"/>
        </w:rPr>
        <w:t>2</w:t>
      </w:r>
      <w:r w:rsidR="0010041A" w:rsidRPr="008C2C3E">
        <w:rPr>
          <w:lang w:val="fr-FR"/>
        </w:rPr>
        <w:tab/>
      </w:r>
      <w:proofErr w:type="spellStart"/>
      <w:r w:rsidR="0010041A" w:rsidRPr="008C2C3E">
        <w:rPr>
          <w:lang w:val="fr-FR"/>
        </w:rPr>
        <w:t>Sensor</w:t>
      </w:r>
      <w:proofErr w:type="spellEnd"/>
      <w:r w:rsidR="0010041A" w:rsidRPr="008C2C3E">
        <w:rPr>
          <w:lang w:val="fr-FR"/>
        </w:rPr>
        <w:t>/</w:t>
      </w:r>
      <w:proofErr w:type="spellStart"/>
      <w:r w:rsidR="0010041A" w:rsidRPr="008C2C3E">
        <w:rPr>
          <w:lang w:val="fr-FR"/>
        </w:rPr>
        <w:t>device</w:t>
      </w:r>
      <w:proofErr w:type="spellEnd"/>
      <w:r w:rsidR="0010041A" w:rsidRPr="008C2C3E">
        <w:rPr>
          <w:lang w:val="fr-FR"/>
        </w:rPr>
        <w:t xml:space="preserve"> certification</w:t>
      </w:r>
      <w:bookmarkEnd w:id="76"/>
      <w:bookmarkEnd w:id="77"/>
    </w:p>
    <w:p w14:paraId="41EBCEBF" w14:textId="16B77827" w:rsidR="0010041A" w:rsidRPr="00870781" w:rsidRDefault="0010041A" w:rsidP="0087132B">
      <w:r w:rsidRPr="00870781">
        <w:t>The purpose of the sensor/device certification is to guarantee that all complex systems integrated are compliant with common shared safety rules, secure communication and standardized software control</w:t>
      </w:r>
      <w:r w:rsidR="0053714B">
        <w:t xml:space="preserve">, for </w:t>
      </w:r>
      <w:proofErr w:type="gramStart"/>
      <w:r w:rsidR="0053714B">
        <w:t xml:space="preserve">example </w:t>
      </w:r>
      <w:r w:rsidR="0053714B" w:rsidRPr="00870781">
        <w:t xml:space="preserve"> machinery</w:t>
      </w:r>
      <w:proofErr w:type="gramEnd"/>
      <w:r w:rsidRPr="00870781">
        <w:t>. This output of the certification process will be some digital certificate used during the authentication process. This conformance test and authentication generates a strong connection between the certification and the use of a complex system integrating connected devices.</w:t>
      </w:r>
    </w:p>
    <w:p w14:paraId="0E67469D" w14:textId="09B7DB85" w:rsidR="0010041A" w:rsidRPr="00870781" w:rsidRDefault="0010041A" w:rsidP="0087132B">
      <w:r w:rsidRPr="00870781">
        <w:t xml:space="preserve">The purpose of the sensor/device certification is to allow compliant products to mutually proof their reliability and functional capability exchanging the certificates through a dedicated cryptographic library. The necessity of a cryptographic library is mandatory to avoid dangerous use of some </w:t>
      </w:r>
      <w:r w:rsidR="008C59B0" w:rsidRPr="00870781">
        <w:t xml:space="preserve">fraudulent </w:t>
      </w:r>
      <w:r w:rsidRPr="00870781">
        <w:t>parts</w:t>
      </w:r>
      <w:r w:rsidR="008C59B0">
        <w:t xml:space="preserve"> or devices</w:t>
      </w:r>
      <w:r w:rsidRPr="00870781">
        <w:t xml:space="preserve"> </w:t>
      </w:r>
      <w:r w:rsidR="008C59B0">
        <w:t>in</w:t>
      </w:r>
      <w:r w:rsidR="008C59B0" w:rsidRPr="00870781">
        <w:t xml:space="preserve"> </w:t>
      </w:r>
      <w:r w:rsidRPr="00870781">
        <w:t>the system</w:t>
      </w:r>
      <w:r w:rsidR="008C59B0">
        <w:t>,</w:t>
      </w:r>
      <w:r w:rsidRPr="00870781">
        <w:t xml:space="preserve"> without approval from the OEM.</w:t>
      </w:r>
    </w:p>
    <w:p w14:paraId="2B0CA49E" w14:textId="6D6D22DA" w:rsidR="0010041A" w:rsidRPr="00870781" w:rsidRDefault="00167B85" w:rsidP="0087132B">
      <w:pPr>
        <w:pStyle w:val="Heading2"/>
      </w:pPr>
      <w:bookmarkStart w:id="78" w:name="_Toc27657179"/>
      <w:bookmarkStart w:id="79" w:name="_Toc30515120"/>
      <w:r>
        <w:t>8</w:t>
      </w:r>
      <w:r w:rsidR="0010041A" w:rsidRPr="00870781">
        <w:t>.</w:t>
      </w:r>
      <w:r w:rsidR="00DE7FB7">
        <w:t>3</w:t>
      </w:r>
      <w:r w:rsidR="0010041A" w:rsidRPr="00870781">
        <w:tab/>
        <w:t>Application certification</w:t>
      </w:r>
      <w:bookmarkEnd w:id="78"/>
      <w:bookmarkEnd w:id="79"/>
    </w:p>
    <w:p w14:paraId="1F1401FD" w14:textId="77777777" w:rsidR="0010041A" w:rsidRPr="00870781" w:rsidRDefault="0010041A" w:rsidP="0087132B">
      <w:r w:rsidRPr="00870781">
        <w:t>The base of the complex system authentication structure and the application certification is a PKI that sets the roles for the digital certificates and public-key encryption management. The authentication process will take place at each coupling of an IoT device between the application server and each application client or IoT device present in the application. This means that each connection of a new IoT device to an existing application will trigger a new authentication process.</w:t>
      </w:r>
    </w:p>
    <w:p w14:paraId="5D9D106A" w14:textId="77777777" w:rsidR="0010041A" w:rsidRPr="00870781" w:rsidRDefault="0010041A" w:rsidP="0087132B">
      <w:r w:rsidRPr="00870781">
        <w:t>Both the application server and the application client can generate common secret data owning a private key and counterpart certificate. A key exchange algorithm can extract the common secret without a dedicated data exchange.</w:t>
      </w:r>
    </w:p>
    <w:p w14:paraId="6D8B939D" w14:textId="77777777" w:rsidR="0010041A" w:rsidRPr="00870781" w:rsidRDefault="0010041A" w:rsidP="0087132B">
      <w:r w:rsidRPr="00870781">
        <w:t>Once the authentication process is over, the application can start its functional operations. Several steps constitute the authentication algorithm:</w:t>
      </w:r>
    </w:p>
    <w:p w14:paraId="1EAAD776" w14:textId="43851F57" w:rsidR="0010041A" w:rsidRPr="00870781" w:rsidRDefault="0010041A" w:rsidP="00106DDF">
      <w:pPr>
        <w:pStyle w:val="BN"/>
        <w:numPr>
          <w:ilvl w:val="0"/>
          <w:numId w:val="12"/>
        </w:numPr>
      </w:pPr>
      <w:r w:rsidRPr="00870781">
        <w:t xml:space="preserve">Machinery and IoT device will use root certificate, </w:t>
      </w:r>
      <w:r w:rsidR="00001F3C">
        <w:t xml:space="preserve">device </w:t>
      </w:r>
      <w:r w:rsidRPr="00870781">
        <w:t>certificate and the private key connected to that certificate</w:t>
      </w:r>
      <w:r w:rsidR="0087132B" w:rsidRPr="00870781">
        <w:t>.</w:t>
      </w:r>
    </w:p>
    <w:p w14:paraId="1B189339" w14:textId="1825BF47" w:rsidR="0010041A" w:rsidRPr="00870781" w:rsidRDefault="0010041A" w:rsidP="00106DDF">
      <w:pPr>
        <w:pStyle w:val="BN"/>
        <w:numPr>
          <w:ilvl w:val="0"/>
          <w:numId w:val="12"/>
        </w:numPr>
      </w:pPr>
      <w:r w:rsidRPr="00870781">
        <w:t>Machinery and IoT device mutually exchange their certificates</w:t>
      </w:r>
      <w:r w:rsidR="0087132B" w:rsidRPr="00870781">
        <w:t>.</w:t>
      </w:r>
    </w:p>
    <w:p w14:paraId="18D4C4E1" w14:textId="3F245961" w:rsidR="0010041A" w:rsidRPr="00870781" w:rsidRDefault="0010041A" w:rsidP="00106DDF">
      <w:pPr>
        <w:pStyle w:val="BN"/>
        <w:numPr>
          <w:ilvl w:val="0"/>
          <w:numId w:val="12"/>
        </w:numPr>
      </w:pPr>
      <w:r w:rsidRPr="00870781">
        <w:t>Machinery and IoT device verify the exchanged certificates using the root certificate</w:t>
      </w:r>
      <w:r w:rsidR="0087132B" w:rsidRPr="00870781">
        <w:t>.</w:t>
      </w:r>
    </w:p>
    <w:p w14:paraId="3591B70B" w14:textId="53192D3B" w:rsidR="0010041A" w:rsidRPr="00870781" w:rsidRDefault="0010041A" w:rsidP="00106DDF">
      <w:pPr>
        <w:pStyle w:val="BN"/>
        <w:numPr>
          <w:ilvl w:val="0"/>
          <w:numId w:val="12"/>
        </w:numPr>
      </w:pPr>
      <w:r w:rsidRPr="00870781">
        <w:t>Machinery and IoT device generate common secret by their private key and counterpart certificate using the already mentioned key exchange algorithm</w:t>
      </w:r>
      <w:r w:rsidR="0087132B" w:rsidRPr="00870781">
        <w:t>.</w:t>
      </w:r>
    </w:p>
    <w:p w14:paraId="3227E987" w14:textId="6CFF2D78" w:rsidR="0010041A" w:rsidRPr="00870781" w:rsidRDefault="0010041A" w:rsidP="00106DDF">
      <w:pPr>
        <w:pStyle w:val="BN"/>
        <w:numPr>
          <w:ilvl w:val="0"/>
          <w:numId w:val="12"/>
        </w:numPr>
      </w:pPr>
      <w:r w:rsidRPr="00870781">
        <w:t>Machinery and IoT device authenticate themselves by common secret key and challenge-response mechanism</w:t>
      </w:r>
      <w:r w:rsidR="0087132B" w:rsidRPr="00870781">
        <w:t>.</w:t>
      </w:r>
    </w:p>
    <w:p w14:paraId="4B6A94E1" w14:textId="77777777" w:rsidR="0087132B" w:rsidRPr="00870781" w:rsidRDefault="0087132B" w:rsidP="0087132B">
      <w:pPr>
        <w:keepNext/>
        <w:keepLines/>
        <w:ind w:left="1420" w:firstLine="284"/>
      </w:pPr>
      <w:r w:rsidRPr="00870781">
        <w:rPr>
          <w:noProof/>
        </w:rPr>
        <w:drawing>
          <wp:inline distT="0" distB="0" distL="0" distR="0" wp14:anchorId="20AD167B" wp14:editId="175AAEB9">
            <wp:extent cx="1371451" cy="90414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1451" cy="904142"/>
                    </a:xfrm>
                    <a:prstGeom prst="rect">
                      <a:avLst/>
                    </a:prstGeom>
                  </pic:spPr>
                </pic:pic>
              </a:graphicData>
            </a:graphic>
          </wp:inline>
        </w:drawing>
      </w:r>
      <w:r w:rsidRPr="00870781">
        <w:t>Application client</w:t>
      </w:r>
      <w:r w:rsidRPr="00870781">
        <w:tab/>
      </w:r>
      <w:r w:rsidRPr="00870781">
        <w:tab/>
      </w:r>
      <w:r w:rsidRPr="00870781">
        <w:tab/>
      </w:r>
      <w:r w:rsidRPr="00870781">
        <w:tab/>
      </w:r>
      <w:r w:rsidRPr="00870781">
        <w:rPr>
          <w:noProof/>
        </w:rPr>
        <w:drawing>
          <wp:inline distT="0" distB="0" distL="0" distR="0" wp14:anchorId="7380A94D" wp14:editId="0CEDA562">
            <wp:extent cx="732693"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732693" cy="590550"/>
                    </a:xfrm>
                    <a:prstGeom prst="rect">
                      <a:avLst/>
                    </a:prstGeom>
                    <a:ln>
                      <a:noFill/>
                    </a:ln>
                    <a:extLst>
                      <a:ext uri="{53640926-AAD7-44D8-BBD7-CCE9431645EC}">
                        <a14:shadowObscured xmlns:a14="http://schemas.microsoft.com/office/drawing/2010/main"/>
                      </a:ext>
                    </a:extLst>
                  </pic:spPr>
                </pic:pic>
              </a:graphicData>
            </a:graphic>
          </wp:inline>
        </w:drawing>
      </w:r>
      <w:r w:rsidRPr="00870781">
        <w:t>Application server</w:t>
      </w:r>
    </w:p>
    <w:p w14:paraId="52DE6B15" w14:textId="065AFC9F" w:rsidR="0087132B" w:rsidRPr="00870781" w:rsidRDefault="0087132B" w:rsidP="0087132B">
      <w:pPr>
        <w:pStyle w:val="FL"/>
      </w:pPr>
      <w:r w:rsidRPr="00870781">
        <w:rPr>
          <w:noProof/>
        </w:rPr>
        <mc:AlternateContent>
          <mc:Choice Requires="wpg">
            <w:drawing>
              <wp:inline distT="0" distB="0" distL="0" distR="0" wp14:anchorId="6B9A2511" wp14:editId="13EE6098">
                <wp:extent cx="6245197" cy="1873167"/>
                <wp:effectExtent l="0" t="0" r="3810" b="13335"/>
                <wp:docPr id="53" name="Group 53"/>
                <wp:cNvGraphicFramePr/>
                <a:graphic xmlns:a="http://schemas.openxmlformats.org/drawingml/2006/main">
                  <a:graphicData uri="http://schemas.microsoft.com/office/word/2010/wordprocessingGroup">
                    <wpg:wgp>
                      <wpg:cNvGrpSpPr/>
                      <wpg:grpSpPr>
                        <a:xfrm>
                          <a:off x="0" y="0"/>
                          <a:ext cx="6245197" cy="1873167"/>
                          <a:chOff x="0" y="0"/>
                          <a:chExt cx="6245197" cy="1873167"/>
                        </a:xfrm>
                      </wpg:grpSpPr>
                      <wps:wsp>
                        <wps:cNvPr id="18" name="Rectangle: Rounded Corners 18"/>
                        <wps:cNvSpPr/>
                        <wps:spPr>
                          <a:xfrm>
                            <a:off x="3554233" y="691764"/>
                            <a:ext cx="193230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787179" y="715617"/>
                            <a:ext cx="1932931" cy="6963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5653377" y="222637"/>
                            <a:ext cx="591820" cy="292735"/>
                          </a:xfrm>
                          <a:prstGeom prst="rect">
                            <a:avLst/>
                          </a:prstGeom>
                          <a:solidFill>
                            <a:schemeClr val="lt1"/>
                          </a:solidFill>
                          <a:ln w="6350">
                            <a:noFill/>
                          </a:ln>
                        </wps:spPr>
                        <wps:txbx>
                          <w:txbxContent>
                            <w:p w14:paraId="036A2ACB" w14:textId="77777777" w:rsidR="00393EA8" w:rsidRPr="002513FC" w:rsidRDefault="00393EA8"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294198"/>
                            <a:ext cx="592015" cy="293077"/>
                          </a:xfrm>
                          <a:prstGeom prst="rect">
                            <a:avLst/>
                          </a:prstGeom>
                          <a:solidFill>
                            <a:schemeClr val="lt1"/>
                          </a:solidFill>
                          <a:ln w="6350">
                            <a:noFill/>
                          </a:ln>
                        </wps:spPr>
                        <wps:txbx>
                          <w:txbxContent>
                            <w:p w14:paraId="1AF86EB6" w14:textId="77777777" w:rsidR="00393EA8" w:rsidRPr="002513FC" w:rsidRDefault="00393EA8"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26935" y="23854"/>
                            <a:ext cx="1840523" cy="275492"/>
                          </a:xfrm>
                          <a:prstGeom prst="rect">
                            <a:avLst/>
                          </a:prstGeom>
                          <a:solidFill>
                            <a:schemeClr val="lt1"/>
                          </a:solidFill>
                          <a:ln w="6350">
                            <a:solidFill>
                              <a:prstClr val="black"/>
                            </a:solidFill>
                          </a:ln>
                        </wps:spPr>
                        <wps:txbx>
                          <w:txbxContent>
                            <w:p w14:paraId="6DF24C68" w14:textId="77777777" w:rsidR="00393EA8" w:rsidRPr="002513FC" w:rsidRDefault="00393EA8"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42838" y="365760"/>
                            <a:ext cx="1840523" cy="275492"/>
                          </a:xfrm>
                          <a:prstGeom prst="rect">
                            <a:avLst/>
                          </a:prstGeom>
                          <a:solidFill>
                            <a:schemeClr val="lt1"/>
                          </a:solidFill>
                          <a:ln w="6350">
                            <a:solidFill>
                              <a:prstClr val="black"/>
                            </a:solidFill>
                          </a:ln>
                        </wps:spPr>
                        <wps:txbx>
                          <w:txbxContent>
                            <w:p w14:paraId="47BC021A" w14:textId="77777777" w:rsidR="00393EA8" w:rsidRPr="002513FC" w:rsidRDefault="00393EA8"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42838" y="747423"/>
                            <a:ext cx="1840230" cy="274955"/>
                          </a:xfrm>
                          <a:prstGeom prst="rect">
                            <a:avLst/>
                          </a:prstGeom>
                          <a:solidFill>
                            <a:schemeClr val="lt1"/>
                          </a:solidFill>
                          <a:ln w="6350">
                            <a:solidFill>
                              <a:prstClr val="black"/>
                            </a:solidFill>
                          </a:ln>
                        </wps:spPr>
                        <wps:txbx>
                          <w:txbxContent>
                            <w:p w14:paraId="12A96BF3" w14:textId="77777777" w:rsidR="00393EA8" w:rsidRPr="002513FC" w:rsidRDefault="00393EA8" w:rsidP="0087132B">
                              <w:pPr>
                                <w:jc w:val="center"/>
                                <w:rPr>
                                  <w:lang w:val="en-US"/>
                                </w:rPr>
                              </w:pPr>
                              <w:r w:rsidRPr="002513FC">
                                <w:rPr>
                                  <w:lang w:val="en-US"/>
                                </w:rPr>
                                <w:t>Private key (Application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42838" y="1598212"/>
                            <a:ext cx="1840230" cy="274955"/>
                          </a:xfrm>
                          <a:prstGeom prst="rect">
                            <a:avLst/>
                          </a:prstGeom>
                          <a:solidFill>
                            <a:schemeClr val="lt1"/>
                          </a:solidFill>
                          <a:ln w="6350">
                            <a:solidFill>
                              <a:prstClr val="black"/>
                            </a:solidFill>
                          </a:ln>
                        </wps:spPr>
                        <wps:txbx>
                          <w:txbxContent>
                            <w:p w14:paraId="3258DDEF" w14:textId="77777777" w:rsidR="00393EA8" w:rsidRPr="00BE10CA" w:rsidRDefault="00393EA8"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842838" y="1105231"/>
                            <a:ext cx="1840230" cy="274955"/>
                          </a:xfrm>
                          <a:prstGeom prst="rect">
                            <a:avLst/>
                          </a:prstGeom>
                          <a:solidFill>
                            <a:schemeClr val="lt1"/>
                          </a:solidFill>
                          <a:ln w="6350">
                            <a:solidFill>
                              <a:prstClr val="black"/>
                            </a:solidFill>
                          </a:ln>
                        </wps:spPr>
                        <wps:txbx>
                          <w:txbxContent>
                            <w:p w14:paraId="58F10BA7" w14:textId="77777777" w:rsidR="00393EA8" w:rsidRPr="002513FC" w:rsidRDefault="00393EA8"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Arrow: Down 17"/>
                        <wps:cNvSpPr/>
                        <wps:spPr>
                          <a:xfrm>
                            <a:off x="1604507" y="1423284"/>
                            <a:ext cx="293077" cy="1406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578087" y="0"/>
                            <a:ext cx="1840230" cy="274955"/>
                          </a:xfrm>
                          <a:prstGeom prst="rect">
                            <a:avLst/>
                          </a:prstGeom>
                          <a:solidFill>
                            <a:schemeClr val="lt1"/>
                          </a:solidFill>
                          <a:ln w="6350">
                            <a:solidFill>
                              <a:prstClr val="black"/>
                            </a:solidFill>
                          </a:ln>
                        </wps:spPr>
                        <wps:txbx>
                          <w:txbxContent>
                            <w:p w14:paraId="33B65315" w14:textId="77777777" w:rsidR="00393EA8" w:rsidRPr="002513FC" w:rsidRDefault="00393EA8"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586038" y="349857"/>
                            <a:ext cx="1840230" cy="274955"/>
                          </a:xfrm>
                          <a:prstGeom prst="rect">
                            <a:avLst/>
                          </a:prstGeom>
                          <a:solidFill>
                            <a:schemeClr val="lt1"/>
                          </a:solidFill>
                          <a:ln w="6350">
                            <a:solidFill>
                              <a:prstClr val="black"/>
                            </a:solidFill>
                          </a:ln>
                        </wps:spPr>
                        <wps:txbx>
                          <w:txbxContent>
                            <w:p w14:paraId="57F3815B" w14:textId="77777777" w:rsidR="00393EA8" w:rsidRPr="002513FC" w:rsidRDefault="00393EA8"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593989" y="723569"/>
                            <a:ext cx="1840230" cy="274955"/>
                          </a:xfrm>
                          <a:prstGeom prst="rect">
                            <a:avLst/>
                          </a:prstGeom>
                          <a:solidFill>
                            <a:schemeClr val="lt1"/>
                          </a:solidFill>
                          <a:ln w="6350">
                            <a:solidFill>
                              <a:prstClr val="black"/>
                            </a:solidFill>
                          </a:ln>
                        </wps:spPr>
                        <wps:txbx>
                          <w:txbxContent>
                            <w:p w14:paraId="749E09FE" w14:textId="77777777" w:rsidR="00393EA8" w:rsidRPr="002513FC" w:rsidRDefault="00393EA8" w:rsidP="0087132B">
                              <w:pPr>
                                <w:jc w:val="center"/>
                                <w:rPr>
                                  <w:lang w:val="en-US"/>
                                </w:rPr>
                              </w:pPr>
                              <w:r w:rsidRPr="002513FC">
                                <w:rPr>
                                  <w:lang w:val="en-US"/>
                                </w:rPr>
                                <w:t>Private key (Application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593989" y="1574358"/>
                            <a:ext cx="1840230" cy="274955"/>
                          </a:xfrm>
                          <a:prstGeom prst="rect">
                            <a:avLst/>
                          </a:prstGeom>
                          <a:solidFill>
                            <a:schemeClr val="lt1"/>
                          </a:solidFill>
                          <a:ln w="6350">
                            <a:solidFill>
                              <a:prstClr val="black"/>
                            </a:solidFill>
                          </a:ln>
                        </wps:spPr>
                        <wps:txbx>
                          <w:txbxContent>
                            <w:p w14:paraId="713A5EC2" w14:textId="77777777" w:rsidR="00393EA8" w:rsidRPr="00BE10CA" w:rsidRDefault="00393EA8"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586038" y="1081377"/>
                            <a:ext cx="1840230" cy="274955"/>
                          </a:xfrm>
                          <a:prstGeom prst="rect">
                            <a:avLst/>
                          </a:prstGeom>
                          <a:solidFill>
                            <a:schemeClr val="lt1"/>
                          </a:solidFill>
                          <a:ln w="6350">
                            <a:solidFill>
                              <a:prstClr val="black"/>
                            </a:solidFill>
                          </a:ln>
                        </wps:spPr>
                        <wps:txbx>
                          <w:txbxContent>
                            <w:p w14:paraId="67523621" w14:textId="77777777" w:rsidR="00393EA8" w:rsidRPr="002513FC" w:rsidRDefault="00393EA8"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Arrow: Down 29"/>
                        <wps:cNvSpPr/>
                        <wps:spPr>
                          <a:xfrm>
                            <a:off x="4347707" y="1407381"/>
                            <a:ext cx="292735" cy="140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2741543" y="1706217"/>
                            <a:ext cx="82061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2709738" y="111318"/>
                            <a:ext cx="852659" cy="1154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703443" y="143124"/>
                            <a:ext cx="8382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2782956" y="1248355"/>
                            <a:ext cx="756090" cy="386324"/>
                          </a:xfrm>
                          <a:prstGeom prst="rect">
                            <a:avLst/>
                          </a:prstGeom>
                          <a:solidFill>
                            <a:schemeClr val="lt1"/>
                          </a:solidFill>
                          <a:ln w="6350">
                            <a:solidFill>
                              <a:prstClr val="black"/>
                            </a:solidFill>
                          </a:ln>
                        </wps:spPr>
                        <wps:txbx>
                          <w:txbxContent>
                            <w:p w14:paraId="089F0E37" w14:textId="77777777" w:rsidR="00393EA8" w:rsidRPr="00BE10CA" w:rsidRDefault="00393EA8" w:rsidP="0087132B">
                              <w:pPr>
                                <w:jc w:val="center"/>
                                <w:rPr>
                                  <w:sz w:val="14"/>
                                  <w:lang w:val="fr-FR"/>
                                </w:rPr>
                              </w:pPr>
                              <w:r w:rsidRPr="00BE10CA">
                                <w:rPr>
                                  <w:sz w:val="14"/>
                                  <w:lang w:val="fr-FR"/>
                                </w:rPr>
                                <w:t xml:space="preserve">ECDH key exchange </w:t>
                              </w:r>
                              <w:proofErr w:type="spellStart"/>
                              <w:r w:rsidRPr="00BE10CA">
                                <w:rPr>
                                  <w:sz w:val="14"/>
                                  <w:lang w:val="fr-FR"/>
                                </w:rPr>
                                <w:t>algorithm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3578087" y="1461384"/>
                            <a:ext cx="80058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1922559" y="1429578"/>
                            <a:ext cx="85578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Arrow: Curved Right 38"/>
                        <wps:cNvSpPr/>
                        <wps:spPr>
                          <a:xfrm>
                            <a:off x="445273" y="174929"/>
                            <a:ext cx="32238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Curved Right 39"/>
                        <wps:cNvSpPr/>
                        <wps:spPr>
                          <a:xfrm flipH="1">
                            <a:off x="5513401" y="143124"/>
                            <a:ext cx="28135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9A2511" id="Group 53" o:spid="_x0000_s1027" style="width:491.75pt;height:147.5pt;mso-position-horizontal-relative:char;mso-position-vertical-relative:line" coordsize="62451,1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">
                <v:roundrect id="Rectangle: Rounded Corners 18" o:spid="_x0000_s1028" style="position:absolute;left:35542;top:6917;width:19323;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roundrect id="Rectangle: Rounded Corners 8" o:spid="_x0000_s1029" style="position:absolute;left:7871;top:7156;width:19330;height:6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shape id="Text Box 41" o:spid="_x0000_s1030" type="#_x0000_t202" style="position:absolute;left:56533;top:2226;width:591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036A2ACB" w14:textId="77777777" w:rsidR="00393EA8" w:rsidRPr="002513FC" w:rsidRDefault="00393EA8" w:rsidP="0087132B">
                        <w:pPr>
                          <w:rPr>
                            <w:lang w:val="en-US"/>
                          </w:rPr>
                        </w:pPr>
                        <w:r w:rsidRPr="002513FC">
                          <w:rPr>
                            <w:lang w:val="en-US"/>
                          </w:rPr>
                          <w:t>Verify</w:t>
                        </w:r>
                      </w:p>
                    </w:txbxContent>
                  </v:textbox>
                </v:shape>
                <v:shape id="Text Box 40" o:spid="_x0000_s1031" type="#_x0000_t202" style="position:absolute;top:2941;width:592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1AF86EB6" w14:textId="77777777" w:rsidR="00393EA8" w:rsidRPr="002513FC" w:rsidRDefault="00393EA8" w:rsidP="0087132B">
                        <w:pPr>
                          <w:rPr>
                            <w:lang w:val="en-US"/>
                          </w:rPr>
                        </w:pPr>
                        <w:r w:rsidRPr="002513FC">
                          <w:rPr>
                            <w:lang w:val="en-US"/>
                          </w:rPr>
                          <w:t>Verify</w:t>
                        </w:r>
                      </w:p>
                    </w:txbxContent>
                  </v:textbox>
                </v:shape>
                <v:shape id="Text Box 12" o:spid="_x0000_s1032" type="#_x0000_t202" style="position:absolute;left:8269;top:238;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6DF24C68" w14:textId="77777777" w:rsidR="00393EA8" w:rsidRPr="002513FC" w:rsidRDefault="00393EA8" w:rsidP="0087132B">
                        <w:pPr>
                          <w:jc w:val="center"/>
                          <w:rPr>
                            <w:lang w:val="en-US"/>
                          </w:rPr>
                        </w:pPr>
                        <w:r w:rsidRPr="002513FC">
                          <w:rPr>
                            <w:lang w:val="en-US"/>
                          </w:rPr>
                          <w:t>Root certificate</w:t>
                        </w:r>
                      </w:p>
                    </w:txbxContent>
                  </v:textbox>
                </v:shape>
                <v:shape id="Text Box 13" o:spid="_x0000_s1033" type="#_x0000_t202" style="position:absolute;left:8428;top:3657;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7BC021A" w14:textId="77777777" w:rsidR="00393EA8" w:rsidRPr="002513FC" w:rsidRDefault="00393EA8" w:rsidP="0087132B">
                        <w:pPr>
                          <w:jc w:val="center"/>
                          <w:rPr>
                            <w:lang w:val="en-US"/>
                          </w:rPr>
                        </w:pPr>
                        <w:r w:rsidRPr="002513FC">
                          <w:rPr>
                            <w:lang w:val="en-US"/>
                          </w:rPr>
                          <w:t>Application client certificate</w:t>
                        </w:r>
                      </w:p>
                    </w:txbxContent>
                  </v:textbox>
                </v:shape>
                <v:shape id="Text Box 14" o:spid="_x0000_s1034" type="#_x0000_t202" style="position:absolute;left:8428;top:7474;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2A96BF3" w14:textId="77777777" w:rsidR="00393EA8" w:rsidRPr="002513FC" w:rsidRDefault="00393EA8" w:rsidP="0087132B">
                        <w:pPr>
                          <w:jc w:val="center"/>
                          <w:rPr>
                            <w:lang w:val="en-US"/>
                          </w:rPr>
                        </w:pPr>
                        <w:r w:rsidRPr="002513FC">
                          <w:rPr>
                            <w:lang w:val="en-US"/>
                          </w:rPr>
                          <w:t>Private key (Application client)</w:t>
                        </w:r>
                      </w:p>
                    </w:txbxContent>
                  </v:textbox>
                </v:shape>
                <v:shape id="Text Box 15" o:spid="_x0000_s1035" type="#_x0000_t202" style="position:absolute;left:8428;top:1598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258DDEF" w14:textId="77777777" w:rsidR="00393EA8" w:rsidRPr="00BE10CA" w:rsidRDefault="00393EA8" w:rsidP="0087132B">
                        <w:pPr>
                          <w:jc w:val="center"/>
                          <w:rPr>
                            <w:lang w:val="fr-FR"/>
                          </w:rPr>
                        </w:pPr>
                        <w:r>
                          <w:rPr>
                            <w:lang w:val="fr-FR"/>
                          </w:rPr>
                          <w:t>Common secret</w:t>
                        </w:r>
                      </w:p>
                    </w:txbxContent>
                  </v:textbox>
                </v:shape>
                <v:shape id="Text Box 35" o:spid="_x0000_s1036" type="#_x0000_t202" style="position:absolute;left:8428;top:1105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58F10BA7" w14:textId="77777777" w:rsidR="00393EA8" w:rsidRPr="002513FC" w:rsidRDefault="00393EA8" w:rsidP="0087132B">
                        <w:pPr>
                          <w:jc w:val="center"/>
                          <w:rPr>
                            <w:lang w:val="en-US"/>
                          </w:rPr>
                        </w:pPr>
                        <w:r w:rsidRPr="002513FC">
                          <w:rPr>
                            <w:lang w:val="en-US"/>
                          </w:rPr>
                          <w:t>Application server certificate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7" type="#_x0000_t67" style="position:absolute;left:16045;top:14232;width:2930;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" adj="10800" fillcolor="#4f81bd [3204]" strokecolor="#243f60 [1604]" strokeweight="2pt"/>
                <v:shape id="Text Box 25" o:spid="_x0000_s1038" type="#_x0000_t202" style="position:absolute;left:35780;width:1840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3B65315" w14:textId="77777777" w:rsidR="00393EA8" w:rsidRPr="002513FC" w:rsidRDefault="00393EA8" w:rsidP="0087132B">
                        <w:pPr>
                          <w:jc w:val="center"/>
                          <w:rPr>
                            <w:lang w:val="en-US"/>
                          </w:rPr>
                        </w:pPr>
                        <w:r w:rsidRPr="002513FC">
                          <w:rPr>
                            <w:lang w:val="en-US"/>
                          </w:rPr>
                          <w:t>Root certificate</w:t>
                        </w:r>
                      </w:p>
                    </w:txbxContent>
                  </v:textbox>
                </v:shape>
                <v:shape id="Text Box 26" o:spid="_x0000_s1039" type="#_x0000_t202" style="position:absolute;left:35860;top:3498;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7F3815B" w14:textId="77777777" w:rsidR="00393EA8" w:rsidRPr="002513FC" w:rsidRDefault="00393EA8" w:rsidP="0087132B">
                        <w:pPr>
                          <w:jc w:val="center"/>
                          <w:rPr>
                            <w:lang w:val="en-US"/>
                          </w:rPr>
                        </w:pPr>
                        <w:r w:rsidRPr="002513FC">
                          <w:rPr>
                            <w:lang w:val="en-US"/>
                          </w:rPr>
                          <w:t>Application server certificate</w:t>
                        </w:r>
                      </w:p>
                    </w:txbxContent>
                  </v:textbox>
                </v:shape>
                <v:shape id="Text Box 27" o:spid="_x0000_s1040" type="#_x0000_t202" style="position:absolute;left:35939;top:7235;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749E09FE" w14:textId="77777777" w:rsidR="00393EA8" w:rsidRPr="002513FC" w:rsidRDefault="00393EA8" w:rsidP="0087132B">
                        <w:pPr>
                          <w:jc w:val="center"/>
                          <w:rPr>
                            <w:lang w:val="en-US"/>
                          </w:rPr>
                        </w:pPr>
                        <w:r w:rsidRPr="002513FC">
                          <w:rPr>
                            <w:lang w:val="en-US"/>
                          </w:rPr>
                          <w:t>Private key (Application server)</w:t>
                        </w:r>
                      </w:p>
                    </w:txbxContent>
                  </v:textbox>
                </v:shape>
                <v:shape id="Text Box 30" o:spid="_x0000_s1041" type="#_x0000_t202" style="position:absolute;left:35939;top:15743;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713A5EC2" w14:textId="77777777" w:rsidR="00393EA8" w:rsidRPr="00BE10CA" w:rsidRDefault="00393EA8" w:rsidP="0087132B">
                        <w:pPr>
                          <w:jc w:val="center"/>
                          <w:rPr>
                            <w:lang w:val="fr-FR"/>
                          </w:rPr>
                        </w:pPr>
                        <w:r>
                          <w:rPr>
                            <w:lang w:val="fr-FR"/>
                          </w:rPr>
                          <w:t>Common secret</w:t>
                        </w:r>
                      </w:p>
                    </w:txbxContent>
                  </v:textbox>
                </v:shape>
                <v:shape id="Text Box 28" o:spid="_x0000_s1042" type="#_x0000_t202" style="position:absolute;left:35860;top:10813;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67523621" w14:textId="77777777" w:rsidR="00393EA8" w:rsidRPr="002513FC" w:rsidRDefault="00393EA8" w:rsidP="0087132B">
                        <w:pPr>
                          <w:jc w:val="center"/>
                          <w:rPr>
                            <w:lang w:val="en-US"/>
                          </w:rPr>
                        </w:pPr>
                        <w:r w:rsidRPr="002513FC">
                          <w:rPr>
                            <w:lang w:val="en-US"/>
                          </w:rPr>
                          <w:t>Application client certificate</w:t>
                        </w:r>
                      </w:p>
                    </w:txbxContent>
                  </v:textbox>
                </v:shape>
                <v:shape id="Arrow: Down 29" o:spid="_x0000_s1043" type="#_x0000_t67" style="position:absolute;left:43477;top:14073;width:2927;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" adj="10800" fillcolor="#4f81bd [3204]" strokecolor="#243f60 [1604]" strokeweight="2pt"/>
                <v:shapetype id="_x0000_t32" coordsize="21600,21600" o:spt="32" o:oned="t" path="m,l21600,21600e" filled="f">
                  <v:path arrowok="t" fillok="f" o:connecttype="none"/>
                  <o:lock v:ext="edit" shapetype="t"/>
                </v:shapetype>
                <v:shape id="Straight Arrow Connector 31" o:spid="_x0000_s1044" type="#_x0000_t32" style="position:absolute;left:27415;top:17062;width:82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" strokecolor="#4579b8 [3044]">
                  <v:stroke startarrow="block" endarrow="block"/>
                </v:shape>
                <v:shape id="Straight Arrow Connector 32" o:spid="_x0000_s1045" type="#_x0000_t32" style="position:absolute;left:27097;top:1113;width:8526;height:11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shape id="Straight Arrow Connector 33" o:spid="_x0000_s1046" type="#_x0000_t32" style="position:absolute;left:27034;top:1431;width:8382;height:10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shape id="Text Box 34" o:spid="_x0000_s1047" type="#_x0000_t202" style="position:absolute;left:27829;top:12483;width:7561;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89F0E37" w14:textId="77777777" w:rsidR="00393EA8" w:rsidRPr="00BE10CA" w:rsidRDefault="00393EA8" w:rsidP="0087132B">
                        <w:pPr>
                          <w:jc w:val="center"/>
                          <w:rPr>
                            <w:sz w:val="14"/>
                            <w:lang w:val="fr-FR"/>
                          </w:rPr>
                        </w:pPr>
                        <w:r w:rsidRPr="00BE10CA">
                          <w:rPr>
                            <w:sz w:val="14"/>
                            <w:lang w:val="fr-FR"/>
                          </w:rPr>
                          <w:t xml:space="preserve">ECDH key exchange </w:t>
                        </w:r>
                        <w:proofErr w:type="spellStart"/>
                        <w:r w:rsidRPr="00BE10CA">
                          <w:rPr>
                            <w:sz w:val="14"/>
                            <w:lang w:val="fr-FR"/>
                          </w:rPr>
                          <w:t>algorithm</w:t>
                        </w:r>
                        <w:proofErr w:type="spellEnd"/>
                      </w:p>
                    </w:txbxContent>
                  </v:textbox>
                </v:shape>
                <v:shape id="Straight Arrow Connector 36" o:spid="_x0000_s1048" type="#_x0000_t32" style="position:absolute;left:35780;top:14613;width:8006;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Straight Arrow Connector 37" o:spid="_x0000_s1049" type="#_x0000_t32" style="position:absolute;left:19225;top:14295;width:8558;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4579b8 [3044]">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8" o:spid="_x0000_s1050" type="#_x0000_t102" style="position:absolute;left:4452;top:1749;width:3224;height:1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" adj="18615,20854,16200" fillcolor="#4f81bd [3204]" strokecolor="#243f60 [1604]" strokeweight="2pt"/>
                <v:shape id="Arrow: Curved Right 39" o:spid="_x0000_s1051" type="#_x0000_t102" style="position:absolute;left:55134;top:1431;width:2813;height:11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" adj="18995,20949,16200" fillcolor="#4f81bd [3204]" strokecolor="#243f60 [1604]" strokeweight="2pt"/>
                <w10:anchorlock/>
              </v:group>
            </w:pict>
          </mc:Fallback>
        </mc:AlternateContent>
      </w:r>
    </w:p>
    <w:p w14:paraId="4A8B632B" w14:textId="38F8A591" w:rsidR="0010041A" w:rsidRPr="00870781" w:rsidRDefault="0010041A" w:rsidP="0087132B">
      <w:pPr>
        <w:pStyle w:val="TF"/>
      </w:pPr>
      <w:r w:rsidRPr="00870781">
        <w:t xml:space="preserve">Figure </w:t>
      </w:r>
      <w:r w:rsidR="00167B85">
        <w:t>8</w:t>
      </w:r>
      <w:r w:rsidR="0087132B" w:rsidRPr="00870781">
        <w:t>.</w:t>
      </w:r>
      <w:r w:rsidR="003628DD">
        <w:t>3</w:t>
      </w:r>
      <w:r w:rsidR="0087132B" w:rsidRPr="00870781">
        <w:t>-1</w:t>
      </w:r>
      <w:r w:rsidRPr="00870781">
        <w:t xml:space="preserve">: </w:t>
      </w:r>
      <w:r w:rsidR="003628DD">
        <w:t>Example of m</w:t>
      </w:r>
      <w:r w:rsidRPr="00870781">
        <w:t>essage authentication by common secret</w:t>
      </w:r>
    </w:p>
    <w:p w14:paraId="1DDB373C" w14:textId="5B604094" w:rsidR="0010041A" w:rsidRDefault="0010041A" w:rsidP="0087132B">
      <w:r w:rsidRPr="00870781">
        <w:lastRenderedPageBreak/>
        <w:t>All IoT device integrated on the machinery need to pass the application conformance test for application functionality since only the OEM that passed conformance test can get a production certificate for the machinery. Applications need to pass through a development certificate to test and tune the complex system before the IoT device integrated on the machinery pass the application conformance test to get a production certificate.</w:t>
      </w:r>
    </w:p>
    <w:p w14:paraId="169A5099" w14:textId="1E6329B1" w:rsidR="00D014F4" w:rsidRPr="00870781" w:rsidRDefault="00D014F4" w:rsidP="0087132B">
      <w:r>
        <w:t>Note: ECDH a</w:t>
      </w:r>
      <w:r w:rsidRPr="00D014F4">
        <w:t>nonymous key agreement protocol that allows two parties to establish a shared secret over an insecure channel</w:t>
      </w:r>
      <w:r w:rsidR="00001F3C">
        <w:t>. When the conformance certificate is granted, this implies that the root certificate provides a key to the device certificate.</w:t>
      </w:r>
    </w:p>
    <w:p w14:paraId="7DE2C5AB" w14:textId="77777777" w:rsidR="0010041A" w:rsidRPr="00870781" w:rsidRDefault="0010041A" w:rsidP="0087132B">
      <w:r w:rsidRPr="00870781">
        <w:t>If a manufacturer needs to test its own IoT device for development or maintenance purposes, it can formally request a compliance test certificate for the notified body with a proper self-declaration in addition to some software/system information.</w:t>
      </w:r>
    </w:p>
    <w:p w14:paraId="7FC63F42" w14:textId="77777777" w:rsidR="0010041A" w:rsidRPr="00870781" w:rsidRDefault="0010041A" w:rsidP="0087132B">
      <w:r w:rsidRPr="00870781">
        <w:t xml:space="preserve">Once the application (application server or application client) is ready for an official test, the manufacturer can require </w:t>
      </w:r>
      <w:proofErr w:type="gramStart"/>
      <w:r w:rsidRPr="00870781">
        <w:t>to perform</w:t>
      </w:r>
      <w:proofErr w:type="gramEnd"/>
      <w:r w:rsidRPr="00870781">
        <w:t xml:space="preserve"> </w:t>
      </w:r>
      <w:proofErr w:type="spellStart"/>
      <w:r w:rsidRPr="00870781">
        <w:t>a</w:t>
      </w:r>
      <w:proofErr w:type="spellEnd"/>
      <w:r w:rsidRPr="00870781">
        <w:t xml:space="preserve"> application conformance test to the notified body. To obtain a manufacturer certificate, which is a production certificate to sell the application, the manufacturer needs to pass the conformance test.</w:t>
      </w:r>
    </w:p>
    <w:p w14:paraId="0AB999C7" w14:textId="35F48943" w:rsidR="0010041A" w:rsidRPr="00870781" w:rsidRDefault="00167B85" w:rsidP="0087132B">
      <w:pPr>
        <w:pStyle w:val="Heading2"/>
      </w:pPr>
      <w:bookmarkStart w:id="80" w:name="_Toc27657180"/>
      <w:bookmarkStart w:id="81" w:name="_Toc30515121"/>
      <w:r>
        <w:t>8</w:t>
      </w:r>
      <w:r w:rsidR="0010041A" w:rsidRPr="00870781">
        <w:t>.</w:t>
      </w:r>
      <w:r w:rsidR="003628DD">
        <w:t>4</w:t>
      </w:r>
      <w:r w:rsidR="0087132B" w:rsidRPr="00870781">
        <w:tab/>
      </w:r>
      <w:r w:rsidR="0010041A" w:rsidRPr="00870781">
        <w:t>Requirement of application authentication</w:t>
      </w:r>
      <w:bookmarkEnd w:id="80"/>
      <w:bookmarkEnd w:id="81"/>
    </w:p>
    <w:p w14:paraId="0D4D0D0F" w14:textId="77777777" w:rsidR="0010041A" w:rsidRPr="00870781" w:rsidRDefault="0010041A" w:rsidP="00106DDF">
      <w:pPr>
        <w:pStyle w:val="BN"/>
        <w:numPr>
          <w:ilvl w:val="0"/>
          <w:numId w:val="13"/>
        </w:numPr>
      </w:pPr>
      <w:r w:rsidRPr="00870781">
        <w:t xml:space="preserve">Private Key and common shared secret key are the application authentication process trust anchor and their storage </w:t>
      </w:r>
      <w:proofErr w:type="gramStart"/>
      <w:r w:rsidRPr="00870781">
        <w:t>is</w:t>
      </w:r>
      <w:proofErr w:type="gramEnd"/>
      <w:r w:rsidRPr="00870781">
        <w:t xml:space="preserve"> one of the main application system challenges: a tamper resistant area like a Hardware Secure Module in microcomputer to store them is an important feature. In addition, a good source of not foreseeable numbers, that is a pseudo random number generator will avoid security leaks adding additional security to the authentication process.</w:t>
      </w:r>
    </w:p>
    <w:p w14:paraId="5FFAC0E7" w14:textId="77777777" w:rsidR="0010041A" w:rsidRPr="00870781" w:rsidRDefault="0010041A" w:rsidP="00106DDF">
      <w:pPr>
        <w:pStyle w:val="BN"/>
        <w:numPr>
          <w:ilvl w:val="0"/>
          <w:numId w:val="13"/>
        </w:numPr>
      </w:pPr>
      <w:r w:rsidRPr="00870781">
        <w:t xml:space="preserve">The nature of implementing an IoT device on an application suggest a regular updating process and, in addition, also a private key update could be required. In the case of a regular or an emergency update by the OBD port could result of not being easy. An update through On-The-Air update is a desirable </w:t>
      </w:r>
      <w:proofErr w:type="gramStart"/>
      <w:r w:rsidRPr="00870781">
        <w:t>option, but</w:t>
      </w:r>
      <w:proofErr w:type="gramEnd"/>
      <w:r w:rsidRPr="00870781">
        <w:t xml:space="preserve"> should be under strict definition (Part Improvement Program, etc.) where the safety and the security of the use are at risk.</w:t>
      </w:r>
    </w:p>
    <w:p w14:paraId="31C7508F" w14:textId="77777777" w:rsidR="0010041A" w:rsidRPr="00870781" w:rsidRDefault="0010041A" w:rsidP="00106DDF">
      <w:pPr>
        <w:pStyle w:val="BN"/>
        <w:numPr>
          <w:ilvl w:val="0"/>
          <w:numId w:val="13"/>
        </w:numPr>
      </w:pPr>
      <w:r w:rsidRPr="00870781">
        <w:t xml:space="preserve">The hacking of wireless system is a threat and root certificates and </w:t>
      </w:r>
      <w:proofErr w:type="gramStart"/>
      <w:r w:rsidRPr="00870781">
        <w:t>private  key</w:t>
      </w:r>
      <w:proofErr w:type="gramEnd"/>
      <w:r w:rsidRPr="00870781">
        <w:t xml:space="preserve"> will be installed in a safe area of the ECU application. Cloud systems, key pair generator station and End of Line process for the application are all elements that will be secured by safe key management system.</w:t>
      </w:r>
    </w:p>
    <w:p w14:paraId="466A5457" w14:textId="77777777" w:rsidR="0010041A" w:rsidRPr="00870781" w:rsidRDefault="0010041A" w:rsidP="00106DDF">
      <w:pPr>
        <w:pStyle w:val="BN"/>
        <w:numPr>
          <w:ilvl w:val="0"/>
          <w:numId w:val="13"/>
        </w:numPr>
      </w:pPr>
      <w:r w:rsidRPr="00870781">
        <w:t>Part of the secure key management system will be also a tamper resistant area in a Hardware Secured Module computer where the keys are generated and stored. A secure server and a safe area in the facilities of the OEM could be stored.</w:t>
      </w:r>
    </w:p>
    <w:p w14:paraId="78327800" w14:textId="77777777" w:rsidR="0010041A" w:rsidRPr="00870781" w:rsidRDefault="0010041A" w:rsidP="00106DDF">
      <w:pPr>
        <w:pStyle w:val="BN"/>
        <w:numPr>
          <w:ilvl w:val="0"/>
          <w:numId w:val="13"/>
        </w:numPr>
      </w:pPr>
      <w:r w:rsidRPr="00870781">
        <w:t>A secure path for On-The-Air updates from cloud to the application server and application client ECU will optimize the previous safety precautions.</w:t>
      </w:r>
    </w:p>
    <w:p w14:paraId="43329581" w14:textId="10E48DC7" w:rsidR="0010041A" w:rsidRPr="00870781" w:rsidRDefault="0087132B" w:rsidP="0087132B">
      <w:pPr>
        <w:pStyle w:val="FL"/>
      </w:pPr>
      <w:r w:rsidRPr="00870781">
        <w:rPr>
          <w:noProof/>
        </w:rPr>
        <w:lastRenderedPageBreak/>
        <mc:AlternateContent>
          <mc:Choice Requires="wpg">
            <w:drawing>
              <wp:inline distT="0" distB="0" distL="0" distR="0" wp14:anchorId="2B1FD5EC" wp14:editId="466B3027">
                <wp:extent cx="6583274" cy="4913300"/>
                <wp:effectExtent l="0" t="0" r="27305" b="20955"/>
                <wp:docPr id="55" name="Group 55"/>
                <wp:cNvGraphicFramePr/>
                <a:graphic xmlns:a="http://schemas.openxmlformats.org/drawingml/2006/main">
                  <a:graphicData uri="http://schemas.microsoft.com/office/word/2010/wordprocessingGroup">
                    <wpg:wgp>
                      <wpg:cNvGrpSpPr/>
                      <wpg:grpSpPr>
                        <a:xfrm>
                          <a:off x="0" y="0"/>
                          <a:ext cx="6583274" cy="4913300"/>
                          <a:chOff x="0" y="0"/>
                          <a:chExt cx="6583274" cy="4913300"/>
                        </a:xfrm>
                      </wpg:grpSpPr>
                      <wps:wsp>
                        <wps:cNvPr id="6" name="Rectangle 6"/>
                        <wps:cNvSpPr/>
                        <wps:spPr>
                          <a:xfrm>
                            <a:off x="3927944" y="2536466"/>
                            <a:ext cx="2655330" cy="23768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2194560" y="326004"/>
                            <a:ext cx="1126230" cy="939114"/>
                          </a:xfrm>
                          <a:prstGeom prst="rect">
                            <a:avLst/>
                          </a:prstGeom>
                          <a:solidFill>
                            <a:schemeClr val="lt1"/>
                          </a:solidFill>
                          <a:ln w="6350">
                            <a:noFill/>
                          </a:ln>
                        </wps:spPr>
                        <wps:txbx>
                          <w:txbxContent>
                            <w:p w14:paraId="1CFE1A8E" w14:textId="77777777" w:rsidR="00393EA8" w:rsidRDefault="00393EA8" w:rsidP="0010041A">
                              <w:r>
                                <w:rPr>
                                  <w:noProof/>
                                  <w:lang w:val="en-US"/>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5B4D86C3" w14:textId="77777777" w:rsidR="00393EA8" w:rsidRDefault="00393EA8" w:rsidP="0010041A"/>
                            <w:p w14:paraId="4837C420" w14:textId="77777777" w:rsidR="00393EA8" w:rsidRDefault="00393EA8"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flipV="1">
                            <a:off x="1709530" y="1230796"/>
                            <a:ext cx="543560" cy="5289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Straight Arrow Connector 44"/>
                        <wps:cNvCnPr/>
                        <wps:spPr>
                          <a:xfrm flipH="1">
                            <a:off x="1835094" y="1288111"/>
                            <a:ext cx="522514" cy="504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Text Box 49"/>
                        <wps:cNvSpPr txBox="1"/>
                        <wps:spPr>
                          <a:xfrm>
                            <a:off x="1455088" y="1765190"/>
                            <a:ext cx="462495" cy="345989"/>
                          </a:xfrm>
                          <a:prstGeom prst="rect">
                            <a:avLst/>
                          </a:prstGeom>
                          <a:solidFill>
                            <a:schemeClr val="lt1"/>
                          </a:solidFill>
                          <a:ln w="6350">
                            <a:noFill/>
                          </a:ln>
                        </wps:spPr>
                        <wps:txbx>
                          <w:txbxContent>
                            <w:p w14:paraId="3BF07A7D" w14:textId="77777777" w:rsidR="00393EA8" w:rsidRDefault="00393EA8" w:rsidP="0010041A">
                              <w:r>
                                <w:rPr>
                                  <w:noProof/>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73050" cy="175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115047" y="127221"/>
                            <a:ext cx="1235075" cy="391905"/>
                          </a:xfrm>
                          <a:prstGeom prst="rect">
                            <a:avLst/>
                          </a:prstGeom>
                          <a:solidFill>
                            <a:schemeClr val="lt1"/>
                          </a:solidFill>
                          <a:ln w="6350">
                            <a:noFill/>
                          </a:ln>
                        </wps:spPr>
                        <wps:txbx>
                          <w:txbxContent>
                            <w:p w14:paraId="417AA2C7" w14:textId="77777777" w:rsidR="00393EA8" w:rsidRPr="00FA645B" w:rsidRDefault="00393EA8" w:rsidP="0010041A">
                              <w:pPr>
                                <w:jc w:val="center"/>
                                <w:rPr>
                                  <w:lang w:val="fr-FR"/>
                                </w:rPr>
                              </w:pPr>
                              <w:proofErr w:type="spellStart"/>
                              <w:r>
                                <w:rPr>
                                  <w:lang w:val="fr-FR"/>
                                </w:rPr>
                                <w:t>OnThe</w:t>
                              </w:r>
                              <w:proofErr w:type="spellEnd"/>
                              <w:r>
                                <w:rPr>
                                  <w:lang w:val="fr-FR"/>
                                </w:rPr>
                                <w:t xml:space="preserve"> Air 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4245996" y="0"/>
                            <a:ext cx="1235675" cy="653143"/>
                          </a:xfrm>
                          <a:prstGeom prst="rect">
                            <a:avLst/>
                          </a:prstGeom>
                          <a:solidFill>
                            <a:schemeClr val="lt1"/>
                          </a:solidFill>
                          <a:ln w="6350">
                            <a:noFill/>
                          </a:ln>
                        </wps:spPr>
                        <wps:txbx>
                          <w:txbxContent>
                            <w:p w14:paraId="19875FB6" w14:textId="77777777" w:rsidR="00393EA8" w:rsidRDefault="00393EA8" w:rsidP="0010041A">
                              <w:pPr>
                                <w:jc w:val="center"/>
                                <w:rPr>
                                  <w:lang w:val="fr-FR"/>
                                </w:rPr>
                              </w:pPr>
                              <w:r>
                                <w:rPr>
                                  <w:lang w:val="fr-FR"/>
                                </w:rPr>
                                <w:t xml:space="preserve">Key management </w:t>
                              </w:r>
                            </w:p>
                            <w:p w14:paraId="796F7985" w14:textId="77777777" w:rsidR="00393EA8" w:rsidRPr="00FA645B" w:rsidRDefault="00393EA8" w:rsidP="0010041A">
                              <w:pPr>
                                <w:jc w:val="center"/>
                                <w:rPr>
                                  <w:lang w:val="fr-FR"/>
                                </w:rPr>
                              </w:pPr>
                              <w:r>
                                <w:rPr>
                                  <w:lang w:val="fr-FR"/>
                                </w:rPr>
                                <w:t>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293704" y="453224"/>
                            <a:ext cx="1221554" cy="1041376"/>
                          </a:xfrm>
                          <a:prstGeom prst="rect">
                            <a:avLst/>
                          </a:prstGeom>
                          <a:solidFill>
                            <a:schemeClr val="lt1"/>
                          </a:solidFill>
                          <a:ln w="6350">
                            <a:noFill/>
                          </a:ln>
                        </wps:spPr>
                        <wps:txbx>
                          <w:txbxContent>
                            <w:p w14:paraId="720551B9" w14:textId="77777777" w:rsidR="00393EA8" w:rsidRDefault="00393EA8" w:rsidP="0010041A">
                              <w:r>
                                <w:rPr>
                                  <w:noProof/>
                                  <w:lang w:val="en-US"/>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158532" y="2552369"/>
                            <a:ext cx="1804087" cy="1249797"/>
                          </a:xfrm>
                          <a:prstGeom prst="rect">
                            <a:avLst/>
                          </a:prstGeom>
                          <a:solidFill>
                            <a:schemeClr val="lt1"/>
                          </a:solidFill>
                          <a:ln w="6350">
                            <a:noFill/>
                          </a:ln>
                        </wps:spPr>
                        <wps:txbx>
                          <w:txbxContent>
                            <w:p w14:paraId="075E794F" w14:textId="77777777" w:rsidR="00393EA8" w:rsidRDefault="00393EA8" w:rsidP="0010041A">
                              <w:r>
                                <w:rPr>
                                  <w:noProof/>
                                  <w:lang w:val="en-US"/>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8559" cy="1048559"/>
                                            </a:xfrm>
                                            <a:prstGeom prst="rect">
                                              <a:avLst/>
                                            </a:prstGeom>
                                          </pic:spPr>
                                        </pic:pic>
                                      </a:graphicData>
                                    </a:graphic>
                                  </wp:inline>
                                </w:drawing>
                              </w:r>
                            </w:p>
                            <w:p w14:paraId="4E608BB0" w14:textId="77777777" w:rsidR="00393EA8" w:rsidRDefault="00393EA8"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57"/>
                        <wps:cNvCnPr/>
                        <wps:spPr>
                          <a:xfrm flipV="1">
                            <a:off x="4810539" y="1302358"/>
                            <a:ext cx="204631" cy="1261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8" name="Straight Arrow Connector 58"/>
                        <wps:cNvCnPr/>
                        <wps:spPr>
                          <a:xfrm flipH="1">
                            <a:off x="4912249" y="1311965"/>
                            <a:ext cx="210550" cy="13204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3291840" y="787179"/>
                            <a:ext cx="872104" cy="22939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flipH="1" flipV="1">
                            <a:off x="3377648" y="725060"/>
                            <a:ext cx="836930" cy="2184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Text Box 61"/>
                        <wps:cNvSpPr txBox="1"/>
                        <wps:spPr>
                          <a:xfrm>
                            <a:off x="5216055" y="2385391"/>
                            <a:ext cx="1235675" cy="490698"/>
                          </a:xfrm>
                          <a:prstGeom prst="rect">
                            <a:avLst/>
                          </a:prstGeom>
                          <a:solidFill>
                            <a:schemeClr val="lt1"/>
                          </a:solidFill>
                          <a:ln w="6350">
                            <a:noFill/>
                          </a:ln>
                        </wps:spPr>
                        <wps:txbx>
                          <w:txbxContent>
                            <w:p w14:paraId="7753BC0E" w14:textId="77777777" w:rsidR="00393EA8" w:rsidRPr="004277A5" w:rsidRDefault="00393EA8" w:rsidP="0010041A">
                              <w:pPr>
                                <w:jc w:val="center"/>
                                <w:rPr>
                                  <w:lang w:val="en-US"/>
                                </w:rPr>
                              </w:pPr>
                              <w:r w:rsidRPr="004277A5">
                                <w:rPr>
                                  <w:lang w:val="en-US"/>
                                </w:rPr>
                                <w:t>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190337" y="2918129"/>
                            <a:ext cx="2361905" cy="1295694"/>
                          </a:xfrm>
                          <a:prstGeom prst="rect">
                            <a:avLst/>
                          </a:prstGeom>
                          <a:solidFill>
                            <a:schemeClr val="lt1"/>
                          </a:solidFill>
                          <a:ln w="6350">
                            <a:noFill/>
                          </a:ln>
                        </wps:spPr>
                        <wps:txbx>
                          <w:txbxContent>
                            <w:p w14:paraId="737E5D82" w14:textId="77777777" w:rsidR="00393EA8" w:rsidRDefault="00393EA8" w:rsidP="0010041A">
                              <w:r>
                                <w:rPr>
                                  <w:noProof/>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57201" cy="165486"/>
                                            </a:xfrm>
                                            <a:prstGeom prst="rect">
                                              <a:avLst/>
                                            </a:prstGeom>
                                          </pic:spPr>
                                        </pic:pic>
                                      </a:graphicData>
                                    </a:graphic>
                                  </wp:inline>
                                </w:drawing>
                              </w:r>
                            </w:p>
                            <w:p w14:paraId="51D62D20" w14:textId="77777777" w:rsidR="00393EA8" w:rsidRDefault="00393EA8" w:rsidP="0010041A">
                              <w:pPr>
                                <w:ind w:left="284" w:firstLine="284"/>
                              </w:pPr>
                              <w:r>
                                <w:t>Application server</w:t>
                              </w:r>
                            </w:p>
                            <w:p w14:paraId="208E09DB" w14:textId="77777777" w:rsidR="00393EA8" w:rsidRDefault="00393EA8" w:rsidP="0010041A">
                              <w:pPr>
                                <w:ind w:left="284" w:firstLine="284"/>
                              </w:pPr>
                              <w:r>
                                <w:tab/>
                              </w:r>
                              <w:r>
                                <w:tab/>
                                <w:t>Key management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Arrow Connector 65"/>
                        <wps:cNvCnPr/>
                        <wps:spPr>
                          <a:xfrm flipH="1" flipV="1">
                            <a:off x="5715331" y="3560528"/>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6" name="Straight Arrow Connector 66"/>
                        <wps:cNvCnPr/>
                        <wps:spPr>
                          <a:xfrm flipH="1" flipV="1">
                            <a:off x="5103081" y="3290184"/>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Text Box 24"/>
                        <wps:cNvSpPr txBox="1"/>
                        <wps:spPr>
                          <a:xfrm>
                            <a:off x="341906" y="1502797"/>
                            <a:ext cx="1235675" cy="328337"/>
                          </a:xfrm>
                          <a:prstGeom prst="rect">
                            <a:avLst/>
                          </a:prstGeom>
                          <a:solidFill>
                            <a:schemeClr val="lt1"/>
                          </a:solidFill>
                          <a:ln w="6350">
                            <a:noFill/>
                          </a:ln>
                        </wps:spPr>
                        <wps:txbx>
                          <w:txbxContent>
                            <w:p w14:paraId="52DD0C8E" w14:textId="77777777" w:rsidR="00393EA8" w:rsidRPr="00FA645B" w:rsidRDefault="00393EA8" w:rsidP="0010041A">
                              <w:pPr>
                                <w:jc w:val="center"/>
                                <w:rPr>
                                  <w:lang w:val="fr-FR"/>
                                </w:rPr>
                              </w:pPr>
                              <w:r>
                                <w:rPr>
                                  <w:lang w:val="fr-FR"/>
                                </w:rPr>
                                <w:t>Gateway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2226365"/>
                            <a:ext cx="897255" cy="591185"/>
                          </a:xfrm>
                          <a:prstGeom prst="rect">
                            <a:avLst/>
                          </a:prstGeom>
                        </pic:spPr>
                      </pic:pic>
                      <pic:pic xmlns:pic="http://schemas.openxmlformats.org/drawingml/2006/picture">
                        <pic:nvPicPr>
                          <pic:cNvPr id="62" name="Picture 62"/>
                          <pic:cNvPicPr>
                            <a:picLocks noChangeAspect="1"/>
                          </pic:cNvPicPr>
                        </pic:nvPicPr>
                        <pic:blipFill rotWithShape="1">
                          <a:blip r:embed="rId28">
                            <a:extLst>
                              <a:ext uri="{28A0092B-C50C-407E-A947-70E740481C1C}">
                                <a14:useLocalDpi xmlns:a14="http://schemas.microsoft.com/office/drawing/2010/main" val="0"/>
                              </a:ext>
                            </a:extLst>
                          </a:blip>
                          <a:srcRect r="12587"/>
                          <a:stretch/>
                        </pic:blipFill>
                        <pic:spPr bwMode="auto">
                          <a:xfrm>
                            <a:off x="1113182" y="2115047"/>
                            <a:ext cx="998855" cy="805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B1FD5EC" id="Group 55" o:spid="_x0000_s1052" style="width:518.35pt;height:386.85pt;mso-position-horizontal-relative:char;mso-position-vertical-relative:line" coordsize="65832,49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">
                <v:rect id="Rectangle 6" o:spid="_x0000_s1053" style="position:absolute;left:39279;top:25364;width:26553;height:2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" filled="f" strokecolor="black [3213]" strokeweight="2pt"/>
                <v:shape id="Text Box 42" o:spid="_x0000_s1054" type="#_x0000_t202" style="position:absolute;left:21945;top:3260;width:11262;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1CFE1A8E" w14:textId="77777777" w:rsidR="00393EA8" w:rsidRDefault="00393EA8" w:rsidP="0010041A">
                        <w:r>
                          <w:rPr>
                            <w:noProof/>
                            <w:lang w:val="en-US"/>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5B4D86C3" w14:textId="77777777" w:rsidR="00393EA8" w:rsidRDefault="00393EA8" w:rsidP="0010041A"/>
                      <w:p w14:paraId="4837C420" w14:textId="77777777" w:rsidR="00393EA8" w:rsidRDefault="00393EA8" w:rsidP="0010041A"/>
                    </w:txbxContent>
                  </v:textbox>
                </v:shape>
                <v:shape id="Straight Arrow Connector 43" o:spid="_x0000_s1055" type="#_x0000_t32" style="position:absolute;left:17095;top:12307;width:5435;height:5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" strokecolor="black [3200]" strokeweight="3pt">
                  <v:stroke endarrow="block"/>
                  <v:shadow on="t" color="black" opacity="22937f" origin=",.5" offset="0,.63889mm"/>
                </v:shape>
                <v:shape id="Straight Arrow Connector 44" o:spid="_x0000_s1056" type="#_x0000_t32" style="position:absolute;left:18350;top:12881;width:5226;height:5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" strokecolor="black [3200]" strokeweight="3pt">
                  <v:stroke endarrow="block"/>
                  <v:shadow on="t" color="black" opacity="22937f" origin=",.5" offset="0,.63889mm"/>
                </v:shape>
                <v:shape id="Text Box 49" o:spid="_x0000_s1057" type="#_x0000_t202" style="position:absolute;left:14550;top:17651;width:4625;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3BF07A7D" w14:textId="77777777" w:rsidR="00393EA8" w:rsidRDefault="00393EA8" w:rsidP="0010041A">
                        <w:r>
                          <w:rPr>
                            <w:noProof/>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73050" cy="175683"/>
                                      </a:xfrm>
                                      <a:prstGeom prst="rect">
                                        <a:avLst/>
                                      </a:prstGeom>
                                    </pic:spPr>
                                  </pic:pic>
                                </a:graphicData>
                              </a:graphic>
                            </wp:inline>
                          </w:drawing>
                        </w:r>
                      </w:p>
                    </w:txbxContent>
                  </v:textbox>
                </v:shape>
                <v:shape id="Text Box 51" o:spid="_x0000_s1058" type="#_x0000_t202" style="position:absolute;left:21150;top:1272;width:12351;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417AA2C7" w14:textId="77777777" w:rsidR="00393EA8" w:rsidRPr="00FA645B" w:rsidRDefault="00393EA8" w:rsidP="0010041A">
                        <w:pPr>
                          <w:jc w:val="center"/>
                          <w:rPr>
                            <w:lang w:val="fr-FR"/>
                          </w:rPr>
                        </w:pPr>
                        <w:proofErr w:type="spellStart"/>
                        <w:r>
                          <w:rPr>
                            <w:lang w:val="fr-FR"/>
                          </w:rPr>
                          <w:t>OnThe</w:t>
                        </w:r>
                        <w:proofErr w:type="spellEnd"/>
                        <w:r>
                          <w:rPr>
                            <w:lang w:val="fr-FR"/>
                          </w:rPr>
                          <w:t xml:space="preserve"> Air server (Node)</w:t>
                        </w:r>
                      </w:p>
                    </w:txbxContent>
                  </v:textbox>
                </v:shape>
                <v:shape id="Text Box 52" o:spid="_x0000_s1059" type="#_x0000_t202" style="position:absolute;left:42459;width:12357;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19875FB6" w14:textId="77777777" w:rsidR="00393EA8" w:rsidRDefault="00393EA8" w:rsidP="0010041A">
                        <w:pPr>
                          <w:jc w:val="center"/>
                          <w:rPr>
                            <w:lang w:val="fr-FR"/>
                          </w:rPr>
                        </w:pPr>
                        <w:r>
                          <w:rPr>
                            <w:lang w:val="fr-FR"/>
                          </w:rPr>
                          <w:t xml:space="preserve">Key management </w:t>
                        </w:r>
                      </w:p>
                      <w:p w14:paraId="796F7985" w14:textId="77777777" w:rsidR="00393EA8" w:rsidRPr="00FA645B" w:rsidRDefault="00393EA8" w:rsidP="0010041A">
                        <w:pPr>
                          <w:jc w:val="center"/>
                          <w:rPr>
                            <w:lang w:val="fr-FR"/>
                          </w:rPr>
                        </w:pPr>
                        <w:r>
                          <w:rPr>
                            <w:lang w:val="fr-FR"/>
                          </w:rPr>
                          <w:t>Server (Node)</w:t>
                        </w:r>
                      </w:p>
                    </w:txbxContent>
                  </v:textbox>
                </v:shape>
                <v:shape id="Text Box 54" o:spid="_x0000_s1060" type="#_x0000_t202" style="position:absolute;left:42937;top:4532;width:12215;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720551B9" w14:textId="77777777" w:rsidR="00393EA8" w:rsidRDefault="00393EA8" w:rsidP="0010041A">
                        <w:r>
                          <w:rPr>
                            <w:noProof/>
                            <w:lang w:val="en-US"/>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xbxContent>
                  </v:textbox>
                </v:shape>
                <v:shape id="Text Box 56" o:spid="_x0000_s1061" type="#_x0000_t202" style="position:absolute;left:41585;top:25523;width:18041;height:1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075E794F" w14:textId="77777777" w:rsidR="00393EA8" w:rsidRDefault="00393EA8" w:rsidP="0010041A">
                        <w:r>
                          <w:rPr>
                            <w:noProof/>
                            <w:lang w:val="en-US"/>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8559" cy="1048559"/>
                                      </a:xfrm>
                                      <a:prstGeom prst="rect">
                                        <a:avLst/>
                                      </a:prstGeom>
                                    </pic:spPr>
                                  </pic:pic>
                                </a:graphicData>
                              </a:graphic>
                            </wp:inline>
                          </w:drawing>
                        </w:r>
                      </w:p>
                      <w:p w14:paraId="4E608BB0" w14:textId="77777777" w:rsidR="00393EA8" w:rsidRDefault="00393EA8" w:rsidP="0010041A"/>
                    </w:txbxContent>
                  </v:textbox>
                </v:shape>
                <v:shape id="Straight Arrow Connector 57" o:spid="_x0000_s1062" type="#_x0000_t32" style="position:absolute;left:48105;top:13023;width:2046;height:12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" strokecolor="black [3200]" strokeweight="3pt">
                  <v:stroke endarrow="block"/>
                  <v:shadow on="t" color="black" opacity="22937f" origin=",.5" offset="0,.63889mm"/>
                </v:shape>
                <v:shape id="Straight Arrow Connector 58" o:spid="_x0000_s1063" type="#_x0000_t32" style="position:absolute;left:49122;top:13119;width:2105;height:13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" strokecolor="black [3200]" strokeweight="3pt">
                  <v:stroke endarrow="block"/>
                  <v:shadow on="t" color="black" opacity="22937f" origin=",.5" offset="0,.63889mm"/>
                </v:shape>
                <v:shape id="Straight Arrow Connector 59" o:spid="_x0000_s1064" type="#_x0000_t32" style="position:absolute;left:32918;top:7871;width:8721;height:2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" strokecolor="black [3200]" strokeweight="3pt">
                  <v:stroke endarrow="block"/>
                  <v:shadow on="t" color="black" opacity="22937f" origin=",.5" offset="0,.63889mm"/>
                </v:shape>
                <v:shape id="Straight Arrow Connector 60" o:spid="_x0000_s1065" type="#_x0000_t32" style="position:absolute;left:33776;top:7250;width:8369;height:2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" strokecolor="black [3200]" strokeweight="3pt">
                  <v:stroke endarrow="block"/>
                  <v:shadow on="t" color="black" opacity="22937f" origin=",.5" offset="0,.63889mm"/>
                </v:shape>
                <v:shape id="Text Box 61" o:spid="_x0000_s1066" type="#_x0000_t202" style="position:absolute;left:52160;top:23853;width:12357;height: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753BC0E" w14:textId="77777777" w:rsidR="00393EA8" w:rsidRPr="004277A5" w:rsidRDefault="00393EA8" w:rsidP="0010041A">
                        <w:pPr>
                          <w:jc w:val="center"/>
                          <w:rPr>
                            <w:lang w:val="en-US"/>
                          </w:rPr>
                        </w:pPr>
                        <w:r w:rsidRPr="004277A5">
                          <w:rPr>
                            <w:lang w:val="en-US"/>
                          </w:rPr>
                          <w:t>Factory</w:t>
                        </w:r>
                      </w:p>
                    </w:txbxContent>
                  </v:textbox>
                </v:shape>
                <v:shape id="Text Box 63" o:spid="_x0000_s1067" type="#_x0000_t202" style="position:absolute;left:41903;top:29181;width:23619;height:1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737E5D82" w14:textId="77777777" w:rsidR="00393EA8" w:rsidRDefault="00393EA8" w:rsidP="0010041A">
                        <w:r>
                          <w:rPr>
                            <w:noProof/>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57201" cy="165486"/>
                                      </a:xfrm>
                                      <a:prstGeom prst="rect">
                                        <a:avLst/>
                                      </a:prstGeom>
                                    </pic:spPr>
                                  </pic:pic>
                                </a:graphicData>
                              </a:graphic>
                            </wp:inline>
                          </w:drawing>
                        </w:r>
                      </w:p>
                      <w:p w14:paraId="51D62D20" w14:textId="77777777" w:rsidR="00393EA8" w:rsidRDefault="00393EA8" w:rsidP="0010041A">
                        <w:pPr>
                          <w:ind w:left="284" w:firstLine="284"/>
                        </w:pPr>
                        <w:r>
                          <w:t>Application server</w:t>
                        </w:r>
                      </w:p>
                      <w:p w14:paraId="208E09DB" w14:textId="77777777" w:rsidR="00393EA8" w:rsidRDefault="00393EA8" w:rsidP="0010041A">
                        <w:pPr>
                          <w:ind w:left="284" w:firstLine="284"/>
                        </w:pPr>
                        <w:r>
                          <w:tab/>
                        </w:r>
                        <w:r>
                          <w:tab/>
                          <w:t>Key management client</w:t>
                        </w:r>
                      </w:p>
                    </w:txbxContent>
                  </v:textbox>
                </v:shape>
                <v:shape id="Straight Arrow Connector 65" o:spid="_x0000_s1068" type="#_x0000_t32" style="position:absolute;left:57153;top:35605;width:4294;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" strokecolor="black [3200]" strokeweight="3pt">
                  <v:stroke endarrow="block"/>
                  <v:shadow on="t" color="black" opacity="22937f" origin=",.5" offset="0,.63889mm"/>
                </v:shape>
                <v:shape id="Straight Arrow Connector 66" o:spid="_x0000_s1069" type="#_x0000_t32" style="position:absolute;left:51030;top:32901;width:4295;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" strokecolor="black [3200]" strokeweight="3pt">
                  <v:stroke endarrow="block"/>
                  <v:shadow on="t" color="black" opacity="22937f" origin=",.5" offset="0,.63889mm"/>
                </v:shape>
                <v:shape id="Text Box 24" o:spid="_x0000_s1070" type="#_x0000_t202" style="position:absolute;left:3419;top:15027;width:1235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2DD0C8E" w14:textId="77777777" w:rsidR="00393EA8" w:rsidRPr="00FA645B" w:rsidRDefault="00393EA8" w:rsidP="0010041A">
                        <w:pPr>
                          <w:jc w:val="center"/>
                          <w:rPr>
                            <w:lang w:val="fr-FR"/>
                          </w:rPr>
                        </w:pPr>
                        <w:r>
                          <w:rPr>
                            <w:lang w:val="fr-FR"/>
                          </w:rPr>
                          <w:t>Gateway (Node)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71" type="#_x0000_t75" style="position:absolute;top:22263;width:8972;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">
                  <v:imagedata r:id="rId36" o:title=""/>
                </v:shape>
                <v:shape id="Picture 62" o:spid="_x0000_s1072" type="#_x0000_t75" style="position:absolute;left:11131;top:21150;width:9989;height:8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">
                  <v:imagedata r:id="rId37" o:title="" cropright="8249f"/>
                </v:shape>
                <w10:anchorlock/>
              </v:group>
            </w:pict>
          </mc:Fallback>
        </mc:AlternateContent>
      </w:r>
    </w:p>
    <w:p w14:paraId="3219BD6B" w14:textId="472AE29D" w:rsidR="0010041A" w:rsidRPr="00870781" w:rsidRDefault="0010041A" w:rsidP="0087132B">
      <w:pPr>
        <w:pStyle w:val="TF"/>
      </w:pPr>
      <w:r w:rsidRPr="00870781">
        <w:t xml:space="preserve">Figure </w:t>
      </w:r>
      <w:r w:rsidR="00167B85">
        <w:t>8</w:t>
      </w:r>
      <w:r w:rsidR="0087132B" w:rsidRPr="00870781">
        <w:t>.</w:t>
      </w:r>
      <w:r w:rsidR="003628DD">
        <w:t>4</w:t>
      </w:r>
      <w:r w:rsidR="0087132B" w:rsidRPr="00870781">
        <w:t>-1</w:t>
      </w:r>
      <w:r w:rsidRPr="00870781">
        <w:t xml:space="preserve">: </w:t>
      </w:r>
      <w:r w:rsidR="003628DD">
        <w:t>Example of s</w:t>
      </w:r>
      <w:r w:rsidRPr="00870781">
        <w:t xml:space="preserve">ystem requirement of application </w:t>
      </w:r>
      <w:proofErr w:type="spellStart"/>
      <w:r w:rsidRPr="00870781">
        <w:t>authentification</w:t>
      </w:r>
      <w:proofErr w:type="spellEnd"/>
    </w:p>
    <w:p w14:paraId="7DA937E7" w14:textId="30075ADB" w:rsidR="0010041A" w:rsidRDefault="0010041A" w:rsidP="0010041A"/>
    <w:p w14:paraId="25355442" w14:textId="34A0920D" w:rsidR="00EE5941" w:rsidRDefault="00EE5941" w:rsidP="0010041A"/>
    <w:p w14:paraId="0F0FCBC6" w14:textId="254AF61D" w:rsidR="00EE5941" w:rsidRDefault="00EE5941" w:rsidP="0010041A"/>
    <w:p w14:paraId="47D06D9B" w14:textId="5031A562" w:rsidR="00EE5941" w:rsidRDefault="00EE5941" w:rsidP="0010041A"/>
    <w:p w14:paraId="1BA28AA1" w14:textId="261247A0" w:rsidR="00EE5941" w:rsidRDefault="00EE5941" w:rsidP="0010041A"/>
    <w:p w14:paraId="265297D9" w14:textId="30CC8B08" w:rsidR="00EE5941" w:rsidRDefault="00EE5941" w:rsidP="0010041A"/>
    <w:p w14:paraId="31FE7019" w14:textId="4527E4D1" w:rsidR="00EE5941" w:rsidRDefault="00EE5941" w:rsidP="0010041A"/>
    <w:p w14:paraId="2681F01B" w14:textId="54840C4A" w:rsidR="00B15F9C" w:rsidRDefault="00B15F9C" w:rsidP="0010041A"/>
    <w:p w14:paraId="68D86705" w14:textId="46E9AB4A" w:rsidR="00B15F9C" w:rsidRDefault="00B15F9C" w:rsidP="0010041A"/>
    <w:p w14:paraId="0D5D0A2E" w14:textId="455C4773" w:rsidR="00B15F9C" w:rsidRDefault="00B15F9C" w:rsidP="0010041A"/>
    <w:p w14:paraId="002DDE39" w14:textId="39340FD9" w:rsidR="00B15F9C" w:rsidRDefault="00B15F9C" w:rsidP="0010041A"/>
    <w:p w14:paraId="3BC3526E" w14:textId="396CEBC6" w:rsidR="00B15F9C" w:rsidRDefault="00B15F9C" w:rsidP="0010041A"/>
    <w:p w14:paraId="05EF7331" w14:textId="40A5D32C" w:rsidR="005130AC" w:rsidRPr="0038669F" w:rsidRDefault="001F09DF" w:rsidP="0010041A">
      <w:pPr>
        <w:rPr>
          <w:i/>
        </w:rPr>
      </w:pPr>
      <w:r w:rsidRPr="0038669F">
        <w:rPr>
          <w:i/>
        </w:rPr>
        <w:t xml:space="preserve">This overall </w:t>
      </w:r>
      <w:r w:rsidR="0038669F" w:rsidRPr="0038669F">
        <w:rPr>
          <w:i/>
        </w:rPr>
        <w:t xml:space="preserve">process </w:t>
      </w:r>
      <w:r w:rsidRPr="0038669F">
        <w:rPr>
          <w:i/>
        </w:rPr>
        <w:t>has been inspired by the AEF guidelines for TIM.</w:t>
      </w:r>
    </w:p>
    <w:p w14:paraId="57D1FBDE" w14:textId="07EAC68E" w:rsidR="006C443A" w:rsidRDefault="006C443A" w:rsidP="0010041A"/>
    <w:p w14:paraId="54CFF918" w14:textId="497636FD" w:rsidR="00C0691F" w:rsidRDefault="00C0691F" w:rsidP="0010041A"/>
    <w:p w14:paraId="00F4A916" w14:textId="10CD8A71" w:rsidR="00F331AF" w:rsidRPr="00D15260" w:rsidRDefault="00542A3C" w:rsidP="00F331AF">
      <w:pPr>
        <w:pStyle w:val="Heading1"/>
      </w:pPr>
      <w:r>
        <w:t>9</w:t>
      </w:r>
      <w:r w:rsidR="00F331AF" w:rsidRPr="00D15260">
        <w:tab/>
      </w:r>
      <w:r w:rsidR="0095624A">
        <w:t>Conclusion</w:t>
      </w:r>
    </w:p>
    <w:p w14:paraId="6CADAFFB" w14:textId="012CC71C" w:rsidR="00F331AF" w:rsidRDefault="00F331AF" w:rsidP="0010041A"/>
    <w:p w14:paraId="741D82C8" w14:textId="407C48FE" w:rsidR="00BF26D2" w:rsidRDefault="0095624A" w:rsidP="0010041A">
      <w:r>
        <w:t xml:space="preserve">The mechanism described here targets </w:t>
      </w:r>
      <w:r w:rsidR="00A014A8">
        <w:t>scenarios such as “</w:t>
      </w:r>
      <w:r>
        <w:t>connected machines</w:t>
      </w:r>
      <w:r w:rsidR="00A014A8">
        <w:t>”</w:t>
      </w:r>
      <w:r>
        <w:t xml:space="preserve"> where a unique registry managed through a PDL will provide presumption of conformity according to performance levels </w:t>
      </w:r>
      <w:proofErr w:type="spellStart"/>
      <w:r>
        <w:t>decribed</w:t>
      </w:r>
      <w:proofErr w:type="spellEnd"/>
      <w:r>
        <w:t xml:space="preserve"> into </w:t>
      </w:r>
      <w:r w:rsidR="00BF26D2">
        <w:t xml:space="preserve">harmonized </w:t>
      </w:r>
      <w:r>
        <w:t>standards, which still need to be explained for each sector.</w:t>
      </w:r>
    </w:p>
    <w:p w14:paraId="1C4FD70D" w14:textId="0FB53A4D" w:rsidR="00BF26D2" w:rsidRDefault="0095624A" w:rsidP="0010041A">
      <w:r>
        <w:t xml:space="preserve">The </w:t>
      </w:r>
      <w:r w:rsidR="00A014A8">
        <w:t xml:space="preserve">components described </w:t>
      </w:r>
      <w:r>
        <w:t>do exist and can provide tool</w:t>
      </w:r>
      <w:r w:rsidR="009A73A9">
        <w:t>s</w:t>
      </w:r>
      <w:r>
        <w:t xml:space="preserve"> to ensure compliance to the </w:t>
      </w:r>
      <w:r w:rsidR="00A014A8">
        <w:t>regulation</w:t>
      </w:r>
      <w:r>
        <w:t xml:space="preserve">, where </w:t>
      </w:r>
      <w:proofErr w:type="spellStart"/>
      <w:r>
        <w:t>cerification</w:t>
      </w:r>
      <w:proofErr w:type="spellEnd"/>
      <w:r>
        <w:t>/homologation or self-certification based on harmonized standards will be the cornerstones to build a safe and secure environment for users.</w:t>
      </w:r>
    </w:p>
    <w:p w14:paraId="7CA28709" w14:textId="732ADF8B" w:rsidR="00BF26D2" w:rsidRDefault="0095624A" w:rsidP="0010041A">
      <w:r>
        <w:t xml:space="preserve">The system requirements might be more suitable to autonomous vehicles or machine modified by some IoT devices </w:t>
      </w:r>
      <w:r w:rsidR="00837429">
        <w:t xml:space="preserve">or AI with validated Machine Learning models. The </w:t>
      </w:r>
      <w:r>
        <w:t>integrat</w:t>
      </w:r>
      <w:r w:rsidR="00837429">
        <w:t>ion</w:t>
      </w:r>
      <w:r>
        <w:t xml:space="preserve"> into </w:t>
      </w:r>
      <w:proofErr w:type="spellStart"/>
      <w:r>
        <w:t>a</w:t>
      </w:r>
      <w:proofErr w:type="spellEnd"/>
      <w:r>
        <w:t xml:space="preserve"> </w:t>
      </w:r>
      <w:r w:rsidR="00E72DDF">
        <w:t xml:space="preserve">existing </w:t>
      </w:r>
      <w:r>
        <w:t xml:space="preserve">architecture </w:t>
      </w:r>
      <w:r w:rsidR="00E72DDF">
        <w:t xml:space="preserve">such as </w:t>
      </w:r>
      <w:r>
        <w:t xml:space="preserve">the ISOBUS </w:t>
      </w:r>
      <w:r w:rsidR="00E72DDF">
        <w:t xml:space="preserve">one </w:t>
      </w:r>
      <w:r>
        <w:t>used in the agriculture sector for the tractors and the implements</w:t>
      </w:r>
      <w:r w:rsidR="00BF26D2">
        <w:t>,</w:t>
      </w:r>
      <w:r w:rsidR="00E72DDF">
        <w:t xml:space="preserve"> </w:t>
      </w:r>
      <w:r w:rsidR="000813A8">
        <w:t xml:space="preserve">could </w:t>
      </w:r>
      <w:r w:rsidR="00E72DDF">
        <w:t xml:space="preserve">be </w:t>
      </w:r>
      <w:r w:rsidR="000813A8">
        <w:t xml:space="preserve">a </w:t>
      </w:r>
      <w:r w:rsidR="00E72DDF">
        <w:t>way to find some consensus between the ICT world and the mechanical world to make these connected machines work in this new environment</w:t>
      </w:r>
      <w:r w:rsidR="00BF26D2">
        <w:t xml:space="preserve"> through this unique registry reflecting the status of a machine</w:t>
      </w:r>
      <w:r>
        <w:t>.</w:t>
      </w:r>
    </w:p>
    <w:p w14:paraId="10A21A92" w14:textId="4ECEBA67" w:rsidR="00BF26D2" w:rsidRDefault="0095624A" w:rsidP="0010041A">
      <w:r>
        <w:t>This provides ho</w:t>
      </w:r>
      <w:r w:rsidR="000813A8">
        <w:t>w</w:t>
      </w:r>
      <w:r>
        <w:t>e</w:t>
      </w:r>
      <w:r w:rsidR="000813A8">
        <w:t>v</w:t>
      </w:r>
      <w:r>
        <w:t>er the foundation to ensure t</w:t>
      </w:r>
      <w:r w:rsidR="00230278">
        <w:t>h</w:t>
      </w:r>
      <w:r>
        <w:t xml:space="preserve">at such connected machines are safe and will behave </w:t>
      </w:r>
      <w:r w:rsidR="00794F21">
        <w:t xml:space="preserve">in a way </w:t>
      </w:r>
      <w:r>
        <w:t>complying to the minimum risk to match the functional safety expected by a connected machinery</w:t>
      </w:r>
      <w:r w:rsidR="00794F21">
        <w:t xml:space="preserve"> put on the market.</w:t>
      </w:r>
    </w:p>
    <w:p w14:paraId="2DDF2E2D" w14:textId="1BB5CAF8" w:rsidR="0095624A" w:rsidRDefault="00230278" w:rsidP="0010041A">
      <w:r>
        <w:t xml:space="preserve">Finally, a PDL available and run by the OEM will be the basis to lower costs for the customer and qualify </w:t>
      </w:r>
      <w:proofErr w:type="gramStart"/>
      <w:r>
        <w:t>these equipment</w:t>
      </w:r>
      <w:proofErr w:type="gramEnd"/>
      <w:r>
        <w:t xml:space="preserve"> to comply with the regulatory </w:t>
      </w:r>
      <w:proofErr w:type="spellStart"/>
      <w:r>
        <w:t>requiments</w:t>
      </w:r>
      <w:proofErr w:type="spellEnd"/>
      <w:r>
        <w:t>.</w:t>
      </w:r>
    </w:p>
    <w:p w14:paraId="07209B47" w14:textId="77777777" w:rsidR="0095624A" w:rsidRPr="00870781" w:rsidRDefault="0095624A" w:rsidP="0010041A"/>
    <w:p w14:paraId="0DDC0AF0" w14:textId="77777777" w:rsidR="0087132B" w:rsidRPr="00870781" w:rsidRDefault="0087132B">
      <w:pPr>
        <w:overflowPunct/>
        <w:autoSpaceDE/>
        <w:autoSpaceDN/>
        <w:adjustRightInd/>
        <w:spacing w:after="0"/>
        <w:textAlignment w:val="auto"/>
        <w:rPr>
          <w:rFonts w:ascii="Arial" w:hAnsi="Arial"/>
          <w:sz w:val="36"/>
        </w:rPr>
      </w:pPr>
      <w:bookmarkStart w:id="82" w:name="_Toc27657188"/>
      <w:r w:rsidRPr="00870781">
        <w:br w:type="page"/>
      </w:r>
    </w:p>
    <w:p w14:paraId="2C9A36B4" w14:textId="77777777" w:rsidR="0087132B" w:rsidRPr="00870781" w:rsidRDefault="0010041A" w:rsidP="0010041A">
      <w:pPr>
        <w:pStyle w:val="Heading9"/>
      </w:pPr>
      <w:bookmarkStart w:id="83" w:name="_Toc30515122"/>
      <w:r w:rsidRPr="00870781">
        <w:lastRenderedPageBreak/>
        <w:t xml:space="preserve">Annex </w:t>
      </w:r>
      <w:r w:rsidR="0087132B" w:rsidRPr="00870781">
        <w:t>A</w:t>
      </w:r>
      <w:r w:rsidRPr="00870781">
        <w:t>:</w:t>
      </w:r>
      <w:r w:rsidRPr="00870781">
        <w:br/>
        <w:t>Change History</w:t>
      </w:r>
      <w:bookmarkEnd w:id="8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0041A" w:rsidRPr="00870781" w14:paraId="30F52C5C" w14:textId="77777777" w:rsidTr="00B25138">
        <w:trPr>
          <w:tblHeader/>
          <w:jc w:val="center"/>
        </w:trPr>
        <w:tc>
          <w:tcPr>
            <w:tcW w:w="1566" w:type="dxa"/>
            <w:shd w:val="pct10" w:color="auto" w:fill="auto"/>
            <w:vAlign w:val="center"/>
          </w:tcPr>
          <w:bookmarkEnd w:id="82"/>
          <w:p w14:paraId="12F30F7E" w14:textId="77777777" w:rsidR="0010041A" w:rsidRPr="00870781" w:rsidRDefault="0010041A" w:rsidP="00B25138">
            <w:pPr>
              <w:pStyle w:val="TAH"/>
            </w:pPr>
            <w:r w:rsidRPr="00870781">
              <w:t>Date</w:t>
            </w:r>
          </w:p>
        </w:tc>
        <w:tc>
          <w:tcPr>
            <w:tcW w:w="810" w:type="dxa"/>
            <w:shd w:val="pct10" w:color="auto" w:fill="auto"/>
            <w:vAlign w:val="center"/>
          </w:tcPr>
          <w:p w14:paraId="11A608C7" w14:textId="77777777" w:rsidR="0010041A" w:rsidRPr="00870781" w:rsidRDefault="0010041A" w:rsidP="00B25138">
            <w:pPr>
              <w:pStyle w:val="TAH"/>
            </w:pPr>
            <w:r w:rsidRPr="00870781">
              <w:t>Version</w:t>
            </w:r>
          </w:p>
        </w:tc>
        <w:tc>
          <w:tcPr>
            <w:tcW w:w="7194" w:type="dxa"/>
            <w:shd w:val="pct10" w:color="auto" w:fill="auto"/>
            <w:vAlign w:val="center"/>
          </w:tcPr>
          <w:p w14:paraId="29AB7005" w14:textId="77777777" w:rsidR="0010041A" w:rsidRPr="00870781" w:rsidRDefault="0010041A" w:rsidP="00B25138">
            <w:pPr>
              <w:pStyle w:val="TAH"/>
            </w:pPr>
            <w:r w:rsidRPr="00870781">
              <w:t>Information about changes</w:t>
            </w:r>
          </w:p>
        </w:tc>
      </w:tr>
      <w:tr w:rsidR="0010041A" w:rsidRPr="00870781" w14:paraId="728F1793" w14:textId="77777777" w:rsidTr="00B25138">
        <w:trPr>
          <w:jc w:val="center"/>
        </w:trPr>
        <w:tc>
          <w:tcPr>
            <w:tcW w:w="1566" w:type="dxa"/>
            <w:vAlign w:val="center"/>
          </w:tcPr>
          <w:p w14:paraId="48B39645" w14:textId="3E95A028" w:rsidR="0010041A" w:rsidRPr="00870781" w:rsidRDefault="00D53302" w:rsidP="00B25138">
            <w:pPr>
              <w:pStyle w:val="TAL"/>
            </w:pPr>
            <w:r>
              <w:t>21/01/2020</w:t>
            </w:r>
          </w:p>
        </w:tc>
        <w:tc>
          <w:tcPr>
            <w:tcW w:w="810" w:type="dxa"/>
            <w:vAlign w:val="center"/>
          </w:tcPr>
          <w:p w14:paraId="2C98AE88" w14:textId="749C5192" w:rsidR="0010041A" w:rsidRPr="00870781" w:rsidRDefault="00533C28" w:rsidP="00B25138">
            <w:pPr>
              <w:pStyle w:val="TAC"/>
            </w:pPr>
            <w:r>
              <w:t>5</w:t>
            </w:r>
          </w:p>
        </w:tc>
        <w:tc>
          <w:tcPr>
            <w:tcW w:w="7194" w:type="dxa"/>
            <w:vAlign w:val="center"/>
          </w:tcPr>
          <w:p w14:paraId="786C6C99" w14:textId="22B559A6" w:rsidR="0010041A" w:rsidRPr="00870781" w:rsidRDefault="00D53302" w:rsidP="00B25138">
            <w:pPr>
              <w:pStyle w:val="TAL"/>
            </w:pPr>
            <w:r>
              <w:t>Cleaning and alignment according to ETSI edit rules</w:t>
            </w:r>
          </w:p>
        </w:tc>
      </w:tr>
      <w:tr w:rsidR="00533C28" w:rsidRPr="00870781" w14:paraId="6E7FAA90" w14:textId="77777777" w:rsidTr="00F070E3">
        <w:trPr>
          <w:jc w:val="center"/>
        </w:trPr>
        <w:tc>
          <w:tcPr>
            <w:tcW w:w="1566" w:type="dxa"/>
            <w:vAlign w:val="center"/>
          </w:tcPr>
          <w:p w14:paraId="7D5B7C3E" w14:textId="77777777" w:rsidR="00533C28" w:rsidRPr="00870781" w:rsidRDefault="00533C28" w:rsidP="00F070E3">
            <w:pPr>
              <w:pStyle w:val="TAL"/>
            </w:pPr>
            <w:r>
              <w:t>06/02/2020</w:t>
            </w:r>
          </w:p>
        </w:tc>
        <w:tc>
          <w:tcPr>
            <w:tcW w:w="810" w:type="dxa"/>
            <w:vAlign w:val="center"/>
          </w:tcPr>
          <w:p w14:paraId="39BA56E0" w14:textId="77777777" w:rsidR="00533C28" w:rsidRPr="00870781" w:rsidRDefault="00533C28" w:rsidP="00F070E3">
            <w:pPr>
              <w:pStyle w:val="TAC"/>
            </w:pPr>
            <w:r>
              <w:t>5 b</w:t>
            </w:r>
          </w:p>
        </w:tc>
        <w:tc>
          <w:tcPr>
            <w:tcW w:w="7194" w:type="dxa"/>
            <w:vAlign w:val="center"/>
          </w:tcPr>
          <w:p w14:paraId="3CA3AF0F" w14:textId="77777777" w:rsidR="00533C28" w:rsidRPr="00870781" w:rsidRDefault="00533C28" w:rsidP="00F070E3">
            <w:pPr>
              <w:pStyle w:val="TAL"/>
            </w:pPr>
            <w:r>
              <w:t xml:space="preserve">Completion of missing paragraphs, and review of the </w:t>
            </w:r>
          </w:p>
        </w:tc>
      </w:tr>
      <w:tr w:rsidR="0010041A" w:rsidRPr="00870781" w14:paraId="46838606" w14:textId="77777777" w:rsidTr="00B25138">
        <w:trPr>
          <w:jc w:val="center"/>
        </w:trPr>
        <w:tc>
          <w:tcPr>
            <w:tcW w:w="1566" w:type="dxa"/>
            <w:vAlign w:val="center"/>
          </w:tcPr>
          <w:p w14:paraId="7688551D" w14:textId="3B7C6DB9" w:rsidR="0010041A" w:rsidRPr="00870781" w:rsidRDefault="00942CFF" w:rsidP="00B25138">
            <w:pPr>
              <w:pStyle w:val="TAL"/>
            </w:pPr>
            <w:r>
              <w:t>04</w:t>
            </w:r>
            <w:r w:rsidR="00230278">
              <w:t>/0</w:t>
            </w:r>
            <w:r>
              <w:t>3</w:t>
            </w:r>
            <w:r w:rsidR="00230278">
              <w:t>/2020</w:t>
            </w:r>
          </w:p>
        </w:tc>
        <w:tc>
          <w:tcPr>
            <w:tcW w:w="810" w:type="dxa"/>
            <w:vAlign w:val="center"/>
          </w:tcPr>
          <w:p w14:paraId="67363D55" w14:textId="67248232" w:rsidR="0010041A" w:rsidRPr="00870781" w:rsidRDefault="00533C28" w:rsidP="00B25138">
            <w:pPr>
              <w:pStyle w:val="TAC"/>
            </w:pPr>
            <w:r>
              <w:t>5</w:t>
            </w:r>
            <w:r w:rsidR="00230278">
              <w:t xml:space="preserve"> </w:t>
            </w:r>
            <w:r>
              <w:t>c</w:t>
            </w:r>
          </w:p>
        </w:tc>
        <w:tc>
          <w:tcPr>
            <w:tcW w:w="7194" w:type="dxa"/>
            <w:vAlign w:val="center"/>
          </w:tcPr>
          <w:p w14:paraId="123997DC" w14:textId="2593489E" w:rsidR="0010041A" w:rsidRPr="00870781" w:rsidRDefault="00533C28" w:rsidP="00B25138">
            <w:pPr>
              <w:pStyle w:val="TAL"/>
            </w:pPr>
            <w:r>
              <w:t>Final version before publication</w:t>
            </w:r>
          </w:p>
        </w:tc>
      </w:tr>
    </w:tbl>
    <w:p w14:paraId="3EB96960" w14:textId="77777777" w:rsidR="0010041A" w:rsidRPr="00870781" w:rsidRDefault="0010041A" w:rsidP="0010041A">
      <w:pPr>
        <w:rPr>
          <w:lang w:eastAsia="x-none"/>
        </w:rPr>
      </w:pPr>
    </w:p>
    <w:p w14:paraId="235B73FF" w14:textId="77777777" w:rsidR="0087132B" w:rsidRPr="00870781" w:rsidRDefault="0087132B">
      <w:pPr>
        <w:overflowPunct/>
        <w:autoSpaceDE/>
        <w:autoSpaceDN/>
        <w:adjustRightInd/>
        <w:spacing w:after="0"/>
        <w:textAlignment w:val="auto"/>
        <w:rPr>
          <w:rFonts w:ascii="Arial" w:hAnsi="Arial"/>
          <w:sz w:val="36"/>
        </w:rPr>
      </w:pPr>
      <w:bookmarkStart w:id="84" w:name="_Toc27657189"/>
      <w:r w:rsidRPr="00870781">
        <w:br w:type="page"/>
      </w:r>
    </w:p>
    <w:p w14:paraId="3C5848D0" w14:textId="77777777" w:rsidR="0087132B" w:rsidRPr="00870781" w:rsidRDefault="0010041A" w:rsidP="0010041A">
      <w:pPr>
        <w:pStyle w:val="Heading1"/>
      </w:pPr>
      <w:bookmarkStart w:id="85" w:name="_Toc30515123"/>
      <w:r w:rsidRPr="00870781">
        <w:lastRenderedPageBreak/>
        <w:t>History</w:t>
      </w:r>
      <w:bookmarkEnd w:id="8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10041A" w:rsidRPr="00870781" w14:paraId="60667DFD" w14:textId="77777777" w:rsidTr="0087132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84"/>
          <w:p w14:paraId="277220F1" w14:textId="77777777" w:rsidR="0010041A" w:rsidRPr="00870781" w:rsidRDefault="0010041A" w:rsidP="00B25138">
            <w:pPr>
              <w:keepNext/>
              <w:spacing w:before="60" w:after="60"/>
              <w:jc w:val="center"/>
              <w:rPr>
                <w:b/>
                <w:sz w:val="24"/>
              </w:rPr>
            </w:pPr>
            <w:r w:rsidRPr="00870781">
              <w:rPr>
                <w:b/>
                <w:sz w:val="24"/>
              </w:rPr>
              <w:t>Document history</w:t>
            </w:r>
          </w:p>
        </w:tc>
      </w:tr>
      <w:tr w:rsidR="0010041A" w:rsidRPr="00870781" w14:paraId="190C0CD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5E10F34C" w14:textId="77777777" w:rsidR="0010041A" w:rsidRPr="00870781" w:rsidRDefault="0010041A" w:rsidP="00B25138">
            <w:pPr>
              <w:pStyle w:val="FP"/>
              <w:keepNext/>
              <w:spacing w:before="80" w:after="80"/>
              <w:ind w:left="57"/>
            </w:pPr>
            <w:bookmarkStart w:id="86" w:name="H_Pub" w:colFirst="2" w:colLast="2"/>
            <w:r w:rsidRPr="00870781">
              <w:t>005</w:t>
            </w:r>
          </w:p>
        </w:tc>
        <w:tc>
          <w:tcPr>
            <w:tcW w:w="1588" w:type="dxa"/>
            <w:tcBorders>
              <w:top w:val="single" w:sz="6" w:space="0" w:color="auto"/>
              <w:left w:val="single" w:sz="6" w:space="0" w:color="auto"/>
              <w:bottom w:val="single" w:sz="6" w:space="0" w:color="auto"/>
              <w:right w:val="single" w:sz="6" w:space="0" w:color="auto"/>
            </w:tcBorders>
          </w:tcPr>
          <w:p w14:paraId="4B529CA6" w14:textId="77777777" w:rsidR="0010041A" w:rsidRPr="00870781" w:rsidRDefault="0010041A" w:rsidP="00B25138">
            <w:pPr>
              <w:pStyle w:val="FP"/>
              <w:keepNext/>
              <w:spacing w:before="80" w:after="80"/>
              <w:ind w:left="57"/>
            </w:pPr>
            <w:r w:rsidRPr="00870781">
              <w:t>22/05/2019</w:t>
            </w:r>
          </w:p>
        </w:tc>
        <w:tc>
          <w:tcPr>
            <w:tcW w:w="6804" w:type="dxa"/>
            <w:tcBorders>
              <w:top w:val="single" w:sz="6" w:space="0" w:color="auto"/>
              <w:bottom w:val="single" w:sz="6" w:space="0" w:color="auto"/>
              <w:right w:val="single" w:sz="6" w:space="0" w:color="auto"/>
            </w:tcBorders>
          </w:tcPr>
          <w:p w14:paraId="3B5077AD" w14:textId="77777777" w:rsidR="0010041A" w:rsidRPr="00870781" w:rsidRDefault="0010041A" w:rsidP="00B81655">
            <w:pPr>
              <w:pStyle w:val="FP"/>
              <w:keepNext/>
              <w:tabs>
                <w:tab w:val="left" w:pos="3118"/>
              </w:tabs>
              <w:spacing w:before="80" w:after="80"/>
              <w:ind w:left="57"/>
            </w:pPr>
            <w:r w:rsidRPr="00870781">
              <w:t>Consolidated input covering PDL and Machinery requirements</w:t>
            </w:r>
          </w:p>
        </w:tc>
      </w:tr>
      <w:tr w:rsidR="0010041A" w:rsidRPr="00870843" w14:paraId="5172991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7E55DB56" w14:textId="1378FB09" w:rsidR="0010041A" w:rsidRPr="00870781" w:rsidRDefault="00B81655" w:rsidP="00B25138">
            <w:pPr>
              <w:pStyle w:val="FP"/>
              <w:spacing w:before="80" w:after="80"/>
              <w:ind w:left="57"/>
            </w:pPr>
            <w:bookmarkStart w:id="87" w:name="H_MAP" w:colFirst="2" w:colLast="2"/>
            <w:bookmarkEnd w:id="86"/>
            <w:r w:rsidRPr="00870781">
              <w:t>V0.0.</w:t>
            </w:r>
            <w:r w:rsidR="0029443E">
              <w:t>5</w:t>
            </w:r>
          </w:p>
        </w:tc>
        <w:tc>
          <w:tcPr>
            <w:tcW w:w="1588" w:type="dxa"/>
            <w:tcBorders>
              <w:top w:val="single" w:sz="6" w:space="0" w:color="auto"/>
              <w:left w:val="single" w:sz="6" w:space="0" w:color="auto"/>
              <w:bottom w:val="single" w:sz="6" w:space="0" w:color="auto"/>
              <w:right w:val="single" w:sz="6" w:space="0" w:color="auto"/>
            </w:tcBorders>
          </w:tcPr>
          <w:p w14:paraId="3ECC71C5" w14:textId="307FAC64" w:rsidR="0010041A" w:rsidRPr="00870781" w:rsidRDefault="00B81655" w:rsidP="00B25138">
            <w:pPr>
              <w:pStyle w:val="FP"/>
              <w:spacing w:before="80" w:after="80"/>
              <w:ind w:left="57"/>
            </w:pPr>
            <w:r w:rsidRPr="00870781">
              <w:t>December 2019</w:t>
            </w:r>
          </w:p>
        </w:tc>
        <w:tc>
          <w:tcPr>
            <w:tcW w:w="6804" w:type="dxa"/>
            <w:tcBorders>
              <w:top w:val="single" w:sz="6" w:space="0" w:color="auto"/>
              <w:bottom w:val="single" w:sz="6" w:space="0" w:color="auto"/>
              <w:right w:val="single" w:sz="6" w:space="0" w:color="auto"/>
            </w:tcBorders>
          </w:tcPr>
          <w:p w14:paraId="44357266" w14:textId="69D5F336" w:rsidR="0010041A" w:rsidRPr="00D15260" w:rsidRDefault="00B81655" w:rsidP="00B25138">
            <w:pPr>
              <w:pStyle w:val="FP"/>
              <w:tabs>
                <w:tab w:val="left" w:pos="3261"/>
                <w:tab w:val="left" w:pos="4395"/>
              </w:tabs>
              <w:spacing w:before="80" w:after="80"/>
              <w:ind w:left="57"/>
              <w:rPr>
                <w:lang w:val="de-DE"/>
              </w:rPr>
            </w:pPr>
            <w:r w:rsidRPr="00870781">
              <w:t xml:space="preserve">Clean-up done by </w:t>
            </w:r>
            <w:proofErr w:type="spellStart"/>
            <w:r w:rsidRPr="00870781">
              <w:rPr>
                <w:b/>
                <w:i/>
              </w:rPr>
              <w:t>editHelp</w:t>
            </w:r>
            <w:proofErr w:type="spellEnd"/>
            <w:r w:rsidRPr="00870781">
              <w:rPr>
                <w:b/>
                <w:i/>
              </w:rPr>
              <w:t>!</w:t>
            </w:r>
            <w:r w:rsidRPr="00870781">
              <w:rPr>
                <w:b/>
                <w:i/>
              </w:rPr>
              <w:br/>
            </w:r>
            <w:proofErr w:type="spellStart"/>
            <w:r w:rsidRPr="00D15260">
              <w:rPr>
                <w:lang w:val="de-DE"/>
              </w:rPr>
              <w:t>E-mail</w:t>
            </w:r>
            <w:proofErr w:type="spellEnd"/>
            <w:r w:rsidRPr="00D15260">
              <w:rPr>
                <w:lang w:val="de-DE"/>
              </w:rPr>
              <w:t xml:space="preserve">: </w:t>
            </w:r>
            <w:hyperlink r:id="rId38" w:history="1">
              <w:r w:rsidRPr="00D15260">
                <w:rPr>
                  <w:rStyle w:val="Hyperlink"/>
                  <w:lang w:val="de-DE"/>
                </w:rPr>
                <w:t>mailto:edithelp@etsi.org</w:t>
              </w:r>
            </w:hyperlink>
          </w:p>
        </w:tc>
      </w:tr>
      <w:tr w:rsidR="0010041A" w:rsidRPr="00D15260" w14:paraId="751299CC"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346889C9" w14:textId="40A6D2A4" w:rsidR="0010041A" w:rsidRPr="00D15260" w:rsidRDefault="00CE5E0E" w:rsidP="00B25138">
            <w:pPr>
              <w:pStyle w:val="FP"/>
              <w:spacing w:before="80" w:after="80"/>
              <w:ind w:left="57"/>
              <w:rPr>
                <w:lang w:val="de-DE"/>
              </w:rPr>
            </w:pPr>
            <w:bookmarkStart w:id="88" w:name="H_UAP" w:colFirst="2" w:colLast="2"/>
            <w:bookmarkEnd w:id="87"/>
            <w:r>
              <w:rPr>
                <w:lang w:val="de-DE"/>
              </w:rPr>
              <w:t>V0.0.</w:t>
            </w:r>
            <w:r w:rsidR="0029443E">
              <w:rPr>
                <w:lang w:val="de-DE"/>
              </w:rPr>
              <w:t>5b</w:t>
            </w:r>
          </w:p>
        </w:tc>
        <w:tc>
          <w:tcPr>
            <w:tcW w:w="1588" w:type="dxa"/>
            <w:tcBorders>
              <w:top w:val="single" w:sz="6" w:space="0" w:color="auto"/>
              <w:left w:val="single" w:sz="6" w:space="0" w:color="auto"/>
              <w:bottom w:val="single" w:sz="6" w:space="0" w:color="auto"/>
              <w:right w:val="single" w:sz="6" w:space="0" w:color="auto"/>
            </w:tcBorders>
          </w:tcPr>
          <w:p w14:paraId="297AA9DB" w14:textId="7E8F383C" w:rsidR="0010041A" w:rsidRPr="00D15260" w:rsidRDefault="00CE5E0E" w:rsidP="00B25138">
            <w:pPr>
              <w:pStyle w:val="FP"/>
              <w:spacing w:before="80" w:after="80"/>
              <w:ind w:left="57"/>
              <w:rPr>
                <w:lang w:val="de-DE"/>
              </w:rPr>
            </w:pPr>
            <w:proofErr w:type="spellStart"/>
            <w:r>
              <w:rPr>
                <w:lang w:val="de-DE"/>
              </w:rPr>
              <w:t>January</w:t>
            </w:r>
            <w:proofErr w:type="spellEnd"/>
            <w:r>
              <w:rPr>
                <w:lang w:val="de-DE"/>
              </w:rPr>
              <w:t xml:space="preserve"> 2020</w:t>
            </w:r>
          </w:p>
        </w:tc>
        <w:tc>
          <w:tcPr>
            <w:tcW w:w="6804" w:type="dxa"/>
            <w:tcBorders>
              <w:top w:val="single" w:sz="6" w:space="0" w:color="auto"/>
              <w:bottom w:val="single" w:sz="6" w:space="0" w:color="auto"/>
              <w:right w:val="single" w:sz="6" w:space="0" w:color="auto"/>
            </w:tcBorders>
          </w:tcPr>
          <w:p w14:paraId="61D2F51F" w14:textId="106ED0FB" w:rsidR="0010041A" w:rsidRPr="00D15260" w:rsidRDefault="00CE5E0E" w:rsidP="00B25138">
            <w:pPr>
              <w:pStyle w:val="FP"/>
              <w:tabs>
                <w:tab w:val="left" w:pos="3261"/>
                <w:tab w:val="left" w:pos="4395"/>
              </w:tabs>
              <w:spacing w:before="80" w:after="80"/>
              <w:ind w:left="57"/>
              <w:rPr>
                <w:lang w:val="en-US"/>
              </w:rPr>
            </w:pPr>
            <w:r w:rsidRPr="00D15260">
              <w:rPr>
                <w:lang w:val="en-US"/>
              </w:rPr>
              <w:t>Mistakes corrected and deletion o</w:t>
            </w:r>
            <w:r>
              <w:rPr>
                <w:lang w:val="en-US"/>
              </w:rPr>
              <w:t>f multiple PDL definition to comply with neutrality required</w:t>
            </w:r>
          </w:p>
        </w:tc>
      </w:tr>
      <w:tr w:rsidR="0010041A" w:rsidRPr="00D15260" w14:paraId="76005361"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65A32AC2" w14:textId="03D594CE" w:rsidR="0010041A" w:rsidRPr="00D15260" w:rsidRDefault="00C018CA" w:rsidP="00B25138">
            <w:pPr>
              <w:pStyle w:val="FP"/>
              <w:spacing w:before="80" w:after="80"/>
              <w:ind w:left="57"/>
              <w:rPr>
                <w:lang w:val="en-US"/>
              </w:rPr>
            </w:pPr>
            <w:bookmarkStart w:id="89" w:name="H_PE" w:colFirst="2" w:colLast="2"/>
            <w:bookmarkEnd w:id="88"/>
            <w:r>
              <w:rPr>
                <w:lang w:val="en-US"/>
              </w:rPr>
              <w:t>V0.0.</w:t>
            </w:r>
            <w:r w:rsidR="0029443E">
              <w:rPr>
                <w:lang w:val="en-US"/>
              </w:rPr>
              <w:t>5</w:t>
            </w:r>
            <w:r>
              <w:rPr>
                <w:lang w:val="en-US"/>
              </w:rPr>
              <w:t>c</w:t>
            </w:r>
          </w:p>
        </w:tc>
        <w:tc>
          <w:tcPr>
            <w:tcW w:w="1588" w:type="dxa"/>
            <w:tcBorders>
              <w:top w:val="single" w:sz="6" w:space="0" w:color="auto"/>
              <w:left w:val="single" w:sz="6" w:space="0" w:color="auto"/>
              <w:bottom w:val="single" w:sz="6" w:space="0" w:color="auto"/>
              <w:right w:val="single" w:sz="6" w:space="0" w:color="auto"/>
            </w:tcBorders>
          </w:tcPr>
          <w:p w14:paraId="3FAC33DC" w14:textId="3B6F1E4B" w:rsidR="0010041A" w:rsidRPr="00D15260" w:rsidRDefault="00C018CA" w:rsidP="00B25138">
            <w:pPr>
              <w:pStyle w:val="FP"/>
              <w:spacing w:before="80" w:after="80"/>
              <w:ind w:left="57"/>
              <w:rPr>
                <w:lang w:val="en-US"/>
              </w:rPr>
            </w:pPr>
            <w:proofErr w:type="spellStart"/>
            <w:r>
              <w:rPr>
                <w:lang w:val="en-US"/>
              </w:rPr>
              <w:t>Februar</w:t>
            </w:r>
            <w:proofErr w:type="spellEnd"/>
            <w:r>
              <w:rPr>
                <w:lang w:val="en-US"/>
              </w:rPr>
              <w:t xml:space="preserve"> 2020</w:t>
            </w:r>
          </w:p>
        </w:tc>
        <w:tc>
          <w:tcPr>
            <w:tcW w:w="6804" w:type="dxa"/>
            <w:tcBorders>
              <w:top w:val="single" w:sz="6" w:space="0" w:color="auto"/>
              <w:bottom w:val="single" w:sz="6" w:space="0" w:color="auto"/>
              <w:right w:val="single" w:sz="6" w:space="0" w:color="auto"/>
            </w:tcBorders>
          </w:tcPr>
          <w:p w14:paraId="4C4E6187" w14:textId="4E4D29DD" w:rsidR="0010041A" w:rsidRPr="00D15260" w:rsidRDefault="00C018CA" w:rsidP="00B25138">
            <w:pPr>
              <w:pStyle w:val="FP"/>
              <w:tabs>
                <w:tab w:val="left" w:pos="3261"/>
                <w:tab w:val="left" w:pos="4395"/>
              </w:tabs>
              <w:spacing w:before="80" w:after="80"/>
              <w:ind w:left="57"/>
              <w:rPr>
                <w:lang w:val="en-US"/>
              </w:rPr>
            </w:pPr>
            <w:r>
              <w:rPr>
                <w:lang w:val="en-US"/>
              </w:rPr>
              <w:t>Integration of the mechanism for the server and the client to maintain the registry of the machine</w:t>
            </w:r>
            <w:r w:rsidR="0029443E">
              <w:rPr>
                <w:lang w:val="en-US"/>
              </w:rPr>
              <w:t>, and final version before publication</w:t>
            </w:r>
          </w:p>
        </w:tc>
      </w:tr>
      <w:tr w:rsidR="00C4727F" w:rsidRPr="00D15260" w14:paraId="395E9C30"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1C83C795" w14:textId="2B7CABD2" w:rsidR="00C4727F" w:rsidRPr="00D15260" w:rsidRDefault="00C4727F" w:rsidP="00C4727F">
            <w:pPr>
              <w:pStyle w:val="FP"/>
              <w:spacing w:before="80" w:after="80"/>
              <w:ind w:left="57"/>
              <w:rPr>
                <w:lang w:val="en-US"/>
              </w:rPr>
            </w:pPr>
            <w:r>
              <w:rPr>
                <w:lang w:val="en-US"/>
              </w:rPr>
              <w:t>V0.0.5c</w:t>
            </w:r>
          </w:p>
        </w:tc>
        <w:tc>
          <w:tcPr>
            <w:tcW w:w="1588" w:type="dxa"/>
            <w:tcBorders>
              <w:top w:val="single" w:sz="6" w:space="0" w:color="auto"/>
              <w:left w:val="single" w:sz="6" w:space="0" w:color="auto"/>
              <w:bottom w:val="single" w:sz="6" w:space="0" w:color="auto"/>
              <w:right w:val="single" w:sz="6" w:space="0" w:color="auto"/>
            </w:tcBorders>
          </w:tcPr>
          <w:p w14:paraId="068C5E86" w14:textId="115FC83D" w:rsidR="00C4727F" w:rsidRPr="00D15260" w:rsidRDefault="00C4727F" w:rsidP="00C4727F">
            <w:pPr>
              <w:pStyle w:val="FP"/>
              <w:spacing w:before="80" w:after="80"/>
              <w:ind w:left="57"/>
              <w:rPr>
                <w:lang w:val="en-US"/>
              </w:rPr>
            </w:pPr>
            <w:r>
              <w:rPr>
                <w:lang w:val="en-US"/>
              </w:rPr>
              <w:t>March</w:t>
            </w:r>
            <w:r>
              <w:rPr>
                <w:lang w:val="en-US"/>
              </w:rPr>
              <w:t xml:space="preserve"> 2020</w:t>
            </w:r>
            <w:proofErr w:type="spellStart"/>
          </w:p>
        </w:tc>
        <w:tc>
          <w:tcPr>
            <w:tcW w:w="6804" w:type="dxa"/>
            <w:tcBorders>
              <w:top w:val="single" w:sz="6" w:space="0" w:color="auto"/>
              <w:bottom w:val="single" w:sz="6" w:space="0" w:color="auto"/>
              <w:right w:val="single" w:sz="6" w:space="0" w:color="auto"/>
            </w:tcBorders>
          </w:tcPr>
          <w:p w14:paraId="5212E16B" w14:textId="690355E1" w:rsidR="00C4727F" w:rsidRPr="00D15260" w:rsidRDefault="00C4727F" w:rsidP="00C4727F">
            <w:pPr>
              <w:pStyle w:val="FP"/>
              <w:tabs>
                <w:tab w:val="left" w:pos="3261"/>
                <w:tab w:val="left" w:pos="4395"/>
              </w:tabs>
              <w:spacing w:before="80" w:after="80"/>
              <w:ind w:left="57"/>
              <w:rPr>
                <w:lang w:val="en-US"/>
              </w:rPr>
            </w:pPr>
            <w:proofErr w:type="spellEnd"/>
            <w:r>
              <w:rPr>
                <w:lang w:val="en-US"/>
              </w:rPr>
              <w:t>Final version</w:t>
            </w:r>
          </w:p>
        </w:tc>
      </w:tr>
      <w:bookmarkEnd w:id="89"/>
    </w:tbl>
    <w:p w14:paraId="058B9A31" w14:textId="77777777" w:rsidR="0010041A" w:rsidRPr="00D15260" w:rsidRDefault="0010041A" w:rsidP="0010041A">
      <w:pPr>
        <w:rPr>
          <w:lang w:val="en-US"/>
        </w:rPr>
      </w:pPr>
    </w:p>
    <w:sectPr w:rsidR="0010041A" w:rsidRPr="00D15260" w:rsidSect="00B81655">
      <w:headerReference w:type="default" r:id="rId39"/>
      <w:footerReference w:type="default" r:id="rId4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3BA2" w14:textId="77777777" w:rsidR="0046233D" w:rsidRDefault="0046233D">
      <w:r>
        <w:separator/>
      </w:r>
    </w:p>
  </w:endnote>
  <w:endnote w:type="continuationSeparator" w:id="0">
    <w:p w14:paraId="655C7EA5" w14:textId="77777777" w:rsidR="0046233D" w:rsidRDefault="0046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7335" w14:textId="77777777" w:rsidR="00393EA8" w:rsidRDefault="00393EA8">
    <w:pPr>
      <w:pStyle w:val="Footer"/>
    </w:pPr>
  </w:p>
  <w:p w14:paraId="3C2C7EE9" w14:textId="77777777" w:rsidR="00393EA8" w:rsidRDefault="00393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572" w14:textId="3C03C3EB" w:rsidR="00393EA8" w:rsidRPr="00B81655" w:rsidRDefault="00393EA8" w:rsidP="00B8165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D99A" w14:textId="77777777" w:rsidR="0046233D" w:rsidRDefault="0046233D">
      <w:r>
        <w:separator/>
      </w:r>
    </w:p>
  </w:footnote>
  <w:footnote w:type="continuationSeparator" w:id="0">
    <w:p w14:paraId="7745A186" w14:textId="77777777" w:rsidR="0046233D" w:rsidRDefault="0046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6A86" w14:textId="77777777" w:rsidR="00393EA8" w:rsidRDefault="00393EA8">
    <w:pPr>
      <w:pStyle w:val="Header"/>
    </w:pPr>
    <w:r>
      <w:rPr>
        <w:lang w:eastAsia="en-GB"/>
      </w:rPr>
      <w:drawing>
        <wp:anchor distT="0" distB="0" distL="114300" distR="114300" simplePos="0" relativeHeight="251659264" behindDoc="1" locked="0" layoutInCell="1" allowOverlap="1" wp14:anchorId="2E2D15B6" wp14:editId="12A6A22A">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92DE" w14:textId="4E185AA9" w:rsidR="00393EA8" w:rsidRPr="00EB5B6D" w:rsidRDefault="00393EA8" w:rsidP="00B81655">
    <w:pPr>
      <w:pStyle w:val="Header"/>
      <w:framePr w:wrap="auto" w:vAnchor="text" w:hAnchor="margin" w:xAlign="right" w:y="1"/>
      <w:widowControl/>
      <w:rPr>
        <w:noProof w:val="0"/>
        <w:lang w:val="de-DE"/>
      </w:rPr>
    </w:pPr>
    <w:r w:rsidRPr="00055551">
      <w:rPr>
        <w:noProof w:val="0"/>
      </w:rPr>
      <w:fldChar w:fldCharType="begin"/>
    </w:r>
    <w:r w:rsidRPr="00EB5B6D">
      <w:rPr>
        <w:noProof w:val="0"/>
        <w:lang w:val="de-DE"/>
      </w:rPr>
      <w:instrText xml:space="preserve">styleref ZA </w:instrText>
    </w:r>
    <w:r w:rsidRPr="00055551">
      <w:rPr>
        <w:noProof w:val="0"/>
      </w:rPr>
      <w:fldChar w:fldCharType="separate"/>
    </w:r>
    <w:r w:rsidR="002F26D6">
      <w:rPr>
        <w:lang w:val="de-DE"/>
      </w:rPr>
      <w:t>Draft ETSI GR PDL 002 V0.0.5 (2020-03)</w:t>
    </w:r>
    <w:r w:rsidRPr="00055551">
      <w:rPr>
        <w:noProof w:val="0"/>
      </w:rPr>
      <w:fldChar w:fldCharType="end"/>
    </w:r>
  </w:p>
  <w:p w14:paraId="19EF233F" w14:textId="77777777" w:rsidR="00393EA8" w:rsidRPr="00055551" w:rsidRDefault="00393EA8" w:rsidP="00B8165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0627DE23" w14:textId="1799CB49" w:rsidR="00393EA8" w:rsidRPr="00055551" w:rsidRDefault="00393EA8" w:rsidP="00B8165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279EAFF" w14:textId="77777777" w:rsidR="00393EA8" w:rsidRPr="00B81655" w:rsidRDefault="00393EA8" w:rsidP="00B81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40DE5"/>
    <w:multiLevelType w:val="hybridMultilevel"/>
    <w:tmpl w:val="9E92EAB2"/>
    <w:lvl w:ilvl="0" w:tplc="B8C4D3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E3E60"/>
    <w:multiLevelType w:val="hybridMultilevel"/>
    <w:tmpl w:val="40C4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3C356E"/>
    <w:multiLevelType w:val="hybridMultilevel"/>
    <w:tmpl w:val="D9AEA124"/>
    <w:lvl w:ilvl="0" w:tplc="FACC3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E4158"/>
    <w:multiLevelType w:val="hybridMultilevel"/>
    <w:tmpl w:val="FD0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11"/>
  </w:num>
  <w:num w:numId="10">
    <w:abstractNumId w:val="13"/>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7"/>
  </w:num>
  <w:num w:numId="15">
    <w:abstractNumId w:val="10"/>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1F3C"/>
    <w:rsid w:val="00003321"/>
    <w:rsid w:val="000051D7"/>
    <w:rsid w:val="00011236"/>
    <w:rsid w:val="00015A32"/>
    <w:rsid w:val="00016534"/>
    <w:rsid w:val="00017093"/>
    <w:rsid w:val="00017130"/>
    <w:rsid w:val="00017773"/>
    <w:rsid w:val="00024D46"/>
    <w:rsid w:val="00027440"/>
    <w:rsid w:val="00033658"/>
    <w:rsid w:val="000353A8"/>
    <w:rsid w:val="0003587B"/>
    <w:rsid w:val="000415DC"/>
    <w:rsid w:val="00045460"/>
    <w:rsid w:val="00046610"/>
    <w:rsid w:val="000500EC"/>
    <w:rsid w:val="000502ED"/>
    <w:rsid w:val="0005316D"/>
    <w:rsid w:val="00053828"/>
    <w:rsid w:val="000545BB"/>
    <w:rsid w:val="000557E2"/>
    <w:rsid w:val="0005782E"/>
    <w:rsid w:val="000602C1"/>
    <w:rsid w:val="00060F93"/>
    <w:rsid w:val="000802BB"/>
    <w:rsid w:val="000813A8"/>
    <w:rsid w:val="00084573"/>
    <w:rsid w:val="00085EBF"/>
    <w:rsid w:val="00091E7F"/>
    <w:rsid w:val="0009521F"/>
    <w:rsid w:val="000958CD"/>
    <w:rsid w:val="000962C9"/>
    <w:rsid w:val="000A050A"/>
    <w:rsid w:val="000A11E4"/>
    <w:rsid w:val="000A1996"/>
    <w:rsid w:val="000A3E5E"/>
    <w:rsid w:val="000A4287"/>
    <w:rsid w:val="000A7560"/>
    <w:rsid w:val="000B07A9"/>
    <w:rsid w:val="000B0EC0"/>
    <w:rsid w:val="000B2705"/>
    <w:rsid w:val="000B58B0"/>
    <w:rsid w:val="000C6B95"/>
    <w:rsid w:val="000D2E2A"/>
    <w:rsid w:val="000D4352"/>
    <w:rsid w:val="000D7923"/>
    <w:rsid w:val="000E16E7"/>
    <w:rsid w:val="000E20EC"/>
    <w:rsid w:val="000E26FA"/>
    <w:rsid w:val="000E4981"/>
    <w:rsid w:val="000E4A2F"/>
    <w:rsid w:val="000F5F4E"/>
    <w:rsid w:val="0010041A"/>
    <w:rsid w:val="00103264"/>
    <w:rsid w:val="00104366"/>
    <w:rsid w:val="001046EA"/>
    <w:rsid w:val="00106DCA"/>
    <w:rsid w:val="00106DDF"/>
    <w:rsid w:val="00107F37"/>
    <w:rsid w:val="00110D0E"/>
    <w:rsid w:val="001254A7"/>
    <w:rsid w:val="001261EB"/>
    <w:rsid w:val="00127D77"/>
    <w:rsid w:val="0013194F"/>
    <w:rsid w:val="00134F09"/>
    <w:rsid w:val="001410BF"/>
    <w:rsid w:val="001416DC"/>
    <w:rsid w:val="00141996"/>
    <w:rsid w:val="001420C2"/>
    <w:rsid w:val="0014551F"/>
    <w:rsid w:val="00147627"/>
    <w:rsid w:val="00154C44"/>
    <w:rsid w:val="00155AD8"/>
    <w:rsid w:val="00156FC9"/>
    <w:rsid w:val="00162FC9"/>
    <w:rsid w:val="0016523B"/>
    <w:rsid w:val="0016583C"/>
    <w:rsid w:val="001667F0"/>
    <w:rsid w:val="001675DB"/>
    <w:rsid w:val="00167B85"/>
    <w:rsid w:val="00177C1C"/>
    <w:rsid w:val="0018081D"/>
    <w:rsid w:val="00180EB1"/>
    <w:rsid w:val="001814B2"/>
    <w:rsid w:val="00182427"/>
    <w:rsid w:val="001828E0"/>
    <w:rsid w:val="0018335D"/>
    <w:rsid w:val="00187A6A"/>
    <w:rsid w:val="0019075C"/>
    <w:rsid w:val="00197D1C"/>
    <w:rsid w:val="001A01B1"/>
    <w:rsid w:val="001A1780"/>
    <w:rsid w:val="001A273A"/>
    <w:rsid w:val="001A6DB9"/>
    <w:rsid w:val="001B027C"/>
    <w:rsid w:val="001C191E"/>
    <w:rsid w:val="001D527B"/>
    <w:rsid w:val="001D78F0"/>
    <w:rsid w:val="001E2114"/>
    <w:rsid w:val="001E36F1"/>
    <w:rsid w:val="001E41A6"/>
    <w:rsid w:val="001E5539"/>
    <w:rsid w:val="001E7317"/>
    <w:rsid w:val="001F06B2"/>
    <w:rsid w:val="001F09DF"/>
    <w:rsid w:val="001F2646"/>
    <w:rsid w:val="001F499A"/>
    <w:rsid w:val="00201270"/>
    <w:rsid w:val="00201C41"/>
    <w:rsid w:val="0021010C"/>
    <w:rsid w:val="00211049"/>
    <w:rsid w:val="00211A33"/>
    <w:rsid w:val="00215B91"/>
    <w:rsid w:val="00216C7C"/>
    <w:rsid w:val="002174C9"/>
    <w:rsid w:val="002250B3"/>
    <w:rsid w:val="002263FB"/>
    <w:rsid w:val="002274C8"/>
    <w:rsid w:val="00230278"/>
    <w:rsid w:val="0023421D"/>
    <w:rsid w:val="0023772E"/>
    <w:rsid w:val="002469BD"/>
    <w:rsid w:val="0025202C"/>
    <w:rsid w:val="002526A2"/>
    <w:rsid w:val="002534B1"/>
    <w:rsid w:val="00257E2A"/>
    <w:rsid w:val="00260099"/>
    <w:rsid w:val="002640C5"/>
    <w:rsid w:val="00264222"/>
    <w:rsid w:val="00265567"/>
    <w:rsid w:val="00273ECD"/>
    <w:rsid w:val="00274BA3"/>
    <w:rsid w:val="00274BC0"/>
    <w:rsid w:val="00275D87"/>
    <w:rsid w:val="002839A2"/>
    <w:rsid w:val="00286126"/>
    <w:rsid w:val="0029443E"/>
    <w:rsid w:val="002951A2"/>
    <w:rsid w:val="002A1378"/>
    <w:rsid w:val="002A2DE3"/>
    <w:rsid w:val="002A74C0"/>
    <w:rsid w:val="002B46BA"/>
    <w:rsid w:val="002B4870"/>
    <w:rsid w:val="002B6E26"/>
    <w:rsid w:val="002B7B8B"/>
    <w:rsid w:val="002C2630"/>
    <w:rsid w:val="002C6ACF"/>
    <w:rsid w:val="002D40E0"/>
    <w:rsid w:val="002D46CA"/>
    <w:rsid w:val="002D78A3"/>
    <w:rsid w:val="002E10E3"/>
    <w:rsid w:val="002E68A2"/>
    <w:rsid w:val="002E7244"/>
    <w:rsid w:val="002F119E"/>
    <w:rsid w:val="002F13D1"/>
    <w:rsid w:val="002F1696"/>
    <w:rsid w:val="002F26D6"/>
    <w:rsid w:val="002F404E"/>
    <w:rsid w:val="002F4701"/>
    <w:rsid w:val="002F5B83"/>
    <w:rsid w:val="002F5B8A"/>
    <w:rsid w:val="00304C87"/>
    <w:rsid w:val="00305F21"/>
    <w:rsid w:val="0031052E"/>
    <w:rsid w:val="003108BE"/>
    <w:rsid w:val="00310AEE"/>
    <w:rsid w:val="003150F2"/>
    <w:rsid w:val="00320441"/>
    <w:rsid w:val="003236EF"/>
    <w:rsid w:val="003277E5"/>
    <w:rsid w:val="00332D37"/>
    <w:rsid w:val="00332F85"/>
    <w:rsid w:val="003336F6"/>
    <w:rsid w:val="0033533A"/>
    <w:rsid w:val="003363AD"/>
    <w:rsid w:val="0033683E"/>
    <w:rsid w:val="00344274"/>
    <w:rsid w:val="00346EE0"/>
    <w:rsid w:val="00353765"/>
    <w:rsid w:val="0035392A"/>
    <w:rsid w:val="00353E0E"/>
    <w:rsid w:val="00355F40"/>
    <w:rsid w:val="00356A0C"/>
    <w:rsid w:val="003628BA"/>
    <w:rsid w:val="003628DD"/>
    <w:rsid w:val="00366956"/>
    <w:rsid w:val="0037282E"/>
    <w:rsid w:val="00375B8B"/>
    <w:rsid w:val="00375BCD"/>
    <w:rsid w:val="00376733"/>
    <w:rsid w:val="00376BC3"/>
    <w:rsid w:val="00380D3C"/>
    <w:rsid w:val="003816CA"/>
    <w:rsid w:val="00381A8C"/>
    <w:rsid w:val="00382C45"/>
    <w:rsid w:val="00385165"/>
    <w:rsid w:val="0038669F"/>
    <w:rsid w:val="00393EA8"/>
    <w:rsid w:val="00396573"/>
    <w:rsid w:val="00396C9C"/>
    <w:rsid w:val="00396FD4"/>
    <w:rsid w:val="003A028B"/>
    <w:rsid w:val="003A05A4"/>
    <w:rsid w:val="003A0A2A"/>
    <w:rsid w:val="003A0FDD"/>
    <w:rsid w:val="003A37D5"/>
    <w:rsid w:val="003A4314"/>
    <w:rsid w:val="003A6125"/>
    <w:rsid w:val="003B330D"/>
    <w:rsid w:val="003B4712"/>
    <w:rsid w:val="003B485B"/>
    <w:rsid w:val="003B6A94"/>
    <w:rsid w:val="003B7672"/>
    <w:rsid w:val="003C26FF"/>
    <w:rsid w:val="003C62FE"/>
    <w:rsid w:val="003D0405"/>
    <w:rsid w:val="003D2C36"/>
    <w:rsid w:val="003D4DD7"/>
    <w:rsid w:val="003E4A78"/>
    <w:rsid w:val="003E6D35"/>
    <w:rsid w:val="003E71EA"/>
    <w:rsid w:val="003F3E03"/>
    <w:rsid w:val="003F6541"/>
    <w:rsid w:val="00403135"/>
    <w:rsid w:val="004057AD"/>
    <w:rsid w:val="00412581"/>
    <w:rsid w:val="004130A7"/>
    <w:rsid w:val="004179BA"/>
    <w:rsid w:val="00417AC8"/>
    <w:rsid w:val="00427BFD"/>
    <w:rsid w:val="0043132E"/>
    <w:rsid w:val="004317D9"/>
    <w:rsid w:val="00435C14"/>
    <w:rsid w:val="004443F8"/>
    <w:rsid w:val="00456B33"/>
    <w:rsid w:val="00461949"/>
    <w:rsid w:val="0046233D"/>
    <w:rsid w:val="004676EA"/>
    <w:rsid w:val="004706F4"/>
    <w:rsid w:val="00477F27"/>
    <w:rsid w:val="004841CB"/>
    <w:rsid w:val="00484233"/>
    <w:rsid w:val="004853C5"/>
    <w:rsid w:val="00487427"/>
    <w:rsid w:val="00491AB5"/>
    <w:rsid w:val="00493516"/>
    <w:rsid w:val="0049427F"/>
    <w:rsid w:val="004A204D"/>
    <w:rsid w:val="004A6863"/>
    <w:rsid w:val="004B0620"/>
    <w:rsid w:val="004B0A2E"/>
    <w:rsid w:val="004B3B8E"/>
    <w:rsid w:val="004C1D08"/>
    <w:rsid w:val="004C34D3"/>
    <w:rsid w:val="004C4331"/>
    <w:rsid w:val="004C7056"/>
    <w:rsid w:val="004D74A2"/>
    <w:rsid w:val="004E3A23"/>
    <w:rsid w:val="004E407F"/>
    <w:rsid w:val="004F33B5"/>
    <w:rsid w:val="0050120A"/>
    <w:rsid w:val="00505944"/>
    <w:rsid w:val="00506EF1"/>
    <w:rsid w:val="00506F02"/>
    <w:rsid w:val="005130AC"/>
    <w:rsid w:val="0051417B"/>
    <w:rsid w:val="00516C99"/>
    <w:rsid w:val="005270E4"/>
    <w:rsid w:val="00530415"/>
    <w:rsid w:val="0053083D"/>
    <w:rsid w:val="00533C28"/>
    <w:rsid w:val="00533E9D"/>
    <w:rsid w:val="0053614C"/>
    <w:rsid w:val="0053714B"/>
    <w:rsid w:val="00540113"/>
    <w:rsid w:val="00542A3C"/>
    <w:rsid w:val="00542F2B"/>
    <w:rsid w:val="005444A1"/>
    <w:rsid w:val="0054477C"/>
    <w:rsid w:val="00544AF4"/>
    <w:rsid w:val="0054774D"/>
    <w:rsid w:val="005509AA"/>
    <w:rsid w:val="005517C4"/>
    <w:rsid w:val="005521BE"/>
    <w:rsid w:val="00553658"/>
    <w:rsid w:val="00553791"/>
    <w:rsid w:val="00555F7A"/>
    <w:rsid w:val="0056173E"/>
    <w:rsid w:val="00562B60"/>
    <w:rsid w:val="00562F95"/>
    <w:rsid w:val="005656B3"/>
    <w:rsid w:val="00571FBA"/>
    <w:rsid w:val="00572789"/>
    <w:rsid w:val="0057601F"/>
    <w:rsid w:val="00577687"/>
    <w:rsid w:val="00582D3D"/>
    <w:rsid w:val="0058537E"/>
    <w:rsid w:val="00587694"/>
    <w:rsid w:val="00592D2D"/>
    <w:rsid w:val="005952CD"/>
    <w:rsid w:val="00595DCA"/>
    <w:rsid w:val="005A32D4"/>
    <w:rsid w:val="005A458F"/>
    <w:rsid w:val="005B256F"/>
    <w:rsid w:val="005B5527"/>
    <w:rsid w:val="005B6E12"/>
    <w:rsid w:val="005B7779"/>
    <w:rsid w:val="005C559D"/>
    <w:rsid w:val="005C6C09"/>
    <w:rsid w:val="005D1868"/>
    <w:rsid w:val="005D24DA"/>
    <w:rsid w:val="005D57E7"/>
    <w:rsid w:val="005D610D"/>
    <w:rsid w:val="005D7FDC"/>
    <w:rsid w:val="005E0DB8"/>
    <w:rsid w:val="005E2745"/>
    <w:rsid w:val="005F20FD"/>
    <w:rsid w:val="005F56D8"/>
    <w:rsid w:val="00600BF4"/>
    <w:rsid w:val="006023CD"/>
    <w:rsid w:val="00602956"/>
    <w:rsid w:val="006117AE"/>
    <w:rsid w:val="006125D1"/>
    <w:rsid w:val="006154D6"/>
    <w:rsid w:val="006156D3"/>
    <w:rsid w:val="00620333"/>
    <w:rsid w:val="00630944"/>
    <w:rsid w:val="00645943"/>
    <w:rsid w:val="00651731"/>
    <w:rsid w:val="00651969"/>
    <w:rsid w:val="00652D47"/>
    <w:rsid w:val="00654185"/>
    <w:rsid w:val="006541BE"/>
    <w:rsid w:val="006617E8"/>
    <w:rsid w:val="006670A7"/>
    <w:rsid w:val="00667C44"/>
    <w:rsid w:val="006734D9"/>
    <w:rsid w:val="00680FA2"/>
    <w:rsid w:val="006818D5"/>
    <w:rsid w:val="0068213B"/>
    <w:rsid w:val="006864EA"/>
    <w:rsid w:val="00686ECE"/>
    <w:rsid w:val="00691160"/>
    <w:rsid w:val="00692125"/>
    <w:rsid w:val="00692924"/>
    <w:rsid w:val="00692B36"/>
    <w:rsid w:val="00693E89"/>
    <w:rsid w:val="006961F3"/>
    <w:rsid w:val="006A0189"/>
    <w:rsid w:val="006A2025"/>
    <w:rsid w:val="006A4EEB"/>
    <w:rsid w:val="006A5BF7"/>
    <w:rsid w:val="006A7C06"/>
    <w:rsid w:val="006A7F8D"/>
    <w:rsid w:val="006B1C46"/>
    <w:rsid w:val="006B578A"/>
    <w:rsid w:val="006B7DB1"/>
    <w:rsid w:val="006C0338"/>
    <w:rsid w:val="006C443A"/>
    <w:rsid w:val="006C62C1"/>
    <w:rsid w:val="006C7DC3"/>
    <w:rsid w:val="006E0370"/>
    <w:rsid w:val="006E58DB"/>
    <w:rsid w:val="006F15B5"/>
    <w:rsid w:val="006F33FB"/>
    <w:rsid w:val="006F6DD8"/>
    <w:rsid w:val="006F70AE"/>
    <w:rsid w:val="00700021"/>
    <w:rsid w:val="00705A90"/>
    <w:rsid w:val="00706BDB"/>
    <w:rsid w:val="00712E5B"/>
    <w:rsid w:val="00713227"/>
    <w:rsid w:val="00721AE8"/>
    <w:rsid w:val="00723E77"/>
    <w:rsid w:val="007328EC"/>
    <w:rsid w:val="0073303F"/>
    <w:rsid w:val="007354D2"/>
    <w:rsid w:val="0073649A"/>
    <w:rsid w:val="007440C0"/>
    <w:rsid w:val="0074474C"/>
    <w:rsid w:val="0074753D"/>
    <w:rsid w:val="00750585"/>
    <w:rsid w:val="00751096"/>
    <w:rsid w:val="007538D3"/>
    <w:rsid w:val="007551A7"/>
    <w:rsid w:val="00755880"/>
    <w:rsid w:val="00760D98"/>
    <w:rsid w:val="00761007"/>
    <w:rsid w:val="007665EF"/>
    <w:rsid w:val="00774D39"/>
    <w:rsid w:val="0077642F"/>
    <w:rsid w:val="00777EB7"/>
    <w:rsid w:val="007804A6"/>
    <w:rsid w:val="00782992"/>
    <w:rsid w:val="00784251"/>
    <w:rsid w:val="00785574"/>
    <w:rsid w:val="00786F8E"/>
    <w:rsid w:val="007873E3"/>
    <w:rsid w:val="007878A5"/>
    <w:rsid w:val="00790F07"/>
    <w:rsid w:val="00791511"/>
    <w:rsid w:val="0079349F"/>
    <w:rsid w:val="00793DB1"/>
    <w:rsid w:val="00793F85"/>
    <w:rsid w:val="00794F21"/>
    <w:rsid w:val="007B4597"/>
    <w:rsid w:val="007B66B6"/>
    <w:rsid w:val="007C7140"/>
    <w:rsid w:val="007D7892"/>
    <w:rsid w:val="007E29B2"/>
    <w:rsid w:val="007E64B5"/>
    <w:rsid w:val="007E72B0"/>
    <w:rsid w:val="007F4D03"/>
    <w:rsid w:val="00801D8E"/>
    <w:rsid w:val="00803AB8"/>
    <w:rsid w:val="00805965"/>
    <w:rsid w:val="008134AA"/>
    <w:rsid w:val="00822902"/>
    <w:rsid w:val="008270B3"/>
    <w:rsid w:val="00827F49"/>
    <w:rsid w:val="008344D1"/>
    <w:rsid w:val="0083634B"/>
    <w:rsid w:val="00837429"/>
    <w:rsid w:val="008432D7"/>
    <w:rsid w:val="0084371F"/>
    <w:rsid w:val="008463CA"/>
    <w:rsid w:val="0084758C"/>
    <w:rsid w:val="0085073C"/>
    <w:rsid w:val="008516E3"/>
    <w:rsid w:val="00852E91"/>
    <w:rsid w:val="00854B99"/>
    <w:rsid w:val="00855D6D"/>
    <w:rsid w:val="00860A8A"/>
    <w:rsid w:val="0086161E"/>
    <w:rsid w:val="00864F52"/>
    <w:rsid w:val="00865F87"/>
    <w:rsid w:val="008660E9"/>
    <w:rsid w:val="00866FF3"/>
    <w:rsid w:val="00867482"/>
    <w:rsid w:val="00870781"/>
    <w:rsid w:val="00870843"/>
    <w:rsid w:val="0087132B"/>
    <w:rsid w:val="00883007"/>
    <w:rsid w:val="00883716"/>
    <w:rsid w:val="008869DE"/>
    <w:rsid w:val="008913E6"/>
    <w:rsid w:val="008935A1"/>
    <w:rsid w:val="0089613E"/>
    <w:rsid w:val="008A2699"/>
    <w:rsid w:val="008A2DB6"/>
    <w:rsid w:val="008A3746"/>
    <w:rsid w:val="008A3908"/>
    <w:rsid w:val="008A7218"/>
    <w:rsid w:val="008A793F"/>
    <w:rsid w:val="008C0C57"/>
    <w:rsid w:val="008C2C3E"/>
    <w:rsid w:val="008C59B0"/>
    <w:rsid w:val="008C5A2C"/>
    <w:rsid w:val="008C635A"/>
    <w:rsid w:val="008C6F96"/>
    <w:rsid w:val="008D1BDE"/>
    <w:rsid w:val="008D1F89"/>
    <w:rsid w:val="008E290C"/>
    <w:rsid w:val="008E4745"/>
    <w:rsid w:val="008E4CF4"/>
    <w:rsid w:val="008F18E0"/>
    <w:rsid w:val="008F3283"/>
    <w:rsid w:val="008F4301"/>
    <w:rsid w:val="008F73E3"/>
    <w:rsid w:val="00901039"/>
    <w:rsid w:val="009014AE"/>
    <w:rsid w:val="00911E73"/>
    <w:rsid w:val="00913A1F"/>
    <w:rsid w:val="00913DDC"/>
    <w:rsid w:val="00916499"/>
    <w:rsid w:val="0091796C"/>
    <w:rsid w:val="00926FA8"/>
    <w:rsid w:val="00931057"/>
    <w:rsid w:val="00931D52"/>
    <w:rsid w:val="0093221E"/>
    <w:rsid w:val="009341E4"/>
    <w:rsid w:val="00934B89"/>
    <w:rsid w:val="00937D40"/>
    <w:rsid w:val="009405C9"/>
    <w:rsid w:val="00940E02"/>
    <w:rsid w:val="00942CFF"/>
    <w:rsid w:val="009437B6"/>
    <w:rsid w:val="0094385A"/>
    <w:rsid w:val="00945959"/>
    <w:rsid w:val="0094750F"/>
    <w:rsid w:val="00950206"/>
    <w:rsid w:val="00950A3E"/>
    <w:rsid w:val="009528A3"/>
    <w:rsid w:val="009530C5"/>
    <w:rsid w:val="00953C04"/>
    <w:rsid w:val="00953C74"/>
    <w:rsid w:val="0095555D"/>
    <w:rsid w:val="0095624A"/>
    <w:rsid w:val="009563A6"/>
    <w:rsid w:val="0096048B"/>
    <w:rsid w:val="0096217E"/>
    <w:rsid w:val="00967630"/>
    <w:rsid w:val="009720B4"/>
    <w:rsid w:val="009775CE"/>
    <w:rsid w:val="009819D4"/>
    <w:rsid w:val="0098304E"/>
    <w:rsid w:val="00987B84"/>
    <w:rsid w:val="00990FC8"/>
    <w:rsid w:val="00992289"/>
    <w:rsid w:val="009949EA"/>
    <w:rsid w:val="00996E0C"/>
    <w:rsid w:val="009A7007"/>
    <w:rsid w:val="009A73A9"/>
    <w:rsid w:val="009B5266"/>
    <w:rsid w:val="009B7935"/>
    <w:rsid w:val="009C3699"/>
    <w:rsid w:val="009C398C"/>
    <w:rsid w:val="009D20E7"/>
    <w:rsid w:val="009D345C"/>
    <w:rsid w:val="009D4F36"/>
    <w:rsid w:val="009D54EE"/>
    <w:rsid w:val="009D5919"/>
    <w:rsid w:val="009D79AC"/>
    <w:rsid w:val="009D7A40"/>
    <w:rsid w:val="009F2D11"/>
    <w:rsid w:val="009F538B"/>
    <w:rsid w:val="00A0095E"/>
    <w:rsid w:val="00A014A8"/>
    <w:rsid w:val="00A03E5C"/>
    <w:rsid w:val="00A0601F"/>
    <w:rsid w:val="00A06532"/>
    <w:rsid w:val="00A0661C"/>
    <w:rsid w:val="00A14847"/>
    <w:rsid w:val="00A1633C"/>
    <w:rsid w:val="00A21B09"/>
    <w:rsid w:val="00A21BEB"/>
    <w:rsid w:val="00A2311C"/>
    <w:rsid w:val="00A240FF"/>
    <w:rsid w:val="00A25DFC"/>
    <w:rsid w:val="00A26938"/>
    <w:rsid w:val="00A27D88"/>
    <w:rsid w:val="00A30AAB"/>
    <w:rsid w:val="00A32895"/>
    <w:rsid w:val="00A32919"/>
    <w:rsid w:val="00A357AB"/>
    <w:rsid w:val="00A36D64"/>
    <w:rsid w:val="00A4365C"/>
    <w:rsid w:val="00A4568C"/>
    <w:rsid w:val="00A546DB"/>
    <w:rsid w:val="00A6299F"/>
    <w:rsid w:val="00A72D87"/>
    <w:rsid w:val="00A81463"/>
    <w:rsid w:val="00A87A4F"/>
    <w:rsid w:val="00A93E5D"/>
    <w:rsid w:val="00A94CF7"/>
    <w:rsid w:val="00A95359"/>
    <w:rsid w:val="00A95901"/>
    <w:rsid w:val="00A97047"/>
    <w:rsid w:val="00AA7B43"/>
    <w:rsid w:val="00AB1F85"/>
    <w:rsid w:val="00AB34D0"/>
    <w:rsid w:val="00AB48AD"/>
    <w:rsid w:val="00AB4BF4"/>
    <w:rsid w:val="00AB5396"/>
    <w:rsid w:val="00AC28EF"/>
    <w:rsid w:val="00AC4A5C"/>
    <w:rsid w:val="00AC5F4F"/>
    <w:rsid w:val="00AD2366"/>
    <w:rsid w:val="00AD306F"/>
    <w:rsid w:val="00AD397B"/>
    <w:rsid w:val="00AD6F8E"/>
    <w:rsid w:val="00AE10BB"/>
    <w:rsid w:val="00AE31B0"/>
    <w:rsid w:val="00AE3381"/>
    <w:rsid w:val="00AE7149"/>
    <w:rsid w:val="00AE77B1"/>
    <w:rsid w:val="00AF0CD4"/>
    <w:rsid w:val="00AF1214"/>
    <w:rsid w:val="00AF37D7"/>
    <w:rsid w:val="00AF6323"/>
    <w:rsid w:val="00B01814"/>
    <w:rsid w:val="00B03633"/>
    <w:rsid w:val="00B03886"/>
    <w:rsid w:val="00B040C6"/>
    <w:rsid w:val="00B04C7E"/>
    <w:rsid w:val="00B05E7E"/>
    <w:rsid w:val="00B05EF5"/>
    <w:rsid w:val="00B15F9C"/>
    <w:rsid w:val="00B221A6"/>
    <w:rsid w:val="00B22A67"/>
    <w:rsid w:val="00B25138"/>
    <w:rsid w:val="00B35055"/>
    <w:rsid w:val="00B4431B"/>
    <w:rsid w:val="00B5292F"/>
    <w:rsid w:val="00B52CF7"/>
    <w:rsid w:val="00B62F60"/>
    <w:rsid w:val="00B652E3"/>
    <w:rsid w:val="00B6766C"/>
    <w:rsid w:val="00B7580B"/>
    <w:rsid w:val="00B76EBA"/>
    <w:rsid w:val="00B77053"/>
    <w:rsid w:val="00B77475"/>
    <w:rsid w:val="00B81655"/>
    <w:rsid w:val="00B8352A"/>
    <w:rsid w:val="00B86F28"/>
    <w:rsid w:val="00B9028C"/>
    <w:rsid w:val="00BA30B2"/>
    <w:rsid w:val="00BA3356"/>
    <w:rsid w:val="00BA39F6"/>
    <w:rsid w:val="00BA6191"/>
    <w:rsid w:val="00BB0ADE"/>
    <w:rsid w:val="00BB125D"/>
    <w:rsid w:val="00BB1341"/>
    <w:rsid w:val="00BC392D"/>
    <w:rsid w:val="00BC7AED"/>
    <w:rsid w:val="00BD0131"/>
    <w:rsid w:val="00BD0EB1"/>
    <w:rsid w:val="00BD1298"/>
    <w:rsid w:val="00BD6E0A"/>
    <w:rsid w:val="00BE37E4"/>
    <w:rsid w:val="00BE549F"/>
    <w:rsid w:val="00BE60F2"/>
    <w:rsid w:val="00BE6CB4"/>
    <w:rsid w:val="00BF07A2"/>
    <w:rsid w:val="00BF0C6E"/>
    <w:rsid w:val="00BF26D2"/>
    <w:rsid w:val="00BF640E"/>
    <w:rsid w:val="00C015B1"/>
    <w:rsid w:val="00C018CA"/>
    <w:rsid w:val="00C01B33"/>
    <w:rsid w:val="00C01BE8"/>
    <w:rsid w:val="00C02035"/>
    <w:rsid w:val="00C046AE"/>
    <w:rsid w:val="00C0691F"/>
    <w:rsid w:val="00C10046"/>
    <w:rsid w:val="00C1489E"/>
    <w:rsid w:val="00C171E2"/>
    <w:rsid w:val="00C17331"/>
    <w:rsid w:val="00C23A32"/>
    <w:rsid w:val="00C30A52"/>
    <w:rsid w:val="00C363E2"/>
    <w:rsid w:val="00C41AFA"/>
    <w:rsid w:val="00C44E23"/>
    <w:rsid w:val="00C4727F"/>
    <w:rsid w:val="00C50895"/>
    <w:rsid w:val="00C54773"/>
    <w:rsid w:val="00C6569C"/>
    <w:rsid w:val="00C72384"/>
    <w:rsid w:val="00C72660"/>
    <w:rsid w:val="00C72848"/>
    <w:rsid w:val="00C75D7F"/>
    <w:rsid w:val="00C83920"/>
    <w:rsid w:val="00C93170"/>
    <w:rsid w:val="00C96A95"/>
    <w:rsid w:val="00CA2105"/>
    <w:rsid w:val="00CA322C"/>
    <w:rsid w:val="00CA6049"/>
    <w:rsid w:val="00CA7F50"/>
    <w:rsid w:val="00CB1CAC"/>
    <w:rsid w:val="00CB3778"/>
    <w:rsid w:val="00CB5787"/>
    <w:rsid w:val="00CB5D59"/>
    <w:rsid w:val="00CB700A"/>
    <w:rsid w:val="00CC16FA"/>
    <w:rsid w:val="00CC416A"/>
    <w:rsid w:val="00CC7DD8"/>
    <w:rsid w:val="00CD00C3"/>
    <w:rsid w:val="00CD1D93"/>
    <w:rsid w:val="00CD2AD4"/>
    <w:rsid w:val="00CD395C"/>
    <w:rsid w:val="00CD4C11"/>
    <w:rsid w:val="00CD753F"/>
    <w:rsid w:val="00CE12C7"/>
    <w:rsid w:val="00CE2132"/>
    <w:rsid w:val="00CE5E0E"/>
    <w:rsid w:val="00CE6052"/>
    <w:rsid w:val="00CE6128"/>
    <w:rsid w:val="00CF1129"/>
    <w:rsid w:val="00CF5E81"/>
    <w:rsid w:val="00CF6CC1"/>
    <w:rsid w:val="00CF77CA"/>
    <w:rsid w:val="00D00F1A"/>
    <w:rsid w:val="00D014F4"/>
    <w:rsid w:val="00D0279E"/>
    <w:rsid w:val="00D055C9"/>
    <w:rsid w:val="00D1195F"/>
    <w:rsid w:val="00D15260"/>
    <w:rsid w:val="00D15A07"/>
    <w:rsid w:val="00D166B2"/>
    <w:rsid w:val="00D168B4"/>
    <w:rsid w:val="00D16EF3"/>
    <w:rsid w:val="00D21A98"/>
    <w:rsid w:val="00D231E6"/>
    <w:rsid w:val="00D27991"/>
    <w:rsid w:val="00D309F7"/>
    <w:rsid w:val="00D31677"/>
    <w:rsid w:val="00D322A6"/>
    <w:rsid w:val="00D37105"/>
    <w:rsid w:val="00D4047D"/>
    <w:rsid w:val="00D42B83"/>
    <w:rsid w:val="00D45463"/>
    <w:rsid w:val="00D4734E"/>
    <w:rsid w:val="00D47B12"/>
    <w:rsid w:val="00D502FC"/>
    <w:rsid w:val="00D514A2"/>
    <w:rsid w:val="00D53302"/>
    <w:rsid w:val="00D56861"/>
    <w:rsid w:val="00D626AC"/>
    <w:rsid w:val="00D65DF6"/>
    <w:rsid w:val="00D67628"/>
    <w:rsid w:val="00D67AA5"/>
    <w:rsid w:val="00D7414B"/>
    <w:rsid w:val="00D747B0"/>
    <w:rsid w:val="00D75047"/>
    <w:rsid w:val="00D7514E"/>
    <w:rsid w:val="00D76903"/>
    <w:rsid w:val="00D77F77"/>
    <w:rsid w:val="00D82424"/>
    <w:rsid w:val="00D8526A"/>
    <w:rsid w:val="00D85AF6"/>
    <w:rsid w:val="00D87369"/>
    <w:rsid w:val="00D92783"/>
    <w:rsid w:val="00D92DBC"/>
    <w:rsid w:val="00D9391A"/>
    <w:rsid w:val="00D979E9"/>
    <w:rsid w:val="00D97CFB"/>
    <w:rsid w:val="00DA0513"/>
    <w:rsid w:val="00DA454C"/>
    <w:rsid w:val="00DA635C"/>
    <w:rsid w:val="00DC12B3"/>
    <w:rsid w:val="00DC1675"/>
    <w:rsid w:val="00DC3BF7"/>
    <w:rsid w:val="00DC4007"/>
    <w:rsid w:val="00DC60FD"/>
    <w:rsid w:val="00DD2574"/>
    <w:rsid w:val="00DD2FDD"/>
    <w:rsid w:val="00DD4C3D"/>
    <w:rsid w:val="00DE1FEE"/>
    <w:rsid w:val="00DE46C4"/>
    <w:rsid w:val="00DE54C5"/>
    <w:rsid w:val="00DE7B88"/>
    <w:rsid w:val="00DE7FB7"/>
    <w:rsid w:val="00DF2C12"/>
    <w:rsid w:val="00DF65A3"/>
    <w:rsid w:val="00DF7010"/>
    <w:rsid w:val="00DF7F21"/>
    <w:rsid w:val="00E032CB"/>
    <w:rsid w:val="00E034EF"/>
    <w:rsid w:val="00E0386B"/>
    <w:rsid w:val="00E053FF"/>
    <w:rsid w:val="00E054A7"/>
    <w:rsid w:val="00E06B07"/>
    <w:rsid w:val="00E14CDF"/>
    <w:rsid w:val="00E15C56"/>
    <w:rsid w:val="00E16B11"/>
    <w:rsid w:val="00E2226C"/>
    <w:rsid w:val="00E24466"/>
    <w:rsid w:val="00E400F8"/>
    <w:rsid w:val="00E41BED"/>
    <w:rsid w:val="00E42DE5"/>
    <w:rsid w:val="00E43D90"/>
    <w:rsid w:val="00E47AC9"/>
    <w:rsid w:val="00E524C1"/>
    <w:rsid w:val="00E52B12"/>
    <w:rsid w:val="00E539D1"/>
    <w:rsid w:val="00E54261"/>
    <w:rsid w:val="00E54926"/>
    <w:rsid w:val="00E6072E"/>
    <w:rsid w:val="00E6336D"/>
    <w:rsid w:val="00E64992"/>
    <w:rsid w:val="00E6692A"/>
    <w:rsid w:val="00E707F7"/>
    <w:rsid w:val="00E71103"/>
    <w:rsid w:val="00E723B7"/>
    <w:rsid w:val="00E72DDF"/>
    <w:rsid w:val="00E735EC"/>
    <w:rsid w:val="00E76305"/>
    <w:rsid w:val="00E85001"/>
    <w:rsid w:val="00E87B22"/>
    <w:rsid w:val="00E90D49"/>
    <w:rsid w:val="00E93B12"/>
    <w:rsid w:val="00EA3070"/>
    <w:rsid w:val="00EA3785"/>
    <w:rsid w:val="00EA3EC0"/>
    <w:rsid w:val="00EA66A8"/>
    <w:rsid w:val="00EA69C9"/>
    <w:rsid w:val="00EA7B37"/>
    <w:rsid w:val="00EB10B9"/>
    <w:rsid w:val="00EB25E8"/>
    <w:rsid w:val="00EB5B6D"/>
    <w:rsid w:val="00EC45B7"/>
    <w:rsid w:val="00EC7DFC"/>
    <w:rsid w:val="00ED10E0"/>
    <w:rsid w:val="00ED16C6"/>
    <w:rsid w:val="00ED1AED"/>
    <w:rsid w:val="00ED37D5"/>
    <w:rsid w:val="00ED59DE"/>
    <w:rsid w:val="00EE08D5"/>
    <w:rsid w:val="00EE2473"/>
    <w:rsid w:val="00EE2E64"/>
    <w:rsid w:val="00EE2E6E"/>
    <w:rsid w:val="00EE4262"/>
    <w:rsid w:val="00EE493C"/>
    <w:rsid w:val="00EE5941"/>
    <w:rsid w:val="00EF0315"/>
    <w:rsid w:val="00EF1760"/>
    <w:rsid w:val="00EF51E9"/>
    <w:rsid w:val="00EF74EB"/>
    <w:rsid w:val="00F07C52"/>
    <w:rsid w:val="00F10290"/>
    <w:rsid w:val="00F1286B"/>
    <w:rsid w:val="00F22B8E"/>
    <w:rsid w:val="00F239BA"/>
    <w:rsid w:val="00F2435C"/>
    <w:rsid w:val="00F3038F"/>
    <w:rsid w:val="00F32010"/>
    <w:rsid w:val="00F331AF"/>
    <w:rsid w:val="00F33B9C"/>
    <w:rsid w:val="00F379AE"/>
    <w:rsid w:val="00F37FA7"/>
    <w:rsid w:val="00F41F1D"/>
    <w:rsid w:val="00F44AC0"/>
    <w:rsid w:val="00F46197"/>
    <w:rsid w:val="00F477A0"/>
    <w:rsid w:val="00F509C8"/>
    <w:rsid w:val="00F51E45"/>
    <w:rsid w:val="00F550C5"/>
    <w:rsid w:val="00F621C1"/>
    <w:rsid w:val="00F67BCF"/>
    <w:rsid w:val="00F7044C"/>
    <w:rsid w:val="00F70EB6"/>
    <w:rsid w:val="00F70FFC"/>
    <w:rsid w:val="00F730BF"/>
    <w:rsid w:val="00F73605"/>
    <w:rsid w:val="00F74675"/>
    <w:rsid w:val="00F77D4D"/>
    <w:rsid w:val="00F8136C"/>
    <w:rsid w:val="00F846F2"/>
    <w:rsid w:val="00F924C6"/>
    <w:rsid w:val="00F96DED"/>
    <w:rsid w:val="00FA64F0"/>
    <w:rsid w:val="00FA7C90"/>
    <w:rsid w:val="00FB3A09"/>
    <w:rsid w:val="00FB437C"/>
    <w:rsid w:val="00FC0120"/>
    <w:rsid w:val="00FC129A"/>
    <w:rsid w:val="00FD7AA6"/>
    <w:rsid w:val="00FE1B56"/>
    <w:rsid w:val="00FE21D0"/>
    <w:rsid w:val="00FE31C0"/>
    <w:rsid w:val="00FE3B4F"/>
    <w:rsid w:val="00FF054B"/>
    <w:rsid w:val="00FF0786"/>
    <w:rsid w:val="00FF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655"/>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B816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B81655"/>
    <w:pPr>
      <w:pBdr>
        <w:top w:val="none" w:sz="0" w:space="0" w:color="auto"/>
      </w:pBdr>
      <w:spacing w:before="180"/>
      <w:outlineLvl w:val="1"/>
    </w:pPr>
    <w:rPr>
      <w:sz w:val="32"/>
    </w:rPr>
  </w:style>
  <w:style w:type="paragraph" w:styleId="Heading3">
    <w:name w:val="heading 3"/>
    <w:basedOn w:val="Heading2"/>
    <w:next w:val="Normal"/>
    <w:qFormat/>
    <w:rsid w:val="00B81655"/>
    <w:pPr>
      <w:spacing w:before="120"/>
      <w:outlineLvl w:val="2"/>
    </w:pPr>
    <w:rPr>
      <w:sz w:val="28"/>
    </w:rPr>
  </w:style>
  <w:style w:type="paragraph" w:styleId="Heading4">
    <w:name w:val="heading 4"/>
    <w:basedOn w:val="Heading3"/>
    <w:next w:val="Normal"/>
    <w:qFormat/>
    <w:rsid w:val="00B81655"/>
    <w:pPr>
      <w:ind w:left="1418" w:hanging="1418"/>
      <w:outlineLvl w:val="3"/>
    </w:pPr>
    <w:rPr>
      <w:sz w:val="24"/>
    </w:rPr>
  </w:style>
  <w:style w:type="paragraph" w:styleId="Heading5">
    <w:name w:val="heading 5"/>
    <w:basedOn w:val="Heading4"/>
    <w:next w:val="Normal"/>
    <w:qFormat/>
    <w:rsid w:val="00B81655"/>
    <w:pPr>
      <w:ind w:left="1701" w:hanging="1701"/>
      <w:outlineLvl w:val="4"/>
    </w:pPr>
    <w:rPr>
      <w:sz w:val="22"/>
    </w:rPr>
  </w:style>
  <w:style w:type="paragraph" w:styleId="Heading6">
    <w:name w:val="heading 6"/>
    <w:basedOn w:val="H6"/>
    <w:next w:val="Normal"/>
    <w:link w:val="Heading6Char"/>
    <w:qFormat/>
    <w:rsid w:val="00B81655"/>
    <w:pPr>
      <w:outlineLvl w:val="5"/>
    </w:pPr>
  </w:style>
  <w:style w:type="paragraph" w:styleId="Heading7">
    <w:name w:val="heading 7"/>
    <w:basedOn w:val="H6"/>
    <w:next w:val="Normal"/>
    <w:qFormat/>
    <w:rsid w:val="00B81655"/>
    <w:pPr>
      <w:outlineLvl w:val="6"/>
    </w:pPr>
  </w:style>
  <w:style w:type="paragraph" w:styleId="Heading8">
    <w:name w:val="heading 8"/>
    <w:basedOn w:val="Heading1"/>
    <w:next w:val="Normal"/>
    <w:link w:val="Heading8Char"/>
    <w:qFormat/>
    <w:rsid w:val="00B81655"/>
    <w:pPr>
      <w:ind w:left="0" w:firstLine="0"/>
      <w:outlineLvl w:val="7"/>
    </w:pPr>
  </w:style>
  <w:style w:type="paragraph" w:styleId="Heading9">
    <w:name w:val="heading 9"/>
    <w:basedOn w:val="Heading8"/>
    <w:next w:val="Normal"/>
    <w:qFormat/>
    <w:rsid w:val="00B816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655"/>
    <w:pPr>
      <w:ind w:left="1985" w:hanging="1985"/>
      <w:outlineLvl w:val="9"/>
    </w:pPr>
    <w:rPr>
      <w:sz w:val="20"/>
    </w:rPr>
  </w:style>
  <w:style w:type="paragraph" w:styleId="TOC9">
    <w:name w:val="toc 9"/>
    <w:basedOn w:val="TOC8"/>
    <w:uiPriority w:val="39"/>
    <w:rsid w:val="00B81655"/>
    <w:pPr>
      <w:ind w:left="1418" w:hanging="1418"/>
    </w:pPr>
  </w:style>
  <w:style w:type="paragraph" w:styleId="TOC8">
    <w:name w:val="toc 8"/>
    <w:basedOn w:val="TOC1"/>
    <w:rsid w:val="00B81655"/>
    <w:pPr>
      <w:spacing w:before="180"/>
      <w:ind w:left="2693" w:hanging="2693"/>
    </w:pPr>
    <w:rPr>
      <w:b/>
    </w:rPr>
  </w:style>
  <w:style w:type="paragraph" w:styleId="TOC1">
    <w:name w:val="toc 1"/>
    <w:uiPriority w:val="39"/>
    <w:rsid w:val="00B8165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B81655"/>
    <w:pPr>
      <w:keepLines/>
      <w:tabs>
        <w:tab w:val="center" w:pos="4536"/>
        <w:tab w:val="right" w:pos="9072"/>
      </w:tabs>
    </w:pPr>
    <w:rPr>
      <w:noProof/>
    </w:rPr>
  </w:style>
  <w:style w:type="character" w:customStyle="1" w:styleId="ZGSM">
    <w:name w:val="ZGSM"/>
    <w:rsid w:val="00B81655"/>
  </w:style>
  <w:style w:type="paragraph" w:styleId="Header">
    <w:name w:val="header"/>
    <w:link w:val="HeaderChar"/>
    <w:rsid w:val="00B8165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B8165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B81655"/>
    <w:pPr>
      <w:ind w:left="1701" w:hanging="1701"/>
    </w:pPr>
  </w:style>
  <w:style w:type="paragraph" w:styleId="TOC4">
    <w:name w:val="toc 4"/>
    <w:basedOn w:val="TOC3"/>
    <w:uiPriority w:val="39"/>
    <w:rsid w:val="00B81655"/>
    <w:pPr>
      <w:ind w:left="1418" w:hanging="1418"/>
    </w:pPr>
  </w:style>
  <w:style w:type="paragraph" w:styleId="TOC3">
    <w:name w:val="toc 3"/>
    <w:basedOn w:val="TOC2"/>
    <w:uiPriority w:val="39"/>
    <w:rsid w:val="00B81655"/>
    <w:pPr>
      <w:ind w:left="1134" w:hanging="1134"/>
    </w:pPr>
  </w:style>
  <w:style w:type="paragraph" w:styleId="TOC2">
    <w:name w:val="toc 2"/>
    <w:basedOn w:val="TOC1"/>
    <w:uiPriority w:val="39"/>
    <w:rsid w:val="00B81655"/>
    <w:pPr>
      <w:spacing w:before="0"/>
      <w:ind w:left="851" w:hanging="851"/>
    </w:pPr>
    <w:rPr>
      <w:sz w:val="20"/>
    </w:rPr>
  </w:style>
  <w:style w:type="paragraph" w:styleId="Index1">
    <w:name w:val="index 1"/>
    <w:basedOn w:val="Normal"/>
    <w:semiHidden/>
    <w:rsid w:val="00B81655"/>
    <w:pPr>
      <w:keepLines/>
    </w:pPr>
  </w:style>
  <w:style w:type="paragraph" w:styleId="Index2">
    <w:name w:val="index 2"/>
    <w:basedOn w:val="Index1"/>
    <w:semiHidden/>
    <w:rsid w:val="00B81655"/>
    <w:pPr>
      <w:ind w:left="284"/>
    </w:pPr>
  </w:style>
  <w:style w:type="paragraph" w:customStyle="1" w:styleId="TT">
    <w:name w:val="TT"/>
    <w:basedOn w:val="Heading1"/>
    <w:next w:val="Normal"/>
    <w:rsid w:val="00B81655"/>
    <w:pPr>
      <w:outlineLvl w:val="9"/>
    </w:pPr>
  </w:style>
  <w:style w:type="paragraph" w:styleId="Footer">
    <w:name w:val="footer"/>
    <w:basedOn w:val="Header"/>
    <w:link w:val="FooterChar"/>
    <w:rsid w:val="00B81655"/>
    <w:pPr>
      <w:jc w:val="center"/>
    </w:pPr>
    <w:rPr>
      <w:i/>
    </w:rPr>
  </w:style>
  <w:style w:type="character" w:styleId="FootnoteReference">
    <w:name w:val="footnote reference"/>
    <w:basedOn w:val="DefaultParagraphFont"/>
    <w:semiHidden/>
    <w:rsid w:val="00B81655"/>
    <w:rPr>
      <w:b/>
      <w:position w:val="6"/>
      <w:sz w:val="16"/>
    </w:rPr>
  </w:style>
  <w:style w:type="paragraph" w:styleId="FootnoteText">
    <w:name w:val="footnote text"/>
    <w:basedOn w:val="Normal"/>
    <w:semiHidden/>
    <w:rsid w:val="00B81655"/>
    <w:pPr>
      <w:keepLines/>
      <w:ind w:left="454" w:hanging="454"/>
    </w:pPr>
    <w:rPr>
      <w:sz w:val="16"/>
    </w:rPr>
  </w:style>
  <w:style w:type="paragraph" w:customStyle="1" w:styleId="NF">
    <w:name w:val="NF"/>
    <w:basedOn w:val="NO"/>
    <w:rsid w:val="00B81655"/>
    <w:pPr>
      <w:keepNext/>
      <w:spacing w:after="0"/>
    </w:pPr>
    <w:rPr>
      <w:rFonts w:ascii="Arial" w:hAnsi="Arial"/>
      <w:sz w:val="18"/>
    </w:rPr>
  </w:style>
  <w:style w:type="paragraph" w:customStyle="1" w:styleId="NO">
    <w:name w:val="NO"/>
    <w:basedOn w:val="Normal"/>
    <w:link w:val="NOChar"/>
    <w:rsid w:val="00B81655"/>
    <w:pPr>
      <w:keepLines/>
      <w:ind w:left="1135" w:hanging="851"/>
    </w:pPr>
  </w:style>
  <w:style w:type="paragraph" w:customStyle="1" w:styleId="PL">
    <w:name w:val="PL"/>
    <w:rsid w:val="00B816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B81655"/>
    <w:pPr>
      <w:jc w:val="right"/>
    </w:pPr>
  </w:style>
  <w:style w:type="paragraph" w:customStyle="1" w:styleId="TAL">
    <w:name w:val="TAL"/>
    <w:basedOn w:val="Normal"/>
    <w:rsid w:val="00B81655"/>
    <w:pPr>
      <w:keepNext/>
      <w:keepLines/>
      <w:spacing w:after="0"/>
    </w:pPr>
    <w:rPr>
      <w:rFonts w:ascii="Arial" w:hAnsi="Arial"/>
      <w:sz w:val="18"/>
    </w:rPr>
  </w:style>
  <w:style w:type="paragraph" w:styleId="ListNumber2">
    <w:name w:val="List Number 2"/>
    <w:basedOn w:val="ListNumber"/>
    <w:rsid w:val="00B81655"/>
    <w:pPr>
      <w:ind w:left="851"/>
    </w:pPr>
  </w:style>
  <w:style w:type="paragraph" w:styleId="ListNumber">
    <w:name w:val="List Number"/>
    <w:basedOn w:val="List"/>
    <w:rsid w:val="00B81655"/>
  </w:style>
  <w:style w:type="paragraph" w:styleId="List">
    <w:name w:val="List"/>
    <w:basedOn w:val="Normal"/>
    <w:rsid w:val="00B81655"/>
    <w:pPr>
      <w:ind w:left="568" w:hanging="284"/>
    </w:pPr>
  </w:style>
  <w:style w:type="paragraph" w:customStyle="1" w:styleId="TAH">
    <w:name w:val="TAH"/>
    <w:basedOn w:val="TAC"/>
    <w:rsid w:val="00B81655"/>
    <w:rPr>
      <w:b/>
    </w:rPr>
  </w:style>
  <w:style w:type="paragraph" w:customStyle="1" w:styleId="TAC">
    <w:name w:val="TAC"/>
    <w:basedOn w:val="TAL"/>
    <w:rsid w:val="00B81655"/>
    <w:pPr>
      <w:jc w:val="center"/>
    </w:pPr>
  </w:style>
  <w:style w:type="paragraph" w:customStyle="1" w:styleId="LD">
    <w:name w:val="LD"/>
    <w:rsid w:val="00B8165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B81655"/>
    <w:pPr>
      <w:keepLines/>
      <w:ind w:left="1702" w:hanging="1418"/>
    </w:pPr>
  </w:style>
  <w:style w:type="paragraph" w:customStyle="1" w:styleId="FP">
    <w:name w:val="FP"/>
    <w:basedOn w:val="Normal"/>
    <w:rsid w:val="00B81655"/>
    <w:pPr>
      <w:spacing w:after="0"/>
    </w:pPr>
  </w:style>
  <w:style w:type="paragraph" w:customStyle="1" w:styleId="NW">
    <w:name w:val="NW"/>
    <w:basedOn w:val="NO"/>
    <w:rsid w:val="00B81655"/>
    <w:pPr>
      <w:spacing w:after="0"/>
    </w:pPr>
  </w:style>
  <w:style w:type="paragraph" w:customStyle="1" w:styleId="EW">
    <w:name w:val="EW"/>
    <w:basedOn w:val="EX"/>
    <w:rsid w:val="00B81655"/>
    <w:pPr>
      <w:spacing w:after="0"/>
    </w:pPr>
  </w:style>
  <w:style w:type="paragraph" w:customStyle="1" w:styleId="B10">
    <w:name w:val="B1"/>
    <w:basedOn w:val="List"/>
    <w:rsid w:val="00B81655"/>
    <w:pPr>
      <w:ind w:left="738" w:hanging="454"/>
    </w:pPr>
  </w:style>
  <w:style w:type="paragraph" w:styleId="TOC6">
    <w:name w:val="toc 6"/>
    <w:basedOn w:val="TOC5"/>
    <w:next w:val="Normal"/>
    <w:semiHidden/>
    <w:rsid w:val="00B81655"/>
    <w:pPr>
      <w:ind w:left="1985" w:hanging="1985"/>
    </w:pPr>
  </w:style>
  <w:style w:type="paragraph" w:styleId="TOC7">
    <w:name w:val="toc 7"/>
    <w:basedOn w:val="TOC6"/>
    <w:next w:val="Normal"/>
    <w:semiHidden/>
    <w:rsid w:val="00B81655"/>
    <w:pPr>
      <w:ind w:left="2268" w:hanging="2268"/>
    </w:pPr>
  </w:style>
  <w:style w:type="paragraph" w:styleId="ListBullet2">
    <w:name w:val="List Bullet 2"/>
    <w:basedOn w:val="ListBullet"/>
    <w:rsid w:val="00B81655"/>
    <w:pPr>
      <w:ind w:left="851"/>
    </w:pPr>
  </w:style>
  <w:style w:type="paragraph" w:styleId="ListBullet">
    <w:name w:val="List Bullet"/>
    <w:basedOn w:val="List"/>
    <w:rsid w:val="00B81655"/>
  </w:style>
  <w:style w:type="paragraph" w:customStyle="1" w:styleId="EditorsNote">
    <w:name w:val="Editor's Note"/>
    <w:basedOn w:val="NO"/>
    <w:rsid w:val="00B81655"/>
    <w:rPr>
      <w:color w:val="FF0000"/>
    </w:rPr>
  </w:style>
  <w:style w:type="paragraph" w:customStyle="1" w:styleId="TH">
    <w:name w:val="TH"/>
    <w:basedOn w:val="FL"/>
    <w:next w:val="FL"/>
    <w:rsid w:val="00B81655"/>
  </w:style>
  <w:style w:type="paragraph" w:customStyle="1" w:styleId="ZA">
    <w:name w:val="ZA"/>
    <w:rsid w:val="00B816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B816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B8165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B816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B81655"/>
    <w:pPr>
      <w:ind w:left="851" w:hanging="851"/>
    </w:pPr>
  </w:style>
  <w:style w:type="paragraph" w:customStyle="1" w:styleId="ZH">
    <w:name w:val="ZH"/>
    <w:rsid w:val="00B8165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B81655"/>
    <w:pPr>
      <w:keepNext w:val="0"/>
      <w:spacing w:before="0" w:after="240"/>
    </w:pPr>
  </w:style>
  <w:style w:type="paragraph" w:customStyle="1" w:styleId="ZG">
    <w:name w:val="ZG"/>
    <w:rsid w:val="00B8165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B81655"/>
    <w:pPr>
      <w:ind w:left="1135"/>
    </w:pPr>
  </w:style>
  <w:style w:type="paragraph" w:styleId="List2">
    <w:name w:val="List 2"/>
    <w:basedOn w:val="List"/>
    <w:rsid w:val="00B81655"/>
    <w:pPr>
      <w:ind w:left="851"/>
    </w:pPr>
  </w:style>
  <w:style w:type="paragraph" w:styleId="List3">
    <w:name w:val="List 3"/>
    <w:basedOn w:val="List2"/>
    <w:rsid w:val="00B81655"/>
    <w:pPr>
      <w:ind w:left="1135"/>
    </w:pPr>
  </w:style>
  <w:style w:type="paragraph" w:styleId="List4">
    <w:name w:val="List 4"/>
    <w:basedOn w:val="List3"/>
    <w:rsid w:val="00B81655"/>
    <w:pPr>
      <w:ind w:left="1418"/>
    </w:pPr>
  </w:style>
  <w:style w:type="paragraph" w:styleId="List5">
    <w:name w:val="List 5"/>
    <w:basedOn w:val="List4"/>
    <w:rsid w:val="00B81655"/>
    <w:pPr>
      <w:ind w:left="1702"/>
    </w:pPr>
  </w:style>
  <w:style w:type="paragraph" w:styleId="ListBullet4">
    <w:name w:val="List Bullet 4"/>
    <w:basedOn w:val="ListBullet3"/>
    <w:rsid w:val="00B81655"/>
    <w:pPr>
      <w:ind w:left="1418"/>
    </w:pPr>
  </w:style>
  <w:style w:type="paragraph" w:styleId="ListBullet5">
    <w:name w:val="List Bullet 5"/>
    <w:basedOn w:val="ListBullet4"/>
    <w:rsid w:val="00B81655"/>
    <w:pPr>
      <w:ind w:left="1702"/>
    </w:pPr>
  </w:style>
  <w:style w:type="paragraph" w:customStyle="1" w:styleId="B20">
    <w:name w:val="B2"/>
    <w:basedOn w:val="List2"/>
    <w:rsid w:val="00B81655"/>
    <w:pPr>
      <w:ind w:left="1191" w:hanging="454"/>
    </w:pPr>
  </w:style>
  <w:style w:type="paragraph" w:customStyle="1" w:styleId="B30">
    <w:name w:val="B3"/>
    <w:basedOn w:val="List3"/>
    <w:rsid w:val="00B81655"/>
    <w:pPr>
      <w:ind w:left="1645" w:hanging="454"/>
    </w:pPr>
  </w:style>
  <w:style w:type="paragraph" w:customStyle="1" w:styleId="B4">
    <w:name w:val="B4"/>
    <w:basedOn w:val="List4"/>
    <w:rsid w:val="00B81655"/>
    <w:pPr>
      <w:ind w:left="2098" w:hanging="454"/>
    </w:pPr>
  </w:style>
  <w:style w:type="paragraph" w:customStyle="1" w:styleId="B5">
    <w:name w:val="B5"/>
    <w:basedOn w:val="List5"/>
    <w:rsid w:val="00B81655"/>
    <w:pPr>
      <w:ind w:left="2552" w:hanging="454"/>
    </w:pPr>
  </w:style>
  <w:style w:type="paragraph" w:customStyle="1" w:styleId="ZTD">
    <w:name w:val="ZTD"/>
    <w:basedOn w:val="ZB"/>
    <w:rsid w:val="00B81655"/>
    <w:pPr>
      <w:framePr w:hRule="auto" w:wrap="notBeside" w:y="852"/>
    </w:pPr>
    <w:rPr>
      <w:i w:val="0"/>
      <w:sz w:val="40"/>
    </w:rPr>
  </w:style>
  <w:style w:type="paragraph" w:customStyle="1" w:styleId="ZV">
    <w:name w:val="ZV"/>
    <w:basedOn w:val="ZU"/>
    <w:rsid w:val="00B81655"/>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B81655"/>
    <w:pPr>
      <w:numPr>
        <w:numId w:val="1"/>
      </w:numPr>
    </w:pPr>
  </w:style>
  <w:style w:type="paragraph" w:customStyle="1" w:styleId="B3">
    <w:name w:val="B3+"/>
    <w:basedOn w:val="B30"/>
    <w:rsid w:val="00B81655"/>
    <w:pPr>
      <w:numPr>
        <w:numId w:val="3"/>
      </w:numPr>
      <w:tabs>
        <w:tab w:val="left" w:pos="1134"/>
      </w:tabs>
    </w:pPr>
  </w:style>
  <w:style w:type="paragraph" w:customStyle="1" w:styleId="B2">
    <w:name w:val="B2+"/>
    <w:basedOn w:val="B20"/>
    <w:rsid w:val="00B81655"/>
    <w:pPr>
      <w:numPr>
        <w:numId w:val="2"/>
      </w:numPr>
    </w:pPr>
  </w:style>
  <w:style w:type="paragraph" w:customStyle="1" w:styleId="BL">
    <w:name w:val="BL"/>
    <w:basedOn w:val="Normal"/>
    <w:rsid w:val="00B81655"/>
    <w:pPr>
      <w:numPr>
        <w:numId w:val="5"/>
      </w:numPr>
      <w:tabs>
        <w:tab w:val="left" w:pos="851"/>
      </w:tabs>
    </w:pPr>
  </w:style>
  <w:style w:type="paragraph" w:customStyle="1" w:styleId="BN">
    <w:name w:val="BN"/>
    <w:basedOn w:val="Normal"/>
    <w:rsid w:val="00B81655"/>
    <w:pPr>
      <w:numPr>
        <w:numId w:val="4"/>
      </w:numPr>
    </w:pPr>
  </w:style>
  <w:style w:type="paragraph" w:customStyle="1" w:styleId="TAJ">
    <w:name w:val="TAJ"/>
    <w:basedOn w:val="Normal"/>
    <w:rsid w:val="00B81655"/>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6"/>
      </w:numPr>
    </w:pPr>
  </w:style>
  <w:style w:type="paragraph" w:styleId="ListNumber4">
    <w:name w:val="List Number 4"/>
    <w:basedOn w:val="Normal"/>
    <w:rsid w:val="00BF0C6E"/>
    <w:pPr>
      <w:numPr>
        <w:numId w:val="7"/>
      </w:numPr>
    </w:pPr>
  </w:style>
  <w:style w:type="paragraph" w:styleId="ListNumber5">
    <w:name w:val="List Number 5"/>
    <w:basedOn w:val="Normal"/>
    <w:rsid w:val="00BF0C6E"/>
    <w:pPr>
      <w:numPr>
        <w:numId w:val="8"/>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B81655"/>
    <w:pPr>
      <w:keepNext/>
      <w:keepLines/>
      <w:spacing w:before="60"/>
      <w:jc w:val="center"/>
    </w:pPr>
    <w:rPr>
      <w:rFonts w:ascii="Arial" w:hAnsi="Arial"/>
      <w:b/>
    </w:rPr>
  </w:style>
  <w:style w:type="paragraph" w:customStyle="1" w:styleId="Default">
    <w:name w:val="Default"/>
    <w:rsid w:val="00D65DF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paragraph" w:customStyle="1" w:styleId="I1">
    <w:name w:val="I1"/>
    <w:basedOn w:val="List"/>
    <w:rsid w:val="00104366"/>
  </w:style>
  <w:style w:type="paragraph" w:customStyle="1" w:styleId="I2">
    <w:name w:val="I2"/>
    <w:basedOn w:val="List2"/>
    <w:rsid w:val="00104366"/>
  </w:style>
  <w:style w:type="paragraph" w:customStyle="1" w:styleId="I3">
    <w:name w:val="I3"/>
    <w:basedOn w:val="List3"/>
    <w:rsid w:val="00104366"/>
  </w:style>
  <w:style w:type="paragraph" w:customStyle="1" w:styleId="IB3">
    <w:name w:val="IB3"/>
    <w:basedOn w:val="Normal"/>
    <w:rsid w:val="00104366"/>
    <w:pPr>
      <w:tabs>
        <w:tab w:val="left" w:pos="851"/>
      </w:tabs>
      <w:ind w:left="851" w:hanging="567"/>
    </w:pPr>
  </w:style>
  <w:style w:type="paragraph" w:customStyle="1" w:styleId="IB1">
    <w:name w:val="IB1"/>
    <w:basedOn w:val="Normal"/>
    <w:rsid w:val="00104366"/>
    <w:pPr>
      <w:tabs>
        <w:tab w:val="left" w:pos="284"/>
        <w:tab w:val="num" w:pos="644"/>
      </w:tabs>
      <w:ind w:left="568" w:hanging="284"/>
    </w:pPr>
  </w:style>
  <w:style w:type="paragraph" w:customStyle="1" w:styleId="IB2">
    <w:name w:val="IB2"/>
    <w:basedOn w:val="Normal"/>
    <w:rsid w:val="00104366"/>
    <w:pPr>
      <w:tabs>
        <w:tab w:val="left" w:pos="567"/>
      </w:tabs>
      <w:ind w:left="568" w:hanging="284"/>
    </w:pPr>
  </w:style>
  <w:style w:type="paragraph" w:customStyle="1" w:styleId="IBN">
    <w:name w:val="IBN"/>
    <w:basedOn w:val="Normal"/>
    <w:rsid w:val="00104366"/>
    <w:pPr>
      <w:tabs>
        <w:tab w:val="left" w:pos="567"/>
      </w:tabs>
      <w:ind w:left="568" w:hanging="284"/>
    </w:pPr>
  </w:style>
  <w:style w:type="paragraph" w:customStyle="1" w:styleId="IBL">
    <w:name w:val="IBL"/>
    <w:basedOn w:val="Normal"/>
    <w:rsid w:val="00104366"/>
    <w:pPr>
      <w:tabs>
        <w:tab w:val="left" w:pos="284"/>
      </w:tabs>
      <w:ind w:left="284" w:hanging="284"/>
    </w:p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B8165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B81655"/>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val="en-GB"/>
    </w:rPr>
  </w:style>
  <w:style w:type="character" w:customStyle="1" w:styleId="Heading6Char">
    <w:name w:val="Heading 6 Char"/>
    <w:basedOn w:val="DefaultParagraphFont"/>
    <w:link w:val="Heading6"/>
    <w:rsid w:val="00A1633C"/>
    <w:rPr>
      <w:rFonts w:ascii="Arial" w:hAnsi="Arial"/>
      <w:lang w:val="en-GB"/>
    </w:rPr>
  </w:style>
  <w:style w:type="character" w:styleId="UnresolvedMention">
    <w:name w:val="Unresolved Mention"/>
    <w:basedOn w:val="DefaultParagraphFont"/>
    <w:uiPriority w:val="99"/>
    <w:semiHidden/>
    <w:unhideWhenUsed/>
    <w:rsid w:val="00216C7C"/>
    <w:rPr>
      <w:color w:val="808080"/>
      <w:shd w:val="clear" w:color="auto" w:fill="E6E6E6"/>
    </w:rPr>
  </w:style>
  <w:style w:type="character" w:customStyle="1" w:styleId="Heading2Char">
    <w:name w:val="Heading 2 Char"/>
    <w:link w:val="Heading2"/>
    <w:rsid w:val="0010041A"/>
    <w:rPr>
      <w:rFonts w:ascii="Arial" w:hAnsi="Arial"/>
      <w:sz w:val="32"/>
      <w:lang w:val="en-GB"/>
    </w:rPr>
  </w:style>
  <w:style w:type="character" w:customStyle="1" w:styleId="HeaderChar">
    <w:name w:val="Header Char"/>
    <w:link w:val="Header"/>
    <w:rsid w:val="0010041A"/>
    <w:rPr>
      <w:rFonts w:ascii="Arial" w:hAnsi="Arial"/>
      <w:b/>
      <w:noProof/>
      <w:sz w:val="18"/>
      <w:lang w:val="en-GB"/>
    </w:rPr>
  </w:style>
  <w:style w:type="character" w:customStyle="1" w:styleId="UnresolvedMention1">
    <w:name w:val="Unresolved Mention1"/>
    <w:basedOn w:val="DefaultParagraphFont"/>
    <w:uiPriority w:val="99"/>
    <w:semiHidden/>
    <w:unhideWhenUsed/>
    <w:rsid w:val="0010041A"/>
    <w:rPr>
      <w:color w:val="808080"/>
      <w:shd w:val="clear" w:color="auto" w:fill="E6E6E6"/>
    </w:rPr>
  </w:style>
  <w:style w:type="paragraph" w:styleId="ListParagraph">
    <w:name w:val="List Paragraph"/>
    <w:basedOn w:val="Normal"/>
    <w:uiPriority w:val="34"/>
    <w:qFormat/>
    <w:rsid w:val="0010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diagramLayout" Target="diagrams/layout1.xml"/><Relationship Id="rId26" Type="http://schemas.openxmlformats.org/officeDocument/2006/relationships/image" Target="media/image4.png"/><Relationship Id="rId39" Type="http://schemas.openxmlformats.org/officeDocument/2006/relationships/header" Target="header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image" Target="media/image12.sv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diagramData" Target="diagrams/data1.xml"/><Relationship Id="rId25" Type="http://schemas.openxmlformats.org/officeDocument/2006/relationships/hyperlink" Target="https://www.iota.org/" TargetMode="External"/><Relationship Id="rId33" Type="http://schemas.openxmlformats.org/officeDocument/2006/relationships/image" Target="media/image11.png"/><Relationship Id="rId38"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ec.europa.eu/transport/sites/transport/files/c-its_certificate_policy-v1.1.pdf" TargetMode="External"/><Relationship Id="rId20" Type="http://schemas.openxmlformats.org/officeDocument/2006/relationships/diagramColors" Target="diagrams/colors1.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s://www.omaspecworks.org/what-is-oma-specworks/iot/lightweight-m2m-lwm2m/" TargetMode="External"/><Relationship Id="rId32" Type="http://schemas.openxmlformats.org/officeDocument/2006/relationships/image" Target="media/image10.svg"/><Relationship Id="rId37" Type="http://schemas.openxmlformats.org/officeDocument/2006/relationships/image" Target="media/image15.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www.etsi.org/standards-search" TargetMode="External"/><Relationship Id="rId19" Type="http://schemas.openxmlformats.org/officeDocument/2006/relationships/diagramQuickStyle" Target="diagrams/quickStyle1.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8.svg"/><Relationship Id="rId35"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2A400-7770-4424-9CB0-F0B94D31837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e-DE"/>
        </a:p>
      </dgm:t>
    </dgm:pt>
    <dgm:pt modelId="{3D877063-E51A-41A1-8290-AC7F39BC0098}">
      <dgm:prSet phldrT="[Text]"/>
      <dgm:spPr/>
      <dgm:t>
        <a:bodyPr/>
        <a:lstStyle/>
        <a:p>
          <a:r>
            <a:rPr lang="de-DE"/>
            <a:t>Safety component</a:t>
          </a:r>
        </a:p>
      </dgm:t>
    </dgm:pt>
    <dgm:pt modelId="{62D2070E-5896-4157-9494-3DD8D76CAEF1}" type="parTrans" cxnId="{E1212B6C-42B3-4643-AFC7-2AE698FFB768}">
      <dgm:prSet/>
      <dgm:spPr/>
      <dgm:t>
        <a:bodyPr/>
        <a:lstStyle/>
        <a:p>
          <a:endParaRPr lang="de-DE"/>
        </a:p>
      </dgm:t>
    </dgm:pt>
    <dgm:pt modelId="{BD14BFC9-BDDA-41F3-867F-E375860C4578}" type="sibTrans" cxnId="{E1212B6C-42B3-4643-AFC7-2AE698FFB768}">
      <dgm:prSet/>
      <dgm:spPr/>
      <dgm:t>
        <a:bodyPr/>
        <a:lstStyle/>
        <a:p>
          <a:endParaRPr lang="de-DE"/>
        </a:p>
      </dgm:t>
    </dgm:pt>
    <dgm:pt modelId="{5F1367BA-43C2-47F8-A395-B9B2792C48A3}">
      <dgm:prSet phldrT="[Text]"/>
      <dgm:spPr/>
      <dgm:t>
        <a:bodyPr/>
        <a:lstStyle/>
        <a:p>
          <a:r>
            <a:rPr lang="de-DE"/>
            <a:t>Digital identity of the machinery</a:t>
          </a:r>
        </a:p>
      </dgm:t>
    </dgm:pt>
    <dgm:pt modelId="{49B25EB2-1B3A-4E24-84A0-3F7715ECB817}" type="parTrans" cxnId="{D8F86888-4961-4D1C-BF3D-937B205F5F6C}">
      <dgm:prSet/>
      <dgm:spPr/>
      <dgm:t>
        <a:bodyPr/>
        <a:lstStyle/>
        <a:p>
          <a:endParaRPr lang="de-DE"/>
        </a:p>
      </dgm:t>
    </dgm:pt>
    <dgm:pt modelId="{9FEB037A-D358-43DA-98D2-E565F14969B5}" type="sibTrans" cxnId="{D8F86888-4961-4D1C-BF3D-937B205F5F6C}">
      <dgm:prSet/>
      <dgm:spPr/>
      <dgm:t>
        <a:bodyPr/>
        <a:lstStyle/>
        <a:p>
          <a:endParaRPr lang="de-DE"/>
        </a:p>
      </dgm:t>
    </dgm:pt>
    <dgm:pt modelId="{9ED8B4DF-773B-4BCF-8F53-CC99F3507BCE}">
      <dgm:prSet phldrT="[Text]"/>
      <dgm:spPr/>
      <dgm:t>
        <a:bodyPr/>
        <a:lstStyle/>
        <a:p>
          <a:r>
            <a:rPr lang="de-DE"/>
            <a:t>IoT/Control Device</a:t>
          </a:r>
        </a:p>
      </dgm:t>
    </dgm:pt>
    <dgm:pt modelId="{C32DB5AC-A4B8-461A-9310-2320EE1D860E}" type="parTrans" cxnId="{CFEF7383-C41C-41DF-82C0-44EF9EC3E53D}">
      <dgm:prSet/>
      <dgm:spPr/>
      <dgm:t>
        <a:bodyPr/>
        <a:lstStyle/>
        <a:p>
          <a:endParaRPr lang="de-DE"/>
        </a:p>
      </dgm:t>
    </dgm:pt>
    <dgm:pt modelId="{2E8723A3-12F2-4C12-9789-D44EBCEA9415}" type="sibTrans" cxnId="{CFEF7383-C41C-41DF-82C0-44EF9EC3E53D}">
      <dgm:prSet/>
      <dgm:spPr/>
      <dgm:t>
        <a:bodyPr/>
        <a:lstStyle/>
        <a:p>
          <a:endParaRPr lang="de-DE"/>
        </a:p>
      </dgm:t>
    </dgm:pt>
    <dgm:pt modelId="{659874BF-8600-4C26-A373-CB07F93AAB7F}">
      <dgm:prSet phldrT="[Text]"/>
      <dgm:spPr/>
      <dgm:t>
        <a:bodyPr/>
        <a:lstStyle/>
        <a:p>
          <a:r>
            <a:rPr lang="de-DE"/>
            <a:t>Status</a:t>
          </a:r>
        </a:p>
      </dgm:t>
    </dgm:pt>
    <dgm:pt modelId="{CF5E0773-2D1D-488F-904D-F38EC245839A}" type="parTrans" cxnId="{F26C598C-722F-4D0E-9743-AE2B7EB58A07}">
      <dgm:prSet/>
      <dgm:spPr/>
      <dgm:t>
        <a:bodyPr/>
        <a:lstStyle/>
        <a:p>
          <a:endParaRPr lang="de-DE"/>
        </a:p>
      </dgm:t>
    </dgm:pt>
    <dgm:pt modelId="{DFA9357A-00D8-4CCF-9EBA-1B0D0A4A9D26}" type="sibTrans" cxnId="{F26C598C-722F-4D0E-9743-AE2B7EB58A07}">
      <dgm:prSet/>
      <dgm:spPr/>
      <dgm:t>
        <a:bodyPr/>
        <a:lstStyle/>
        <a:p>
          <a:endParaRPr lang="de-DE"/>
        </a:p>
      </dgm:t>
    </dgm:pt>
    <dgm:pt modelId="{055936EF-17BA-4A04-ACBC-C38849A5687D}">
      <dgm:prSet phldrT="[Text]"/>
      <dgm:spPr/>
      <dgm:t>
        <a:bodyPr/>
        <a:lstStyle/>
        <a:p>
          <a:r>
            <a:rPr lang="de-DE"/>
            <a:t>Registration of the machinery</a:t>
          </a:r>
        </a:p>
      </dgm:t>
    </dgm:pt>
    <dgm:pt modelId="{EEDA6C77-03E9-4374-B5BA-ED24607F4052}" type="parTrans" cxnId="{86893E45-6726-474D-B5FD-470EE0FDE0E3}">
      <dgm:prSet/>
      <dgm:spPr/>
      <dgm:t>
        <a:bodyPr/>
        <a:lstStyle/>
        <a:p>
          <a:endParaRPr lang="de-DE"/>
        </a:p>
      </dgm:t>
    </dgm:pt>
    <dgm:pt modelId="{3AD1B488-17B5-45CC-9C16-CDD04017A36B}" type="sibTrans" cxnId="{86893E45-6726-474D-B5FD-470EE0FDE0E3}">
      <dgm:prSet/>
      <dgm:spPr/>
      <dgm:t>
        <a:bodyPr/>
        <a:lstStyle/>
        <a:p>
          <a:endParaRPr lang="de-DE"/>
        </a:p>
      </dgm:t>
    </dgm:pt>
    <dgm:pt modelId="{A34DDC55-5DEF-4DDC-A5FD-F7DF219DB682}">
      <dgm:prSet phldrT="[Text]"/>
      <dgm:spPr/>
      <dgm:t>
        <a:bodyPr/>
        <a:lstStyle/>
        <a:p>
          <a:r>
            <a:rPr lang="de-DE"/>
            <a:t>IoT/Control device monitor operating conditions</a:t>
          </a:r>
        </a:p>
      </dgm:t>
    </dgm:pt>
    <dgm:pt modelId="{68D1ECE8-0609-4436-A4CA-DA378914DA22}" type="parTrans" cxnId="{A80A2C37-797B-4D47-A776-0DCCF668E529}">
      <dgm:prSet/>
      <dgm:spPr/>
      <dgm:t>
        <a:bodyPr/>
        <a:lstStyle/>
        <a:p>
          <a:endParaRPr lang="de-DE"/>
        </a:p>
      </dgm:t>
    </dgm:pt>
    <dgm:pt modelId="{33DA7C5A-BC96-4BB7-8A2F-66FB0A1ED8DD}" type="sibTrans" cxnId="{A80A2C37-797B-4D47-A776-0DCCF668E529}">
      <dgm:prSet/>
      <dgm:spPr/>
      <dgm:t>
        <a:bodyPr/>
        <a:lstStyle/>
        <a:p>
          <a:endParaRPr lang="de-DE"/>
        </a:p>
      </dgm:t>
    </dgm:pt>
    <dgm:pt modelId="{F585C76A-FED5-494E-96D8-922042323B29}">
      <dgm:prSet/>
      <dgm:spPr/>
      <dgm:t>
        <a:bodyPr/>
        <a:lstStyle/>
        <a:p>
          <a:r>
            <a:rPr lang="de-DE"/>
            <a:t>Declaration of conformity</a:t>
          </a:r>
        </a:p>
      </dgm:t>
    </dgm:pt>
    <dgm:pt modelId="{D2CF53B8-B394-43C5-BE70-1EA6044F44DA}" type="parTrans" cxnId="{3E7690EC-A81F-4134-8CF9-CC43A3941DF9}">
      <dgm:prSet/>
      <dgm:spPr/>
      <dgm:t>
        <a:bodyPr/>
        <a:lstStyle/>
        <a:p>
          <a:endParaRPr lang="de-DE"/>
        </a:p>
      </dgm:t>
    </dgm:pt>
    <dgm:pt modelId="{670296FC-7920-4AC2-98F3-9BA60EA4F872}" type="sibTrans" cxnId="{3E7690EC-A81F-4134-8CF9-CC43A3941DF9}">
      <dgm:prSet/>
      <dgm:spPr/>
      <dgm:t>
        <a:bodyPr/>
        <a:lstStyle/>
        <a:p>
          <a:endParaRPr lang="de-DE"/>
        </a:p>
      </dgm:t>
    </dgm:pt>
    <dgm:pt modelId="{B4AE283B-B57F-4863-ADC8-D50EB607820A}">
      <dgm:prSet/>
      <dgm:spPr/>
      <dgm:t>
        <a:bodyPr/>
        <a:lstStyle/>
        <a:p>
          <a:r>
            <a:rPr lang="de-DE"/>
            <a:t>Assessment of the risks against standards</a:t>
          </a:r>
        </a:p>
      </dgm:t>
    </dgm:pt>
    <dgm:pt modelId="{E917FD55-3B56-4E71-B389-AA3C1CA9A0A6}" type="parTrans" cxnId="{5A47B9AC-586B-450D-93D9-594054A39A41}">
      <dgm:prSet/>
      <dgm:spPr/>
      <dgm:t>
        <a:bodyPr/>
        <a:lstStyle/>
        <a:p>
          <a:endParaRPr lang="de-DE"/>
        </a:p>
      </dgm:t>
    </dgm:pt>
    <dgm:pt modelId="{98E4C95D-3959-4FAB-8534-7B269283F249}" type="sibTrans" cxnId="{5A47B9AC-586B-450D-93D9-594054A39A41}">
      <dgm:prSet/>
      <dgm:spPr/>
      <dgm:t>
        <a:bodyPr/>
        <a:lstStyle/>
        <a:p>
          <a:endParaRPr lang="de-DE"/>
        </a:p>
      </dgm:t>
    </dgm:pt>
    <dgm:pt modelId="{37D0DF79-B9F7-46C5-9A96-1895867131CA}">
      <dgm:prSet/>
      <dgm:spPr/>
      <dgm:t>
        <a:bodyPr/>
        <a:lstStyle/>
        <a:p>
          <a:r>
            <a:rPr lang="de-DE"/>
            <a:t>Level of protection defined</a:t>
          </a:r>
        </a:p>
      </dgm:t>
    </dgm:pt>
    <dgm:pt modelId="{E9D1A090-812F-4B32-ACED-20B0B8CF781A}" type="parTrans" cxnId="{683C73EF-2A6E-4391-8EF0-E4115620815C}">
      <dgm:prSet/>
      <dgm:spPr/>
      <dgm:t>
        <a:bodyPr/>
        <a:lstStyle/>
        <a:p>
          <a:endParaRPr lang="de-DE"/>
        </a:p>
      </dgm:t>
    </dgm:pt>
    <dgm:pt modelId="{2069B4C7-152B-4C50-9E49-CA0DD6886C9F}" type="sibTrans" cxnId="{683C73EF-2A6E-4391-8EF0-E4115620815C}">
      <dgm:prSet/>
      <dgm:spPr/>
      <dgm:t>
        <a:bodyPr/>
        <a:lstStyle/>
        <a:p>
          <a:endParaRPr lang="de-DE"/>
        </a:p>
      </dgm:t>
    </dgm:pt>
    <dgm:pt modelId="{0EFF8DCD-21F8-43C0-B56B-DC0A46DD026C}">
      <dgm:prSet/>
      <dgm:spPr/>
      <dgm:t>
        <a:bodyPr/>
        <a:lstStyle/>
        <a:p>
          <a:r>
            <a:rPr lang="de-DE"/>
            <a:t>Control device limits shared</a:t>
          </a:r>
        </a:p>
      </dgm:t>
    </dgm:pt>
    <dgm:pt modelId="{28D95032-00E1-4F8B-9C94-EE1D02529726}" type="parTrans" cxnId="{00A19964-1BE9-4EC2-A78D-909099E8BF49}">
      <dgm:prSet/>
      <dgm:spPr/>
      <dgm:t>
        <a:bodyPr/>
        <a:lstStyle/>
        <a:p>
          <a:endParaRPr lang="de-DE"/>
        </a:p>
      </dgm:t>
    </dgm:pt>
    <dgm:pt modelId="{7769F217-DB8D-429F-80E7-1860E0AF57A8}" type="sibTrans" cxnId="{00A19964-1BE9-4EC2-A78D-909099E8BF49}">
      <dgm:prSet/>
      <dgm:spPr/>
      <dgm:t>
        <a:bodyPr/>
        <a:lstStyle/>
        <a:p>
          <a:endParaRPr lang="de-DE"/>
        </a:p>
      </dgm:t>
    </dgm:pt>
    <dgm:pt modelId="{893E2EC3-7D13-4394-9E87-8488F7FE7AF5}" type="pres">
      <dgm:prSet presAssocID="{6FB2A400-7770-4424-9CB0-F0B94D318376}" presName="Name0" presStyleCnt="0">
        <dgm:presLayoutVars>
          <dgm:dir/>
          <dgm:animLvl val="lvl"/>
          <dgm:resizeHandles val="exact"/>
        </dgm:presLayoutVars>
      </dgm:prSet>
      <dgm:spPr/>
    </dgm:pt>
    <dgm:pt modelId="{A5741ECD-DA97-43A7-A25C-5B8B7E569835}" type="pres">
      <dgm:prSet presAssocID="{3D877063-E51A-41A1-8290-AC7F39BC0098}" presName="vertFlow" presStyleCnt="0"/>
      <dgm:spPr/>
    </dgm:pt>
    <dgm:pt modelId="{29943DE3-46EF-46DD-9C9D-26DAD9E5605C}" type="pres">
      <dgm:prSet presAssocID="{3D877063-E51A-41A1-8290-AC7F39BC0098}" presName="header" presStyleLbl="node1" presStyleIdx="0" presStyleCnt="2"/>
      <dgm:spPr/>
    </dgm:pt>
    <dgm:pt modelId="{551DFE9D-57B0-4EFB-8DD0-3BEFCFE0E920}" type="pres">
      <dgm:prSet presAssocID="{49B25EB2-1B3A-4E24-84A0-3F7715ECB817}" presName="parTrans" presStyleLbl="sibTrans2D1" presStyleIdx="0" presStyleCnt="8"/>
      <dgm:spPr/>
    </dgm:pt>
    <dgm:pt modelId="{9AC60B22-E2AC-4538-91CA-EE0BABFFDA2F}" type="pres">
      <dgm:prSet presAssocID="{5F1367BA-43C2-47F8-A395-B9B2792C48A3}" presName="child" presStyleLbl="alignAccFollowNode1" presStyleIdx="0" presStyleCnt="8">
        <dgm:presLayoutVars>
          <dgm:chMax val="0"/>
          <dgm:bulletEnabled val="1"/>
        </dgm:presLayoutVars>
      </dgm:prSet>
      <dgm:spPr/>
    </dgm:pt>
    <dgm:pt modelId="{E417210B-62B8-4D89-8F2D-DE7F9F89E3A9}" type="pres">
      <dgm:prSet presAssocID="{9FEB037A-D358-43DA-98D2-E565F14969B5}" presName="sibTrans" presStyleLbl="sibTrans2D1" presStyleIdx="1" presStyleCnt="8"/>
      <dgm:spPr/>
    </dgm:pt>
    <dgm:pt modelId="{BF267106-C12B-4180-A84E-737729CF3771}" type="pres">
      <dgm:prSet presAssocID="{9ED8B4DF-773B-4BCF-8F53-CC99F3507BCE}" presName="child" presStyleLbl="alignAccFollowNode1" presStyleIdx="1" presStyleCnt="8">
        <dgm:presLayoutVars>
          <dgm:chMax val="0"/>
          <dgm:bulletEnabled val="1"/>
        </dgm:presLayoutVars>
      </dgm:prSet>
      <dgm:spPr/>
    </dgm:pt>
    <dgm:pt modelId="{C57E25FD-8943-4993-ACFB-ED6367F5563B}" type="pres">
      <dgm:prSet presAssocID="{2E8723A3-12F2-4C12-9789-D44EBCEA9415}" presName="sibTrans" presStyleLbl="sibTrans2D1" presStyleIdx="2" presStyleCnt="8"/>
      <dgm:spPr/>
    </dgm:pt>
    <dgm:pt modelId="{9F2F78CF-AB13-4738-8B37-4ADB2A0F5C28}" type="pres">
      <dgm:prSet presAssocID="{B4AE283B-B57F-4863-ADC8-D50EB607820A}" presName="child" presStyleLbl="alignAccFollowNode1" presStyleIdx="2" presStyleCnt="8">
        <dgm:presLayoutVars>
          <dgm:chMax val="0"/>
          <dgm:bulletEnabled val="1"/>
        </dgm:presLayoutVars>
      </dgm:prSet>
      <dgm:spPr/>
    </dgm:pt>
    <dgm:pt modelId="{32DEE1E8-B2CD-4756-86E9-1462C87ABC19}" type="pres">
      <dgm:prSet presAssocID="{98E4C95D-3959-4FAB-8534-7B269283F249}" presName="sibTrans" presStyleLbl="sibTrans2D1" presStyleIdx="3" presStyleCnt="8"/>
      <dgm:spPr/>
    </dgm:pt>
    <dgm:pt modelId="{863AF574-A6AE-426E-A300-C089AC827FDD}" type="pres">
      <dgm:prSet presAssocID="{F585C76A-FED5-494E-96D8-922042323B29}" presName="child" presStyleLbl="alignAccFollowNode1" presStyleIdx="3" presStyleCnt="8">
        <dgm:presLayoutVars>
          <dgm:chMax val="0"/>
          <dgm:bulletEnabled val="1"/>
        </dgm:presLayoutVars>
      </dgm:prSet>
      <dgm:spPr/>
    </dgm:pt>
    <dgm:pt modelId="{135E21FC-A9FA-407D-BF16-726A05686839}" type="pres">
      <dgm:prSet presAssocID="{3D877063-E51A-41A1-8290-AC7F39BC0098}" presName="hSp" presStyleCnt="0"/>
      <dgm:spPr/>
    </dgm:pt>
    <dgm:pt modelId="{E78812D6-4CA2-4237-A7A0-3F04E4D04532}" type="pres">
      <dgm:prSet presAssocID="{659874BF-8600-4C26-A373-CB07F93AAB7F}" presName="vertFlow" presStyleCnt="0"/>
      <dgm:spPr/>
    </dgm:pt>
    <dgm:pt modelId="{2010D3C3-9249-41C3-A584-B652B4E3C6F0}" type="pres">
      <dgm:prSet presAssocID="{659874BF-8600-4C26-A373-CB07F93AAB7F}" presName="header" presStyleLbl="node1" presStyleIdx="1" presStyleCnt="2"/>
      <dgm:spPr/>
    </dgm:pt>
    <dgm:pt modelId="{986E96A9-51F9-4E36-925E-6981FE258940}" type="pres">
      <dgm:prSet presAssocID="{EEDA6C77-03E9-4374-B5BA-ED24607F4052}" presName="parTrans" presStyleLbl="sibTrans2D1" presStyleIdx="4" presStyleCnt="8"/>
      <dgm:spPr/>
    </dgm:pt>
    <dgm:pt modelId="{8B32A024-38C2-4D83-82AB-4466B11AFE46}" type="pres">
      <dgm:prSet presAssocID="{055936EF-17BA-4A04-ACBC-C38849A5687D}" presName="child" presStyleLbl="alignAccFollowNode1" presStyleIdx="4" presStyleCnt="8">
        <dgm:presLayoutVars>
          <dgm:chMax val="0"/>
          <dgm:bulletEnabled val="1"/>
        </dgm:presLayoutVars>
      </dgm:prSet>
      <dgm:spPr/>
    </dgm:pt>
    <dgm:pt modelId="{4267585F-FD42-4F13-863E-E45C0421C931}" type="pres">
      <dgm:prSet presAssocID="{3AD1B488-17B5-45CC-9C16-CDD04017A36B}" presName="sibTrans" presStyleLbl="sibTrans2D1" presStyleIdx="5" presStyleCnt="8"/>
      <dgm:spPr/>
    </dgm:pt>
    <dgm:pt modelId="{D9C416AF-54C7-4834-B5D0-415AAF95E0A1}" type="pres">
      <dgm:prSet presAssocID="{A34DDC55-5DEF-4DDC-A5FD-F7DF219DB682}" presName="child" presStyleLbl="alignAccFollowNode1" presStyleIdx="5" presStyleCnt="8">
        <dgm:presLayoutVars>
          <dgm:chMax val="0"/>
          <dgm:bulletEnabled val="1"/>
        </dgm:presLayoutVars>
      </dgm:prSet>
      <dgm:spPr/>
    </dgm:pt>
    <dgm:pt modelId="{8A18636D-503D-4514-9730-0A6A37A58EF0}" type="pres">
      <dgm:prSet presAssocID="{33DA7C5A-BC96-4BB7-8A2F-66FB0A1ED8DD}" presName="sibTrans" presStyleLbl="sibTrans2D1" presStyleIdx="6" presStyleCnt="8"/>
      <dgm:spPr/>
    </dgm:pt>
    <dgm:pt modelId="{5F805530-C876-410C-9392-5257CDD33094}" type="pres">
      <dgm:prSet presAssocID="{0EFF8DCD-21F8-43C0-B56B-DC0A46DD026C}" presName="child" presStyleLbl="alignAccFollowNode1" presStyleIdx="6" presStyleCnt="8">
        <dgm:presLayoutVars>
          <dgm:chMax val="0"/>
          <dgm:bulletEnabled val="1"/>
        </dgm:presLayoutVars>
      </dgm:prSet>
      <dgm:spPr/>
    </dgm:pt>
    <dgm:pt modelId="{9E7763AB-DAB1-4F61-86FD-114E8E63E3D7}" type="pres">
      <dgm:prSet presAssocID="{7769F217-DB8D-429F-80E7-1860E0AF57A8}" presName="sibTrans" presStyleLbl="sibTrans2D1" presStyleIdx="7" presStyleCnt="8"/>
      <dgm:spPr/>
    </dgm:pt>
    <dgm:pt modelId="{A16C37C4-A4AA-4BE5-8743-39542DF6FF18}" type="pres">
      <dgm:prSet presAssocID="{37D0DF79-B9F7-46C5-9A96-1895867131CA}" presName="child" presStyleLbl="alignAccFollowNode1" presStyleIdx="7" presStyleCnt="8">
        <dgm:presLayoutVars>
          <dgm:chMax val="0"/>
          <dgm:bulletEnabled val="1"/>
        </dgm:presLayoutVars>
      </dgm:prSet>
      <dgm:spPr/>
    </dgm:pt>
  </dgm:ptLst>
  <dgm:cxnLst>
    <dgm:cxn modelId="{1DBF2A1D-3EF8-4190-80A8-52FCA171AB03}" type="presOf" srcId="{3AD1B488-17B5-45CC-9C16-CDD04017A36B}" destId="{4267585F-FD42-4F13-863E-E45C0421C931}" srcOrd="0" destOrd="0" presId="urn:microsoft.com/office/officeart/2005/8/layout/lProcess1"/>
    <dgm:cxn modelId="{503A9F24-687A-4439-A8DD-6BF56F8AF22B}" type="presOf" srcId="{37D0DF79-B9F7-46C5-9A96-1895867131CA}" destId="{A16C37C4-A4AA-4BE5-8743-39542DF6FF18}" srcOrd="0" destOrd="0" presId="urn:microsoft.com/office/officeart/2005/8/layout/lProcess1"/>
    <dgm:cxn modelId="{792DE927-D52A-46DB-A1BA-B7FD5248A277}" type="presOf" srcId="{7769F217-DB8D-429F-80E7-1860E0AF57A8}" destId="{9E7763AB-DAB1-4F61-86FD-114E8E63E3D7}" srcOrd="0" destOrd="0" presId="urn:microsoft.com/office/officeart/2005/8/layout/lProcess1"/>
    <dgm:cxn modelId="{B763702F-AFF4-43BF-ADFC-F508D9711427}" type="presOf" srcId="{9ED8B4DF-773B-4BCF-8F53-CC99F3507BCE}" destId="{BF267106-C12B-4180-A84E-737729CF3771}" srcOrd="0" destOrd="0" presId="urn:microsoft.com/office/officeart/2005/8/layout/lProcess1"/>
    <dgm:cxn modelId="{A80A2C37-797B-4D47-A776-0DCCF668E529}" srcId="{659874BF-8600-4C26-A373-CB07F93AAB7F}" destId="{A34DDC55-5DEF-4DDC-A5FD-F7DF219DB682}" srcOrd="1" destOrd="0" parTransId="{68D1ECE8-0609-4436-A4CA-DA378914DA22}" sibTransId="{33DA7C5A-BC96-4BB7-8A2F-66FB0A1ED8DD}"/>
    <dgm:cxn modelId="{14F37C61-AD0B-4BC6-AED7-4774A954B0AE}" type="presOf" srcId="{055936EF-17BA-4A04-ACBC-C38849A5687D}" destId="{8B32A024-38C2-4D83-82AB-4466B11AFE46}" srcOrd="0" destOrd="0" presId="urn:microsoft.com/office/officeart/2005/8/layout/lProcess1"/>
    <dgm:cxn modelId="{00A19964-1BE9-4EC2-A78D-909099E8BF49}" srcId="{659874BF-8600-4C26-A373-CB07F93AAB7F}" destId="{0EFF8DCD-21F8-43C0-B56B-DC0A46DD026C}" srcOrd="2" destOrd="0" parTransId="{28D95032-00E1-4F8B-9C94-EE1D02529726}" sibTransId="{7769F217-DB8D-429F-80E7-1860E0AF57A8}"/>
    <dgm:cxn modelId="{86893E45-6726-474D-B5FD-470EE0FDE0E3}" srcId="{659874BF-8600-4C26-A373-CB07F93AAB7F}" destId="{055936EF-17BA-4A04-ACBC-C38849A5687D}" srcOrd="0" destOrd="0" parTransId="{EEDA6C77-03E9-4374-B5BA-ED24607F4052}" sibTransId="{3AD1B488-17B5-45CC-9C16-CDD04017A36B}"/>
    <dgm:cxn modelId="{1AD1DE45-660C-47B3-8397-D7636363AA2B}" type="presOf" srcId="{EEDA6C77-03E9-4374-B5BA-ED24607F4052}" destId="{986E96A9-51F9-4E36-925E-6981FE258940}" srcOrd="0" destOrd="0" presId="urn:microsoft.com/office/officeart/2005/8/layout/lProcess1"/>
    <dgm:cxn modelId="{E1212B6C-42B3-4643-AFC7-2AE698FFB768}" srcId="{6FB2A400-7770-4424-9CB0-F0B94D318376}" destId="{3D877063-E51A-41A1-8290-AC7F39BC0098}" srcOrd="0" destOrd="0" parTransId="{62D2070E-5896-4157-9494-3DD8D76CAEF1}" sibTransId="{BD14BFC9-BDDA-41F3-867F-E375860C4578}"/>
    <dgm:cxn modelId="{2BB0634F-D797-4B8C-B7C3-352FD051CC85}" type="presOf" srcId="{2E8723A3-12F2-4C12-9789-D44EBCEA9415}" destId="{C57E25FD-8943-4993-ACFB-ED6367F5563B}" srcOrd="0" destOrd="0" presId="urn:microsoft.com/office/officeart/2005/8/layout/lProcess1"/>
    <dgm:cxn modelId="{A4418052-DE8E-45BF-95DE-EDCD1988D354}" type="presOf" srcId="{6FB2A400-7770-4424-9CB0-F0B94D318376}" destId="{893E2EC3-7D13-4394-9E87-8488F7FE7AF5}" srcOrd="0" destOrd="0" presId="urn:microsoft.com/office/officeart/2005/8/layout/lProcess1"/>
    <dgm:cxn modelId="{A5C1C379-A041-4364-A401-40ED737AEA4B}" type="presOf" srcId="{B4AE283B-B57F-4863-ADC8-D50EB607820A}" destId="{9F2F78CF-AB13-4738-8B37-4ADB2A0F5C28}" srcOrd="0" destOrd="0" presId="urn:microsoft.com/office/officeart/2005/8/layout/lProcess1"/>
    <dgm:cxn modelId="{EAD8D17B-E9D9-4F89-A903-97BB549C44ED}" type="presOf" srcId="{33DA7C5A-BC96-4BB7-8A2F-66FB0A1ED8DD}" destId="{8A18636D-503D-4514-9730-0A6A37A58EF0}" srcOrd="0" destOrd="0" presId="urn:microsoft.com/office/officeart/2005/8/layout/lProcess1"/>
    <dgm:cxn modelId="{2AC42D82-0A35-47CC-8A33-391A244D593F}" type="presOf" srcId="{F585C76A-FED5-494E-96D8-922042323B29}" destId="{863AF574-A6AE-426E-A300-C089AC827FDD}" srcOrd="0" destOrd="0" presId="urn:microsoft.com/office/officeart/2005/8/layout/lProcess1"/>
    <dgm:cxn modelId="{CFEF7383-C41C-41DF-82C0-44EF9EC3E53D}" srcId="{3D877063-E51A-41A1-8290-AC7F39BC0098}" destId="{9ED8B4DF-773B-4BCF-8F53-CC99F3507BCE}" srcOrd="1" destOrd="0" parTransId="{C32DB5AC-A4B8-461A-9310-2320EE1D860E}" sibTransId="{2E8723A3-12F2-4C12-9789-D44EBCEA9415}"/>
    <dgm:cxn modelId="{C698C886-EB9B-4471-AC62-7995A8A2B2CE}" type="presOf" srcId="{0EFF8DCD-21F8-43C0-B56B-DC0A46DD026C}" destId="{5F805530-C876-410C-9392-5257CDD33094}" srcOrd="0" destOrd="0" presId="urn:microsoft.com/office/officeart/2005/8/layout/lProcess1"/>
    <dgm:cxn modelId="{D8F86888-4961-4D1C-BF3D-937B205F5F6C}" srcId="{3D877063-E51A-41A1-8290-AC7F39BC0098}" destId="{5F1367BA-43C2-47F8-A395-B9B2792C48A3}" srcOrd="0" destOrd="0" parTransId="{49B25EB2-1B3A-4E24-84A0-3F7715ECB817}" sibTransId="{9FEB037A-D358-43DA-98D2-E565F14969B5}"/>
    <dgm:cxn modelId="{F876D58B-6E6F-4C88-939F-66EB69E1BDEF}" type="presOf" srcId="{659874BF-8600-4C26-A373-CB07F93AAB7F}" destId="{2010D3C3-9249-41C3-A584-B652B4E3C6F0}" srcOrd="0" destOrd="0" presId="urn:microsoft.com/office/officeart/2005/8/layout/lProcess1"/>
    <dgm:cxn modelId="{F26C598C-722F-4D0E-9743-AE2B7EB58A07}" srcId="{6FB2A400-7770-4424-9CB0-F0B94D318376}" destId="{659874BF-8600-4C26-A373-CB07F93AAB7F}" srcOrd="1" destOrd="0" parTransId="{CF5E0773-2D1D-488F-904D-F38EC245839A}" sibTransId="{DFA9357A-00D8-4CCF-9EBA-1B0D0A4A9D26}"/>
    <dgm:cxn modelId="{2A906A90-6D7A-4262-918B-3A2B56987E51}" type="presOf" srcId="{A34DDC55-5DEF-4DDC-A5FD-F7DF219DB682}" destId="{D9C416AF-54C7-4834-B5D0-415AAF95E0A1}" srcOrd="0" destOrd="0" presId="urn:microsoft.com/office/officeart/2005/8/layout/lProcess1"/>
    <dgm:cxn modelId="{319FCA96-9276-444E-B5DB-2A6BA051B4FB}" type="presOf" srcId="{49B25EB2-1B3A-4E24-84A0-3F7715ECB817}" destId="{551DFE9D-57B0-4EFB-8DD0-3BEFCFE0E920}" srcOrd="0" destOrd="0" presId="urn:microsoft.com/office/officeart/2005/8/layout/lProcess1"/>
    <dgm:cxn modelId="{5A47B9AC-586B-450D-93D9-594054A39A41}" srcId="{3D877063-E51A-41A1-8290-AC7F39BC0098}" destId="{B4AE283B-B57F-4863-ADC8-D50EB607820A}" srcOrd="2" destOrd="0" parTransId="{E917FD55-3B56-4E71-B389-AA3C1CA9A0A6}" sibTransId="{98E4C95D-3959-4FAB-8534-7B269283F249}"/>
    <dgm:cxn modelId="{164F94B3-5827-49C4-8CFF-AE1CC7210B8F}" type="presOf" srcId="{5F1367BA-43C2-47F8-A395-B9B2792C48A3}" destId="{9AC60B22-E2AC-4538-91CA-EE0BABFFDA2F}" srcOrd="0" destOrd="0" presId="urn:microsoft.com/office/officeart/2005/8/layout/lProcess1"/>
    <dgm:cxn modelId="{5F6052C0-FF89-49E9-B75E-EB38ABD046BC}" type="presOf" srcId="{3D877063-E51A-41A1-8290-AC7F39BC0098}" destId="{29943DE3-46EF-46DD-9C9D-26DAD9E5605C}" srcOrd="0" destOrd="0" presId="urn:microsoft.com/office/officeart/2005/8/layout/lProcess1"/>
    <dgm:cxn modelId="{3E7690EC-A81F-4134-8CF9-CC43A3941DF9}" srcId="{3D877063-E51A-41A1-8290-AC7F39BC0098}" destId="{F585C76A-FED5-494E-96D8-922042323B29}" srcOrd="3" destOrd="0" parTransId="{D2CF53B8-B394-43C5-BE70-1EA6044F44DA}" sibTransId="{670296FC-7920-4AC2-98F3-9BA60EA4F872}"/>
    <dgm:cxn modelId="{764A0FED-2F65-4C58-998C-DCA8A55C6BFF}" type="presOf" srcId="{98E4C95D-3959-4FAB-8534-7B269283F249}" destId="{32DEE1E8-B2CD-4756-86E9-1462C87ABC19}" srcOrd="0" destOrd="0" presId="urn:microsoft.com/office/officeart/2005/8/layout/lProcess1"/>
    <dgm:cxn modelId="{683C73EF-2A6E-4391-8EF0-E4115620815C}" srcId="{659874BF-8600-4C26-A373-CB07F93AAB7F}" destId="{37D0DF79-B9F7-46C5-9A96-1895867131CA}" srcOrd="3" destOrd="0" parTransId="{E9D1A090-812F-4B32-ACED-20B0B8CF781A}" sibTransId="{2069B4C7-152B-4C50-9E49-CA0DD6886C9F}"/>
    <dgm:cxn modelId="{DBAAD2F9-FAD5-4671-AAB0-FF99289621D0}" type="presOf" srcId="{9FEB037A-D358-43DA-98D2-E565F14969B5}" destId="{E417210B-62B8-4D89-8F2D-DE7F9F89E3A9}" srcOrd="0" destOrd="0" presId="urn:microsoft.com/office/officeart/2005/8/layout/lProcess1"/>
    <dgm:cxn modelId="{CA56D66D-5CD0-4275-A0F9-DE72AC421FF4}" type="presParOf" srcId="{893E2EC3-7D13-4394-9E87-8488F7FE7AF5}" destId="{A5741ECD-DA97-43A7-A25C-5B8B7E569835}" srcOrd="0" destOrd="0" presId="urn:microsoft.com/office/officeart/2005/8/layout/lProcess1"/>
    <dgm:cxn modelId="{0FF69511-FD17-4760-A3A9-65962999368E}" type="presParOf" srcId="{A5741ECD-DA97-43A7-A25C-5B8B7E569835}" destId="{29943DE3-46EF-46DD-9C9D-26DAD9E5605C}" srcOrd="0" destOrd="0" presId="urn:microsoft.com/office/officeart/2005/8/layout/lProcess1"/>
    <dgm:cxn modelId="{813DAC1B-2652-43A2-83B3-F8F2DB958B98}" type="presParOf" srcId="{A5741ECD-DA97-43A7-A25C-5B8B7E569835}" destId="{551DFE9D-57B0-4EFB-8DD0-3BEFCFE0E920}" srcOrd="1" destOrd="0" presId="urn:microsoft.com/office/officeart/2005/8/layout/lProcess1"/>
    <dgm:cxn modelId="{56C9E19A-0C4E-4E8C-86EF-97F398A286E1}" type="presParOf" srcId="{A5741ECD-DA97-43A7-A25C-5B8B7E569835}" destId="{9AC60B22-E2AC-4538-91CA-EE0BABFFDA2F}" srcOrd="2" destOrd="0" presId="urn:microsoft.com/office/officeart/2005/8/layout/lProcess1"/>
    <dgm:cxn modelId="{331F72DC-AAE4-4473-8338-7F761FDCDB9B}" type="presParOf" srcId="{A5741ECD-DA97-43A7-A25C-5B8B7E569835}" destId="{E417210B-62B8-4D89-8F2D-DE7F9F89E3A9}" srcOrd="3" destOrd="0" presId="urn:microsoft.com/office/officeart/2005/8/layout/lProcess1"/>
    <dgm:cxn modelId="{38212F76-D419-4787-B013-4E24CD400583}" type="presParOf" srcId="{A5741ECD-DA97-43A7-A25C-5B8B7E569835}" destId="{BF267106-C12B-4180-A84E-737729CF3771}" srcOrd="4" destOrd="0" presId="urn:microsoft.com/office/officeart/2005/8/layout/lProcess1"/>
    <dgm:cxn modelId="{9CF23270-6765-431E-88BA-8254247E0849}" type="presParOf" srcId="{A5741ECD-DA97-43A7-A25C-5B8B7E569835}" destId="{C57E25FD-8943-4993-ACFB-ED6367F5563B}" srcOrd="5" destOrd="0" presId="urn:microsoft.com/office/officeart/2005/8/layout/lProcess1"/>
    <dgm:cxn modelId="{C004CC46-6593-40C5-93A5-D50A9E1EF747}" type="presParOf" srcId="{A5741ECD-DA97-43A7-A25C-5B8B7E569835}" destId="{9F2F78CF-AB13-4738-8B37-4ADB2A0F5C28}" srcOrd="6" destOrd="0" presId="urn:microsoft.com/office/officeart/2005/8/layout/lProcess1"/>
    <dgm:cxn modelId="{D511E4E1-0D28-493C-B411-1EB7A1CF2402}" type="presParOf" srcId="{A5741ECD-DA97-43A7-A25C-5B8B7E569835}" destId="{32DEE1E8-B2CD-4756-86E9-1462C87ABC19}" srcOrd="7" destOrd="0" presId="urn:microsoft.com/office/officeart/2005/8/layout/lProcess1"/>
    <dgm:cxn modelId="{87D44C47-CEA7-40B2-925E-1BE5F5C6C318}" type="presParOf" srcId="{A5741ECD-DA97-43A7-A25C-5B8B7E569835}" destId="{863AF574-A6AE-426E-A300-C089AC827FDD}" srcOrd="8" destOrd="0" presId="urn:microsoft.com/office/officeart/2005/8/layout/lProcess1"/>
    <dgm:cxn modelId="{42C788C5-2E99-4EB4-A083-A418F4E0472C}" type="presParOf" srcId="{893E2EC3-7D13-4394-9E87-8488F7FE7AF5}" destId="{135E21FC-A9FA-407D-BF16-726A05686839}" srcOrd="1" destOrd="0" presId="urn:microsoft.com/office/officeart/2005/8/layout/lProcess1"/>
    <dgm:cxn modelId="{A5C89F3F-E598-4A14-8CA2-DE2495316A1C}" type="presParOf" srcId="{893E2EC3-7D13-4394-9E87-8488F7FE7AF5}" destId="{E78812D6-4CA2-4237-A7A0-3F04E4D04532}" srcOrd="2" destOrd="0" presId="urn:microsoft.com/office/officeart/2005/8/layout/lProcess1"/>
    <dgm:cxn modelId="{E589C72B-AD6D-43DA-9E64-E06FE4D479E2}" type="presParOf" srcId="{E78812D6-4CA2-4237-A7A0-3F04E4D04532}" destId="{2010D3C3-9249-41C3-A584-B652B4E3C6F0}" srcOrd="0" destOrd="0" presId="urn:microsoft.com/office/officeart/2005/8/layout/lProcess1"/>
    <dgm:cxn modelId="{C2F653B0-60AE-4775-BFC2-0A0ACAD532CA}" type="presParOf" srcId="{E78812D6-4CA2-4237-A7A0-3F04E4D04532}" destId="{986E96A9-51F9-4E36-925E-6981FE258940}" srcOrd="1" destOrd="0" presId="urn:microsoft.com/office/officeart/2005/8/layout/lProcess1"/>
    <dgm:cxn modelId="{CB3E2B6A-B87A-4404-8427-9D4ACA4F1488}" type="presParOf" srcId="{E78812D6-4CA2-4237-A7A0-3F04E4D04532}" destId="{8B32A024-38C2-4D83-82AB-4466B11AFE46}" srcOrd="2" destOrd="0" presId="urn:microsoft.com/office/officeart/2005/8/layout/lProcess1"/>
    <dgm:cxn modelId="{A74B2FDF-E24E-45EA-A063-F01D8D5B882A}" type="presParOf" srcId="{E78812D6-4CA2-4237-A7A0-3F04E4D04532}" destId="{4267585F-FD42-4F13-863E-E45C0421C931}" srcOrd="3" destOrd="0" presId="urn:microsoft.com/office/officeart/2005/8/layout/lProcess1"/>
    <dgm:cxn modelId="{C3E5FA59-EDE8-4BEC-80E8-750802C75163}" type="presParOf" srcId="{E78812D6-4CA2-4237-A7A0-3F04E4D04532}" destId="{D9C416AF-54C7-4834-B5D0-415AAF95E0A1}" srcOrd="4" destOrd="0" presId="urn:microsoft.com/office/officeart/2005/8/layout/lProcess1"/>
    <dgm:cxn modelId="{1CCADB8B-9F8B-47D2-BD55-39C70FCB65D0}" type="presParOf" srcId="{E78812D6-4CA2-4237-A7A0-3F04E4D04532}" destId="{8A18636D-503D-4514-9730-0A6A37A58EF0}" srcOrd="5" destOrd="0" presId="urn:microsoft.com/office/officeart/2005/8/layout/lProcess1"/>
    <dgm:cxn modelId="{AACD9F16-1A58-4A34-A8A9-D4FF214F0708}" type="presParOf" srcId="{E78812D6-4CA2-4237-A7A0-3F04E4D04532}" destId="{5F805530-C876-410C-9392-5257CDD33094}" srcOrd="6" destOrd="0" presId="urn:microsoft.com/office/officeart/2005/8/layout/lProcess1"/>
    <dgm:cxn modelId="{E469B1A0-D640-4F5D-81F8-B9327869D35A}" type="presParOf" srcId="{E78812D6-4CA2-4237-A7A0-3F04E4D04532}" destId="{9E7763AB-DAB1-4F61-86FD-114E8E63E3D7}" srcOrd="7" destOrd="0" presId="urn:microsoft.com/office/officeart/2005/8/layout/lProcess1"/>
    <dgm:cxn modelId="{5164B099-F58C-49DA-A108-B03D570D2BC0}" type="presParOf" srcId="{E78812D6-4CA2-4237-A7A0-3F04E4D04532}" destId="{A16C37C4-A4AA-4BE5-8743-39542DF6FF18}" srcOrd="8" destOrd="0" presId="urn:microsoft.com/office/officeart/2005/8/layout/l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43DE3-46EF-46DD-9C9D-26DAD9E5605C}">
      <dsp:nvSpPr>
        <dsp:cNvPr id="0" name=""/>
        <dsp:cNvSpPr/>
      </dsp:nvSpPr>
      <dsp:spPr>
        <a:xfrm>
          <a:off x="602932"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Safety component</a:t>
          </a:r>
        </a:p>
      </dsp:txBody>
      <dsp:txXfrm>
        <a:off x="617578" y="14646"/>
        <a:ext cx="1970958" cy="470770"/>
      </dsp:txXfrm>
    </dsp:sp>
    <dsp:sp modelId="{551DFE9D-57B0-4EFB-8DD0-3BEFCFE0E920}">
      <dsp:nvSpPr>
        <dsp:cNvPr id="0" name=""/>
        <dsp:cNvSpPr/>
      </dsp:nvSpPr>
      <dsp:spPr>
        <a:xfrm rot="5400000">
          <a:off x="1559302"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C60B22-E2AC-4538-91CA-EE0BABFFDA2F}">
      <dsp:nvSpPr>
        <dsp:cNvPr id="0" name=""/>
        <dsp:cNvSpPr/>
      </dsp:nvSpPr>
      <dsp:spPr>
        <a:xfrm>
          <a:off x="602932"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Digital identity of the machinery</a:t>
          </a:r>
        </a:p>
      </dsp:txBody>
      <dsp:txXfrm>
        <a:off x="617578" y="689730"/>
        <a:ext cx="1970958" cy="470770"/>
      </dsp:txXfrm>
    </dsp:sp>
    <dsp:sp modelId="{E417210B-62B8-4D89-8F2D-DE7F9F89E3A9}">
      <dsp:nvSpPr>
        <dsp:cNvPr id="0" name=""/>
        <dsp:cNvSpPr/>
      </dsp:nvSpPr>
      <dsp:spPr>
        <a:xfrm rot="5400000">
          <a:off x="1559302"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267106-C12B-4180-A84E-737729CF3771}">
      <dsp:nvSpPr>
        <dsp:cNvPr id="0" name=""/>
        <dsp:cNvSpPr/>
      </dsp:nvSpPr>
      <dsp:spPr>
        <a:xfrm>
          <a:off x="602932"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IoT/Control Device</a:t>
          </a:r>
        </a:p>
      </dsp:txBody>
      <dsp:txXfrm>
        <a:off x="617578" y="1364814"/>
        <a:ext cx="1970958" cy="470770"/>
      </dsp:txXfrm>
    </dsp:sp>
    <dsp:sp modelId="{C57E25FD-8943-4993-ACFB-ED6367F5563B}">
      <dsp:nvSpPr>
        <dsp:cNvPr id="0" name=""/>
        <dsp:cNvSpPr/>
      </dsp:nvSpPr>
      <dsp:spPr>
        <a:xfrm rot="5400000">
          <a:off x="1559302"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2F78CF-AB13-4738-8B37-4ADB2A0F5C28}">
      <dsp:nvSpPr>
        <dsp:cNvPr id="0" name=""/>
        <dsp:cNvSpPr/>
      </dsp:nvSpPr>
      <dsp:spPr>
        <a:xfrm>
          <a:off x="602932"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Assessment of the risks against standards</a:t>
          </a:r>
        </a:p>
      </dsp:txBody>
      <dsp:txXfrm>
        <a:off x="617578" y="2039899"/>
        <a:ext cx="1970958" cy="470770"/>
      </dsp:txXfrm>
    </dsp:sp>
    <dsp:sp modelId="{32DEE1E8-B2CD-4756-86E9-1462C87ABC19}">
      <dsp:nvSpPr>
        <dsp:cNvPr id="0" name=""/>
        <dsp:cNvSpPr/>
      </dsp:nvSpPr>
      <dsp:spPr>
        <a:xfrm rot="5400000">
          <a:off x="1559302"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AF574-A6AE-426E-A300-C089AC827FDD}">
      <dsp:nvSpPr>
        <dsp:cNvPr id="0" name=""/>
        <dsp:cNvSpPr/>
      </dsp:nvSpPr>
      <dsp:spPr>
        <a:xfrm>
          <a:off x="602932"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Declaration of conformity</a:t>
          </a:r>
        </a:p>
      </dsp:txBody>
      <dsp:txXfrm>
        <a:off x="617578" y="2714983"/>
        <a:ext cx="1970958" cy="470770"/>
      </dsp:txXfrm>
    </dsp:sp>
    <dsp:sp modelId="{2010D3C3-9249-41C3-A584-B652B4E3C6F0}">
      <dsp:nvSpPr>
        <dsp:cNvPr id="0" name=""/>
        <dsp:cNvSpPr/>
      </dsp:nvSpPr>
      <dsp:spPr>
        <a:xfrm>
          <a:off x="2883217"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Status</a:t>
          </a:r>
        </a:p>
      </dsp:txBody>
      <dsp:txXfrm>
        <a:off x="2897863" y="14646"/>
        <a:ext cx="1970958" cy="470770"/>
      </dsp:txXfrm>
    </dsp:sp>
    <dsp:sp modelId="{986E96A9-51F9-4E36-925E-6981FE258940}">
      <dsp:nvSpPr>
        <dsp:cNvPr id="0" name=""/>
        <dsp:cNvSpPr/>
      </dsp:nvSpPr>
      <dsp:spPr>
        <a:xfrm rot="5400000">
          <a:off x="3839587"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32A024-38C2-4D83-82AB-4466B11AFE46}">
      <dsp:nvSpPr>
        <dsp:cNvPr id="0" name=""/>
        <dsp:cNvSpPr/>
      </dsp:nvSpPr>
      <dsp:spPr>
        <a:xfrm>
          <a:off x="2883217"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Registration of the machinery</a:t>
          </a:r>
        </a:p>
      </dsp:txBody>
      <dsp:txXfrm>
        <a:off x="2897863" y="689730"/>
        <a:ext cx="1970958" cy="470770"/>
      </dsp:txXfrm>
    </dsp:sp>
    <dsp:sp modelId="{4267585F-FD42-4F13-863E-E45C0421C931}">
      <dsp:nvSpPr>
        <dsp:cNvPr id="0" name=""/>
        <dsp:cNvSpPr/>
      </dsp:nvSpPr>
      <dsp:spPr>
        <a:xfrm rot="5400000">
          <a:off x="3839587"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C416AF-54C7-4834-B5D0-415AAF95E0A1}">
      <dsp:nvSpPr>
        <dsp:cNvPr id="0" name=""/>
        <dsp:cNvSpPr/>
      </dsp:nvSpPr>
      <dsp:spPr>
        <a:xfrm>
          <a:off x="2883217"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IoT/Control device monitor operating conditions</a:t>
          </a:r>
        </a:p>
      </dsp:txBody>
      <dsp:txXfrm>
        <a:off x="2897863" y="1364814"/>
        <a:ext cx="1970958" cy="470770"/>
      </dsp:txXfrm>
    </dsp:sp>
    <dsp:sp modelId="{8A18636D-503D-4514-9730-0A6A37A58EF0}">
      <dsp:nvSpPr>
        <dsp:cNvPr id="0" name=""/>
        <dsp:cNvSpPr/>
      </dsp:nvSpPr>
      <dsp:spPr>
        <a:xfrm rot="5400000">
          <a:off x="3839587"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805530-C876-410C-9392-5257CDD33094}">
      <dsp:nvSpPr>
        <dsp:cNvPr id="0" name=""/>
        <dsp:cNvSpPr/>
      </dsp:nvSpPr>
      <dsp:spPr>
        <a:xfrm>
          <a:off x="2883217"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Control device limits shared</a:t>
          </a:r>
        </a:p>
      </dsp:txBody>
      <dsp:txXfrm>
        <a:off x="2897863" y="2039899"/>
        <a:ext cx="1970958" cy="470770"/>
      </dsp:txXfrm>
    </dsp:sp>
    <dsp:sp modelId="{9E7763AB-DAB1-4F61-86FD-114E8E63E3D7}">
      <dsp:nvSpPr>
        <dsp:cNvPr id="0" name=""/>
        <dsp:cNvSpPr/>
      </dsp:nvSpPr>
      <dsp:spPr>
        <a:xfrm rot="5400000">
          <a:off x="3839587"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6C37C4-A4AA-4BE5-8743-39542DF6FF18}">
      <dsp:nvSpPr>
        <dsp:cNvPr id="0" name=""/>
        <dsp:cNvSpPr/>
      </dsp:nvSpPr>
      <dsp:spPr>
        <a:xfrm>
          <a:off x="2883217"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Level of protection defined</a:t>
          </a:r>
        </a:p>
      </dsp:txBody>
      <dsp:txXfrm>
        <a:off x="2897863" y="2714983"/>
        <a:ext cx="1970958" cy="4707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B11EE-1175-482C-92FD-CC1A0B43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22</TotalTime>
  <Pages>1</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ETSI GR PDL 002 V0.0.6</vt:lpstr>
    </vt:vector>
  </TitlesOfParts>
  <Company>ETSI Secretariat</Company>
  <LinksUpToDate>false</LinksUpToDate>
  <CharactersWithSpaces>39708</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002 V0.0.6</dc:title>
  <dc:subject/>
  <dc:creator>AvT</dc:creator>
  <cp:keywords>&lt; Conformity REGULATION trust &gt;</cp:keywords>
  <dc:description/>
  <cp:lastModifiedBy>Gossard Christophe</cp:lastModifiedBy>
  <cp:revision>13</cp:revision>
  <cp:lastPrinted>2020-01-21T16:08:00Z</cp:lastPrinted>
  <dcterms:created xsi:type="dcterms:W3CDTF">2020-02-20T08:01:00Z</dcterms:created>
  <dcterms:modified xsi:type="dcterms:W3CDTF">2020-03-05T12:14:00Z</dcterms:modified>
</cp:coreProperties>
</file>