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54A6" w14:textId="77777777" w:rsidR="00914A5A" w:rsidRDefault="001B504E">
      <w:pPr>
        <w:pStyle w:val="FP"/>
        <w:framePr w:h="1316"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14:paraId="58770F8A" w14:textId="77777777" w:rsidR="00914A5A" w:rsidRDefault="001B504E">
      <w:pPr>
        <w:pStyle w:val="FP"/>
        <w:framePr w:h="1316" w:hRule="exact" w:wrap="notBeside" w:vAnchor="page" w:hAnchor="page" w:x="976" w:y="12961"/>
        <w:spacing w:after="240"/>
        <w:jc w:val="center"/>
        <w:rPr>
          <w:rFonts w:ascii="Arial" w:hAnsi="Arial" w:cs="Arial"/>
          <w:sz w:val="18"/>
          <w:szCs w:val="18"/>
        </w:rPr>
      </w:pPr>
      <w:r>
        <w:rPr>
          <w:rFonts w:ascii="Arial" w:hAnsi="Arial" w:cs="Arial"/>
          <w:sz w:val="18"/>
          <w:szCs w:val="18"/>
        </w:rPr>
        <w:t>The present document has been produced and approved by the &lt;long ISGname&gt; (&lt;short ISGname&gt;)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6A9BF38D" w14:textId="0313C21A" w:rsidR="00914A5A" w:rsidRDefault="001B504E">
      <w:pPr>
        <w:pStyle w:val="ZA"/>
        <w:framePr w:w="10563" w:h="782" w:hRule="exact" w:wrap="notBeside" w:hAnchor="page" w:x="661" w:y="646" w:anchorLock="1"/>
        <w:pBdr>
          <w:bottom w:val="none" w:sz="0" w:space="0" w:color="auto"/>
        </w:pBdr>
        <w:jc w:val="center"/>
        <w:rPr>
          <w:noProof w:val="0"/>
        </w:rPr>
      </w:pPr>
      <w:r>
        <w:rPr>
          <w:noProof w:val="0"/>
          <w:sz w:val="64"/>
        </w:rPr>
        <w:t xml:space="preserve">ETSI </w:t>
      </w:r>
      <w:bookmarkStart w:id="2" w:name="docnumber"/>
      <w:bookmarkEnd w:id="0"/>
      <w:r>
        <w:rPr>
          <w:noProof w:val="0"/>
          <w:sz w:val="64"/>
        </w:rPr>
        <w:t xml:space="preserve">GS </w:t>
      </w:r>
      <w:r w:rsidR="00FB6472">
        <w:rPr>
          <w:noProof w:val="0"/>
          <w:sz w:val="64"/>
        </w:rPr>
        <w:t>PD</w:t>
      </w:r>
      <w:r>
        <w:rPr>
          <w:noProof w:val="0"/>
          <w:sz w:val="62"/>
          <w:szCs w:val="62"/>
        </w:rPr>
        <w:t>L-</w:t>
      </w:r>
      <w:r w:rsidR="00FB6472">
        <w:rPr>
          <w:noProof w:val="0"/>
          <w:sz w:val="62"/>
          <w:szCs w:val="62"/>
        </w:rPr>
        <w:t>023</w:t>
      </w:r>
      <w:bookmarkEnd w:id="2"/>
      <w:r>
        <w:rPr>
          <w:noProof w:val="0"/>
          <w:sz w:val="64"/>
        </w:rPr>
        <w:t xml:space="preserve"> </w:t>
      </w:r>
      <w:r>
        <w:rPr>
          <w:noProof w:val="0"/>
        </w:rPr>
        <w:t>V</w:t>
      </w:r>
      <w:bookmarkStart w:id="3" w:name="docversion"/>
      <w:r w:rsidR="00FB6472">
        <w:rPr>
          <w:noProof w:val="0"/>
        </w:rPr>
        <w:t>0</w:t>
      </w:r>
      <w:r>
        <w:rPr>
          <w:noProof w:val="0"/>
        </w:rPr>
        <w:t>.</w:t>
      </w:r>
      <w:r w:rsidR="00FB6472">
        <w:rPr>
          <w:noProof w:val="0"/>
        </w:rPr>
        <w:t>0</w:t>
      </w:r>
      <w:r>
        <w:rPr>
          <w:noProof w:val="0"/>
        </w:rPr>
        <w:t>.</w:t>
      </w:r>
      <w:r w:rsidR="00BD6707">
        <w:rPr>
          <w:noProof w:val="0"/>
        </w:rPr>
        <w:t>2</w:t>
      </w:r>
      <w:bookmarkEnd w:id="3"/>
      <w:r>
        <w:rPr>
          <w:rStyle w:val="ZGSM"/>
          <w:noProof w:val="0"/>
        </w:rPr>
        <w:t xml:space="preserve"> </w:t>
      </w:r>
      <w:r>
        <w:rPr>
          <w:noProof w:val="0"/>
          <w:sz w:val="32"/>
        </w:rPr>
        <w:t>(</w:t>
      </w:r>
      <w:bookmarkStart w:id="4" w:name="docdate"/>
      <w:r w:rsidR="00FB6472">
        <w:rPr>
          <w:noProof w:val="0"/>
          <w:sz w:val="32"/>
        </w:rPr>
        <w:t>2023</w:t>
      </w:r>
      <w:r>
        <w:rPr>
          <w:noProof w:val="0"/>
          <w:sz w:val="32"/>
        </w:rPr>
        <w:t>-</w:t>
      </w:r>
      <w:r w:rsidR="00BD6707">
        <w:rPr>
          <w:noProof w:val="0"/>
          <w:sz w:val="32"/>
        </w:rPr>
        <w:t>1</w:t>
      </w:r>
      <w:r w:rsidR="008A19C7">
        <w:rPr>
          <w:noProof w:val="0"/>
          <w:sz w:val="32"/>
        </w:rPr>
        <w:t>1</w:t>
      </w:r>
      <w:bookmarkEnd w:id="4"/>
      <w:r>
        <w:rPr>
          <w:noProof w:val="0"/>
          <w:sz w:val="32"/>
          <w:szCs w:val="32"/>
        </w:rPr>
        <w:t>)</w:t>
      </w:r>
    </w:p>
    <w:p w14:paraId="7BDB60EE" w14:textId="77777777" w:rsidR="00914A5A" w:rsidRDefault="00914A5A">
      <w:pPr>
        <w:pStyle w:val="ZB"/>
        <w:framePr w:wrap="notBeside" w:hAnchor="page" w:x="901" w:y="1421"/>
        <w:rPr>
          <w:noProof w:val="0"/>
        </w:rPr>
      </w:pPr>
    </w:p>
    <w:p w14:paraId="2A227C34" w14:textId="77777777" w:rsidR="00914A5A" w:rsidRDefault="00914A5A"/>
    <w:p w14:paraId="0803A68B" w14:textId="77777777" w:rsidR="00914A5A" w:rsidRDefault="001B504E">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Specification</w:t>
      </w:r>
    </w:p>
    <w:p w14:paraId="4565D35D" w14:textId="77777777" w:rsidR="007B19F8" w:rsidRDefault="00FB6472" w:rsidP="007B19F8">
      <w:pPr>
        <w:pStyle w:val="ZT"/>
        <w:framePr w:w="10206" w:h="3701" w:hRule="exact" w:wrap="notBeside" w:hAnchor="page" w:x="880" w:y="7094"/>
        <w:spacing w:line="240" w:lineRule="auto"/>
      </w:pPr>
      <w:bookmarkStart w:id="5" w:name="doctitle"/>
      <w:r w:rsidRPr="00FB6472">
        <w:t xml:space="preserve">PDL service enablers for Decentralized </w:t>
      </w:r>
    </w:p>
    <w:p w14:paraId="1EE06A2F" w14:textId="57DFF278" w:rsidR="00914A5A" w:rsidRDefault="00FB6472" w:rsidP="007B19F8">
      <w:pPr>
        <w:pStyle w:val="ZT"/>
        <w:framePr w:w="10206" w:h="3701" w:hRule="exact" w:wrap="notBeside" w:hAnchor="page" w:x="880" w:y="7094"/>
        <w:spacing w:line="240" w:lineRule="auto"/>
        <w:rPr>
          <w:rStyle w:val="ZGSM"/>
          <w:rFonts w:ascii="Times New Roman" w:hAnsi="Times New Roman"/>
          <w:b w:val="0"/>
          <w:sz w:val="20"/>
        </w:rPr>
      </w:pPr>
      <w:r w:rsidRPr="00FB6472">
        <w:t>Identification and Trust Management</w:t>
      </w:r>
      <w:bookmarkEnd w:id="5"/>
    </w:p>
    <w:p w14:paraId="65E82580" w14:textId="77777777" w:rsidR="00914A5A" w:rsidRDefault="00914A5A">
      <w:pPr>
        <w:rPr>
          <w:rFonts w:ascii="Arial" w:hAnsi="Arial" w:cs="Arial"/>
          <w:sz w:val="18"/>
          <w:szCs w:val="18"/>
        </w:rPr>
        <w:sectPr w:rsidR="00914A5A">
          <w:headerReference w:type="default" r:id="rId7"/>
          <w:footerReference w:type="default" r:id="rId8"/>
          <w:footnotePr>
            <w:numRestart w:val="eachSect"/>
          </w:footnotePr>
          <w:pgSz w:w="11907" w:h="16840" w:code="9"/>
          <w:pgMar w:top="2268" w:right="851" w:bottom="10773" w:left="851" w:header="0" w:footer="0" w:gutter="0"/>
          <w:cols w:space="720"/>
          <w:docGrid w:linePitch="272"/>
        </w:sectPr>
      </w:pPr>
    </w:p>
    <w:p w14:paraId="552EBEE1" w14:textId="77777777" w:rsidR="00F105B8" w:rsidRDefault="00F105B8" w:rsidP="00F105B8">
      <w:pPr>
        <w:pStyle w:val="FP"/>
        <w:framePr w:w="9758" w:h="1349" w:hRule="exact" w:wrap="notBeside" w:vAnchor="page" w:hAnchor="page" w:x="1169" w:y="1764"/>
        <w:pBdr>
          <w:bottom w:val="single" w:sz="6" w:space="1" w:color="auto"/>
        </w:pBdr>
        <w:ind w:left="2835" w:right="2835"/>
        <w:jc w:val="center"/>
      </w:pPr>
      <w:bookmarkStart w:id="6" w:name="page2"/>
      <w:r>
        <w:lastRenderedPageBreak/>
        <w:t>Reference</w:t>
      </w:r>
    </w:p>
    <w:p w14:paraId="7D5D8F08" w14:textId="60668988" w:rsidR="00F105B8" w:rsidRDefault="00D355F6" w:rsidP="00F105B8">
      <w:pPr>
        <w:pStyle w:val="FP"/>
        <w:framePr w:w="9758" w:h="1349" w:hRule="exact" w:wrap="notBeside" w:vAnchor="page" w:hAnchor="page" w:x="1169" w:y="1764"/>
        <w:ind w:left="2268" w:right="2268"/>
        <w:jc w:val="center"/>
        <w:rPr>
          <w:rFonts w:ascii="Arial" w:hAnsi="Arial"/>
          <w:sz w:val="18"/>
        </w:rPr>
      </w:pPr>
      <w:r>
        <w:rPr>
          <w:rFonts w:ascii="Arial" w:hAnsi="Arial"/>
          <w:sz w:val="18"/>
        </w:rPr>
        <w:t>DGS/PDL-023_Decentralized Identification Framework</w:t>
      </w:r>
    </w:p>
    <w:p w14:paraId="0945292F" w14:textId="77777777" w:rsidR="00F105B8" w:rsidRDefault="00F105B8" w:rsidP="00F105B8">
      <w:pPr>
        <w:pStyle w:val="FP"/>
        <w:framePr w:w="9758" w:h="1349" w:hRule="exact" w:wrap="notBeside" w:vAnchor="page" w:hAnchor="page" w:x="1169" w:y="1764"/>
        <w:pBdr>
          <w:bottom w:val="single" w:sz="6" w:space="1" w:color="auto"/>
        </w:pBdr>
        <w:spacing w:before="240"/>
        <w:ind w:left="2835" w:right="2835"/>
        <w:jc w:val="center"/>
      </w:pPr>
      <w:r>
        <w:t>Keywords</w:t>
      </w:r>
    </w:p>
    <w:p w14:paraId="3D49AC8B" w14:textId="2B57A947" w:rsidR="00F105B8" w:rsidRDefault="00D355F6" w:rsidP="00F105B8">
      <w:pPr>
        <w:pStyle w:val="FP"/>
        <w:framePr w:w="9758" w:h="1349" w:hRule="exact" w:wrap="notBeside" w:vAnchor="page" w:hAnchor="page" w:x="1169" w:y="1764"/>
        <w:ind w:left="2835" w:right="2835"/>
        <w:jc w:val="center"/>
        <w:rPr>
          <w:rFonts w:ascii="Arial" w:hAnsi="Arial"/>
          <w:sz w:val="18"/>
        </w:rPr>
      </w:pPr>
      <w:r w:rsidRPr="00D355F6">
        <w:rPr>
          <w:rFonts w:ascii="Arial" w:hAnsi="Arial"/>
          <w:sz w:val="18"/>
        </w:rPr>
        <w:t xml:space="preserve"> </w:t>
      </w:r>
      <w:r>
        <w:rPr>
          <w:rFonts w:ascii="Arial" w:hAnsi="Arial"/>
          <w:sz w:val="18"/>
        </w:rPr>
        <w:t>D</w:t>
      </w:r>
      <w:r w:rsidRPr="00B92858">
        <w:rPr>
          <w:rFonts w:ascii="Arial" w:hAnsi="Arial"/>
          <w:sz w:val="18"/>
        </w:rPr>
        <w:t>ecentrali</w:t>
      </w:r>
      <w:r>
        <w:rPr>
          <w:rFonts w:ascii="Arial" w:hAnsi="Arial"/>
          <w:sz w:val="18"/>
        </w:rPr>
        <w:t>z</w:t>
      </w:r>
      <w:r w:rsidRPr="00B92858">
        <w:rPr>
          <w:rFonts w:ascii="Arial" w:hAnsi="Arial"/>
          <w:sz w:val="18"/>
        </w:rPr>
        <w:t xml:space="preserve">ed </w:t>
      </w:r>
      <w:r>
        <w:rPr>
          <w:rFonts w:ascii="Arial" w:hAnsi="Arial"/>
          <w:sz w:val="18"/>
        </w:rPr>
        <w:t>i</w:t>
      </w:r>
      <w:r w:rsidRPr="00B92858">
        <w:rPr>
          <w:rFonts w:ascii="Arial" w:hAnsi="Arial"/>
          <w:sz w:val="18"/>
        </w:rPr>
        <w:t>dentifier</w:t>
      </w:r>
      <w:r>
        <w:rPr>
          <w:rFonts w:ascii="Arial" w:hAnsi="Arial"/>
          <w:sz w:val="18"/>
        </w:rPr>
        <w:t>, PDL</w:t>
      </w:r>
    </w:p>
    <w:p w14:paraId="41665C3B" w14:textId="77777777" w:rsidR="00914A5A" w:rsidRDefault="00914A5A"/>
    <w:p w14:paraId="0EED13FC" w14:textId="77777777" w:rsidR="00914A5A" w:rsidRDefault="001B504E" w:rsidP="00F105B8">
      <w:pPr>
        <w:pStyle w:val="FP"/>
        <w:framePr w:w="9758" w:wrap="notBeside" w:vAnchor="page" w:hAnchor="page" w:x="1169" w:y="3862"/>
        <w:spacing w:after="240"/>
        <w:ind w:left="2835" w:right="2835"/>
        <w:jc w:val="center"/>
        <w:rPr>
          <w:rFonts w:ascii="Arial" w:hAnsi="Arial"/>
          <w:b/>
          <w:i/>
          <w:lang w:val="fr-FR"/>
        </w:rPr>
      </w:pPr>
      <w:bookmarkStart w:id="7" w:name="ETSIinfo"/>
      <w:r>
        <w:rPr>
          <w:rFonts w:ascii="Arial" w:hAnsi="Arial"/>
          <w:b/>
          <w:i/>
          <w:lang w:val="fr-FR"/>
        </w:rPr>
        <w:t>ETSI</w:t>
      </w:r>
    </w:p>
    <w:p w14:paraId="38246824" w14:textId="77777777" w:rsidR="00914A5A" w:rsidRDefault="001B504E" w:rsidP="00F105B8">
      <w:pPr>
        <w:pStyle w:val="FP"/>
        <w:framePr w:w="9758" w:wrap="notBeside" w:vAnchor="page" w:hAnchor="page" w:x="1169" w:y="3862"/>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67BBEC64" w14:textId="77777777" w:rsidR="00914A5A" w:rsidRDefault="001B504E" w:rsidP="00F105B8">
      <w:pPr>
        <w:pStyle w:val="FP"/>
        <w:framePr w:w="9758" w:wrap="notBeside" w:vAnchor="page" w:hAnchor="page" w:x="1169" w:y="3862"/>
        <w:pBdr>
          <w:bottom w:val="single" w:sz="6" w:space="1" w:color="auto"/>
        </w:pBdr>
        <w:ind w:left="2835" w:right="2835"/>
        <w:jc w:val="center"/>
        <w:rPr>
          <w:lang w:val="fr-FR"/>
        </w:rPr>
      </w:pPr>
      <w:r>
        <w:rPr>
          <w:rFonts w:ascii="Arial" w:hAnsi="Arial"/>
          <w:sz w:val="18"/>
          <w:lang w:val="fr-FR"/>
        </w:rPr>
        <w:t>F-06921 Sophia Antipolis Cedex - FRANCE</w:t>
      </w:r>
    </w:p>
    <w:p w14:paraId="2F68A4D3" w14:textId="77777777" w:rsidR="00914A5A" w:rsidRDefault="00914A5A" w:rsidP="00F105B8">
      <w:pPr>
        <w:pStyle w:val="FP"/>
        <w:framePr w:w="9758" w:wrap="notBeside" w:vAnchor="page" w:hAnchor="page" w:x="1169" w:y="3862"/>
        <w:ind w:left="2835" w:right="2835"/>
        <w:jc w:val="center"/>
        <w:rPr>
          <w:rFonts w:ascii="Arial" w:hAnsi="Arial"/>
          <w:sz w:val="18"/>
          <w:lang w:val="fr-FR"/>
        </w:rPr>
      </w:pPr>
    </w:p>
    <w:p w14:paraId="5C880D17" w14:textId="77777777" w:rsidR="00914A5A" w:rsidRDefault="001B504E" w:rsidP="00F105B8">
      <w:pPr>
        <w:pStyle w:val="FP"/>
        <w:framePr w:w="9758" w:wrap="notBeside" w:vAnchor="page" w:hAnchor="page" w:x="1169" w:y="3862"/>
        <w:spacing w:after="20"/>
        <w:ind w:left="2835" w:right="2835"/>
        <w:jc w:val="center"/>
        <w:rPr>
          <w:rFonts w:ascii="Arial" w:hAnsi="Arial"/>
          <w:sz w:val="18"/>
          <w:lang w:val="fr-FR"/>
        </w:rPr>
      </w:pPr>
      <w:r>
        <w:rPr>
          <w:rFonts w:ascii="Arial" w:hAnsi="Arial"/>
          <w:sz w:val="18"/>
          <w:lang w:val="fr-FR"/>
        </w:rPr>
        <w:t>Tel.: +33 4 92 94 42 00   Fax: +33 4 93 65 47 16</w:t>
      </w:r>
    </w:p>
    <w:p w14:paraId="6A6B0E69" w14:textId="77777777" w:rsidR="00914A5A" w:rsidRDefault="00914A5A" w:rsidP="00F105B8">
      <w:pPr>
        <w:pStyle w:val="FP"/>
        <w:framePr w:w="9758" w:wrap="notBeside" w:vAnchor="page" w:hAnchor="page" w:x="1169" w:y="3862"/>
        <w:ind w:left="2835" w:right="2835"/>
        <w:jc w:val="center"/>
        <w:rPr>
          <w:rFonts w:ascii="Arial" w:hAnsi="Arial"/>
          <w:sz w:val="15"/>
          <w:lang w:val="fr-FR"/>
        </w:rPr>
      </w:pPr>
    </w:p>
    <w:p w14:paraId="2814B0EE" w14:textId="79ABAF48"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 xml:space="preserve">Siret N° 348 623 562 00017 - </w:t>
      </w:r>
      <w:bookmarkStart w:id="8" w:name="_Hlk67652697"/>
      <w:r>
        <w:rPr>
          <w:rFonts w:ascii="Arial" w:hAnsi="Arial"/>
          <w:sz w:val="15"/>
          <w:lang w:val="fr-FR"/>
        </w:rPr>
        <w:t>APE 7112B</w:t>
      </w:r>
      <w:bookmarkEnd w:id="8"/>
    </w:p>
    <w:p w14:paraId="3CD46BAF" w14:textId="77777777"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Association à but non lucratif enregistrée à la</w:t>
      </w:r>
    </w:p>
    <w:p w14:paraId="2F5224E8" w14:textId="1AE0E48B"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 xml:space="preserve">Sous-préfecture de Grasse (06) N° </w:t>
      </w:r>
      <w:r w:rsidRPr="001B504E">
        <w:rPr>
          <w:rFonts w:ascii="Arial" w:hAnsi="Arial"/>
          <w:sz w:val="15"/>
          <w:lang w:val="fr-FR"/>
        </w:rPr>
        <w:t>w061004871</w:t>
      </w:r>
    </w:p>
    <w:p w14:paraId="40AC6231" w14:textId="77777777" w:rsidR="00F105B8" w:rsidRDefault="00F105B8" w:rsidP="00F105B8">
      <w:pPr>
        <w:pStyle w:val="FP"/>
        <w:framePr w:w="9758" w:wrap="notBeside" w:vAnchor="page" w:hAnchor="page" w:x="1169" w:y="3862"/>
        <w:ind w:left="2835" w:right="2835"/>
        <w:jc w:val="center"/>
        <w:rPr>
          <w:rFonts w:ascii="Arial" w:hAnsi="Arial"/>
          <w:sz w:val="18"/>
          <w:lang w:val="fr-FR"/>
        </w:rPr>
      </w:pPr>
    </w:p>
    <w:bookmarkEnd w:id="1"/>
    <w:bookmarkEnd w:id="6"/>
    <w:bookmarkEnd w:id="7"/>
    <w:p w14:paraId="03A71CF1" w14:textId="77777777" w:rsidR="00F105B8" w:rsidRPr="00307F3A" w:rsidRDefault="00F105B8" w:rsidP="004F73D1">
      <w:pPr>
        <w:framePr w:w="9758" w:h="9645" w:hRule="exact" w:wrap="notBeside" w:vAnchor="page" w:hAnchor="page" w:x="1157" w:y="6308"/>
        <w:pBdr>
          <w:bottom w:val="single" w:sz="6" w:space="1" w:color="auto"/>
        </w:pBdr>
        <w:spacing w:after="120"/>
        <w:ind w:left="2835" w:right="2835"/>
        <w:jc w:val="center"/>
        <w:rPr>
          <w:rFonts w:ascii="Arial" w:hAnsi="Arial"/>
          <w:b/>
          <w:i/>
        </w:rPr>
      </w:pPr>
      <w:r w:rsidRPr="00307F3A">
        <w:rPr>
          <w:rFonts w:ascii="Arial" w:hAnsi="Arial"/>
          <w:b/>
          <w:i/>
        </w:rPr>
        <w:t>Important notice</w:t>
      </w:r>
    </w:p>
    <w:p w14:paraId="3D0DF157"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9" w:history="1">
        <w:r w:rsidRPr="00307F3A">
          <w:rPr>
            <w:rFonts w:ascii="Arial" w:hAnsi="Arial"/>
            <w:color w:val="0000FF"/>
            <w:sz w:val="18"/>
            <w:u w:val="single"/>
          </w:rPr>
          <w:t>http://www.etsi.org/standards-search</w:t>
        </w:r>
      </w:hyperlink>
    </w:p>
    <w:p w14:paraId="5AF05B63"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0" w:history="1">
        <w:r w:rsidRPr="00307F3A">
          <w:rPr>
            <w:rFonts w:ascii="Arial" w:hAnsi="Arial" w:cs="Arial"/>
            <w:color w:val="0000FF"/>
            <w:sz w:val="18"/>
            <w:u w:val="single"/>
          </w:rPr>
          <w:t>www.etsi.org/deliver</w:t>
        </w:r>
      </w:hyperlink>
      <w:r w:rsidRPr="00307F3A">
        <w:rPr>
          <w:rFonts w:ascii="Arial" w:hAnsi="Arial" w:cs="Arial"/>
          <w:sz w:val="18"/>
        </w:rPr>
        <w:t>.</w:t>
      </w:r>
    </w:p>
    <w:p w14:paraId="51EEDB6D"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307F3A">
          <w:rPr>
            <w:rFonts w:ascii="Arial" w:hAnsi="Arial" w:cs="Arial"/>
            <w:color w:val="0000FF"/>
            <w:sz w:val="18"/>
            <w:u w:val="single"/>
          </w:rPr>
          <w:t>https://portal.etsi.org/TB/ETSIDeliverableStatus.aspx</w:t>
        </w:r>
      </w:hyperlink>
    </w:p>
    <w:p w14:paraId="5364C51B" w14:textId="4484DEFD" w:rsidR="00F105B8" w:rsidRDefault="00F105B8" w:rsidP="004F73D1">
      <w:pPr>
        <w:framePr w:w="9758" w:h="9645" w:hRule="exact" w:wrap="notBeside" w:vAnchor="page" w:hAnchor="page" w:x="1157" w:y="6308"/>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bookmarkStart w:id="9" w:name="mailto"/>
      <w:r w:rsidRPr="00307F3A">
        <w:fldChar w:fldCharType="begin"/>
      </w:r>
      <w:r w:rsidRPr="00307F3A">
        <w:instrText xml:space="preserve"> HYPERLINK "https://portal.etsi.org/People/CommiteeSupportStaff.aspx" </w:instrText>
      </w:r>
      <w:r w:rsidRPr="00307F3A">
        <w:fldChar w:fldCharType="separate"/>
      </w:r>
      <w:r w:rsidRPr="00307F3A">
        <w:rPr>
          <w:rFonts w:ascii="Arial" w:hAnsi="Arial" w:cs="Arial"/>
          <w:color w:val="0000FF"/>
          <w:sz w:val="18"/>
          <w:u w:val="single"/>
        </w:rPr>
        <w:t>https://portal.etsi.org/People/CommiteeSupportStaff.aspx</w:t>
      </w:r>
      <w:r w:rsidRPr="00307F3A">
        <w:rPr>
          <w:rFonts w:ascii="Arial" w:hAnsi="Arial" w:cs="Arial"/>
          <w:color w:val="0000FF"/>
          <w:sz w:val="18"/>
          <w:u w:val="single"/>
        </w:rPr>
        <w:fldChar w:fldCharType="end"/>
      </w:r>
    </w:p>
    <w:p w14:paraId="27F7D517" w14:textId="77777777" w:rsidR="00E71BC6" w:rsidRPr="00E71BC6" w:rsidRDefault="00E71BC6" w:rsidP="004F73D1">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sidRPr="00E71BC6">
        <w:rPr>
          <w:rFonts w:ascii="Arial" w:hAnsi="Arial" w:cs="Arial"/>
          <w:sz w:val="18"/>
        </w:rPr>
        <w:t xml:space="preserve">If you find a security vulnerability in the present document, please report it through our </w:t>
      </w:r>
    </w:p>
    <w:p w14:paraId="69B6AB05" w14:textId="77777777" w:rsidR="00E71BC6" w:rsidRPr="00E71BC6" w:rsidRDefault="00E71BC6" w:rsidP="004F73D1">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sidRPr="00E71BC6">
        <w:rPr>
          <w:rFonts w:ascii="Arial" w:hAnsi="Arial" w:cs="Arial"/>
          <w:sz w:val="18"/>
        </w:rPr>
        <w:t>Coordinated Vulnerability Disclosure Program:</w:t>
      </w:r>
    </w:p>
    <w:p w14:paraId="386B7271" w14:textId="1FCBCC97" w:rsidR="00E71BC6" w:rsidRPr="00307F3A" w:rsidRDefault="00000000" w:rsidP="004F73D1">
      <w:pPr>
        <w:framePr w:w="9758" w:h="9645" w:hRule="exact" w:wrap="notBeside" w:vAnchor="page" w:hAnchor="page" w:x="1157" w:y="6308"/>
        <w:spacing w:after="240"/>
        <w:jc w:val="center"/>
        <w:rPr>
          <w:rFonts w:ascii="Arial" w:hAnsi="Arial" w:cs="Arial"/>
          <w:color w:val="0000FF"/>
          <w:sz w:val="18"/>
          <w:u w:val="single"/>
        </w:rPr>
      </w:pPr>
      <w:hyperlink r:id="rId12" w:history="1">
        <w:r w:rsidR="00E71BC6" w:rsidRPr="00E71BC6">
          <w:rPr>
            <w:rFonts w:ascii="Arial" w:hAnsi="Arial" w:cs="Arial"/>
            <w:color w:val="0000FF"/>
            <w:sz w:val="18"/>
            <w:u w:val="single"/>
          </w:rPr>
          <w:t>https://www.etsi.org/standards/coordinated-vulnerability-disclosure</w:t>
        </w:r>
      </w:hyperlink>
    </w:p>
    <w:p w14:paraId="5BEA74D9" w14:textId="77777777" w:rsidR="00F105B8" w:rsidRPr="00307F3A" w:rsidRDefault="00F105B8" w:rsidP="004F73D1">
      <w:pPr>
        <w:framePr w:w="9758" w:h="9645" w:hRule="exact" w:wrap="notBeside" w:vAnchor="page" w:hAnchor="page" w:x="1157" w:y="6308"/>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4C919314"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07C455D6"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other professional standard and applicable regulations. </w:t>
      </w:r>
    </w:p>
    <w:p w14:paraId="121DB7FB"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1927C55E"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bookmarkStart w:id="10"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0"/>
    <w:p w14:paraId="25CB6EEF"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086B7AC1"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p>
    <w:p w14:paraId="1E50ECDF" w14:textId="77777777" w:rsidR="00F105B8" w:rsidRPr="00307F3A" w:rsidRDefault="00F105B8" w:rsidP="004F73D1">
      <w:pPr>
        <w:framePr w:w="9758" w:h="9645" w:hRule="exact" w:wrap="notBeside" w:vAnchor="page" w:hAnchor="page" w:x="1157" w:y="6308"/>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219BE7AD" w14:textId="77777777" w:rsidR="00F105B8" w:rsidRPr="00307F3A" w:rsidRDefault="00F105B8" w:rsidP="004F73D1">
      <w:pPr>
        <w:framePr w:w="9758" w:h="9645" w:hRule="exact" w:wrap="notBeside" w:vAnchor="page" w:hAnchor="page" w:x="1157" w:y="6308"/>
        <w:pBdr>
          <w:bottom w:val="single" w:sz="6" w:space="1" w:color="auto"/>
        </w:pBdr>
        <w:spacing w:after="120"/>
        <w:jc w:val="center"/>
        <w:rPr>
          <w:rFonts w:ascii="Arial" w:hAnsi="Arial"/>
          <w:b/>
          <w:i/>
        </w:rPr>
      </w:pPr>
      <w:r w:rsidRPr="00307F3A">
        <w:rPr>
          <w:rFonts w:ascii="Arial" w:hAnsi="Arial"/>
          <w:b/>
          <w:i/>
        </w:rPr>
        <w:t>Copyright Notification</w:t>
      </w:r>
    </w:p>
    <w:p w14:paraId="7513A851"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bookmarkStart w:id="11"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1"/>
    <w:p w14:paraId="0E2D2EC7"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p>
    <w:p w14:paraId="76684BCD" w14:textId="200D77F5" w:rsidR="00F105B8"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 ETSI </w:t>
      </w:r>
      <w:r w:rsidR="00D355F6">
        <w:rPr>
          <w:rFonts w:ascii="Arial" w:hAnsi="Arial" w:cs="Arial"/>
          <w:sz w:val="18"/>
        </w:rPr>
        <w:t>2023</w:t>
      </w:r>
      <w:r w:rsidRPr="00307F3A">
        <w:rPr>
          <w:rFonts w:ascii="Arial" w:hAnsi="Arial" w:cs="Arial"/>
          <w:sz w:val="18"/>
        </w:rPr>
        <w:t>.</w:t>
      </w:r>
      <w:bookmarkStart w:id="12" w:name="copyrightaddon"/>
      <w:bookmarkEnd w:id="12"/>
    </w:p>
    <w:p w14:paraId="40BF561C" w14:textId="6B120FC8"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All rights reserved.</w:t>
      </w:r>
      <w:r w:rsidRPr="00307F3A">
        <w:rPr>
          <w:rFonts w:ascii="Arial" w:hAnsi="Arial" w:cs="Arial"/>
          <w:sz w:val="18"/>
        </w:rPr>
        <w:br/>
      </w:r>
    </w:p>
    <w:p w14:paraId="621505C8" w14:textId="34287631" w:rsidR="0028368D" w:rsidRDefault="0028368D" w:rsidP="00F105B8">
      <w:pPr>
        <w:pStyle w:val="TT"/>
      </w:pPr>
      <w:bookmarkStart w:id="13" w:name="tbcopyright"/>
      <w:bookmarkEnd w:id="9"/>
      <w:bookmarkEnd w:id="13"/>
      <w:r>
        <w:rPr>
          <w:rStyle w:val="Guidance"/>
        </w:rPr>
        <w:br w:type="page"/>
      </w:r>
      <w:bookmarkStart w:id="14" w:name="_Toc451525645"/>
      <w:r>
        <w:lastRenderedPageBreak/>
        <w:t>Contents</w:t>
      </w:r>
      <w:bookmarkEnd w:id="14"/>
    </w:p>
    <w:p w14:paraId="17115E64" w14:textId="40AAE30E" w:rsidR="00117075" w:rsidRPr="001951A8" w:rsidRDefault="00F105B8">
      <w:pPr>
        <w:pStyle w:val="TOC1"/>
        <w:rPr>
          <w:rFonts w:asciiTheme="minorHAnsi" w:eastAsiaTheme="minorEastAsia" w:hAnsiTheme="minorHAnsi" w:cstheme="minorBidi"/>
          <w:szCs w:val="22"/>
          <w:lang w:val="en-US" w:eastAsia="de-DE"/>
        </w:rPr>
      </w:pPr>
      <w:r>
        <w:fldChar w:fldCharType="begin"/>
      </w:r>
      <w:r>
        <w:instrText xml:space="preserve"> TOC \o \w "1-9"</w:instrText>
      </w:r>
      <w:r>
        <w:fldChar w:fldCharType="separate"/>
      </w:r>
      <w:r w:rsidR="00117075">
        <w:t>Intellectual Property Rights</w:t>
      </w:r>
      <w:r w:rsidR="00117075">
        <w:tab/>
      </w:r>
      <w:r w:rsidR="00117075">
        <w:fldChar w:fldCharType="begin"/>
      </w:r>
      <w:r w:rsidR="00117075">
        <w:instrText xml:space="preserve"> PAGEREF _Toc149674977 \h </w:instrText>
      </w:r>
      <w:r w:rsidR="00117075">
        <w:fldChar w:fldCharType="separate"/>
      </w:r>
      <w:r w:rsidR="00117075">
        <w:t>5</w:t>
      </w:r>
      <w:r w:rsidR="00117075">
        <w:fldChar w:fldCharType="end"/>
      </w:r>
    </w:p>
    <w:p w14:paraId="105EF01B" w14:textId="2E37D65B" w:rsidR="00117075" w:rsidRPr="001951A8" w:rsidRDefault="00117075">
      <w:pPr>
        <w:pStyle w:val="TOC1"/>
        <w:rPr>
          <w:rFonts w:asciiTheme="minorHAnsi" w:eastAsiaTheme="minorEastAsia" w:hAnsiTheme="minorHAnsi" w:cstheme="minorBidi"/>
          <w:szCs w:val="22"/>
          <w:lang w:val="en-US" w:eastAsia="de-DE"/>
        </w:rPr>
      </w:pPr>
      <w:r>
        <w:t>Foreword</w:t>
      </w:r>
      <w:r>
        <w:tab/>
      </w:r>
      <w:r>
        <w:fldChar w:fldCharType="begin"/>
      </w:r>
      <w:r>
        <w:instrText xml:space="preserve"> PAGEREF _Toc149674978 \h </w:instrText>
      </w:r>
      <w:r>
        <w:fldChar w:fldCharType="separate"/>
      </w:r>
      <w:r>
        <w:t>5</w:t>
      </w:r>
      <w:r>
        <w:fldChar w:fldCharType="end"/>
      </w:r>
    </w:p>
    <w:p w14:paraId="252E041E" w14:textId="28819034" w:rsidR="00117075" w:rsidRPr="001951A8" w:rsidRDefault="00117075">
      <w:pPr>
        <w:pStyle w:val="TOC1"/>
        <w:rPr>
          <w:rFonts w:asciiTheme="minorHAnsi" w:eastAsiaTheme="minorEastAsia" w:hAnsiTheme="minorHAnsi" w:cstheme="minorBidi"/>
          <w:szCs w:val="22"/>
          <w:lang w:val="en-US" w:eastAsia="de-DE"/>
        </w:rPr>
      </w:pPr>
      <w:r>
        <w:t>Modal verbs terminology</w:t>
      </w:r>
      <w:r>
        <w:tab/>
      </w:r>
      <w:r>
        <w:fldChar w:fldCharType="begin"/>
      </w:r>
      <w:r>
        <w:instrText xml:space="preserve"> PAGEREF _Toc149674979 \h </w:instrText>
      </w:r>
      <w:r>
        <w:fldChar w:fldCharType="separate"/>
      </w:r>
      <w:r>
        <w:t>5</w:t>
      </w:r>
      <w:r>
        <w:fldChar w:fldCharType="end"/>
      </w:r>
    </w:p>
    <w:p w14:paraId="7160B13C" w14:textId="6F2C0764" w:rsidR="00117075" w:rsidRPr="001951A8" w:rsidRDefault="00117075">
      <w:pPr>
        <w:pStyle w:val="TOC1"/>
        <w:rPr>
          <w:rFonts w:asciiTheme="minorHAnsi" w:eastAsiaTheme="minorEastAsia" w:hAnsiTheme="minorHAnsi" w:cstheme="minorBidi"/>
          <w:szCs w:val="22"/>
          <w:lang w:val="en-US" w:eastAsia="de-DE"/>
        </w:rPr>
      </w:pPr>
      <w:r>
        <w:t>Executive summary</w:t>
      </w:r>
      <w:r>
        <w:tab/>
      </w:r>
      <w:r>
        <w:fldChar w:fldCharType="begin"/>
      </w:r>
      <w:r>
        <w:instrText xml:space="preserve"> PAGEREF _Toc149674980 \h </w:instrText>
      </w:r>
      <w:r>
        <w:fldChar w:fldCharType="separate"/>
      </w:r>
      <w:r>
        <w:t>5</w:t>
      </w:r>
      <w:r>
        <w:fldChar w:fldCharType="end"/>
      </w:r>
    </w:p>
    <w:p w14:paraId="257C4FCC" w14:textId="37E708FF" w:rsidR="00117075" w:rsidRPr="001951A8" w:rsidRDefault="00117075">
      <w:pPr>
        <w:pStyle w:val="TOC1"/>
        <w:rPr>
          <w:rFonts w:asciiTheme="minorHAnsi" w:eastAsiaTheme="minorEastAsia" w:hAnsiTheme="minorHAnsi" w:cstheme="minorBidi"/>
          <w:szCs w:val="22"/>
          <w:lang w:val="en-US" w:eastAsia="de-DE"/>
        </w:rPr>
      </w:pPr>
      <w:r>
        <w:t>Introduction</w:t>
      </w:r>
      <w:r>
        <w:tab/>
      </w:r>
      <w:r>
        <w:fldChar w:fldCharType="begin"/>
      </w:r>
      <w:r>
        <w:instrText xml:space="preserve"> PAGEREF _Toc149674981 \h </w:instrText>
      </w:r>
      <w:r>
        <w:fldChar w:fldCharType="separate"/>
      </w:r>
      <w:r>
        <w:t>5</w:t>
      </w:r>
      <w:r>
        <w:fldChar w:fldCharType="end"/>
      </w:r>
    </w:p>
    <w:p w14:paraId="2D0E0879" w14:textId="705DCDF8" w:rsidR="00117075" w:rsidRPr="001951A8" w:rsidRDefault="00117075">
      <w:pPr>
        <w:pStyle w:val="TOC1"/>
        <w:rPr>
          <w:rFonts w:asciiTheme="minorHAnsi" w:eastAsiaTheme="minorEastAsia" w:hAnsiTheme="minorHAnsi" w:cstheme="minorBidi"/>
          <w:szCs w:val="22"/>
          <w:lang w:val="en-US" w:eastAsia="de-DE"/>
        </w:rPr>
      </w:pPr>
      <w:r>
        <w:t>1</w:t>
      </w:r>
      <w:r>
        <w:tab/>
        <w:t>Scope</w:t>
      </w:r>
      <w:r>
        <w:tab/>
      </w:r>
      <w:r>
        <w:fldChar w:fldCharType="begin"/>
      </w:r>
      <w:r>
        <w:instrText xml:space="preserve"> PAGEREF _Toc149674982 \h </w:instrText>
      </w:r>
      <w:r>
        <w:fldChar w:fldCharType="separate"/>
      </w:r>
      <w:r>
        <w:t>6</w:t>
      </w:r>
      <w:r>
        <w:fldChar w:fldCharType="end"/>
      </w:r>
    </w:p>
    <w:p w14:paraId="0E67C8C0" w14:textId="631448CF" w:rsidR="00117075" w:rsidRPr="001951A8" w:rsidRDefault="00117075">
      <w:pPr>
        <w:pStyle w:val="TOC1"/>
        <w:rPr>
          <w:rFonts w:asciiTheme="minorHAnsi" w:eastAsiaTheme="minorEastAsia" w:hAnsiTheme="minorHAnsi" w:cstheme="minorBidi"/>
          <w:szCs w:val="22"/>
          <w:lang w:val="en-US" w:eastAsia="de-DE"/>
        </w:rPr>
      </w:pPr>
      <w:r>
        <w:t>2</w:t>
      </w:r>
      <w:r>
        <w:tab/>
        <w:t>References</w:t>
      </w:r>
      <w:r>
        <w:tab/>
      </w:r>
      <w:r>
        <w:fldChar w:fldCharType="begin"/>
      </w:r>
      <w:r>
        <w:instrText xml:space="preserve"> PAGEREF _Toc149674983 \h </w:instrText>
      </w:r>
      <w:r>
        <w:fldChar w:fldCharType="separate"/>
      </w:r>
      <w:r>
        <w:t>6</w:t>
      </w:r>
      <w:r>
        <w:fldChar w:fldCharType="end"/>
      </w:r>
    </w:p>
    <w:p w14:paraId="3E8D2978" w14:textId="6C4167BA" w:rsidR="00117075" w:rsidRPr="001951A8" w:rsidRDefault="00117075">
      <w:pPr>
        <w:pStyle w:val="TOC2"/>
        <w:rPr>
          <w:rFonts w:asciiTheme="minorHAnsi" w:eastAsiaTheme="minorEastAsia" w:hAnsiTheme="minorHAnsi" w:cstheme="minorBidi"/>
          <w:sz w:val="22"/>
          <w:szCs w:val="22"/>
          <w:lang w:val="en-US" w:eastAsia="de-DE"/>
        </w:rPr>
      </w:pPr>
      <w:r>
        <w:t>2.1</w:t>
      </w:r>
      <w:r>
        <w:tab/>
        <w:t>Normative references</w:t>
      </w:r>
      <w:r>
        <w:tab/>
      </w:r>
      <w:r>
        <w:fldChar w:fldCharType="begin"/>
      </w:r>
      <w:r>
        <w:instrText xml:space="preserve"> PAGEREF _Toc149674984 \h </w:instrText>
      </w:r>
      <w:r>
        <w:fldChar w:fldCharType="separate"/>
      </w:r>
      <w:r>
        <w:t>6</w:t>
      </w:r>
      <w:r>
        <w:fldChar w:fldCharType="end"/>
      </w:r>
    </w:p>
    <w:p w14:paraId="487CB184" w14:textId="10768F0D" w:rsidR="00117075" w:rsidRPr="001951A8" w:rsidRDefault="00117075">
      <w:pPr>
        <w:pStyle w:val="TOC2"/>
        <w:rPr>
          <w:rFonts w:asciiTheme="minorHAnsi" w:eastAsiaTheme="minorEastAsia" w:hAnsiTheme="minorHAnsi" w:cstheme="minorBidi"/>
          <w:sz w:val="22"/>
          <w:szCs w:val="22"/>
          <w:lang w:val="en-US" w:eastAsia="de-DE"/>
        </w:rPr>
      </w:pPr>
      <w:r>
        <w:t>2.2</w:t>
      </w:r>
      <w:r>
        <w:tab/>
        <w:t>Informative references</w:t>
      </w:r>
      <w:r>
        <w:tab/>
      </w:r>
      <w:r>
        <w:fldChar w:fldCharType="begin"/>
      </w:r>
      <w:r>
        <w:instrText xml:space="preserve"> PAGEREF _Toc149674985 \h </w:instrText>
      </w:r>
      <w:r>
        <w:fldChar w:fldCharType="separate"/>
      </w:r>
      <w:r>
        <w:t>6</w:t>
      </w:r>
      <w:r>
        <w:fldChar w:fldCharType="end"/>
      </w:r>
    </w:p>
    <w:p w14:paraId="72B2F562" w14:textId="4A6DA21C" w:rsidR="00117075" w:rsidRPr="001951A8" w:rsidRDefault="00117075">
      <w:pPr>
        <w:pStyle w:val="TOC1"/>
        <w:rPr>
          <w:rFonts w:asciiTheme="minorHAnsi" w:eastAsiaTheme="minorEastAsia" w:hAnsiTheme="minorHAnsi" w:cstheme="minorBidi"/>
          <w:szCs w:val="22"/>
          <w:lang w:val="en-US" w:eastAsia="de-DE"/>
        </w:rPr>
      </w:pPr>
      <w:r>
        <w:t>3</w:t>
      </w:r>
      <w:r>
        <w:tab/>
        <w:t>Definition of terms, symbols and abbreviations</w:t>
      </w:r>
      <w:r>
        <w:tab/>
      </w:r>
      <w:r>
        <w:fldChar w:fldCharType="begin"/>
      </w:r>
      <w:r>
        <w:instrText xml:space="preserve"> PAGEREF _Toc149674986 \h </w:instrText>
      </w:r>
      <w:r>
        <w:fldChar w:fldCharType="separate"/>
      </w:r>
      <w:r>
        <w:t>7</w:t>
      </w:r>
      <w:r>
        <w:fldChar w:fldCharType="end"/>
      </w:r>
    </w:p>
    <w:p w14:paraId="567CA809" w14:textId="751C3133" w:rsidR="00117075" w:rsidRPr="001951A8" w:rsidRDefault="00117075">
      <w:pPr>
        <w:pStyle w:val="TOC2"/>
        <w:rPr>
          <w:rFonts w:asciiTheme="minorHAnsi" w:eastAsiaTheme="minorEastAsia" w:hAnsiTheme="minorHAnsi" w:cstheme="minorBidi"/>
          <w:sz w:val="22"/>
          <w:szCs w:val="22"/>
          <w:lang w:val="en-US" w:eastAsia="de-DE"/>
        </w:rPr>
      </w:pPr>
      <w:r>
        <w:t>3.1</w:t>
      </w:r>
      <w:r>
        <w:tab/>
        <w:t>Terms</w:t>
      </w:r>
      <w:r>
        <w:tab/>
      </w:r>
      <w:r>
        <w:fldChar w:fldCharType="begin"/>
      </w:r>
      <w:r>
        <w:instrText xml:space="preserve"> PAGEREF _Toc149674987 \h </w:instrText>
      </w:r>
      <w:r>
        <w:fldChar w:fldCharType="separate"/>
      </w:r>
      <w:r>
        <w:t>7</w:t>
      </w:r>
      <w:r>
        <w:fldChar w:fldCharType="end"/>
      </w:r>
    </w:p>
    <w:p w14:paraId="07474FCB" w14:textId="78BF9AAB" w:rsidR="00117075" w:rsidRPr="001951A8" w:rsidRDefault="00117075">
      <w:pPr>
        <w:pStyle w:val="TOC2"/>
        <w:rPr>
          <w:rFonts w:asciiTheme="minorHAnsi" w:eastAsiaTheme="minorEastAsia" w:hAnsiTheme="minorHAnsi" w:cstheme="minorBidi"/>
          <w:sz w:val="22"/>
          <w:szCs w:val="22"/>
          <w:lang w:val="en-US" w:eastAsia="de-DE"/>
        </w:rPr>
      </w:pPr>
      <w:r>
        <w:t>3.2</w:t>
      </w:r>
      <w:r>
        <w:tab/>
        <w:t>Abbreviations</w:t>
      </w:r>
      <w:r>
        <w:tab/>
      </w:r>
      <w:r>
        <w:fldChar w:fldCharType="begin"/>
      </w:r>
      <w:r>
        <w:instrText xml:space="preserve"> PAGEREF _Toc149674988 \h </w:instrText>
      </w:r>
      <w:r>
        <w:fldChar w:fldCharType="separate"/>
      </w:r>
      <w:r>
        <w:t>8</w:t>
      </w:r>
      <w:r>
        <w:fldChar w:fldCharType="end"/>
      </w:r>
    </w:p>
    <w:p w14:paraId="55CCCF26" w14:textId="2C0B820E" w:rsidR="00117075" w:rsidRPr="001951A8" w:rsidRDefault="00117075">
      <w:pPr>
        <w:pStyle w:val="TOC1"/>
        <w:rPr>
          <w:rFonts w:asciiTheme="minorHAnsi" w:eastAsiaTheme="minorEastAsia" w:hAnsiTheme="minorHAnsi" w:cstheme="minorBidi"/>
          <w:szCs w:val="22"/>
          <w:lang w:val="en-US" w:eastAsia="de-DE"/>
        </w:rPr>
      </w:pPr>
      <w:r>
        <w:t>4</w:t>
      </w:r>
      <w:r>
        <w:tab/>
        <w:t>Introduction [Informative]</w:t>
      </w:r>
      <w:r>
        <w:tab/>
      </w:r>
      <w:r>
        <w:fldChar w:fldCharType="begin"/>
      </w:r>
      <w:r>
        <w:instrText xml:space="preserve"> PAGEREF _Toc149674989 \h </w:instrText>
      </w:r>
      <w:r>
        <w:fldChar w:fldCharType="separate"/>
      </w:r>
      <w:r>
        <w:t>9</w:t>
      </w:r>
      <w:r>
        <w:fldChar w:fldCharType="end"/>
      </w:r>
    </w:p>
    <w:p w14:paraId="2D33CBAF" w14:textId="2ABAA6B6" w:rsidR="00117075" w:rsidRPr="001951A8" w:rsidRDefault="00117075">
      <w:pPr>
        <w:pStyle w:val="TOC1"/>
        <w:rPr>
          <w:rFonts w:asciiTheme="minorHAnsi" w:eastAsiaTheme="minorEastAsia" w:hAnsiTheme="minorHAnsi" w:cstheme="minorBidi"/>
          <w:szCs w:val="22"/>
          <w:lang w:val="en-US" w:eastAsia="de-DE"/>
        </w:rPr>
      </w:pPr>
      <w:r>
        <w:t>5 ETSI-ISG-PDL Decentralized Identification and Trust management Framework</w:t>
      </w:r>
      <w:r>
        <w:tab/>
      </w:r>
      <w:r>
        <w:fldChar w:fldCharType="begin"/>
      </w:r>
      <w:r>
        <w:instrText xml:space="preserve"> PAGEREF _Toc149674990 \h </w:instrText>
      </w:r>
      <w:r>
        <w:fldChar w:fldCharType="separate"/>
      </w:r>
      <w:r>
        <w:t>9</w:t>
      </w:r>
      <w:r>
        <w:fldChar w:fldCharType="end"/>
      </w:r>
    </w:p>
    <w:p w14:paraId="3719BB1D" w14:textId="729B23EC" w:rsidR="00117075" w:rsidRPr="001951A8" w:rsidRDefault="00117075">
      <w:pPr>
        <w:pStyle w:val="TOC2"/>
        <w:rPr>
          <w:rFonts w:asciiTheme="minorHAnsi" w:eastAsiaTheme="minorEastAsia" w:hAnsiTheme="minorHAnsi" w:cstheme="minorBidi"/>
          <w:sz w:val="22"/>
          <w:szCs w:val="22"/>
          <w:lang w:val="en-US" w:eastAsia="de-DE"/>
        </w:rPr>
      </w:pPr>
      <w:r>
        <w:t>5.1 Definition of terminologies</w:t>
      </w:r>
      <w:r>
        <w:tab/>
      </w:r>
      <w:r>
        <w:fldChar w:fldCharType="begin"/>
      </w:r>
      <w:r>
        <w:instrText xml:space="preserve"> PAGEREF _Toc149674991 \h </w:instrText>
      </w:r>
      <w:r>
        <w:fldChar w:fldCharType="separate"/>
      </w:r>
      <w:r>
        <w:t>9</w:t>
      </w:r>
      <w:r>
        <w:fldChar w:fldCharType="end"/>
      </w:r>
    </w:p>
    <w:p w14:paraId="712C0666" w14:textId="350AF3A4" w:rsidR="00117075" w:rsidRPr="001951A8" w:rsidRDefault="00117075">
      <w:pPr>
        <w:pStyle w:val="TOC2"/>
        <w:rPr>
          <w:rFonts w:asciiTheme="minorHAnsi" w:eastAsiaTheme="minorEastAsia" w:hAnsiTheme="minorHAnsi" w:cstheme="minorBidi"/>
          <w:sz w:val="22"/>
          <w:szCs w:val="22"/>
          <w:lang w:val="en-US" w:eastAsia="de-DE"/>
        </w:rPr>
      </w:pPr>
      <w:r>
        <w:t>5.2 Reference Framework Overview</w:t>
      </w:r>
      <w:r>
        <w:tab/>
      </w:r>
      <w:r>
        <w:fldChar w:fldCharType="begin"/>
      </w:r>
      <w:r>
        <w:instrText xml:space="preserve"> PAGEREF _Toc149674992 \h </w:instrText>
      </w:r>
      <w:r>
        <w:fldChar w:fldCharType="separate"/>
      </w:r>
      <w:r>
        <w:t>9</w:t>
      </w:r>
      <w:r>
        <w:fldChar w:fldCharType="end"/>
      </w:r>
    </w:p>
    <w:p w14:paraId="40FE601B" w14:textId="59CB2F34" w:rsidR="00117075" w:rsidRPr="001951A8" w:rsidRDefault="00117075">
      <w:pPr>
        <w:pStyle w:val="TOC3"/>
        <w:rPr>
          <w:rFonts w:asciiTheme="minorHAnsi" w:eastAsiaTheme="minorEastAsia" w:hAnsiTheme="minorHAnsi" w:cstheme="minorBidi"/>
          <w:sz w:val="22"/>
          <w:szCs w:val="22"/>
          <w:lang w:val="en-US" w:eastAsia="de-DE"/>
        </w:rPr>
      </w:pPr>
      <w:r>
        <w:t>5.2.1 Introduction</w:t>
      </w:r>
      <w:r>
        <w:tab/>
      </w:r>
      <w:r>
        <w:fldChar w:fldCharType="begin"/>
      </w:r>
      <w:r>
        <w:instrText xml:space="preserve"> PAGEREF _Toc149674993 \h </w:instrText>
      </w:r>
      <w:r>
        <w:fldChar w:fldCharType="separate"/>
      </w:r>
      <w:r>
        <w:t>9</w:t>
      </w:r>
      <w:r>
        <w:fldChar w:fldCharType="end"/>
      </w:r>
    </w:p>
    <w:p w14:paraId="79B9B8C2" w14:textId="3F2D69B7" w:rsidR="00117075" w:rsidRPr="001951A8" w:rsidRDefault="00117075">
      <w:pPr>
        <w:pStyle w:val="TOC3"/>
        <w:rPr>
          <w:rFonts w:asciiTheme="minorHAnsi" w:eastAsiaTheme="minorEastAsia" w:hAnsiTheme="minorHAnsi" w:cstheme="minorBidi"/>
          <w:sz w:val="22"/>
          <w:szCs w:val="22"/>
          <w:lang w:val="en-US" w:eastAsia="de-DE"/>
        </w:rPr>
      </w:pPr>
      <w:r>
        <w:t>5.2.2</w:t>
      </w:r>
      <w:r>
        <w:tab/>
        <w:t xml:space="preserve">PDL services for decentralized identification and trust management </w:t>
      </w:r>
      <w:r>
        <w:tab/>
      </w:r>
      <w:r>
        <w:fldChar w:fldCharType="begin"/>
      </w:r>
      <w:r>
        <w:instrText xml:space="preserve"> PAGEREF _Toc149674994 \h </w:instrText>
      </w:r>
      <w:r>
        <w:fldChar w:fldCharType="separate"/>
      </w:r>
      <w:r>
        <w:t>10</w:t>
      </w:r>
      <w:r>
        <w:fldChar w:fldCharType="end"/>
      </w:r>
    </w:p>
    <w:p w14:paraId="64F1D938" w14:textId="7213776A" w:rsidR="00117075" w:rsidRPr="001951A8" w:rsidRDefault="00117075">
      <w:pPr>
        <w:pStyle w:val="TOC4"/>
        <w:rPr>
          <w:rFonts w:asciiTheme="minorHAnsi" w:eastAsiaTheme="minorEastAsia" w:hAnsiTheme="minorHAnsi" w:cstheme="minorBidi"/>
          <w:sz w:val="22"/>
          <w:szCs w:val="22"/>
          <w:lang w:val="en-US" w:eastAsia="de-DE"/>
        </w:rPr>
      </w:pPr>
      <w:r>
        <w:t>5.2.2.1</w:t>
      </w:r>
      <w:r>
        <w:tab/>
        <w:t>Ledger Role-based registration management service</w:t>
      </w:r>
      <w:r>
        <w:tab/>
      </w:r>
      <w:r>
        <w:fldChar w:fldCharType="begin"/>
      </w:r>
      <w:r>
        <w:instrText xml:space="preserve"> PAGEREF _Toc149674995 \h </w:instrText>
      </w:r>
      <w:r>
        <w:fldChar w:fldCharType="separate"/>
      </w:r>
      <w:r>
        <w:t>10</w:t>
      </w:r>
      <w:r>
        <w:fldChar w:fldCharType="end"/>
      </w:r>
    </w:p>
    <w:p w14:paraId="2D27252B" w14:textId="36EEEB88" w:rsidR="00117075" w:rsidRPr="001951A8" w:rsidRDefault="00117075">
      <w:pPr>
        <w:pStyle w:val="TOC4"/>
        <w:rPr>
          <w:rFonts w:asciiTheme="minorHAnsi" w:eastAsiaTheme="minorEastAsia" w:hAnsiTheme="minorHAnsi" w:cstheme="minorBidi"/>
          <w:sz w:val="22"/>
          <w:szCs w:val="22"/>
          <w:lang w:val="en-US" w:eastAsia="de-DE"/>
        </w:rPr>
      </w:pPr>
      <w:r>
        <w:t>5.2.2.2</w:t>
      </w:r>
      <w:r>
        <w:tab/>
        <w:t>DID Operational participants Registry service</w:t>
      </w:r>
      <w:r>
        <w:tab/>
      </w:r>
      <w:r>
        <w:fldChar w:fldCharType="begin"/>
      </w:r>
      <w:r>
        <w:instrText xml:space="preserve"> PAGEREF _Toc149674996 \h </w:instrText>
      </w:r>
      <w:r>
        <w:fldChar w:fldCharType="separate"/>
      </w:r>
      <w:r>
        <w:t>11</w:t>
      </w:r>
      <w:r>
        <w:fldChar w:fldCharType="end"/>
      </w:r>
    </w:p>
    <w:p w14:paraId="51C9A4B5" w14:textId="49823013" w:rsidR="00117075" w:rsidRPr="001951A8" w:rsidRDefault="00117075">
      <w:pPr>
        <w:pStyle w:val="TOC4"/>
        <w:rPr>
          <w:rFonts w:asciiTheme="minorHAnsi" w:eastAsiaTheme="minorEastAsia" w:hAnsiTheme="minorHAnsi" w:cstheme="minorBidi"/>
          <w:sz w:val="22"/>
          <w:szCs w:val="22"/>
          <w:lang w:val="en-US" w:eastAsia="de-DE"/>
        </w:rPr>
      </w:pPr>
      <w:r>
        <w:t>5.2.2.3</w:t>
      </w:r>
      <w:r>
        <w:tab/>
        <w:t>DID Resolver service</w:t>
      </w:r>
      <w:r>
        <w:tab/>
      </w:r>
      <w:r>
        <w:fldChar w:fldCharType="begin"/>
      </w:r>
      <w:r>
        <w:instrText xml:space="preserve"> PAGEREF _Toc149674997 \h </w:instrText>
      </w:r>
      <w:r>
        <w:fldChar w:fldCharType="separate"/>
      </w:r>
      <w:r>
        <w:t>11</w:t>
      </w:r>
      <w:r>
        <w:fldChar w:fldCharType="end"/>
      </w:r>
    </w:p>
    <w:p w14:paraId="3FC09589" w14:textId="338134C4" w:rsidR="00117075" w:rsidRPr="001951A8" w:rsidRDefault="00117075">
      <w:pPr>
        <w:pStyle w:val="TOC4"/>
        <w:rPr>
          <w:rFonts w:asciiTheme="minorHAnsi" w:eastAsiaTheme="minorEastAsia" w:hAnsiTheme="minorHAnsi" w:cstheme="minorBidi"/>
          <w:sz w:val="22"/>
          <w:szCs w:val="22"/>
          <w:lang w:val="en-US" w:eastAsia="de-DE"/>
        </w:rPr>
      </w:pPr>
      <w:r>
        <w:t>5.2.2.4</w:t>
      </w:r>
      <w:r>
        <w:tab/>
        <w:t>DID Document Registry service</w:t>
      </w:r>
      <w:r>
        <w:tab/>
      </w:r>
      <w:r>
        <w:fldChar w:fldCharType="begin"/>
      </w:r>
      <w:r>
        <w:instrText xml:space="preserve"> PAGEREF _Toc149674998 \h </w:instrText>
      </w:r>
      <w:r>
        <w:fldChar w:fldCharType="separate"/>
      </w:r>
      <w:r>
        <w:t>11</w:t>
      </w:r>
      <w:r>
        <w:fldChar w:fldCharType="end"/>
      </w:r>
    </w:p>
    <w:p w14:paraId="5A35842E" w14:textId="2BA525E8" w:rsidR="00117075" w:rsidRPr="001951A8" w:rsidRDefault="00117075">
      <w:pPr>
        <w:pStyle w:val="TOC4"/>
        <w:rPr>
          <w:rFonts w:asciiTheme="minorHAnsi" w:eastAsiaTheme="minorEastAsia" w:hAnsiTheme="minorHAnsi" w:cstheme="minorBidi"/>
          <w:sz w:val="22"/>
          <w:szCs w:val="22"/>
          <w:lang w:val="en-US" w:eastAsia="de-DE"/>
        </w:rPr>
      </w:pPr>
      <w:r>
        <w:t>5.2.2.5</w:t>
      </w:r>
      <w:r>
        <w:tab/>
        <w:t>VC Data Registry service</w:t>
      </w:r>
      <w:r>
        <w:tab/>
      </w:r>
      <w:r>
        <w:fldChar w:fldCharType="begin"/>
      </w:r>
      <w:r>
        <w:instrText xml:space="preserve"> PAGEREF _Toc149674999 \h </w:instrText>
      </w:r>
      <w:r>
        <w:fldChar w:fldCharType="separate"/>
      </w:r>
      <w:r>
        <w:t>11</w:t>
      </w:r>
      <w:r>
        <w:fldChar w:fldCharType="end"/>
      </w:r>
    </w:p>
    <w:p w14:paraId="521CC9A1" w14:textId="758A4725" w:rsidR="00117075" w:rsidRPr="001951A8" w:rsidRDefault="00117075">
      <w:pPr>
        <w:pStyle w:val="TOC4"/>
        <w:rPr>
          <w:rFonts w:asciiTheme="minorHAnsi" w:eastAsiaTheme="minorEastAsia" w:hAnsiTheme="minorHAnsi" w:cstheme="minorBidi"/>
          <w:sz w:val="22"/>
          <w:szCs w:val="22"/>
          <w:lang w:val="en-US" w:eastAsia="de-DE"/>
        </w:rPr>
      </w:pPr>
      <w:r>
        <w:t>5.2.2.6</w:t>
      </w:r>
      <w:r>
        <w:tab/>
        <w:t>DID Verification management service</w:t>
      </w:r>
      <w:r>
        <w:tab/>
      </w:r>
      <w:r>
        <w:fldChar w:fldCharType="begin"/>
      </w:r>
      <w:r>
        <w:instrText xml:space="preserve"> PAGEREF _Toc149675000 \h </w:instrText>
      </w:r>
      <w:r>
        <w:fldChar w:fldCharType="separate"/>
      </w:r>
      <w:r>
        <w:t>11</w:t>
      </w:r>
      <w:r>
        <w:fldChar w:fldCharType="end"/>
      </w:r>
    </w:p>
    <w:p w14:paraId="356FF510" w14:textId="3754977F" w:rsidR="00117075" w:rsidRPr="001951A8" w:rsidRDefault="00117075">
      <w:pPr>
        <w:pStyle w:val="TOC2"/>
        <w:rPr>
          <w:rFonts w:asciiTheme="minorHAnsi" w:eastAsiaTheme="minorEastAsia" w:hAnsiTheme="minorHAnsi" w:cstheme="minorBidi"/>
          <w:sz w:val="22"/>
          <w:szCs w:val="22"/>
          <w:lang w:val="en-US" w:eastAsia="de-DE"/>
        </w:rPr>
      </w:pPr>
      <w:r>
        <w:t>5.3</w:t>
      </w:r>
      <w:r>
        <w:tab/>
        <w:t>PDL Framework Operations and Services</w:t>
      </w:r>
      <w:r>
        <w:tab/>
      </w:r>
      <w:r>
        <w:fldChar w:fldCharType="begin"/>
      </w:r>
      <w:r>
        <w:instrText xml:space="preserve"> PAGEREF _Toc149675001 \h </w:instrText>
      </w:r>
      <w:r>
        <w:fldChar w:fldCharType="separate"/>
      </w:r>
      <w:r>
        <w:t>11</w:t>
      </w:r>
      <w:r>
        <w:fldChar w:fldCharType="end"/>
      </w:r>
    </w:p>
    <w:p w14:paraId="23193CE8" w14:textId="7FB2EC82" w:rsidR="00117075" w:rsidRPr="001951A8" w:rsidRDefault="00117075">
      <w:pPr>
        <w:pStyle w:val="TOC3"/>
        <w:rPr>
          <w:rFonts w:asciiTheme="minorHAnsi" w:eastAsiaTheme="minorEastAsia" w:hAnsiTheme="minorHAnsi" w:cstheme="minorBidi"/>
          <w:sz w:val="22"/>
          <w:szCs w:val="22"/>
          <w:lang w:val="en-US" w:eastAsia="de-DE"/>
        </w:rPr>
      </w:pPr>
      <w:r>
        <w:t>5.3.1</w:t>
      </w:r>
      <w:r>
        <w:tab/>
        <w:t>Registration Management</w:t>
      </w:r>
      <w:r>
        <w:tab/>
      </w:r>
      <w:r>
        <w:fldChar w:fldCharType="begin"/>
      </w:r>
      <w:r>
        <w:instrText xml:space="preserve"> PAGEREF _Toc149675002 \h </w:instrText>
      </w:r>
      <w:r>
        <w:fldChar w:fldCharType="separate"/>
      </w:r>
      <w:r>
        <w:t>11</w:t>
      </w:r>
      <w:r>
        <w:fldChar w:fldCharType="end"/>
      </w:r>
    </w:p>
    <w:p w14:paraId="1A425ECF" w14:textId="703F45A7" w:rsidR="00117075" w:rsidRPr="001951A8" w:rsidRDefault="00117075">
      <w:pPr>
        <w:pStyle w:val="TOC4"/>
        <w:rPr>
          <w:rFonts w:asciiTheme="minorHAnsi" w:eastAsiaTheme="minorEastAsia" w:hAnsiTheme="minorHAnsi" w:cstheme="minorBidi"/>
          <w:sz w:val="22"/>
          <w:szCs w:val="22"/>
          <w:lang w:val="en-US" w:eastAsia="de-DE"/>
        </w:rPr>
      </w:pPr>
      <w:r>
        <w:t>5.3.1.1</w:t>
      </w:r>
      <w:r>
        <w:tab/>
        <w:t>Introduction</w:t>
      </w:r>
      <w:r>
        <w:tab/>
      </w:r>
      <w:r>
        <w:fldChar w:fldCharType="begin"/>
      </w:r>
      <w:r>
        <w:instrText xml:space="preserve"> PAGEREF _Toc149675003 \h </w:instrText>
      </w:r>
      <w:r>
        <w:fldChar w:fldCharType="separate"/>
      </w:r>
      <w:r>
        <w:t>11</w:t>
      </w:r>
      <w:r>
        <w:fldChar w:fldCharType="end"/>
      </w:r>
    </w:p>
    <w:p w14:paraId="7F3BEC75" w14:textId="0287652C" w:rsidR="00117075" w:rsidRPr="001951A8" w:rsidRDefault="00117075">
      <w:pPr>
        <w:pStyle w:val="TOC4"/>
        <w:rPr>
          <w:rFonts w:asciiTheme="minorHAnsi" w:eastAsiaTheme="minorEastAsia" w:hAnsiTheme="minorHAnsi" w:cstheme="minorBidi"/>
          <w:sz w:val="22"/>
          <w:szCs w:val="22"/>
          <w:lang w:val="en-US" w:eastAsia="de-DE"/>
        </w:rPr>
      </w:pPr>
      <w:r>
        <w:t>5.3.1.2</w:t>
      </w:r>
      <w:r>
        <w:tab/>
        <w:t>Role based registration</w:t>
      </w:r>
      <w:r>
        <w:tab/>
      </w:r>
      <w:r>
        <w:fldChar w:fldCharType="begin"/>
      </w:r>
      <w:r>
        <w:instrText xml:space="preserve"> PAGEREF _Toc149675004 \h </w:instrText>
      </w:r>
      <w:r>
        <w:fldChar w:fldCharType="separate"/>
      </w:r>
      <w:r>
        <w:t>12</w:t>
      </w:r>
      <w:r>
        <w:fldChar w:fldCharType="end"/>
      </w:r>
    </w:p>
    <w:p w14:paraId="38EB4CB9" w14:textId="412F6A37" w:rsidR="00117075" w:rsidRPr="001951A8" w:rsidRDefault="00117075">
      <w:pPr>
        <w:pStyle w:val="TOC4"/>
        <w:rPr>
          <w:rFonts w:asciiTheme="minorHAnsi" w:eastAsiaTheme="minorEastAsia" w:hAnsiTheme="minorHAnsi" w:cstheme="minorBidi"/>
          <w:sz w:val="22"/>
          <w:szCs w:val="22"/>
          <w:lang w:val="en-US" w:eastAsia="de-DE"/>
        </w:rPr>
      </w:pPr>
      <w:r>
        <w:t>5.3.1.3</w:t>
      </w:r>
      <w:r>
        <w:tab/>
        <w:t>De-registration</w:t>
      </w:r>
      <w:r>
        <w:tab/>
      </w:r>
      <w:r>
        <w:fldChar w:fldCharType="begin"/>
      </w:r>
      <w:r>
        <w:instrText xml:space="preserve"> PAGEREF _Toc149675005 \h </w:instrText>
      </w:r>
      <w:r>
        <w:fldChar w:fldCharType="separate"/>
      </w:r>
      <w:r>
        <w:t>14</w:t>
      </w:r>
      <w:r>
        <w:fldChar w:fldCharType="end"/>
      </w:r>
    </w:p>
    <w:p w14:paraId="35EB37BD" w14:textId="07006164" w:rsidR="00117075" w:rsidRPr="001951A8" w:rsidRDefault="00117075">
      <w:pPr>
        <w:pStyle w:val="TOC3"/>
        <w:rPr>
          <w:rFonts w:asciiTheme="minorHAnsi" w:eastAsiaTheme="minorEastAsia" w:hAnsiTheme="minorHAnsi" w:cstheme="minorBidi"/>
          <w:sz w:val="22"/>
          <w:szCs w:val="22"/>
          <w:lang w:val="en-US" w:eastAsia="de-DE"/>
        </w:rPr>
      </w:pPr>
      <w:r>
        <w:t>5.3.2</w:t>
      </w:r>
      <w:r>
        <w:tab/>
        <w:t>Data Management</w:t>
      </w:r>
      <w:r>
        <w:tab/>
      </w:r>
      <w:r>
        <w:fldChar w:fldCharType="begin"/>
      </w:r>
      <w:r>
        <w:instrText xml:space="preserve"> PAGEREF _Toc149675006 \h </w:instrText>
      </w:r>
      <w:r>
        <w:fldChar w:fldCharType="separate"/>
      </w:r>
      <w:r>
        <w:t>16</w:t>
      </w:r>
      <w:r>
        <w:fldChar w:fldCharType="end"/>
      </w:r>
    </w:p>
    <w:p w14:paraId="1BC62208" w14:textId="4F69C2B0" w:rsidR="00117075" w:rsidRPr="001951A8" w:rsidRDefault="00117075">
      <w:pPr>
        <w:pStyle w:val="TOC4"/>
        <w:rPr>
          <w:rFonts w:asciiTheme="minorHAnsi" w:eastAsiaTheme="minorEastAsia" w:hAnsiTheme="minorHAnsi" w:cstheme="minorBidi"/>
          <w:sz w:val="22"/>
          <w:szCs w:val="22"/>
          <w:lang w:val="en-US" w:eastAsia="de-DE"/>
        </w:rPr>
      </w:pPr>
      <w:r>
        <w:t>5.3.2.1</w:t>
      </w:r>
      <w:r>
        <w:tab/>
        <w:t>Introduction</w:t>
      </w:r>
      <w:r>
        <w:tab/>
      </w:r>
      <w:r>
        <w:fldChar w:fldCharType="begin"/>
      </w:r>
      <w:r>
        <w:instrText xml:space="preserve"> PAGEREF _Toc149675007 \h </w:instrText>
      </w:r>
      <w:r>
        <w:fldChar w:fldCharType="separate"/>
      </w:r>
      <w:r>
        <w:t>16</w:t>
      </w:r>
      <w:r>
        <w:fldChar w:fldCharType="end"/>
      </w:r>
    </w:p>
    <w:p w14:paraId="1B14549D" w14:textId="673E0C77" w:rsidR="00117075" w:rsidRPr="001951A8" w:rsidRDefault="00117075">
      <w:pPr>
        <w:pStyle w:val="TOC4"/>
        <w:rPr>
          <w:rFonts w:asciiTheme="minorHAnsi" w:eastAsiaTheme="minorEastAsia" w:hAnsiTheme="minorHAnsi" w:cstheme="minorBidi"/>
          <w:sz w:val="22"/>
          <w:szCs w:val="22"/>
          <w:lang w:val="en-US" w:eastAsia="de-DE"/>
        </w:rPr>
      </w:pPr>
      <w:r>
        <w:t>5.3.2.2a</w:t>
      </w:r>
      <w:r>
        <w:tab/>
        <w:t>DID and DID Documents management Operations</w:t>
      </w:r>
      <w:r>
        <w:tab/>
      </w:r>
      <w:r>
        <w:fldChar w:fldCharType="begin"/>
      </w:r>
      <w:r>
        <w:instrText xml:space="preserve"> PAGEREF _Toc149675008 \h </w:instrText>
      </w:r>
      <w:r>
        <w:fldChar w:fldCharType="separate"/>
      </w:r>
      <w:r>
        <w:t>16</w:t>
      </w:r>
      <w:r>
        <w:fldChar w:fldCharType="end"/>
      </w:r>
    </w:p>
    <w:p w14:paraId="75FEDE5A" w14:textId="681DF796" w:rsidR="00117075" w:rsidRPr="001951A8" w:rsidRDefault="00117075">
      <w:pPr>
        <w:pStyle w:val="TOC5"/>
        <w:rPr>
          <w:rFonts w:asciiTheme="minorHAnsi" w:eastAsiaTheme="minorEastAsia" w:hAnsiTheme="minorHAnsi" w:cstheme="minorBidi"/>
          <w:sz w:val="22"/>
          <w:szCs w:val="22"/>
          <w:lang w:val="en-US" w:eastAsia="de-DE"/>
        </w:rPr>
      </w:pPr>
      <w:r>
        <w:t>5.3.2.2a.1.</w:t>
      </w:r>
      <w:r>
        <w:tab/>
        <w:t>DTMF – CREATE Operation:</w:t>
      </w:r>
      <w:r>
        <w:tab/>
      </w:r>
      <w:r>
        <w:fldChar w:fldCharType="begin"/>
      </w:r>
      <w:r>
        <w:instrText xml:space="preserve"> PAGEREF _Toc149675009 \h </w:instrText>
      </w:r>
      <w:r>
        <w:fldChar w:fldCharType="separate"/>
      </w:r>
      <w:r>
        <w:t>17</w:t>
      </w:r>
      <w:r>
        <w:fldChar w:fldCharType="end"/>
      </w:r>
    </w:p>
    <w:p w14:paraId="4DA5224C" w14:textId="3A7F4865" w:rsidR="00117075" w:rsidRPr="001951A8" w:rsidRDefault="00117075">
      <w:pPr>
        <w:pStyle w:val="TOC5"/>
        <w:rPr>
          <w:rFonts w:asciiTheme="minorHAnsi" w:eastAsiaTheme="minorEastAsia" w:hAnsiTheme="minorHAnsi" w:cstheme="minorBidi"/>
          <w:sz w:val="22"/>
          <w:szCs w:val="22"/>
          <w:lang w:val="en-US" w:eastAsia="de-DE"/>
        </w:rPr>
      </w:pPr>
      <w:r>
        <w:t>5.3.2.2a.2.</w:t>
      </w:r>
      <w:r>
        <w:tab/>
        <w:t>DTMF – UPDATE Operation:</w:t>
      </w:r>
      <w:r>
        <w:tab/>
      </w:r>
      <w:r>
        <w:fldChar w:fldCharType="begin"/>
      </w:r>
      <w:r>
        <w:instrText xml:space="preserve"> PAGEREF _Toc149675010 \h </w:instrText>
      </w:r>
      <w:r>
        <w:fldChar w:fldCharType="separate"/>
      </w:r>
      <w:r>
        <w:t>18</w:t>
      </w:r>
      <w:r>
        <w:fldChar w:fldCharType="end"/>
      </w:r>
    </w:p>
    <w:p w14:paraId="5321A456" w14:textId="4AFB1A6D" w:rsidR="00117075" w:rsidRPr="001951A8" w:rsidRDefault="00117075">
      <w:pPr>
        <w:pStyle w:val="TOC5"/>
        <w:rPr>
          <w:rFonts w:asciiTheme="minorHAnsi" w:eastAsiaTheme="minorEastAsia" w:hAnsiTheme="minorHAnsi" w:cstheme="minorBidi"/>
          <w:sz w:val="22"/>
          <w:szCs w:val="22"/>
          <w:lang w:val="en-US" w:eastAsia="de-DE"/>
        </w:rPr>
      </w:pPr>
      <w:r>
        <w:t>5.3.2.2a.3.</w:t>
      </w:r>
      <w:r>
        <w:tab/>
      </w:r>
      <w:r w:rsidRPr="00300D15">
        <w:rPr>
          <w:rFonts w:eastAsiaTheme="minorEastAsia"/>
          <w:lang w:val="en-US" w:eastAsia="zh-CN"/>
        </w:rPr>
        <w:t>DTMF- DELETE Operation:</w:t>
      </w:r>
      <w:r>
        <w:tab/>
      </w:r>
      <w:r>
        <w:fldChar w:fldCharType="begin"/>
      </w:r>
      <w:r>
        <w:instrText xml:space="preserve"> PAGEREF _Toc149675011 \h </w:instrText>
      </w:r>
      <w:r>
        <w:fldChar w:fldCharType="separate"/>
      </w:r>
      <w:r>
        <w:t>19</w:t>
      </w:r>
      <w:r>
        <w:fldChar w:fldCharType="end"/>
      </w:r>
    </w:p>
    <w:p w14:paraId="4CAA5234" w14:textId="4A0F8AAA" w:rsidR="00117075" w:rsidRPr="001951A8" w:rsidRDefault="00117075">
      <w:pPr>
        <w:pStyle w:val="TOC4"/>
        <w:rPr>
          <w:rFonts w:asciiTheme="minorHAnsi" w:eastAsiaTheme="minorEastAsia" w:hAnsiTheme="minorHAnsi" w:cstheme="minorBidi"/>
          <w:sz w:val="22"/>
          <w:szCs w:val="22"/>
          <w:lang w:val="en-US" w:eastAsia="de-DE"/>
        </w:rPr>
      </w:pPr>
      <w:r>
        <w:t>5.3.2.2b.</w:t>
      </w:r>
      <w:r>
        <w:tab/>
        <w:t>Co-ordinated DID Document publishing to PDL</w:t>
      </w:r>
      <w:r>
        <w:tab/>
      </w:r>
      <w:r>
        <w:fldChar w:fldCharType="begin"/>
      </w:r>
      <w:r>
        <w:instrText xml:space="preserve"> PAGEREF _Toc149675012 \h </w:instrText>
      </w:r>
      <w:r>
        <w:fldChar w:fldCharType="separate"/>
      </w:r>
      <w:r>
        <w:t>19</w:t>
      </w:r>
      <w:r>
        <w:fldChar w:fldCharType="end"/>
      </w:r>
    </w:p>
    <w:p w14:paraId="3D20825D" w14:textId="52800A3F" w:rsidR="00117075" w:rsidRPr="001951A8" w:rsidRDefault="00117075">
      <w:pPr>
        <w:pStyle w:val="TOC4"/>
        <w:rPr>
          <w:rFonts w:asciiTheme="minorHAnsi" w:eastAsiaTheme="minorEastAsia" w:hAnsiTheme="minorHAnsi" w:cstheme="minorBidi"/>
          <w:sz w:val="22"/>
          <w:szCs w:val="22"/>
          <w:lang w:val="en-US" w:eastAsia="de-DE"/>
        </w:rPr>
      </w:pPr>
      <w:r>
        <w:t>5.3.2.3</w:t>
      </w:r>
      <w:r>
        <w:tab/>
        <w:t>Verifiable Credentials management Operations</w:t>
      </w:r>
      <w:r>
        <w:tab/>
      </w:r>
      <w:r>
        <w:fldChar w:fldCharType="begin"/>
      </w:r>
      <w:r>
        <w:instrText xml:space="preserve"> PAGEREF _Toc149675013 \h </w:instrText>
      </w:r>
      <w:r>
        <w:fldChar w:fldCharType="separate"/>
      </w:r>
      <w:r>
        <w:t>20</w:t>
      </w:r>
      <w:r>
        <w:fldChar w:fldCharType="end"/>
      </w:r>
    </w:p>
    <w:p w14:paraId="2335EBB9" w14:textId="1790301E" w:rsidR="00117075" w:rsidRPr="001951A8" w:rsidRDefault="00117075">
      <w:pPr>
        <w:pStyle w:val="TOC5"/>
        <w:rPr>
          <w:rFonts w:asciiTheme="minorHAnsi" w:eastAsiaTheme="minorEastAsia" w:hAnsiTheme="minorHAnsi" w:cstheme="minorBidi"/>
          <w:sz w:val="22"/>
          <w:szCs w:val="22"/>
          <w:lang w:val="en-US" w:eastAsia="de-DE"/>
        </w:rPr>
      </w:pPr>
      <w:r>
        <w:t>5.3.2.3.1.</w:t>
      </w:r>
      <w:r>
        <w:tab/>
        <w:t>DTMF – CREATE Operation:</w:t>
      </w:r>
      <w:r>
        <w:tab/>
      </w:r>
      <w:r>
        <w:fldChar w:fldCharType="begin"/>
      </w:r>
      <w:r>
        <w:instrText xml:space="preserve"> PAGEREF _Toc149675014 \h </w:instrText>
      </w:r>
      <w:r>
        <w:fldChar w:fldCharType="separate"/>
      </w:r>
      <w:r>
        <w:t>21</w:t>
      </w:r>
      <w:r>
        <w:fldChar w:fldCharType="end"/>
      </w:r>
    </w:p>
    <w:p w14:paraId="66A0EC0D" w14:textId="0087D53C" w:rsidR="00117075" w:rsidRPr="001951A8" w:rsidRDefault="00117075">
      <w:pPr>
        <w:pStyle w:val="TOC5"/>
        <w:rPr>
          <w:rFonts w:asciiTheme="minorHAnsi" w:eastAsiaTheme="minorEastAsia" w:hAnsiTheme="minorHAnsi" w:cstheme="minorBidi"/>
          <w:sz w:val="22"/>
          <w:szCs w:val="22"/>
          <w:lang w:val="en-US" w:eastAsia="de-DE"/>
        </w:rPr>
      </w:pPr>
      <w:r>
        <w:t>5.3.2.3.2.</w:t>
      </w:r>
      <w:r>
        <w:tab/>
        <w:t>DTMF – UPDATE Operation:</w:t>
      </w:r>
      <w:r>
        <w:tab/>
      </w:r>
      <w:r>
        <w:fldChar w:fldCharType="begin"/>
      </w:r>
      <w:r>
        <w:instrText xml:space="preserve"> PAGEREF _Toc149675015 \h </w:instrText>
      </w:r>
      <w:r>
        <w:fldChar w:fldCharType="separate"/>
      </w:r>
      <w:r>
        <w:t>22</w:t>
      </w:r>
      <w:r>
        <w:fldChar w:fldCharType="end"/>
      </w:r>
    </w:p>
    <w:p w14:paraId="468C9261" w14:textId="773DC13C" w:rsidR="00117075" w:rsidRPr="001951A8" w:rsidRDefault="00117075">
      <w:pPr>
        <w:pStyle w:val="TOC5"/>
        <w:rPr>
          <w:rFonts w:asciiTheme="minorHAnsi" w:eastAsiaTheme="minorEastAsia" w:hAnsiTheme="minorHAnsi" w:cstheme="minorBidi"/>
          <w:sz w:val="22"/>
          <w:szCs w:val="22"/>
          <w:lang w:val="en-US" w:eastAsia="de-DE"/>
        </w:rPr>
      </w:pPr>
      <w:r>
        <w:t>5.3.2.3.3.</w:t>
      </w:r>
      <w:r>
        <w:tab/>
      </w:r>
      <w:r w:rsidRPr="00300D15">
        <w:rPr>
          <w:rFonts w:eastAsiaTheme="minorEastAsia"/>
          <w:lang w:val="en-US" w:eastAsia="zh-CN"/>
        </w:rPr>
        <w:t>DTMF- DELETE Operation:</w:t>
      </w:r>
      <w:r>
        <w:tab/>
      </w:r>
      <w:r>
        <w:fldChar w:fldCharType="begin"/>
      </w:r>
      <w:r>
        <w:instrText xml:space="preserve"> PAGEREF _Toc149675016 \h </w:instrText>
      </w:r>
      <w:r>
        <w:fldChar w:fldCharType="separate"/>
      </w:r>
      <w:r>
        <w:t>22</w:t>
      </w:r>
      <w:r>
        <w:fldChar w:fldCharType="end"/>
      </w:r>
    </w:p>
    <w:p w14:paraId="19D85D0C" w14:textId="047548EB" w:rsidR="00117075" w:rsidRPr="001951A8" w:rsidRDefault="00117075">
      <w:pPr>
        <w:pStyle w:val="TOC3"/>
        <w:rPr>
          <w:rFonts w:asciiTheme="minorHAnsi" w:eastAsiaTheme="minorEastAsia" w:hAnsiTheme="minorHAnsi" w:cstheme="minorBidi"/>
          <w:sz w:val="22"/>
          <w:szCs w:val="22"/>
          <w:lang w:val="en-US" w:eastAsia="de-DE"/>
        </w:rPr>
      </w:pPr>
      <w:r w:rsidRPr="00300D15">
        <w:rPr>
          <w:lang w:val="en-US"/>
        </w:rPr>
        <w:t>5.3.3</w:t>
      </w:r>
      <w:r w:rsidRPr="00300D15">
        <w:rPr>
          <w:lang w:val="en-US"/>
        </w:rPr>
        <w:tab/>
        <w:t>Decentralized Identifier Verification Management</w:t>
      </w:r>
      <w:r>
        <w:tab/>
      </w:r>
      <w:r>
        <w:fldChar w:fldCharType="begin"/>
      </w:r>
      <w:r>
        <w:instrText xml:space="preserve"> PAGEREF _Toc149675017 \h </w:instrText>
      </w:r>
      <w:r>
        <w:fldChar w:fldCharType="separate"/>
      </w:r>
      <w:r>
        <w:t>23</w:t>
      </w:r>
      <w:r>
        <w:fldChar w:fldCharType="end"/>
      </w:r>
    </w:p>
    <w:p w14:paraId="1C76459E" w14:textId="6513B380" w:rsidR="00117075" w:rsidRPr="001951A8" w:rsidRDefault="00117075">
      <w:pPr>
        <w:pStyle w:val="TOC4"/>
        <w:rPr>
          <w:rFonts w:asciiTheme="minorHAnsi" w:eastAsiaTheme="minorEastAsia" w:hAnsiTheme="minorHAnsi" w:cstheme="minorBidi"/>
          <w:sz w:val="22"/>
          <w:szCs w:val="22"/>
          <w:lang w:val="en-US" w:eastAsia="de-DE"/>
        </w:rPr>
      </w:pPr>
      <w:r w:rsidRPr="00300D15">
        <w:rPr>
          <w:lang w:val="en-US"/>
        </w:rPr>
        <w:t>5.3.3.1</w:t>
      </w:r>
      <w:r w:rsidRPr="00300D15">
        <w:rPr>
          <w:lang w:val="en-US"/>
        </w:rPr>
        <w:tab/>
        <w:t>Introduction</w:t>
      </w:r>
      <w:r>
        <w:tab/>
      </w:r>
      <w:r>
        <w:fldChar w:fldCharType="begin"/>
      </w:r>
      <w:r>
        <w:instrText xml:space="preserve"> PAGEREF _Toc149675018 \h </w:instrText>
      </w:r>
      <w:r>
        <w:fldChar w:fldCharType="separate"/>
      </w:r>
      <w:r>
        <w:t>23</w:t>
      </w:r>
      <w:r>
        <w:fldChar w:fldCharType="end"/>
      </w:r>
    </w:p>
    <w:p w14:paraId="005970FB" w14:textId="00753865" w:rsidR="00117075" w:rsidRPr="001951A8" w:rsidRDefault="00117075">
      <w:pPr>
        <w:pStyle w:val="TOC4"/>
        <w:rPr>
          <w:rFonts w:asciiTheme="minorHAnsi" w:eastAsiaTheme="minorEastAsia" w:hAnsiTheme="minorHAnsi" w:cstheme="minorBidi"/>
          <w:sz w:val="22"/>
          <w:szCs w:val="22"/>
          <w:lang w:val="en-US" w:eastAsia="de-DE"/>
        </w:rPr>
      </w:pPr>
      <w:r w:rsidRPr="00300D15">
        <w:rPr>
          <w:lang w:val="en-US"/>
        </w:rPr>
        <w:t>5.3.3.2</w:t>
      </w:r>
      <w:r w:rsidRPr="00300D15">
        <w:rPr>
          <w:lang w:val="en-US"/>
        </w:rPr>
        <w:tab/>
        <w:t>DID verification process</w:t>
      </w:r>
      <w:r>
        <w:tab/>
      </w:r>
      <w:r>
        <w:fldChar w:fldCharType="begin"/>
      </w:r>
      <w:r>
        <w:instrText xml:space="preserve"> PAGEREF _Toc149675019 \h </w:instrText>
      </w:r>
      <w:r>
        <w:fldChar w:fldCharType="separate"/>
      </w:r>
      <w:r>
        <w:t>23</w:t>
      </w:r>
      <w:r>
        <w:fldChar w:fldCharType="end"/>
      </w:r>
    </w:p>
    <w:p w14:paraId="024FF19A" w14:textId="385EAC1A" w:rsidR="00117075" w:rsidRPr="001951A8" w:rsidRDefault="00117075">
      <w:pPr>
        <w:pStyle w:val="TOC2"/>
        <w:rPr>
          <w:rFonts w:asciiTheme="minorHAnsi" w:eastAsiaTheme="minorEastAsia" w:hAnsiTheme="minorHAnsi" w:cstheme="minorBidi"/>
          <w:sz w:val="22"/>
          <w:szCs w:val="22"/>
          <w:lang w:val="en-US" w:eastAsia="de-DE"/>
        </w:rPr>
      </w:pPr>
      <w:r w:rsidRPr="00300D15">
        <w:rPr>
          <w:lang w:val="en-US"/>
        </w:rPr>
        <w:t>5.4</w:t>
      </w:r>
      <w:r w:rsidRPr="00300D15">
        <w:rPr>
          <w:lang w:val="en-US"/>
        </w:rPr>
        <w:tab/>
        <w:t>ETSI-ISG-PDL Platform Services</w:t>
      </w:r>
      <w:r>
        <w:tab/>
      </w:r>
      <w:r>
        <w:fldChar w:fldCharType="begin"/>
      </w:r>
      <w:r>
        <w:instrText xml:space="preserve"> PAGEREF _Toc149675020 \h </w:instrText>
      </w:r>
      <w:r>
        <w:fldChar w:fldCharType="separate"/>
      </w:r>
      <w:r>
        <w:t>25</w:t>
      </w:r>
      <w:r>
        <w:fldChar w:fldCharType="end"/>
      </w:r>
    </w:p>
    <w:p w14:paraId="4FF45F10" w14:textId="0539248F" w:rsidR="00117075" w:rsidRPr="001951A8" w:rsidRDefault="00117075">
      <w:pPr>
        <w:pStyle w:val="TOC3"/>
        <w:rPr>
          <w:rFonts w:asciiTheme="minorHAnsi" w:eastAsiaTheme="minorEastAsia" w:hAnsiTheme="minorHAnsi" w:cstheme="minorBidi"/>
          <w:sz w:val="22"/>
          <w:szCs w:val="22"/>
          <w:lang w:val="en-US" w:eastAsia="de-DE"/>
        </w:rPr>
      </w:pPr>
      <w:r>
        <w:t>5.4.1</w:t>
      </w:r>
      <w:r>
        <w:tab/>
        <w:t>Ledger Role-based Registration management Services</w:t>
      </w:r>
      <w:r>
        <w:tab/>
      </w:r>
      <w:r>
        <w:fldChar w:fldCharType="begin"/>
      </w:r>
      <w:r>
        <w:instrText xml:space="preserve"> PAGEREF _Toc149675021 \h </w:instrText>
      </w:r>
      <w:r>
        <w:fldChar w:fldCharType="separate"/>
      </w:r>
      <w:r>
        <w:t>25</w:t>
      </w:r>
      <w:r>
        <w:fldChar w:fldCharType="end"/>
      </w:r>
    </w:p>
    <w:p w14:paraId="6CEFC0EA" w14:textId="7F12D35B" w:rsidR="00117075" w:rsidRPr="001951A8" w:rsidRDefault="00117075">
      <w:pPr>
        <w:pStyle w:val="TOC4"/>
        <w:rPr>
          <w:rFonts w:asciiTheme="minorHAnsi" w:eastAsiaTheme="minorEastAsia" w:hAnsiTheme="minorHAnsi" w:cstheme="minorBidi"/>
          <w:sz w:val="22"/>
          <w:szCs w:val="22"/>
          <w:lang w:val="en-US" w:eastAsia="de-DE"/>
        </w:rPr>
      </w:pPr>
      <w:r>
        <w:t>5.4.1.1</w:t>
      </w:r>
      <w:r>
        <w:tab/>
        <w:t>Ledger Role-based Registration management Service – Participant’s registration process:</w:t>
      </w:r>
      <w:r>
        <w:tab/>
      </w:r>
      <w:r>
        <w:fldChar w:fldCharType="begin"/>
      </w:r>
      <w:r>
        <w:instrText xml:space="preserve"> PAGEREF _Toc149675022 \h </w:instrText>
      </w:r>
      <w:r>
        <w:fldChar w:fldCharType="separate"/>
      </w:r>
      <w:r>
        <w:t>25</w:t>
      </w:r>
      <w:r>
        <w:fldChar w:fldCharType="end"/>
      </w:r>
    </w:p>
    <w:p w14:paraId="44C8C24D" w14:textId="2F366292" w:rsidR="00117075" w:rsidRPr="001951A8" w:rsidRDefault="00117075">
      <w:pPr>
        <w:pStyle w:val="TOC4"/>
        <w:rPr>
          <w:rFonts w:asciiTheme="minorHAnsi" w:eastAsiaTheme="minorEastAsia" w:hAnsiTheme="minorHAnsi" w:cstheme="minorBidi"/>
          <w:sz w:val="22"/>
          <w:szCs w:val="22"/>
          <w:lang w:val="en-US" w:eastAsia="de-DE"/>
        </w:rPr>
      </w:pPr>
      <w:r>
        <w:t>5.4.1.2</w:t>
      </w:r>
      <w:r>
        <w:tab/>
        <w:t>Ledger Role-based Registration management Service – Participant’s de-registration process:</w:t>
      </w:r>
      <w:r>
        <w:tab/>
      </w:r>
      <w:r>
        <w:fldChar w:fldCharType="begin"/>
      </w:r>
      <w:r>
        <w:instrText xml:space="preserve"> PAGEREF _Toc149675023 \h </w:instrText>
      </w:r>
      <w:r>
        <w:fldChar w:fldCharType="separate"/>
      </w:r>
      <w:r>
        <w:t>26</w:t>
      </w:r>
      <w:r>
        <w:fldChar w:fldCharType="end"/>
      </w:r>
    </w:p>
    <w:p w14:paraId="64D2D006" w14:textId="14446F1A" w:rsidR="00117075" w:rsidRPr="001951A8" w:rsidRDefault="00117075">
      <w:pPr>
        <w:pStyle w:val="TOC4"/>
        <w:rPr>
          <w:rFonts w:asciiTheme="minorHAnsi" w:eastAsiaTheme="minorEastAsia" w:hAnsiTheme="minorHAnsi" w:cstheme="minorBidi"/>
          <w:sz w:val="22"/>
          <w:szCs w:val="22"/>
          <w:lang w:val="en-US" w:eastAsia="de-DE"/>
        </w:rPr>
      </w:pPr>
      <w:r>
        <w:t>5.4.1.3</w:t>
      </w:r>
      <w:r>
        <w:tab/>
        <w:t>Ledger Role-based Registration management Service – DID and DID Document Storage process</w:t>
      </w:r>
      <w:r>
        <w:tab/>
      </w:r>
      <w:r>
        <w:fldChar w:fldCharType="begin"/>
      </w:r>
      <w:r>
        <w:instrText xml:space="preserve"> PAGEREF _Toc149675024 \h </w:instrText>
      </w:r>
      <w:r>
        <w:fldChar w:fldCharType="separate"/>
      </w:r>
      <w:r>
        <w:t>26</w:t>
      </w:r>
      <w:r>
        <w:fldChar w:fldCharType="end"/>
      </w:r>
    </w:p>
    <w:p w14:paraId="06835E09" w14:textId="030DF4D7" w:rsidR="00117075" w:rsidRPr="001951A8" w:rsidRDefault="00117075">
      <w:pPr>
        <w:pStyle w:val="TOC4"/>
        <w:rPr>
          <w:rFonts w:asciiTheme="minorHAnsi" w:eastAsiaTheme="minorEastAsia" w:hAnsiTheme="minorHAnsi" w:cstheme="minorBidi"/>
          <w:sz w:val="22"/>
          <w:szCs w:val="22"/>
          <w:lang w:val="en-US" w:eastAsia="de-DE"/>
        </w:rPr>
      </w:pPr>
      <w:r>
        <w:t>5.4.1.4</w:t>
      </w:r>
      <w:r>
        <w:tab/>
        <w:t>Ledger Role-based Registration management Service – VC(s) Storage process</w:t>
      </w:r>
      <w:r>
        <w:tab/>
      </w:r>
      <w:r>
        <w:fldChar w:fldCharType="begin"/>
      </w:r>
      <w:r>
        <w:instrText xml:space="preserve"> PAGEREF _Toc149675025 \h </w:instrText>
      </w:r>
      <w:r>
        <w:fldChar w:fldCharType="separate"/>
      </w:r>
      <w:r>
        <w:t>27</w:t>
      </w:r>
      <w:r>
        <w:fldChar w:fldCharType="end"/>
      </w:r>
    </w:p>
    <w:p w14:paraId="78BB294D" w14:textId="529A6217" w:rsidR="00117075" w:rsidRPr="001951A8" w:rsidRDefault="00117075">
      <w:pPr>
        <w:pStyle w:val="TOC3"/>
        <w:rPr>
          <w:rFonts w:asciiTheme="minorHAnsi" w:eastAsiaTheme="minorEastAsia" w:hAnsiTheme="minorHAnsi" w:cstheme="minorBidi"/>
          <w:sz w:val="22"/>
          <w:szCs w:val="22"/>
          <w:lang w:val="en-US" w:eastAsia="de-DE"/>
        </w:rPr>
      </w:pPr>
      <w:r>
        <w:t>5.4.2</w:t>
      </w:r>
      <w:r>
        <w:tab/>
        <w:t>DID Operational participants Registry service</w:t>
      </w:r>
      <w:r>
        <w:tab/>
      </w:r>
      <w:r>
        <w:fldChar w:fldCharType="begin"/>
      </w:r>
      <w:r>
        <w:instrText xml:space="preserve"> PAGEREF _Toc149675026 \h </w:instrText>
      </w:r>
      <w:r>
        <w:fldChar w:fldCharType="separate"/>
      </w:r>
      <w:r>
        <w:t>28</w:t>
      </w:r>
      <w:r>
        <w:fldChar w:fldCharType="end"/>
      </w:r>
    </w:p>
    <w:p w14:paraId="3F2C6B5B" w14:textId="66E3687D" w:rsidR="00117075" w:rsidRPr="001951A8" w:rsidRDefault="00117075">
      <w:pPr>
        <w:pStyle w:val="TOC4"/>
        <w:rPr>
          <w:rFonts w:asciiTheme="minorHAnsi" w:eastAsiaTheme="minorEastAsia" w:hAnsiTheme="minorHAnsi" w:cstheme="minorBidi"/>
          <w:sz w:val="22"/>
          <w:szCs w:val="22"/>
          <w:lang w:val="en-US" w:eastAsia="de-DE"/>
        </w:rPr>
      </w:pPr>
      <w:r>
        <w:t>5.4.2.1</w:t>
      </w:r>
      <w:r>
        <w:tab/>
        <w:t>DID Operational participants Registry service – Participant’s de-registration process</w:t>
      </w:r>
      <w:r>
        <w:tab/>
      </w:r>
      <w:r>
        <w:fldChar w:fldCharType="begin"/>
      </w:r>
      <w:r>
        <w:instrText xml:space="preserve"> PAGEREF _Toc149675027 \h </w:instrText>
      </w:r>
      <w:r>
        <w:fldChar w:fldCharType="separate"/>
      </w:r>
      <w:r>
        <w:t>28</w:t>
      </w:r>
      <w:r>
        <w:fldChar w:fldCharType="end"/>
      </w:r>
    </w:p>
    <w:p w14:paraId="261F499E" w14:textId="0814B4E5" w:rsidR="00117075" w:rsidRPr="001951A8" w:rsidRDefault="00117075">
      <w:pPr>
        <w:pStyle w:val="TOC4"/>
        <w:rPr>
          <w:rFonts w:asciiTheme="minorHAnsi" w:eastAsiaTheme="minorEastAsia" w:hAnsiTheme="minorHAnsi" w:cstheme="minorBidi"/>
          <w:sz w:val="22"/>
          <w:szCs w:val="22"/>
          <w:lang w:val="en-US" w:eastAsia="de-DE"/>
        </w:rPr>
      </w:pPr>
      <w:r>
        <w:t>5.4.2.2</w:t>
      </w:r>
      <w:r>
        <w:tab/>
        <w:t>DID Operational participants Registry service – Authorization verification process (during DID, DID Document or VC Storage management)</w:t>
      </w:r>
      <w:r>
        <w:tab/>
      </w:r>
      <w:r>
        <w:fldChar w:fldCharType="begin"/>
      </w:r>
      <w:r>
        <w:instrText xml:space="preserve"> PAGEREF _Toc149675028 \h </w:instrText>
      </w:r>
      <w:r>
        <w:fldChar w:fldCharType="separate"/>
      </w:r>
      <w:r>
        <w:t>28</w:t>
      </w:r>
      <w:r>
        <w:fldChar w:fldCharType="end"/>
      </w:r>
    </w:p>
    <w:p w14:paraId="1957F7C9" w14:textId="50409ABA" w:rsidR="00117075" w:rsidRPr="001951A8" w:rsidRDefault="00117075">
      <w:pPr>
        <w:pStyle w:val="TOC4"/>
        <w:rPr>
          <w:rFonts w:asciiTheme="minorHAnsi" w:eastAsiaTheme="minorEastAsia" w:hAnsiTheme="minorHAnsi" w:cstheme="minorBidi"/>
          <w:sz w:val="22"/>
          <w:szCs w:val="22"/>
          <w:lang w:val="en-US" w:eastAsia="de-DE"/>
        </w:rPr>
      </w:pPr>
      <w:r>
        <w:lastRenderedPageBreak/>
        <w:t>5.4.2.3</w:t>
      </w:r>
      <w:r>
        <w:tab/>
        <w:t>DID Operational participants Registry service – Authorization verification process (during DID Verification)</w:t>
      </w:r>
      <w:r>
        <w:tab/>
      </w:r>
      <w:r>
        <w:fldChar w:fldCharType="begin"/>
      </w:r>
      <w:r>
        <w:instrText xml:space="preserve"> PAGEREF _Toc149675029 \h </w:instrText>
      </w:r>
      <w:r>
        <w:fldChar w:fldCharType="separate"/>
      </w:r>
      <w:r>
        <w:t>28</w:t>
      </w:r>
      <w:r>
        <w:fldChar w:fldCharType="end"/>
      </w:r>
    </w:p>
    <w:p w14:paraId="5EC99523" w14:textId="6609753E" w:rsidR="00117075" w:rsidRPr="001951A8" w:rsidRDefault="00117075">
      <w:pPr>
        <w:pStyle w:val="TOC3"/>
        <w:rPr>
          <w:rFonts w:asciiTheme="minorHAnsi" w:eastAsiaTheme="minorEastAsia" w:hAnsiTheme="minorHAnsi" w:cstheme="minorBidi"/>
          <w:sz w:val="22"/>
          <w:szCs w:val="22"/>
          <w:lang w:val="en-US" w:eastAsia="de-DE"/>
        </w:rPr>
      </w:pPr>
      <w:r>
        <w:t>5.4.3</w:t>
      </w:r>
      <w:r>
        <w:tab/>
        <w:t>DID Document Registry service</w:t>
      </w:r>
      <w:r>
        <w:tab/>
      </w:r>
      <w:r>
        <w:fldChar w:fldCharType="begin"/>
      </w:r>
      <w:r>
        <w:instrText xml:space="preserve"> PAGEREF _Toc149675030 \h </w:instrText>
      </w:r>
      <w:r>
        <w:fldChar w:fldCharType="separate"/>
      </w:r>
      <w:r>
        <w:t>28</w:t>
      </w:r>
      <w:r>
        <w:fldChar w:fldCharType="end"/>
      </w:r>
    </w:p>
    <w:p w14:paraId="766B459D" w14:textId="00BE2C76" w:rsidR="00117075" w:rsidRPr="001951A8" w:rsidRDefault="00117075">
      <w:pPr>
        <w:pStyle w:val="TOC4"/>
        <w:rPr>
          <w:rFonts w:asciiTheme="minorHAnsi" w:eastAsiaTheme="minorEastAsia" w:hAnsiTheme="minorHAnsi" w:cstheme="minorBidi"/>
          <w:sz w:val="22"/>
          <w:szCs w:val="22"/>
          <w:lang w:val="en-US" w:eastAsia="de-DE"/>
        </w:rPr>
      </w:pPr>
      <w:r>
        <w:t>5.4.3.1</w:t>
      </w:r>
      <w:r>
        <w:tab/>
        <w:t>DID Document Registry service - DID and DID Document Storage process</w:t>
      </w:r>
      <w:r>
        <w:tab/>
      </w:r>
      <w:r>
        <w:fldChar w:fldCharType="begin"/>
      </w:r>
      <w:r>
        <w:instrText xml:space="preserve"> PAGEREF _Toc149675031 \h </w:instrText>
      </w:r>
      <w:r>
        <w:fldChar w:fldCharType="separate"/>
      </w:r>
      <w:r>
        <w:t>28</w:t>
      </w:r>
      <w:r>
        <w:fldChar w:fldCharType="end"/>
      </w:r>
    </w:p>
    <w:p w14:paraId="0C5A9971" w14:textId="31EC293E" w:rsidR="00117075" w:rsidRPr="001951A8" w:rsidRDefault="00117075">
      <w:pPr>
        <w:pStyle w:val="TOC4"/>
        <w:rPr>
          <w:rFonts w:asciiTheme="minorHAnsi" w:eastAsiaTheme="minorEastAsia" w:hAnsiTheme="minorHAnsi" w:cstheme="minorBidi"/>
          <w:sz w:val="22"/>
          <w:szCs w:val="22"/>
          <w:lang w:val="en-US" w:eastAsia="de-DE"/>
        </w:rPr>
      </w:pPr>
      <w:r>
        <w:t>5.4.3.2</w:t>
      </w:r>
      <w:r>
        <w:tab/>
        <w:t>DID Document Registry service - DID Verification process</w:t>
      </w:r>
      <w:r>
        <w:tab/>
      </w:r>
      <w:r>
        <w:fldChar w:fldCharType="begin"/>
      </w:r>
      <w:r>
        <w:instrText xml:space="preserve"> PAGEREF _Toc149675032 \h </w:instrText>
      </w:r>
      <w:r>
        <w:fldChar w:fldCharType="separate"/>
      </w:r>
      <w:r>
        <w:t>29</w:t>
      </w:r>
      <w:r>
        <w:fldChar w:fldCharType="end"/>
      </w:r>
    </w:p>
    <w:p w14:paraId="0ABD2BD7" w14:textId="3FDD2858" w:rsidR="00117075" w:rsidRPr="001951A8" w:rsidRDefault="00117075">
      <w:pPr>
        <w:pStyle w:val="TOC3"/>
        <w:rPr>
          <w:rFonts w:asciiTheme="minorHAnsi" w:eastAsiaTheme="minorEastAsia" w:hAnsiTheme="minorHAnsi" w:cstheme="minorBidi"/>
          <w:sz w:val="22"/>
          <w:szCs w:val="22"/>
          <w:lang w:val="en-US" w:eastAsia="de-DE"/>
        </w:rPr>
      </w:pPr>
      <w:r>
        <w:t>5.4.3</w:t>
      </w:r>
      <w:r>
        <w:tab/>
        <w:t>DID Resolver service</w:t>
      </w:r>
      <w:r>
        <w:tab/>
      </w:r>
      <w:r>
        <w:fldChar w:fldCharType="begin"/>
      </w:r>
      <w:r>
        <w:instrText xml:space="preserve"> PAGEREF _Toc149675033 \h </w:instrText>
      </w:r>
      <w:r>
        <w:fldChar w:fldCharType="separate"/>
      </w:r>
      <w:r>
        <w:t>29</w:t>
      </w:r>
      <w:r>
        <w:fldChar w:fldCharType="end"/>
      </w:r>
    </w:p>
    <w:p w14:paraId="16479BE4" w14:textId="6694809F" w:rsidR="00117075" w:rsidRPr="001951A8" w:rsidRDefault="00117075">
      <w:pPr>
        <w:pStyle w:val="TOC4"/>
        <w:rPr>
          <w:rFonts w:asciiTheme="minorHAnsi" w:eastAsiaTheme="minorEastAsia" w:hAnsiTheme="minorHAnsi" w:cstheme="minorBidi"/>
          <w:sz w:val="22"/>
          <w:szCs w:val="22"/>
          <w:lang w:val="en-US" w:eastAsia="de-DE"/>
        </w:rPr>
      </w:pPr>
      <w:r>
        <w:t>5.4.3.1</w:t>
      </w:r>
      <w:r>
        <w:tab/>
        <w:t>DID Resolver service – DID registry</w:t>
      </w:r>
      <w:r>
        <w:tab/>
      </w:r>
      <w:r>
        <w:fldChar w:fldCharType="begin"/>
      </w:r>
      <w:r>
        <w:instrText xml:space="preserve"> PAGEREF _Toc149675034 \h </w:instrText>
      </w:r>
      <w:r>
        <w:fldChar w:fldCharType="separate"/>
      </w:r>
      <w:r>
        <w:t>29</w:t>
      </w:r>
      <w:r>
        <w:fldChar w:fldCharType="end"/>
      </w:r>
    </w:p>
    <w:p w14:paraId="543449ED" w14:textId="0B3A29D8" w:rsidR="00117075" w:rsidRPr="001951A8" w:rsidRDefault="00117075">
      <w:pPr>
        <w:pStyle w:val="TOC4"/>
        <w:rPr>
          <w:rFonts w:asciiTheme="minorHAnsi" w:eastAsiaTheme="minorEastAsia" w:hAnsiTheme="minorHAnsi" w:cstheme="minorBidi"/>
          <w:sz w:val="22"/>
          <w:szCs w:val="22"/>
          <w:lang w:val="en-US" w:eastAsia="de-DE"/>
        </w:rPr>
      </w:pPr>
      <w:r>
        <w:t>5.4.3.2</w:t>
      </w:r>
      <w:r>
        <w:tab/>
        <w:t>DID Resolver service - DID Verification process</w:t>
      </w:r>
      <w:r>
        <w:tab/>
      </w:r>
      <w:r>
        <w:fldChar w:fldCharType="begin"/>
      </w:r>
      <w:r>
        <w:instrText xml:space="preserve"> PAGEREF _Toc149675035 \h </w:instrText>
      </w:r>
      <w:r>
        <w:fldChar w:fldCharType="separate"/>
      </w:r>
      <w:r>
        <w:t>29</w:t>
      </w:r>
      <w:r>
        <w:fldChar w:fldCharType="end"/>
      </w:r>
    </w:p>
    <w:p w14:paraId="7504E99A" w14:textId="08E4C714" w:rsidR="00117075" w:rsidRPr="001951A8" w:rsidRDefault="00117075">
      <w:pPr>
        <w:pStyle w:val="TOC3"/>
        <w:rPr>
          <w:rFonts w:asciiTheme="minorHAnsi" w:eastAsiaTheme="minorEastAsia" w:hAnsiTheme="minorHAnsi" w:cstheme="minorBidi"/>
          <w:sz w:val="22"/>
          <w:szCs w:val="22"/>
          <w:lang w:val="en-US" w:eastAsia="de-DE"/>
        </w:rPr>
      </w:pPr>
      <w:r>
        <w:t>5.4.4</w:t>
      </w:r>
      <w:r>
        <w:tab/>
        <w:t>VC Data Registry service</w:t>
      </w:r>
      <w:r>
        <w:tab/>
      </w:r>
      <w:r>
        <w:fldChar w:fldCharType="begin"/>
      </w:r>
      <w:r>
        <w:instrText xml:space="preserve"> PAGEREF _Toc149675036 \h </w:instrText>
      </w:r>
      <w:r>
        <w:fldChar w:fldCharType="separate"/>
      </w:r>
      <w:r>
        <w:t>29</w:t>
      </w:r>
      <w:r>
        <w:fldChar w:fldCharType="end"/>
      </w:r>
    </w:p>
    <w:p w14:paraId="5882B759" w14:textId="75E184F0" w:rsidR="00117075" w:rsidRPr="001951A8" w:rsidRDefault="00117075">
      <w:pPr>
        <w:pStyle w:val="TOC4"/>
        <w:rPr>
          <w:rFonts w:asciiTheme="minorHAnsi" w:eastAsiaTheme="minorEastAsia" w:hAnsiTheme="minorHAnsi" w:cstheme="minorBidi"/>
          <w:sz w:val="22"/>
          <w:szCs w:val="22"/>
          <w:lang w:val="en-US" w:eastAsia="de-DE"/>
        </w:rPr>
      </w:pPr>
      <w:r>
        <w:t>5.4.4.1</w:t>
      </w:r>
      <w:r>
        <w:tab/>
        <w:t>VC Data Registry service – VC Data Storage process</w:t>
      </w:r>
      <w:r>
        <w:tab/>
      </w:r>
      <w:r>
        <w:fldChar w:fldCharType="begin"/>
      </w:r>
      <w:r>
        <w:instrText xml:space="preserve"> PAGEREF _Toc149675037 \h </w:instrText>
      </w:r>
      <w:r>
        <w:fldChar w:fldCharType="separate"/>
      </w:r>
      <w:r>
        <w:t>29</w:t>
      </w:r>
      <w:r>
        <w:fldChar w:fldCharType="end"/>
      </w:r>
    </w:p>
    <w:p w14:paraId="29C0BBA8" w14:textId="659B14A7" w:rsidR="00117075" w:rsidRPr="001951A8" w:rsidRDefault="00117075">
      <w:pPr>
        <w:pStyle w:val="TOC4"/>
        <w:rPr>
          <w:rFonts w:asciiTheme="minorHAnsi" w:eastAsiaTheme="minorEastAsia" w:hAnsiTheme="minorHAnsi" w:cstheme="minorBidi"/>
          <w:sz w:val="22"/>
          <w:szCs w:val="22"/>
          <w:lang w:val="en-US" w:eastAsia="de-DE"/>
        </w:rPr>
      </w:pPr>
      <w:r>
        <w:t>5.4.4.2</w:t>
      </w:r>
      <w:r>
        <w:tab/>
        <w:t>VC Data Registry service - DID Verification process</w:t>
      </w:r>
      <w:r>
        <w:tab/>
      </w:r>
      <w:r>
        <w:fldChar w:fldCharType="begin"/>
      </w:r>
      <w:r>
        <w:instrText xml:space="preserve"> PAGEREF _Toc149675038 \h </w:instrText>
      </w:r>
      <w:r>
        <w:fldChar w:fldCharType="separate"/>
      </w:r>
      <w:r>
        <w:t>29</w:t>
      </w:r>
      <w:r>
        <w:fldChar w:fldCharType="end"/>
      </w:r>
    </w:p>
    <w:p w14:paraId="61EBEC34" w14:textId="43307FF6" w:rsidR="00117075" w:rsidRPr="001951A8" w:rsidRDefault="00117075">
      <w:pPr>
        <w:pStyle w:val="TOC3"/>
        <w:rPr>
          <w:rFonts w:asciiTheme="minorHAnsi" w:eastAsiaTheme="minorEastAsia" w:hAnsiTheme="minorHAnsi" w:cstheme="minorBidi"/>
          <w:sz w:val="22"/>
          <w:szCs w:val="22"/>
          <w:lang w:val="en-US" w:eastAsia="de-DE"/>
        </w:rPr>
      </w:pPr>
      <w:r>
        <w:t>5.4.5</w:t>
      </w:r>
      <w:r>
        <w:tab/>
        <w:t>DID Verification Management service</w:t>
      </w:r>
      <w:r>
        <w:tab/>
      </w:r>
      <w:r>
        <w:fldChar w:fldCharType="begin"/>
      </w:r>
      <w:r>
        <w:instrText xml:space="preserve"> PAGEREF _Toc149675039 \h </w:instrText>
      </w:r>
      <w:r>
        <w:fldChar w:fldCharType="separate"/>
      </w:r>
      <w:r>
        <w:t>29</w:t>
      </w:r>
      <w:r>
        <w:fldChar w:fldCharType="end"/>
      </w:r>
    </w:p>
    <w:p w14:paraId="32D16E5E" w14:textId="6E024F70" w:rsidR="00117075" w:rsidRPr="001951A8" w:rsidRDefault="00117075">
      <w:pPr>
        <w:pStyle w:val="TOC2"/>
        <w:rPr>
          <w:rFonts w:asciiTheme="minorHAnsi" w:eastAsiaTheme="minorEastAsia" w:hAnsiTheme="minorHAnsi" w:cstheme="minorBidi"/>
          <w:sz w:val="22"/>
          <w:szCs w:val="22"/>
          <w:lang w:val="en-US" w:eastAsia="de-DE"/>
        </w:rPr>
      </w:pPr>
      <w:r>
        <w:t>5.5 Summary</w:t>
      </w:r>
      <w:r>
        <w:tab/>
      </w:r>
      <w:r>
        <w:fldChar w:fldCharType="begin"/>
      </w:r>
      <w:r>
        <w:instrText xml:space="preserve"> PAGEREF _Toc149675040 \h </w:instrText>
      </w:r>
      <w:r>
        <w:fldChar w:fldCharType="separate"/>
      </w:r>
      <w:r>
        <w:t>30</w:t>
      </w:r>
      <w:r>
        <w:fldChar w:fldCharType="end"/>
      </w:r>
    </w:p>
    <w:p w14:paraId="2783E012" w14:textId="70AA6F7A" w:rsidR="00117075" w:rsidRPr="001951A8" w:rsidRDefault="00117075">
      <w:pPr>
        <w:pStyle w:val="TOC8"/>
        <w:rPr>
          <w:rFonts w:asciiTheme="minorHAnsi" w:eastAsiaTheme="minorEastAsia" w:hAnsiTheme="minorHAnsi" w:cstheme="minorBidi"/>
          <w:b w:val="0"/>
          <w:szCs w:val="22"/>
          <w:lang w:val="en-US" w:eastAsia="de-DE"/>
        </w:rPr>
      </w:pPr>
      <w:r>
        <w:t>Annex (informative): Change History</w:t>
      </w:r>
      <w:r>
        <w:tab/>
      </w:r>
      <w:r>
        <w:fldChar w:fldCharType="begin"/>
      </w:r>
      <w:r>
        <w:instrText xml:space="preserve"> PAGEREF _Toc149675041 \h </w:instrText>
      </w:r>
      <w:r>
        <w:fldChar w:fldCharType="separate"/>
      </w:r>
      <w:r>
        <w:t>31</w:t>
      </w:r>
      <w:r>
        <w:fldChar w:fldCharType="end"/>
      </w:r>
    </w:p>
    <w:p w14:paraId="0937D6CD" w14:textId="7277A583" w:rsidR="00117075" w:rsidRPr="001951A8" w:rsidRDefault="00117075">
      <w:pPr>
        <w:pStyle w:val="TOC1"/>
        <w:rPr>
          <w:rFonts w:asciiTheme="minorHAnsi" w:eastAsiaTheme="minorEastAsia" w:hAnsiTheme="minorHAnsi" w:cstheme="minorBidi"/>
          <w:szCs w:val="22"/>
          <w:lang w:val="en-US" w:eastAsia="de-DE"/>
        </w:rPr>
      </w:pPr>
      <w:r>
        <w:t>History</w:t>
      </w:r>
      <w:r>
        <w:tab/>
      </w:r>
      <w:r>
        <w:fldChar w:fldCharType="begin"/>
      </w:r>
      <w:r>
        <w:instrText xml:space="preserve"> PAGEREF _Toc149675042 \h </w:instrText>
      </w:r>
      <w:r>
        <w:fldChar w:fldCharType="separate"/>
      </w:r>
      <w:r>
        <w:t>32</w:t>
      </w:r>
      <w:r>
        <w:fldChar w:fldCharType="end"/>
      </w:r>
    </w:p>
    <w:p w14:paraId="47C21979" w14:textId="47654E8A" w:rsidR="00914A5A" w:rsidRDefault="00F105B8">
      <w:r>
        <w:fldChar w:fldCharType="end"/>
      </w:r>
    </w:p>
    <w:p w14:paraId="7C582420" w14:textId="77777777" w:rsidR="00914A5A" w:rsidRDefault="001B504E">
      <w:pPr>
        <w:spacing w:after="0"/>
        <w:ind w:left="-567"/>
        <w:rPr>
          <w:rStyle w:val="Guidance"/>
          <w:color w:val="000000" w:themeColor="text1"/>
        </w:rPr>
      </w:pPr>
      <w:r>
        <w:br w:type="page"/>
      </w:r>
    </w:p>
    <w:p w14:paraId="5C6ED26A" w14:textId="77777777" w:rsidR="00914A5A" w:rsidRDefault="001B504E">
      <w:pPr>
        <w:pStyle w:val="Heading1"/>
      </w:pPr>
      <w:bookmarkStart w:id="15" w:name="_Toc455504134"/>
      <w:bookmarkStart w:id="16" w:name="_Toc481503672"/>
      <w:bookmarkStart w:id="17" w:name="_Toc482690121"/>
      <w:bookmarkStart w:id="18" w:name="_Toc482690598"/>
      <w:bookmarkStart w:id="19" w:name="_Toc482693294"/>
      <w:bookmarkStart w:id="20" w:name="_Toc484176722"/>
      <w:bookmarkStart w:id="21" w:name="_Toc484176745"/>
      <w:bookmarkStart w:id="22" w:name="_Toc484176768"/>
      <w:bookmarkStart w:id="23" w:name="_Toc487530204"/>
      <w:bookmarkStart w:id="24" w:name="_Toc527985989"/>
      <w:bookmarkStart w:id="25" w:name="_Toc19025618"/>
      <w:bookmarkStart w:id="26" w:name="_Toc19026100"/>
      <w:bookmarkStart w:id="27" w:name="_Toc67663994"/>
      <w:bookmarkStart w:id="28" w:name="_Toc67666895"/>
      <w:bookmarkStart w:id="29" w:name="_Toc67666917"/>
      <w:bookmarkStart w:id="30" w:name="_Toc67667033"/>
      <w:bookmarkStart w:id="31" w:name="_Toc67667193"/>
      <w:bookmarkStart w:id="32" w:name="_Toc130834557"/>
      <w:bookmarkStart w:id="33" w:name="_Toc149674977"/>
      <w:r>
        <w:lastRenderedPageBreak/>
        <w:t>Intellectual Property Rights</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228B10D7" w14:textId="77777777" w:rsidR="00914A5A" w:rsidRDefault="001B504E">
      <w:pPr>
        <w:pStyle w:val="H6"/>
      </w:pPr>
      <w:r>
        <w:t xml:space="preserve">Essential patents </w:t>
      </w:r>
    </w:p>
    <w:p w14:paraId="4C11C3E6" w14:textId="7AAED9E5" w:rsidR="00914A5A" w:rsidRDefault="001B504E">
      <w:r>
        <w:t xml:space="preserve">IPRs essential or potentially essential to normative deliverables may have been declared to ETSI. The </w:t>
      </w:r>
      <w:bookmarkStart w:id="34" w:name="_Hlk67652472"/>
      <w:bookmarkStart w:id="35" w:name="_Hlk67652820"/>
      <w:r>
        <w:t>declarations</w:t>
      </w:r>
      <w:bookmarkEnd w:id="34"/>
      <w:r>
        <w:t xml:space="preserve"> </w:t>
      </w:r>
      <w:bookmarkEnd w:id="35"/>
      <w:r>
        <w:t xml:space="preserve">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3" w:history="1">
        <w:r>
          <w:rPr>
            <w:rStyle w:val="Hyperlink"/>
          </w:rPr>
          <w:t>https://ipr.etsi.org</w:t>
        </w:r>
      </w:hyperlink>
      <w:r>
        <w:t>).</w:t>
      </w:r>
    </w:p>
    <w:p w14:paraId="60952672" w14:textId="04C93661" w:rsidR="00914A5A" w:rsidRDefault="001B504E">
      <w:r>
        <w:t xml:space="preserve">Pursuant to the ETSI </w:t>
      </w:r>
      <w:bookmarkStart w:id="36" w:name="_Hlk67652492"/>
      <w:r>
        <w:t xml:space="preserve">Directives including the ETSI </w:t>
      </w:r>
      <w:bookmarkEnd w:id="36"/>
      <w:r>
        <w:t xml:space="preserve">IPR Policy, no investigation </w:t>
      </w:r>
      <w:bookmarkStart w:id="37" w:name="_Hlk67652856"/>
      <w:r>
        <w:t>regarding the essentiality of IPRs</w:t>
      </w:r>
      <w:bookmarkEnd w:id="37"/>
      <w:r>
        <w:t>, including IPR searches, has been carried out by ETSI. No guarantee can be given as to the existence of other IPRs not referenced in ETSI SR 000 314 (or the updates on the ETSI Web server) which are, or may be, or may become, essential to the present document.</w:t>
      </w:r>
    </w:p>
    <w:p w14:paraId="54F0BFBA" w14:textId="77777777" w:rsidR="00914A5A" w:rsidRDefault="001B504E">
      <w:pPr>
        <w:pStyle w:val="H6"/>
      </w:pPr>
      <w:r>
        <w:t>Trademarks</w:t>
      </w:r>
    </w:p>
    <w:p w14:paraId="32F81405" w14:textId="188E1C41" w:rsidR="00914A5A" w:rsidRDefault="001B504E">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1EDEB6B8" w14:textId="0C158F97" w:rsidR="001B504E" w:rsidRDefault="001B504E" w:rsidP="00E82CE2">
      <w:bookmarkStart w:id="38" w:name="_Hlk67652507"/>
      <w:r>
        <w:rPr>
          <w:b/>
          <w:bCs/>
        </w:rPr>
        <w:t>DECT™</w:t>
      </w:r>
      <w:r>
        <w:t xml:space="preserve">, </w:t>
      </w:r>
      <w:r>
        <w:rPr>
          <w:b/>
          <w:bCs/>
        </w:rPr>
        <w:t>PLUGTESTS™</w:t>
      </w:r>
      <w:r>
        <w:t xml:space="preserve">, </w:t>
      </w:r>
      <w:r>
        <w:rPr>
          <w:b/>
          <w:bCs/>
        </w:rPr>
        <w:t>UMTS™</w:t>
      </w:r>
      <w:r>
        <w:t xml:space="preserve"> and the ETSI logo are trademarks of ETSI registered for the benefit of its Members. </w:t>
      </w:r>
      <w:r>
        <w:rPr>
          <w:b/>
          <w:bCs/>
        </w:rPr>
        <w:t>3GPP™</w:t>
      </w:r>
      <w:r>
        <w:rPr>
          <w:vertAlign w:val="superscript"/>
        </w:rPr>
        <w:t xml:space="preserve"> </w:t>
      </w:r>
      <w:r>
        <w:t xml:space="preserve">and </w:t>
      </w:r>
      <w:r>
        <w:rPr>
          <w:b/>
          <w:bCs/>
        </w:rPr>
        <w:t>LTE™</w:t>
      </w:r>
      <w:r>
        <w:t xml:space="preserve"> are trademarks of ETSI registered for the benefit of its Members and of the 3GPP Organizational Partners. </w:t>
      </w:r>
      <w:r>
        <w:rPr>
          <w:b/>
          <w:bCs/>
        </w:rPr>
        <w:t>oneM2M™</w:t>
      </w:r>
      <w:r>
        <w:t xml:space="preserve"> logo is a trademark of ETSI registered for the benefit of its Members and of the oneM2M Partners. </w:t>
      </w:r>
      <w:r>
        <w:rPr>
          <w:b/>
          <w:bCs/>
        </w:rPr>
        <w:t>GSM</w:t>
      </w:r>
      <w:r>
        <w:rPr>
          <w:vertAlign w:val="superscript"/>
        </w:rPr>
        <w:t>®</w:t>
      </w:r>
      <w:r>
        <w:t xml:space="preserve"> and the GSM logo are trademarks registered and owned by the GSM Association.</w:t>
      </w:r>
      <w:bookmarkEnd w:id="38"/>
    </w:p>
    <w:p w14:paraId="7224C84C" w14:textId="77777777" w:rsidR="00914A5A" w:rsidRDefault="001B504E">
      <w:pPr>
        <w:pStyle w:val="Heading1"/>
      </w:pPr>
      <w:bookmarkStart w:id="39" w:name="_Toc455504135"/>
      <w:bookmarkStart w:id="40" w:name="_Toc481503673"/>
      <w:bookmarkStart w:id="41" w:name="_Toc482690122"/>
      <w:bookmarkStart w:id="42" w:name="_Toc482690599"/>
      <w:bookmarkStart w:id="43" w:name="_Toc482693295"/>
      <w:bookmarkStart w:id="44" w:name="_Toc484176723"/>
      <w:bookmarkStart w:id="45" w:name="_Toc484176746"/>
      <w:bookmarkStart w:id="46" w:name="_Toc484176769"/>
      <w:bookmarkStart w:id="47" w:name="_Toc487530205"/>
      <w:bookmarkStart w:id="48" w:name="_Toc527985990"/>
      <w:bookmarkStart w:id="49" w:name="_Toc19025619"/>
      <w:bookmarkStart w:id="50" w:name="_Toc19026101"/>
      <w:bookmarkStart w:id="51" w:name="_Toc67663995"/>
      <w:bookmarkStart w:id="52" w:name="_Toc67666896"/>
      <w:bookmarkStart w:id="53" w:name="_Toc67666918"/>
      <w:bookmarkStart w:id="54" w:name="_Toc67667034"/>
      <w:bookmarkStart w:id="55" w:name="_Toc67667194"/>
      <w:bookmarkStart w:id="56" w:name="_Toc130834558"/>
      <w:bookmarkStart w:id="57" w:name="_Toc149674978"/>
      <w:r>
        <w:t>Foreword</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08250C91" w14:textId="77777777" w:rsidR="00914A5A" w:rsidRDefault="001B504E">
      <w:bookmarkStart w:id="58" w:name="For_tbname"/>
      <w:r>
        <w:t xml:space="preserve">This Group Specification (GS) has been produced by ETSI Industry Specification Group &lt;long ISGname&gt; </w:t>
      </w:r>
      <w:bookmarkEnd w:id="58"/>
      <w:r>
        <w:t>(</w:t>
      </w:r>
      <w:bookmarkStart w:id="59" w:name="For_shortname"/>
      <w:r>
        <w:t>&lt;short ISGname&gt;</w:t>
      </w:r>
      <w:bookmarkEnd w:id="59"/>
      <w:r>
        <w:t>).</w:t>
      </w:r>
    </w:p>
    <w:p w14:paraId="105FBB05" w14:textId="77777777" w:rsidR="00914A5A" w:rsidRDefault="001B504E">
      <w:pPr>
        <w:pStyle w:val="Heading1"/>
        <w:rPr>
          <w:b/>
        </w:rPr>
      </w:pPr>
      <w:bookmarkStart w:id="60" w:name="_Toc455504136"/>
      <w:bookmarkStart w:id="61" w:name="_Toc481503674"/>
      <w:bookmarkStart w:id="62" w:name="_Toc482690123"/>
      <w:bookmarkStart w:id="63" w:name="_Toc482690600"/>
      <w:bookmarkStart w:id="64" w:name="_Toc482693296"/>
      <w:bookmarkStart w:id="65" w:name="_Toc484176724"/>
      <w:bookmarkStart w:id="66" w:name="_Toc484176747"/>
      <w:bookmarkStart w:id="67" w:name="_Toc484176770"/>
      <w:bookmarkStart w:id="68" w:name="_Toc487530206"/>
      <w:bookmarkStart w:id="69" w:name="_Toc527985991"/>
      <w:bookmarkStart w:id="70" w:name="_Toc19025620"/>
      <w:bookmarkStart w:id="71" w:name="_Toc19026102"/>
      <w:bookmarkStart w:id="72" w:name="_Toc67663996"/>
      <w:bookmarkStart w:id="73" w:name="_Toc67666897"/>
      <w:bookmarkStart w:id="74" w:name="_Toc67666919"/>
      <w:bookmarkStart w:id="75" w:name="_Toc67667035"/>
      <w:bookmarkStart w:id="76" w:name="_Toc67667195"/>
      <w:bookmarkStart w:id="77" w:name="_Toc130834559"/>
      <w:bookmarkStart w:id="78" w:name="_Toc149674979"/>
      <w:r>
        <w:t>Modal verbs terminology</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439665F7" w14:textId="77777777" w:rsidR="00914A5A" w:rsidRDefault="001B504E">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4" w:history="1">
        <w:r>
          <w:rPr>
            <w:rStyle w:val="Hyperlink"/>
          </w:rPr>
          <w:t>ETSI Drafting Rules</w:t>
        </w:r>
      </w:hyperlink>
      <w:r>
        <w:t xml:space="preserve"> (Verbal forms for the expression of provisions).</w:t>
      </w:r>
    </w:p>
    <w:p w14:paraId="7BD28294" w14:textId="77777777" w:rsidR="00914A5A" w:rsidRDefault="001B504E">
      <w:r>
        <w:t>"</w:t>
      </w:r>
      <w:r>
        <w:rPr>
          <w:b/>
          <w:bCs/>
        </w:rPr>
        <w:t>must</w:t>
      </w:r>
      <w:r>
        <w:t>" and "</w:t>
      </w:r>
      <w:r>
        <w:rPr>
          <w:b/>
          <w:bCs/>
        </w:rPr>
        <w:t>must not</w:t>
      </w:r>
      <w:r>
        <w:t xml:space="preserve">" are </w:t>
      </w:r>
      <w:r>
        <w:rPr>
          <w:b/>
          <w:bCs/>
        </w:rPr>
        <w:t>NOT</w:t>
      </w:r>
      <w:r>
        <w:t xml:space="preserve"> allowed in ETSI deliverables except when used in direct citation.</w:t>
      </w:r>
    </w:p>
    <w:p w14:paraId="55E85D67" w14:textId="77777777" w:rsidR="00914A5A" w:rsidRDefault="001B504E">
      <w:pPr>
        <w:pStyle w:val="Heading1"/>
      </w:pPr>
      <w:bookmarkStart w:id="79" w:name="_Toc455504137"/>
      <w:bookmarkStart w:id="80" w:name="_Toc481503675"/>
      <w:bookmarkStart w:id="81" w:name="_Toc482690124"/>
      <w:bookmarkStart w:id="82" w:name="_Toc482690601"/>
      <w:bookmarkStart w:id="83" w:name="_Toc482693297"/>
      <w:bookmarkStart w:id="84" w:name="_Toc484176725"/>
      <w:bookmarkStart w:id="85" w:name="_Toc484176748"/>
      <w:bookmarkStart w:id="86" w:name="_Toc484176771"/>
      <w:bookmarkStart w:id="87" w:name="_Toc487530207"/>
      <w:bookmarkStart w:id="88" w:name="_Toc527985992"/>
      <w:bookmarkStart w:id="89" w:name="_Toc19025621"/>
      <w:bookmarkStart w:id="90" w:name="_Toc19026103"/>
      <w:bookmarkStart w:id="91" w:name="_Toc67663997"/>
      <w:bookmarkStart w:id="92" w:name="_Toc67666898"/>
      <w:bookmarkStart w:id="93" w:name="_Toc67666920"/>
      <w:bookmarkStart w:id="94" w:name="_Toc67667036"/>
      <w:bookmarkStart w:id="95" w:name="_Toc67667196"/>
      <w:bookmarkStart w:id="96" w:name="_Toc130834560"/>
      <w:bookmarkStart w:id="97" w:name="_Toc149674980"/>
      <w:r>
        <w:t>Executive summary</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4E541926" w14:textId="77777777" w:rsidR="00914A5A" w:rsidRDefault="00914A5A"/>
    <w:p w14:paraId="0B55B3C1" w14:textId="77777777" w:rsidR="00914A5A" w:rsidRDefault="001B504E">
      <w:pPr>
        <w:pStyle w:val="Heading1"/>
      </w:pPr>
      <w:bookmarkStart w:id="98" w:name="_Toc455504138"/>
      <w:bookmarkStart w:id="99" w:name="_Toc481503676"/>
      <w:bookmarkStart w:id="100" w:name="_Toc482690125"/>
      <w:bookmarkStart w:id="101" w:name="_Toc482690602"/>
      <w:bookmarkStart w:id="102" w:name="_Toc482693298"/>
      <w:bookmarkStart w:id="103" w:name="_Toc484176726"/>
      <w:bookmarkStart w:id="104" w:name="_Toc484176749"/>
      <w:bookmarkStart w:id="105" w:name="_Toc484176772"/>
      <w:bookmarkStart w:id="106" w:name="_Toc487530208"/>
      <w:bookmarkStart w:id="107" w:name="_Toc527985993"/>
      <w:bookmarkStart w:id="108" w:name="_Toc19025622"/>
      <w:bookmarkStart w:id="109" w:name="_Toc19026104"/>
      <w:bookmarkStart w:id="110" w:name="_Toc67663998"/>
      <w:bookmarkStart w:id="111" w:name="_Toc67666899"/>
      <w:bookmarkStart w:id="112" w:name="_Toc67666921"/>
      <w:bookmarkStart w:id="113" w:name="_Toc67667037"/>
      <w:bookmarkStart w:id="114" w:name="_Toc67667197"/>
      <w:bookmarkStart w:id="115" w:name="_Toc130834561"/>
      <w:bookmarkStart w:id="116" w:name="_Toc149674981"/>
      <w:r>
        <w:t>Introduction</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71DDAAA2" w14:textId="77777777" w:rsidR="00914A5A" w:rsidRDefault="00914A5A"/>
    <w:p w14:paraId="5FE7F98B" w14:textId="77777777" w:rsidR="00914A5A" w:rsidRDefault="001B504E">
      <w:pPr>
        <w:overflowPunct/>
        <w:autoSpaceDE/>
        <w:autoSpaceDN/>
        <w:adjustRightInd/>
        <w:spacing w:after="0"/>
        <w:textAlignment w:val="auto"/>
        <w:rPr>
          <w:rFonts w:ascii="Arial" w:hAnsi="Arial"/>
          <w:sz w:val="36"/>
        </w:rPr>
      </w:pPr>
      <w:r>
        <w:br w:type="page"/>
      </w:r>
    </w:p>
    <w:p w14:paraId="615D2A87" w14:textId="77777777" w:rsidR="00914A5A" w:rsidRDefault="001B504E">
      <w:pPr>
        <w:pStyle w:val="Heading1"/>
      </w:pPr>
      <w:bookmarkStart w:id="117" w:name="_Toc455504139"/>
      <w:bookmarkStart w:id="118" w:name="_Toc481503677"/>
      <w:bookmarkStart w:id="119" w:name="_Toc482690126"/>
      <w:bookmarkStart w:id="120" w:name="_Toc482690603"/>
      <w:bookmarkStart w:id="121" w:name="_Toc482693299"/>
      <w:bookmarkStart w:id="122" w:name="_Toc484176727"/>
      <w:bookmarkStart w:id="123" w:name="_Toc484176750"/>
      <w:bookmarkStart w:id="124" w:name="_Toc484176773"/>
      <w:bookmarkStart w:id="125" w:name="_Toc487530209"/>
      <w:bookmarkStart w:id="126" w:name="_Toc527985994"/>
      <w:bookmarkStart w:id="127" w:name="_Toc19025623"/>
      <w:bookmarkStart w:id="128" w:name="_Toc19026105"/>
      <w:bookmarkStart w:id="129" w:name="_Toc67663999"/>
      <w:bookmarkStart w:id="130" w:name="_Toc67666900"/>
      <w:bookmarkStart w:id="131" w:name="_Toc67666922"/>
      <w:bookmarkStart w:id="132" w:name="_Toc67667038"/>
      <w:bookmarkStart w:id="133" w:name="_Toc67667198"/>
      <w:bookmarkStart w:id="134" w:name="_Toc130834562"/>
      <w:bookmarkStart w:id="135" w:name="_Toc149674982"/>
      <w:r>
        <w:lastRenderedPageBreak/>
        <w:t>1</w:t>
      </w:r>
      <w:r>
        <w:tab/>
        <w:t>Scope</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4E355F80" w14:textId="5CDD7A34" w:rsidR="00914A5A" w:rsidRDefault="001B504E">
      <w:r>
        <w:t xml:space="preserve">The present document </w:t>
      </w:r>
      <w:r w:rsidR="00435F37">
        <w:t xml:space="preserve">defines </w:t>
      </w:r>
      <w:r w:rsidR="00EA0CE5">
        <w:t>Permissioned Distributed Ledger</w:t>
      </w:r>
      <w:r w:rsidR="00716ABA">
        <w:t xml:space="preserve"> (PDL)</w:t>
      </w:r>
      <w:r w:rsidR="00EA0CE5">
        <w:t xml:space="preserve"> Platform services to enable a </w:t>
      </w:r>
      <w:r w:rsidR="00435F37">
        <w:t>decentralized identi</w:t>
      </w:r>
      <w:r w:rsidR="00EA0CE5">
        <w:t>fication</w:t>
      </w:r>
      <w:r w:rsidR="00435F37">
        <w:t xml:space="preserve"> and trust management</w:t>
      </w:r>
      <w:r w:rsidR="00EA0CE5">
        <w:t xml:space="preserve"> framework. The present document also describes the characteristics and behaviour of this framework, along with the services that it offers and ideal solutions that can be built using it.</w:t>
      </w:r>
    </w:p>
    <w:p w14:paraId="24A5CB4E" w14:textId="32431A8B" w:rsidR="00914EAD" w:rsidRDefault="00914EAD">
      <w:r>
        <w:t>The objective of the present document includes:</w:t>
      </w:r>
    </w:p>
    <w:p w14:paraId="157C5F37" w14:textId="16DF2821" w:rsidR="00914EAD" w:rsidRDefault="00914EAD">
      <w:pPr>
        <w:pStyle w:val="ListParagraph"/>
        <w:numPr>
          <w:ilvl w:val="0"/>
          <w:numId w:val="11"/>
        </w:numPr>
      </w:pPr>
      <w:r>
        <w:t>To define PDL platform services t</w:t>
      </w:r>
      <w:r w:rsidR="00716ABA">
        <w:t>o</w:t>
      </w:r>
      <w:r>
        <w:t xml:space="preserve"> </w:t>
      </w:r>
      <w:r w:rsidR="000222CB">
        <w:t xml:space="preserve">handle </w:t>
      </w:r>
      <w:r>
        <w:t>regist</w:t>
      </w:r>
      <w:r w:rsidR="000222CB">
        <w:t>ration management of</w:t>
      </w:r>
      <w:r>
        <w:t xml:space="preserve"> different type of entities/participants to</w:t>
      </w:r>
      <w:r w:rsidR="000222CB">
        <w:t xml:space="preserve"> operate over</w:t>
      </w:r>
      <w:r>
        <w:t xml:space="preserve"> </w:t>
      </w:r>
      <w:r w:rsidR="001E1C82">
        <w:t xml:space="preserve">the PDL platform </w:t>
      </w:r>
      <w:r>
        <w:t xml:space="preserve">to accomplish their specific </w:t>
      </w:r>
      <w:r w:rsidR="001E1C82">
        <w:t xml:space="preserve">tasks and </w:t>
      </w:r>
      <w:r>
        <w:t xml:space="preserve">purpose to realize the overall </w:t>
      </w:r>
      <w:r w:rsidR="001E1C82">
        <w:t>decentralized identification and trust management process.</w:t>
      </w:r>
      <w:r>
        <w:t xml:space="preserve"> </w:t>
      </w:r>
    </w:p>
    <w:p w14:paraId="22EB99AA" w14:textId="1E58E54F" w:rsidR="001E1C82" w:rsidRDefault="001E1C82">
      <w:pPr>
        <w:pStyle w:val="ListParagraph"/>
        <w:numPr>
          <w:ilvl w:val="0"/>
          <w:numId w:val="11"/>
        </w:numPr>
      </w:pPr>
      <w:r>
        <w:t>To define PDL platform services t</w:t>
      </w:r>
      <w:r w:rsidR="00716ABA">
        <w:t>o handle decentralized identifier(s), related documents</w:t>
      </w:r>
      <w:r w:rsidR="007E7F1A">
        <w:t>,</w:t>
      </w:r>
      <w:r w:rsidR="00716ABA">
        <w:t xml:space="preserve"> and verifiable credentials.</w:t>
      </w:r>
    </w:p>
    <w:p w14:paraId="5FBE2520" w14:textId="510BE248" w:rsidR="00716ABA" w:rsidRDefault="00716ABA">
      <w:pPr>
        <w:pStyle w:val="ListParagraph"/>
        <w:numPr>
          <w:ilvl w:val="0"/>
          <w:numId w:val="11"/>
        </w:numPr>
      </w:pPr>
      <w:r>
        <w:t>To define PDL platform services to verify the decentralized identifier and related information to enable a specific service provision</w:t>
      </w:r>
      <w:r w:rsidR="000222CB">
        <w:t xml:space="preserve"> (e.g., public</w:t>
      </w:r>
      <w:r w:rsidR="007E7F1A">
        <w:t>,</w:t>
      </w:r>
      <w:r w:rsidR="000222CB">
        <w:t xml:space="preserve"> and private services)</w:t>
      </w:r>
      <w:r>
        <w:t>.</w:t>
      </w:r>
    </w:p>
    <w:p w14:paraId="2A88D418" w14:textId="23917F9C" w:rsidR="00716ABA" w:rsidRDefault="00716ABA" w:rsidP="00713A5D">
      <w:r>
        <w:t>In scope:</w:t>
      </w:r>
    </w:p>
    <w:p w14:paraId="4F7E5A4B" w14:textId="18272174" w:rsidR="00716ABA" w:rsidRDefault="00716ABA">
      <w:pPr>
        <w:pStyle w:val="ListParagraph"/>
        <w:numPr>
          <w:ilvl w:val="0"/>
          <w:numId w:val="11"/>
        </w:numPr>
      </w:pPr>
      <w:r>
        <w:t>Definition of Functionalities, Interface Reference points</w:t>
      </w:r>
      <w:r w:rsidR="00713A5D">
        <w:t>,</w:t>
      </w:r>
      <w:r>
        <w:t xml:space="preserve"> </w:t>
      </w:r>
      <w:r w:rsidR="00713A5D">
        <w:t>and Procedures</w:t>
      </w:r>
      <w:r>
        <w:t>.</w:t>
      </w:r>
    </w:p>
    <w:p w14:paraId="55FF8F9B" w14:textId="555C783D" w:rsidR="00716ABA" w:rsidRDefault="00713A5D" w:rsidP="00713A5D">
      <w:r>
        <w:t>The approach taken in the present document is to focus on defining what needs to happen, not how it is implemented.</w:t>
      </w:r>
    </w:p>
    <w:p w14:paraId="709D7EE6" w14:textId="77777777" w:rsidR="00914A5A" w:rsidRDefault="001B504E">
      <w:pPr>
        <w:pStyle w:val="Heading1"/>
      </w:pPr>
      <w:bookmarkStart w:id="136" w:name="_Toc455504140"/>
      <w:bookmarkStart w:id="137" w:name="_Toc481503678"/>
      <w:bookmarkStart w:id="138" w:name="_Toc482690127"/>
      <w:bookmarkStart w:id="139" w:name="_Toc482690604"/>
      <w:bookmarkStart w:id="140" w:name="_Toc482693300"/>
      <w:bookmarkStart w:id="141" w:name="_Toc484176728"/>
      <w:bookmarkStart w:id="142" w:name="_Toc484176751"/>
      <w:bookmarkStart w:id="143" w:name="_Toc484176774"/>
      <w:bookmarkStart w:id="144" w:name="_Toc487530210"/>
      <w:bookmarkStart w:id="145" w:name="_Toc527985995"/>
      <w:bookmarkStart w:id="146" w:name="_Toc19025624"/>
      <w:bookmarkStart w:id="147" w:name="_Toc19026106"/>
      <w:bookmarkStart w:id="148" w:name="_Toc67664000"/>
      <w:bookmarkStart w:id="149" w:name="_Toc67666901"/>
      <w:bookmarkStart w:id="150" w:name="_Toc67666923"/>
      <w:bookmarkStart w:id="151" w:name="_Toc67667039"/>
      <w:bookmarkStart w:id="152" w:name="_Toc67667199"/>
      <w:bookmarkStart w:id="153" w:name="_Toc130834563"/>
      <w:bookmarkStart w:id="154" w:name="_Toc149674983"/>
      <w:r>
        <w:t>2</w:t>
      </w:r>
      <w:r>
        <w:tab/>
        <w:t>References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651A2FBE" w14:textId="77777777" w:rsidR="00914A5A" w:rsidRDefault="001B504E">
      <w:pPr>
        <w:pStyle w:val="Heading2"/>
      </w:pPr>
      <w:bookmarkStart w:id="155" w:name="_Toc455504141"/>
      <w:bookmarkStart w:id="156" w:name="_Toc481503679"/>
      <w:bookmarkStart w:id="157" w:name="_Toc482690128"/>
      <w:bookmarkStart w:id="158" w:name="_Toc482690605"/>
      <w:bookmarkStart w:id="159" w:name="_Toc482693301"/>
      <w:bookmarkStart w:id="160" w:name="_Toc484176729"/>
      <w:bookmarkStart w:id="161" w:name="_Toc484176752"/>
      <w:bookmarkStart w:id="162" w:name="_Toc484176775"/>
      <w:bookmarkStart w:id="163" w:name="_Toc487530211"/>
      <w:bookmarkStart w:id="164" w:name="_Toc527985996"/>
      <w:bookmarkStart w:id="165" w:name="_Toc19025625"/>
      <w:bookmarkStart w:id="166" w:name="_Toc19026107"/>
      <w:bookmarkStart w:id="167" w:name="_Toc67664001"/>
      <w:bookmarkStart w:id="168" w:name="_Toc67666902"/>
      <w:bookmarkStart w:id="169" w:name="_Toc67666924"/>
      <w:bookmarkStart w:id="170" w:name="_Toc67667040"/>
      <w:bookmarkStart w:id="171" w:name="_Toc67667200"/>
      <w:bookmarkStart w:id="172" w:name="_Toc130834564"/>
      <w:bookmarkStart w:id="173" w:name="_Toc149674984"/>
      <w:r>
        <w:t>2.1</w:t>
      </w:r>
      <w:r>
        <w:tab/>
        <w:t>Normative references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38A68555" w14:textId="77777777" w:rsidR="00914A5A" w:rsidRDefault="001B504E">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6755EAA3" w14:textId="77777777" w:rsidR="00914A5A" w:rsidRDefault="001B504E">
      <w:r>
        <w:t xml:space="preserve">Referenced documents which are not found to be publicly available in the expected location might be found at </w:t>
      </w:r>
      <w:hyperlink r:id="rId15" w:history="1">
        <w:r>
          <w:rPr>
            <w:rStyle w:val="Hyperlink"/>
          </w:rPr>
          <w:t>https://docbox.etsi.org/Reference</w:t>
        </w:r>
      </w:hyperlink>
      <w:r>
        <w:t>.</w:t>
      </w:r>
    </w:p>
    <w:p w14:paraId="66176A78" w14:textId="77777777" w:rsidR="00914A5A" w:rsidRDefault="001B504E">
      <w:pPr>
        <w:pStyle w:val="NO"/>
      </w:pPr>
      <w:r>
        <w:t>NOTE:</w:t>
      </w:r>
      <w:r>
        <w:tab/>
        <w:t>While any hyperlinks included in this clause were valid at the time of publication, ETSI cannot guarantee their long term validity.</w:t>
      </w:r>
    </w:p>
    <w:p w14:paraId="2B5C7614" w14:textId="77777777" w:rsidR="00914A5A" w:rsidRDefault="001B504E">
      <w:pPr>
        <w:rPr>
          <w:lang w:eastAsia="en-GB"/>
        </w:rPr>
      </w:pPr>
      <w:r>
        <w:rPr>
          <w:lang w:eastAsia="en-GB"/>
        </w:rPr>
        <w:t>The following referenced documents are necessary for the application of the present document.</w:t>
      </w:r>
    </w:p>
    <w:p w14:paraId="152ABA1B" w14:textId="1F8674C4" w:rsidR="00914A5A" w:rsidRDefault="001B504E">
      <w:pPr>
        <w:pStyle w:val="EX"/>
      </w:pPr>
      <w:r>
        <w:t>[1]</w:t>
      </w:r>
      <w:r>
        <w:tab/>
      </w:r>
      <w:r w:rsidR="00207452" w:rsidRPr="00B92858">
        <w:t>ETSI GS PDL 012</w:t>
      </w:r>
      <w:r w:rsidR="00207452">
        <w:t xml:space="preserve"> (05-2022)</w:t>
      </w:r>
      <w:r w:rsidR="00207452" w:rsidRPr="00B92858">
        <w:t>: "Permissioned Distributed Ledger (PDL); Reference Architecture"</w:t>
      </w:r>
      <w:r w:rsidR="00207452">
        <w:t>.</w:t>
      </w:r>
    </w:p>
    <w:p w14:paraId="2332534F" w14:textId="08791FBA" w:rsidR="00914A5A" w:rsidRDefault="001B504E" w:rsidP="00207452">
      <w:pPr>
        <w:pStyle w:val="EX"/>
      </w:pPr>
      <w:r>
        <w:tab/>
      </w:r>
    </w:p>
    <w:p w14:paraId="5CB2CBB3" w14:textId="77777777" w:rsidR="00914A5A" w:rsidRDefault="001B504E">
      <w:pPr>
        <w:pStyle w:val="Heading2"/>
      </w:pPr>
      <w:bookmarkStart w:id="174" w:name="_Toc455504142"/>
      <w:bookmarkStart w:id="175" w:name="_Toc481503680"/>
      <w:bookmarkStart w:id="176" w:name="_Toc482690129"/>
      <w:bookmarkStart w:id="177" w:name="_Toc482690606"/>
      <w:bookmarkStart w:id="178" w:name="_Toc482693302"/>
      <w:bookmarkStart w:id="179" w:name="_Toc484176730"/>
      <w:bookmarkStart w:id="180" w:name="_Toc484176753"/>
      <w:bookmarkStart w:id="181" w:name="_Toc484176776"/>
      <w:bookmarkStart w:id="182" w:name="_Toc487530212"/>
      <w:bookmarkStart w:id="183" w:name="_Toc527985997"/>
      <w:bookmarkStart w:id="184" w:name="_Toc19025626"/>
      <w:bookmarkStart w:id="185" w:name="_Toc19026108"/>
      <w:bookmarkStart w:id="186" w:name="_Toc67664002"/>
      <w:bookmarkStart w:id="187" w:name="_Toc67666903"/>
      <w:bookmarkStart w:id="188" w:name="_Toc67666925"/>
      <w:bookmarkStart w:id="189" w:name="_Toc67667041"/>
      <w:bookmarkStart w:id="190" w:name="_Toc67667201"/>
      <w:bookmarkStart w:id="191" w:name="_Toc130834565"/>
      <w:bookmarkStart w:id="192" w:name="_Toc149674985"/>
      <w:r>
        <w:t>2.2</w:t>
      </w:r>
      <w:r>
        <w:tab/>
        <w:t>Informative references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523D6F3D" w14:textId="77777777" w:rsidR="00914A5A" w:rsidRDefault="001B504E">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9E14F81" w14:textId="77777777" w:rsidR="00914A5A" w:rsidRDefault="001B504E">
      <w:pPr>
        <w:pStyle w:val="NO"/>
      </w:pPr>
      <w:r>
        <w:t>NOTE:</w:t>
      </w:r>
      <w:r>
        <w:tab/>
        <w:t>While any hyperlinks included in this clause were valid at the time of publication, ETSI cannot guarantee their long term validity.</w:t>
      </w:r>
    </w:p>
    <w:p w14:paraId="73B3C141" w14:textId="77777777" w:rsidR="00914A5A" w:rsidRDefault="001B504E">
      <w:pPr>
        <w:keepNext/>
      </w:pPr>
      <w:r>
        <w:rPr>
          <w:lang w:eastAsia="en-GB"/>
        </w:rPr>
        <w:t xml:space="preserve">The following referenced documents are </w:t>
      </w:r>
      <w:r>
        <w:t>not necessary for the application of the present document but they assist the user with regard to a particular subject area.</w:t>
      </w:r>
    </w:p>
    <w:p w14:paraId="1B37F208" w14:textId="4852984B" w:rsidR="007900AD" w:rsidRPr="00B92858" w:rsidRDefault="001B504E" w:rsidP="008158B8">
      <w:pPr>
        <w:pStyle w:val="EX"/>
      </w:pPr>
      <w:r>
        <w:t>[i.1]</w:t>
      </w:r>
      <w:r>
        <w:rPr>
          <w:rFonts w:ascii="Wingdings 3" w:hAnsi="Wingdings 3"/>
        </w:rPr>
        <w:tab/>
      </w:r>
      <w:r w:rsidR="008158B8" w:rsidRPr="00B92858">
        <w:t xml:space="preserve">W3C, Decentralized Identifiers (DIDs) v1.0, </w:t>
      </w:r>
      <w:r w:rsidR="007900AD">
        <w:t>July</w:t>
      </w:r>
      <w:r w:rsidR="008158B8" w:rsidRPr="00B92858">
        <w:t xml:space="preserve"> </w:t>
      </w:r>
      <w:r w:rsidR="007900AD">
        <w:t>19</w:t>
      </w:r>
      <w:r w:rsidR="008158B8" w:rsidRPr="00B92858">
        <w:t>, 202</w:t>
      </w:r>
      <w:r w:rsidR="007900AD">
        <w:t>2</w:t>
      </w:r>
      <w:r w:rsidR="008158B8">
        <w:t xml:space="preserve">, </w:t>
      </w:r>
      <w:r w:rsidR="008158B8" w:rsidRPr="00B92858">
        <w:t>"Core architecture, data model, and representations"</w:t>
      </w:r>
      <w:r w:rsidR="007900AD">
        <w:t xml:space="preserve">, </w:t>
      </w:r>
      <w:hyperlink r:id="rId16" w:history="1">
        <w:r w:rsidR="007900AD" w:rsidRPr="00380F67">
          <w:rPr>
            <w:rStyle w:val="Hyperlink"/>
          </w:rPr>
          <w:t>https://www.w3.org/TR/did-core/</w:t>
        </w:r>
      </w:hyperlink>
    </w:p>
    <w:p w14:paraId="5FE58C9E" w14:textId="1072FED7" w:rsidR="00914A5A" w:rsidRDefault="001B504E">
      <w:pPr>
        <w:pStyle w:val="EX"/>
      </w:pPr>
      <w:r>
        <w:t>[i.2]</w:t>
      </w:r>
      <w:r>
        <w:rPr>
          <w:rFonts w:ascii="Wingdings 3" w:hAnsi="Wingdings 3"/>
          <w:color w:val="76923C"/>
        </w:rPr>
        <w:t></w:t>
      </w:r>
      <w:r>
        <w:rPr>
          <w:rFonts w:ascii="Wingdings 3" w:hAnsi="Wingdings 3"/>
          <w:color w:val="76923C"/>
        </w:rPr>
        <w:tab/>
      </w:r>
      <w:r w:rsidR="00E63767">
        <w:t xml:space="preserve">ETSI GR PDL 019 (02-2023): </w:t>
      </w:r>
      <w:r w:rsidR="00E63767" w:rsidRPr="00B92858">
        <w:t>"</w:t>
      </w:r>
      <w:r w:rsidR="00E63767">
        <w:t>PDL Services for Decentralized Identity and Trust Management</w:t>
      </w:r>
      <w:r w:rsidR="00E63767" w:rsidRPr="00B92858">
        <w:t>"</w:t>
      </w:r>
      <w:r w:rsidR="00E63767">
        <w:t>.</w:t>
      </w:r>
    </w:p>
    <w:p w14:paraId="410029C7" w14:textId="1A3553FB" w:rsidR="007900AD" w:rsidRPr="00901134" w:rsidRDefault="007900AD" w:rsidP="007900AD">
      <w:pPr>
        <w:pStyle w:val="EX"/>
      </w:pPr>
      <w:r>
        <w:t>[</w:t>
      </w:r>
      <w:bookmarkStart w:id="193" w:name="REF_EIDAS"/>
      <w:r>
        <w:t>i.</w:t>
      </w:r>
      <w:bookmarkEnd w:id="193"/>
      <w:r>
        <w:t>3]</w:t>
      </w:r>
      <w:r>
        <w:tab/>
      </w:r>
      <w:r w:rsidRPr="00BF1E95">
        <w:t>EIDAS</w:t>
      </w:r>
      <w:r>
        <w:t>: "Supported Self-Sovereign Identity", May 2019.</w:t>
      </w:r>
    </w:p>
    <w:p w14:paraId="0CC79F4E" w14:textId="5C3CB067" w:rsidR="007900AD" w:rsidRPr="00901134" w:rsidRDefault="007900AD" w:rsidP="007900AD">
      <w:pPr>
        <w:pStyle w:val="EX"/>
      </w:pPr>
      <w:r>
        <w:lastRenderedPageBreak/>
        <w:t>[</w:t>
      </w:r>
      <w:bookmarkStart w:id="194" w:name="REF_ENISA_7"/>
      <w:r>
        <w:t>i.</w:t>
      </w:r>
      <w:bookmarkEnd w:id="194"/>
      <w:r>
        <w:t>4]</w:t>
      </w:r>
      <w:r>
        <w:tab/>
      </w:r>
      <w:r w:rsidRPr="00BF1E95">
        <w:t>ENISA</w:t>
      </w:r>
      <w:r>
        <w:t>: "Digital Identity, Leveraging the Self-Sovereign Identity (SSI) Concept to Build Trust", January 2022.</w:t>
      </w:r>
    </w:p>
    <w:p w14:paraId="04507C31" w14:textId="77777777" w:rsidR="00914A5A" w:rsidRDefault="001B504E">
      <w:pPr>
        <w:pStyle w:val="Heading1"/>
      </w:pPr>
      <w:bookmarkStart w:id="195" w:name="_Toc451532925"/>
      <w:bookmarkStart w:id="196" w:name="_Toc527985998"/>
      <w:bookmarkStart w:id="197" w:name="_Toc19025627"/>
      <w:bookmarkStart w:id="198" w:name="_Toc19026109"/>
      <w:bookmarkStart w:id="199" w:name="_Toc67664003"/>
      <w:bookmarkStart w:id="200" w:name="_Toc67666904"/>
      <w:bookmarkStart w:id="201" w:name="_Toc67666926"/>
      <w:bookmarkStart w:id="202" w:name="_Toc67667042"/>
      <w:bookmarkStart w:id="203" w:name="_Toc67667202"/>
      <w:bookmarkStart w:id="204" w:name="_Toc130834566"/>
      <w:bookmarkStart w:id="205" w:name="_Toc149674986"/>
      <w:r>
        <w:t>3</w:t>
      </w:r>
      <w:r>
        <w:tab/>
      </w:r>
      <w:bookmarkStart w:id="206" w:name="_Hlk527028731"/>
      <w:r>
        <w:t>Definition</w:t>
      </w:r>
      <w:bookmarkEnd w:id="206"/>
      <w:r>
        <w:t xml:space="preserve"> of terms, symbols and abbreviations</w:t>
      </w:r>
      <w:bookmarkEnd w:id="195"/>
      <w:bookmarkEnd w:id="196"/>
      <w:bookmarkEnd w:id="197"/>
      <w:bookmarkEnd w:id="198"/>
      <w:bookmarkEnd w:id="199"/>
      <w:bookmarkEnd w:id="200"/>
      <w:bookmarkEnd w:id="201"/>
      <w:bookmarkEnd w:id="202"/>
      <w:bookmarkEnd w:id="203"/>
      <w:bookmarkEnd w:id="204"/>
      <w:bookmarkEnd w:id="205"/>
    </w:p>
    <w:p w14:paraId="1EB921C5" w14:textId="77777777" w:rsidR="00914A5A" w:rsidRDefault="001B504E">
      <w:pPr>
        <w:pStyle w:val="Heading2"/>
      </w:pPr>
      <w:bookmarkStart w:id="207" w:name="_Toc451532926"/>
      <w:bookmarkStart w:id="208" w:name="_Toc527985999"/>
      <w:bookmarkStart w:id="209" w:name="_Toc19025628"/>
      <w:bookmarkStart w:id="210" w:name="_Toc19026110"/>
      <w:bookmarkStart w:id="211" w:name="_Toc67664004"/>
      <w:bookmarkStart w:id="212" w:name="_Toc67666905"/>
      <w:bookmarkStart w:id="213" w:name="_Toc67666927"/>
      <w:bookmarkStart w:id="214" w:name="_Toc67667043"/>
      <w:bookmarkStart w:id="215" w:name="_Toc67667203"/>
      <w:bookmarkStart w:id="216" w:name="_Toc130834567"/>
      <w:bookmarkStart w:id="217" w:name="_Toc149674987"/>
      <w:r>
        <w:t>3.1</w:t>
      </w:r>
      <w:r>
        <w:tab/>
      </w:r>
      <w:bookmarkEnd w:id="207"/>
      <w:r>
        <w:t>Terms</w:t>
      </w:r>
      <w:bookmarkEnd w:id="208"/>
      <w:bookmarkEnd w:id="209"/>
      <w:bookmarkEnd w:id="210"/>
      <w:bookmarkEnd w:id="211"/>
      <w:bookmarkEnd w:id="212"/>
      <w:bookmarkEnd w:id="213"/>
      <w:bookmarkEnd w:id="214"/>
      <w:bookmarkEnd w:id="215"/>
      <w:bookmarkEnd w:id="216"/>
      <w:bookmarkEnd w:id="217"/>
    </w:p>
    <w:p w14:paraId="3F513E5C" w14:textId="5AA6EF09" w:rsidR="00914A5A" w:rsidRDefault="001B504E">
      <w:r>
        <w:t>For the purposes of the present document</w:t>
      </w:r>
      <w:r w:rsidR="005722FF">
        <w:t xml:space="preserve"> which describes the decentralized identification and trust management process</w:t>
      </w:r>
      <w:r>
        <w:t xml:space="preserve">, </w:t>
      </w:r>
      <w:r w:rsidR="005722FF">
        <w:t>the following terms, and definitions</w:t>
      </w:r>
      <w:r>
        <w:t xml:space="preserve"> apply:</w:t>
      </w:r>
    </w:p>
    <w:p w14:paraId="388CD101" w14:textId="29800DD1" w:rsidR="005722FF" w:rsidRDefault="00726B2F" w:rsidP="00726B2F">
      <w:pPr>
        <w:pStyle w:val="B1"/>
        <w:tabs>
          <w:tab w:val="clear" w:pos="453"/>
          <w:tab w:val="num" w:pos="1021"/>
        </w:tabs>
        <w:ind w:left="1021"/>
      </w:pPr>
      <w:r w:rsidRPr="001E3AD1">
        <w:t xml:space="preserve">Decentralized IDentifier (DID): </w:t>
      </w:r>
      <w:r w:rsidR="00EC4FF5">
        <w:t>a digital identifier managed through decentralized platform where t</w:t>
      </w:r>
      <w:r w:rsidRPr="00EC4FF5">
        <w:t>he</w:t>
      </w:r>
      <w:r w:rsidRPr="00CD5230">
        <w:t xml:space="preserve"> subject (</w:t>
      </w:r>
      <w:r w:rsidR="00EC4FF5">
        <w:t>e.g.,</w:t>
      </w:r>
      <w:r w:rsidRPr="00CD5230">
        <w:t xml:space="preserve"> end-user/device</w:t>
      </w:r>
      <w:r w:rsidR="00EC4FF5">
        <w:t>/any entity</w:t>
      </w:r>
      <w:r w:rsidRPr="00CD5230">
        <w:t>)</w:t>
      </w:r>
      <w:r>
        <w:t xml:space="preserve"> possess the full control over </w:t>
      </w:r>
      <w:r w:rsidR="00EC4FF5">
        <w:t>its generation and associated data exposure</w:t>
      </w:r>
      <w:r w:rsidRPr="00CD5230">
        <w:t xml:space="preserve">, independent from any centralized registry, identity provider, or certificate authority. </w:t>
      </w:r>
    </w:p>
    <w:p w14:paraId="7DA4C9FE" w14:textId="00863581" w:rsidR="00726B2F" w:rsidRPr="00CD5230" w:rsidRDefault="005722FF" w:rsidP="001E3AD1">
      <w:pPr>
        <w:pStyle w:val="NO"/>
        <w:ind w:left="1021" w:firstLine="0"/>
      </w:pPr>
      <w:r w:rsidRPr="001E3AD1">
        <w:t>NOTE:</w:t>
      </w:r>
      <w:r>
        <w:t xml:space="preserve"> </w:t>
      </w:r>
      <w:r w:rsidR="00726B2F" w:rsidRPr="00CD5230">
        <w:t>DIDs can be URLs/URIs that relate a DID subject which enables trustable interactions with that subject. DID can refer to any subject (e.g.</w:t>
      </w:r>
      <w:r w:rsidR="00EC4FF5">
        <w:t>,</w:t>
      </w:r>
      <w:r w:rsidR="00726B2F" w:rsidRPr="00CD5230">
        <w:t xml:space="preserve"> a person, organization, thing, data model, abstract entity, etc.) as determined by the controller of the DID. A DID is considered as a form of pseudonym as used in eIDAS and it is not directly linked to a formal identifier of the natural or legal person.</w:t>
      </w:r>
    </w:p>
    <w:p w14:paraId="63CC06E6" w14:textId="77777777" w:rsidR="00EC4FF5" w:rsidRPr="001E3AD1" w:rsidRDefault="00726B2F" w:rsidP="00726B2F">
      <w:pPr>
        <w:pStyle w:val="B1"/>
        <w:numPr>
          <w:ilvl w:val="0"/>
          <w:numId w:val="17"/>
        </w:numPr>
        <w:tabs>
          <w:tab w:val="clear" w:pos="737"/>
          <w:tab w:val="num" w:pos="1021"/>
        </w:tabs>
        <w:ind w:left="1021"/>
        <w:rPr>
          <w:b/>
          <w:bCs/>
        </w:rPr>
      </w:pPr>
      <w:r w:rsidRPr="001E3AD1">
        <w:t>Applications at end-device:</w:t>
      </w:r>
      <w:r w:rsidRPr="00B925BF">
        <w:rPr>
          <w:b/>
          <w:bCs/>
        </w:rPr>
        <w:t xml:space="preserve"> </w:t>
      </w:r>
      <w:r w:rsidRPr="00B925BF">
        <w:t>Application (e.g.</w:t>
      </w:r>
      <w:r w:rsidR="00EC4FF5">
        <w:t>,</w:t>
      </w:r>
      <w:r w:rsidRPr="00B925BF">
        <w:t xml:space="preserve"> a client application or wallet) used by the DID holder</w:t>
      </w:r>
      <w:r w:rsidR="00EC4FF5">
        <w:t xml:space="preserve"> or </w:t>
      </w:r>
      <w:r w:rsidRPr="00B925BF">
        <w:t>Controller to generate, manage, store, or use private and public key pairs</w:t>
      </w:r>
      <w:r w:rsidR="00EC4FF5">
        <w:t xml:space="preserve"> for related security (e.g., confidentiality and/or integrity protection)</w:t>
      </w:r>
      <w:r w:rsidRPr="00B925BF">
        <w:t xml:space="preserve">. </w:t>
      </w:r>
    </w:p>
    <w:p w14:paraId="35E60BE3" w14:textId="5FE5C68B" w:rsidR="00726B2F" w:rsidRPr="00B925BF" w:rsidRDefault="00EC4FF5" w:rsidP="001E3AD1">
      <w:pPr>
        <w:pStyle w:val="NO"/>
        <w:ind w:left="1021" w:firstLine="0"/>
        <w:rPr>
          <w:b/>
          <w:bCs/>
        </w:rPr>
      </w:pPr>
      <w:r>
        <w:t xml:space="preserve">NOTE: </w:t>
      </w:r>
      <w:r w:rsidR="00726B2F" w:rsidRPr="00B925BF">
        <w:t xml:space="preserve">The sensitive information (such as cryptographic materials) may need to be protected by the "secure element" within the device or wallet. </w:t>
      </w:r>
      <w:r>
        <w:t>In such as case, t</w:t>
      </w:r>
      <w:r w:rsidR="00726B2F" w:rsidRPr="00B925BF">
        <w:t>he use of the cryptographic key</w:t>
      </w:r>
      <w:r>
        <w:t>(</w:t>
      </w:r>
      <w:r w:rsidR="00726B2F" w:rsidRPr="00B925BF">
        <w:t>s</w:t>
      </w:r>
      <w:r>
        <w:t>)</w:t>
      </w:r>
      <w:r w:rsidR="00726B2F" w:rsidRPr="00B925BF">
        <w:t xml:space="preserve"> is restricted to the DID holder</w:t>
      </w:r>
      <w:r>
        <w:t xml:space="preserve"> or controller respectively</w:t>
      </w:r>
      <w:r w:rsidR="00726B2F" w:rsidRPr="00B925BF">
        <w:t>.</w:t>
      </w:r>
    </w:p>
    <w:p w14:paraId="5E95DD0E" w14:textId="77777777" w:rsidR="00EC4FF5" w:rsidRDefault="00726B2F" w:rsidP="00726B2F">
      <w:pPr>
        <w:pStyle w:val="B1"/>
        <w:tabs>
          <w:tab w:val="clear" w:pos="453"/>
          <w:tab w:val="num" w:pos="1021"/>
        </w:tabs>
        <w:ind w:left="1021"/>
      </w:pPr>
      <w:r w:rsidRPr="001E3AD1">
        <w:t>DID Holder:</w:t>
      </w:r>
      <w:r>
        <w:t xml:space="preserve"> The subject which is</w:t>
      </w:r>
      <w:r w:rsidR="00EC4FF5">
        <w:t xml:space="preserve"> </w:t>
      </w:r>
      <w:r>
        <w:t xml:space="preserve">referred by the DID is called as the </w:t>
      </w:r>
      <w:r w:rsidRPr="00B92858">
        <w:t>DID holder</w:t>
      </w:r>
      <w:r>
        <w:t xml:space="preserve">. </w:t>
      </w:r>
    </w:p>
    <w:p w14:paraId="5562CB9F" w14:textId="581F0E4B" w:rsidR="00726B2F" w:rsidRPr="00EC4FF5" w:rsidRDefault="00EC4FF5" w:rsidP="001E3AD1">
      <w:pPr>
        <w:pStyle w:val="NO"/>
      </w:pPr>
      <w:r w:rsidRPr="001E3AD1">
        <w:t>NOTE:</w:t>
      </w:r>
      <w:r w:rsidRPr="00EC4FF5">
        <w:t xml:space="preserve"> </w:t>
      </w:r>
      <w:r w:rsidR="00726B2F" w:rsidRPr="00EC4FF5">
        <w:t>A DID holder in some cases can generate the DID and, in such cases, the DID holder is also referred as a DID controller.</w:t>
      </w:r>
    </w:p>
    <w:p w14:paraId="5AC88789" w14:textId="77777777" w:rsidR="00EC4FF5" w:rsidRDefault="00726B2F" w:rsidP="00726B2F">
      <w:pPr>
        <w:pStyle w:val="B1"/>
        <w:tabs>
          <w:tab w:val="clear" w:pos="453"/>
          <w:tab w:val="num" w:pos="1021"/>
        </w:tabs>
        <w:ind w:left="1021"/>
      </w:pPr>
      <w:r w:rsidRPr="001E3AD1">
        <w:t>DID Controller:</w:t>
      </w:r>
      <w:r>
        <w:rPr>
          <w:b/>
          <w:bCs/>
        </w:rPr>
        <w:t xml:space="preserve"> </w:t>
      </w:r>
      <w:r w:rsidRPr="00B92858">
        <w:t xml:space="preserve">The controller of a DID is the entity (person, organization, or autonomous software) that has the capability as defined by a DID method and indicated in the DID document to make any changes to a DID document. </w:t>
      </w:r>
    </w:p>
    <w:p w14:paraId="4A2A6987" w14:textId="6FF1903B" w:rsidR="00726B2F" w:rsidRPr="00B92858" w:rsidRDefault="00EC4FF5" w:rsidP="001E3AD1">
      <w:pPr>
        <w:pStyle w:val="NO"/>
      </w:pPr>
      <w:r>
        <w:t xml:space="preserve">NOTE: </w:t>
      </w:r>
      <w:r w:rsidR="00726B2F" w:rsidRPr="00B92858">
        <w:t xml:space="preserve">A DID holder can be the DID controller </w:t>
      </w:r>
      <w:r>
        <w:t>in some cases (</w:t>
      </w:r>
      <w:r w:rsidR="00726B2F" w:rsidRPr="00B92858">
        <w:t>or</w:t>
      </w:r>
      <w:r>
        <w:t>)</w:t>
      </w:r>
      <w:r w:rsidR="00726B2F" w:rsidRPr="00B92858">
        <w:t xml:space="preserve"> a DID controller can be a different entity as authorized by the DID holder. DID controller</w:t>
      </w:r>
      <w:r>
        <w:t xml:space="preserve"> holds</w:t>
      </w:r>
      <w:r w:rsidR="00726B2F" w:rsidRPr="00B92858">
        <w:t xml:space="preserve"> the proof of possession or control of the holder's private key and will be responsible for issuance of a unique and anonymous DID to the holder.</w:t>
      </w:r>
    </w:p>
    <w:p w14:paraId="1D72D942" w14:textId="77777777" w:rsidR="00EC4FF5" w:rsidRDefault="00726B2F" w:rsidP="00726B2F">
      <w:pPr>
        <w:pStyle w:val="B1"/>
        <w:numPr>
          <w:ilvl w:val="0"/>
          <w:numId w:val="16"/>
        </w:numPr>
        <w:tabs>
          <w:tab w:val="clear" w:pos="738"/>
          <w:tab w:val="num" w:pos="1021"/>
        </w:tabs>
        <w:ind w:left="1021"/>
      </w:pPr>
      <w:r w:rsidRPr="001E3AD1">
        <w:t>DID Document:</w:t>
      </w:r>
      <w:r w:rsidRPr="00B925BF">
        <w:t xml:space="preserve"> DIDs resolve to </w:t>
      </w:r>
      <w:r>
        <w:t xml:space="preserve">the </w:t>
      </w:r>
      <w:r w:rsidRPr="00B925BF">
        <w:t>DID Documents, i.e.</w:t>
      </w:r>
      <w:r w:rsidR="00EC4FF5">
        <w:t>,</w:t>
      </w:r>
      <w:r w:rsidRPr="00B925BF">
        <w:t xml:space="preserve"> a set of simple documents that contains information associated to a DID</w:t>
      </w:r>
      <w:r>
        <w:t xml:space="preserve"> (e.g.</w:t>
      </w:r>
      <w:r w:rsidR="00EC4FF5">
        <w:t>,</w:t>
      </w:r>
      <w:r>
        <w:t xml:space="preserve"> to verify the DID)</w:t>
      </w:r>
      <w:r w:rsidRPr="00B925BF">
        <w:t xml:space="preserve"> and describes how to use </w:t>
      </w:r>
      <w:r>
        <w:t xml:space="preserve">a </w:t>
      </w:r>
      <w:r w:rsidRPr="00B925BF">
        <w:t xml:space="preserve">specific DID. </w:t>
      </w:r>
    </w:p>
    <w:p w14:paraId="581F46EB" w14:textId="10265058" w:rsidR="00726B2F" w:rsidRDefault="00EC4FF5" w:rsidP="001E3AD1">
      <w:pPr>
        <w:pStyle w:val="NO"/>
      </w:pPr>
      <w:r>
        <w:t xml:space="preserve">NOTE: </w:t>
      </w:r>
      <w:r w:rsidR="00726B2F" w:rsidRPr="00B925BF">
        <w:t xml:space="preserve">Each DID Document may contain at least three information such as proof purposes, verification methods (such as cryptographic public keys), and service endpoints (can also indicate services relevant to interactions with the DID holder). Proof purposes are combined with verification methods to </w:t>
      </w:r>
      <w:r w:rsidR="008278DA">
        <w:t>enable</w:t>
      </w:r>
      <w:r w:rsidR="00726B2F" w:rsidRPr="00B925BF">
        <w:t xml:space="preserve"> mechanisms for proving various aspects related to</w:t>
      </w:r>
      <w:r w:rsidR="008278DA">
        <w:t xml:space="preserve"> DID holder’s</w:t>
      </w:r>
      <w:r w:rsidR="00726B2F" w:rsidRPr="00B925BF">
        <w:t xml:space="preserve"> identification, authentication and authorization. </w:t>
      </w:r>
    </w:p>
    <w:p w14:paraId="70DFBA2C" w14:textId="6F34E6CF" w:rsidR="008278DA" w:rsidRDefault="00726B2F" w:rsidP="00726B2F">
      <w:pPr>
        <w:pStyle w:val="B1"/>
        <w:numPr>
          <w:ilvl w:val="0"/>
          <w:numId w:val="12"/>
        </w:numPr>
        <w:tabs>
          <w:tab w:val="clear" w:pos="737"/>
          <w:tab w:val="num" w:pos="1021"/>
        </w:tabs>
        <w:ind w:left="1021"/>
      </w:pPr>
      <w:r w:rsidRPr="001E3AD1">
        <w:t>Verifiable Credentials (VC):</w:t>
      </w:r>
      <w:r>
        <w:rPr>
          <w:b/>
          <w:bCs/>
        </w:rPr>
        <w:t xml:space="preserve"> </w:t>
      </w:r>
      <w:r w:rsidR="008278DA">
        <w:t xml:space="preserve">are </w:t>
      </w:r>
      <w:r w:rsidR="008278DA" w:rsidRPr="001E3AD1">
        <w:t>tamper</w:t>
      </w:r>
      <w:r w:rsidR="008278DA">
        <w:t>-</w:t>
      </w:r>
      <w:r w:rsidR="008278DA" w:rsidRPr="001E3AD1">
        <w:t>evident</w:t>
      </w:r>
      <w:r w:rsidR="008278DA">
        <w:t xml:space="preserve"> credentials</w:t>
      </w:r>
      <w:r w:rsidR="008278DA">
        <w:rPr>
          <w:b/>
          <w:bCs/>
        </w:rPr>
        <w:t xml:space="preserve"> </w:t>
      </w:r>
      <w:r w:rsidR="008278DA" w:rsidRPr="00B925BF">
        <w:t xml:space="preserve">that has authorship </w:t>
      </w:r>
      <w:r w:rsidR="008278DA">
        <w:t>which</w:t>
      </w:r>
      <w:r w:rsidR="008278DA" w:rsidRPr="00B925BF">
        <w:t xml:space="preserve"> can be cryptographically verified</w:t>
      </w:r>
      <w:r w:rsidR="008278DA">
        <w:t>,</w:t>
      </w:r>
      <w:r w:rsidR="008278DA" w:rsidRPr="00B925BF">
        <w:t xml:space="preserve"> </w:t>
      </w:r>
      <w:r w:rsidR="008278DA">
        <w:t xml:space="preserve">and it </w:t>
      </w:r>
      <w:r w:rsidRPr="00B925BF">
        <w:t xml:space="preserve">includes one or more claims </w:t>
      </w:r>
      <w:r>
        <w:t>asserted</w:t>
      </w:r>
      <w:r w:rsidRPr="00B925BF">
        <w:t xml:space="preserve"> by </w:t>
      </w:r>
      <w:r>
        <w:t>the VC</w:t>
      </w:r>
      <w:r w:rsidRPr="00B925BF">
        <w:t xml:space="preserve"> issuer for the DID holder (i.e.</w:t>
      </w:r>
      <w:r w:rsidR="008278DA">
        <w:t>,</w:t>
      </w:r>
      <w:r w:rsidRPr="00B925BF">
        <w:t xml:space="preserve"> subject). </w:t>
      </w:r>
    </w:p>
    <w:p w14:paraId="42F08E45" w14:textId="607EFF13" w:rsidR="00726B2F" w:rsidRPr="00B925BF" w:rsidRDefault="008278DA" w:rsidP="001E3AD1">
      <w:pPr>
        <w:pStyle w:val="NO"/>
      </w:pPr>
      <w:r>
        <w:t xml:space="preserve">NOTE: </w:t>
      </w:r>
      <w:r w:rsidR="00726B2F" w:rsidRPr="00B925BF">
        <w:t>In practice, DIDs are used in combination with VC</w:t>
      </w:r>
      <w:r w:rsidR="00726B2F">
        <w:t>s</w:t>
      </w:r>
      <w:r w:rsidR="00726B2F" w:rsidRPr="00B925BF">
        <w:t xml:space="preserve"> to </w:t>
      </w:r>
      <w:r w:rsidR="00726B2F">
        <w:t>enable</w:t>
      </w:r>
      <w:r w:rsidR="00726B2F" w:rsidRPr="00B925BF">
        <w:t xml:space="preserve"> </w:t>
      </w:r>
      <w:r w:rsidR="00726B2F">
        <w:t xml:space="preserve">trusted </w:t>
      </w:r>
      <w:r w:rsidR="00726B2F" w:rsidRPr="00B925BF">
        <w:t>digital interactions</w:t>
      </w:r>
      <w:r w:rsidR="00726B2F">
        <w:t xml:space="preserve">, where the </w:t>
      </w:r>
      <w:r>
        <w:t>required</w:t>
      </w:r>
      <w:r w:rsidR="00726B2F">
        <w:t xml:space="preserve"> </w:t>
      </w:r>
      <w:r w:rsidR="00726B2F" w:rsidRPr="00B925BF">
        <w:t xml:space="preserve">information about the subject </w:t>
      </w:r>
      <w:r w:rsidR="00726B2F">
        <w:t>is</w:t>
      </w:r>
      <w:r w:rsidR="00726B2F" w:rsidRPr="00B925BF">
        <w:t xml:space="preserve"> shared with third parties, by proving to those third parties that the DID subject has ownership of certain attestations or attributes. This proof is based on the cryptographic link between the VC, the DID subject the VC is about, and the issuer of the VC, which can be the DID subject</w:t>
      </w:r>
      <w:r w:rsidR="00726B2F">
        <w:t xml:space="preserve"> itself</w:t>
      </w:r>
      <w:r w:rsidR="00726B2F" w:rsidRPr="00B925BF">
        <w:t xml:space="preserve"> (self-asserted claims), or a</w:t>
      </w:r>
      <w:r w:rsidR="00726B2F">
        <w:t>nother</w:t>
      </w:r>
      <w:r w:rsidR="00726B2F" w:rsidRPr="00B925BF">
        <w:t xml:space="preserve"> trusted entity.</w:t>
      </w:r>
    </w:p>
    <w:p w14:paraId="59AE6488" w14:textId="0251895D" w:rsidR="00656778" w:rsidRDefault="00726B2F" w:rsidP="00726B2F">
      <w:pPr>
        <w:pStyle w:val="B1"/>
        <w:numPr>
          <w:ilvl w:val="0"/>
          <w:numId w:val="12"/>
        </w:numPr>
        <w:tabs>
          <w:tab w:val="clear" w:pos="737"/>
          <w:tab w:val="num" w:pos="1021"/>
        </w:tabs>
        <w:ind w:left="1021"/>
      </w:pPr>
      <w:r w:rsidRPr="001E3AD1">
        <w:t>VC Issuer</w:t>
      </w:r>
      <w:r w:rsidR="00656778">
        <w:t xml:space="preserve"> is </w:t>
      </w:r>
      <w:r w:rsidRPr="00B925BF">
        <w:t>an entity (e.g.</w:t>
      </w:r>
      <w:r w:rsidR="00656778">
        <w:t>,</w:t>
      </w:r>
      <w:r w:rsidRPr="00B925BF">
        <w:t xml:space="preserve"> a trust</w:t>
      </w:r>
      <w:r>
        <w:t>ed</w:t>
      </w:r>
      <w:r w:rsidRPr="00B925BF">
        <w:t xml:space="preserve"> entity or a trust service provider) </w:t>
      </w:r>
      <w:r w:rsidR="00656778">
        <w:t>that p</w:t>
      </w:r>
      <w:r w:rsidRPr="00B925BF">
        <w:t>erfor</w:t>
      </w:r>
      <w:r w:rsidR="00656778">
        <w:t>ms</w:t>
      </w:r>
      <w:r w:rsidRPr="00B925BF">
        <w:t xml:space="preserve"> </w:t>
      </w:r>
      <w:r w:rsidR="00656778">
        <w:t xml:space="preserve">claims </w:t>
      </w:r>
      <w:r w:rsidRPr="00B925BF">
        <w:t>assert</w:t>
      </w:r>
      <w:r w:rsidR="00656778">
        <w:t>ation</w:t>
      </w:r>
      <w:r w:rsidRPr="00B925BF">
        <w:t xml:space="preserve"> about one or more subjects, creat</w:t>
      </w:r>
      <w:r w:rsidR="00656778">
        <w:t>es</w:t>
      </w:r>
      <w:r w:rsidRPr="00B925BF">
        <w:t xml:space="preserve"> a</w:t>
      </w:r>
      <w:r w:rsidR="00656778">
        <w:t xml:space="preserve"> VC from th</w:t>
      </w:r>
      <w:r w:rsidRPr="00B925BF">
        <w:t>e claims, and transmit</w:t>
      </w:r>
      <w:r w:rsidR="00656778">
        <w:t>s</w:t>
      </w:r>
      <w:r w:rsidRPr="00B925BF">
        <w:t xml:space="preserve"> the </w:t>
      </w:r>
      <w:r w:rsidR="00656778">
        <w:t>VC</w:t>
      </w:r>
      <w:r w:rsidRPr="00B925BF">
        <w:t xml:space="preserve"> to </w:t>
      </w:r>
      <w:r>
        <w:t>the</w:t>
      </w:r>
      <w:r w:rsidRPr="00B925BF">
        <w:t xml:space="preserve"> holder. </w:t>
      </w:r>
    </w:p>
    <w:p w14:paraId="218ED24C" w14:textId="791AF1F9" w:rsidR="00726B2F" w:rsidRPr="00B925BF" w:rsidRDefault="00656778" w:rsidP="001E3AD1">
      <w:pPr>
        <w:pStyle w:val="NO"/>
      </w:pPr>
      <w:r>
        <w:lastRenderedPageBreak/>
        <w:t xml:space="preserve">NOTE: </w:t>
      </w:r>
      <w:r w:rsidR="00726B2F" w:rsidRPr="00B925BF">
        <w:t xml:space="preserve">Trust on the </w:t>
      </w:r>
      <w:r>
        <w:t>VC</w:t>
      </w:r>
      <w:r w:rsidR="00726B2F" w:rsidRPr="00B925BF">
        <w:t xml:space="preserve"> is established either by trusting the issuer's DID (e.g.</w:t>
      </w:r>
      <w:r>
        <w:t>,</w:t>
      </w:r>
      <w:r w:rsidR="00726B2F" w:rsidRPr="00B925BF">
        <w:t xml:space="preserve"> </w:t>
      </w:r>
      <w:r>
        <w:t xml:space="preserve">by </w:t>
      </w:r>
      <w:r w:rsidR="00726B2F" w:rsidRPr="00B925BF">
        <w:t>out-of-band</w:t>
      </w:r>
      <w:r>
        <w:t xml:space="preserve"> mechanisms</w:t>
      </w:r>
      <w:r w:rsidR="00726B2F" w:rsidRPr="00B925BF">
        <w:t>, bilateral relationship, trusted lists</w:t>
      </w:r>
      <w:r>
        <w:t xml:space="preserve"> etc,</w:t>
      </w:r>
      <w:r w:rsidR="00726B2F" w:rsidRPr="00B925BF">
        <w:t>) or by any other means. The third party</w:t>
      </w:r>
      <w:r w:rsidR="00726B2F">
        <w:t xml:space="preserve"> (e.g.</w:t>
      </w:r>
      <w:r>
        <w:t>,</w:t>
      </w:r>
      <w:r w:rsidR="00726B2F">
        <w:t xml:space="preserve"> service provider)</w:t>
      </w:r>
      <w:r w:rsidR="00726B2F" w:rsidRPr="00B925BF">
        <w:t xml:space="preserve"> can then use the presented cryptographically protected proof</w:t>
      </w:r>
      <w:r>
        <w:t xml:space="preserve"> (i.e., the VC)</w:t>
      </w:r>
      <w:r w:rsidR="00726B2F" w:rsidRPr="00B925BF">
        <w:t xml:space="preserve"> to verify the ownership and trustworthiness of the claims about the subject. </w:t>
      </w:r>
    </w:p>
    <w:p w14:paraId="5EC8E84A" w14:textId="74C5D936" w:rsidR="00656778" w:rsidRDefault="00847F30" w:rsidP="00726B2F">
      <w:pPr>
        <w:pStyle w:val="B1"/>
        <w:numPr>
          <w:ilvl w:val="0"/>
          <w:numId w:val="13"/>
        </w:numPr>
        <w:tabs>
          <w:tab w:val="num" w:pos="1021"/>
        </w:tabs>
        <w:ind w:left="1021"/>
      </w:pPr>
      <w:r>
        <w:t xml:space="preserve">Distributed </w:t>
      </w:r>
      <w:r w:rsidR="00726B2F" w:rsidRPr="001E3AD1">
        <w:t>Ledgers:</w:t>
      </w:r>
      <w:r>
        <w:t xml:space="preserve"> Record of data stored by consensus with cryptographic audit trail maintained and validated by nodes</w:t>
      </w:r>
      <w:r w:rsidR="00AC34E9">
        <w:t xml:space="preserve"> </w:t>
      </w:r>
      <w:r>
        <w:t>in a decentralized platform</w:t>
      </w:r>
      <w:r w:rsidR="00AC34E9">
        <w:t xml:space="preserve"> based on governance</w:t>
      </w:r>
      <w:r>
        <w:t>.</w:t>
      </w:r>
    </w:p>
    <w:p w14:paraId="652AD78A" w14:textId="4A98D12F" w:rsidR="00AC34E9" w:rsidRDefault="00AC34E9" w:rsidP="001E3AD1">
      <w:pPr>
        <w:pStyle w:val="NO"/>
      </w:pPr>
      <w:r>
        <w:t>NOTE: Distributed ledger can be of two types such as permissioned distributed ledger and permission less distributed ledger. As the Permissioned Distributed Ledger (PDL) is further used in this document, PDL service is further clarified below.</w:t>
      </w:r>
    </w:p>
    <w:p w14:paraId="599E4C10" w14:textId="311A328A" w:rsidR="00656778" w:rsidRDefault="00656778" w:rsidP="00726B2F">
      <w:pPr>
        <w:pStyle w:val="B1"/>
        <w:numPr>
          <w:ilvl w:val="0"/>
          <w:numId w:val="13"/>
        </w:numPr>
        <w:tabs>
          <w:tab w:val="num" w:pos="1021"/>
        </w:tabs>
        <w:ind w:left="1021"/>
      </w:pPr>
      <w:r>
        <w:t xml:space="preserve">PDL services: </w:t>
      </w:r>
      <w:r w:rsidR="00726B2F" w:rsidRPr="00B925BF">
        <w:t xml:space="preserve"> </w:t>
      </w:r>
      <w:r w:rsidR="00484D88">
        <w:t>i</w:t>
      </w:r>
      <w:r>
        <w:t>t</w:t>
      </w:r>
      <w:r w:rsidR="00726B2F" w:rsidRPr="00B925BF">
        <w:t xml:space="preserve"> can facilitate the </w:t>
      </w:r>
      <w:r w:rsidR="00726B2F">
        <w:t xml:space="preserve">storage </w:t>
      </w:r>
      <w:r w:rsidR="00726B2F" w:rsidRPr="00B925BF">
        <w:t xml:space="preserve">of DID related data such as DID documents, </w:t>
      </w:r>
      <w:r>
        <w:t>VC</w:t>
      </w:r>
      <w:r w:rsidR="00726B2F" w:rsidRPr="00B925BF">
        <w:t xml:space="preserve">, etc. </w:t>
      </w:r>
    </w:p>
    <w:p w14:paraId="7F26704B" w14:textId="35A7E611" w:rsidR="00726B2F" w:rsidRDefault="00656778" w:rsidP="001E3AD1">
      <w:pPr>
        <w:pStyle w:val="NO"/>
      </w:pPr>
      <w:r w:rsidRPr="001E3AD1">
        <w:t>NOTE:</w:t>
      </w:r>
      <w:r>
        <w:t xml:space="preserve"> </w:t>
      </w:r>
      <w:r w:rsidR="00726B2F" w:rsidRPr="00B925BF">
        <w:t xml:space="preserve">The ledgers which store the DID related data should be considered as a form of </w:t>
      </w:r>
      <w:r w:rsidR="00726B2F">
        <w:t>s</w:t>
      </w:r>
      <w:r w:rsidR="00726B2F" w:rsidRPr="00B925BF">
        <w:t xml:space="preserve">ecure </w:t>
      </w:r>
      <w:r w:rsidR="00726B2F">
        <w:t>area (e.g.</w:t>
      </w:r>
      <w:r>
        <w:t>,</w:t>
      </w:r>
      <w:r w:rsidR="00726B2F">
        <w:t xml:space="preserve"> secure element or trusted platform)</w:t>
      </w:r>
      <w:r w:rsidR="00726B2F" w:rsidRPr="00B925BF">
        <w:t>.</w:t>
      </w:r>
      <w:r w:rsidR="00726B2F">
        <w:t xml:space="preserve"> For example., t</w:t>
      </w:r>
      <w:r w:rsidR="00726B2F" w:rsidRPr="00B925BF">
        <w:t xml:space="preserve">he storage of DID can be supported through use of an agent service (such as PDL platform service if a distributed ledger is implemented for the storage) to remotely access the data from the </w:t>
      </w:r>
      <w:r>
        <w:t>end</w:t>
      </w:r>
      <w:r w:rsidR="00726B2F" w:rsidRPr="00B925BF">
        <w:t xml:space="preserve"> device and controlled through multiple authentication and authorization factors. </w:t>
      </w:r>
    </w:p>
    <w:p w14:paraId="7C0CF778" w14:textId="7E89CE75" w:rsidR="00726B2F" w:rsidRDefault="00726B2F" w:rsidP="00824C07">
      <w:pPr>
        <w:pStyle w:val="B1"/>
        <w:numPr>
          <w:ilvl w:val="0"/>
          <w:numId w:val="13"/>
        </w:numPr>
        <w:tabs>
          <w:tab w:val="clear" w:pos="453"/>
        </w:tabs>
        <w:ind w:left="993" w:hanging="426"/>
      </w:pPr>
      <w:r>
        <w:t>Off-chain Storage: The privacy sensitive data associated to the DID can be stored and managed in isolation using off-chain methods or using any local/external authorized storage space</w:t>
      </w:r>
      <w:r w:rsidR="00484D88">
        <w:t xml:space="preserve"> as required</w:t>
      </w:r>
      <w:r>
        <w:t>.</w:t>
      </w:r>
    </w:p>
    <w:p w14:paraId="187EAA96" w14:textId="6693257B" w:rsidR="00726B2F" w:rsidRDefault="00726B2F" w:rsidP="00824C07">
      <w:pPr>
        <w:pStyle w:val="B1"/>
        <w:numPr>
          <w:ilvl w:val="0"/>
          <w:numId w:val="13"/>
        </w:numPr>
        <w:tabs>
          <w:tab w:val="clear" w:pos="453"/>
        </w:tabs>
        <w:ind w:left="993" w:hanging="426"/>
      </w:pPr>
      <w:r>
        <w:t>DID Verifier: It is a role that any third</w:t>
      </w:r>
      <w:r w:rsidR="00824C07">
        <w:t>-</w:t>
      </w:r>
      <w:r>
        <w:t>party service provider or application server would perform to identify and authenticate the DID holder using the trust management framework.</w:t>
      </w:r>
    </w:p>
    <w:p w14:paraId="350C89EF" w14:textId="25C8075C" w:rsidR="00726B2F" w:rsidRDefault="00726B2F" w:rsidP="00824C07">
      <w:pPr>
        <w:pStyle w:val="B1"/>
        <w:numPr>
          <w:ilvl w:val="0"/>
          <w:numId w:val="13"/>
        </w:numPr>
        <w:tabs>
          <w:tab w:val="clear" w:pos="453"/>
        </w:tabs>
        <w:ind w:left="993" w:hanging="426"/>
      </w:pPr>
      <w:r w:rsidRPr="001E3AD1">
        <w:t>DID Resolver function</w:t>
      </w:r>
      <w:r w:rsidRPr="009D5F57">
        <w:rPr>
          <w:b/>
          <w:bCs/>
        </w:rPr>
        <w:t>:</w:t>
      </w:r>
      <w:r w:rsidRPr="00B925BF">
        <w:t xml:space="preserve"> DIDs can be resolvable to their corresponding DID documents, </w:t>
      </w:r>
      <w:r w:rsidR="00484D88">
        <w:t xml:space="preserve">where </w:t>
      </w:r>
      <w:r w:rsidRPr="00B925BF">
        <w:t>a DID Resolver function</w:t>
      </w:r>
      <w:r>
        <w:t xml:space="preserve"> </w:t>
      </w:r>
      <w:r w:rsidRPr="00B925BF">
        <w:t xml:space="preserve">supports </w:t>
      </w:r>
      <w:r w:rsidR="00484D88">
        <w:t>storage of</w:t>
      </w:r>
      <w:r w:rsidRPr="00B925BF">
        <w:t xml:space="preserve"> DIDs </w:t>
      </w:r>
      <w:r w:rsidR="00484D88">
        <w:t>and</w:t>
      </w:r>
      <w:r w:rsidRPr="00B925BF">
        <w:t xml:space="preserve"> return</w:t>
      </w:r>
      <w:r w:rsidR="00484D88">
        <w:t>s</w:t>
      </w:r>
      <w:r>
        <w:t xml:space="preserve"> necessary</w:t>
      </w:r>
      <w:r w:rsidRPr="00B925BF">
        <w:t xml:space="preserve"> data to </w:t>
      </w:r>
      <w:r w:rsidR="00484D88">
        <w:t>access</w:t>
      </w:r>
      <w:r w:rsidRPr="00B925BF">
        <w:t xml:space="preserve"> DID documents. </w:t>
      </w:r>
    </w:p>
    <w:p w14:paraId="3D1454C4" w14:textId="5B91DC3B" w:rsidR="00726B2F" w:rsidRPr="009D5F57" w:rsidRDefault="00726B2F" w:rsidP="00824C07">
      <w:pPr>
        <w:pStyle w:val="B1"/>
        <w:numPr>
          <w:ilvl w:val="0"/>
          <w:numId w:val="13"/>
        </w:numPr>
        <w:tabs>
          <w:tab w:val="clear" w:pos="453"/>
        </w:tabs>
        <w:ind w:left="993" w:hanging="426"/>
        <w:rPr>
          <w:b/>
          <w:bCs/>
        </w:rPr>
      </w:pPr>
      <w:r w:rsidRPr="001E3AD1">
        <w:t xml:space="preserve">VC </w:t>
      </w:r>
      <w:r w:rsidR="00484D88" w:rsidRPr="001E3AD1">
        <w:tab/>
        <w:t>Storage</w:t>
      </w:r>
      <w:r w:rsidRPr="001E3AD1">
        <w:t>:</w:t>
      </w:r>
      <w:r w:rsidRPr="00B925BF">
        <w:t xml:space="preserve"> To enable usage of </w:t>
      </w:r>
      <w:r w:rsidR="00484D88">
        <w:t>VCs</w:t>
      </w:r>
      <w:r w:rsidRPr="00B925BF">
        <w:t xml:space="preserve">, the system that implements VC </w:t>
      </w:r>
      <w:r w:rsidR="00484D88">
        <w:t>storage</w:t>
      </w:r>
      <w:r w:rsidRPr="00B925BF">
        <w:t xml:space="preserve"> perform</w:t>
      </w:r>
      <w:r>
        <w:t>s</w:t>
      </w:r>
      <w:r w:rsidRPr="00B925BF">
        <w:t xml:space="preserve"> mediation service for the creation and verification of </w:t>
      </w:r>
      <w:r>
        <w:t xml:space="preserve">the </w:t>
      </w:r>
      <w:r w:rsidRPr="00B925BF">
        <w:t xml:space="preserve">identifiers, keys, and other relevant data, such as </w:t>
      </w:r>
      <w:r w:rsidR="00484D88">
        <w:t xml:space="preserve">VC </w:t>
      </w:r>
      <w:r w:rsidRPr="00B925BF">
        <w:t xml:space="preserve">schemas, revocation </w:t>
      </w:r>
      <w:r>
        <w:t xml:space="preserve">of </w:t>
      </w:r>
      <w:r w:rsidR="00484D88">
        <w:t>VC data</w:t>
      </w:r>
      <w:r w:rsidRPr="00B925BF">
        <w:t xml:space="preserve">, issuer public keys, and so on. </w:t>
      </w:r>
      <w:r w:rsidR="00484D88">
        <w:t>e.g</w:t>
      </w:r>
      <w:r>
        <w:t>., s</w:t>
      </w:r>
      <w:r w:rsidRPr="00B925BF">
        <w:t>ome configurations m</w:t>
      </w:r>
      <w:r>
        <w:t>ay</w:t>
      </w:r>
      <w:r w:rsidRPr="00B925BF">
        <w:t xml:space="preserve"> require correlation of identifiers for subjects. </w:t>
      </w:r>
    </w:p>
    <w:p w14:paraId="4E0D3C57" w14:textId="1D429634" w:rsidR="0086262F" w:rsidRDefault="00726B2F" w:rsidP="00824C07">
      <w:pPr>
        <w:pStyle w:val="B1"/>
        <w:numPr>
          <w:ilvl w:val="0"/>
          <w:numId w:val="13"/>
        </w:numPr>
        <w:tabs>
          <w:tab w:val="clear" w:pos="453"/>
        </w:tabs>
        <w:ind w:left="993" w:hanging="426"/>
      </w:pPr>
      <w:r>
        <w:t>DID Verification</w:t>
      </w:r>
      <w:r w:rsidR="0086262F">
        <w:t xml:space="preserve">: Allows </w:t>
      </w:r>
      <w:r>
        <w:t>authentication of the subject identified by the DID</w:t>
      </w:r>
      <w:r w:rsidR="0086262F">
        <w:t>.</w:t>
      </w:r>
      <w:r>
        <w:t xml:space="preserve"> </w:t>
      </w:r>
    </w:p>
    <w:p w14:paraId="0E6872B3" w14:textId="6959FD05" w:rsidR="00726B2F" w:rsidRPr="00B925BF" w:rsidRDefault="0086262F" w:rsidP="001E3AD1">
      <w:pPr>
        <w:pStyle w:val="NO"/>
      </w:pPr>
      <w:r>
        <w:t xml:space="preserve">NOTE: The DID holder presents the data derived from one or more VCs, issued by one or more VC issuers, with a specific verifier (i.e., a service provider) to request and receive specific service of interest to the DID holder.  </w:t>
      </w:r>
      <w:r w:rsidR="00726B2F">
        <w:t>A verifiable presentation is a tamper resistant/evident presentation encoded (with cryptographic methods) in such a way that authorship of the data can be trusted after a process of cryptographic verification. The DID holder authentication is facilitated with protocol exchanges between the DID holder, DID verifier and the trust management framework to verify the DID and validate the VCs (as part of authentication) to check if that can be sufficient to provide a requested service (i.e.</w:t>
      </w:r>
      <w:r w:rsidR="00484D88">
        <w:t>,</w:t>
      </w:r>
      <w:r w:rsidR="00726B2F">
        <w:t xml:space="preserve"> resource access) for the DID holder.</w:t>
      </w:r>
    </w:p>
    <w:p w14:paraId="2CFD3CA3" w14:textId="77777777" w:rsidR="00914A5A" w:rsidRDefault="00914A5A">
      <w:pPr>
        <w:pStyle w:val="EW"/>
      </w:pPr>
    </w:p>
    <w:p w14:paraId="0A0C13CF" w14:textId="02EE2432" w:rsidR="00914A5A" w:rsidRDefault="001B504E">
      <w:pPr>
        <w:pStyle w:val="Heading2"/>
      </w:pPr>
      <w:bookmarkStart w:id="218" w:name="_Toc455504146"/>
      <w:bookmarkStart w:id="219" w:name="_Toc481503684"/>
      <w:bookmarkStart w:id="220" w:name="_Toc482690133"/>
      <w:bookmarkStart w:id="221" w:name="_Toc482690610"/>
      <w:bookmarkStart w:id="222" w:name="_Toc482693306"/>
      <w:bookmarkStart w:id="223" w:name="_Toc484176734"/>
      <w:bookmarkStart w:id="224" w:name="_Toc484176757"/>
      <w:bookmarkStart w:id="225" w:name="_Toc484176780"/>
      <w:bookmarkStart w:id="226" w:name="_Toc487530216"/>
      <w:bookmarkStart w:id="227" w:name="_Toc527986001"/>
      <w:bookmarkStart w:id="228" w:name="_Toc19025630"/>
      <w:bookmarkStart w:id="229" w:name="_Toc19026112"/>
      <w:bookmarkStart w:id="230" w:name="_Toc67664006"/>
      <w:bookmarkStart w:id="231" w:name="_Toc67666907"/>
      <w:bookmarkStart w:id="232" w:name="_Toc67666929"/>
      <w:bookmarkStart w:id="233" w:name="_Toc67667045"/>
      <w:bookmarkStart w:id="234" w:name="_Toc67667205"/>
      <w:bookmarkStart w:id="235" w:name="_Toc130834569"/>
      <w:bookmarkStart w:id="236" w:name="_Toc149674988"/>
      <w:r>
        <w:t>3.</w:t>
      </w:r>
      <w:r w:rsidR="00E63767">
        <w:t>2</w:t>
      </w:r>
      <w:r>
        <w:tab/>
        <w:t>Abbreviations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0C60A779" w14:textId="77777777" w:rsidR="00914A5A" w:rsidRDefault="001B504E">
      <w:r>
        <w:t>For the purposes of the present document, the [following] abbreviations [given in ... and the following] apply:</w:t>
      </w:r>
    </w:p>
    <w:p w14:paraId="0DD6DE51" w14:textId="77777777" w:rsidR="007900AD" w:rsidRPr="00901134" w:rsidRDefault="007900AD" w:rsidP="007900AD">
      <w:pPr>
        <w:pStyle w:val="EW"/>
      </w:pPr>
      <w:r w:rsidRPr="00901134">
        <w:t>DID</w:t>
      </w:r>
      <w:r w:rsidRPr="00901134">
        <w:tab/>
        <w:t>Decentralized IDentifier</w:t>
      </w:r>
    </w:p>
    <w:p w14:paraId="70437058" w14:textId="77777777" w:rsidR="00824C07" w:rsidRDefault="00824C07" w:rsidP="00824C07">
      <w:pPr>
        <w:pStyle w:val="EW"/>
      </w:pPr>
      <w:r>
        <w:t>DTMF</w:t>
      </w:r>
      <w:r>
        <w:tab/>
        <w:t>Decentralized Identification and Trust Management Framework</w:t>
      </w:r>
    </w:p>
    <w:p w14:paraId="40DC0032" w14:textId="77777777" w:rsidR="007900AD" w:rsidRPr="00901134" w:rsidRDefault="007900AD" w:rsidP="007900AD">
      <w:pPr>
        <w:pStyle w:val="EW"/>
      </w:pPr>
      <w:r w:rsidRPr="00901134">
        <w:t>DLT</w:t>
      </w:r>
      <w:r w:rsidRPr="00901134">
        <w:tab/>
        <w:t>Distributed Ledger Technology</w:t>
      </w:r>
    </w:p>
    <w:p w14:paraId="73057411" w14:textId="52CD5D73" w:rsidR="00914A5A" w:rsidRDefault="00824C07">
      <w:pPr>
        <w:pStyle w:val="EW"/>
      </w:pPr>
      <w:r w:rsidRPr="00824C07">
        <w:t>eIDAS</w:t>
      </w:r>
      <w:r w:rsidRPr="00824C07">
        <w:tab/>
        <w:t>electronic IDentification, Authentication and trust Services</w:t>
      </w:r>
    </w:p>
    <w:p w14:paraId="2161A58B" w14:textId="77777777" w:rsidR="00824C07" w:rsidRDefault="00824C07" w:rsidP="00824C07">
      <w:pPr>
        <w:pStyle w:val="EW"/>
      </w:pPr>
      <w:r>
        <w:t>L-RMS</w:t>
      </w:r>
      <w:r>
        <w:tab/>
        <w:t>Ledger R</w:t>
      </w:r>
      <w:r w:rsidRPr="00901134">
        <w:rPr>
          <w:rFonts w:eastAsiaTheme="minorEastAsia"/>
          <w:lang w:eastAsia="zh-CN"/>
        </w:rPr>
        <w:t xml:space="preserve">ole-based </w:t>
      </w:r>
      <w:r>
        <w:rPr>
          <w:rFonts w:eastAsiaTheme="minorEastAsia"/>
          <w:lang w:eastAsia="zh-CN"/>
        </w:rPr>
        <w:t>R</w:t>
      </w:r>
      <w:r w:rsidRPr="00901134">
        <w:rPr>
          <w:rFonts w:eastAsiaTheme="minorEastAsia"/>
          <w:lang w:eastAsia="zh-CN"/>
        </w:rPr>
        <w:t xml:space="preserve">egistration </w:t>
      </w:r>
      <w:r>
        <w:rPr>
          <w:rFonts w:eastAsiaTheme="minorEastAsia"/>
          <w:lang w:eastAsia="zh-CN"/>
        </w:rPr>
        <w:t>M</w:t>
      </w:r>
      <w:r w:rsidRPr="00901134">
        <w:rPr>
          <w:rFonts w:eastAsiaTheme="minorEastAsia"/>
          <w:lang w:eastAsia="zh-CN"/>
        </w:rPr>
        <w:t xml:space="preserve">anagement </w:t>
      </w:r>
      <w:r>
        <w:rPr>
          <w:rFonts w:eastAsiaTheme="minorEastAsia"/>
          <w:lang w:eastAsia="zh-CN"/>
        </w:rPr>
        <w:t>S</w:t>
      </w:r>
      <w:r w:rsidRPr="00901134">
        <w:rPr>
          <w:rFonts w:eastAsiaTheme="minorEastAsia"/>
          <w:lang w:eastAsia="zh-CN"/>
        </w:rPr>
        <w:t>ervice</w:t>
      </w:r>
    </w:p>
    <w:p w14:paraId="3A188B1B" w14:textId="77777777" w:rsidR="00824C07" w:rsidRDefault="00824C07" w:rsidP="00824C07">
      <w:pPr>
        <w:pStyle w:val="EW"/>
      </w:pPr>
      <w:r>
        <w:t>PDL</w:t>
      </w:r>
      <w:r>
        <w:tab/>
        <w:t>Permissioned Distributed Ledger</w:t>
      </w:r>
    </w:p>
    <w:p w14:paraId="682C76BA" w14:textId="77777777" w:rsidR="00824C07" w:rsidRPr="00901134" w:rsidRDefault="00824C07" w:rsidP="00824C07">
      <w:pPr>
        <w:pStyle w:val="EW"/>
      </w:pPr>
      <w:r w:rsidRPr="00901134">
        <w:t>VC</w:t>
      </w:r>
      <w:r w:rsidRPr="00901134">
        <w:tab/>
        <w:t>Verifiable Credentials</w:t>
      </w:r>
    </w:p>
    <w:p w14:paraId="0CD3B4A3" w14:textId="77777777" w:rsidR="00824C07" w:rsidRPr="00901134" w:rsidRDefault="00824C07" w:rsidP="00824C07">
      <w:pPr>
        <w:pStyle w:val="EW"/>
      </w:pPr>
      <w:r w:rsidRPr="00901134">
        <w:t>W3C</w:t>
      </w:r>
      <w:r w:rsidRPr="00901134">
        <w:tab/>
        <w:t>World Wide Web Consortium</w:t>
      </w:r>
    </w:p>
    <w:p w14:paraId="2B86F7CB" w14:textId="77777777" w:rsidR="00824C07" w:rsidRDefault="00824C07">
      <w:pPr>
        <w:pStyle w:val="EW"/>
      </w:pPr>
    </w:p>
    <w:p w14:paraId="3342A956" w14:textId="0EB708E6" w:rsidR="00914A5A" w:rsidRDefault="001B504E">
      <w:pPr>
        <w:pStyle w:val="Heading1"/>
      </w:pPr>
      <w:bookmarkStart w:id="237" w:name="_Toc455504147"/>
      <w:bookmarkStart w:id="238" w:name="_Toc481503685"/>
      <w:bookmarkStart w:id="239" w:name="_Toc482690134"/>
      <w:bookmarkStart w:id="240" w:name="_Toc482690611"/>
      <w:bookmarkStart w:id="241" w:name="_Toc482693307"/>
      <w:bookmarkStart w:id="242" w:name="_Toc484176735"/>
      <w:bookmarkStart w:id="243" w:name="_Toc484176758"/>
      <w:bookmarkStart w:id="244" w:name="_Toc484176781"/>
      <w:bookmarkStart w:id="245" w:name="_Toc487530217"/>
      <w:bookmarkStart w:id="246" w:name="_Toc527986002"/>
      <w:bookmarkStart w:id="247" w:name="_Toc19025631"/>
      <w:bookmarkStart w:id="248" w:name="_Toc19026113"/>
      <w:bookmarkStart w:id="249" w:name="_Toc67664007"/>
      <w:bookmarkStart w:id="250" w:name="_Toc67666908"/>
      <w:bookmarkStart w:id="251" w:name="_Toc67666930"/>
      <w:bookmarkStart w:id="252" w:name="_Toc67667046"/>
      <w:bookmarkStart w:id="253" w:name="_Toc67667206"/>
      <w:bookmarkStart w:id="254" w:name="_Toc130834570"/>
      <w:bookmarkStart w:id="255" w:name="_Toc149674989"/>
      <w:r>
        <w:lastRenderedPageBreak/>
        <w:t>4</w:t>
      </w:r>
      <w:r>
        <w:tab/>
      </w:r>
      <w:r w:rsidR="00D355F6">
        <w:t>Introduction</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00E63767">
        <w:t xml:space="preserve"> [Informative]</w:t>
      </w:r>
      <w:bookmarkEnd w:id="255"/>
    </w:p>
    <w:p w14:paraId="1055C7C4" w14:textId="42BFC079" w:rsidR="00643E3E" w:rsidRDefault="00B94D27" w:rsidP="007E7F1A">
      <w:r>
        <w:t>With the evolution of technologies, business</w:t>
      </w:r>
      <w:r w:rsidR="00EF4271">
        <w:t>es</w:t>
      </w:r>
      <w:r w:rsidR="007E7F1A">
        <w:t>,</w:t>
      </w:r>
      <w:r>
        <w:t xml:space="preserve"> and advanced services, a </w:t>
      </w:r>
      <w:r w:rsidR="00A127A4">
        <w:t xml:space="preserve">more </w:t>
      </w:r>
      <w:r>
        <w:t>seamless, user friendly, user controlled, and privacy preserved identity management system is most essential</w:t>
      </w:r>
      <w:r w:rsidR="00A127A4">
        <w:t xml:space="preserve"> for the quick roll-out and success of any business and service</w:t>
      </w:r>
      <w:r w:rsidR="00643E3E">
        <w:t>s</w:t>
      </w:r>
      <w:r>
        <w:t>. Meanwhile, the t</w:t>
      </w:r>
      <w:r w:rsidR="00625AD3">
        <w:t xml:space="preserve">rust in the identity of the subject or object (i.e., a natural or legal person, entity etc.,) has become the cornerstone of all digital services and activities. </w:t>
      </w:r>
      <w:r>
        <w:t xml:space="preserve">Here comes the decentralized </w:t>
      </w:r>
      <w:r w:rsidR="00A127A4">
        <w:t xml:space="preserve">identification and </w:t>
      </w:r>
      <w:r w:rsidR="007E7F1A">
        <w:t xml:space="preserve">a </w:t>
      </w:r>
      <w:r w:rsidR="00A127A4">
        <w:t>decentralized identifier</w:t>
      </w:r>
      <w:r w:rsidR="00307850">
        <w:t xml:space="preserve"> is</w:t>
      </w:r>
      <w:r w:rsidR="00A127A4">
        <w:t xml:space="preserve"> considered</w:t>
      </w:r>
      <w:r>
        <w:t xml:space="preserve"> as the most suitable candidate which</w:t>
      </w:r>
      <w:r w:rsidR="00FF5DC1">
        <w:t xml:space="preserve"> can</w:t>
      </w:r>
      <w:r>
        <w:t xml:space="preserve"> link various essential and limited set of attributes (specific to the end-user(s) or device) as required for any specific service that </w:t>
      </w:r>
      <w:r w:rsidR="00307850">
        <w:t>can</w:t>
      </w:r>
      <w:r>
        <w:t xml:space="preserve"> be shared with the service provider(s) or verifier(s) in order to </w:t>
      </w:r>
      <w:r w:rsidR="00FF5DC1">
        <w:t xml:space="preserve">enable </w:t>
      </w:r>
      <w:r>
        <w:t>authenticat</w:t>
      </w:r>
      <w:r w:rsidR="00FF5DC1">
        <w:t>ion of</w:t>
      </w:r>
      <w:r>
        <w:t xml:space="preserve"> the end-user/device to offer a specific set of service(s).</w:t>
      </w:r>
      <w:r w:rsidR="00625AD3">
        <w:t xml:space="preserve"> </w:t>
      </w:r>
      <w:r w:rsidR="00A127A4">
        <w:t xml:space="preserve">This document defines various PDL platform services such as role-based registration management, DID operation participants registry service, DID registry service, DID Resolver service, DID document registry service, Verifiable credentials data registry service, and DID verification management service, to enable </w:t>
      </w:r>
      <w:r w:rsidR="00307850">
        <w:t xml:space="preserve">the overall </w:t>
      </w:r>
      <w:r w:rsidR="00A127A4">
        <w:t>decentralized identification</w:t>
      </w:r>
      <w:r w:rsidR="00307850">
        <w:t xml:space="preserve"> and trust management process.</w:t>
      </w:r>
      <w:r w:rsidR="00A127A4">
        <w:t xml:space="preserve"> </w:t>
      </w:r>
      <w:r w:rsidR="00625AD3">
        <w:t>All form</w:t>
      </w:r>
      <w:r w:rsidR="00FF5DC1">
        <w:t>s</w:t>
      </w:r>
      <w:r w:rsidR="00625AD3">
        <w:t xml:space="preserve"> of decentralized identification methodologies can utilize the PDL platform services defined in this document </w:t>
      </w:r>
      <w:r w:rsidR="00307850">
        <w:t xml:space="preserve">to handle related data and </w:t>
      </w:r>
      <w:r w:rsidR="00625AD3">
        <w:t>trust management</w:t>
      </w:r>
      <w:r w:rsidR="00307850">
        <w:t xml:space="preserve"> over the PDL platform</w:t>
      </w:r>
      <w:r w:rsidR="00625AD3">
        <w:t xml:space="preserve">. </w:t>
      </w:r>
      <w:r w:rsidR="00643E3E">
        <w:t xml:space="preserve"> Specific implementation details (e.g. Implementation of identity using a specific method) are out of scope of this document.</w:t>
      </w:r>
    </w:p>
    <w:p w14:paraId="5854774E" w14:textId="45DD73C8" w:rsidR="00625AD3" w:rsidRDefault="00625AD3" w:rsidP="00625AD3"/>
    <w:p w14:paraId="50EFA42E" w14:textId="3B71D1FD" w:rsidR="00914A5A" w:rsidRDefault="00914A5A"/>
    <w:p w14:paraId="10E97F92" w14:textId="2FEB0BA5" w:rsidR="00D355F6" w:rsidRDefault="00D355F6" w:rsidP="007B19F8">
      <w:pPr>
        <w:pStyle w:val="Heading1"/>
      </w:pPr>
      <w:bookmarkStart w:id="256" w:name="_Toc130834571"/>
      <w:bookmarkStart w:id="257" w:name="_Toc149674990"/>
      <w:r>
        <w:t>5 ETSI-ISG-PDL Decentralized Identification and Trust management Framework</w:t>
      </w:r>
      <w:bookmarkEnd w:id="256"/>
      <w:bookmarkEnd w:id="257"/>
    </w:p>
    <w:p w14:paraId="5D407236" w14:textId="4B88EEAD" w:rsidR="00D355F6" w:rsidRDefault="00D355F6" w:rsidP="007B19F8">
      <w:pPr>
        <w:pStyle w:val="Heading2"/>
      </w:pPr>
      <w:bookmarkStart w:id="258" w:name="_Toc130834572"/>
      <w:bookmarkStart w:id="259" w:name="_Toc149674991"/>
      <w:r>
        <w:t xml:space="preserve">5.1 Definition of </w:t>
      </w:r>
      <w:r w:rsidR="008158B8">
        <w:t>terminologies</w:t>
      </w:r>
      <w:bookmarkEnd w:id="258"/>
      <w:bookmarkEnd w:id="259"/>
      <w:r>
        <w:t xml:space="preserve"> </w:t>
      </w:r>
    </w:p>
    <w:p w14:paraId="001A6229" w14:textId="1FC755AE" w:rsidR="00726B2F" w:rsidRDefault="009D5923" w:rsidP="001E3AD1">
      <w:pPr>
        <w:pStyle w:val="B1"/>
        <w:numPr>
          <w:ilvl w:val="0"/>
          <w:numId w:val="0"/>
        </w:numPr>
        <w:ind w:left="568"/>
      </w:pPr>
      <w:r>
        <w:t>A decentralized identification and trust management process enable</w:t>
      </w:r>
      <w:r w:rsidR="00550768">
        <w:t>s</w:t>
      </w:r>
      <w:r>
        <w:t xml:space="preserve"> authentication of the end-user(s)/device(s) </w:t>
      </w:r>
      <w:r w:rsidR="00550768">
        <w:t xml:space="preserve">(i.e., to set up the initial trust between the end-user/device </w:t>
      </w:r>
      <w:r w:rsidR="00810F1A">
        <w:t xml:space="preserve">being the service consumer </w:t>
      </w:r>
      <w:r w:rsidR="00550768">
        <w:t xml:space="preserve">and the service provider). The key enablers to realize a fully functional decentralized identification and trust management </w:t>
      </w:r>
      <w:r>
        <w:t xml:space="preserve">involves various </w:t>
      </w:r>
      <w:r w:rsidR="00550768">
        <w:t xml:space="preserve">operational </w:t>
      </w:r>
      <w:r>
        <w:t>aspects</w:t>
      </w:r>
      <w:r w:rsidR="00A82C3D">
        <w:t xml:space="preserve"> </w:t>
      </w:r>
      <w:r w:rsidR="00D41CA5">
        <w:t>such as</w:t>
      </w:r>
      <w:r w:rsidR="00A82C3D">
        <w:t xml:space="preserve"> </w:t>
      </w:r>
      <w:r w:rsidR="00550768">
        <w:t xml:space="preserve">DID generation (i.e., by a </w:t>
      </w:r>
      <w:r w:rsidR="00A82C3D">
        <w:t>DID holder</w:t>
      </w:r>
      <w:r w:rsidR="00550768">
        <w:t xml:space="preserve"> or </w:t>
      </w:r>
      <w:r w:rsidR="00A82C3D">
        <w:t>DID controller</w:t>
      </w:r>
      <w:r w:rsidR="00550768">
        <w:t>)</w:t>
      </w:r>
      <w:r w:rsidR="00A82C3D">
        <w:t xml:space="preserve">, </w:t>
      </w:r>
      <w:r w:rsidR="00550768">
        <w:t xml:space="preserve">VC issuance (by a </w:t>
      </w:r>
      <w:r w:rsidR="00A82C3D">
        <w:t>VC Issuer</w:t>
      </w:r>
      <w:r w:rsidR="00550768">
        <w:t>)</w:t>
      </w:r>
      <w:r w:rsidR="00A82C3D">
        <w:t>, DID storage</w:t>
      </w:r>
      <w:r w:rsidR="00810F1A">
        <w:t xml:space="preserve"> and management</w:t>
      </w:r>
      <w:r w:rsidR="00A82C3D">
        <w:t xml:space="preserve">, </w:t>
      </w:r>
      <w:r w:rsidR="00810F1A">
        <w:t xml:space="preserve">VC storage and management, Verification of the DID (by a </w:t>
      </w:r>
      <w:r w:rsidR="00A82C3D">
        <w:t>DID verifier</w:t>
      </w:r>
      <w:r w:rsidR="00810F1A">
        <w:t>) for</w:t>
      </w:r>
      <w:r w:rsidR="00A82C3D">
        <w:t xml:space="preserve"> identification and authentication</w:t>
      </w:r>
      <w:r>
        <w:t xml:space="preserve"> as </w:t>
      </w:r>
      <w:r w:rsidR="000427F0">
        <w:t>listed</w:t>
      </w:r>
      <w:r>
        <w:t xml:space="preserve"> </w:t>
      </w:r>
      <w:r w:rsidR="00810F1A">
        <w:t xml:space="preserve">and described in detail </w:t>
      </w:r>
      <w:r>
        <w:t>below.</w:t>
      </w:r>
    </w:p>
    <w:p w14:paraId="4B17DB25" w14:textId="77777777" w:rsidR="00A82C3D" w:rsidRPr="008F6F39" w:rsidRDefault="00A82C3D" w:rsidP="00822441"/>
    <w:p w14:paraId="073978F8" w14:textId="60A6E910" w:rsidR="00D355F6" w:rsidRDefault="00D355F6" w:rsidP="007B19F8">
      <w:pPr>
        <w:pStyle w:val="Heading2"/>
      </w:pPr>
      <w:bookmarkStart w:id="260" w:name="_Toc130834573"/>
      <w:bookmarkStart w:id="261" w:name="_Toc149674992"/>
      <w:r>
        <w:t xml:space="preserve">5.2 Reference </w:t>
      </w:r>
      <w:r w:rsidR="001F3F1B">
        <w:t>Framework</w:t>
      </w:r>
      <w:r>
        <w:t xml:space="preserve"> Overview</w:t>
      </w:r>
      <w:bookmarkEnd w:id="260"/>
      <w:bookmarkEnd w:id="261"/>
    </w:p>
    <w:p w14:paraId="5576D02F" w14:textId="14636618" w:rsidR="001F3F1B" w:rsidRPr="001F3F1B" w:rsidRDefault="001F3F1B" w:rsidP="00D7251D">
      <w:pPr>
        <w:pStyle w:val="Heading3"/>
      </w:pPr>
      <w:bookmarkStart w:id="262" w:name="_Toc149674993"/>
      <w:r>
        <w:t>5.2.1 Introduction</w:t>
      </w:r>
      <w:bookmarkEnd w:id="262"/>
    </w:p>
    <w:p w14:paraId="79A8224D" w14:textId="13FF9F22" w:rsidR="008158B8" w:rsidRDefault="008158B8" w:rsidP="008158B8">
      <w:r>
        <w:t xml:space="preserve">The present document uses a functional block architecture to define various services required to enable a decentralized identification and trust management framework. </w:t>
      </w:r>
      <w:r w:rsidR="005E52C9">
        <w:t>A</w:t>
      </w:r>
      <w:r w:rsidRPr="006B7D06">
        <w:t xml:space="preserve"> decentralized platform</w:t>
      </w:r>
      <w:r w:rsidR="003877EE">
        <w:t xml:space="preserve"> has the capability to facilitate a</w:t>
      </w:r>
      <w:r w:rsidRPr="006B7D06">
        <w:t xml:space="preserve"> globally unique digital identifier (i.e. </w:t>
      </w:r>
      <w:r w:rsidR="003877EE">
        <w:t xml:space="preserve">DID </w:t>
      </w:r>
      <w:r w:rsidRPr="006B7D06">
        <w:t>w</w:t>
      </w:r>
      <w:r w:rsidRPr="00B92858">
        <w:t xml:space="preserve">ith no possibility of duplication) </w:t>
      </w:r>
      <w:r w:rsidR="003877EE">
        <w:t>related data</w:t>
      </w:r>
      <w:r w:rsidRPr="00B92858">
        <w:t xml:space="preserve"> management and control of associated cryptographic verification data, service information</w:t>
      </w:r>
      <w:r w:rsidRPr="006B7D06">
        <w:t>, etc.</w:t>
      </w:r>
      <w:r w:rsidR="005E52C9">
        <w:t xml:space="preserve"> </w:t>
      </w:r>
      <w:r w:rsidR="00810F1A">
        <w:t xml:space="preserve">as </w:t>
      </w:r>
      <w:r w:rsidR="003877EE">
        <w:t>needed for</w:t>
      </w:r>
      <w:r w:rsidR="005E52C9">
        <w:t xml:space="preserve"> decentralized </w:t>
      </w:r>
      <w:r w:rsidR="005E52C9" w:rsidRPr="006B7D06">
        <w:t>identification and authentication of a</w:t>
      </w:r>
      <w:r w:rsidR="005E52C9">
        <w:t xml:space="preserve"> DID</w:t>
      </w:r>
      <w:r w:rsidR="005E52C9" w:rsidRPr="006B7D06">
        <w:t xml:space="preserve"> holder (i.e. user</w:t>
      </w:r>
      <w:r w:rsidR="005E52C9">
        <w:t>/device</w:t>
      </w:r>
      <w:r w:rsidR="005E52C9" w:rsidRPr="006B7D06">
        <w:t>)</w:t>
      </w:r>
      <w:r w:rsidR="005E52C9">
        <w:t xml:space="preserve"> to setup trusted interaction</w:t>
      </w:r>
      <w:r w:rsidR="003877EE">
        <w:t>s between the DID holder and a service provider</w:t>
      </w:r>
      <w:r w:rsidR="005E52C9" w:rsidRPr="006B7D06">
        <w:t xml:space="preserve"> </w:t>
      </w:r>
      <w:r w:rsidR="00460A6D">
        <w:t xml:space="preserve">for any </w:t>
      </w:r>
      <w:r w:rsidR="003877EE">
        <w:t xml:space="preserve">related </w:t>
      </w:r>
      <w:r w:rsidR="005E52C9" w:rsidRPr="006B7D06">
        <w:t>digital service</w:t>
      </w:r>
      <w:r w:rsidR="00460A6D">
        <w:t xml:space="preserve"> provisions</w:t>
      </w:r>
      <w:r w:rsidR="005E52C9">
        <w:t>.</w:t>
      </w:r>
      <w:r>
        <w:t xml:space="preserve"> The </w:t>
      </w:r>
      <w:r w:rsidR="00810F1A">
        <w:t>procedural aspects of</w:t>
      </w:r>
      <w:r>
        <w:t xml:space="preserve"> PDL based decentralized identification and trust management ranges from </w:t>
      </w:r>
      <w:r w:rsidR="003877EE">
        <w:t xml:space="preserve">different participants </w:t>
      </w:r>
      <w:r>
        <w:t xml:space="preserve">registration along with access control </w:t>
      </w:r>
      <w:r w:rsidR="003877EE">
        <w:t>over the</w:t>
      </w:r>
      <w:r>
        <w:t xml:space="preserve"> decentralized identification system, related data storage and management operations (e.g., throughout the</w:t>
      </w:r>
      <w:r w:rsidR="00460A6D">
        <w:t xml:space="preserve"> data</w:t>
      </w:r>
      <w:r>
        <w:t xml:space="preserve"> lifecycle), the decentralized identifier verification, and selective data exposure to service provider(s) for end-user/device authentication respectively. </w:t>
      </w:r>
    </w:p>
    <w:p w14:paraId="6DB7535F" w14:textId="1077C9DE" w:rsidR="008158B8" w:rsidRDefault="006E57A9" w:rsidP="008158B8">
      <w:r w:rsidRPr="00B92858">
        <w:t xml:space="preserve">A </w:t>
      </w:r>
      <w:bookmarkStart w:id="263" w:name="_Hlk135047798"/>
      <w:r>
        <w:t>Decentralize</w:t>
      </w:r>
      <w:r w:rsidRPr="00B92858">
        <w:t xml:space="preserve">d Identification and Trust management framework </w:t>
      </w:r>
      <w:bookmarkEnd w:id="263"/>
      <w:r w:rsidRPr="00B92858">
        <w:t>can utilize the PDL services described in the PDL reference architecture [1]</w:t>
      </w:r>
      <w:r w:rsidR="00460A6D">
        <w:t xml:space="preserve"> for the governance related aspects</w:t>
      </w:r>
      <w:r w:rsidRPr="00B92858">
        <w:t xml:space="preserve"> and the</w:t>
      </w:r>
      <w:r w:rsidR="00460A6D">
        <w:t xml:space="preserve"> </w:t>
      </w:r>
      <w:r>
        <w:t>decentralized identification</w:t>
      </w:r>
      <w:r w:rsidRPr="00B92858">
        <w:t xml:space="preserve"> management and operation specific PDL services as shown in </w:t>
      </w:r>
      <w:r>
        <w:t>Figure 5.2-1</w:t>
      </w:r>
      <w:r w:rsidRPr="00B92858">
        <w:t>.</w:t>
      </w:r>
      <w:r w:rsidR="008158B8">
        <w:t xml:space="preserve"> The core </w:t>
      </w:r>
      <w:r w:rsidR="00E526B6">
        <w:t xml:space="preserve">PDL </w:t>
      </w:r>
      <w:r w:rsidR="008158B8">
        <w:t xml:space="preserve">service functionalities </w:t>
      </w:r>
      <w:r w:rsidR="008158B8">
        <w:rPr>
          <w:lang w:eastAsia="en-GB"/>
        </w:rPr>
        <w:t>(i.e., capabilities, behaviour, and relationships)</w:t>
      </w:r>
      <w:r w:rsidR="008158B8">
        <w:t xml:space="preserve"> which forms the building block of decentralized identification and trust management process includes the following</w:t>
      </w:r>
      <w:r w:rsidR="00460A6D">
        <w:t xml:space="preserve"> </w:t>
      </w:r>
      <w:r w:rsidR="00E526B6">
        <w:t xml:space="preserve">as shown in </w:t>
      </w:r>
      <w:r w:rsidR="00E526B6" w:rsidRPr="00E526B6">
        <w:t>Figure 5.2.1-1</w:t>
      </w:r>
      <w:r w:rsidR="00E526B6">
        <w:t xml:space="preserve"> and it is</w:t>
      </w:r>
      <w:r w:rsidR="00460A6D">
        <w:t xml:space="preserve"> described in detail in Clause 5.2.2</w:t>
      </w:r>
      <w:r w:rsidR="008158B8">
        <w:t>:</w:t>
      </w:r>
    </w:p>
    <w:p w14:paraId="2D0656FA" w14:textId="5CA11ACF" w:rsidR="008158B8" w:rsidRDefault="008158B8">
      <w:pPr>
        <w:pStyle w:val="ListParagraph"/>
        <w:numPr>
          <w:ilvl w:val="0"/>
          <w:numId w:val="18"/>
        </w:numPr>
      </w:pPr>
      <w:r>
        <w:t>Role-based registration management service;</w:t>
      </w:r>
    </w:p>
    <w:p w14:paraId="67438B36" w14:textId="6BC441F4" w:rsidR="008158B8" w:rsidRDefault="008158B8">
      <w:pPr>
        <w:pStyle w:val="ListParagraph"/>
        <w:numPr>
          <w:ilvl w:val="0"/>
          <w:numId w:val="18"/>
        </w:numPr>
      </w:pPr>
      <w:r>
        <w:t>DID Operational participants Registry service;</w:t>
      </w:r>
    </w:p>
    <w:p w14:paraId="25408104" w14:textId="34C4A9BB" w:rsidR="008158B8" w:rsidRDefault="008158B8">
      <w:pPr>
        <w:pStyle w:val="ListParagraph"/>
        <w:numPr>
          <w:ilvl w:val="0"/>
          <w:numId w:val="18"/>
        </w:numPr>
      </w:pPr>
      <w:r>
        <w:t>DID Resolver service;</w:t>
      </w:r>
    </w:p>
    <w:p w14:paraId="36A24D98" w14:textId="76884B0B" w:rsidR="008158B8" w:rsidRDefault="008158B8">
      <w:pPr>
        <w:pStyle w:val="ListParagraph"/>
        <w:numPr>
          <w:ilvl w:val="0"/>
          <w:numId w:val="18"/>
        </w:numPr>
      </w:pPr>
      <w:r>
        <w:lastRenderedPageBreak/>
        <w:t>DID Document Registry service;</w:t>
      </w:r>
    </w:p>
    <w:p w14:paraId="0B87A394" w14:textId="046099A2" w:rsidR="008158B8" w:rsidRDefault="008158B8">
      <w:pPr>
        <w:pStyle w:val="ListParagraph"/>
        <w:numPr>
          <w:ilvl w:val="0"/>
          <w:numId w:val="18"/>
        </w:numPr>
      </w:pPr>
      <w:r>
        <w:t>VC Data Registry service; and</w:t>
      </w:r>
    </w:p>
    <w:p w14:paraId="778D85EA" w14:textId="6CDE9042" w:rsidR="006E57A9" w:rsidRDefault="008158B8">
      <w:pPr>
        <w:pStyle w:val="ListParagraph"/>
        <w:numPr>
          <w:ilvl w:val="0"/>
          <w:numId w:val="18"/>
        </w:numPr>
      </w:pPr>
      <w:r>
        <w:t>DID Verification management service.</w:t>
      </w:r>
    </w:p>
    <w:p w14:paraId="31511AA1" w14:textId="26A76F90" w:rsidR="00EA7354" w:rsidRDefault="00EA7354" w:rsidP="00EA7354">
      <w:pPr>
        <w:ind w:left="360"/>
      </w:pPr>
      <w:r w:rsidRPr="00EA7354">
        <w:t>[R1] An ETS</w:t>
      </w:r>
      <w:r w:rsidR="006556B9">
        <w:t>I</w:t>
      </w:r>
      <w:r w:rsidRPr="00EA7354">
        <w:t>-ISG-P</w:t>
      </w:r>
      <w:r w:rsidRPr="00550768">
        <w:t>DL co</w:t>
      </w:r>
      <w:r w:rsidRPr="00EA7354">
        <w:t>m</w:t>
      </w:r>
      <w:r w:rsidRPr="00550768">
        <w:t>pliant PDL platform S</w:t>
      </w:r>
      <w:r>
        <w:t>HALL include Mandatory Services required by the applications using a d</w:t>
      </w:r>
      <w:r w:rsidRPr="00EA7354">
        <w:t xml:space="preserve">ecentralized Identification and </w:t>
      </w:r>
      <w:r>
        <w:t>t</w:t>
      </w:r>
      <w:r w:rsidRPr="00EA7354">
        <w:t>rust management framework</w:t>
      </w:r>
      <w:r>
        <w:t>.</w:t>
      </w:r>
    </w:p>
    <w:p w14:paraId="642A78AE" w14:textId="0FB11BCC" w:rsidR="00EA7354" w:rsidRDefault="00EA7354" w:rsidP="00EA7354">
      <w:pPr>
        <w:ind w:left="360"/>
      </w:pPr>
      <w:r w:rsidRPr="00EA7354">
        <w:t>[</w:t>
      </w:r>
      <w:r w:rsidR="00FF7C67">
        <w:t>O</w:t>
      </w:r>
      <w:r w:rsidRPr="00EA7354">
        <w:t xml:space="preserve">1] </w:t>
      </w:r>
      <w:r>
        <w:t xml:space="preserve">An ETSI-ISG-PDL compliant PDL platform MAY include one or more of Optional Services required by </w:t>
      </w:r>
      <w:r w:rsidR="005722FF">
        <w:t xml:space="preserve">the </w:t>
      </w:r>
      <w:r>
        <w:t>applications using such platform.</w:t>
      </w:r>
    </w:p>
    <w:p w14:paraId="7D3C6E17" w14:textId="77777777" w:rsidR="004D25E6" w:rsidRDefault="004D25E6" w:rsidP="004D25E6">
      <w:pPr>
        <w:ind w:left="360"/>
      </w:pPr>
      <w:r>
        <w:t>[R2] An ETSI-ISG-PDL compliant PDL platform SHALL include registry service(s) to manage the registered participant specific data such as DID, DID documents and VC Data.</w:t>
      </w:r>
    </w:p>
    <w:p w14:paraId="3598B921" w14:textId="368E2B2B" w:rsidR="00EB2F08" w:rsidRDefault="004D25E6" w:rsidP="004D25E6">
      <w:pPr>
        <w:ind w:left="360"/>
      </w:pPr>
      <w:r>
        <w:t xml:space="preserve">[O2] An ETSI-ISG-PDL compliant PDL platform MAY use a unified registry service for </w:t>
      </w:r>
      <w:r w:rsidR="00EB2F08">
        <w:t>storing</w:t>
      </w:r>
      <w:r>
        <w:t xml:space="preserve"> DID, Documents and VC data speci</w:t>
      </w:r>
      <w:r w:rsidR="00EB2F08">
        <w:t xml:space="preserve">fic to the </w:t>
      </w:r>
      <w:r w:rsidR="00824C07">
        <w:t>DID</w:t>
      </w:r>
      <w:r w:rsidR="00EB2F08">
        <w:t xml:space="preserve"> Holder.</w:t>
      </w:r>
    </w:p>
    <w:p w14:paraId="2300C17F" w14:textId="4CBF2820" w:rsidR="00EA7354" w:rsidRPr="00EA7354" w:rsidRDefault="00EB2F08" w:rsidP="00550768">
      <w:pPr>
        <w:ind w:left="360"/>
      </w:pPr>
      <w:r>
        <w:t xml:space="preserve">[O3] An ETSI-ISG-PDL compliant PDL platform MAY use dedicated registry service for storing different data types such as DID with DID Documents and VC data specific to the </w:t>
      </w:r>
      <w:r w:rsidR="00824C07">
        <w:t>DID</w:t>
      </w:r>
      <w:r>
        <w:t xml:space="preserve"> Holder.</w:t>
      </w:r>
    </w:p>
    <w:p w14:paraId="40B67800" w14:textId="3561DE0C" w:rsidR="006E57A9" w:rsidRPr="00550768" w:rsidRDefault="00460A6D" w:rsidP="006E57A9">
      <w:pPr>
        <w:rPr>
          <w:lang w:val="de-DE"/>
        </w:rPr>
      </w:pPr>
      <w:r w:rsidRPr="00EA7354">
        <w:t xml:space="preserve"> </w:t>
      </w:r>
      <w:r>
        <w:object w:dxaOrig="9671" w:dyaOrig="5341" w14:anchorId="413248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267.75pt" o:ole="">
            <v:imagedata r:id="rId17" o:title=""/>
          </v:shape>
          <o:OLEObject Type="Embed" ProgID="Visio.Drawing.15" ShapeID="_x0000_i1025" DrawAspect="Content" ObjectID="_1760458361" r:id="rId18"/>
        </w:object>
      </w:r>
    </w:p>
    <w:p w14:paraId="18CC0868" w14:textId="1A8E0F1A" w:rsidR="00460A6D" w:rsidRDefault="00460A6D" w:rsidP="00460A6D">
      <w:pPr>
        <w:jc w:val="center"/>
      </w:pPr>
      <w:r>
        <w:t>Figure 5.2.1-1: PDL based Decentralized Identification and Trust management framework</w:t>
      </w:r>
    </w:p>
    <w:p w14:paraId="17012234" w14:textId="070B541F" w:rsidR="001F3F1B" w:rsidRDefault="001F3F1B" w:rsidP="00460A6D">
      <w:pPr>
        <w:pStyle w:val="Heading3"/>
      </w:pPr>
      <w:bookmarkStart w:id="264" w:name="_Toc149674994"/>
      <w:bookmarkStart w:id="265" w:name="_Toc127803419"/>
      <w:bookmarkStart w:id="266" w:name="_Toc128056212"/>
      <w:bookmarkStart w:id="267" w:name="_Toc128120860"/>
      <w:bookmarkStart w:id="268" w:name="_Toc128121058"/>
      <w:bookmarkStart w:id="269" w:name="_Toc128210166"/>
      <w:bookmarkStart w:id="270" w:name="_Toc128388061"/>
      <w:bookmarkStart w:id="271" w:name="_Toc128389517"/>
      <w:r>
        <w:t>5.2.2</w:t>
      </w:r>
      <w:r w:rsidR="009F6DAB">
        <w:tab/>
      </w:r>
      <w:r w:rsidR="00441FF8">
        <w:t>PDL services for d</w:t>
      </w:r>
      <w:r>
        <w:t>ecentralized identification</w:t>
      </w:r>
      <w:r w:rsidRPr="00B92858">
        <w:t xml:space="preserve"> </w:t>
      </w:r>
      <w:r w:rsidR="00441FF8">
        <w:t xml:space="preserve">and trust </w:t>
      </w:r>
      <w:r w:rsidRPr="00B92858">
        <w:t xml:space="preserve">management </w:t>
      </w:r>
      <w:bookmarkEnd w:id="264"/>
      <w:r w:rsidRPr="00B92858">
        <w:t xml:space="preserve"> </w:t>
      </w:r>
    </w:p>
    <w:p w14:paraId="33E64616" w14:textId="71957DDB" w:rsidR="001F3F1B" w:rsidRPr="00B92858" w:rsidRDefault="001F3F1B" w:rsidP="00460A6D">
      <w:pPr>
        <w:pStyle w:val="Heading4"/>
      </w:pPr>
      <w:bookmarkStart w:id="272" w:name="_Toc149674995"/>
      <w:r>
        <w:t>5.2.2.1</w:t>
      </w:r>
      <w:r w:rsidR="009F6DAB">
        <w:tab/>
      </w:r>
      <w:r w:rsidR="00340A12">
        <w:t xml:space="preserve">Ledger </w:t>
      </w:r>
      <w:r w:rsidRPr="00B92858">
        <w:t>Role-based registration management service</w:t>
      </w:r>
      <w:bookmarkEnd w:id="265"/>
      <w:bookmarkEnd w:id="266"/>
      <w:bookmarkEnd w:id="267"/>
      <w:bookmarkEnd w:id="268"/>
      <w:bookmarkEnd w:id="269"/>
      <w:bookmarkEnd w:id="270"/>
      <w:bookmarkEnd w:id="271"/>
      <w:bookmarkEnd w:id="272"/>
      <w:r w:rsidRPr="00B92858">
        <w:t xml:space="preserve"> </w:t>
      </w:r>
    </w:p>
    <w:p w14:paraId="241B867F" w14:textId="2090F36A" w:rsidR="001F3F1B" w:rsidRPr="00B92858" w:rsidRDefault="001F3F1B" w:rsidP="001F3F1B">
      <w:r w:rsidRPr="00B92858">
        <w:t xml:space="preserve">The </w:t>
      </w:r>
      <w:r w:rsidR="00340A12">
        <w:t xml:space="preserve">ledger </w:t>
      </w:r>
      <w:r w:rsidRPr="00B92858">
        <w:t>role-based registration management service considers the following different roles</w:t>
      </w:r>
      <w:r w:rsidR="00460A6D">
        <w:t xml:space="preserve"> </w:t>
      </w:r>
      <w:r w:rsidR="00B907FC">
        <w:t>for</w:t>
      </w:r>
      <w:r w:rsidR="00460A6D">
        <w:t xml:space="preserve"> the </w:t>
      </w:r>
      <w:r w:rsidRPr="00B92858">
        <w:t xml:space="preserve">participants </w:t>
      </w:r>
      <w:r w:rsidR="00460A6D">
        <w:t xml:space="preserve">who </w:t>
      </w:r>
      <w:r w:rsidR="00B907FC">
        <w:t>are</w:t>
      </w:r>
      <w:r w:rsidR="00460A6D">
        <w:t xml:space="preserve"> the integral </w:t>
      </w:r>
      <w:r w:rsidR="00B907FC">
        <w:t xml:space="preserve">users of </w:t>
      </w:r>
      <w:r w:rsidRPr="00B92858">
        <w:t xml:space="preserve">the </w:t>
      </w:r>
      <w:r w:rsidR="00B907FC">
        <w:t xml:space="preserve">decentralized </w:t>
      </w:r>
      <w:r w:rsidRPr="00B92858">
        <w:t>identi</w:t>
      </w:r>
      <w:r w:rsidR="00B907FC">
        <w:t>fication</w:t>
      </w:r>
      <w:r w:rsidRPr="00B92858">
        <w:t xml:space="preserve"> and trust management framework</w:t>
      </w:r>
      <w:r w:rsidR="00B907FC">
        <w:t>. It</w:t>
      </w:r>
      <w:r w:rsidRPr="00B92858">
        <w:t xml:space="preserve"> provides registration service (along with authorization</w:t>
      </w:r>
      <w:r w:rsidR="00B907FC">
        <w:t xml:space="preserve"> for fine grained access control</w:t>
      </w:r>
      <w:r w:rsidRPr="00B92858">
        <w:t xml:space="preserve">) specific to the corresponding roles of the </w:t>
      </w:r>
      <w:r w:rsidR="00B907FC">
        <w:t>participants and their allowed operations</w:t>
      </w:r>
      <w:r w:rsidRPr="00B92858">
        <w:t xml:space="preserve"> in the PDL platform. </w:t>
      </w:r>
      <w:bookmarkStart w:id="273" w:name="_Hlk113380776"/>
      <w:r w:rsidR="00B907FC">
        <w:t>The r</w:t>
      </w:r>
      <w:r w:rsidR="00B907FC" w:rsidRPr="00B92858">
        <w:t>ole-based registration management service</w:t>
      </w:r>
      <w:r w:rsidRPr="00B92858">
        <w:t xml:space="preserve"> </w:t>
      </w:r>
      <w:r w:rsidR="00B907FC">
        <w:t>offers</w:t>
      </w:r>
      <w:r w:rsidRPr="00B92858">
        <w:t xml:space="preserve"> </w:t>
      </w:r>
      <w:bookmarkEnd w:id="273"/>
      <w:r w:rsidRPr="00B92858">
        <w:t>registration</w:t>
      </w:r>
      <w:r w:rsidR="00B907FC">
        <w:t xml:space="preserve"> and</w:t>
      </w:r>
      <w:r w:rsidRPr="00B92858">
        <w:t xml:space="preserve"> de-registration</w:t>
      </w:r>
      <w:r w:rsidR="00B907FC">
        <w:t xml:space="preserve"> (e.g. revocation of registration) related services for different participants.</w:t>
      </w:r>
    </w:p>
    <w:p w14:paraId="4F037B12" w14:textId="772BA1BE" w:rsidR="001F3F1B" w:rsidRPr="001F3F1B" w:rsidRDefault="001F3F1B">
      <w:pPr>
        <w:pStyle w:val="ListParagraph"/>
        <w:numPr>
          <w:ilvl w:val="0"/>
          <w:numId w:val="11"/>
        </w:numPr>
      </w:pPr>
      <w:r w:rsidRPr="001F3F1B">
        <w:t>Identity Holder</w:t>
      </w:r>
      <w:r w:rsidR="00824C07">
        <w:t xml:space="preserve"> (i.e., a DID Holder)</w:t>
      </w:r>
      <w:r w:rsidRPr="001F3F1B">
        <w:t>;</w:t>
      </w:r>
    </w:p>
    <w:p w14:paraId="53953F93" w14:textId="069C94D9" w:rsidR="001F3F1B" w:rsidRPr="001F3F1B" w:rsidRDefault="001F3F1B">
      <w:pPr>
        <w:pStyle w:val="ListParagraph"/>
        <w:numPr>
          <w:ilvl w:val="0"/>
          <w:numId w:val="11"/>
        </w:numPr>
      </w:pPr>
      <w:r w:rsidRPr="001F3F1B">
        <w:t>Identity Controller</w:t>
      </w:r>
      <w:r w:rsidR="00824C07">
        <w:t xml:space="preserve"> (i.e., a DID Controller)</w:t>
      </w:r>
      <w:r w:rsidRPr="001F3F1B">
        <w:t>;</w:t>
      </w:r>
    </w:p>
    <w:p w14:paraId="4FACE9BB" w14:textId="432BAFA1" w:rsidR="001F3F1B" w:rsidRDefault="001F3F1B">
      <w:pPr>
        <w:pStyle w:val="ListParagraph"/>
        <w:numPr>
          <w:ilvl w:val="0"/>
          <w:numId w:val="11"/>
        </w:numPr>
      </w:pPr>
      <w:r w:rsidRPr="001F3F1B">
        <w:t>VC Issuer;</w:t>
      </w:r>
      <w:r w:rsidR="00460A6D">
        <w:t xml:space="preserve"> and</w:t>
      </w:r>
    </w:p>
    <w:p w14:paraId="749CF2E9" w14:textId="22CF48B0" w:rsidR="001F3F1B" w:rsidRDefault="001F3F1B">
      <w:pPr>
        <w:pStyle w:val="ListParagraph"/>
        <w:numPr>
          <w:ilvl w:val="0"/>
          <w:numId w:val="11"/>
        </w:numPr>
      </w:pPr>
      <w:r w:rsidRPr="001F3F1B">
        <w:t>ID Verifier</w:t>
      </w:r>
      <w:r w:rsidR="00460A6D">
        <w:t>.</w:t>
      </w:r>
    </w:p>
    <w:p w14:paraId="1848FEF6" w14:textId="6B1679E0" w:rsidR="00A1707B" w:rsidRDefault="00A1707B" w:rsidP="005722FF">
      <w:r>
        <w:t>[O2] An ETSI-ISG-PDL compliant PDL platform MAY include Decentralized Identification and Trust management framework related functionalities.</w:t>
      </w:r>
    </w:p>
    <w:p w14:paraId="584E7664" w14:textId="122BAC55" w:rsidR="00A1707B" w:rsidRDefault="00A1707B" w:rsidP="005722FF">
      <w:r>
        <w:lastRenderedPageBreak/>
        <w:t>If the PDL platform supports decentralized identification and trust management framework</w:t>
      </w:r>
      <w:r w:rsidR="00BA408A">
        <w:t xml:space="preserve"> (DTMF)</w:t>
      </w:r>
      <w:r>
        <w:t xml:space="preserve"> related functionalities and operations, then further requirement(s) described in this clause are applicable.</w:t>
      </w:r>
    </w:p>
    <w:p w14:paraId="3413B845" w14:textId="1528AA10" w:rsidR="005722FF" w:rsidRDefault="005722FF" w:rsidP="005722FF">
      <w:r>
        <w:t>[R2] An ETSI-ISG-PDL compliant PDL platform SHALL include Role-based registration management service to manage the registration and operation of different participants (entities) utilizing such a framework.</w:t>
      </w:r>
    </w:p>
    <w:p w14:paraId="5410EADF" w14:textId="785EB9CB" w:rsidR="00BA408A" w:rsidRDefault="00BA408A" w:rsidP="005722FF"/>
    <w:p w14:paraId="0FDCEC8E" w14:textId="2BEBB183" w:rsidR="001F3F1B" w:rsidRPr="00B92858" w:rsidRDefault="001F3F1B" w:rsidP="00D7251D">
      <w:pPr>
        <w:pStyle w:val="Heading4"/>
      </w:pPr>
      <w:bookmarkStart w:id="274" w:name="_Toc127803420"/>
      <w:bookmarkStart w:id="275" w:name="_Toc128056213"/>
      <w:bookmarkStart w:id="276" w:name="_Toc128120861"/>
      <w:bookmarkStart w:id="277" w:name="_Toc128121059"/>
      <w:bookmarkStart w:id="278" w:name="_Toc128210167"/>
      <w:bookmarkStart w:id="279" w:name="_Toc128388062"/>
      <w:bookmarkStart w:id="280" w:name="_Toc128389518"/>
      <w:bookmarkStart w:id="281" w:name="_Toc149674996"/>
      <w:r>
        <w:t>5.2.2.2</w:t>
      </w:r>
      <w:r w:rsidR="009F6DAB">
        <w:tab/>
      </w:r>
      <w:r w:rsidRPr="00B92858">
        <w:t>DID Operational participants Registry service</w:t>
      </w:r>
      <w:bookmarkEnd w:id="274"/>
      <w:bookmarkEnd w:id="275"/>
      <w:bookmarkEnd w:id="276"/>
      <w:bookmarkEnd w:id="277"/>
      <w:bookmarkEnd w:id="278"/>
      <w:bookmarkEnd w:id="279"/>
      <w:bookmarkEnd w:id="280"/>
      <w:bookmarkEnd w:id="281"/>
      <w:r w:rsidRPr="00B92858">
        <w:t xml:space="preserve"> </w:t>
      </w:r>
    </w:p>
    <w:p w14:paraId="296BCC91" w14:textId="25D6AD52" w:rsidR="001F3F1B" w:rsidRDefault="001F3F1B" w:rsidP="001F3F1B">
      <w:r w:rsidRPr="00B92858">
        <w:t>The DID Operational participants registry service records and keeps track of the registered and de-registered participants</w:t>
      </w:r>
      <w:r w:rsidR="00B907FC">
        <w:t xml:space="preserve"> from</w:t>
      </w:r>
      <w:r w:rsidRPr="00B92858">
        <w:t xml:space="preserve"> the PDL platform</w:t>
      </w:r>
      <w:r w:rsidR="00B907FC">
        <w:t xml:space="preserve"> based </w:t>
      </w:r>
      <w:r w:rsidR="00BA408A">
        <w:t xml:space="preserve">DTMF by </w:t>
      </w:r>
      <w:r w:rsidR="00B907FC">
        <w:t>considering the</w:t>
      </w:r>
      <w:r w:rsidRPr="00B92858">
        <w:t xml:space="preserve"> instructions from the Role based registration management service.</w:t>
      </w:r>
    </w:p>
    <w:p w14:paraId="7057222A" w14:textId="6D7BE4BD" w:rsidR="005722FF" w:rsidRPr="001F3F1B" w:rsidRDefault="005722FF" w:rsidP="005722FF">
      <w:r>
        <w:t>[R3] An ETSI-ISG-PDL compliant PDL platform SHALL include a registry service to record the registration and operational details of different participants (entities) utilizing such a framework.</w:t>
      </w:r>
    </w:p>
    <w:p w14:paraId="7896D219" w14:textId="77777777" w:rsidR="005722FF" w:rsidRPr="00B92858" w:rsidRDefault="005722FF" w:rsidP="001F3F1B"/>
    <w:p w14:paraId="2793AD5F" w14:textId="39499795" w:rsidR="001F3F1B" w:rsidRPr="00B92858" w:rsidRDefault="001F3F1B" w:rsidP="00D7251D">
      <w:pPr>
        <w:pStyle w:val="Heading4"/>
      </w:pPr>
      <w:bookmarkStart w:id="282" w:name="_Toc127803421"/>
      <w:bookmarkStart w:id="283" w:name="_Toc128056214"/>
      <w:bookmarkStart w:id="284" w:name="_Toc128120862"/>
      <w:bookmarkStart w:id="285" w:name="_Toc128121060"/>
      <w:bookmarkStart w:id="286" w:name="_Toc128210168"/>
      <w:bookmarkStart w:id="287" w:name="_Toc128388063"/>
      <w:bookmarkStart w:id="288" w:name="_Toc128389519"/>
      <w:bookmarkStart w:id="289" w:name="_Toc149674997"/>
      <w:r>
        <w:t>5.2.2.3</w:t>
      </w:r>
      <w:r w:rsidR="009F6DAB">
        <w:tab/>
      </w:r>
      <w:r w:rsidRPr="00B92858">
        <w:t>DID Resolver service</w:t>
      </w:r>
      <w:bookmarkEnd w:id="282"/>
      <w:bookmarkEnd w:id="283"/>
      <w:bookmarkEnd w:id="284"/>
      <w:bookmarkEnd w:id="285"/>
      <w:bookmarkEnd w:id="286"/>
      <w:bookmarkEnd w:id="287"/>
      <w:bookmarkEnd w:id="288"/>
      <w:bookmarkEnd w:id="289"/>
    </w:p>
    <w:p w14:paraId="676ECF0E" w14:textId="048CC581" w:rsidR="001F3F1B" w:rsidRPr="00B92858" w:rsidRDefault="001F3F1B" w:rsidP="001F3F1B">
      <w:r w:rsidRPr="00B92858">
        <w:t>The DID Resolver service stores</w:t>
      </w:r>
      <w:r w:rsidR="00B907FC">
        <w:t xml:space="preserve"> the DIDs in a DID registry,</w:t>
      </w:r>
      <w:r w:rsidRPr="00B92858">
        <w:t xml:space="preserve"> keeps track of the DID(s) and its associated DID document location information </w:t>
      </w:r>
      <w:r w:rsidRPr="006B7D06">
        <w:t>(e.g. a</w:t>
      </w:r>
      <w:r w:rsidRPr="00B92858">
        <w:t>ddress) to enable DID document fetching and verification by the authorized services and entities</w:t>
      </w:r>
      <w:r w:rsidR="00D7251D">
        <w:t xml:space="preserve"> (i.e. DID Verifiers e.g. service providers)</w:t>
      </w:r>
      <w:r w:rsidRPr="00B92858">
        <w:t xml:space="preserve">. </w:t>
      </w:r>
    </w:p>
    <w:p w14:paraId="210A391C" w14:textId="5A5CB6B0" w:rsidR="001F3F1B" w:rsidRPr="00B92858" w:rsidRDefault="001F3F1B" w:rsidP="00D7251D">
      <w:pPr>
        <w:pStyle w:val="Heading4"/>
      </w:pPr>
      <w:bookmarkStart w:id="290" w:name="_Toc127803422"/>
      <w:bookmarkStart w:id="291" w:name="_Toc128056215"/>
      <w:bookmarkStart w:id="292" w:name="_Toc128120863"/>
      <w:bookmarkStart w:id="293" w:name="_Toc128121061"/>
      <w:bookmarkStart w:id="294" w:name="_Toc128210169"/>
      <w:bookmarkStart w:id="295" w:name="_Toc128388064"/>
      <w:bookmarkStart w:id="296" w:name="_Toc128389520"/>
      <w:bookmarkStart w:id="297" w:name="_Toc149674998"/>
      <w:r>
        <w:t>5.2.2.4</w:t>
      </w:r>
      <w:r w:rsidR="009F6DAB">
        <w:tab/>
      </w:r>
      <w:r w:rsidRPr="00B92858">
        <w:t>DID Document Registry service</w:t>
      </w:r>
      <w:bookmarkEnd w:id="290"/>
      <w:bookmarkEnd w:id="291"/>
      <w:bookmarkEnd w:id="292"/>
      <w:bookmarkEnd w:id="293"/>
      <w:bookmarkEnd w:id="294"/>
      <w:bookmarkEnd w:id="295"/>
      <w:bookmarkEnd w:id="296"/>
      <w:bookmarkEnd w:id="297"/>
      <w:r w:rsidRPr="00B92858">
        <w:t xml:space="preserve"> </w:t>
      </w:r>
    </w:p>
    <w:p w14:paraId="203DA5AA" w14:textId="0A4CFB48" w:rsidR="001F3F1B" w:rsidRPr="00B92858" w:rsidRDefault="001F3F1B" w:rsidP="001F3F1B">
      <w:r w:rsidRPr="00B92858">
        <w:t xml:space="preserve">The DID Document Registry service </w:t>
      </w:r>
      <w:r w:rsidR="00BA408A">
        <w:t>allows to</w:t>
      </w:r>
      <w:r w:rsidRPr="00B92858">
        <w:t xml:space="preserve"> store and manage the DID documents associated to the DID to facilitate DID verification. Whereas each DID Document can contain at least three things: proof purposes, service specific information for which the DID document can be used, verification methods, and service endpoints. Proof purposes are combined with verification methods to provide mechanisms for proving things. For example, a DID Document can specify that a particular verification method, such as a cryptographic public key or pseudonymous biometric protocol, can be used to verify a proof that was created for the purpose of authentication. Service endpoints enable trusted interactions with the DID </w:t>
      </w:r>
      <w:r w:rsidR="00BA408A">
        <w:t>holder</w:t>
      </w:r>
      <w:r w:rsidRPr="00B92858">
        <w:t xml:space="preserve"> as well as authorized verifier. The </w:t>
      </w:r>
      <w:r w:rsidR="00D7251D" w:rsidRPr="00B92858">
        <w:t xml:space="preserve">DID Document Registry service </w:t>
      </w:r>
      <w:r w:rsidR="00D7251D">
        <w:t>offers</w:t>
      </w:r>
      <w:r w:rsidRPr="00B92858">
        <w:t xml:space="preserve"> Create</w:t>
      </w:r>
      <w:r w:rsidR="00D7251D">
        <w:t xml:space="preserve"> (i.e. </w:t>
      </w:r>
      <w:r w:rsidR="00BA408A">
        <w:t xml:space="preserve">to </w:t>
      </w:r>
      <w:r w:rsidRPr="00B92858">
        <w:t>store</w:t>
      </w:r>
      <w:r w:rsidR="00D7251D">
        <w:t>)</w:t>
      </w:r>
      <w:r w:rsidRPr="00B92858">
        <w:t>, Update, Revoke DID documents</w:t>
      </w:r>
      <w:r w:rsidR="00D7251D">
        <w:t xml:space="preserve"> (i.e. deletion) related service operations.</w:t>
      </w:r>
    </w:p>
    <w:p w14:paraId="780930F6" w14:textId="01C7FE36" w:rsidR="001F3F1B" w:rsidRPr="00B92858" w:rsidRDefault="001F3F1B" w:rsidP="00D7251D">
      <w:pPr>
        <w:pStyle w:val="Heading4"/>
      </w:pPr>
      <w:bookmarkStart w:id="298" w:name="_Toc127803423"/>
      <w:bookmarkStart w:id="299" w:name="_Toc128056216"/>
      <w:bookmarkStart w:id="300" w:name="_Toc128120864"/>
      <w:bookmarkStart w:id="301" w:name="_Toc128121062"/>
      <w:bookmarkStart w:id="302" w:name="_Toc128210170"/>
      <w:bookmarkStart w:id="303" w:name="_Toc128388065"/>
      <w:bookmarkStart w:id="304" w:name="_Toc128389521"/>
      <w:bookmarkStart w:id="305" w:name="_Toc149674999"/>
      <w:r>
        <w:t>5.2.2.5</w:t>
      </w:r>
      <w:r w:rsidR="009F6DAB">
        <w:tab/>
      </w:r>
      <w:r w:rsidRPr="00B92858">
        <w:t>VC Data Registry service</w:t>
      </w:r>
      <w:bookmarkEnd w:id="298"/>
      <w:bookmarkEnd w:id="299"/>
      <w:bookmarkEnd w:id="300"/>
      <w:bookmarkEnd w:id="301"/>
      <w:bookmarkEnd w:id="302"/>
      <w:bookmarkEnd w:id="303"/>
      <w:bookmarkEnd w:id="304"/>
      <w:bookmarkEnd w:id="305"/>
      <w:r w:rsidRPr="00B92858">
        <w:t xml:space="preserve"> </w:t>
      </w:r>
    </w:p>
    <w:p w14:paraId="13A85524" w14:textId="6A1D975A" w:rsidR="001F3F1B" w:rsidRPr="00B92858" w:rsidRDefault="001F3F1B" w:rsidP="001F3F1B">
      <w:r w:rsidRPr="00B92858">
        <w:t xml:space="preserve">The VC Registry service </w:t>
      </w:r>
      <w:r w:rsidR="00BA408A">
        <w:t>allows to</w:t>
      </w:r>
      <w:r w:rsidRPr="00B92858">
        <w:t xml:space="preserve"> store and manage the VCs associated to the DID to facilitate VC based DID verification and validation related to service request. The </w:t>
      </w:r>
      <w:r w:rsidR="00D7251D" w:rsidRPr="00D7251D">
        <w:t xml:space="preserve">VC Data Registry service </w:t>
      </w:r>
      <w:r w:rsidR="00D7251D">
        <w:t>offers</w:t>
      </w:r>
      <w:r w:rsidRPr="00B92858">
        <w:t xml:space="preserve"> Create, Update, </w:t>
      </w:r>
      <w:r w:rsidR="00D7251D">
        <w:t xml:space="preserve">and </w:t>
      </w:r>
      <w:r w:rsidRPr="00B92858">
        <w:t xml:space="preserve">Revoke VCs </w:t>
      </w:r>
      <w:r w:rsidR="00D7251D">
        <w:t>related service operations.</w:t>
      </w:r>
    </w:p>
    <w:p w14:paraId="3BD6FEA6" w14:textId="0BEF8252" w:rsidR="001F3F1B" w:rsidRPr="00B92858" w:rsidRDefault="001F3F1B" w:rsidP="00D7251D">
      <w:pPr>
        <w:pStyle w:val="Heading4"/>
      </w:pPr>
      <w:bookmarkStart w:id="306" w:name="_Toc127803424"/>
      <w:bookmarkStart w:id="307" w:name="_Toc128056217"/>
      <w:bookmarkStart w:id="308" w:name="_Toc128120865"/>
      <w:bookmarkStart w:id="309" w:name="_Toc128121063"/>
      <w:bookmarkStart w:id="310" w:name="_Toc128210171"/>
      <w:bookmarkStart w:id="311" w:name="_Toc128388066"/>
      <w:bookmarkStart w:id="312" w:name="_Toc128389522"/>
      <w:bookmarkStart w:id="313" w:name="_Toc149675000"/>
      <w:r>
        <w:t>5.2.2.6</w:t>
      </w:r>
      <w:r w:rsidR="009F6DAB">
        <w:tab/>
      </w:r>
      <w:r w:rsidRPr="00B92858">
        <w:t>DID Verification management service</w:t>
      </w:r>
      <w:bookmarkEnd w:id="306"/>
      <w:bookmarkEnd w:id="307"/>
      <w:bookmarkEnd w:id="308"/>
      <w:bookmarkEnd w:id="309"/>
      <w:bookmarkEnd w:id="310"/>
      <w:bookmarkEnd w:id="311"/>
      <w:bookmarkEnd w:id="312"/>
      <w:bookmarkEnd w:id="313"/>
      <w:r w:rsidRPr="00B92858">
        <w:t xml:space="preserve"> </w:t>
      </w:r>
    </w:p>
    <w:p w14:paraId="41F40577" w14:textId="2FED052D" w:rsidR="001F3F1B" w:rsidRPr="00B92858" w:rsidRDefault="001F3F1B" w:rsidP="001F3F1B">
      <w:r w:rsidRPr="00B92858">
        <w:t>The DID verification service can be a composite service</w:t>
      </w:r>
      <w:r w:rsidR="006E2DD7">
        <w:t xml:space="preserve"> [1]</w:t>
      </w:r>
      <w:r w:rsidRPr="00B92858">
        <w:t xml:space="preserve"> that uses DID resolver service, DID document registry service</w:t>
      </w:r>
      <w:r w:rsidR="00496756">
        <w:t>,</w:t>
      </w:r>
      <w:r w:rsidRPr="00B92858">
        <w:t xml:space="preserve"> DID operation(al) participant registry service</w:t>
      </w:r>
      <w:r w:rsidR="00496756">
        <w:t xml:space="preserve"> and VC Data Registry service</w:t>
      </w:r>
      <w:r w:rsidRPr="00B92858">
        <w:t xml:space="preserve"> to fetch necessary data related to verification of DI</w:t>
      </w:r>
      <w:r w:rsidRPr="006B7D06">
        <w:t>D (i.e. authe</w:t>
      </w:r>
      <w:r w:rsidRPr="00B92858">
        <w:t>ntication of the subject identified by the DID), and</w:t>
      </w:r>
      <w:r w:rsidR="00496756">
        <w:t xml:space="preserve"> performs</w:t>
      </w:r>
      <w:r w:rsidRPr="00B92858">
        <w:t xml:space="preserve"> exposure of selective data to the verifier to enable </w:t>
      </w:r>
      <w:r w:rsidR="008473BC">
        <w:t xml:space="preserve">authentication of the subject and </w:t>
      </w:r>
      <w:r w:rsidRPr="00B92858">
        <w:t>authorization verification of subject to respective service(s).</w:t>
      </w:r>
    </w:p>
    <w:p w14:paraId="096E00D4" w14:textId="77777777" w:rsidR="006E57A9" w:rsidRPr="006E57A9" w:rsidRDefault="006E57A9" w:rsidP="00D7251D"/>
    <w:p w14:paraId="38EFBC2E" w14:textId="6BC25B2B" w:rsidR="00D355F6" w:rsidRDefault="00D355F6" w:rsidP="007B19F8">
      <w:pPr>
        <w:pStyle w:val="Heading2"/>
      </w:pPr>
      <w:bookmarkStart w:id="314" w:name="_Toc130834574"/>
      <w:bookmarkStart w:id="315" w:name="_Toc149675001"/>
      <w:r>
        <w:t>5.3</w:t>
      </w:r>
      <w:r w:rsidR="009F6DAB">
        <w:tab/>
      </w:r>
      <w:r w:rsidR="00756AB7">
        <w:t xml:space="preserve">PDL Framework Operations and </w:t>
      </w:r>
      <w:r w:rsidR="00B21B0A">
        <w:t>Services</w:t>
      </w:r>
      <w:bookmarkEnd w:id="314"/>
      <w:bookmarkEnd w:id="315"/>
    </w:p>
    <w:p w14:paraId="11835379" w14:textId="6AC78001" w:rsidR="00B21B0A" w:rsidRDefault="00B21B0A" w:rsidP="007B19F8">
      <w:pPr>
        <w:pStyle w:val="Heading3"/>
      </w:pPr>
      <w:bookmarkStart w:id="316" w:name="_Toc130834575"/>
      <w:bookmarkStart w:id="317" w:name="_Toc149675002"/>
      <w:r>
        <w:t>5.</w:t>
      </w:r>
      <w:r w:rsidR="00262059">
        <w:t>3.1</w:t>
      </w:r>
      <w:r w:rsidR="009F6DAB">
        <w:tab/>
      </w:r>
      <w:r w:rsidR="00262059">
        <w:t>Registration Management</w:t>
      </w:r>
      <w:bookmarkEnd w:id="316"/>
      <w:bookmarkEnd w:id="317"/>
      <w:r w:rsidR="00262059">
        <w:t xml:space="preserve"> </w:t>
      </w:r>
    </w:p>
    <w:p w14:paraId="4476A766" w14:textId="38568F77" w:rsidR="00262059" w:rsidRDefault="00262059" w:rsidP="007B19F8">
      <w:pPr>
        <w:pStyle w:val="Heading4"/>
      </w:pPr>
      <w:bookmarkStart w:id="318" w:name="_Toc130834576"/>
      <w:bookmarkStart w:id="319" w:name="_Toc149675003"/>
      <w:r>
        <w:t>5.3.1.1</w:t>
      </w:r>
      <w:r w:rsidR="009F6DAB">
        <w:tab/>
      </w:r>
      <w:r>
        <w:t>Introduction</w:t>
      </w:r>
      <w:bookmarkEnd w:id="318"/>
      <w:bookmarkEnd w:id="319"/>
    </w:p>
    <w:p w14:paraId="3A9ED166" w14:textId="412B81FA" w:rsidR="00023434" w:rsidRDefault="00496756" w:rsidP="00023434">
      <w:r>
        <w:t xml:space="preserve">Registration Management </w:t>
      </w:r>
      <w:r w:rsidR="002871C4">
        <w:t xml:space="preserve">procedure describes how any participant mentioned in clause 5.2.2.1 can register to the DTMF shown in Figure 5.2.1-1 to perform any of decentralized identification and trust management related operations using the PDL based DTMF. </w:t>
      </w:r>
      <w:r w:rsidR="00C00329">
        <w:t xml:space="preserve">Further the registration management procedure also describes how a participant can be de-registered from the DTMF based on </w:t>
      </w:r>
      <w:r w:rsidR="00296961">
        <w:t>various</w:t>
      </w:r>
      <w:r w:rsidR="00C00329">
        <w:t xml:space="preserve"> </w:t>
      </w:r>
      <w:r w:rsidR="00296961">
        <w:t>conditions.</w:t>
      </w:r>
      <w:bookmarkStart w:id="320" w:name="_Toc130834577"/>
    </w:p>
    <w:p w14:paraId="29CC004F" w14:textId="708B5DB1" w:rsidR="00262059" w:rsidRDefault="00262059" w:rsidP="002871C4">
      <w:pPr>
        <w:pStyle w:val="Heading4"/>
      </w:pPr>
      <w:bookmarkStart w:id="321" w:name="_Toc149675004"/>
      <w:r>
        <w:lastRenderedPageBreak/>
        <w:t>5.3.1.2</w:t>
      </w:r>
      <w:r w:rsidR="009F6DAB">
        <w:tab/>
      </w:r>
      <w:r>
        <w:t>Role based registration</w:t>
      </w:r>
      <w:bookmarkEnd w:id="320"/>
      <w:bookmarkEnd w:id="321"/>
    </w:p>
    <w:p w14:paraId="79012E2A" w14:textId="684C4DCC" w:rsidR="002E6B72" w:rsidRDefault="002871C4" w:rsidP="002871C4">
      <w:r>
        <w:t>The detailed registration management procedure</w:t>
      </w:r>
      <w:r w:rsidR="002910DE">
        <w:t xml:space="preserve"> for different participants (taking different roles)</w:t>
      </w:r>
      <w:r>
        <w:t xml:space="preserve"> is described in this section</w:t>
      </w:r>
      <w:r w:rsidR="002910DE">
        <w:t xml:space="preserve"> as shown in Figure 5.3.1.2-1</w:t>
      </w:r>
      <w:r>
        <w:t>.</w:t>
      </w:r>
      <w:r w:rsidR="002910DE">
        <w:t xml:space="preserve"> The role based registration procedure primarily involves two services such as </w:t>
      </w:r>
      <w:r w:rsidR="00C30477">
        <w:rPr>
          <w:rFonts w:eastAsiaTheme="minorEastAsia"/>
          <w:lang w:eastAsia="zh-CN"/>
        </w:rPr>
        <w:t>L</w:t>
      </w:r>
      <w:r w:rsidR="00C30477" w:rsidRPr="00901134">
        <w:rPr>
          <w:rFonts w:eastAsiaTheme="minorEastAsia"/>
          <w:lang w:eastAsia="zh-CN"/>
        </w:rPr>
        <w:t xml:space="preserve">edger </w:t>
      </w:r>
      <w:r w:rsidR="002910DE" w:rsidRPr="002910DE">
        <w:t>Role-based registration management service</w:t>
      </w:r>
      <w:r w:rsidR="002910DE">
        <w:t xml:space="preserve"> and </w:t>
      </w:r>
      <w:r w:rsidR="002910DE" w:rsidRPr="002910DE">
        <w:t>DID Operational participants Registry service</w:t>
      </w:r>
      <w:r w:rsidR="002910DE">
        <w:t xml:space="preserve"> described in clause 5.2.2.</w:t>
      </w:r>
      <w:r w:rsidR="00AF3383">
        <w:t xml:space="preserve"> An entity (i.e., a related to DID holder device, VC issuer and the DID Verifier) which requires to participate in the Decentralized identification and trust management process can use the registration procedure described in this section to initially register to the DTMF</w:t>
      </w:r>
      <w:r w:rsidR="002E6B72">
        <w:t xml:space="preserve"> to allow any further operations over the DTMF</w:t>
      </w:r>
      <w:r w:rsidR="00AF3383">
        <w:t xml:space="preserve">. </w:t>
      </w:r>
    </w:p>
    <w:p w14:paraId="140C8564" w14:textId="3C92B9B7" w:rsidR="00AF3383" w:rsidRDefault="00AF3383" w:rsidP="002871C4"/>
    <w:p w14:paraId="75CC774D" w14:textId="1176DFE4" w:rsidR="00AF3383" w:rsidRDefault="00AF3383" w:rsidP="002871C4">
      <w:r>
        <w:object w:dxaOrig="15271" w:dyaOrig="9261" w14:anchorId="5190FF0E">
          <v:shape id="_x0000_i1026" type="#_x0000_t75" style="width:481.5pt;height:293.25pt" o:ole="">
            <v:imagedata r:id="rId19" o:title=""/>
          </v:shape>
          <o:OLEObject Type="Embed" ProgID="Visio.Drawing.15" ShapeID="_x0000_i1026" DrawAspect="Content" ObjectID="_1760458362" r:id="rId20"/>
        </w:object>
      </w:r>
    </w:p>
    <w:p w14:paraId="1877EA4C" w14:textId="29A5B9E2" w:rsidR="006311F9" w:rsidRDefault="006311F9" w:rsidP="00B327AA">
      <w:pPr>
        <w:jc w:val="center"/>
      </w:pPr>
      <w:r>
        <w:t>Figure 5.3.1.2-1: Role based registration Procedure</w:t>
      </w:r>
    </w:p>
    <w:p w14:paraId="1FC030BD" w14:textId="5F4B36A8" w:rsidR="00AF3383" w:rsidRDefault="00AF3383" w:rsidP="002871C4">
      <w:r>
        <w:t>If the DID holder wants to register to the DTMF, it performs the following steps.</w:t>
      </w:r>
    </w:p>
    <w:p w14:paraId="251C1BA3" w14:textId="509818E7" w:rsidR="00AF3383" w:rsidRDefault="00AF3383" w:rsidP="00AF3383">
      <w:pPr>
        <w:pStyle w:val="BN"/>
        <w:numPr>
          <w:ilvl w:val="0"/>
          <w:numId w:val="19"/>
        </w:numPr>
        <w:rPr>
          <w:rFonts w:eastAsiaTheme="minorEastAsia"/>
          <w:lang w:eastAsia="zh-CN"/>
        </w:rPr>
      </w:pPr>
      <w:r w:rsidRPr="00901134">
        <w:rPr>
          <w:rFonts w:eastAsiaTheme="minorEastAsia"/>
          <w:lang w:eastAsia="zh-CN"/>
        </w:rPr>
        <w:t xml:space="preserve">The </w:t>
      </w:r>
      <w:r>
        <w:rPr>
          <w:rFonts w:eastAsiaTheme="minorEastAsia"/>
          <w:lang w:eastAsia="zh-CN"/>
        </w:rPr>
        <w:t>D</w:t>
      </w:r>
      <w:r w:rsidRPr="00901134">
        <w:rPr>
          <w:rFonts w:eastAsiaTheme="minorEastAsia"/>
          <w:lang w:eastAsia="zh-CN"/>
        </w:rPr>
        <w:t xml:space="preserve">ID holder sends </w:t>
      </w:r>
      <w:r>
        <w:rPr>
          <w:rFonts w:eastAsiaTheme="minorEastAsia"/>
          <w:lang w:eastAsia="zh-CN"/>
        </w:rPr>
        <w:t xml:space="preserve">a </w:t>
      </w:r>
      <w:r w:rsidRPr="00901134">
        <w:rPr>
          <w:rFonts w:eastAsiaTheme="minorEastAsia"/>
          <w:lang w:eastAsia="zh-CN"/>
        </w:rPr>
        <w:t>registration request to the PDL platform</w:t>
      </w:r>
      <w:r>
        <w:rPr>
          <w:rFonts w:eastAsiaTheme="minorEastAsia"/>
          <w:lang w:eastAsia="zh-CN"/>
        </w:rPr>
        <w:t>’s</w:t>
      </w:r>
      <w:r w:rsidRPr="00901134">
        <w:rPr>
          <w:rFonts w:eastAsiaTheme="minorEastAsia"/>
          <w:lang w:eastAsia="zh-CN"/>
        </w:rPr>
        <w:t xml:space="preserve"> ledger role-based registration management service (L-RMS), which include</w:t>
      </w:r>
      <w:r>
        <w:rPr>
          <w:rFonts w:eastAsiaTheme="minorEastAsia"/>
          <w:lang w:eastAsia="zh-CN"/>
        </w:rPr>
        <w:t>s</w:t>
      </w:r>
      <w:r w:rsidRPr="00901134">
        <w:rPr>
          <w:rFonts w:eastAsiaTheme="minorEastAsia"/>
          <w:lang w:eastAsia="zh-CN"/>
        </w:rPr>
        <w:t xml:space="preserve"> a source identity, service type information </w:t>
      </w:r>
      <w:r>
        <w:rPr>
          <w:rFonts w:eastAsiaTheme="minorEastAsia"/>
          <w:lang w:eastAsia="zh-CN"/>
        </w:rPr>
        <w:t>set</w:t>
      </w:r>
      <w:r w:rsidRPr="00901134">
        <w:rPr>
          <w:rFonts w:eastAsiaTheme="minorEastAsia"/>
          <w:lang w:eastAsia="zh-CN"/>
        </w:rPr>
        <w:t xml:space="preserve"> as </w:t>
      </w:r>
      <w:r>
        <w:rPr>
          <w:rFonts w:eastAsiaTheme="minorEastAsia"/>
          <w:lang w:eastAsia="zh-CN"/>
        </w:rPr>
        <w:t>‘</w:t>
      </w:r>
      <w:r w:rsidRPr="00901134">
        <w:rPr>
          <w:rFonts w:eastAsiaTheme="minorEastAsia"/>
          <w:lang w:eastAsia="zh-CN"/>
        </w:rPr>
        <w:t>DID service</w:t>
      </w:r>
      <w:r w:rsidR="002E6B72">
        <w:rPr>
          <w:rFonts w:eastAsiaTheme="minorEastAsia"/>
          <w:lang w:eastAsia="zh-CN"/>
        </w:rPr>
        <w:t>’</w:t>
      </w:r>
      <w:r w:rsidR="001957CB">
        <w:rPr>
          <w:rFonts w:eastAsiaTheme="minorEastAsia"/>
          <w:lang w:eastAsia="zh-CN"/>
        </w:rPr>
        <w:t xml:space="preserve"> (i.e.</w:t>
      </w:r>
      <w:r w:rsidRPr="00901134">
        <w:rPr>
          <w:rFonts w:eastAsiaTheme="minorEastAsia"/>
          <w:lang w:eastAsia="zh-CN"/>
        </w:rPr>
        <w:t xml:space="preserve"> to indicate that the registration is related to the DID</w:t>
      </w:r>
      <w:r w:rsidR="001957CB">
        <w:rPr>
          <w:rFonts w:eastAsiaTheme="minorEastAsia"/>
          <w:lang w:eastAsia="zh-CN"/>
        </w:rPr>
        <w:t xml:space="preserve"> related</w:t>
      </w:r>
      <w:r w:rsidRPr="00901134">
        <w:rPr>
          <w:rFonts w:eastAsiaTheme="minorEastAsia"/>
          <w:lang w:eastAsia="zh-CN"/>
        </w:rPr>
        <w:t xml:space="preserve"> </w:t>
      </w:r>
      <w:r w:rsidR="001957CB">
        <w:rPr>
          <w:rFonts w:eastAsiaTheme="minorEastAsia"/>
          <w:lang w:eastAsia="zh-CN"/>
        </w:rPr>
        <w:t>entity which need</w:t>
      </w:r>
      <w:r w:rsidRPr="00901134">
        <w:rPr>
          <w:rFonts w:eastAsiaTheme="minorEastAsia"/>
          <w:lang w:eastAsia="zh-CN"/>
        </w:rPr>
        <w:t xml:space="preserve"> to act as the DID holder in the </w:t>
      </w:r>
      <w:r w:rsidR="001957CB">
        <w:rPr>
          <w:rFonts w:eastAsiaTheme="minorEastAsia"/>
          <w:lang w:eastAsia="zh-CN"/>
        </w:rPr>
        <w:t>DTMF</w:t>
      </w:r>
      <w:r w:rsidR="002E6B72">
        <w:rPr>
          <w:rFonts w:eastAsiaTheme="minorEastAsia"/>
          <w:lang w:eastAsia="zh-CN"/>
        </w:rPr>
        <w:t>), r</w:t>
      </w:r>
      <w:r w:rsidR="001957CB">
        <w:rPr>
          <w:rFonts w:eastAsiaTheme="minorEastAsia"/>
          <w:lang w:eastAsia="zh-CN"/>
        </w:rPr>
        <w:t xml:space="preserve">equired </w:t>
      </w:r>
      <w:r w:rsidRPr="00901134">
        <w:rPr>
          <w:rFonts w:eastAsiaTheme="minorEastAsia"/>
          <w:lang w:eastAsia="zh-CN"/>
        </w:rPr>
        <w:t xml:space="preserve">access role (indicates that </w:t>
      </w:r>
      <w:r w:rsidR="001957CB">
        <w:rPr>
          <w:rFonts w:eastAsiaTheme="minorEastAsia"/>
          <w:lang w:eastAsia="zh-CN"/>
        </w:rPr>
        <w:t>DID</w:t>
      </w:r>
      <w:r w:rsidRPr="00901134">
        <w:rPr>
          <w:rFonts w:eastAsiaTheme="minorEastAsia"/>
          <w:lang w:eastAsia="zh-CN"/>
        </w:rPr>
        <w:t xml:space="preserve"> holder </w:t>
      </w:r>
      <w:r w:rsidR="002E6B72">
        <w:rPr>
          <w:rFonts w:eastAsiaTheme="minorEastAsia"/>
          <w:lang w:eastAsia="zh-CN"/>
        </w:rPr>
        <w:t xml:space="preserve">access </w:t>
      </w:r>
      <w:r w:rsidRPr="00901134">
        <w:rPr>
          <w:rFonts w:eastAsiaTheme="minorEastAsia"/>
          <w:lang w:eastAsia="zh-CN"/>
        </w:rPr>
        <w:t xml:space="preserve">role is requested) and the </w:t>
      </w:r>
      <w:r w:rsidR="002E6B72">
        <w:rPr>
          <w:rFonts w:eastAsiaTheme="minorEastAsia"/>
          <w:lang w:eastAsia="zh-CN"/>
        </w:rPr>
        <w:t xml:space="preserve">actual </w:t>
      </w:r>
      <w:r w:rsidRPr="00901134">
        <w:rPr>
          <w:rFonts w:eastAsiaTheme="minorEastAsia"/>
          <w:lang w:eastAsia="zh-CN"/>
        </w:rPr>
        <w:t>DID (i.e.</w:t>
      </w:r>
      <w:r w:rsidR="00340A12">
        <w:rPr>
          <w:rFonts w:eastAsiaTheme="minorEastAsia"/>
          <w:lang w:eastAsia="zh-CN"/>
        </w:rPr>
        <w:t xml:space="preserve"> DID refers to</w:t>
      </w:r>
      <w:r w:rsidRPr="00901134">
        <w:rPr>
          <w:rFonts w:eastAsiaTheme="minorEastAsia"/>
          <w:lang w:eastAsia="zh-CN"/>
        </w:rPr>
        <w:t xml:space="preserve"> </w:t>
      </w:r>
      <w:r w:rsidR="001957CB">
        <w:rPr>
          <w:rFonts w:eastAsiaTheme="minorEastAsia"/>
          <w:lang w:eastAsia="zh-CN"/>
        </w:rPr>
        <w:t>decentralized identity</w:t>
      </w:r>
      <w:r w:rsidR="00340A12">
        <w:rPr>
          <w:rFonts w:eastAsiaTheme="minorEastAsia"/>
          <w:lang w:eastAsia="zh-CN"/>
        </w:rPr>
        <w:t>/</w:t>
      </w:r>
      <w:r w:rsidR="001957CB">
        <w:rPr>
          <w:rFonts w:eastAsiaTheme="minorEastAsia"/>
          <w:lang w:eastAsia="zh-CN"/>
        </w:rPr>
        <w:t>digital identity</w:t>
      </w:r>
      <w:r w:rsidR="00340A12">
        <w:rPr>
          <w:rFonts w:eastAsiaTheme="minorEastAsia"/>
          <w:lang w:eastAsia="zh-CN"/>
        </w:rPr>
        <w:t>/</w:t>
      </w:r>
      <w:r w:rsidR="001957CB">
        <w:rPr>
          <w:rFonts w:eastAsiaTheme="minorEastAsia"/>
          <w:lang w:eastAsia="zh-CN"/>
        </w:rPr>
        <w:t>self-sovereign identity (</w:t>
      </w:r>
      <w:r w:rsidRPr="00901134">
        <w:rPr>
          <w:rFonts w:eastAsiaTheme="minorEastAsia"/>
          <w:lang w:eastAsia="zh-CN"/>
        </w:rPr>
        <w:t>SSI</w:t>
      </w:r>
      <w:r w:rsidR="007900AD">
        <w:rPr>
          <w:rFonts w:eastAsiaTheme="minorEastAsia"/>
          <w:lang w:eastAsia="zh-CN"/>
        </w:rPr>
        <w:t xml:space="preserve"> </w:t>
      </w:r>
      <w:r w:rsidR="007900AD" w:rsidRPr="00BF1E95">
        <w:rPr>
          <w:rFonts w:eastAsiaTheme="minorEastAsia"/>
          <w:lang w:eastAsia="zh-CN"/>
        </w:rPr>
        <w:t>[</w:t>
      </w:r>
      <w:r w:rsidR="007900AD" w:rsidRPr="00BF1E95">
        <w:rPr>
          <w:rFonts w:eastAsiaTheme="minorEastAsia"/>
          <w:lang w:eastAsia="zh-CN"/>
        </w:rPr>
        <w:fldChar w:fldCharType="begin"/>
      </w:r>
      <w:r w:rsidR="007900AD" w:rsidRPr="00BF1E95">
        <w:rPr>
          <w:rFonts w:eastAsiaTheme="minorEastAsia"/>
          <w:lang w:eastAsia="zh-CN"/>
        </w:rPr>
        <w:instrText xml:space="preserve">REF REF_GSPDL012 \h </w:instrText>
      </w:r>
      <w:r w:rsidR="007900AD">
        <w:rPr>
          <w:rFonts w:eastAsiaTheme="minorEastAsia"/>
          <w:lang w:eastAsia="zh-CN"/>
        </w:rPr>
        <w:instrText xml:space="preserve"> \* MERGEFORMAT </w:instrText>
      </w:r>
      <w:r w:rsidR="007900AD" w:rsidRPr="00BF1E95">
        <w:rPr>
          <w:rFonts w:eastAsiaTheme="minorEastAsia"/>
          <w:lang w:eastAsia="zh-CN"/>
        </w:rPr>
      </w:r>
      <w:r w:rsidR="007900AD" w:rsidRPr="00BF1E95">
        <w:rPr>
          <w:rFonts w:eastAsiaTheme="minorEastAsia"/>
          <w:lang w:eastAsia="zh-CN"/>
        </w:rPr>
        <w:fldChar w:fldCharType="separate"/>
      </w:r>
      <w:r w:rsidR="007900AD" w:rsidRPr="00BF1E95">
        <w:t>i.</w:t>
      </w:r>
      <w:r w:rsidR="007900AD">
        <w:rPr>
          <w:noProof/>
        </w:rPr>
        <w:t>3</w:t>
      </w:r>
      <w:r w:rsidR="007900AD" w:rsidRPr="00BF1E95">
        <w:rPr>
          <w:rFonts w:eastAsiaTheme="minorEastAsia"/>
          <w:lang w:eastAsia="zh-CN"/>
        </w:rPr>
        <w:fldChar w:fldCharType="end"/>
      </w:r>
      <w:r w:rsidR="007900AD" w:rsidRPr="00BF1E95">
        <w:rPr>
          <w:rFonts w:eastAsiaTheme="minorEastAsia"/>
          <w:lang w:eastAsia="zh-CN"/>
        </w:rPr>
        <w:t>]</w:t>
      </w:r>
      <w:r w:rsidR="007900AD" w:rsidRPr="007900AD">
        <w:rPr>
          <w:rFonts w:eastAsiaTheme="minorEastAsia"/>
          <w:lang w:eastAsia="zh-CN"/>
        </w:rPr>
        <w:t xml:space="preserve"> </w:t>
      </w:r>
      <w:r w:rsidR="007900AD" w:rsidRPr="00BF1E95">
        <w:rPr>
          <w:rFonts w:eastAsiaTheme="minorEastAsia"/>
          <w:lang w:eastAsia="zh-CN"/>
        </w:rPr>
        <w:t>[</w:t>
      </w:r>
      <w:r w:rsidR="007900AD" w:rsidRPr="00BF1E95">
        <w:rPr>
          <w:rFonts w:eastAsiaTheme="minorEastAsia"/>
          <w:lang w:eastAsia="zh-CN"/>
        </w:rPr>
        <w:fldChar w:fldCharType="begin"/>
      </w:r>
      <w:r w:rsidR="007900AD" w:rsidRPr="00BF1E95">
        <w:rPr>
          <w:rFonts w:eastAsiaTheme="minorEastAsia"/>
          <w:lang w:eastAsia="zh-CN"/>
        </w:rPr>
        <w:instrText xml:space="preserve">REF REF_GSPDL012 \h </w:instrText>
      </w:r>
      <w:r w:rsidR="007900AD">
        <w:rPr>
          <w:rFonts w:eastAsiaTheme="minorEastAsia"/>
          <w:lang w:eastAsia="zh-CN"/>
        </w:rPr>
        <w:instrText xml:space="preserve"> \* MERGEFORMAT </w:instrText>
      </w:r>
      <w:r w:rsidR="007900AD" w:rsidRPr="00BF1E95">
        <w:rPr>
          <w:rFonts w:eastAsiaTheme="minorEastAsia"/>
          <w:lang w:eastAsia="zh-CN"/>
        </w:rPr>
      </w:r>
      <w:r w:rsidR="007900AD" w:rsidRPr="00BF1E95">
        <w:rPr>
          <w:rFonts w:eastAsiaTheme="minorEastAsia"/>
          <w:lang w:eastAsia="zh-CN"/>
        </w:rPr>
        <w:fldChar w:fldCharType="separate"/>
      </w:r>
      <w:r w:rsidR="007900AD" w:rsidRPr="00BF1E95">
        <w:t>i.</w:t>
      </w:r>
      <w:r w:rsidR="007900AD" w:rsidRPr="00BF1E95">
        <w:rPr>
          <w:rFonts w:eastAsiaTheme="minorEastAsia"/>
          <w:lang w:eastAsia="zh-CN"/>
        </w:rPr>
        <w:fldChar w:fldCharType="end"/>
      </w:r>
      <w:r w:rsidR="007900AD">
        <w:rPr>
          <w:rFonts w:eastAsiaTheme="minorEastAsia"/>
          <w:lang w:eastAsia="zh-CN"/>
        </w:rPr>
        <w:t>4</w:t>
      </w:r>
      <w:r w:rsidR="007900AD" w:rsidRPr="00BF1E95">
        <w:rPr>
          <w:rFonts w:eastAsiaTheme="minorEastAsia"/>
          <w:lang w:eastAsia="zh-CN"/>
        </w:rPr>
        <w:t>]</w:t>
      </w:r>
      <w:r w:rsidR="001957CB">
        <w:rPr>
          <w:rFonts w:eastAsiaTheme="minorEastAsia"/>
          <w:lang w:eastAsia="zh-CN"/>
        </w:rPr>
        <w:t>)</w:t>
      </w:r>
      <w:r w:rsidR="00340A12">
        <w:rPr>
          <w:rFonts w:eastAsiaTheme="minorEastAsia"/>
          <w:lang w:eastAsia="zh-CN"/>
        </w:rPr>
        <w:t>. It is</w:t>
      </w:r>
      <w:r w:rsidRPr="00901134">
        <w:rPr>
          <w:rFonts w:eastAsiaTheme="minorEastAsia"/>
          <w:lang w:eastAsia="zh-CN"/>
        </w:rPr>
        <w:t xml:space="preserve"> generated</w:t>
      </w:r>
      <w:r w:rsidR="001957CB">
        <w:rPr>
          <w:rFonts w:eastAsiaTheme="minorEastAsia"/>
          <w:lang w:eastAsia="zh-CN"/>
        </w:rPr>
        <w:t xml:space="preserve"> </w:t>
      </w:r>
      <w:r w:rsidR="001957CB" w:rsidRPr="00901134">
        <w:rPr>
          <w:rFonts w:eastAsiaTheme="minorEastAsia"/>
          <w:lang w:eastAsia="zh-CN"/>
        </w:rPr>
        <w:t>either by the subject or by the s</w:t>
      </w:r>
      <w:r w:rsidR="001957CB">
        <w:rPr>
          <w:rFonts w:eastAsiaTheme="minorEastAsia"/>
          <w:lang w:eastAsia="zh-CN"/>
        </w:rPr>
        <w:t xml:space="preserve">ubject controller </w:t>
      </w:r>
      <w:r w:rsidR="00340A12">
        <w:rPr>
          <w:rFonts w:eastAsiaTheme="minorEastAsia"/>
          <w:lang w:eastAsia="zh-CN"/>
        </w:rPr>
        <w:t>in a privacy protected form</w:t>
      </w:r>
      <w:r w:rsidR="00340A12" w:rsidRPr="00901134">
        <w:rPr>
          <w:rFonts w:eastAsiaTheme="minorEastAsia"/>
          <w:lang w:eastAsia="zh-CN"/>
        </w:rPr>
        <w:t xml:space="preserve"> </w:t>
      </w:r>
      <w:r w:rsidR="00340A12">
        <w:rPr>
          <w:rFonts w:eastAsiaTheme="minorEastAsia"/>
          <w:lang w:eastAsia="zh-CN"/>
        </w:rPr>
        <w:t xml:space="preserve">to uniquely identify an entity </w:t>
      </w:r>
      <w:r w:rsidR="004E1EA1">
        <w:rPr>
          <w:rFonts w:eastAsiaTheme="minorEastAsia"/>
          <w:lang w:eastAsia="zh-CN"/>
        </w:rPr>
        <w:t>e</w:t>
      </w:r>
      <w:r w:rsidR="001957CB">
        <w:rPr>
          <w:rFonts w:eastAsiaTheme="minorEastAsia"/>
          <w:lang w:eastAsia="zh-CN"/>
        </w:rPr>
        <w:t>.g.,  DID Controller in case of internet of things)</w:t>
      </w:r>
      <w:r w:rsidR="004E1EA1">
        <w:rPr>
          <w:rFonts w:eastAsiaTheme="minorEastAsia"/>
          <w:lang w:eastAsia="zh-CN"/>
        </w:rPr>
        <w:t>)</w:t>
      </w:r>
      <w:r w:rsidR="001957CB">
        <w:rPr>
          <w:rFonts w:eastAsiaTheme="minorEastAsia"/>
          <w:lang w:eastAsia="zh-CN"/>
        </w:rPr>
        <w:t>.</w:t>
      </w:r>
    </w:p>
    <w:p w14:paraId="7EA58902" w14:textId="1235B7EC" w:rsidR="004E1EA1" w:rsidRDefault="004E1EA1" w:rsidP="004E1EA1">
      <w:pPr>
        <w:pStyle w:val="NO"/>
      </w:pPr>
      <w:r>
        <w:rPr>
          <w:rFonts w:eastAsiaTheme="minorEastAsia"/>
          <w:lang w:eastAsia="zh-CN"/>
        </w:rPr>
        <w:t xml:space="preserve">NOTE: </w:t>
      </w:r>
      <w:r w:rsidRPr="00901134">
        <w:rPr>
          <w:rFonts w:eastAsiaTheme="minorEastAsia"/>
          <w:lang w:eastAsia="zh-CN"/>
        </w:rPr>
        <w:t>The en</w:t>
      </w:r>
      <w:r>
        <w:rPr>
          <w:rFonts w:eastAsiaTheme="minorEastAsia"/>
          <w:lang w:eastAsia="zh-CN"/>
        </w:rPr>
        <w:t>tity</w:t>
      </w:r>
      <w:r w:rsidRPr="00901134">
        <w:rPr>
          <w:rFonts w:eastAsiaTheme="minorEastAsia"/>
          <w:lang w:eastAsia="zh-CN"/>
        </w:rPr>
        <w:t xml:space="preserve"> may </w:t>
      </w:r>
      <w:r>
        <w:rPr>
          <w:rFonts w:eastAsiaTheme="minorEastAsia"/>
          <w:lang w:eastAsia="zh-CN"/>
        </w:rPr>
        <w:t>have</w:t>
      </w:r>
      <w:r w:rsidRPr="00901134">
        <w:rPr>
          <w:rFonts w:eastAsiaTheme="minorEastAsia"/>
          <w:lang w:eastAsia="zh-CN"/>
        </w:rPr>
        <w:t xml:space="preserve"> registered to the PDL platform as a general user (e.g. using</w:t>
      </w:r>
      <w:r>
        <w:rPr>
          <w:rFonts w:eastAsiaTheme="minorEastAsia"/>
          <w:lang w:eastAsia="zh-CN"/>
        </w:rPr>
        <w:t xml:space="preserve"> </w:t>
      </w:r>
      <w:r w:rsidRPr="00BF1E95">
        <w:t>ETSI GS PDL 012</w:t>
      </w:r>
      <w:r w:rsidRPr="00BF1E95">
        <w:rPr>
          <w:rFonts w:eastAsiaTheme="minorEastAsia"/>
          <w:lang w:eastAsia="zh-CN"/>
        </w:rPr>
        <w:t xml:space="preserve"> [</w:t>
      </w:r>
      <w:r w:rsidRPr="00BF1E95">
        <w:rPr>
          <w:rFonts w:eastAsiaTheme="minorEastAsia"/>
          <w:lang w:eastAsia="zh-CN"/>
        </w:rPr>
        <w:fldChar w:fldCharType="begin"/>
      </w:r>
      <w:r w:rsidRPr="00BF1E95">
        <w:rPr>
          <w:rFonts w:eastAsiaTheme="minorEastAsia"/>
          <w:lang w:eastAsia="zh-CN"/>
        </w:rPr>
        <w:instrText xml:space="preserve">REF REF_GSPDL012 \h </w:instrText>
      </w:r>
      <w:r>
        <w:rPr>
          <w:rFonts w:eastAsiaTheme="minorEastAsia"/>
          <w:lang w:eastAsia="zh-CN"/>
        </w:rPr>
        <w:instrText xml:space="preserve"> \* MERGEFORMAT </w:instrText>
      </w:r>
      <w:r w:rsidRPr="00BF1E95">
        <w:rPr>
          <w:rFonts w:eastAsiaTheme="minorEastAsia"/>
          <w:lang w:eastAsia="zh-CN"/>
        </w:rPr>
      </w:r>
      <w:r w:rsidRPr="00BF1E95">
        <w:rPr>
          <w:rFonts w:eastAsiaTheme="minorEastAsia"/>
          <w:lang w:eastAsia="zh-CN"/>
        </w:rPr>
        <w:fldChar w:fldCharType="separate"/>
      </w:r>
      <w:r w:rsidRPr="00BF1E95">
        <w:t>i.</w:t>
      </w:r>
      <w:r w:rsidRPr="00BF1E95">
        <w:rPr>
          <w:noProof/>
        </w:rPr>
        <w:t>1</w:t>
      </w:r>
      <w:r w:rsidRPr="00BF1E95">
        <w:rPr>
          <w:rFonts w:eastAsiaTheme="minorEastAsia"/>
          <w:lang w:eastAsia="zh-CN"/>
        </w:rPr>
        <w:fldChar w:fldCharType="end"/>
      </w:r>
      <w:r w:rsidRPr="00BF1E95">
        <w:rPr>
          <w:rFonts w:eastAsiaTheme="minorEastAsia"/>
          <w:lang w:eastAsia="zh-CN"/>
        </w:rPr>
        <w:t>]</w:t>
      </w:r>
      <w:r w:rsidRPr="00901134">
        <w:rPr>
          <w:rFonts w:eastAsiaTheme="minorEastAsia"/>
          <w:lang w:eastAsia="zh-CN"/>
        </w:rPr>
        <w:t>) of the PDL platform, in which case the</w:t>
      </w:r>
      <w:r>
        <w:rPr>
          <w:rFonts w:eastAsiaTheme="minorEastAsia"/>
          <w:lang w:eastAsia="zh-CN"/>
        </w:rPr>
        <w:t xml:space="preserve"> entity</w:t>
      </w:r>
      <w:r w:rsidRPr="00901134">
        <w:rPr>
          <w:rFonts w:eastAsiaTheme="minorEastAsia"/>
          <w:lang w:eastAsia="zh-CN"/>
        </w:rPr>
        <w:t xml:space="preserve"> may have a source identity</w:t>
      </w:r>
      <w:r>
        <w:rPr>
          <w:rFonts w:eastAsiaTheme="minorEastAsia"/>
          <w:lang w:eastAsia="zh-CN"/>
        </w:rPr>
        <w:t>).</w:t>
      </w:r>
      <w:r>
        <w:t xml:space="preserve"> </w:t>
      </w:r>
      <w:r w:rsidRPr="004E1EA1">
        <w:t>In certain case of implementation if the entity has a client application or wallet installed to use the PDL platform, the access to the PDL platform can be authenticated using the identity and credentials (e.g., public-private key) associated to the client applications or the wallet.</w:t>
      </w:r>
    </w:p>
    <w:p w14:paraId="6F4D7DA6" w14:textId="7DC5ABA6" w:rsidR="00052CCD" w:rsidRDefault="00C36610" w:rsidP="00C36610">
      <w:pPr>
        <w:rPr>
          <w:rFonts w:eastAsiaTheme="minorEastAsia"/>
          <w:lang w:eastAsia="zh-CN"/>
        </w:rPr>
      </w:pPr>
      <w:r>
        <w:rPr>
          <w:rFonts w:eastAsiaTheme="minorEastAsia"/>
          <w:lang w:eastAsia="zh-CN"/>
        </w:rPr>
        <w:t xml:space="preserve">[Conditional – applicable for DID Controller] </w:t>
      </w:r>
      <w:r w:rsidR="00052CCD">
        <w:rPr>
          <w:rFonts w:eastAsiaTheme="minorEastAsia"/>
          <w:lang w:eastAsia="zh-CN"/>
        </w:rPr>
        <w:t xml:space="preserve">In case, if a </w:t>
      </w:r>
      <w:r w:rsidR="00052CCD" w:rsidRPr="00901134">
        <w:rPr>
          <w:rFonts w:eastAsiaTheme="minorEastAsia"/>
          <w:lang w:eastAsia="zh-CN"/>
        </w:rPr>
        <w:t>DID controller</w:t>
      </w:r>
      <w:r w:rsidR="00052CCD">
        <w:rPr>
          <w:rFonts w:eastAsiaTheme="minorEastAsia"/>
          <w:lang w:eastAsia="zh-CN"/>
        </w:rPr>
        <w:t xml:space="preserve"> is involved in the registration procedure instead of DID holder, then in step 1 the DID controller </w:t>
      </w:r>
      <w:r w:rsidR="00052CCD" w:rsidRPr="00901134">
        <w:rPr>
          <w:rFonts w:eastAsiaTheme="minorEastAsia"/>
          <w:lang w:eastAsia="zh-CN"/>
        </w:rPr>
        <w:t>sends to the L-RMS</w:t>
      </w:r>
      <w:r w:rsidR="00052CCD">
        <w:rPr>
          <w:rFonts w:eastAsiaTheme="minorEastAsia"/>
          <w:lang w:eastAsia="zh-CN"/>
        </w:rPr>
        <w:t>,</w:t>
      </w:r>
      <w:r w:rsidR="00052CCD" w:rsidRPr="00901134">
        <w:rPr>
          <w:rFonts w:eastAsiaTheme="minorEastAsia"/>
          <w:lang w:eastAsia="zh-CN"/>
        </w:rPr>
        <w:t xml:space="preserve"> a registration request with the required access role set as, </w:t>
      </w:r>
      <w:r w:rsidR="00052CCD">
        <w:rPr>
          <w:rFonts w:eastAsiaTheme="minorEastAsia"/>
          <w:lang w:eastAsia="zh-CN"/>
        </w:rPr>
        <w:t>‘</w:t>
      </w:r>
      <w:r w:rsidR="00052CCD" w:rsidRPr="00901134">
        <w:rPr>
          <w:rFonts w:eastAsiaTheme="minorEastAsia"/>
          <w:lang w:eastAsia="zh-CN"/>
        </w:rPr>
        <w:t>DID Controller</w:t>
      </w:r>
      <w:r w:rsidR="00052CCD">
        <w:rPr>
          <w:rFonts w:eastAsiaTheme="minorEastAsia"/>
          <w:lang w:eastAsia="zh-CN"/>
        </w:rPr>
        <w:t>’</w:t>
      </w:r>
      <w:r w:rsidR="00052CCD" w:rsidRPr="00901134">
        <w:rPr>
          <w:rFonts w:eastAsiaTheme="minorEastAsia"/>
          <w:lang w:eastAsia="zh-CN"/>
        </w:rPr>
        <w:t>, Source Identity of the DID controller along with the other information described for step 1 above.</w:t>
      </w:r>
    </w:p>
    <w:p w14:paraId="23570AD3" w14:textId="63FC5427" w:rsidR="00AC1679" w:rsidRDefault="00AC1679" w:rsidP="00C36610">
      <w:pPr>
        <w:rPr>
          <w:rFonts w:eastAsiaTheme="minorEastAsia"/>
          <w:lang w:eastAsia="zh-CN"/>
        </w:rPr>
      </w:pPr>
      <w:r>
        <w:rPr>
          <w:rFonts w:eastAsiaTheme="minorEastAsia"/>
          <w:lang w:eastAsia="zh-CN"/>
        </w:rPr>
        <w:t xml:space="preserve">[Conditional – applicable for DID holder/Controller who also want to take the role of VC Issuer] In case, if a </w:t>
      </w:r>
      <w:r w:rsidRPr="00901134">
        <w:rPr>
          <w:rFonts w:eastAsiaTheme="minorEastAsia"/>
          <w:lang w:eastAsia="zh-CN"/>
        </w:rPr>
        <w:t xml:space="preserve">DID </w:t>
      </w:r>
      <w:r>
        <w:rPr>
          <w:rFonts w:eastAsiaTheme="minorEastAsia"/>
          <w:lang w:eastAsia="zh-CN"/>
        </w:rPr>
        <w:t>holder/</w:t>
      </w:r>
      <w:r w:rsidRPr="00901134">
        <w:rPr>
          <w:rFonts w:eastAsiaTheme="minorEastAsia"/>
          <w:lang w:eastAsia="zh-CN"/>
        </w:rPr>
        <w:t>controller</w:t>
      </w:r>
      <w:r>
        <w:rPr>
          <w:rFonts w:eastAsiaTheme="minorEastAsia"/>
          <w:lang w:eastAsia="zh-CN"/>
        </w:rPr>
        <w:t xml:space="preserve"> is involved in the registration procedure, then in step 1 it </w:t>
      </w:r>
      <w:r w:rsidRPr="00901134">
        <w:rPr>
          <w:rFonts w:eastAsiaTheme="minorEastAsia"/>
          <w:lang w:eastAsia="zh-CN"/>
        </w:rPr>
        <w:t>sends to the L-RMS</w:t>
      </w:r>
      <w:r>
        <w:rPr>
          <w:rFonts w:eastAsiaTheme="minorEastAsia"/>
          <w:lang w:eastAsia="zh-CN"/>
        </w:rPr>
        <w:t>,</w:t>
      </w:r>
      <w:r w:rsidRPr="00901134">
        <w:rPr>
          <w:rFonts w:eastAsiaTheme="minorEastAsia"/>
          <w:lang w:eastAsia="zh-CN"/>
        </w:rPr>
        <w:t xml:space="preserve"> a registration request </w:t>
      </w:r>
      <w:r w:rsidRPr="00901134">
        <w:rPr>
          <w:rFonts w:eastAsiaTheme="minorEastAsia"/>
          <w:lang w:eastAsia="zh-CN"/>
        </w:rPr>
        <w:lastRenderedPageBreak/>
        <w:t xml:space="preserve">with </w:t>
      </w:r>
      <w:r>
        <w:rPr>
          <w:rFonts w:eastAsiaTheme="minorEastAsia"/>
          <w:lang w:eastAsia="zh-CN"/>
        </w:rPr>
        <w:t>more than one</w:t>
      </w:r>
      <w:r w:rsidRPr="00901134">
        <w:rPr>
          <w:rFonts w:eastAsiaTheme="minorEastAsia"/>
          <w:lang w:eastAsia="zh-CN"/>
        </w:rPr>
        <w:t xml:space="preserve"> required access role set as, </w:t>
      </w:r>
      <w:r>
        <w:rPr>
          <w:rFonts w:eastAsiaTheme="minorEastAsia"/>
          <w:lang w:eastAsia="zh-CN"/>
        </w:rPr>
        <w:t>‘</w:t>
      </w:r>
      <w:r w:rsidRPr="00901134">
        <w:rPr>
          <w:rFonts w:eastAsiaTheme="minorEastAsia"/>
          <w:lang w:eastAsia="zh-CN"/>
        </w:rPr>
        <w:t xml:space="preserve">DID </w:t>
      </w:r>
      <w:r>
        <w:rPr>
          <w:rFonts w:eastAsiaTheme="minorEastAsia"/>
          <w:lang w:eastAsia="zh-CN"/>
        </w:rPr>
        <w:t>holder/</w:t>
      </w:r>
      <w:r w:rsidRPr="00901134">
        <w:rPr>
          <w:rFonts w:eastAsiaTheme="minorEastAsia"/>
          <w:lang w:eastAsia="zh-CN"/>
        </w:rPr>
        <w:t>Controller</w:t>
      </w:r>
      <w:r>
        <w:rPr>
          <w:rFonts w:eastAsiaTheme="minorEastAsia"/>
          <w:lang w:eastAsia="zh-CN"/>
        </w:rPr>
        <w:t xml:space="preserve"> as applicable’, ‘VC Issuer’</w:t>
      </w:r>
      <w:r w:rsidRPr="00901134">
        <w:rPr>
          <w:rFonts w:eastAsiaTheme="minorEastAsia"/>
          <w:lang w:eastAsia="zh-CN"/>
        </w:rPr>
        <w:t>, along with the other information described for step 1 above.</w:t>
      </w:r>
    </w:p>
    <w:p w14:paraId="662F0447" w14:textId="7C87449B" w:rsidR="00C36610" w:rsidRDefault="00C36610" w:rsidP="00C36610">
      <w:pPr>
        <w:rPr>
          <w:rFonts w:eastAsiaTheme="minorEastAsia"/>
          <w:lang w:eastAsia="zh-CN"/>
        </w:rPr>
      </w:pPr>
      <w:r>
        <w:rPr>
          <w:rFonts w:eastAsiaTheme="minorEastAsia"/>
          <w:lang w:eastAsia="zh-CN"/>
        </w:rPr>
        <w:t>[Conditional – applicable for VC Issuer] In case, if a VC Issuer is involved in the registration procedure, then in step 1 the</w:t>
      </w:r>
      <w:r w:rsidR="00EE02FA">
        <w:rPr>
          <w:rFonts w:eastAsiaTheme="minorEastAsia"/>
          <w:lang w:eastAsia="zh-CN"/>
        </w:rPr>
        <w:t xml:space="preserve"> </w:t>
      </w:r>
      <w:r w:rsidR="00EE02FA" w:rsidRPr="00EE02FA">
        <w:rPr>
          <w:rFonts w:eastAsiaTheme="minorEastAsia"/>
          <w:lang w:eastAsia="zh-CN"/>
        </w:rPr>
        <w:t>VC Issuer sends to the L-RMS</w:t>
      </w:r>
      <w:r w:rsidR="00EE02FA">
        <w:rPr>
          <w:rFonts w:eastAsiaTheme="minorEastAsia"/>
          <w:lang w:eastAsia="zh-CN"/>
        </w:rPr>
        <w:t>,</w:t>
      </w:r>
      <w:r w:rsidR="00EE02FA" w:rsidRPr="00EE02FA">
        <w:rPr>
          <w:rFonts w:eastAsiaTheme="minorEastAsia"/>
          <w:lang w:eastAsia="zh-CN"/>
        </w:rPr>
        <w:t xml:space="preserve"> a registration request where the required access role is set as, </w:t>
      </w:r>
      <w:r w:rsidR="00EE02FA">
        <w:rPr>
          <w:rFonts w:eastAsiaTheme="minorEastAsia"/>
          <w:lang w:eastAsia="zh-CN"/>
        </w:rPr>
        <w:t>‘</w:t>
      </w:r>
      <w:r w:rsidR="00EE02FA" w:rsidRPr="00EE02FA">
        <w:rPr>
          <w:rFonts w:eastAsiaTheme="minorEastAsia"/>
          <w:lang w:eastAsia="zh-CN"/>
        </w:rPr>
        <w:t>VC Issuer</w:t>
      </w:r>
      <w:r w:rsidR="00EE02FA">
        <w:rPr>
          <w:rFonts w:eastAsiaTheme="minorEastAsia"/>
          <w:lang w:eastAsia="zh-CN"/>
        </w:rPr>
        <w:t>’</w:t>
      </w:r>
      <w:r w:rsidR="00EE02FA" w:rsidRPr="00EE02FA">
        <w:rPr>
          <w:rFonts w:eastAsiaTheme="minorEastAsia"/>
          <w:lang w:eastAsia="zh-CN"/>
        </w:rPr>
        <w:t>, and Source Identity of the VC Issuer is also included with the other information as described for step 1 above.</w:t>
      </w:r>
    </w:p>
    <w:p w14:paraId="511C0281" w14:textId="051507F6" w:rsidR="00C36610" w:rsidRPr="00901134" w:rsidRDefault="00EE02FA" w:rsidP="00E34C55">
      <w:pPr>
        <w:rPr>
          <w:rFonts w:eastAsiaTheme="minorEastAsia"/>
          <w:lang w:eastAsia="zh-CN"/>
        </w:rPr>
      </w:pPr>
      <w:r>
        <w:rPr>
          <w:rFonts w:eastAsiaTheme="minorEastAsia"/>
          <w:lang w:eastAsia="zh-CN"/>
        </w:rPr>
        <w:t xml:space="preserve">[Conditional – applicable for DID Verifier] </w:t>
      </w:r>
      <w:r w:rsidRPr="00EE02FA">
        <w:rPr>
          <w:rFonts w:eastAsiaTheme="minorEastAsia"/>
          <w:lang w:eastAsia="zh-CN"/>
        </w:rPr>
        <w:t xml:space="preserve">In case, if a </w:t>
      </w:r>
      <w:r>
        <w:rPr>
          <w:rFonts w:eastAsiaTheme="minorEastAsia"/>
          <w:lang w:eastAsia="zh-CN"/>
        </w:rPr>
        <w:t>DID Verifier</w:t>
      </w:r>
      <w:r w:rsidRPr="00EE02FA">
        <w:rPr>
          <w:rFonts w:eastAsiaTheme="minorEastAsia"/>
          <w:lang w:eastAsia="zh-CN"/>
        </w:rPr>
        <w:t xml:space="preserve"> is involved in the registration procedure, then in step 1</w:t>
      </w:r>
      <w:r>
        <w:rPr>
          <w:rFonts w:eastAsiaTheme="minorEastAsia"/>
          <w:lang w:eastAsia="zh-CN"/>
        </w:rPr>
        <w:t xml:space="preserve"> t</w:t>
      </w:r>
      <w:r w:rsidRPr="00EE02FA">
        <w:rPr>
          <w:rFonts w:eastAsiaTheme="minorEastAsia"/>
          <w:lang w:eastAsia="zh-CN"/>
        </w:rPr>
        <w:t xml:space="preserve">he DID Verifier sends to the L-RMS a registration request where the required access role is set as, </w:t>
      </w:r>
      <w:r>
        <w:rPr>
          <w:rFonts w:eastAsiaTheme="minorEastAsia"/>
          <w:lang w:eastAsia="zh-CN"/>
        </w:rPr>
        <w:t>‘</w:t>
      </w:r>
      <w:r w:rsidRPr="00EE02FA">
        <w:rPr>
          <w:rFonts w:eastAsiaTheme="minorEastAsia"/>
          <w:lang w:eastAsia="zh-CN"/>
        </w:rPr>
        <w:t>DID Verifier</w:t>
      </w:r>
      <w:r>
        <w:rPr>
          <w:rFonts w:eastAsiaTheme="minorEastAsia"/>
          <w:lang w:eastAsia="zh-CN"/>
        </w:rPr>
        <w:t>’</w:t>
      </w:r>
      <w:r w:rsidRPr="00EE02FA">
        <w:rPr>
          <w:rFonts w:eastAsiaTheme="minorEastAsia"/>
          <w:lang w:eastAsia="zh-CN"/>
        </w:rPr>
        <w:t>, and Source Identity of the DID Verifier is also included with the other information as described for step 1 above.</w:t>
      </w:r>
    </w:p>
    <w:p w14:paraId="425CFDB4" w14:textId="641716BF" w:rsidR="00AF3383" w:rsidRDefault="00AF3383" w:rsidP="00AF3383">
      <w:pPr>
        <w:pStyle w:val="BN"/>
        <w:numPr>
          <w:ilvl w:val="0"/>
          <w:numId w:val="19"/>
        </w:numPr>
        <w:rPr>
          <w:rFonts w:eastAsiaTheme="minorEastAsia"/>
          <w:lang w:eastAsia="zh-CN"/>
        </w:rPr>
      </w:pPr>
      <w:r w:rsidRPr="00901134">
        <w:rPr>
          <w:rFonts w:eastAsiaTheme="minorEastAsia"/>
          <w:lang w:eastAsia="zh-CN"/>
        </w:rPr>
        <w:t xml:space="preserve">The </w:t>
      </w:r>
      <w:bookmarkStart w:id="322" w:name="_Hlk138673525"/>
      <w:r w:rsidRPr="00901134">
        <w:rPr>
          <w:rFonts w:eastAsiaTheme="minorEastAsia"/>
          <w:lang w:eastAsia="zh-CN"/>
        </w:rPr>
        <w:t xml:space="preserve">L-RMS can initiate and perform mutual authentication (e.g. based on local policy) with the </w:t>
      </w:r>
      <w:r w:rsidR="002E6B72">
        <w:rPr>
          <w:rFonts w:eastAsiaTheme="minorEastAsia"/>
          <w:lang w:eastAsia="zh-CN"/>
        </w:rPr>
        <w:t>D</w:t>
      </w:r>
      <w:r w:rsidRPr="00901134">
        <w:rPr>
          <w:rFonts w:eastAsiaTheme="minorEastAsia"/>
          <w:lang w:eastAsia="zh-CN"/>
        </w:rPr>
        <w:t>ID holder based on any preconfigured credentials (e.g. public-private key pair or any secret key</w:t>
      </w:r>
      <w:r w:rsidR="002E6B72">
        <w:rPr>
          <w:rFonts w:eastAsiaTheme="minorEastAsia"/>
          <w:lang w:eastAsia="zh-CN"/>
        </w:rPr>
        <w:t xml:space="preserve"> associated to the client application or wallet</w:t>
      </w:r>
      <w:r w:rsidRPr="00901134">
        <w:rPr>
          <w:rFonts w:eastAsiaTheme="minorEastAsia"/>
          <w:lang w:eastAsia="zh-CN"/>
        </w:rPr>
        <w:t>)</w:t>
      </w:r>
      <w:r w:rsidR="002E6B72">
        <w:rPr>
          <w:rFonts w:eastAsiaTheme="minorEastAsia"/>
          <w:lang w:eastAsia="zh-CN"/>
        </w:rPr>
        <w:t>.</w:t>
      </w:r>
    </w:p>
    <w:bookmarkEnd w:id="322"/>
    <w:p w14:paraId="195F21B3" w14:textId="77777777" w:rsidR="004E1EA1" w:rsidRPr="00901134" w:rsidRDefault="004E1EA1" w:rsidP="004E1EA1">
      <w:pPr>
        <w:pStyle w:val="BN"/>
        <w:numPr>
          <w:ilvl w:val="0"/>
          <w:numId w:val="19"/>
        </w:numPr>
        <w:rPr>
          <w:rFonts w:eastAsiaTheme="minorEastAsia"/>
          <w:lang w:eastAsia="zh-CN"/>
        </w:rPr>
      </w:pPr>
      <w:r w:rsidRPr="00901134">
        <w:rPr>
          <w:rFonts w:eastAsiaTheme="minorEastAsia"/>
          <w:lang w:eastAsia="zh-CN"/>
        </w:rPr>
        <w:t>On a successful mutual authentication, the L-RMS process the registration request.</w:t>
      </w:r>
    </w:p>
    <w:p w14:paraId="719C8154" w14:textId="6A97EE90" w:rsidR="004E1EA1" w:rsidRDefault="004E1EA1" w:rsidP="004E1EA1">
      <w:pPr>
        <w:pStyle w:val="BN"/>
        <w:numPr>
          <w:ilvl w:val="0"/>
          <w:numId w:val="19"/>
        </w:numPr>
        <w:rPr>
          <w:rFonts w:eastAsiaTheme="minorEastAsia"/>
          <w:lang w:eastAsia="zh-CN"/>
        </w:rPr>
      </w:pPr>
      <w:r w:rsidRPr="00901134">
        <w:rPr>
          <w:rFonts w:eastAsiaTheme="minorEastAsia"/>
          <w:lang w:eastAsia="zh-CN"/>
        </w:rPr>
        <w:t xml:space="preserve">The L-RMS determines to register the </w:t>
      </w:r>
      <w:r>
        <w:rPr>
          <w:rFonts w:eastAsiaTheme="minorEastAsia"/>
          <w:lang w:eastAsia="zh-CN"/>
        </w:rPr>
        <w:t>D</w:t>
      </w:r>
      <w:r w:rsidRPr="00901134">
        <w:rPr>
          <w:rFonts w:eastAsiaTheme="minorEastAsia"/>
          <w:lang w:eastAsia="zh-CN"/>
        </w:rPr>
        <w:t xml:space="preserve">ID holder and it sets a registration ID for the </w:t>
      </w:r>
      <w:r>
        <w:rPr>
          <w:rFonts w:eastAsiaTheme="minorEastAsia"/>
          <w:lang w:eastAsia="zh-CN"/>
        </w:rPr>
        <w:t>D</w:t>
      </w:r>
      <w:r w:rsidRPr="00901134">
        <w:rPr>
          <w:rFonts w:eastAsiaTheme="minorEastAsia"/>
          <w:lang w:eastAsia="zh-CN"/>
        </w:rPr>
        <w:t xml:space="preserve">ID holder. Further it creates a Registry transaction notification message which includes the L-RMS ID, target Registry service information (i.e. such as registry service </w:t>
      </w:r>
      <w:r w:rsidR="00052CCD">
        <w:rPr>
          <w:rFonts w:eastAsiaTheme="minorEastAsia"/>
          <w:lang w:eastAsia="zh-CN"/>
        </w:rPr>
        <w:t>name</w:t>
      </w:r>
      <w:r w:rsidRPr="00901134">
        <w:rPr>
          <w:rFonts w:eastAsiaTheme="minorEastAsia"/>
          <w:lang w:eastAsia="zh-CN"/>
        </w:rPr>
        <w:t xml:space="preserve">, </w:t>
      </w:r>
      <w:r>
        <w:rPr>
          <w:rFonts w:eastAsiaTheme="minorEastAsia"/>
          <w:lang w:eastAsia="zh-CN"/>
        </w:rPr>
        <w:t xml:space="preserve">and </w:t>
      </w:r>
      <w:r w:rsidR="00052CCD">
        <w:rPr>
          <w:rFonts w:eastAsiaTheme="minorEastAsia"/>
          <w:lang w:eastAsia="zh-CN"/>
        </w:rPr>
        <w:t xml:space="preserve">ID (e.g., </w:t>
      </w:r>
      <w:r w:rsidRPr="00901134">
        <w:rPr>
          <w:rFonts w:eastAsiaTheme="minorEastAsia"/>
          <w:lang w:eastAsia="zh-CN"/>
        </w:rPr>
        <w:t>address</w:t>
      </w:r>
      <w:r w:rsidR="00052CCD">
        <w:rPr>
          <w:rFonts w:eastAsiaTheme="minorEastAsia"/>
          <w:lang w:eastAsia="zh-CN"/>
        </w:rPr>
        <w:t>)</w:t>
      </w:r>
      <w:r w:rsidRPr="00901134">
        <w:rPr>
          <w:rFonts w:eastAsiaTheme="minorEastAsia"/>
          <w:lang w:eastAsia="zh-CN"/>
        </w:rPr>
        <w:t xml:space="preserve"> related to the DID Operation(al) participant registry</w:t>
      </w:r>
      <w:r w:rsidR="005C7576">
        <w:rPr>
          <w:rFonts w:eastAsiaTheme="minorEastAsia"/>
          <w:lang w:eastAsia="zh-CN"/>
        </w:rPr>
        <w:t>)</w:t>
      </w:r>
      <w:r w:rsidRPr="00901134">
        <w:rPr>
          <w:rFonts w:eastAsiaTheme="minorEastAsia"/>
          <w:lang w:eastAsia="zh-CN"/>
        </w:rPr>
        <w:t xml:space="preserve">, Source Identity, Service type information (DID service), Registration ID, DID, Authorized access role (set as </w:t>
      </w:r>
      <w:r>
        <w:rPr>
          <w:rFonts w:eastAsiaTheme="minorEastAsia"/>
          <w:lang w:eastAsia="zh-CN"/>
        </w:rPr>
        <w:t>D</w:t>
      </w:r>
      <w:r w:rsidRPr="00901134">
        <w:rPr>
          <w:rFonts w:eastAsiaTheme="minorEastAsia"/>
          <w:lang w:eastAsia="zh-CN"/>
        </w:rPr>
        <w:t>ID holder), Authorization code, and Lifetime (for the validity of the registration). Further the message can be transformed into a transaction (i.e. DID Operation(al) participant registry transaction) to add the new participant</w:t>
      </w:r>
      <w:r>
        <w:rPr>
          <w:rFonts w:eastAsiaTheme="minorEastAsia"/>
          <w:lang w:eastAsia="zh-CN"/>
        </w:rPr>
        <w:t xml:space="preserve"> related registration information</w:t>
      </w:r>
      <w:r w:rsidRPr="00901134">
        <w:rPr>
          <w:rFonts w:eastAsiaTheme="minorEastAsia"/>
          <w:lang w:eastAsia="zh-CN"/>
        </w:rPr>
        <w:t xml:space="preserve"> to the DID Operation(al) participant registry.</w:t>
      </w:r>
    </w:p>
    <w:p w14:paraId="627EDF89" w14:textId="40D3C397" w:rsidR="00EE02FA" w:rsidRDefault="00C36610" w:rsidP="00EE02FA">
      <w:pPr>
        <w:pStyle w:val="BN"/>
        <w:numPr>
          <w:ilvl w:val="0"/>
          <w:numId w:val="0"/>
        </w:numPr>
        <w:ind w:left="284"/>
        <w:rPr>
          <w:rFonts w:eastAsiaTheme="minorEastAsia"/>
          <w:lang w:eastAsia="zh-CN"/>
        </w:rPr>
      </w:pPr>
      <w:r>
        <w:rPr>
          <w:rFonts w:eastAsiaTheme="minorEastAsia"/>
          <w:lang w:eastAsia="zh-CN"/>
        </w:rPr>
        <w:t xml:space="preserve">[Conditional – applicable for DID Controller] In case, if a </w:t>
      </w:r>
      <w:r w:rsidRPr="00901134">
        <w:rPr>
          <w:rFonts w:eastAsiaTheme="minorEastAsia"/>
          <w:lang w:eastAsia="zh-CN"/>
        </w:rPr>
        <w:t>DID controller</w:t>
      </w:r>
      <w:r>
        <w:rPr>
          <w:rFonts w:eastAsiaTheme="minorEastAsia"/>
          <w:lang w:eastAsia="zh-CN"/>
        </w:rPr>
        <w:t xml:space="preserve"> is involved in the registration procedure instead of DID holder, then in step 4, t</w:t>
      </w:r>
      <w:r w:rsidRPr="00901134">
        <w:rPr>
          <w:rFonts w:eastAsiaTheme="minorEastAsia"/>
          <w:lang w:eastAsia="zh-CN"/>
        </w:rPr>
        <w:t xml:space="preserve">he L-RMS determines to register the DID controller and it sets a registration ID for the DID controller. Further it creates Registry transaction notification message which includes the L-RMS ID, target Registry service information (i.e. such as registry service name, </w:t>
      </w:r>
      <w:r>
        <w:rPr>
          <w:rFonts w:eastAsiaTheme="minorEastAsia"/>
          <w:lang w:eastAsia="zh-CN"/>
        </w:rPr>
        <w:t xml:space="preserve">and </w:t>
      </w:r>
      <w:r w:rsidRPr="00901134">
        <w:rPr>
          <w:rFonts w:eastAsiaTheme="minorEastAsia"/>
          <w:lang w:eastAsia="zh-CN"/>
        </w:rPr>
        <w:t xml:space="preserve">ID </w:t>
      </w:r>
      <w:r>
        <w:rPr>
          <w:rFonts w:eastAsiaTheme="minorEastAsia"/>
          <w:lang w:eastAsia="zh-CN"/>
        </w:rPr>
        <w:t xml:space="preserve">(e.g., </w:t>
      </w:r>
      <w:r w:rsidRPr="00901134">
        <w:rPr>
          <w:rFonts w:eastAsiaTheme="minorEastAsia"/>
          <w:lang w:eastAsia="zh-CN"/>
        </w:rPr>
        <w:t>address</w:t>
      </w:r>
      <w:r w:rsidR="00EE02FA">
        <w:rPr>
          <w:rFonts w:eastAsiaTheme="minorEastAsia"/>
          <w:lang w:eastAsia="zh-CN"/>
        </w:rPr>
        <w:t>)</w:t>
      </w:r>
      <w:r w:rsidRPr="00901134">
        <w:rPr>
          <w:rFonts w:eastAsiaTheme="minorEastAsia"/>
          <w:lang w:eastAsia="zh-CN"/>
        </w:rPr>
        <w:t xml:space="preserve"> related to the DID Operation(al) participant registry), Source Identity, Service type information (DID service), Registration ID, DID, Authorized access role (set as DID controller), Authorization code, and Lifetime (for the validity of the registration). Further the message can be transformed into a transaction (i.e. DID Operation(al) participant registry transaction) to add the new participant to the DID Operation(al) participant registry).</w:t>
      </w:r>
    </w:p>
    <w:p w14:paraId="4F8BB465" w14:textId="77777777" w:rsidR="00EE02FA" w:rsidRDefault="00C36610" w:rsidP="00EE02FA">
      <w:pPr>
        <w:pStyle w:val="BN"/>
        <w:numPr>
          <w:ilvl w:val="0"/>
          <w:numId w:val="0"/>
        </w:numPr>
        <w:ind w:left="284"/>
        <w:rPr>
          <w:rFonts w:eastAsiaTheme="minorEastAsia"/>
          <w:lang w:eastAsia="zh-CN"/>
        </w:rPr>
      </w:pPr>
      <w:r>
        <w:rPr>
          <w:rFonts w:eastAsiaTheme="minorEastAsia"/>
          <w:lang w:eastAsia="zh-CN"/>
        </w:rPr>
        <w:t>[Conditional – applicable for VC Issuer]</w:t>
      </w:r>
      <w:r w:rsidR="00EE02FA" w:rsidRPr="00EE02FA">
        <w:rPr>
          <w:rFonts w:eastAsiaTheme="minorEastAsia"/>
          <w:lang w:eastAsia="zh-CN"/>
        </w:rPr>
        <w:t xml:space="preserve"> </w:t>
      </w:r>
      <w:r w:rsidR="00EE02FA">
        <w:rPr>
          <w:rFonts w:eastAsiaTheme="minorEastAsia"/>
          <w:lang w:eastAsia="zh-CN"/>
        </w:rPr>
        <w:t>In case, if a VC Issuer is involved in the registration procedure, then in step 4, t</w:t>
      </w:r>
      <w:r w:rsidR="00EE02FA" w:rsidRPr="00901134">
        <w:rPr>
          <w:rFonts w:eastAsiaTheme="minorEastAsia"/>
          <w:lang w:eastAsia="zh-CN"/>
        </w:rPr>
        <w:t xml:space="preserve">he L-RMS determines to register the VC Issuer and it sets a registration ID for the VC Issuer. Further it creates Registry transaction notification message which includes the L-RMS ID, target Registry service information (i.e. such as registry service name, </w:t>
      </w:r>
      <w:r w:rsidR="00EE02FA">
        <w:rPr>
          <w:rFonts w:eastAsiaTheme="minorEastAsia"/>
          <w:lang w:eastAsia="zh-CN"/>
        </w:rPr>
        <w:t xml:space="preserve">and </w:t>
      </w:r>
      <w:r w:rsidR="00EE02FA" w:rsidRPr="00901134">
        <w:rPr>
          <w:rFonts w:eastAsiaTheme="minorEastAsia"/>
          <w:lang w:eastAsia="zh-CN"/>
        </w:rPr>
        <w:t xml:space="preserve">ID </w:t>
      </w:r>
      <w:r w:rsidR="00EE02FA">
        <w:rPr>
          <w:rFonts w:eastAsiaTheme="minorEastAsia"/>
          <w:lang w:eastAsia="zh-CN"/>
        </w:rPr>
        <w:t xml:space="preserve">(e.g., </w:t>
      </w:r>
      <w:r w:rsidR="00EE02FA" w:rsidRPr="00901134">
        <w:rPr>
          <w:rFonts w:eastAsiaTheme="minorEastAsia"/>
          <w:lang w:eastAsia="zh-CN"/>
        </w:rPr>
        <w:t>address</w:t>
      </w:r>
      <w:r w:rsidR="00EE02FA">
        <w:rPr>
          <w:rFonts w:eastAsiaTheme="minorEastAsia"/>
          <w:lang w:eastAsia="zh-CN"/>
        </w:rPr>
        <w:t>)</w:t>
      </w:r>
      <w:r w:rsidR="00EE02FA" w:rsidRPr="00901134">
        <w:rPr>
          <w:rFonts w:eastAsiaTheme="minorEastAsia"/>
          <w:lang w:eastAsia="zh-CN"/>
        </w:rPr>
        <w:t xml:space="preserve"> related to the DID Operation(al) participant registry), Source Identity of the VC Issuer, Service type information (DID service), Registration ID, DID, Authorized access role (set as VC Issuer), Authorization code, and Lifetime (for the validity of the registration). Further the message can be transformed into a transaction (i.e. DID Operation(al) participant registry transaction) to add the new participant to the DID Operation(al) participant registry).</w:t>
      </w:r>
    </w:p>
    <w:p w14:paraId="57E02806" w14:textId="7D8D80B2" w:rsidR="00C36610" w:rsidRPr="00901134" w:rsidRDefault="00EE02FA" w:rsidP="00E34C55">
      <w:pPr>
        <w:pStyle w:val="BN"/>
        <w:numPr>
          <w:ilvl w:val="0"/>
          <w:numId w:val="0"/>
        </w:numPr>
        <w:ind w:left="284"/>
        <w:rPr>
          <w:rFonts w:eastAsiaTheme="minorEastAsia"/>
          <w:lang w:eastAsia="zh-CN"/>
        </w:rPr>
      </w:pPr>
      <w:r>
        <w:rPr>
          <w:rFonts w:eastAsiaTheme="minorEastAsia"/>
          <w:lang w:eastAsia="zh-CN"/>
        </w:rPr>
        <w:t>[Conditional – applicable for DID Verifier] In case, if a DID Verifier is involved in the registration procedure, then in step 4, t</w:t>
      </w:r>
      <w:r w:rsidRPr="00EE02FA">
        <w:rPr>
          <w:rFonts w:eastAsiaTheme="minorEastAsia"/>
          <w:lang w:eastAsia="zh-CN"/>
        </w:rPr>
        <w:t>he L-RMS determines to register the DID Verifier and so it sets a registration ID for the DID Verifier. Further it creates Registry transaction notification message which includes the L-RMS ID, target Registry service information (i.e. such as registry service name</w:t>
      </w:r>
      <w:r>
        <w:rPr>
          <w:rFonts w:eastAsiaTheme="minorEastAsia"/>
          <w:lang w:eastAsia="zh-CN"/>
        </w:rPr>
        <w:t xml:space="preserve"> and</w:t>
      </w:r>
      <w:r w:rsidRPr="00EE02FA">
        <w:rPr>
          <w:rFonts w:eastAsiaTheme="minorEastAsia"/>
          <w:lang w:eastAsia="zh-CN"/>
        </w:rPr>
        <w:t xml:space="preserve"> ID </w:t>
      </w:r>
      <w:r>
        <w:rPr>
          <w:rFonts w:eastAsiaTheme="minorEastAsia"/>
          <w:lang w:eastAsia="zh-CN"/>
        </w:rPr>
        <w:t xml:space="preserve">(e.g., </w:t>
      </w:r>
      <w:r w:rsidRPr="00EE02FA">
        <w:rPr>
          <w:rFonts w:eastAsiaTheme="minorEastAsia"/>
          <w:lang w:eastAsia="zh-CN"/>
        </w:rPr>
        <w:t>address</w:t>
      </w:r>
      <w:r>
        <w:rPr>
          <w:rFonts w:eastAsiaTheme="minorEastAsia"/>
          <w:lang w:eastAsia="zh-CN"/>
        </w:rPr>
        <w:t>)</w:t>
      </w:r>
      <w:r w:rsidRPr="00EE02FA">
        <w:rPr>
          <w:rFonts w:eastAsiaTheme="minorEastAsia"/>
          <w:lang w:eastAsia="zh-CN"/>
        </w:rPr>
        <w:t xml:space="preserve"> related to the DID Operation(al) participant registry), Source Identity of the DID Verifier, Service type information (DID service), Registration ID, DID, Authorized access role (set as DID Verifier), Authorization code, and Lifetime (for the validity of the registration). Further the message can be transformed into a transaction (i.e. DID Operation(al) participant registry transaction) to add the new participant to the DID Operation(al) participant registry).</w:t>
      </w:r>
    </w:p>
    <w:p w14:paraId="1C1A614A" w14:textId="00017BFE" w:rsidR="004E1EA1" w:rsidRDefault="004E1EA1" w:rsidP="004E1EA1">
      <w:pPr>
        <w:pStyle w:val="BN"/>
        <w:numPr>
          <w:ilvl w:val="0"/>
          <w:numId w:val="19"/>
        </w:numPr>
        <w:rPr>
          <w:rFonts w:eastAsiaTheme="minorEastAsia"/>
          <w:lang w:eastAsia="zh-CN"/>
        </w:rPr>
      </w:pPr>
      <w:r w:rsidRPr="00901134">
        <w:rPr>
          <w:rFonts w:eastAsiaTheme="minorEastAsia"/>
          <w:lang w:eastAsia="zh-CN"/>
        </w:rPr>
        <w:t>The L-RMS sends to the configured PDL node a DID Operation(al) participant registry transaction (which includes the Registry transaction notification message).</w:t>
      </w:r>
    </w:p>
    <w:p w14:paraId="53FE78E4" w14:textId="354B8155" w:rsidR="004E1EA1" w:rsidRPr="00901134" w:rsidRDefault="004E1EA1" w:rsidP="00E34C55">
      <w:pPr>
        <w:pStyle w:val="BN"/>
        <w:numPr>
          <w:ilvl w:val="0"/>
          <w:numId w:val="0"/>
        </w:numPr>
        <w:ind w:left="737"/>
        <w:rPr>
          <w:rFonts w:eastAsiaTheme="minorEastAsia"/>
          <w:lang w:eastAsia="zh-CN"/>
        </w:rPr>
      </w:pPr>
      <w:r>
        <w:rPr>
          <w:rFonts w:eastAsiaTheme="minorEastAsia"/>
          <w:lang w:eastAsia="zh-CN"/>
        </w:rPr>
        <w:t>NOTE: The message to transaction conversion is up</w:t>
      </w:r>
      <w:r w:rsidR="00F616E8">
        <w:rPr>
          <w:rFonts w:eastAsiaTheme="minorEastAsia"/>
          <w:lang w:eastAsia="zh-CN"/>
        </w:rPr>
        <w:t xml:space="preserve"> </w:t>
      </w:r>
      <w:r>
        <w:rPr>
          <w:rFonts w:eastAsiaTheme="minorEastAsia"/>
          <w:lang w:eastAsia="zh-CN"/>
        </w:rPr>
        <w:t>to the PDL platform service provider implementation.</w:t>
      </w:r>
    </w:p>
    <w:p w14:paraId="3B130B68" w14:textId="77777777" w:rsidR="004E1EA1" w:rsidRPr="00901134" w:rsidRDefault="004E1EA1" w:rsidP="004E1EA1">
      <w:pPr>
        <w:pStyle w:val="BN"/>
        <w:numPr>
          <w:ilvl w:val="0"/>
          <w:numId w:val="19"/>
        </w:numPr>
        <w:rPr>
          <w:rFonts w:eastAsiaTheme="minorEastAsia"/>
          <w:lang w:eastAsia="zh-CN"/>
        </w:rPr>
      </w:pPr>
      <w:r w:rsidRPr="00901134">
        <w:rPr>
          <w:rFonts w:eastAsiaTheme="minorEastAsia"/>
          <w:lang w:eastAsia="zh-CN"/>
        </w:rPr>
        <w:t xml:space="preserve">PDL Node-1 propagates the received transaction through the target PDL network. </w:t>
      </w:r>
    </w:p>
    <w:p w14:paraId="64A95F1C" w14:textId="77777777" w:rsidR="004E1EA1" w:rsidRPr="00901134" w:rsidRDefault="004E1EA1" w:rsidP="004E1EA1">
      <w:pPr>
        <w:pStyle w:val="BN"/>
        <w:numPr>
          <w:ilvl w:val="0"/>
          <w:numId w:val="19"/>
        </w:numPr>
        <w:rPr>
          <w:rFonts w:eastAsiaTheme="minorEastAsia"/>
          <w:lang w:eastAsia="zh-CN"/>
        </w:rPr>
      </w:pPr>
      <w:r w:rsidRPr="00901134">
        <w:rPr>
          <w:rFonts w:eastAsiaTheme="minorEastAsia"/>
          <w:lang w:eastAsia="zh-CN"/>
        </w:rPr>
        <w:t>PDL Node-X (e.g. any PDL Node-2) receives the transaction from the target PDL network as the result of transaction propagation.</w:t>
      </w:r>
    </w:p>
    <w:p w14:paraId="50B29634" w14:textId="6F99A855" w:rsidR="004E1EA1" w:rsidRPr="00901134" w:rsidRDefault="004E1EA1" w:rsidP="004E1EA1">
      <w:pPr>
        <w:pStyle w:val="BN"/>
        <w:keepNext/>
        <w:keepLines/>
        <w:numPr>
          <w:ilvl w:val="0"/>
          <w:numId w:val="19"/>
        </w:numPr>
        <w:ind w:left="738" w:hanging="454"/>
        <w:rPr>
          <w:rFonts w:eastAsiaTheme="minorEastAsia"/>
          <w:lang w:eastAsia="zh-CN"/>
        </w:rPr>
      </w:pPr>
      <w:r w:rsidRPr="00901134">
        <w:rPr>
          <w:rFonts w:eastAsiaTheme="minorEastAsia"/>
          <w:lang w:eastAsia="zh-CN"/>
        </w:rPr>
        <w:lastRenderedPageBreak/>
        <w:t>After the transaction is validated and it is successfully stored to the ledger (e.g. as a result of PDL consensus process in a ledger related to the registry service associated to the DID Operation(al) participant registry). Also, the PDL Node-</w:t>
      </w:r>
      <w:r>
        <w:rPr>
          <w:rFonts w:eastAsiaTheme="minorEastAsia"/>
          <w:lang w:eastAsia="zh-CN"/>
        </w:rPr>
        <w:t>X</w:t>
      </w:r>
      <w:r w:rsidRPr="00901134">
        <w:rPr>
          <w:rFonts w:eastAsiaTheme="minorEastAsia"/>
          <w:lang w:eastAsia="zh-CN"/>
        </w:rPr>
        <w:t xml:space="preserve"> forwards the transaction to the registry service based on the target Registry service information. The registry service transforms the transaction into message to recover the message (i.e. DID Operation(al) participant registry transaction notification message).</w:t>
      </w:r>
    </w:p>
    <w:p w14:paraId="6E392B58" w14:textId="77777777" w:rsidR="004E1EA1" w:rsidRPr="00901134" w:rsidRDefault="004E1EA1" w:rsidP="004E1EA1">
      <w:pPr>
        <w:pStyle w:val="BN"/>
        <w:numPr>
          <w:ilvl w:val="0"/>
          <w:numId w:val="19"/>
        </w:numPr>
        <w:rPr>
          <w:rFonts w:eastAsiaTheme="minorEastAsia"/>
          <w:lang w:eastAsia="zh-CN"/>
        </w:rPr>
      </w:pPr>
      <w:r w:rsidRPr="00901134">
        <w:rPr>
          <w:rFonts w:eastAsiaTheme="minorEastAsia"/>
          <w:lang w:eastAsia="zh-CN"/>
        </w:rPr>
        <w:t xml:space="preserve">The registry service can store the DID Operation(al) participant registry transaction received as part of the Registry transaction notification message based on local policies, e.g. in a local storage/off-chain/ledger. </w:t>
      </w:r>
    </w:p>
    <w:p w14:paraId="2240C2BC" w14:textId="377B8A25" w:rsidR="004E1EA1" w:rsidRPr="00901134" w:rsidRDefault="004E1EA1" w:rsidP="004E1EA1">
      <w:pPr>
        <w:pStyle w:val="BN"/>
        <w:numPr>
          <w:ilvl w:val="0"/>
          <w:numId w:val="19"/>
        </w:numPr>
        <w:rPr>
          <w:rFonts w:eastAsiaTheme="minorEastAsia"/>
          <w:lang w:eastAsia="zh-CN"/>
        </w:rPr>
      </w:pPr>
      <w:r w:rsidRPr="00901134">
        <w:rPr>
          <w:rFonts w:eastAsiaTheme="minorEastAsia"/>
          <w:lang w:eastAsia="zh-CN"/>
        </w:rPr>
        <w:t>The registry service can send to L-RMS, an acknowledgement message with the L-RMS ID, Source ID, Registration ID, Registry service type</w:t>
      </w:r>
      <w:r w:rsidR="00345006">
        <w:rPr>
          <w:rFonts w:eastAsiaTheme="minorEastAsia"/>
          <w:lang w:eastAsia="zh-CN"/>
        </w:rPr>
        <w:t xml:space="preserve"> ID</w:t>
      </w:r>
      <w:r w:rsidRPr="00901134">
        <w:rPr>
          <w:rFonts w:eastAsiaTheme="minorEastAsia"/>
          <w:lang w:eastAsia="zh-CN"/>
        </w:rPr>
        <w:t xml:space="preserve">, and the result as </w:t>
      </w:r>
      <w:r w:rsidR="00345006">
        <w:rPr>
          <w:rFonts w:eastAsiaTheme="minorEastAsia"/>
          <w:lang w:eastAsia="zh-CN"/>
        </w:rPr>
        <w:t>‘</w:t>
      </w:r>
      <w:r w:rsidRPr="00901134">
        <w:rPr>
          <w:rFonts w:eastAsiaTheme="minorEastAsia"/>
          <w:lang w:eastAsia="zh-CN"/>
        </w:rPr>
        <w:t>Success</w:t>
      </w:r>
      <w:r w:rsidR="00345006">
        <w:rPr>
          <w:rFonts w:eastAsiaTheme="minorEastAsia"/>
          <w:lang w:eastAsia="zh-CN"/>
        </w:rPr>
        <w:t>’ indication</w:t>
      </w:r>
      <w:r w:rsidRPr="00901134">
        <w:rPr>
          <w:rFonts w:eastAsiaTheme="minorEastAsia"/>
          <w:lang w:eastAsia="zh-CN"/>
        </w:rPr>
        <w:t>.</w:t>
      </w:r>
    </w:p>
    <w:p w14:paraId="297B7233" w14:textId="77777777" w:rsidR="004E1EA1" w:rsidRPr="00901134" w:rsidRDefault="004E1EA1" w:rsidP="004E1EA1">
      <w:pPr>
        <w:pStyle w:val="BN"/>
        <w:numPr>
          <w:ilvl w:val="0"/>
          <w:numId w:val="19"/>
        </w:numPr>
        <w:rPr>
          <w:rFonts w:eastAsiaTheme="minorEastAsia"/>
          <w:lang w:eastAsia="zh-CN"/>
        </w:rPr>
      </w:pPr>
      <w:r w:rsidRPr="00901134">
        <w:rPr>
          <w:rFonts w:eastAsiaTheme="minorEastAsia"/>
          <w:lang w:eastAsia="zh-CN"/>
        </w:rPr>
        <w:t>The L-RMS sends to the end device, a Registration Response with L-RMS ID, Service type information (DID service), Registration ID, Authorized access role, Authorization information (e.g. code/token), and Lifetime.</w:t>
      </w:r>
    </w:p>
    <w:p w14:paraId="1C54134E" w14:textId="77777777" w:rsidR="00EE02FA" w:rsidRDefault="004E1EA1" w:rsidP="00EE02FA">
      <w:pPr>
        <w:pStyle w:val="NO"/>
        <w:rPr>
          <w:rFonts w:eastAsiaTheme="minorEastAsia"/>
          <w:lang w:eastAsia="zh-CN"/>
        </w:rPr>
      </w:pPr>
      <w:r w:rsidRPr="00901134">
        <w:rPr>
          <w:rFonts w:eastAsiaTheme="minorEastAsia"/>
          <w:lang w:eastAsia="zh-CN"/>
        </w:rPr>
        <w:t xml:space="preserve">Based on step 1-2, if the L-RMS determines not to register the end device or application, it sends a Registration Response with </w:t>
      </w:r>
      <w:r w:rsidR="00345006">
        <w:rPr>
          <w:rFonts w:eastAsiaTheme="minorEastAsia"/>
          <w:lang w:eastAsia="zh-CN"/>
        </w:rPr>
        <w:t>‘</w:t>
      </w:r>
      <w:r w:rsidRPr="00901134">
        <w:rPr>
          <w:rFonts w:eastAsiaTheme="minorEastAsia"/>
          <w:lang w:eastAsia="zh-CN"/>
        </w:rPr>
        <w:t>failure</w:t>
      </w:r>
      <w:r w:rsidR="00345006">
        <w:rPr>
          <w:rFonts w:eastAsiaTheme="minorEastAsia"/>
          <w:lang w:eastAsia="zh-CN"/>
        </w:rPr>
        <w:t>’ indication</w:t>
      </w:r>
      <w:r w:rsidRPr="00901134">
        <w:rPr>
          <w:rFonts w:eastAsiaTheme="minorEastAsia"/>
          <w:lang w:eastAsia="zh-CN"/>
        </w:rPr>
        <w:t>.</w:t>
      </w:r>
      <w:r w:rsidR="00EE02FA">
        <w:rPr>
          <w:rFonts w:eastAsiaTheme="minorEastAsia"/>
          <w:lang w:eastAsia="zh-CN"/>
        </w:rPr>
        <w:t xml:space="preserve"> </w:t>
      </w:r>
    </w:p>
    <w:p w14:paraId="3F602F6A" w14:textId="77777777" w:rsidR="00EE02FA" w:rsidRPr="00EE02FA" w:rsidRDefault="00EE02FA" w:rsidP="00EE02FA">
      <w:pPr>
        <w:pStyle w:val="NO"/>
        <w:rPr>
          <w:rFonts w:eastAsiaTheme="minorEastAsia"/>
        </w:rPr>
      </w:pPr>
      <w:r w:rsidRPr="00EE02FA">
        <w:rPr>
          <w:rFonts w:eastAsiaTheme="minorEastAsia"/>
        </w:rPr>
        <w:t>NOTE: The L-RMS can accept the required access role provided by the end-device/client/applicant (in step 1) based on the authentication results (e.g. based on end-user's information in the certificate or any SLA agreement which is outside the scope of the present document). So, based on the local policies, authentication credentials evaluation and authentication result the L-RMS can determine to agree or deny a required access role requested by the end-device/application.</w:t>
      </w:r>
    </w:p>
    <w:p w14:paraId="0EE2C94F" w14:textId="53F9871F" w:rsidR="004E1EA1" w:rsidRPr="00EE02FA" w:rsidRDefault="00EE02FA" w:rsidP="00EE02FA">
      <w:pPr>
        <w:pStyle w:val="NO"/>
        <w:rPr>
          <w:rFonts w:eastAsiaTheme="minorEastAsia"/>
        </w:rPr>
      </w:pPr>
      <w:r w:rsidRPr="00EE02FA">
        <w:rPr>
          <w:rFonts w:eastAsiaTheme="minorEastAsia"/>
        </w:rPr>
        <w:t>NOTE: A smart contracts can be used by the registry services to keep track of lifetime related expirations, linking of all DID related entries, etc.</w:t>
      </w:r>
    </w:p>
    <w:p w14:paraId="43B024E8" w14:textId="77777777" w:rsidR="00AF3383" w:rsidRPr="002871C4" w:rsidRDefault="00AF3383" w:rsidP="00EE02FA"/>
    <w:p w14:paraId="34E633E4" w14:textId="32E60DB5" w:rsidR="00262059" w:rsidRDefault="00262059" w:rsidP="007B19F8">
      <w:pPr>
        <w:pStyle w:val="Heading4"/>
      </w:pPr>
      <w:bookmarkStart w:id="323" w:name="_Toc130834578"/>
      <w:bookmarkStart w:id="324" w:name="_Toc149675005"/>
      <w:r>
        <w:t>5.3.1.3</w:t>
      </w:r>
      <w:r w:rsidR="009F6DAB">
        <w:tab/>
      </w:r>
      <w:r>
        <w:t>De-registration</w:t>
      </w:r>
      <w:bookmarkEnd w:id="323"/>
      <w:bookmarkEnd w:id="324"/>
    </w:p>
    <w:p w14:paraId="32F3F7D9" w14:textId="0BE6F08D" w:rsidR="00AF0A1C" w:rsidRDefault="00296961" w:rsidP="00296961">
      <w:r w:rsidRPr="00901134">
        <w:t>The revocation of registration</w:t>
      </w:r>
      <w:r>
        <w:t xml:space="preserve"> (related to</w:t>
      </w:r>
      <w:r w:rsidRPr="00901134">
        <w:t xml:space="preserve"> a participant</w:t>
      </w:r>
      <w:r>
        <w:t>)</w:t>
      </w:r>
      <w:r w:rsidRPr="00901134">
        <w:t xml:space="preserve"> </w:t>
      </w:r>
      <w:r>
        <w:t>from the DTMF is</w:t>
      </w:r>
      <w:r w:rsidRPr="00901134">
        <w:t xml:space="preserve"> defined as</w:t>
      </w:r>
      <w:r>
        <w:t xml:space="preserve"> the</w:t>
      </w:r>
      <w:r w:rsidRPr="00901134">
        <w:t xml:space="preserve"> deregistration. </w:t>
      </w:r>
      <w:r>
        <w:t>The de-registration procedure for different participants (</w:t>
      </w:r>
      <w:r w:rsidRPr="00901134">
        <w:t xml:space="preserve">such as </w:t>
      </w:r>
      <w:r w:rsidR="00744B91">
        <w:t>DID-</w:t>
      </w:r>
      <w:r w:rsidRPr="00901134">
        <w:t>Controller, VC Issuer, ID Verifier</w:t>
      </w:r>
      <w:r>
        <w:t xml:space="preserve">) is described in this section as shown in Figure 5.3.1.3-1. The de-registration procedure primarily involves two services such as </w:t>
      </w:r>
      <w:r w:rsidR="00C30477">
        <w:rPr>
          <w:rFonts w:eastAsiaTheme="minorEastAsia"/>
          <w:lang w:eastAsia="zh-CN"/>
        </w:rPr>
        <w:t>L</w:t>
      </w:r>
      <w:r w:rsidR="00C30477" w:rsidRPr="00901134">
        <w:rPr>
          <w:rFonts w:eastAsiaTheme="minorEastAsia"/>
          <w:lang w:eastAsia="zh-CN"/>
        </w:rPr>
        <w:t xml:space="preserve">edger </w:t>
      </w:r>
      <w:r w:rsidR="00C30477">
        <w:rPr>
          <w:rFonts w:eastAsiaTheme="minorEastAsia"/>
          <w:lang w:eastAsia="zh-CN"/>
        </w:rPr>
        <w:t>R</w:t>
      </w:r>
      <w:r w:rsidR="00C30477" w:rsidRPr="00901134">
        <w:rPr>
          <w:rFonts w:eastAsiaTheme="minorEastAsia"/>
          <w:lang w:eastAsia="zh-CN"/>
        </w:rPr>
        <w:t xml:space="preserve">ole-based registration management service </w:t>
      </w:r>
      <w:r>
        <w:t xml:space="preserve">and </w:t>
      </w:r>
      <w:r w:rsidRPr="002910DE">
        <w:t>DID Operational participants Registry service</w:t>
      </w:r>
      <w:r>
        <w:t xml:space="preserve"> described in clause 5.2.2. </w:t>
      </w:r>
      <w:r w:rsidR="00C30477">
        <w:t xml:space="preserve">The L-RMS or </w:t>
      </w:r>
      <w:r w:rsidR="00C30477" w:rsidRPr="00901134">
        <w:rPr>
          <w:rFonts w:eastAsiaTheme="minorEastAsia"/>
          <w:lang w:eastAsia="zh-CN"/>
        </w:rPr>
        <w:t>registry service</w:t>
      </w:r>
      <w:r w:rsidR="00C30477">
        <w:rPr>
          <w:rFonts w:eastAsiaTheme="minorEastAsia"/>
          <w:lang w:eastAsia="zh-CN"/>
        </w:rPr>
        <w:t xml:space="preserve"> (i.e., related to </w:t>
      </w:r>
      <w:r w:rsidR="00C30477" w:rsidRPr="002910DE">
        <w:t>DID Operational participants</w:t>
      </w:r>
      <w:r w:rsidR="00C30477">
        <w:t xml:space="preserve">) invokes de-registration of participant(s) from the DTMF based on </w:t>
      </w:r>
      <w:r w:rsidR="00AF0A1C">
        <w:t>the conditions listed below.</w:t>
      </w:r>
    </w:p>
    <w:p w14:paraId="7F97F6DC" w14:textId="4E016848" w:rsidR="00AF0A1C" w:rsidRDefault="00AF0A1C" w:rsidP="004E4D0C">
      <w:pPr>
        <w:pStyle w:val="B10"/>
        <w:numPr>
          <w:ilvl w:val="0"/>
          <w:numId w:val="20"/>
        </w:numPr>
      </w:pPr>
      <w:r w:rsidRPr="00901134">
        <w:t xml:space="preserve">the registry service identifies that </w:t>
      </w:r>
      <w:r>
        <w:t xml:space="preserve">a participant’s </w:t>
      </w:r>
      <w:r w:rsidRPr="00901134">
        <w:t>registration has expired based on the registration</w:t>
      </w:r>
      <w:r>
        <w:t xml:space="preserve"> </w:t>
      </w:r>
      <w:r w:rsidRPr="00901134">
        <w:t xml:space="preserve">lifetime </w:t>
      </w:r>
      <w:r>
        <w:t>(</w:t>
      </w:r>
      <w:r w:rsidRPr="00901134">
        <w:t xml:space="preserve">e.g. </w:t>
      </w:r>
      <w:r>
        <w:t xml:space="preserve">based on local policy </w:t>
      </w:r>
      <w:r w:rsidRPr="00901134">
        <w:t xml:space="preserve">registration </w:t>
      </w:r>
      <w:r>
        <w:t>can be</w:t>
      </w:r>
      <w:r w:rsidRPr="00901134">
        <w:t xml:space="preserve"> valid for, say, a month by default, and therefore the registration expires automatically when a month is lapsed</w:t>
      </w:r>
      <w:r>
        <w:t>)</w:t>
      </w:r>
      <w:r w:rsidRPr="00901134">
        <w:t>;</w:t>
      </w:r>
    </w:p>
    <w:p w14:paraId="0EBCC7DD" w14:textId="3E83FB4D" w:rsidR="00AF0A1C" w:rsidRPr="00901134" w:rsidRDefault="00AF0A1C" w:rsidP="004E4D0C">
      <w:pPr>
        <w:pStyle w:val="NO"/>
      </w:pPr>
      <w:r>
        <w:t xml:space="preserve">NOTE: Based on </w:t>
      </w:r>
      <w:r w:rsidR="005B07D3">
        <w:t xml:space="preserve">DTMF </w:t>
      </w:r>
      <w:r>
        <w:t>implementation, the registration expiry can be</w:t>
      </w:r>
      <w:r w:rsidRPr="00901134">
        <w:t xml:space="preserve"> identified by a smart contract</w:t>
      </w:r>
      <w:r>
        <w:t xml:space="preserve"> or governance</w:t>
      </w:r>
      <w:r w:rsidRPr="00901134">
        <w:t xml:space="preserve"> </w:t>
      </w:r>
      <w:r w:rsidR="005B07D3">
        <w:t xml:space="preserve">to assist the </w:t>
      </w:r>
      <w:r w:rsidR="005B07D3" w:rsidRPr="00901134">
        <w:t>registry service</w:t>
      </w:r>
      <w:r w:rsidR="005B07D3">
        <w:t xml:space="preserve"> </w:t>
      </w:r>
      <w:r w:rsidR="005B07D3" w:rsidRPr="00901134">
        <w:t>for the same purpose</w:t>
      </w:r>
      <w:r w:rsidR="005B07D3">
        <w:t>.</w:t>
      </w:r>
    </w:p>
    <w:p w14:paraId="7B4C2034" w14:textId="4456EEF0" w:rsidR="00AF0A1C" w:rsidRPr="00901134" w:rsidRDefault="00AF0A1C" w:rsidP="004E4D0C">
      <w:pPr>
        <w:pStyle w:val="B10"/>
        <w:numPr>
          <w:ilvl w:val="0"/>
          <w:numId w:val="20"/>
        </w:numPr>
      </w:pPr>
      <w:r w:rsidRPr="00901134">
        <w:t xml:space="preserve">the </w:t>
      </w:r>
      <w:r w:rsidR="002656D6">
        <w:t xml:space="preserve">registry service or </w:t>
      </w:r>
      <w:r w:rsidRPr="00901134">
        <w:t xml:space="preserve">L-RMS identifies that the registered participant has violated any </w:t>
      </w:r>
      <w:r w:rsidR="005B07D3">
        <w:t xml:space="preserve">allowed </w:t>
      </w:r>
      <w:r w:rsidRPr="00901134">
        <w:t xml:space="preserve">operations based on local policy. </w:t>
      </w:r>
    </w:p>
    <w:p w14:paraId="13C4BEF1" w14:textId="43AF8E5E" w:rsidR="005B07D3" w:rsidRPr="005B07D3" w:rsidRDefault="005B07D3" w:rsidP="005B07D3">
      <w:pPr>
        <w:pStyle w:val="NO"/>
      </w:pPr>
      <w:r w:rsidRPr="005B07D3">
        <w:t>NOTE: Based on DTMF implementation and local policy operational violations can be identified by a smart contract or governance to assist the L-RMS for the same purpose.</w:t>
      </w:r>
    </w:p>
    <w:p w14:paraId="27BB61FD" w14:textId="5FA1585C" w:rsidR="00296961" w:rsidRDefault="00045717" w:rsidP="00296961">
      <w:r>
        <w:object w:dxaOrig="15571" w:dyaOrig="7591" w14:anchorId="77873B21">
          <v:shape id="_x0000_i1027" type="#_x0000_t75" style="width:482.25pt;height:236.25pt" o:ole="">
            <v:imagedata r:id="rId21" o:title=""/>
          </v:shape>
          <o:OLEObject Type="Embed" ProgID="Visio.Drawing.15" ShapeID="_x0000_i1027" DrawAspect="Content" ObjectID="_1760458363" r:id="rId22"/>
        </w:object>
      </w:r>
    </w:p>
    <w:p w14:paraId="1FE02160" w14:textId="7A557475" w:rsidR="00045717" w:rsidRDefault="00045717" w:rsidP="00045717">
      <w:pPr>
        <w:jc w:val="center"/>
      </w:pPr>
      <w:r>
        <w:t>Figure 5.3.1.3-1: De-registration Procedure</w:t>
      </w:r>
    </w:p>
    <w:p w14:paraId="3EFB7FD3" w14:textId="5E4BE462" w:rsidR="00045717" w:rsidRDefault="00045717" w:rsidP="00045717">
      <w:r>
        <w:t>If the L-RMS or Registry service determines to de-register a participant from the DTMF, it performs the following steps.</w:t>
      </w:r>
    </w:p>
    <w:p w14:paraId="5444178B" w14:textId="7E6F4071" w:rsidR="00045717" w:rsidRPr="00045717" w:rsidRDefault="00045717" w:rsidP="004E4D0C">
      <w:pPr>
        <w:pStyle w:val="ListParagraph"/>
        <w:numPr>
          <w:ilvl w:val="0"/>
          <w:numId w:val="23"/>
        </w:numPr>
        <w:rPr>
          <w:rFonts w:eastAsiaTheme="minorEastAsia"/>
          <w:lang w:eastAsia="zh-CN"/>
        </w:rPr>
      </w:pPr>
      <w:r w:rsidRPr="00045717">
        <w:rPr>
          <w:rFonts w:eastAsiaTheme="minorEastAsia"/>
          <w:lang w:eastAsia="zh-CN"/>
        </w:rPr>
        <w:t>The DID operation participants registry service</w:t>
      </w:r>
      <w:r w:rsidR="0063183A">
        <w:rPr>
          <w:rFonts w:eastAsiaTheme="minorEastAsia"/>
          <w:lang w:eastAsia="zh-CN"/>
        </w:rPr>
        <w:t xml:space="preserve"> </w:t>
      </w:r>
      <w:r w:rsidRPr="00045717">
        <w:rPr>
          <w:rFonts w:eastAsiaTheme="minorEastAsia"/>
          <w:lang w:eastAsia="zh-CN"/>
        </w:rPr>
        <w:t>determine</w:t>
      </w:r>
      <w:r w:rsidR="0063183A">
        <w:rPr>
          <w:rFonts w:eastAsiaTheme="minorEastAsia"/>
          <w:lang w:eastAsia="zh-CN"/>
        </w:rPr>
        <w:t>s</w:t>
      </w:r>
      <w:r w:rsidRPr="00045717">
        <w:rPr>
          <w:rFonts w:eastAsiaTheme="minorEastAsia"/>
          <w:lang w:eastAsia="zh-CN"/>
        </w:rPr>
        <w:t xml:space="preserve"> to revoke the registration for the registered participant</w:t>
      </w:r>
      <w:r w:rsidR="0063183A">
        <w:rPr>
          <w:rFonts w:eastAsiaTheme="minorEastAsia"/>
          <w:lang w:eastAsia="zh-CN"/>
        </w:rPr>
        <w:t>(</w:t>
      </w:r>
      <w:r w:rsidRPr="00045717">
        <w:rPr>
          <w:rFonts w:eastAsiaTheme="minorEastAsia"/>
          <w:lang w:eastAsia="zh-CN"/>
        </w:rPr>
        <w:t>s</w:t>
      </w:r>
      <w:r w:rsidR="0063183A">
        <w:rPr>
          <w:rFonts w:eastAsiaTheme="minorEastAsia"/>
          <w:lang w:eastAsia="zh-CN"/>
        </w:rPr>
        <w:t>)</w:t>
      </w:r>
      <w:r w:rsidRPr="00045717">
        <w:rPr>
          <w:rFonts w:eastAsiaTheme="minorEastAsia"/>
          <w:lang w:eastAsia="zh-CN"/>
        </w:rPr>
        <w:t>.</w:t>
      </w:r>
    </w:p>
    <w:p w14:paraId="11890CA7" w14:textId="05D7989A" w:rsidR="00045717" w:rsidRPr="0063183A" w:rsidRDefault="00045717" w:rsidP="004E4D0C">
      <w:pPr>
        <w:pStyle w:val="ListParagraph"/>
        <w:numPr>
          <w:ilvl w:val="0"/>
          <w:numId w:val="23"/>
        </w:numPr>
        <w:rPr>
          <w:rFonts w:eastAsiaTheme="minorEastAsia"/>
          <w:lang w:eastAsia="zh-CN"/>
        </w:rPr>
      </w:pPr>
      <w:r w:rsidRPr="0063183A">
        <w:rPr>
          <w:rFonts w:eastAsiaTheme="minorEastAsia"/>
          <w:lang w:eastAsia="zh-CN"/>
        </w:rPr>
        <w:t>The Registry service sends to the L-RMS</w:t>
      </w:r>
      <w:r w:rsidR="0063183A" w:rsidRPr="0063183A">
        <w:rPr>
          <w:rFonts w:eastAsiaTheme="minorEastAsia"/>
          <w:lang w:eastAsia="zh-CN"/>
        </w:rPr>
        <w:t>,</w:t>
      </w:r>
      <w:r w:rsidRPr="0063183A">
        <w:rPr>
          <w:rFonts w:eastAsiaTheme="minorEastAsia"/>
          <w:lang w:eastAsia="zh-CN"/>
        </w:rPr>
        <w:t xml:space="preserve"> the Registration revocation request based on the L-RMS ID associated </w:t>
      </w:r>
      <w:r w:rsidR="0063183A" w:rsidRPr="0063183A">
        <w:rPr>
          <w:rFonts w:eastAsiaTheme="minorEastAsia"/>
          <w:lang w:eastAsia="zh-CN"/>
        </w:rPr>
        <w:t>to</w:t>
      </w:r>
      <w:r w:rsidRPr="0063183A">
        <w:rPr>
          <w:rFonts w:eastAsiaTheme="minorEastAsia"/>
          <w:lang w:eastAsia="zh-CN"/>
        </w:rPr>
        <w:t xml:space="preserve"> the</w:t>
      </w:r>
      <w:r w:rsidR="0063183A">
        <w:rPr>
          <w:rFonts w:eastAsiaTheme="minorEastAsia"/>
          <w:lang w:eastAsia="zh-CN"/>
        </w:rPr>
        <w:t xml:space="preserve"> participant’s</w:t>
      </w:r>
      <w:r w:rsidRPr="0063183A">
        <w:rPr>
          <w:rFonts w:eastAsiaTheme="minorEastAsia"/>
          <w:lang w:eastAsia="zh-CN"/>
        </w:rPr>
        <w:t xml:space="preserve"> Registration ID </w:t>
      </w:r>
      <w:r w:rsidR="0063183A" w:rsidRPr="0063183A">
        <w:rPr>
          <w:rFonts w:eastAsiaTheme="minorEastAsia"/>
          <w:lang w:eastAsia="zh-CN"/>
        </w:rPr>
        <w:t xml:space="preserve">(i.e., available as part of </w:t>
      </w:r>
      <w:r w:rsidRPr="0063183A">
        <w:rPr>
          <w:rFonts w:eastAsiaTheme="minorEastAsia"/>
          <w:lang w:eastAsia="zh-CN"/>
        </w:rPr>
        <w:t>DID Operation(al) participant registry information</w:t>
      </w:r>
      <w:r w:rsidR="0063183A" w:rsidRPr="0063183A">
        <w:rPr>
          <w:rFonts w:eastAsiaTheme="minorEastAsia"/>
          <w:lang w:eastAsia="zh-CN"/>
        </w:rPr>
        <w:t>)</w:t>
      </w:r>
      <w:r w:rsidRPr="0063183A">
        <w:rPr>
          <w:rFonts w:eastAsiaTheme="minorEastAsia"/>
          <w:lang w:eastAsia="zh-CN"/>
        </w:rPr>
        <w:t>.</w:t>
      </w:r>
      <w:r w:rsidR="0063183A">
        <w:rPr>
          <w:rFonts w:eastAsiaTheme="minorEastAsia"/>
          <w:lang w:eastAsia="zh-CN"/>
        </w:rPr>
        <w:t xml:space="preserve"> </w:t>
      </w:r>
      <w:r w:rsidRPr="0063183A">
        <w:rPr>
          <w:rFonts w:eastAsiaTheme="minorEastAsia"/>
          <w:lang w:eastAsia="zh-CN"/>
        </w:rPr>
        <w:t>The registration revocation request include</w:t>
      </w:r>
      <w:r w:rsidR="0063183A">
        <w:rPr>
          <w:rFonts w:eastAsiaTheme="minorEastAsia"/>
          <w:lang w:eastAsia="zh-CN"/>
        </w:rPr>
        <w:t>s</w:t>
      </w:r>
      <w:r w:rsidRPr="0063183A">
        <w:rPr>
          <w:rFonts w:eastAsiaTheme="minorEastAsia"/>
          <w:lang w:eastAsia="zh-CN"/>
        </w:rPr>
        <w:t xml:space="preserve"> L-RMS ID, Registry service information</w:t>
      </w:r>
      <w:r w:rsidR="0063183A">
        <w:rPr>
          <w:rFonts w:eastAsiaTheme="minorEastAsia"/>
          <w:lang w:eastAsia="zh-CN"/>
        </w:rPr>
        <w:t xml:space="preserve"> (</w:t>
      </w:r>
      <w:r w:rsidR="0063183A" w:rsidRPr="00EE02FA">
        <w:rPr>
          <w:rFonts w:eastAsiaTheme="minorEastAsia"/>
          <w:lang w:eastAsia="zh-CN"/>
        </w:rPr>
        <w:t>i.e. registry service name</w:t>
      </w:r>
      <w:r w:rsidR="0063183A">
        <w:rPr>
          <w:rFonts w:eastAsiaTheme="minorEastAsia"/>
          <w:lang w:eastAsia="zh-CN"/>
        </w:rPr>
        <w:t xml:space="preserve"> and</w:t>
      </w:r>
      <w:r w:rsidR="0063183A" w:rsidRPr="00EE02FA">
        <w:rPr>
          <w:rFonts w:eastAsiaTheme="minorEastAsia"/>
          <w:lang w:eastAsia="zh-CN"/>
        </w:rPr>
        <w:t xml:space="preserve"> ID </w:t>
      </w:r>
      <w:r w:rsidR="0063183A">
        <w:rPr>
          <w:rFonts w:eastAsiaTheme="minorEastAsia"/>
          <w:lang w:eastAsia="zh-CN"/>
        </w:rPr>
        <w:t xml:space="preserve">(e.g., </w:t>
      </w:r>
      <w:r w:rsidR="0063183A" w:rsidRPr="00EE02FA">
        <w:rPr>
          <w:rFonts w:eastAsiaTheme="minorEastAsia"/>
          <w:lang w:eastAsia="zh-CN"/>
        </w:rPr>
        <w:t>address</w:t>
      </w:r>
      <w:r w:rsidR="0063183A">
        <w:rPr>
          <w:rFonts w:eastAsiaTheme="minorEastAsia"/>
          <w:lang w:eastAsia="zh-CN"/>
        </w:rPr>
        <w:t>)</w:t>
      </w:r>
      <w:r w:rsidR="0063183A" w:rsidRPr="00EE02FA">
        <w:rPr>
          <w:rFonts w:eastAsiaTheme="minorEastAsia"/>
          <w:lang w:eastAsia="zh-CN"/>
        </w:rPr>
        <w:t xml:space="preserve"> related to the DID Operation(al) participant registry)</w:t>
      </w:r>
      <w:r w:rsidR="0063183A">
        <w:rPr>
          <w:rFonts w:eastAsiaTheme="minorEastAsia"/>
          <w:lang w:eastAsia="zh-CN"/>
        </w:rPr>
        <w:t>)</w:t>
      </w:r>
      <w:r w:rsidRPr="0063183A">
        <w:rPr>
          <w:rFonts w:eastAsiaTheme="minorEastAsia"/>
          <w:lang w:eastAsia="zh-CN"/>
        </w:rPr>
        <w:t>, Registration ID, authorized access role and a cause value related to the registration revocation (</w:t>
      </w:r>
      <w:r w:rsidR="0063183A">
        <w:rPr>
          <w:rFonts w:eastAsiaTheme="minorEastAsia"/>
          <w:lang w:eastAsia="zh-CN"/>
        </w:rPr>
        <w:t>i</w:t>
      </w:r>
      <w:r w:rsidRPr="0063183A">
        <w:rPr>
          <w:rFonts w:eastAsiaTheme="minorEastAsia"/>
          <w:lang w:eastAsia="zh-CN"/>
        </w:rPr>
        <w:t>.</w:t>
      </w:r>
      <w:r w:rsidR="0063183A">
        <w:rPr>
          <w:rFonts w:eastAsiaTheme="minorEastAsia"/>
          <w:lang w:eastAsia="zh-CN"/>
        </w:rPr>
        <w:t>e</w:t>
      </w:r>
      <w:r w:rsidRPr="0063183A">
        <w:rPr>
          <w:rFonts w:eastAsiaTheme="minorEastAsia"/>
          <w:lang w:eastAsia="zh-CN"/>
        </w:rPr>
        <w:t xml:space="preserve">. </w:t>
      </w:r>
      <w:r w:rsidR="0063183A">
        <w:rPr>
          <w:rFonts w:eastAsiaTheme="minorEastAsia"/>
          <w:lang w:eastAsia="zh-CN"/>
        </w:rPr>
        <w:t>indicating l</w:t>
      </w:r>
      <w:r w:rsidRPr="0063183A">
        <w:rPr>
          <w:rFonts w:eastAsiaTheme="minorEastAsia"/>
          <w:lang w:eastAsia="zh-CN"/>
        </w:rPr>
        <w:t>ifetime expiry</w:t>
      </w:r>
      <w:r w:rsidR="002656D6">
        <w:rPr>
          <w:rFonts w:eastAsiaTheme="minorEastAsia"/>
          <w:lang w:eastAsia="zh-CN"/>
        </w:rPr>
        <w:t xml:space="preserve">, </w:t>
      </w:r>
      <w:r w:rsidR="002656D6" w:rsidRPr="00901134">
        <w:rPr>
          <w:rFonts w:eastAsiaTheme="minorEastAsia"/>
          <w:lang w:eastAsia="zh-CN"/>
        </w:rPr>
        <w:t>error, any operational violation reason code</w:t>
      </w:r>
      <w:r w:rsidR="0063183A">
        <w:rPr>
          <w:rFonts w:eastAsiaTheme="minorEastAsia"/>
          <w:lang w:eastAsia="zh-CN"/>
        </w:rPr>
        <w:t>)</w:t>
      </w:r>
      <w:r w:rsidRPr="0063183A">
        <w:rPr>
          <w:rFonts w:eastAsiaTheme="minorEastAsia"/>
          <w:lang w:eastAsia="zh-CN"/>
        </w:rPr>
        <w:t>.</w:t>
      </w:r>
    </w:p>
    <w:p w14:paraId="51B72521" w14:textId="7ED245D5" w:rsidR="00045717" w:rsidRPr="00045717" w:rsidRDefault="00045717" w:rsidP="004E4D0C">
      <w:pPr>
        <w:pStyle w:val="ListParagraph"/>
        <w:numPr>
          <w:ilvl w:val="0"/>
          <w:numId w:val="23"/>
        </w:numPr>
        <w:rPr>
          <w:rFonts w:eastAsiaTheme="minorEastAsia"/>
          <w:lang w:eastAsia="zh-CN"/>
        </w:rPr>
      </w:pPr>
      <w:r w:rsidRPr="00045717">
        <w:rPr>
          <w:rFonts w:eastAsiaTheme="minorEastAsia"/>
          <w:lang w:eastAsia="zh-CN"/>
        </w:rPr>
        <w:t xml:space="preserve">The L-RMS on receiving the registration revocation request </w:t>
      </w:r>
      <w:r w:rsidR="005C7576">
        <w:rPr>
          <w:rFonts w:eastAsiaTheme="minorEastAsia"/>
          <w:lang w:eastAsia="zh-CN"/>
        </w:rPr>
        <w:t>for</w:t>
      </w:r>
      <w:r w:rsidRPr="00045717">
        <w:rPr>
          <w:rFonts w:eastAsiaTheme="minorEastAsia"/>
          <w:lang w:eastAsia="zh-CN"/>
        </w:rPr>
        <w:t xml:space="preserve"> a</w:t>
      </w:r>
      <w:r w:rsidR="005C7576">
        <w:rPr>
          <w:rFonts w:eastAsiaTheme="minorEastAsia"/>
          <w:lang w:eastAsia="zh-CN"/>
        </w:rPr>
        <w:t xml:space="preserve"> </w:t>
      </w:r>
      <w:r w:rsidRPr="00045717">
        <w:rPr>
          <w:rFonts w:eastAsiaTheme="minorEastAsia"/>
          <w:lang w:eastAsia="zh-CN"/>
        </w:rPr>
        <w:t xml:space="preserve">registered participant associated with its L-RMS ID, the L-RMS </w:t>
      </w:r>
      <w:r w:rsidR="005C7576">
        <w:rPr>
          <w:rFonts w:eastAsiaTheme="minorEastAsia"/>
          <w:lang w:eastAsia="zh-CN"/>
        </w:rPr>
        <w:t>pro</w:t>
      </w:r>
      <w:r w:rsidRPr="00045717">
        <w:rPr>
          <w:rFonts w:eastAsiaTheme="minorEastAsia"/>
          <w:lang w:eastAsia="zh-CN"/>
        </w:rPr>
        <w:t>cess and determine to invoke the registration revocation.</w:t>
      </w:r>
    </w:p>
    <w:p w14:paraId="7A18413F" w14:textId="262BCB79" w:rsidR="00045717" w:rsidRDefault="005C7576" w:rsidP="005C7576">
      <w:pPr>
        <w:pStyle w:val="ListParagraph"/>
        <w:numPr>
          <w:ilvl w:val="0"/>
          <w:numId w:val="23"/>
        </w:numPr>
        <w:rPr>
          <w:rFonts w:eastAsiaTheme="minorEastAsia"/>
          <w:lang w:eastAsia="zh-CN"/>
        </w:rPr>
      </w:pPr>
      <w:r w:rsidRPr="005C7576">
        <w:rPr>
          <w:rFonts w:eastAsiaTheme="minorEastAsia"/>
          <w:lang w:eastAsia="zh-CN"/>
        </w:rPr>
        <w:t xml:space="preserve">L-RMS can initiate and perform mutual authentication (e.g. based on local policy) with the </w:t>
      </w:r>
      <w:r>
        <w:rPr>
          <w:rFonts w:eastAsiaTheme="minorEastAsia"/>
          <w:lang w:eastAsia="zh-CN"/>
        </w:rPr>
        <w:t xml:space="preserve">target participant (e.g., can be </w:t>
      </w:r>
      <w:r w:rsidRPr="005C7576">
        <w:rPr>
          <w:rFonts w:eastAsiaTheme="minorEastAsia"/>
          <w:lang w:eastAsia="zh-CN"/>
        </w:rPr>
        <w:t>DID</w:t>
      </w:r>
      <w:r>
        <w:rPr>
          <w:rFonts w:eastAsiaTheme="minorEastAsia"/>
          <w:lang w:eastAsia="zh-CN"/>
        </w:rPr>
        <w:t xml:space="preserve">-Controller/VC Issuer/DID Verifier) </w:t>
      </w:r>
      <w:r w:rsidRPr="005C7576">
        <w:rPr>
          <w:rFonts w:eastAsiaTheme="minorEastAsia"/>
          <w:lang w:eastAsia="zh-CN"/>
        </w:rPr>
        <w:t>based on any preconfigured credentials (e.g. public-private key pair or any secret key associated to the client application or wallet).</w:t>
      </w:r>
    </w:p>
    <w:p w14:paraId="081DAE86" w14:textId="77777777" w:rsidR="009D49AF" w:rsidRDefault="009D49AF" w:rsidP="002656D6">
      <w:pPr>
        <w:pStyle w:val="ListParagraph"/>
        <w:rPr>
          <w:rFonts w:eastAsiaTheme="minorEastAsia"/>
          <w:lang w:eastAsia="zh-CN"/>
        </w:rPr>
      </w:pPr>
    </w:p>
    <w:p w14:paraId="7929AF41" w14:textId="196333B2" w:rsidR="002656D6" w:rsidRPr="005C7576" w:rsidRDefault="002656D6" w:rsidP="004E4D0C">
      <w:pPr>
        <w:pStyle w:val="ListParagraph"/>
        <w:rPr>
          <w:rFonts w:eastAsiaTheme="minorEastAsia"/>
          <w:lang w:eastAsia="zh-CN"/>
        </w:rPr>
      </w:pPr>
      <w:r>
        <w:rPr>
          <w:rFonts w:eastAsiaTheme="minorEastAsia"/>
          <w:lang w:eastAsia="zh-CN"/>
        </w:rPr>
        <w:t>[Conditional] If the L-RMS determines based on local policy</w:t>
      </w:r>
      <w:r w:rsidR="00537FBA">
        <w:rPr>
          <w:rFonts w:eastAsiaTheme="minorEastAsia"/>
          <w:lang w:eastAsia="zh-CN"/>
        </w:rPr>
        <w:t xml:space="preserve"> (as described in this clause)</w:t>
      </w:r>
      <w:r>
        <w:rPr>
          <w:rFonts w:eastAsiaTheme="minorEastAsia"/>
          <w:lang w:eastAsia="zh-CN"/>
        </w:rPr>
        <w:t xml:space="preserve"> to revoke any registered participant</w:t>
      </w:r>
      <w:r w:rsidR="009D49AF">
        <w:rPr>
          <w:rFonts w:eastAsiaTheme="minorEastAsia"/>
          <w:lang w:eastAsia="zh-CN"/>
        </w:rPr>
        <w:t>, the L-RMS can perform step 5-11 directly.</w:t>
      </w:r>
    </w:p>
    <w:p w14:paraId="0F8BFB0F" w14:textId="0F02B4F8" w:rsidR="00045717" w:rsidRPr="00045717" w:rsidRDefault="00045717" w:rsidP="004E4D0C">
      <w:pPr>
        <w:pStyle w:val="ListParagraph"/>
        <w:numPr>
          <w:ilvl w:val="0"/>
          <w:numId w:val="23"/>
        </w:numPr>
        <w:rPr>
          <w:rFonts w:eastAsiaTheme="minorEastAsia"/>
          <w:lang w:eastAsia="zh-CN"/>
        </w:rPr>
      </w:pPr>
      <w:r w:rsidRPr="00045717">
        <w:rPr>
          <w:rFonts w:eastAsiaTheme="minorEastAsia"/>
          <w:lang w:eastAsia="zh-CN"/>
        </w:rPr>
        <w:t>The L-RMS send</w:t>
      </w:r>
      <w:r w:rsidR="00882C13">
        <w:rPr>
          <w:rFonts w:eastAsiaTheme="minorEastAsia"/>
          <w:lang w:eastAsia="zh-CN"/>
        </w:rPr>
        <w:t>s</w:t>
      </w:r>
      <w:r w:rsidRPr="00045717">
        <w:rPr>
          <w:rFonts w:eastAsiaTheme="minorEastAsia"/>
          <w:lang w:eastAsia="zh-CN"/>
        </w:rPr>
        <w:t xml:space="preserve"> to the end-device, a de-registration notification message which include</w:t>
      </w:r>
      <w:r w:rsidR="005C7576">
        <w:rPr>
          <w:rFonts w:eastAsiaTheme="minorEastAsia"/>
          <w:lang w:eastAsia="zh-CN"/>
        </w:rPr>
        <w:t>s</w:t>
      </w:r>
      <w:r w:rsidRPr="00045717">
        <w:rPr>
          <w:rFonts w:eastAsiaTheme="minorEastAsia"/>
          <w:lang w:eastAsia="zh-CN"/>
        </w:rPr>
        <w:t xml:space="preserve"> the Service type information (DID service), Registration ID, and Cause value. </w:t>
      </w:r>
    </w:p>
    <w:p w14:paraId="082B3AF4" w14:textId="002CD994" w:rsidR="00045717" w:rsidRPr="00045717" w:rsidRDefault="00045717" w:rsidP="004E4D0C">
      <w:pPr>
        <w:pStyle w:val="ListParagraph"/>
        <w:numPr>
          <w:ilvl w:val="0"/>
          <w:numId w:val="23"/>
        </w:numPr>
        <w:rPr>
          <w:rFonts w:eastAsiaTheme="minorEastAsia"/>
          <w:lang w:eastAsia="zh-CN"/>
        </w:rPr>
      </w:pPr>
      <w:r w:rsidRPr="00045717">
        <w:rPr>
          <w:rFonts w:eastAsiaTheme="minorEastAsia"/>
          <w:lang w:eastAsia="zh-CN"/>
        </w:rPr>
        <w:t>The end-device</w:t>
      </w:r>
      <w:r w:rsidR="005C7576">
        <w:rPr>
          <w:rFonts w:eastAsiaTheme="minorEastAsia"/>
          <w:lang w:eastAsia="zh-CN"/>
        </w:rPr>
        <w:t xml:space="preserve"> can </w:t>
      </w:r>
      <w:r w:rsidRPr="00045717">
        <w:rPr>
          <w:rFonts w:eastAsiaTheme="minorEastAsia"/>
          <w:lang w:eastAsia="zh-CN"/>
        </w:rPr>
        <w:t>send to the L-RMS, the de-registration response message with Registration ID and successful registration revocation acknowledgement indication. Further the end-device delete</w:t>
      </w:r>
      <w:r w:rsidR="005C7576">
        <w:rPr>
          <w:rFonts w:eastAsiaTheme="minorEastAsia"/>
          <w:lang w:eastAsia="zh-CN"/>
        </w:rPr>
        <w:t>s</w:t>
      </w:r>
      <w:r w:rsidRPr="00045717">
        <w:rPr>
          <w:rFonts w:eastAsiaTheme="minorEastAsia"/>
          <w:lang w:eastAsia="zh-CN"/>
        </w:rPr>
        <w:t xml:space="preserve"> all information associated to the registration such as registration ID, and authorization information.</w:t>
      </w:r>
    </w:p>
    <w:p w14:paraId="7D816792" w14:textId="75F78B19" w:rsidR="00045717" w:rsidRPr="00045717" w:rsidRDefault="00045717" w:rsidP="004E4D0C">
      <w:pPr>
        <w:pStyle w:val="ListParagraph"/>
        <w:numPr>
          <w:ilvl w:val="0"/>
          <w:numId w:val="23"/>
        </w:numPr>
        <w:rPr>
          <w:rFonts w:eastAsiaTheme="minorEastAsia"/>
          <w:lang w:eastAsia="zh-CN"/>
        </w:rPr>
      </w:pPr>
      <w:r w:rsidRPr="00045717">
        <w:rPr>
          <w:rFonts w:eastAsiaTheme="minorEastAsia"/>
          <w:lang w:eastAsia="zh-CN"/>
        </w:rPr>
        <w:t xml:space="preserve">The L-RMS </w:t>
      </w:r>
      <w:r w:rsidR="005C7576">
        <w:rPr>
          <w:rFonts w:eastAsiaTheme="minorEastAsia"/>
          <w:lang w:eastAsia="zh-CN"/>
        </w:rPr>
        <w:t>c</w:t>
      </w:r>
      <w:r w:rsidRPr="00045717">
        <w:rPr>
          <w:rFonts w:eastAsiaTheme="minorEastAsia"/>
          <w:lang w:eastAsia="zh-CN"/>
        </w:rPr>
        <w:t>reate</w:t>
      </w:r>
      <w:r w:rsidR="005C7576">
        <w:rPr>
          <w:rFonts w:eastAsiaTheme="minorEastAsia"/>
          <w:lang w:eastAsia="zh-CN"/>
        </w:rPr>
        <w:t>s</w:t>
      </w:r>
      <w:r w:rsidRPr="00045717">
        <w:rPr>
          <w:rFonts w:eastAsiaTheme="minorEastAsia"/>
          <w:lang w:eastAsia="zh-CN"/>
        </w:rPr>
        <w:t xml:space="preserve"> a registration revocation </w:t>
      </w:r>
      <w:r w:rsidR="003B1DDD">
        <w:rPr>
          <w:rFonts w:eastAsiaTheme="minorEastAsia"/>
          <w:lang w:eastAsia="zh-CN"/>
        </w:rPr>
        <w:t>notification</w:t>
      </w:r>
      <w:r w:rsidRPr="00045717">
        <w:rPr>
          <w:rFonts w:eastAsiaTheme="minorEastAsia"/>
          <w:lang w:eastAsia="zh-CN"/>
        </w:rPr>
        <w:t xml:space="preserve"> message and coverts it to a transaction (i.e. registration revocation notification) and sends to the PDL Node-1 based on the local configuration. The registration revocation notification include</w:t>
      </w:r>
      <w:r w:rsidR="005C7576">
        <w:rPr>
          <w:rFonts w:eastAsiaTheme="minorEastAsia"/>
          <w:lang w:eastAsia="zh-CN"/>
        </w:rPr>
        <w:t>s</w:t>
      </w:r>
      <w:r w:rsidRPr="00045717">
        <w:rPr>
          <w:rFonts w:eastAsiaTheme="minorEastAsia"/>
          <w:lang w:eastAsia="zh-CN"/>
        </w:rPr>
        <w:t xml:space="preserve"> Registry service information</w:t>
      </w:r>
      <w:r w:rsidR="002656D6">
        <w:rPr>
          <w:rFonts w:eastAsiaTheme="minorEastAsia"/>
          <w:lang w:eastAsia="zh-CN"/>
        </w:rPr>
        <w:t xml:space="preserve"> (</w:t>
      </w:r>
      <w:r w:rsidR="002656D6" w:rsidRPr="00901134">
        <w:rPr>
          <w:rFonts w:eastAsiaTheme="minorEastAsia"/>
          <w:lang w:eastAsia="zh-CN"/>
        </w:rPr>
        <w:t xml:space="preserve">i.e. such as registry service </w:t>
      </w:r>
      <w:r w:rsidR="002656D6">
        <w:rPr>
          <w:rFonts w:eastAsiaTheme="minorEastAsia"/>
          <w:lang w:eastAsia="zh-CN"/>
        </w:rPr>
        <w:t>name</w:t>
      </w:r>
      <w:r w:rsidR="002656D6" w:rsidRPr="00901134">
        <w:rPr>
          <w:rFonts w:eastAsiaTheme="minorEastAsia"/>
          <w:lang w:eastAsia="zh-CN"/>
        </w:rPr>
        <w:t xml:space="preserve">, </w:t>
      </w:r>
      <w:r w:rsidR="002656D6">
        <w:rPr>
          <w:rFonts w:eastAsiaTheme="minorEastAsia"/>
          <w:lang w:eastAsia="zh-CN"/>
        </w:rPr>
        <w:t xml:space="preserve">and ID (e.g., </w:t>
      </w:r>
      <w:r w:rsidR="002656D6" w:rsidRPr="00901134">
        <w:rPr>
          <w:rFonts w:eastAsiaTheme="minorEastAsia"/>
          <w:lang w:eastAsia="zh-CN"/>
        </w:rPr>
        <w:t>address</w:t>
      </w:r>
      <w:r w:rsidR="002656D6">
        <w:rPr>
          <w:rFonts w:eastAsiaTheme="minorEastAsia"/>
          <w:lang w:eastAsia="zh-CN"/>
        </w:rPr>
        <w:t>)</w:t>
      </w:r>
      <w:r w:rsidR="002656D6" w:rsidRPr="00901134">
        <w:rPr>
          <w:rFonts w:eastAsiaTheme="minorEastAsia"/>
          <w:lang w:eastAsia="zh-CN"/>
        </w:rPr>
        <w:t xml:space="preserve"> related to the DID Operation(al) participant registry</w:t>
      </w:r>
      <w:r w:rsidR="002656D6">
        <w:rPr>
          <w:rFonts w:eastAsiaTheme="minorEastAsia"/>
          <w:lang w:eastAsia="zh-CN"/>
        </w:rPr>
        <w:t>)</w:t>
      </w:r>
      <w:r w:rsidRPr="00045717">
        <w:rPr>
          <w:rFonts w:eastAsiaTheme="minorEastAsia"/>
          <w:lang w:eastAsia="zh-CN"/>
        </w:rPr>
        <w:t>, L-RMS ID, Source Identity, Service type information (DID service), Registration ID, and Revoked Indication (e.g. revocation successful indication).</w:t>
      </w:r>
    </w:p>
    <w:p w14:paraId="686F506F" w14:textId="43C6A958" w:rsidR="00045717" w:rsidRPr="00045717" w:rsidRDefault="00045717" w:rsidP="004E4D0C">
      <w:pPr>
        <w:pStyle w:val="ListParagraph"/>
        <w:rPr>
          <w:rFonts w:eastAsiaTheme="minorEastAsia"/>
          <w:lang w:eastAsia="zh-CN"/>
        </w:rPr>
      </w:pPr>
      <w:r w:rsidRPr="00045717">
        <w:rPr>
          <w:rFonts w:eastAsiaTheme="minorEastAsia"/>
          <w:lang w:eastAsia="zh-CN"/>
        </w:rPr>
        <w:t>If the L-RMS does not receive any de-registration response from the end-device in step 6, based on local policy (e.g. after a preconfigured waiting time), it perform</w:t>
      </w:r>
      <w:r w:rsidR="002656D6">
        <w:rPr>
          <w:rFonts w:eastAsiaTheme="minorEastAsia"/>
          <w:lang w:eastAsia="zh-CN"/>
        </w:rPr>
        <w:t>s</w:t>
      </w:r>
      <w:r w:rsidRPr="00045717">
        <w:rPr>
          <w:rFonts w:eastAsiaTheme="minorEastAsia"/>
          <w:lang w:eastAsia="zh-CN"/>
        </w:rPr>
        <w:t xml:space="preserve"> step 7.</w:t>
      </w:r>
    </w:p>
    <w:p w14:paraId="116DB108" w14:textId="271FBDD9" w:rsidR="00045717" w:rsidRPr="00045717" w:rsidRDefault="00045717" w:rsidP="004E4D0C">
      <w:pPr>
        <w:pStyle w:val="ListParagraph"/>
        <w:numPr>
          <w:ilvl w:val="0"/>
          <w:numId w:val="23"/>
        </w:numPr>
        <w:rPr>
          <w:rFonts w:eastAsiaTheme="minorEastAsia"/>
          <w:lang w:eastAsia="zh-CN"/>
        </w:rPr>
      </w:pPr>
      <w:r w:rsidRPr="00045717">
        <w:rPr>
          <w:rFonts w:eastAsiaTheme="minorEastAsia"/>
          <w:lang w:eastAsia="zh-CN"/>
        </w:rPr>
        <w:t>PDL Node-1 propagates the received transaction through the target PDL network.</w:t>
      </w:r>
    </w:p>
    <w:p w14:paraId="382D394D" w14:textId="224D5DC5" w:rsidR="00045717" w:rsidRPr="00045717" w:rsidRDefault="00045717" w:rsidP="004E4D0C">
      <w:pPr>
        <w:pStyle w:val="ListParagraph"/>
        <w:numPr>
          <w:ilvl w:val="0"/>
          <w:numId w:val="23"/>
        </w:numPr>
        <w:rPr>
          <w:rFonts w:eastAsiaTheme="minorEastAsia"/>
          <w:lang w:eastAsia="zh-CN"/>
        </w:rPr>
      </w:pPr>
      <w:r w:rsidRPr="00045717">
        <w:rPr>
          <w:rFonts w:eastAsiaTheme="minorEastAsia"/>
          <w:lang w:eastAsia="zh-CN"/>
        </w:rPr>
        <w:t>PDL Node-X receives the transaction from the target PDL network as the result of transaction propagation.</w:t>
      </w:r>
    </w:p>
    <w:p w14:paraId="39FC1E0F" w14:textId="483BCCA0" w:rsidR="00045717" w:rsidRPr="00045717" w:rsidRDefault="00045717" w:rsidP="004E4D0C">
      <w:pPr>
        <w:pStyle w:val="ListParagraph"/>
        <w:numPr>
          <w:ilvl w:val="0"/>
          <w:numId w:val="23"/>
        </w:numPr>
        <w:rPr>
          <w:rFonts w:eastAsiaTheme="minorEastAsia"/>
          <w:u w:val="single"/>
          <w:lang w:eastAsia="zh-CN"/>
        </w:rPr>
      </w:pPr>
      <w:r w:rsidRPr="00045717">
        <w:rPr>
          <w:rFonts w:eastAsiaTheme="minorEastAsia"/>
          <w:lang w:eastAsia="zh-CN"/>
        </w:rPr>
        <w:t xml:space="preserve">After the transaction is validated, it is successfully stored to the ledger (e.g. as a result of PDL consensus process in a ledger related to the registry service) associated to the DID Operation(al) participant registry based on the target registry service type information. Also, the PDL Node-X forwards the transaction to the registry service and the registry service transforms the transaction into message to recover the message (i.e. registration revocation </w:t>
      </w:r>
      <w:r w:rsidR="003B1DDD">
        <w:rPr>
          <w:rFonts w:eastAsiaTheme="minorEastAsia"/>
          <w:lang w:eastAsia="zh-CN"/>
        </w:rPr>
        <w:t>notification</w:t>
      </w:r>
      <w:r w:rsidRPr="00045717">
        <w:rPr>
          <w:rFonts w:eastAsiaTheme="minorEastAsia"/>
          <w:lang w:eastAsia="zh-CN"/>
        </w:rPr>
        <w:t xml:space="preserve"> message).</w:t>
      </w:r>
    </w:p>
    <w:p w14:paraId="1819EC2F" w14:textId="7812E4BC" w:rsidR="00045717" w:rsidRPr="00045717" w:rsidRDefault="00045717" w:rsidP="004E4D0C">
      <w:pPr>
        <w:pStyle w:val="ListParagraph"/>
        <w:numPr>
          <w:ilvl w:val="0"/>
          <w:numId w:val="23"/>
        </w:numPr>
        <w:rPr>
          <w:rFonts w:eastAsiaTheme="minorEastAsia"/>
          <w:lang w:eastAsia="zh-CN"/>
        </w:rPr>
      </w:pPr>
      <w:r w:rsidRPr="00045717">
        <w:rPr>
          <w:rFonts w:eastAsiaTheme="minorEastAsia"/>
          <w:lang w:eastAsia="zh-CN"/>
        </w:rPr>
        <w:lastRenderedPageBreak/>
        <w:t>The registry service store</w:t>
      </w:r>
      <w:r w:rsidR="002656D6">
        <w:rPr>
          <w:rFonts w:eastAsiaTheme="minorEastAsia"/>
          <w:lang w:eastAsia="zh-CN"/>
        </w:rPr>
        <w:t>s</w:t>
      </w:r>
      <w:r w:rsidRPr="00045717">
        <w:rPr>
          <w:rFonts w:eastAsiaTheme="minorEastAsia"/>
          <w:lang w:eastAsia="zh-CN"/>
        </w:rPr>
        <w:t xml:space="preserve"> the registration revocation notification based on local policies</w:t>
      </w:r>
      <w:r w:rsidR="002656D6">
        <w:rPr>
          <w:rFonts w:eastAsiaTheme="minorEastAsia"/>
          <w:lang w:eastAsia="zh-CN"/>
        </w:rPr>
        <w:t xml:space="preserve"> e.g.,</w:t>
      </w:r>
      <w:r w:rsidRPr="00045717">
        <w:rPr>
          <w:rFonts w:eastAsiaTheme="minorEastAsia"/>
          <w:lang w:eastAsia="zh-CN"/>
        </w:rPr>
        <w:t xml:space="preserve"> in the local storage/off-chain/ledger.</w:t>
      </w:r>
    </w:p>
    <w:p w14:paraId="35868C89" w14:textId="23C1E95E" w:rsidR="00045717" w:rsidRPr="00901134" w:rsidRDefault="00045717" w:rsidP="00045717">
      <w:pPr>
        <w:pStyle w:val="NO"/>
        <w:rPr>
          <w:rFonts w:eastAsiaTheme="minorEastAsia"/>
          <w:lang w:eastAsia="zh-CN"/>
        </w:rPr>
      </w:pPr>
      <w:r w:rsidRPr="00901134">
        <w:t>NOTE:</w:t>
      </w:r>
      <w:r w:rsidRPr="00901134">
        <w:tab/>
        <w:t xml:space="preserve">Irrespective of the roles, any end-device/application related to an </w:t>
      </w:r>
      <w:r w:rsidR="002656D6">
        <w:t>D</w:t>
      </w:r>
      <w:r w:rsidRPr="00901134">
        <w:t>ID</w:t>
      </w:r>
      <w:r w:rsidR="002656D6">
        <w:t>-</w:t>
      </w:r>
      <w:r w:rsidRPr="00901134">
        <w:t>Controller/VC Issuer/</w:t>
      </w:r>
      <w:r w:rsidR="002656D6">
        <w:t>D</w:t>
      </w:r>
      <w:r w:rsidRPr="00901134">
        <w:t xml:space="preserve">ID Verifier associated registration can be revoked using the procedure described in the </w:t>
      </w:r>
      <w:r>
        <w:t xml:space="preserve">Figure </w:t>
      </w:r>
      <w:r w:rsidR="002656D6">
        <w:t>5.3.1</w:t>
      </w:r>
      <w:r w:rsidRPr="00BF1E95">
        <w:t>.3-1</w:t>
      </w:r>
      <w:r>
        <w:t xml:space="preserve"> </w:t>
      </w:r>
      <w:r w:rsidRPr="00901134">
        <w:t>by providing the corresponding access role information in step 2.</w:t>
      </w:r>
    </w:p>
    <w:p w14:paraId="05CA25DC" w14:textId="6A80EDA7" w:rsidR="00045717" w:rsidRPr="00901134" w:rsidRDefault="00045717" w:rsidP="00045717">
      <w:pPr>
        <w:pStyle w:val="NO"/>
        <w:rPr>
          <w:rFonts w:eastAsiaTheme="minorEastAsia"/>
          <w:lang w:eastAsia="zh-CN"/>
        </w:rPr>
      </w:pPr>
      <w:r w:rsidRPr="00901134">
        <w:rPr>
          <w:rFonts w:eastAsiaTheme="minorEastAsia"/>
          <w:lang w:eastAsia="zh-CN"/>
        </w:rPr>
        <w:t>NOTE:</w:t>
      </w:r>
      <w:r w:rsidRPr="00901134">
        <w:rPr>
          <w:rFonts w:eastAsiaTheme="minorEastAsia"/>
          <w:lang w:eastAsia="zh-CN"/>
        </w:rPr>
        <w:tab/>
        <w:t>Smart contracts can be configured to link and maintain the registration status (such as successful registration and respective revocations) related to a registration ID. Further the smart contracts can be used by the registry services to keep track of lifetime related expirations, linking of all DID related entries, etc.</w:t>
      </w:r>
    </w:p>
    <w:p w14:paraId="4BC7A527" w14:textId="77777777" w:rsidR="00045717" w:rsidRPr="00296961" w:rsidRDefault="00045717" w:rsidP="004E4D0C"/>
    <w:p w14:paraId="68BF469F" w14:textId="257552F8" w:rsidR="00262059" w:rsidRDefault="00262059" w:rsidP="007B19F8">
      <w:pPr>
        <w:pStyle w:val="Heading3"/>
      </w:pPr>
      <w:bookmarkStart w:id="325" w:name="_Toc130834579"/>
      <w:bookmarkStart w:id="326" w:name="_Toc149675006"/>
      <w:r>
        <w:t>5.3.2</w:t>
      </w:r>
      <w:r w:rsidR="009F6DAB">
        <w:tab/>
      </w:r>
      <w:r>
        <w:t>Data Management</w:t>
      </w:r>
      <w:bookmarkEnd w:id="325"/>
      <w:bookmarkEnd w:id="326"/>
      <w:r>
        <w:t xml:space="preserve"> </w:t>
      </w:r>
    </w:p>
    <w:p w14:paraId="3EFCE44D" w14:textId="7C030586" w:rsidR="00262059" w:rsidRDefault="00262059" w:rsidP="007B19F8">
      <w:pPr>
        <w:pStyle w:val="Heading4"/>
      </w:pPr>
      <w:bookmarkStart w:id="327" w:name="_Toc130834580"/>
      <w:bookmarkStart w:id="328" w:name="_Toc149675007"/>
      <w:r>
        <w:t>5.3.2.1</w:t>
      </w:r>
      <w:r w:rsidR="009F6DAB">
        <w:tab/>
      </w:r>
      <w:r>
        <w:t>Introduction</w:t>
      </w:r>
      <w:bookmarkEnd w:id="327"/>
      <w:bookmarkEnd w:id="328"/>
    </w:p>
    <w:p w14:paraId="49A50290" w14:textId="313306FC" w:rsidR="00732F36" w:rsidRDefault="009C5725" w:rsidP="00732F36">
      <w:r>
        <w:t xml:space="preserve">Data Management procedure describes how an authorized participant (such as </w:t>
      </w:r>
      <w:r w:rsidR="00824C07">
        <w:t>DID Holder</w:t>
      </w:r>
      <w:r>
        <w:t xml:space="preserve"> Holder/</w:t>
      </w:r>
      <w:r w:rsidR="00824C07">
        <w:t>DID</w:t>
      </w:r>
      <w:r>
        <w:t xml:space="preserve"> Controller and VC Issuer) mentioned in clause 5.2.2.1 can manage data (i.e., store, update or delete data) such as DIDs, DID documents, VCs over the DTMF shown in Figure 5.2.1-1. </w:t>
      </w:r>
      <w:bookmarkStart w:id="329" w:name="_Toc130834581"/>
    </w:p>
    <w:p w14:paraId="67B415EC" w14:textId="378E407A" w:rsidR="00262059" w:rsidRDefault="00262059" w:rsidP="00732F36">
      <w:pPr>
        <w:pStyle w:val="Heading4"/>
      </w:pPr>
      <w:bookmarkStart w:id="330" w:name="_Toc149675008"/>
      <w:r>
        <w:t>5.3.2.2</w:t>
      </w:r>
      <w:r w:rsidR="001F0E8E">
        <w:t>a</w:t>
      </w:r>
      <w:r w:rsidR="009F6DAB">
        <w:tab/>
      </w:r>
      <w:r>
        <w:t>DID and DID Documents management</w:t>
      </w:r>
      <w:bookmarkEnd w:id="329"/>
      <w:r>
        <w:t xml:space="preserve"> </w:t>
      </w:r>
      <w:r w:rsidR="005B3FEA">
        <w:t>Operations</w:t>
      </w:r>
      <w:bookmarkEnd w:id="330"/>
    </w:p>
    <w:p w14:paraId="2CF0298F" w14:textId="77777777" w:rsidR="009C5725" w:rsidRDefault="009C5725" w:rsidP="009C5725">
      <w:r>
        <w:t xml:space="preserve">The management of DID and the related DID documents involves various operations such as listed below: </w:t>
      </w:r>
    </w:p>
    <w:p w14:paraId="14773123" w14:textId="10B6907C" w:rsidR="009C5725" w:rsidRDefault="009C5725" w:rsidP="009C5725">
      <w:r>
        <w:t>-</w:t>
      </w:r>
      <w:r>
        <w:tab/>
        <w:t xml:space="preserve">Storage of DID and DID Documents (i.e., on request from the </w:t>
      </w:r>
      <w:r w:rsidR="00824C07">
        <w:t>DID</w:t>
      </w:r>
      <w:r>
        <w:t xml:space="preserve"> holder or </w:t>
      </w:r>
      <w:r w:rsidR="00824C07">
        <w:t>DID</w:t>
      </w:r>
      <w:r>
        <w:t xml:space="preserve"> controller);</w:t>
      </w:r>
    </w:p>
    <w:p w14:paraId="3BA4CB8E" w14:textId="5BE4E9CD" w:rsidR="009C5725" w:rsidRDefault="009C5725" w:rsidP="009C5725">
      <w:r>
        <w:t>-</w:t>
      </w:r>
      <w:r>
        <w:tab/>
        <w:t xml:space="preserve">Update of DID and DID Documents (i.e., on request from the </w:t>
      </w:r>
      <w:r w:rsidR="00824C07">
        <w:t>DID</w:t>
      </w:r>
      <w:r>
        <w:t xml:space="preserve"> holder or </w:t>
      </w:r>
      <w:r w:rsidR="00824C07">
        <w:t>DID</w:t>
      </w:r>
      <w:r>
        <w:t xml:space="preserve"> controller);</w:t>
      </w:r>
    </w:p>
    <w:p w14:paraId="3C21D722" w14:textId="3DF28FC1" w:rsidR="009C5725" w:rsidRDefault="009C5725" w:rsidP="009C5725">
      <w:r>
        <w:t>-</w:t>
      </w:r>
      <w:r>
        <w:tab/>
        <w:t xml:space="preserve">Deletion/Revocation of DID and DID Documents (i.e., on request from the </w:t>
      </w:r>
      <w:r w:rsidR="00824C07">
        <w:t>DID</w:t>
      </w:r>
      <w:r>
        <w:t xml:space="preserve"> holder/</w:t>
      </w:r>
      <w:r w:rsidRPr="009C5725">
        <w:t xml:space="preserve"> </w:t>
      </w:r>
      <w:r w:rsidR="00824C07">
        <w:t>DID</w:t>
      </w:r>
      <w:r>
        <w:t xml:space="preserve"> controller/Ledger-registration management service in the PDL platform).</w:t>
      </w:r>
    </w:p>
    <w:p w14:paraId="5FBA247D" w14:textId="46568F7E" w:rsidR="00883839" w:rsidRDefault="00883839" w:rsidP="009C5725">
      <w:r>
        <w:t>The data management procedure for DID and DID documents primarily involve services such a</w:t>
      </w:r>
      <w:r w:rsidR="003B1DDD">
        <w:t>s</w:t>
      </w:r>
      <w:r>
        <w:t xml:space="preserve"> </w:t>
      </w:r>
      <w:r w:rsidRPr="00B92858">
        <w:t>DID Operational participants Registry service</w:t>
      </w:r>
      <w:r>
        <w:t xml:space="preserve">, </w:t>
      </w:r>
      <w:r w:rsidRPr="00883839">
        <w:t>DID Document Registry service</w:t>
      </w:r>
      <w:r w:rsidR="00C335C3">
        <w:t>,</w:t>
      </w:r>
      <w:r>
        <w:t xml:space="preserve"> and </w:t>
      </w:r>
      <w:r w:rsidRPr="00B92858">
        <w:t>DID Resolver service</w:t>
      </w:r>
      <w:r>
        <w:t xml:space="preserve"> described in clause 5.2.2.</w:t>
      </w:r>
    </w:p>
    <w:p w14:paraId="0C93B9AA" w14:textId="7409A1B3" w:rsidR="00EC54D1" w:rsidRDefault="00883839" w:rsidP="00C94AF2">
      <w:r>
        <w:t xml:space="preserve">An entity (i.e., specific to </w:t>
      </w:r>
      <w:r w:rsidR="00824C07">
        <w:t>DID</w:t>
      </w:r>
      <w:r>
        <w:t xml:space="preserve"> holder/controller device associated to the DID holder) which requires to manage its DID and DID documents over DTMF use the data management procedure</w:t>
      </w:r>
      <w:r w:rsidR="00EC54D1">
        <w:t xml:space="preserve"> </w:t>
      </w:r>
      <w:r>
        <w:t>described in this section</w:t>
      </w:r>
      <w:r w:rsidR="00EC54D1">
        <w:t xml:space="preserve"> as shown in Figure 5.3.2.2</w:t>
      </w:r>
      <w:r w:rsidR="001F0E8E">
        <w:t>a</w:t>
      </w:r>
      <w:r w:rsidR="00EC54D1">
        <w:t>-1</w:t>
      </w:r>
      <w:r w:rsidR="00C335C3">
        <w:t xml:space="preserve"> for operations such as create, update</w:t>
      </w:r>
      <w:r w:rsidR="00CC4826">
        <w:t>,</w:t>
      </w:r>
      <w:r w:rsidR="00C335C3">
        <w:t xml:space="preserve"> and delete</w:t>
      </w:r>
      <w:r w:rsidR="00EC54D1">
        <w:t>.</w:t>
      </w:r>
    </w:p>
    <w:p w14:paraId="0DD46E96" w14:textId="784551C8" w:rsidR="00570221" w:rsidRDefault="00570221" w:rsidP="00732F36">
      <w:pPr>
        <w:jc w:val="center"/>
      </w:pPr>
      <w:r>
        <w:object w:dxaOrig="19131" w:dyaOrig="11231" w14:anchorId="7A68F553">
          <v:shape id="_x0000_i1028" type="#_x0000_t75" style="width:443.25pt;height:260.25pt" o:ole="">
            <v:imagedata r:id="rId23" o:title=""/>
          </v:shape>
          <o:OLEObject Type="Embed" ProgID="Visio.Drawing.15" ShapeID="_x0000_i1028" DrawAspect="Content" ObjectID="_1760458364" r:id="rId24"/>
        </w:object>
      </w:r>
    </w:p>
    <w:p w14:paraId="74BCF25E" w14:textId="35549C67" w:rsidR="00EC54D1" w:rsidRDefault="00EC54D1" w:rsidP="00F04CF1">
      <w:pPr>
        <w:jc w:val="center"/>
      </w:pPr>
      <w:r>
        <w:lastRenderedPageBreak/>
        <w:t>Figure 5.3.2.2</w:t>
      </w:r>
      <w:r w:rsidR="001F0E8E">
        <w:t>a</w:t>
      </w:r>
      <w:r>
        <w:t>-1: DID and DID document management procedure</w:t>
      </w:r>
    </w:p>
    <w:p w14:paraId="64B5FC49" w14:textId="4635E2CB" w:rsidR="00C335C3" w:rsidRDefault="00875D25" w:rsidP="001951A8">
      <w:pPr>
        <w:pStyle w:val="Heading5"/>
      </w:pPr>
      <w:bookmarkStart w:id="331" w:name="_Toc149675009"/>
      <w:r>
        <w:t>5.3.2.2a.1.</w:t>
      </w:r>
      <w:r w:rsidR="009F6DAB">
        <w:tab/>
      </w:r>
      <w:r w:rsidR="00C335C3">
        <w:t>D</w:t>
      </w:r>
      <w:r w:rsidR="00E058C7">
        <w:t>TMF</w:t>
      </w:r>
      <w:r w:rsidR="00C335C3">
        <w:t xml:space="preserve"> – CREATE Operation:</w:t>
      </w:r>
      <w:bookmarkEnd w:id="331"/>
    </w:p>
    <w:p w14:paraId="62C79A52" w14:textId="29A0C6A2" w:rsidR="00F04CF1" w:rsidRDefault="00F04CF1" w:rsidP="00F04CF1">
      <w:r>
        <w:t>The ID holder or controller</w:t>
      </w:r>
      <w:r w:rsidR="00BA57B1">
        <w:t xml:space="preserve"> (i.e., DID controller/holder)</w:t>
      </w:r>
      <w:r>
        <w:t xml:space="preserve"> on generation of DID and DID documents</w:t>
      </w:r>
      <w:r w:rsidR="003B1DDD" w:rsidRPr="003B1DDD">
        <w:t xml:space="preserve"> </w:t>
      </w:r>
      <w:r w:rsidR="003B1DDD">
        <w:t>uses the following procedure for DID and DID documents specific storage management</w:t>
      </w:r>
      <w:r w:rsidR="00D34BBC">
        <w:t>, if it wants to use DTMF for storage management</w:t>
      </w:r>
      <w:r w:rsidR="00C335C3">
        <w:t xml:space="preserve"> </w:t>
      </w:r>
      <w:r w:rsidR="001F1842">
        <w:t xml:space="preserve">aspects i.e., </w:t>
      </w:r>
      <w:r w:rsidR="00C335C3">
        <w:t>specific to CREATE operation</w:t>
      </w:r>
      <w:r w:rsidR="003B1DDD">
        <w:t>.</w:t>
      </w:r>
      <w:r w:rsidR="00C335C3">
        <w:t xml:space="preserve"> The create operation helps to store a newly generated DID along with it</w:t>
      </w:r>
      <w:r w:rsidR="0096494B">
        <w:t>s</w:t>
      </w:r>
      <w:r w:rsidR="00C335C3">
        <w:t xml:space="preserve"> DID documents.</w:t>
      </w:r>
    </w:p>
    <w:p w14:paraId="00929079" w14:textId="6954A9DB" w:rsidR="00BA57B1" w:rsidRDefault="00BA57B1" w:rsidP="00F04CF1">
      <w:r>
        <w:t xml:space="preserve">NOTE: </w:t>
      </w:r>
      <w:r w:rsidR="00C35433">
        <w:t>F</w:t>
      </w:r>
      <w:r>
        <w:t>or simplicity the term DID holder is use</w:t>
      </w:r>
      <w:r w:rsidR="001F1842">
        <w:t>d</w:t>
      </w:r>
      <w:r>
        <w:t xml:space="preserve"> to refer both the </w:t>
      </w:r>
      <w:r w:rsidR="003B1DDD">
        <w:t>D</w:t>
      </w:r>
      <w:r>
        <w:t xml:space="preserve">ID holder and the </w:t>
      </w:r>
      <w:r w:rsidR="003B1DDD">
        <w:t>D</w:t>
      </w:r>
      <w:r>
        <w:t>ID controller in the following proce</w:t>
      </w:r>
      <w:r w:rsidR="00C35433">
        <w:t>dure.</w:t>
      </w:r>
    </w:p>
    <w:p w14:paraId="24A57240" w14:textId="722483BD" w:rsidR="00F04CF1" w:rsidRDefault="00BA57B1" w:rsidP="001951A8">
      <w:pPr>
        <w:pStyle w:val="ListParagraph"/>
        <w:numPr>
          <w:ilvl w:val="0"/>
          <w:numId w:val="44"/>
        </w:numPr>
      </w:pPr>
      <w:r>
        <w:t xml:space="preserve">Precondition: </w:t>
      </w:r>
      <w:r w:rsidR="00F04CF1">
        <w:t>If a secure connection exists, the</w:t>
      </w:r>
      <w:r w:rsidR="00C35433">
        <w:t xml:space="preserve"> DID holder</w:t>
      </w:r>
      <w:r>
        <w:t xml:space="preserve"> performs</w:t>
      </w:r>
      <w:r w:rsidR="00F04CF1">
        <w:t xml:space="preserve"> step 1. Else</w:t>
      </w:r>
      <w:r w:rsidR="003D6A7B">
        <w:t xml:space="preserve"> the</w:t>
      </w:r>
      <w:r w:rsidR="00F04CF1">
        <w:t xml:space="preserve"> </w:t>
      </w:r>
      <w:r w:rsidR="00C35433">
        <w:t>D</w:t>
      </w:r>
      <w:r w:rsidR="00F04CF1">
        <w:t xml:space="preserve">ID holder and the L-RMS performs mutual authentication and sets up a secure connection </w:t>
      </w:r>
      <w:r w:rsidR="00C35433">
        <w:t>before</w:t>
      </w:r>
      <w:r w:rsidR="00F04CF1">
        <w:t xml:space="preserve"> step 1</w:t>
      </w:r>
      <w:r w:rsidR="00C35433">
        <w:t>, where</w:t>
      </w:r>
      <w:r w:rsidR="00F04CF1">
        <w:t xml:space="preserve"> the authentication can be based on Security Platform Services defined in ETSI GS PDL 012 [i.10].</w:t>
      </w:r>
    </w:p>
    <w:p w14:paraId="0667F38D" w14:textId="39FF2D3D" w:rsidR="00F04CF1" w:rsidRDefault="00F04CF1" w:rsidP="001951A8">
      <w:pPr>
        <w:pStyle w:val="ListParagraph"/>
        <w:numPr>
          <w:ilvl w:val="0"/>
          <w:numId w:val="44"/>
        </w:numPr>
      </w:pPr>
      <w:r>
        <w:t>The end device client/application send to the L-RMS, a DID document storage request w</w:t>
      </w:r>
      <w:r w:rsidR="00F55C53">
        <w:t>ith</w:t>
      </w:r>
      <w:r>
        <w:t xml:space="preserve"> Registration ID, service type information (i.e.</w:t>
      </w:r>
      <w:r w:rsidR="00815DB7">
        <w:t>,</w:t>
      </w:r>
      <w:r>
        <w:t xml:space="preserve"> indicates DID service), access role (i.e.</w:t>
      </w:r>
      <w:r w:rsidR="00815DB7">
        <w:t>,</w:t>
      </w:r>
      <w:r>
        <w:t xml:space="preserve"> indicate</w:t>
      </w:r>
      <w:r w:rsidR="00815DB7">
        <w:t>s</w:t>
      </w:r>
      <w:r w:rsidR="00C35433">
        <w:t xml:space="preserve"> </w:t>
      </w:r>
      <w:r>
        <w:t>DID holder</w:t>
      </w:r>
      <w:r w:rsidR="00C35433">
        <w:t>/controller as a</w:t>
      </w:r>
      <w:r w:rsidR="00815DB7">
        <w:t>uthorized</w:t>
      </w:r>
      <w:r>
        <w:t>), authorization information (i.e.</w:t>
      </w:r>
      <w:r w:rsidR="00815DB7">
        <w:t>,</w:t>
      </w:r>
      <w:r>
        <w:t xml:space="preserve"> a code or token received as authorization information during a successful registration), the DID document(s), request type (</w:t>
      </w:r>
      <w:r w:rsidR="00F55C53">
        <w:t>set as</w:t>
      </w:r>
      <w:r>
        <w:t xml:space="preserve"> </w:t>
      </w:r>
      <w:r w:rsidR="00F55C53">
        <w:t>C</w:t>
      </w:r>
      <w:r w:rsidR="00815DB7">
        <w:t>reate</w:t>
      </w:r>
      <w:r>
        <w:t>).</w:t>
      </w:r>
    </w:p>
    <w:p w14:paraId="3D146D3E" w14:textId="19E81D53" w:rsidR="00C35433" w:rsidRDefault="00C35433" w:rsidP="00C35433">
      <w:r>
        <w:t>NOTE</w:t>
      </w:r>
      <w:r w:rsidR="00815DB7">
        <w:t xml:space="preserve"> 1</w:t>
      </w:r>
      <w:r>
        <w:t xml:space="preserve">: The end device indicates access role as </w:t>
      </w:r>
      <w:r w:rsidR="00815DB7">
        <w:t>‘</w:t>
      </w:r>
      <w:r>
        <w:t>DID holder</w:t>
      </w:r>
      <w:r w:rsidR="00815DB7">
        <w:t>’</w:t>
      </w:r>
      <w:r>
        <w:t xml:space="preserve"> if it is the actual subject/end-user. Else if the end-device is related to a controller which manages the DID and DID documents on behalf of a subject/end-user, </w:t>
      </w:r>
      <w:r w:rsidR="00815DB7">
        <w:t>it indicates access role as DID controller.</w:t>
      </w:r>
    </w:p>
    <w:p w14:paraId="4142D5BB" w14:textId="090048B2" w:rsidR="00F04CF1" w:rsidRDefault="00815DB7" w:rsidP="00F04CF1">
      <w:r>
        <w:t xml:space="preserve">NOTE 2: </w:t>
      </w:r>
      <w:r w:rsidR="00F04CF1">
        <w:t xml:space="preserve">The DID document(s) </w:t>
      </w:r>
      <w:r>
        <w:t xml:space="preserve">can </w:t>
      </w:r>
      <w:r w:rsidR="00F04CF1">
        <w:t>include information such as the DID, DID controller ID (if applicable/exists), verification method(s), cryptographic public key, service type/info</w:t>
      </w:r>
      <w:r w:rsidR="00CE1A8E">
        <w:t>rmation</w:t>
      </w:r>
      <w:r w:rsidR="00F04CF1">
        <w:t>, verifiable claims, URI related to claims, etc.</w:t>
      </w:r>
      <w:r>
        <w:t xml:space="preserve"> Based on a method used for DID generation, the information in the DID document can vary and it can be specific to the implementation and outside the scope of this document. </w:t>
      </w:r>
    </w:p>
    <w:p w14:paraId="6AF19660" w14:textId="758A9E5D" w:rsidR="00A84B30" w:rsidRPr="00732F36" w:rsidRDefault="00A84B30" w:rsidP="00F04CF1">
      <w:pPr>
        <w:rPr>
          <w:rFonts w:eastAsiaTheme="minorEastAsia"/>
          <w:lang w:eastAsia="zh-CN"/>
        </w:rPr>
      </w:pPr>
      <w:r>
        <w:t>[Conditional- applicable for DID Controller] Figure 5.3.2.2-1</w:t>
      </w:r>
      <w:r w:rsidRPr="00901134">
        <w:t>, steps 1</w:t>
      </w:r>
      <w:r>
        <w:t xml:space="preserve"> to </w:t>
      </w:r>
      <w:r w:rsidRPr="00901134">
        <w:t>14 can be applied with an additional adaptation that step 1</w:t>
      </w:r>
      <w:r>
        <w:t>-12</w:t>
      </w:r>
      <w:r w:rsidRPr="00901134">
        <w:t xml:space="preserve"> also includes </w:t>
      </w:r>
      <w:r>
        <w:t>S</w:t>
      </w:r>
      <w:r w:rsidRPr="00901134">
        <w:t>ource Identity</w:t>
      </w:r>
      <w:r w:rsidR="007B2238">
        <w:t xml:space="preserve"> (</w:t>
      </w:r>
      <w:r w:rsidR="007B2238">
        <w:rPr>
          <w:rFonts w:eastAsiaTheme="minorEastAsia"/>
          <w:lang w:eastAsia="zh-CN"/>
        </w:rPr>
        <w:t>i</w:t>
      </w:r>
      <w:r w:rsidR="007B2238">
        <w:rPr>
          <w:rFonts w:eastAsiaTheme="minorEastAsia"/>
          <w:lang w:val="en-US" w:eastAsia="zh-CN"/>
        </w:rPr>
        <w:t>.e., user identity e.g., a PDL user ID</w:t>
      </w:r>
      <w:r w:rsidR="007B2238">
        <w:t>)</w:t>
      </w:r>
      <w:r w:rsidRPr="00901134">
        <w:t xml:space="preserve"> corresponding to the DID holder (i.e.</w:t>
      </w:r>
      <w:r>
        <w:t>,</w:t>
      </w:r>
      <w:r w:rsidRPr="00901134">
        <w:t xml:space="preserve"> subject) in addition to the </w:t>
      </w:r>
      <w:r>
        <w:t xml:space="preserve">Registration ID of the </w:t>
      </w:r>
      <w:r w:rsidRPr="00901134">
        <w:t>DID Controller</w:t>
      </w:r>
      <w:r>
        <w:t>.</w:t>
      </w:r>
      <w:r w:rsidRPr="00901134">
        <w:t xml:space="preserve"> Further, the access role information specific to the DID controller </w:t>
      </w:r>
      <w:r w:rsidR="00C335C3">
        <w:t>is</w:t>
      </w:r>
      <w:r w:rsidRPr="00901134">
        <w:t xml:space="preserve"> used</w:t>
      </w:r>
      <w:r w:rsidR="00C335C3">
        <w:t>.</w:t>
      </w:r>
      <w:r w:rsidRPr="00901134">
        <w:t xml:space="preserve"> </w:t>
      </w:r>
    </w:p>
    <w:p w14:paraId="0F89ACB8" w14:textId="633F91B7" w:rsidR="00F04CF1" w:rsidRDefault="00F04CF1" w:rsidP="001951A8">
      <w:pPr>
        <w:pStyle w:val="ListParagraph"/>
        <w:numPr>
          <w:ilvl w:val="0"/>
          <w:numId w:val="44"/>
        </w:numPr>
      </w:pPr>
      <w:r>
        <w:t>The L-RMS based on the local configuration and policies</w:t>
      </w:r>
      <w:r w:rsidR="00815DB7">
        <w:t xml:space="preserve"> sends to the </w:t>
      </w:r>
      <w:r w:rsidR="00815DB7" w:rsidRPr="00901134">
        <w:rPr>
          <w:rFonts w:eastAsiaTheme="minorEastAsia"/>
          <w:lang w:eastAsia="zh-CN"/>
        </w:rPr>
        <w:t>DID Operation(al) participant registry</w:t>
      </w:r>
      <w:r>
        <w:t xml:space="preserve"> an authorization verification request message, </w:t>
      </w:r>
      <w:r w:rsidR="00F55C53">
        <w:t>with</w:t>
      </w:r>
      <w:r>
        <w:t xml:space="preserve"> Registration ID, </w:t>
      </w:r>
      <w:r w:rsidR="00815DB7">
        <w:t>a</w:t>
      </w:r>
      <w:r>
        <w:t>ccess role and authorization information.</w:t>
      </w:r>
    </w:p>
    <w:p w14:paraId="715B4F6D" w14:textId="5DFAFD1E" w:rsidR="00F04CF1" w:rsidRDefault="00F04CF1" w:rsidP="001951A8">
      <w:pPr>
        <w:pStyle w:val="ListParagraph"/>
        <w:numPr>
          <w:ilvl w:val="0"/>
          <w:numId w:val="44"/>
        </w:numPr>
      </w:pPr>
      <w:r>
        <w:t>The</w:t>
      </w:r>
      <w:r w:rsidR="00815DB7">
        <w:t xml:space="preserve"> </w:t>
      </w:r>
      <w:r w:rsidR="00815DB7" w:rsidRPr="00901134">
        <w:rPr>
          <w:rFonts w:eastAsiaTheme="minorEastAsia"/>
          <w:lang w:eastAsia="zh-CN"/>
        </w:rPr>
        <w:t>DID Operation(al) participant registry</w:t>
      </w:r>
      <w:r>
        <w:t xml:space="preserve"> service verifies the authorization information</w:t>
      </w:r>
      <w:r w:rsidR="00815DB7">
        <w:t xml:space="preserve"> and access role</w:t>
      </w:r>
      <w:r>
        <w:t xml:space="preserve"> related to the Registration ID</w:t>
      </w:r>
      <w:r w:rsidR="00815DB7">
        <w:t xml:space="preserve"> (e.g., </w:t>
      </w:r>
      <w:r>
        <w:t>by querying the respective ledger for a related transaction records or by checking an offline/local storage</w:t>
      </w:r>
      <w:r w:rsidR="00815DB7">
        <w:t>)</w:t>
      </w:r>
      <w:r>
        <w:t xml:space="preserve"> to check if the </w:t>
      </w:r>
      <w:r w:rsidR="00815DB7">
        <w:t xml:space="preserve">access role, </w:t>
      </w:r>
      <w:r>
        <w:t xml:space="preserve">authorization information and registration ID matches with the records related to the registered participant. </w:t>
      </w:r>
    </w:p>
    <w:p w14:paraId="1F46890C" w14:textId="5C2D5D05" w:rsidR="00F04CF1" w:rsidRDefault="00F04CF1" w:rsidP="001951A8">
      <w:pPr>
        <w:pStyle w:val="ListParagraph"/>
        <w:numPr>
          <w:ilvl w:val="0"/>
          <w:numId w:val="44"/>
        </w:numPr>
      </w:pPr>
      <w:r>
        <w:t xml:space="preserve">If the </w:t>
      </w:r>
      <w:r w:rsidR="00CE1A8E">
        <w:t xml:space="preserve">authorization </w:t>
      </w:r>
      <w:r>
        <w:t xml:space="preserve">verification </w:t>
      </w:r>
      <w:r w:rsidR="00CE1A8E">
        <w:t xml:space="preserve">is </w:t>
      </w:r>
      <w:r>
        <w:t>successful</w:t>
      </w:r>
      <w:r w:rsidR="00CE1A8E">
        <w:t xml:space="preserve"> in step 3</w:t>
      </w:r>
      <w:r>
        <w:t xml:space="preserve">, the </w:t>
      </w:r>
      <w:r w:rsidR="00815DB7" w:rsidRPr="00901134">
        <w:rPr>
          <w:rFonts w:eastAsiaTheme="minorEastAsia"/>
          <w:lang w:eastAsia="zh-CN"/>
        </w:rPr>
        <w:t>DID Operation(al) participant registry</w:t>
      </w:r>
      <w:r w:rsidR="00815DB7">
        <w:t xml:space="preserve"> service </w:t>
      </w:r>
      <w:r>
        <w:t>sends to the L-RMS, an authorization verification response message, w</w:t>
      </w:r>
      <w:r w:rsidR="00CE1A8E">
        <w:t>ith</w:t>
      </w:r>
      <w:r>
        <w:t xml:space="preserve"> the registration I</w:t>
      </w:r>
      <w:r w:rsidR="00CE1A8E">
        <w:t>D</w:t>
      </w:r>
      <w:r>
        <w:t xml:space="preserve"> and result as "successful"</w:t>
      </w:r>
      <w:r w:rsidR="00F55C53">
        <w:t xml:space="preserve"> and proceed with step 5</w:t>
      </w:r>
      <w:r>
        <w:t>.</w:t>
      </w:r>
    </w:p>
    <w:p w14:paraId="70045EC2" w14:textId="6FE2C470" w:rsidR="00F04CF1" w:rsidRDefault="003D6A7B" w:rsidP="00F04CF1">
      <w:r>
        <w:t>I</w:t>
      </w:r>
      <w:r w:rsidR="00F04CF1">
        <w:t>f the verification of registration ID, access role and authorization information do not match with the records, then an authorization verification response message, include</w:t>
      </w:r>
      <w:r w:rsidR="00CE1A8E">
        <w:t>s</w:t>
      </w:r>
      <w:r w:rsidR="00F04CF1">
        <w:t xml:space="preserve"> the registration ID, and result as "failure"</w:t>
      </w:r>
      <w:r w:rsidR="00CE1A8E">
        <w:t xml:space="preserve"> and further </w:t>
      </w:r>
      <w:r w:rsidR="00CE1A8E" w:rsidRPr="00D45E81">
        <w:t>step 14</w:t>
      </w:r>
      <w:r w:rsidRPr="00732F36">
        <w:t xml:space="preserve"> failure case is executed</w:t>
      </w:r>
      <w:r w:rsidR="00F04CF1" w:rsidRPr="00D45E81">
        <w:t>.</w:t>
      </w:r>
      <w:r w:rsidR="00F04CF1">
        <w:t xml:space="preserve"> </w:t>
      </w:r>
    </w:p>
    <w:p w14:paraId="2A6E527C" w14:textId="5C133989" w:rsidR="003D6A7B" w:rsidRDefault="00F04CF1" w:rsidP="001951A8">
      <w:pPr>
        <w:pStyle w:val="ListParagraph"/>
        <w:numPr>
          <w:ilvl w:val="0"/>
          <w:numId w:val="44"/>
        </w:numPr>
      </w:pPr>
      <w:r>
        <w:t>The L-RMS generates a DID document registry notification message w</w:t>
      </w:r>
      <w:r w:rsidR="00F55C53">
        <w:t>ith</w:t>
      </w:r>
      <w:r>
        <w:t xml:space="preserve"> the target </w:t>
      </w:r>
      <w:r w:rsidR="00CE1A8E" w:rsidRPr="00901134">
        <w:rPr>
          <w:rFonts w:eastAsiaTheme="minorEastAsia"/>
          <w:lang w:eastAsia="zh-CN"/>
        </w:rPr>
        <w:t>Registry service information (i.e.</w:t>
      </w:r>
      <w:r w:rsidR="00F55C53">
        <w:rPr>
          <w:rFonts w:eastAsiaTheme="minorEastAsia"/>
          <w:lang w:eastAsia="zh-CN"/>
        </w:rPr>
        <w:t xml:space="preserve">, </w:t>
      </w:r>
      <w:r w:rsidR="00CE1A8E" w:rsidRPr="00901134">
        <w:rPr>
          <w:rFonts w:eastAsiaTheme="minorEastAsia"/>
          <w:lang w:eastAsia="zh-CN"/>
        </w:rPr>
        <w:t xml:space="preserve">registry service </w:t>
      </w:r>
      <w:r w:rsidR="00CE1A8E">
        <w:rPr>
          <w:rFonts w:eastAsiaTheme="minorEastAsia"/>
          <w:lang w:eastAsia="zh-CN"/>
        </w:rPr>
        <w:t>name</w:t>
      </w:r>
      <w:r w:rsidR="00CE1A8E" w:rsidRPr="00901134">
        <w:rPr>
          <w:rFonts w:eastAsiaTheme="minorEastAsia"/>
          <w:lang w:eastAsia="zh-CN"/>
        </w:rPr>
        <w:t xml:space="preserve">, </w:t>
      </w:r>
      <w:r w:rsidR="00CE1A8E">
        <w:rPr>
          <w:rFonts w:eastAsiaTheme="minorEastAsia"/>
          <w:lang w:eastAsia="zh-CN"/>
        </w:rPr>
        <w:t xml:space="preserve">and ID (e.g., </w:t>
      </w:r>
      <w:r w:rsidR="00CE1A8E" w:rsidRPr="00901134">
        <w:rPr>
          <w:rFonts w:eastAsiaTheme="minorEastAsia"/>
          <w:lang w:eastAsia="zh-CN"/>
        </w:rPr>
        <w:t>address</w:t>
      </w:r>
      <w:r w:rsidR="00CE1A8E">
        <w:rPr>
          <w:rFonts w:eastAsiaTheme="minorEastAsia"/>
          <w:lang w:eastAsia="zh-CN"/>
        </w:rPr>
        <w:t>)</w:t>
      </w:r>
      <w:r w:rsidR="00CE1A8E" w:rsidRPr="00901134">
        <w:rPr>
          <w:rFonts w:eastAsiaTheme="minorEastAsia"/>
          <w:lang w:eastAsia="zh-CN"/>
        </w:rPr>
        <w:t xml:space="preserve"> </w:t>
      </w:r>
      <w:r w:rsidR="003D6A7B">
        <w:rPr>
          <w:rFonts w:eastAsiaTheme="minorEastAsia"/>
          <w:lang w:eastAsia="zh-CN"/>
        </w:rPr>
        <w:t>specific</w:t>
      </w:r>
      <w:r w:rsidR="00CE1A8E" w:rsidRPr="00901134">
        <w:rPr>
          <w:rFonts w:eastAsiaTheme="minorEastAsia"/>
          <w:lang w:eastAsia="zh-CN"/>
        </w:rPr>
        <w:t xml:space="preserve"> to the DID </w:t>
      </w:r>
      <w:r w:rsidR="00CE1A8E">
        <w:rPr>
          <w:rFonts w:eastAsiaTheme="minorEastAsia"/>
          <w:lang w:eastAsia="zh-CN"/>
        </w:rPr>
        <w:t>Document</w:t>
      </w:r>
      <w:r w:rsidR="00CE1A8E" w:rsidRPr="00901134">
        <w:rPr>
          <w:rFonts w:eastAsiaTheme="minorEastAsia"/>
          <w:lang w:eastAsia="zh-CN"/>
        </w:rPr>
        <w:t xml:space="preserve"> registry</w:t>
      </w:r>
      <w:r w:rsidR="00CE1A8E">
        <w:rPr>
          <w:rFonts w:eastAsiaTheme="minorEastAsia"/>
          <w:lang w:eastAsia="zh-CN"/>
        </w:rPr>
        <w:t>)</w:t>
      </w:r>
      <w:r w:rsidR="00CE1A8E" w:rsidRPr="00901134">
        <w:rPr>
          <w:rFonts w:eastAsiaTheme="minorEastAsia"/>
          <w:lang w:eastAsia="zh-CN"/>
        </w:rPr>
        <w:t>,</w:t>
      </w:r>
      <w:r w:rsidR="00F55C53">
        <w:rPr>
          <w:rFonts w:eastAsiaTheme="minorEastAsia"/>
          <w:lang w:eastAsia="zh-CN"/>
        </w:rPr>
        <w:t xml:space="preserve"> request type (set as </w:t>
      </w:r>
      <w:r>
        <w:t>Create</w:t>
      </w:r>
      <w:r w:rsidR="00F55C53">
        <w:t>)</w:t>
      </w:r>
      <w:r>
        <w:t xml:space="preserve">, L-RMS ID, Service type information (DID service), Registration ID, authorized access role, Lifetime, </w:t>
      </w:r>
      <w:r w:rsidR="003D6A7B">
        <w:t xml:space="preserve">DID, and </w:t>
      </w:r>
      <w:r>
        <w:t>DID Document(s)</w:t>
      </w:r>
      <w:r w:rsidR="003D6A7B">
        <w:t xml:space="preserve"> (received in step 1)</w:t>
      </w:r>
      <w:r>
        <w:t>.</w:t>
      </w:r>
      <w:r w:rsidR="003D6A7B">
        <w:t xml:space="preserve"> </w:t>
      </w:r>
    </w:p>
    <w:p w14:paraId="72B42AAA" w14:textId="0CA20EC8" w:rsidR="00F04CF1" w:rsidRDefault="003D6A7B" w:rsidP="00732F36">
      <w:pPr>
        <w:pStyle w:val="ListParagraph"/>
      </w:pPr>
      <w:r w:rsidRPr="003D6A7B">
        <w:t>Further the message</w:t>
      </w:r>
      <w:r>
        <w:t xml:space="preserve"> is</w:t>
      </w:r>
      <w:r w:rsidRPr="003D6A7B">
        <w:t xml:space="preserve"> transformed into a DID document transaction to store the DID documents to the corresponding DID document registry.</w:t>
      </w:r>
    </w:p>
    <w:p w14:paraId="19306D63" w14:textId="06A3F08F" w:rsidR="006B5D1E" w:rsidRPr="006B5D1E" w:rsidRDefault="003D6A7B" w:rsidP="00732F36">
      <w:pPr>
        <w:pStyle w:val="BN"/>
        <w:numPr>
          <w:ilvl w:val="0"/>
          <w:numId w:val="0"/>
        </w:numPr>
        <w:ind w:left="737" w:hanging="453"/>
        <w:rPr>
          <w:rFonts w:eastAsiaTheme="minorEastAsia"/>
          <w:lang w:eastAsia="zh-CN"/>
        </w:rPr>
      </w:pPr>
      <w:r>
        <w:rPr>
          <w:rFonts w:eastAsiaTheme="minorEastAsia"/>
          <w:lang w:eastAsia="zh-CN"/>
        </w:rPr>
        <w:t>NOTE: The message to transaction conversion is up to the PDL platform service provider implementation.</w:t>
      </w:r>
    </w:p>
    <w:p w14:paraId="37B7ED01" w14:textId="041EC398" w:rsidR="003D6A7B" w:rsidRDefault="00F04CF1" w:rsidP="001951A8">
      <w:pPr>
        <w:pStyle w:val="ListParagraph"/>
        <w:numPr>
          <w:ilvl w:val="0"/>
          <w:numId w:val="44"/>
        </w:numPr>
      </w:pPr>
      <w:r>
        <w:t>The L-RMS sends to the configured PDL node-1, the DID document transaction (which includes the DID document registry notification message).</w:t>
      </w:r>
    </w:p>
    <w:p w14:paraId="2B4253DE" w14:textId="4E431A2A" w:rsidR="00F41159" w:rsidRDefault="00F41159" w:rsidP="00732F36">
      <w:pPr>
        <w:pStyle w:val="NO"/>
      </w:pPr>
      <w:r>
        <w:t>NOTE: Based on different implementation, the L-RMS if it is capable to act as a PDL node, it can direct propagate the DID document transaction to the PDL network. In that case, step 7 is skipped.</w:t>
      </w:r>
    </w:p>
    <w:p w14:paraId="6B4B39CE" w14:textId="7BA3C487" w:rsidR="00F04CF1" w:rsidRDefault="00F04CF1" w:rsidP="001951A8">
      <w:pPr>
        <w:pStyle w:val="ListParagraph"/>
        <w:numPr>
          <w:ilvl w:val="0"/>
          <w:numId w:val="44"/>
        </w:numPr>
      </w:pPr>
      <w:r>
        <w:t xml:space="preserve">PDL Node-1 propagates the received DID document transaction through the target PDL network. </w:t>
      </w:r>
    </w:p>
    <w:p w14:paraId="54B77BFB" w14:textId="7E58DD59" w:rsidR="00570221" w:rsidRDefault="00570221" w:rsidP="00732F36">
      <w:pPr>
        <w:ind w:left="360"/>
      </w:pPr>
      <w:r>
        <w:lastRenderedPageBreak/>
        <w:t xml:space="preserve">NOTE: A group of PDL nodes </w:t>
      </w:r>
      <w:r w:rsidR="00A766B8">
        <w:t xml:space="preserve">say PDL 1, 2, and so on e.g., X </w:t>
      </w:r>
      <w:r>
        <w:t xml:space="preserve">(that participates in running the protocol software of a PDL network, it includes </w:t>
      </w:r>
      <w:r w:rsidR="00A766B8">
        <w:t>components</w:t>
      </w:r>
      <w:r>
        <w:t xml:space="preserve"> such as computing resources e.g., bare metal or virtual machine on which the ledger resides</w:t>
      </w:r>
      <w:r w:rsidR="00A766B8">
        <w:t>, which also can include wallet, and application</w:t>
      </w:r>
      <w:r>
        <w:t>) to facilitate consensus, distributed storage</w:t>
      </w:r>
      <w:r w:rsidR="00F41159">
        <w:t>,</w:t>
      </w:r>
      <w:r>
        <w:t xml:space="preserve"> and management of ledger data.</w:t>
      </w:r>
    </w:p>
    <w:p w14:paraId="4A115BD7" w14:textId="199F9787" w:rsidR="00F04CF1" w:rsidRDefault="00F04CF1" w:rsidP="001951A8">
      <w:pPr>
        <w:pStyle w:val="ListParagraph"/>
        <w:numPr>
          <w:ilvl w:val="0"/>
          <w:numId w:val="44"/>
        </w:numPr>
      </w:pPr>
      <w:r>
        <w:t>PDL Node-X receives the DID document transaction from the target PDL network as the result of transaction propagation.</w:t>
      </w:r>
    </w:p>
    <w:p w14:paraId="4E813BBE" w14:textId="6BB0FABD" w:rsidR="00F04CF1" w:rsidRDefault="00624BAB" w:rsidP="00C94AF2">
      <w:pPr>
        <w:pStyle w:val="ListParagraph"/>
      </w:pPr>
      <w:r>
        <w:t>Once</w:t>
      </w:r>
      <w:r w:rsidR="00F04CF1">
        <w:t xml:space="preserve"> DID document transaction is validated, it is successfully stored to the ledger (e.g.</w:t>
      </w:r>
      <w:r w:rsidR="003D6A7B">
        <w:t>,</w:t>
      </w:r>
      <w:r w:rsidR="00F04CF1">
        <w:t xml:space="preserve"> as a result of PDL consensus process</w:t>
      </w:r>
      <w:r w:rsidR="00391FC9">
        <w:t xml:space="preserve">) </w:t>
      </w:r>
      <w:r w:rsidR="00F04CF1">
        <w:t>associated to the DID Document</w:t>
      </w:r>
      <w:r w:rsidR="00391FC9">
        <w:t>.</w:t>
      </w:r>
      <w:r w:rsidR="00F04CF1">
        <w:t xml:space="preserve"> Also, the PDL Node-</w:t>
      </w:r>
      <w:r w:rsidR="005B4A32">
        <w:t>X</w:t>
      </w:r>
      <w:r w:rsidR="00F04CF1">
        <w:t xml:space="preserve"> forwards the DID document transaction to the DID Document registry based on the target Registry service information. The registry service transforms the transaction into message to recover the message (i.e.</w:t>
      </w:r>
      <w:r w:rsidR="003D6A7B">
        <w:t>,</w:t>
      </w:r>
      <w:r w:rsidR="00F04CF1">
        <w:t xml:space="preserve"> DID document registry notification message).</w:t>
      </w:r>
    </w:p>
    <w:p w14:paraId="13BBDCEC" w14:textId="60DC6A02" w:rsidR="005B4A32" w:rsidRDefault="00F04CF1" w:rsidP="001951A8">
      <w:pPr>
        <w:pStyle w:val="ListParagraph"/>
        <w:numPr>
          <w:ilvl w:val="0"/>
          <w:numId w:val="44"/>
        </w:numPr>
      </w:pPr>
      <w:r>
        <w:t>The DID document registry service store</w:t>
      </w:r>
      <w:r w:rsidR="00391FC9">
        <w:t>s</w:t>
      </w:r>
      <w:r>
        <w:t xml:space="preserve"> the DID Document information received as part of the DID document Registry notification message </w:t>
      </w:r>
      <w:r w:rsidR="00391FC9" w:rsidRPr="00901134">
        <w:rPr>
          <w:rFonts w:eastAsiaTheme="minorEastAsia"/>
          <w:lang w:eastAsia="zh-CN"/>
        </w:rPr>
        <w:t>based on local policies, e.g.</w:t>
      </w:r>
      <w:r w:rsidR="00624BAB">
        <w:rPr>
          <w:rFonts w:eastAsiaTheme="minorEastAsia"/>
          <w:lang w:eastAsia="zh-CN"/>
        </w:rPr>
        <w:t>,</w:t>
      </w:r>
      <w:r w:rsidR="00391FC9" w:rsidRPr="00901134">
        <w:rPr>
          <w:rFonts w:eastAsiaTheme="minorEastAsia"/>
          <w:lang w:eastAsia="zh-CN"/>
        </w:rPr>
        <w:t xml:space="preserve"> in a local storage/off-chain.</w:t>
      </w:r>
      <w:r>
        <w:t xml:space="preserve"> </w:t>
      </w:r>
    </w:p>
    <w:p w14:paraId="135EF14A" w14:textId="25DF5FF8" w:rsidR="00A844BE" w:rsidRDefault="00624BAB" w:rsidP="001951A8">
      <w:pPr>
        <w:pStyle w:val="ListParagraph"/>
        <w:numPr>
          <w:ilvl w:val="0"/>
          <w:numId w:val="44"/>
        </w:numPr>
      </w:pPr>
      <w:r>
        <w:t xml:space="preserve">The DID </w:t>
      </w:r>
      <w:r w:rsidR="0059058C">
        <w:t xml:space="preserve">document </w:t>
      </w:r>
      <w:r>
        <w:t>registry service manages DID resolver services to facilitate DID based DID document fetching operation</w:t>
      </w:r>
      <w:r w:rsidR="0059058C">
        <w:t xml:space="preserve"> (e.g., for any 3</w:t>
      </w:r>
      <w:r w:rsidR="0059058C" w:rsidRPr="005B4A32">
        <w:rPr>
          <w:vertAlign w:val="superscript"/>
        </w:rPr>
        <w:t>rd</w:t>
      </w:r>
      <w:r w:rsidR="0059058C">
        <w:t xml:space="preserve"> party service)</w:t>
      </w:r>
      <w:r>
        <w:t>.</w:t>
      </w:r>
    </w:p>
    <w:p w14:paraId="2BBBF01A" w14:textId="499A20D4" w:rsidR="00A844BE" w:rsidRDefault="00624BAB" w:rsidP="00A844BE">
      <w:pPr>
        <w:pStyle w:val="ListParagraph"/>
      </w:pPr>
      <w:r>
        <w:t xml:space="preserve">a. </w:t>
      </w:r>
      <w:r w:rsidR="00F04CF1">
        <w:t xml:space="preserve">The DID </w:t>
      </w:r>
      <w:r w:rsidR="00AF401F">
        <w:t xml:space="preserve">document </w:t>
      </w:r>
      <w:r w:rsidR="00F04CF1">
        <w:t>registry</w:t>
      </w:r>
      <w:r w:rsidR="0059058C">
        <w:t xml:space="preserve"> (based on local policy)</w:t>
      </w:r>
      <w:r w:rsidR="00F04CF1">
        <w:t xml:space="preserve"> send</w:t>
      </w:r>
      <w:r w:rsidR="00875D25">
        <w:t>s</w:t>
      </w:r>
      <w:r w:rsidR="00F04CF1">
        <w:t xml:space="preserve"> to a DID resolver service, a DID resolver notification message</w:t>
      </w:r>
      <w:r>
        <w:t xml:space="preserve"> with</w:t>
      </w:r>
      <w:r w:rsidR="00F04CF1">
        <w:t xml:space="preserve"> DID, request type (</w:t>
      </w:r>
      <w:r>
        <w:t xml:space="preserve">set </w:t>
      </w:r>
      <w:r w:rsidR="00F55C53">
        <w:t xml:space="preserve">as </w:t>
      </w:r>
      <w:r>
        <w:t>c</w:t>
      </w:r>
      <w:r w:rsidR="00F04CF1">
        <w:t>reate</w:t>
      </w:r>
      <w:r w:rsidR="0059058C">
        <w:t>)</w:t>
      </w:r>
      <w:r w:rsidR="00F04CF1">
        <w:t xml:space="preserve"> and DID Document Registry</w:t>
      </w:r>
      <w:r>
        <w:t xml:space="preserve"> </w:t>
      </w:r>
      <w:r w:rsidR="00AF401F">
        <w:t>address (i.e., to fetch the DID documents</w:t>
      </w:r>
      <w:r w:rsidR="00F04CF1">
        <w:t>.</w:t>
      </w:r>
    </w:p>
    <w:p w14:paraId="31E829FA" w14:textId="46D05AEA" w:rsidR="00A844BE" w:rsidRDefault="00F04CF1" w:rsidP="00A844BE">
      <w:pPr>
        <w:pStyle w:val="ListParagraph"/>
      </w:pPr>
      <w:r>
        <w:t>b</w:t>
      </w:r>
      <w:r w:rsidR="00624BAB">
        <w:t xml:space="preserve">. </w:t>
      </w:r>
      <w:r>
        <w:t xml:space="preserve">The DID resolver services stores the DID and the DID Document Registry </w:t>
      </w:r>
      <w:r w:rsidR="00AF401F">
        <w:t>address</w:t>
      </w:r>
      <w:r>
        <w:t xml:space="preserve">. Further the DID resolver service </w:t>
      </w:r>
      <w:r w:rsidR="0059058C">
        <w:t>responds with</w:t>
      </w:r>
      <w:r>
        <w:t xml:space="preserve"> a DID resolver acknowledgement (Ack) message w</w:t>
      </w:r>
      <w:r w:rsidR="00624BAB">
        <w:t>ith</w:t>
      </w:r>
      <w:r>
        <w:t xml:space="preserve"> DID and a success indication.</w:t>
      </w:r>
    </w:p>
    <w:p w14:paraId="13EBD1C8" w14:textId="2F3B70FF" w:rsidR="00A844BE" w:rsidRDefault="00F04CF1" w:rsidP="001951A8">
      <w:pPr>
        <w:pStyle w:val="ListParagraph"/>
        <w:numPr>
          <w:ilvl w:val="0"/>
          <w:numId w:val="44"/>
        </w:numPr>
      </w:pPr>
      <w:r>
        <w:t>The DID Document registry service sends to the L-RMS, an acknowledgement message which include</w:t>
      </w:r>
      <w:r w:rsidR="0059058C">
        <w:t>s</w:t>
      </w:r>
      <w:r>
        <w:t xml:space="preserve"> the L-RMS ID (received in step 9 related to the DID document registry notification), Registration ID, </w:t>
      </w:r>
      <w:r w:rsidR="00214E7C">
        <w:t xml:space="preserve">DID Document Registry </w:t>
      </w:r>
      <w:r w:rsidR="00AF401F">
        <w:t>address</w:t>
      </w:r>
      <w:r w:rsidR="00214E7C">
        <w:t xml:space="preserve">, </w:t>
      </w:r>
      <w:r>
        <w:t xml:space="preserve">Success, </w:t>
      </w:r>
      <w:r w:rsidR="00214E7C">
        <w:t xml:space="preserve">and </w:t>
      </w:r>
      <w:r>
        <w:t xml:space="preserve">DID resolver registry service </w:t>
      </w:r>
      <w:r w:rsidR="00AF401F">
        <w:t>ID</w:t>
      </w:r>
      <w:r w:rsidR="00214E7C">
        <w:t>.</w:t>
      </w:r>
    </w:p>
    <w:p w14:paraId="4365B29D" w14:textId="2F564714" w:rsidR="00A844BE" w:rsidRDefault="00F04CF1" w:rsidP="001951A8">
      <w:pPr>
        <w:pStyle w:val="ListParagraph"/>
        <w:numPr>
          <w:ilvl w:val="0"/>
          <w:numId w:val="44"/>
        </w:numPr>
      </w:pPr>
      <w:r>
        <w:t>The L-RMS store</w:t>
      </w:r>
      <w:r w:rsidR="00214E7C">
        <w:t>s</w:t>
      </w:r>
      <w:r>
        <w:t xml:space="preserve"> the DID</w:t>
      </w:r>
      <w:r w:rsidR="00AF401F">
        <w:t>,</w:t>
      </w:r>
      <w:r w:rsidR="00214E7C">
        <w:t xml:space="preserve"> DID</w:t>
      </w:r>
      <w:r w:rsidR="00AF401F">
        <w:t xml:space="preserve"> document</w:t>
      </w:r>
      <w:r w:rsidR="00214E7C">
        <w:t xml:space="preserve"> registry address (as DID resolver </w:t>
      </w:r>
      <w:r w:rsidR="00AF401F">
        <w:t>information</w:t>
      </w:r>
      <w:r w:rsidR="00214E7C">
        <w:t>)</w:t>
      </w:r>
      <w:r w:rsidR="00AF401F">
        <w:t xml:space="preserve"> and other received information</w:t>
      </w:r>
      <w:r>
        <w:t xml:space="preserve"> locally or in off-chain.</w:t>
      </w:r>
    </w:p>
    <w:p w14:paraId="3034DFAB" w14:textId="3C85F9AF" w:rsidR="00F04CF1" w:rsidRDefault="00F04CF1" w:rsidP="001951A8">
      <w:pPr>
        <w:pStyle w:val="ListParagraph"/>
        <w:numPr>
          <w:ilvl w:val="0"/>
          <w:numId w:val="44"/>
        </w:numPr>
      </w:pPr>
      <w:r>
        <w:t>The L-RMS sends to the end device client/application, a DID document storage response message</w:t>
      </w:r>
      <w:r w:rsidR="00214E7C">
        <w:t xml:space="preserve"> with</w:t>
      </w:r>
      <w:r>
        <w:t xml:space="preserve"> </w:t>
      </w:r>
      <w:r w:rsidR="005B3FEA">
        <w:t xml:space="preserve">DID document registry address </w:t>
      </w:r>
      <w:r>
        <w:t>and Success.</w:t>
      </w:r>
    </w:p>
    <w:p w14:paraId="60F3C9B5" w14:textId="136C5EBF" w:rsidR="00214E7C" w:rsidRDefault="00214E7C" w:rsidP="00732F36">
      <w:pPr>
        <w:pStyle w:val="ListParagraph"/>
      </w:pPr>
      <w:r>
        <w:t>Alternatively, for the failure case described in steps 4, the L-RMS sends to the end device client/application, a DID document storage response message with failure indication and a suitable cause value (i.e., such as violation code/authorization failure/authentication failure, etc.).</w:t>
      </w:r>
    </w:p>
    <w:p w14:paraId="0DCD2225" w14:textId="5291F25B" w:rsidR="00214E7C" w:rsidRDefault="00F04CF1" w:rsidP="00F04CF1">
      <w:r>
        <w:t xml:space="preserve">NOTE </w:t>
      </w:r>
      <w:r w:rsidR="00214E7C">
        <w:t>4</w:t>
      </w:r>
      <w:r>
        <w:t>:</w:t>
      </w:r>
      <w:r>
        <w:tab/>
        <w:t xml:space="preserve">The end device client/application while requesting service from any service provider, it can provide the </w:t>
      </w:r>
      <w:r w:rsidR="005B3FEA">
        <w:t>DID document registry address</w:t>
      </w:r>
      <w:r w:rsidR="00301938">
        <w:t xml:space="preserve"> together with DID</w:t>
      </w:r>
      <w:r w:rsidR="005B3FEA">
        <w:t xml:space="preserve"> </w:t>
      </w:r>
      <w:r>
        <w:t>to enable the service provider to request the DID resolver for</w:t>
      </w:r>
      <w:r w:rsidR="005B3FEA">
        <w:t xml:space="preserve"> any DID documents to perform DID related</w:t>
      </w:r>
      <w:r>
        <w:t xml:space="preserve"> authentication of the end-device, which is outside the scope of the present document. </w:t>
      </w:r>
    </w:p>
    <w:p w14:paraId="34C3049F" w14:textId="21026CF7" w:rsidR="00214E7C" w:rsidRDefault="00214E7C" w:rsidP="00214E7C">
      <w:bookmarkStart w:id="332" w:name="_Toc130834582"/>
      <w:r>
        <w:t>NOTE 5:</w:t>
      </w:r>
      <w:r>
        <w:tab/>
        <w:t>Based on different implementation, in Figure 5.3.2.2-1, alternatively the L-RMS can be a PDL node by itself and the L-RMS can propagate the PDL transaction (related to the DID document related data storage management notification) to the PDL network by itself for steps 6-8.</w:t>
      </w:r>
    </w:p>
    <w:p w14:paraId="4B64876D" w14:textId="752B3A2B" w:rsidR="00E058C7" w:rsidRDefault="00875D25" w:rsidP="001951A8">
      <w:pPr>
        <w:pStyle w:val="Heading5"/>
      </w:pPr>
      <w:bookmarkStart w:id="333" w:name="_Toc149675010"/>
      <w:r>
        <w:t>5.3.2.2a.2.</w:t>
      </w:r>
      <w:r w:rsidR="009F6DAB">
        <w:tab/>
      </w:r>
      <w:r w:rsidR="00E058C7">
        <w:t>DTMF – UPDATE Operation:</w:t>
      </w:r>
      <w:bookmarkEnd w:id="333"/>
    </w:p>
    <w:p w14:paraId="507B5F44" w14:textId="26DF6C0B" w:rsidR="00E058C7" w:rsidRDefault="00E058C7" w:rsidP="00E058C7">
      <w:pPr>
        <w:rPr>
          <w:lang w:val="en-US"/>
        </w:rPr>
      </w:pPr>
      <w:r>
        <w:t xml:space="preserve">The update operation helps to update the DID related DID documents and related information over the DTMF. </w:t>
      </w:r>
      <w:r>
        <w:rPr>
          <w:lang w:val="en-US"/>
        </w:rPr>
        <w:t>The procedure described in this clause can be reused for the DID as well as DID document update operations with the following a</w:t>
      </w:r>
      <w:r w:rsidRPr="00E058C7">
        <w:rPr>
          <w:lang w:val="en-US"/>
        </w:rPr>
        <w:t>daptations on request from the</w:t>
      </w:r>
      <w:r>
        <w:rPr>
          <w:lang w:val="en-US"/>
        </w:rPr>
        <w:t xml:space="preserve"> respective</w:t>
      </w:r>
      <w:r w:rsidRPr="00E058C7">
        <w:rPr>
          <w:lang w:val="en-US"/>
        </w:rPr>
        <w:t xml:space="preserve"> DID holder or DID controller</w:t>
      </w:r>
      <w:r>
        <w:rPr>
          <w:lang w:val="en-US"/>
        </w:rPr>
        <w:t>.</w:t>
      </w:r>
    </w:p>
    <w:p w14:paraId="41B0EF69" w14:textId="74C2EF7A" w:rsidR="00E058C7" w:rsidRDefault="007B2238" w:rsidP="007B2238">
      <w:pPr>
        <w:pStyle w:val="ListParagraph"/>
        <w:numPr>
          <w:ilvl w:val="0"/>
          <w:numId w:val="26"/>
        </w:numPr>
        <w:spacing w:after="0"/>
        <w:rPr>
          <w:rFonts w:eastAsiaTheme="minorEastAsia"/>
          <w:lang w:val="en-US" w:eastAsia="zh-CN"/>
        </w:rPr>
      </w:pPr>
      <w:r>
        <w:rPr>
          <w:rFonts w:eastAsiaTheme="minorEastAsia"/>
          <w:lang w:val="en-US" w:eastAsia="zh-CN"/>
        </w:rPr>
        <w:t>In step 1, t</w:t>
      </w:r>
      <w:r w:rsidR="00E058C7" w:rsidRPr="007B2238">
        <w:rPr>
          <w:rFonts w:eastAsiaTheme="minorEastAsia"/>
          <w:lang w:val="en-US" w:eastAsia="zh-CN"/>
        </w:rPr>
        <w:t xml:space="preserve">he end device client/application send to L-RMS, a DID document </w:t>
      </w:r>
      <w:r w:rsidR="00301938">
        <w:rPr>
          <w:rFonts w:eastAsiaTheme="minorEastAsia"/>
          <w:u w:val="single"/>
          <w:lang w:val="en-US" w:eastAsia="zh-CN"/>
        </w:rPr>
        <w:t>storage</w:t>
      </w:r>
      <w:r w:rsidR="00E058C7" w:rsidRPr="007B2238">
        <w:rPr>
          <w:rFonts w:eastAsiaTheme="minorEastAsia"/>
          <w:u w:val="single"/>
          <w:lang w:val="en-US" w:eastAsia="zh-CN"/>
        </w:rPr>
        <w:t xml:space="preserve"> </w:t>
      </w:r>
      <w:r w:rsidR="00E058C7" w:rsidRPr="007B2238">
        <w:rPr>
          <w:rFonts w:eastAsiaTheme="minorEastAsia"/>
          <w:lang w:val="en-US" w:eastAsia="zh-CN"/>
        </w:rPr>
        <w:t>request with Registration ID, service type information (i.e., it indicates a DID service), access role (</w:t>
      </w:r>
      <w:r>
        <w:t>i.e., indicates DID holder/controller as authorized</w:t>
      </w:r>
      <w:r w:rsidR="00E058C7" w:rsidRPr="007B2238">
        <w:rPr>
          <w:rFonts w:eastAsiaTheme="minorEastAsia"/>
          <w:lang w:val="en-US" w:eastAsia="zh-CN"/>
        </w:rPr>
        <w:t>), authorization information (i.e., a code or token received as authorization information during a successful registration), the</w:t>
      </w:r>
      <w:r w:rsidR="00AF401F">
        <w:rPr>
          <w:rFonts w:eastAsiaTheme="minorEastAsia"/>
          <w:lang w:val="en-US" w:eastAsia="zh-CN"/>
        </w:rPr>
        <w:t xml:space="preserve"> updated</w:t>
      </w:r>
      <w:r w:rsidR="00E058C7" w:rsidRPr="007B2238">
        <w:rPr>
          <w:rFonts w:eastAsiaTheme="minorEastAsia"/>
          <w:lang w:val="en-US" w:eastAsia="zh-CN"/>
        </w:rPr>
        <w:t xml:space="preserve"> DID document(s)</w:t>
      </w:r>
      <w:r w:rsidR="00301938">
        <w:rPr>
          <w:rFonts w:eastAsiaTheme="minorEastAsia"/>
          <w:lang w:val="en-US" w:eastAsia="zh-CN"/>
        </w:rPr>
        <w:t xml:space="preserve">, </w:t>
      </w:r>
      <w:r w:rsidR="00301938">
        <w:t>request type (set as Update)</w:t>
      </w:r>
      <w:r w:rsidR="00E058C7" w:rsidRPr="007B2238">
        <w:rPr>
          <w:rFonts w:eastAsiaTheme="minorEastAsia"/>
          <w:lang w:val="en-US" w:eastAsia="zh-CN"/>
        </w:rPr>
        <w:t>.</w:t>
      </w:r>
    </w:p>
    <w:p w14:paraId="4FD6AB52" w14:textId="05CFBA04" w:rsidR="00E058C7" w:rsidRDefault="007B2238" w:rsidP="00C92C32">
      <w:pPr>
        <w:pStyle w:val="ListParagraph"/>
        <w:numPr>
          <w:ilvl w:val="0"/>
          <w:numId w:val="26"/>
        </w:numPr>
        <w:spacing w:after="0"/>
        <w:rPr>
          <w:rFonts w:eastAsiaTheme="minorEastAsia"/>
          <w:lang w:val="en-US" w:eastAsia="zh-CN"/>
        </w:rPr>
      </w:pPr>
      <w:r w:rsidRPr="007B2238">
        <w:rPr>
          <w:rFonts w:eastAsiaTheme="minorEastAsia"/>
          <w:lang w:val="en-US" w:eastAsia="zh-CN"/>
        </w:rPr>
        <w:t xml:space="preserve">In step </w:t>
      </w:r>
      <w:r w:rsidR="006B5D1E">
        <w:rPr>
          <w:rFonts w:eastAsiaTheme="minorEastAsia"/>
          <w:lang w:val="en-US" w:eastAsia="zh-CN"/>
        </w:rPr>
        <w:t>5</w:t>
      </w:r>
      <w:r w:rsidR="00E058C7" w:rsidRPr="007B2238">
        <w:rPr>
          <w:rFonts w:eastAsiaTheme="minorEastAsia"/>
          <w:lang w:val="en-US" w:eastAsia="zh-CN"/>
        </w:rPr>
        <w:t>-7</w:t>
      </w:r>
      <w:r>
        <w:rPr>
          <w:rFonts w:eastAsiaTheme="minorEastAsia"/>
          <w:lang w:val="en-US" w:eastAsia="zh-CN"/>
        </w:rPr>
        <w:t>,</w:t>
      </w:r>
      <w:r w:rsidR="00E058C7" w:rsidRPr="007B2238">
        <w:rPr>
          <w:rFonts w:eastAsiaTheme="minorEastAsia"/>
          <w:lang w:val="en-US" w:eastAsia="zh-CN"/>
        </w:rPr>
        <w:t xml:space="preserve"> DID document registry notification message (as well as the related transaction) includes, the</w:t>
      </w:r>
      <w:r w:rsidR="00E058C7" w:rsidRPr="007B2238">
        <w:rPr>
          <w:rFonts w:eastAsiaTheme="minorEastAsia"/>
          <w:u w:val="single"/>
          <w:lang w:val="en-US" w:eastAsia="zh-CN"/>
        </w:rPr>
        <w:t xml:space="preserve"> request type </w:t>
      </w:r>
      <w:r w:rsidR="00E058C7" w:rsidRPr="007B2238">
        <w:rPr>
          <w:rFonts w:eastAsiaTheme="minorEastAsia"/>
          <w:lang w:val="en-US" w:eastAsia="zh-CN"/>
        </w:rPr>
        <w:t>‘</w:t>
      </w:r>
      <w:r w:rsidR="006B5D1E">
        <w:rPr>
          <w:rFonts w:eastAsiaTheme="minorEastAsia"/>
          <w:lang w:eastAsia="zh-CN"/>
        </w:rPr>
        <w:t>set as Update</w:t>
      </w:r>
      <w:r w:rsidR="00E058C7" w:rsidRPr="007B2238">
        <w:rPr>
          <w:rFonts w:eastAsiaTheme="minorEastAsia"/>
          <w:u w:val="single"/>
          <w:lang w:val="en-US" w:eastAsia="zh-CN"/>
        </w:rPr>
        <w:t>’</w:t>
      </w:r>
      <w:r w:rsidR="00E058C7" w:rsidRPr="007B2238">
        <w:rPr>
          <w:rFonts w:eastAsiaTheme="minorEastAsia"/>
          <w:lang w:val="en-US" w:eastAsia="zh-CN"/>
        </w:rPr>
        <w:t xml:space="preserve"> (instead of create indication) in addition to the other </w:t>
      </w:r>
      <w:r w:rsidR="00AF401F">
        <w:rPr>
          <w:rFonts w:eastAsiaTheme="minorEastAsia"/>
          <w:lang w:val="en-US" w:eastAsia="zh-CN"/>
        </w:rPr>
        <w:t>aspects</w:t>
      </w:r>
      <w:r w:rsidR="00E058C7" w:rsidRPr="007B2238">
        <w:rPr>
          <w:rFonts w:eastAsiaTheme="minorEastAsia"/>
          <w:lang w:val="en-US" w:eastAsia="zh-CN"/>
        </w:rPr>
        <w:t xml:space="preserve">. </w:t>
      </w:r>
    </w:p>
    <w:p w14:paraId="77290577" w14:textId="63DF87BE" w:rsidR="00E058C7" w:rsidRDefault="007B2238" w:rsidP="00C366A6">
      <w:pPr>
        <w:pStyle w:val="ListParagraph"/>
        <w:numPr>
          <w:ilvl w:val="0"/>
          <w:numId w:val="26"/>
        </w:numPr>
        <w:spacing w:after="0"/>
        <w:rPr>
          <w:rFonts w:eastAsiaTheme="minorEastAsia"/>
          <w:lang w:val="en-US" w:eastAsia="zh-CN"/>
        </w:rPr>
      </w:pPr>
      <w:r w:rsidRPr="007B2238">
        <w:rPr>
          <w:rFonts w:eastAsiaTheme="minorEastAsia"/>
          <w:lang w:val="en-US" w:eastAsia="zh-CN"/>
        </w:rPr>
        <w:t>In step 1</w:t>
      </w:r>
      <w:r w:rsidR="00AF401F">
        <w:rPr>
          <w:rFonts w:eastAsiaTheme="minorEastAsia"/>
          <w:lang w:val="en-US" w:eastAsia="zh-CN"/>
        </w:rPr>
        <w:t>1</w:t>
      </w:r>
      <w:r w:rsidRPr="007B2238">
        <w:rPr>
          <w:rFonts w:eastAsiaTheme="minorEastAsia"/>
          <w:lang w:val="en-US" w:eastAsia="zh-CN"/>
        </w:rPr>
        <w:t>a,</w:t>
      </w:r>
      <w:r>
        <w:rPr>
          <w:rFonts w:eastAsiaTheme="minorEastAsia"/>
          <w:lang w:val="en-US" w:eastAsia="zh-CN"/>
        </w:rPr>
        <w:t xml:space="preserve"> t</w:t>
      </w:r>
      <w:r w:rsidR="00E058C7" w:rsidRPr="007B2238">
        <w:rPr>
          <w:rFonts w:eastAsiaTheme="minorEastAsia"/>
          <w:lang w:val="en-US" w:eastAsia="zh-CN"/>
        </w:rPr>
        <w:t xml:space="preserve">he DID </w:t>
      </w:r>
      <w:r w:rsidR="00AF401F">
        <w:rPr>
          <w:rFonts w:eastAsiaTheme="minorEastAsia"/>
          <w:lang w:val="en-US" w:eastAsia="zh-CN"/>
        </w:rPr>
        <w:t xml:space="preserve">document </w:t>
      </w:r>
      <w:r w:rsidR="00E058C7" w:rsidRPr="007B2238">
        <w:rPr>
          <w:rFonts w:eastAsiaTheme="minorEastAsia"/>
          <w:lang w:val="en-US" w:eastAsia="zh-CN"/>
        </w:rPr>
        <w:t>registry send to a DID resolver service, a notification message w</w:t>
      </w:r>
      <w:r w:rsidR="00AF401F">
        <w:rPr>
          <w:rFonts w:eastAsiaTheme="minorEastAsia"/>
          <w:lang w:val="en-US" w:eastAsia="zh-CN"/>
        </w:rPr>
        <w:t>ith</w:t>
      </w:r>
      <w:r w:rsidR="00E058C7" w:rsidRPr="007B2238">
        <w:rPr>
          <w:rFonts w:eastAsiaTheme="minorEastAsia"/>
          <w:lang w:val="en-US" w:eastAsia="zh-CN"/>
        </w:rPr>
        <w:t xml:space="preserve"> DID, </w:t>
      </w:r>
      <w:r w:rsidR="00E058C7" w:rsidRPr="007B2238">
        <w:rPr>
          <w:rFonts w:eastAsiaTheme="minorEastAsia"/>
          <w:u w:val="single"/>
          <w:lang w:val="en-US" w:eastAsia="zh-CN"/>
        </w:rPr>
        <w:t xml:space="preserve">request type </w:t>
      </w:r>
      <w:r w:rsidR="00E058C7" w:rsidRPr="007B2238">
        <w:rPr>
          <w:rFonts w:eastAsiaTheme="minorEastAsia"/>
          <w:lang w:val="en-US" w:eastAsia="zh-CN"/>
        </w:rPr>
        <w:t>‘</w:t>
      </w:r>
      <w:r w:rsidR="006B5D1E">
        <w:rPr>
          <w:rFonts w:eastAsiaTheme="minorEastAsia"/>
          <w:lang w:val="en-US" w:eastAsia="zh-CN"/>
        </w:rPr>
        <w:t>set as Update</w:t>
      </w:r>
      <w:r w:rsidR="00E058C7" w:rsidRPr="007B2238">
        <w:rPr>
          <w:rFonts w:eastAsiaTheme="minorEastAsia"/>
          <w:u w:val="single"/>
          <w:lang w:val="en-US" w:eastAsia="zh-CN"/>
        </w:rPr>
        <w:t>’</w:t>
      </w:r>
      <w:r w:rsidR="00E058C7" w:rsidRPr="007B2238">
        <w:rPr>
          <w:rFonts w:eastAsiaTheme="minorEastAsia"/>
          <w:lang w:val="en-US" w:eastAsia="zh-CN"/>
        </w:rPr>
        <w:t xml:space="preserve"> and DID Document Registry </w:t>
      </w:r>
      <w:r w:rsidR="005B3FEA">
        <w:rPr>
          <w:rFonts w:eastAsiaTheme="minorEastAsia"/>
          <w:lang w:val="en-US" w:eastAsia="zh-CN"/>
        </w:rPr>
        <w:t>address</w:t>
      </w:r>
      <w:r w:rsidR="00E058C7" w:rsidRPr="007B2238">
        <w:rPr>
          <w:rFonts w:eastAsiaTheme="minorEastAsia"/>
          <w:lang w:val="en-US" w:eastAsia="zh-CN"/>
        </w:rPr>
        <w:t>.</w:t>
      </w:r>
    </w:p>
    <w:p w14:paraId="17DB2FDB" w14:textId="7C717F24" w:rsidR="00E058C7" w:rsidRDefault="007B2238" w:rsidP="003D2ABF">
      <w:pPr>
        <w:pStyle w:val="ListParagraph"/>
        <w:numPr>
          <w:ilvl w:val="0"/>
          <w:numId w:val="26"/>
        </w:numPr>
        <w:spacing w:after="0"/>
        <w:rPr>
          <w:rFonts w:eastAsiaTheme="minorEastAsia"/>
          <w:lang w:val="en-US" w:eastAsia="zh-CN"/>
        </w:rPr>
      </w:pPr>
      <w:r w:rsidRPr="007B2238">
        <w:rPr>
          <w:rFonts w:eastAsiaTheme="minorEastAsia"/>
          <w:lang w:val="en-US" w:eastAsia="zh-CN"/>
        </w:rPr>
        <w:t>In step 1</w:t>
      </w:r>
      <w:r w:rsidR="00AF401F">
        <w:rPr>
          <w:rFonts w:eastAsiaTheme="minorEastAsia"/>
          <w:lang w:val="en-US" w:eastAsia="zh-CN"/>
        </w:rPr>
        <w:t>1</w:t>
      </w:r>
      <w:r w:rsidRPr="007B2238">
        <w:rPr>
          <w:rFonts w:eastAsiaTheme="minorEastAsia"/>
          <w:lang w:val="en-US" w:eastAsia="zh-CN"/>
        </w:rPr>
        <w:t xml:space="preserve">b, </w:t>
      </w:r>
      <w:r>
        <w:rPr>
          <w:rFonts w:eastAsiaTheme="minorEastAsia"/>
          <w:lang w:val="en-US" w:eastAsia="zh-CN"/>
        </w:rPr>
        <w:t>t</w:t>
      </w:r>
      <w:r w:rsidR="00E058C7" w:rsidRPr="007B2238">
        <w:rPr>
          <w:rFonts w:eastAsiaTheme="minorEastAsia"/>
          <w:lang w:val="en-US" w:eastAsia="zh-CN"/>
        </w:rPr>
        <w:t xml:space="preserve">he DID resolver services updates the DID </w:t>
      </w:r>
      <w:r w:rsidR="00AF401F">
        <w:rPr>
          <w:rFonts w:eastAsiaTheme="minorEastAsia"/>
          <w:lang w:val="en-US" w:eastAsia="zh-CN"/>
        </w:rPr>
        <w:t xml:space="preserve">and </w:t>
      </w:r>
      <w:r w:rsidR="00E058C7" w:rsidRPr="007B2238">
        <w:rPr>
          <w:rFonts w:eastAsiaTheme="minorEastAsia"/>
          <w:lang w:val="en-US" w:eastAsia="zh-CN"/>
        </w:rPr>
        <w:t>related DID Document</w:t>
      </w:r>
      <w:r w:rsidR="00AF401F">
        <w:rPr>
          <w:rFonts w:eastAsiaTheme="minorEastAsia"/>
          <w:lang w:val="en-US" w:eastAsia="zh-CN"/>
        </w:rPr>
        <w:t>s</w:t>
      </w:r>
      <w:r w:rsidR="00E058C7" w:rsidRPr="007B2238">
        <w:rPr>
          <w:rFonts w:eastAsiaTheme="minorEastAsia"/>
          <w:lang w:val="en-US" w:eastAsia="zh-CN"/>
        </w:rPr>
        <w:t xml:space="preserve"> Registry </w:t>
      </w:r>
      <w:r w:rsidR="005B3FEA">
        <w:rPr>
          <w:rFonts w:eastAsiaTheme="minorEastAsia"/>
          <w:lang w:val="en-US" w:eastAsia="zh-CN"/>
        </w:rPr>
        <w:t>address</w:t>
      </w:r>
      <w:r w:rsidR="00E058C7" w:rsidRPr="007B2238">
        <w:rPr>
          <w:rFonts w:eastAsiaTheme="minorEastAsia"/>
          <w:lang w:val="en-US" w:eastAsia="zh-CN"/>
        </w:rPr>
        <w:t>. Further the DID resolver service sends to the DID Document registry service, a DID resolver acknowledgement (Ack) message which can include DID and a success indication.</w:t>
      </w:r>
    </w:p>
    <w:p w14:paraId="025C3DA6" w14:textId="77777777" w:rsidR="00E058C7" w:rsidRPr="00732F36" w:rsidRDefault="00E058C7" w:rsidP="00E058C7">
      <w:pPr>
        <w:rPr>
          <w:lang w:val="en-US"/>
        </w:rPr>
      </w:pPr>
    </w:p>
    <w:p w14:paraId="42E96066" w14:textId="5C22C49C" w:rsidR="00C335C3" w:rsidRPr="00732F36" w:rsidRDefault="00875D25" w:rsidP="001951A8">
      <w:pPr>
        <w:pStyle w:val="Heading5"/>
        <w:rPr>
          <w:rFonts w:eastAsiaTheme="minorEastAsia"/>
          <w:lang w:val="en-US" w:eastAsia="zh-CN"/>
        </w:rPr>
      </w:pPr>
      <w:bookmarkStart w:id="334" w:name="_Toc149675011"/>
      <w:r>
        <w:lastRenderedPageBreak/>
        <w:t>5.3.2.2a.3.</w:t>
      </w:r>
      <w:r w:rsidR="009F6DAB">
        <w:tab/>
      </w:r>
      <w:r w:rsidR="00E058C7" w:rsidRPr="00732F36">
        <w:rPr>
          <w:rFonts w:eastAsiaTheme="minorEastAsia"/>
          <w:lang w:val="en-US" w:eastAsia="zh-CN"/>
        </w:rPr>
        <w:t>DTMF- D</w:t>
      </w:r>
      <w:r w:rsidR="00C335C3" w:rsidRPr="00732F36">
        <w:rPr>
          <w:rFonts w:eastAsiaTheme="minorEastAsia"/>
          <w:lang w:val="en-US" w:eastAsia="zh-CN"/>
        </w:rPr>
        <w:t>ELETE Operation</w:t>
      </w:r>
      <w:r w:rsidR="00E058C7" w:rsidRPr="00732F36">
        <w:rPr>
          <w:rFonts w:eastAsiaTheme="minorEastAsia"/>
          <w:lang w:val="en-US" w:eastAsia="zh-CN"/>
        </w:rPr>
        <w:t>:</w:t>
      </w:r>
      <w:bookmarkEnd w:id="334"/>
    </w:p>
    <w:p w14:paraId="08210EE3" w14:textId="1E08C039" w:rsidR="00E058C7" w:rsidRPr="008D00C9" w:rsidRDefault="00E058C7" w:rsidP="00E058C7">
      <w:pPr>
        <w:rPr>
          <w:lang w:val="en-US"/>
        </w:rPr>
      </w:pPr>
      <w:r>
        <w:t xml:space="preserve">The delete operation (i.e., revocation) helps to delete/revoke the DID related DID documents and related information from the DTMF. </w:t>
      </w:r>
      <w:r>
        <w:rPr>
          <w:lang w:val="en-US"/>
        </w:rPr>
        <w:t>The procedure described in this clause can be reused for the DID as well as DID document delete operations with the following a</w:t>
      </w:r>
      <w:r w:rsidRPr="00E058C7">
        <w:rPr>
          <w:lang w:val="en-US"/>
        </w:rPr>
        <w:t>daptations (i.e., on request from the</w:t>
      </w:r>
      <w:r>
        <w:rPr>
          <w:lang w:val="en-US"/>
        </w:rPr>
        <w:t xml:space="preserve"> respective</w:t>
      </w:r>
      <w:r w:rsidRPr="00E058C7">
        <w:rPr>
          <w:lang w:val="en-US"/>
        </w:rPr>
        <w:t xml:space="preserve"> DID holder or DID controller):</w:t>
      </w:r>
    </w:p>
    <w:p w14:paraId="43D138BD" w14:textId="2EFE8210" w:rsidR="00E058C7" w:rsidRPr="007B2238" w:rsidRDefault="007B2238" w:rsidP="00732F36">
      <w:pPr>
        <w:pStyle w:val="ListParagraph"/>
        <w:numPr>
          <w:ilvl w:val="0"/>
          <w:numId w:val="25"/>
        </w:numPr>
        <w:spacing w:after="0"/>
        <w:rPr>
          <w:rFonts w:eastAsiaTheme="minorEastAsia"/>
          <w:lang w:val="en-US" w:eastAsia="zh-CN"/>
        </w:rPr>
      </w:pPr>
      <w:r>
        <w:rPr>
          <w:rFonts w:eastAsiaTheme="minorEastAsia"/>
          <w:lang w:val="en-US" w:eastAsia="zh-CN"/>
        </w:rPr>
        <w:t>In step 1, t</w:t>
      </w:r>
      <w:r w:rsidR="00E058C7" w:rsidRPr="007B2238">
        <w:rPr>
          <w:rFonts w:eastAsiaTheme="minorEastAsia"/>
          <w:lang w:val="en-US" w:eastAsia="zh-CN"/>
        </w:rPr>
        <w:t xml:space="preserve">he end device client/application can send to the PDL platform Ledger Role-based Registration Management Service (L-RMS), a DID document </w:t>
      </w:r>
      <w:r w:rsidR="00F41159">
        <w:rPr>
          <w:rFonts w:eastAsiaTheme="minorEastAsia"/>
          <w:lang w:val="en-US" w:eastAsia="zh-CN"/>
        </w:rPr>
        <w:t>storage</w:t>
      </w:r>
      <w:r w:rsidR="00E058C7" w:rsidRPr="007B2238">
        <w:rPr>
          <w:rFonts w:eastAsiaTheme="minorEastAsia"/>
          <w:u w:val="single"/>
          <w:lang w:val="en-US" w:eastAsia="zh-CN"/>
        </w:rPr>
        <w:t xml:space="preserve"> </w:t>
      </w:r>
      <w:r w:rsidR="00E058C7" w:rsidRPr="007B2238">
        <w:rPr>
          <w:rFonts w:eastAsiaTheme="minorEastAsia"/>
          <w:lang w:val="en-US" w:eastAsia="zh-CN"/>
        </w:rPr>
        <w:t xml:space="preserve">request </w:t>
      </w:r>
      <w:r w:rsidR="005B3FEA">
        <w:rPr>
          <w:rFonts w:eastAsiaTheme="minorEastAsia"/>
          <w:lang w:val="en-US" w:eastAsia="zh-CN"/>
        </w:rPr>
        <w:t xml:space="preserve">with </w:t>
      </w:r>
      <w:r w:rsidR="00E058C7" w:rsidRPr="007B2238">
        <w:rPr>
          <w:rFonts w:eastAsiaTheme="minorEastAsia"/>
          <w:lang w:val="en-US" w:eastAsia="zh-CN"/>
        </w:rPr>
        <w:t xml:space="preserve">Registration ID, service type information (i.e., it indicates a DID service), access role (i.e., </w:t>
      </w:r>
      <w:r w:rsidR="005B3FEA">
        <w:t>indicates DID holder/controller as authorized</w:t>
      </w:r>
      <w:r w:rsidR="00E058C7" w:rsidRPr="007B2238">
        <w:rPr>
          <w:rFonts w:eastAsiaTheme="minorEastAsia"/>
          <w:lang w:val="en-US" w:eastAsia="zh-CN"/>
        </w:rPr>
        <w:t xml:space="preserve">), </w:t>
      </w:r>
      <w:r w:rsidR="005B3FEA">
        <w:rPr>
          <w:rFonts w:eastAsiaTheme="minorEastAsia"/>
          <w:lang w:val="en-US" w:eastAsia="zh-CN"/>
        </w:rPr>
        <w:t xml:space="preserve">and </w:t>
      </w:r>
      <w:r w:rsidR="00E058C7" w:rsidRPr="007B2238">
        <w:rPr>
          <w:rFonts w:eastAsiaTheme="minorEastAsia"/>
          <w:lang w:val="en-US" w:eastAsia="zh-CN"/>
        </w:rPr>
        <w:t>authorization information (i.e., a code or token received as authorization information during a successful registration)</w:t>
      </w:r>
      <w:r w:rsidR="00F41159">
        <w:rPr>
          <w:rFonts w:eastAsiaTheme="minorEastAsia"/>
          <w:lang w:val="en-US" w:eastAsia="zh-CN"/>
        </w:rPr>
        <w:t xml:space="preserve"> and </w:t>
      </w:r>
      <w:r w:rsidR="00F41159">
        <w:t>request type (set as Delete)</w:t>
      </w:r>
      <w:r w:rsidR="005B3FEA">
        <w:rPr>
          <w:rFonts w:eastAsiaTheme="minorEastAsia"/>
          <w:lang w:val="en-US" w:eastAsia="zh-CN"/>
        </w:rPr>
        <w:t>.</w:t>
      </w:r>
      <w:r w:rsidR="005B3FEA" w:rsidRPr="007B2238">
        <w:rPr>
          <w:rFonts w:eastAsiaTheme="minorEastAsia"/>
          <w:lang w:val="en-US" w:eastAsia="zh-CN"/>
        </w:rPr>
        <w:t xml:space="preserve"> </w:t>
      </w:r>
    </w:p>
    <w:p w14:paraId="21DB1FE4" w14:textId="3F5BDEA9" w:rsidR="00E058C7" w:rsidRPr="007B2238" w:rsidRDefault="007B2238" w:rsidP="00732F36">
      <w:pPr>
        <w:pStyle w:val="ListParagraph"/>
        <w:numPr>
          <w:ilvl w:val="0"/>
          <w:numId w:val="25"/>
        </w:numPr>
        <w:spacing w:after="0"/>
        <w:rPr>
          <w:rFonts w:eastAsiaTheme="minorEastAsia"/>
          <w:lang w:val="en-US" w:eastAsia="zh-CN"/>
        </w:rPr>
      </w:pPr>
      <w:r>
        <w:rPr>
          <w:rFonts w:eastAsiaTheme="minorEastAsia"/>
          <w:lang w:val="en-US" w:eastAsia="zh-CN"/>
        </w:rPr>
        <w:t>In ste</w:t>
      </w:r>
      <w:r w:rsidR="00E058C7" w:rsidRPr="007B2238">
        <w:rPr>
          <w:rFonts w:eastAsiaTheme="minorEastAsia"/>
          <w:lang w:val="en-US" w:eastAsia="zh-CN"/>
        </w:rPr>
        <w:t xml:space="preserve">p </w:t>
      </w:r>
      <w:r w:rsidR="006B5D1E">
        <w:rPr>
          <w:rFonts w:eastAsiaTheme="minorEastAsia"/>
          <w:lang w:val="en-US" w:eastAsia="zh-CN"/>
        </w:rPr>
        <w:t>5</w:t>
      </w:r>
      <w:r w:rsidR="00E058C7" w:rsidRPr="007B2238">
        <w:rPr>
          <w:rFonts w:eastAsiaTheme="minorEastAsia"/>
          <w:lang w:val="en-US" w:eastAsia="zh-CN"/>
        </w:rPr>
        <w:t>-7</w:t>
      </w:r>
      <w:r>
        <w:rPr>
          <w:rFonts w:eastAsiaTheme="minorEastAsia"/>
          <w:lang w:val="en-US" w:eastAsia="zh-CN"/>
        </w:rPr>
        <w:t>,</w:t>
      </w:r>
      <w:r w:rsidR="00E058C7" w:rsidRPr="007B2238">
        <w:rPr>
          <w:rFonts w:eastAsiaTheme="minorEastAsia"/>
          <w:lang w:val="en-US" w:eastAsia="zh-CN"/>
        </w:rPr>
        <w:t xml:space="preserve"> DID document registry notification message (as well as the related transaction) includes, the</w:t>
      </w:r>
      <w:r w:rsidR="00E058C7" w:rsidRPr="007B2238">
        <w:rPr>
          <w:rFonts w:eastAsiaTheme="minorEastAsia"/>
          <w:u w:val="single"/>
          <w:lang w:val="en-US" w:eastAsia="zh-CN"/>
        </w:rPr>
        <w:t xml:space="preserve"> request type </w:t>
      </w:r>
      <w:r w:rsidR="00E058C7" w:rsidRPr="007B2238">
        <w:rPr>
          <w:rFonts w:eastAsiaTheme="minorEastAsia"/>
          <w:lang w:val="en-US" w:eastAsia="zh-CN"/>
        </w:rPr>
        <w:t>‘</w:t>
      </w:r>
      <w:r w:rsidR="006B5D1E">
        <w:rPr>
          <w:rFonts w:eastAsiaTheme="minorEastAsia"/>
          <w:lang w:val="en-US" w:eastAsia="zh-CN"/>
        </w:rPr>
        <w:t>set as Delete</w:t>
      </w:r>
      <w:r w:rsidR="00E058C7" w:rsidRPr="007B2238">
        <w:rPr>
          <w:rFonts w:eastAsiaTheme="minorEastAsia"/>
          <w:u w:val="single"/>
          <w:lang w:val="en-US" w:eastAsia="zh-CN"/>
        </w:rPr>
        <w:t>’</w:t>
      </w:r>
      <w:r w:rsidR="00E058C7" w:rsidRPr="007B2238">
        <w:rPr>
          <w:rFonts w:eastAsiaTheme="minorEastAsia"/>
          <w:lang w:val="en-US" w:eastAsia="zh-CN"/>
        </w:rPr>
        <w:t xml:space="preserve"> (instead of create indication) in addition to the other </w:t>
      </w:r>
      <w:r w:rsidR="005B3FEA">
        <w:rPr>
          <w:rFonts w:eastAsiaTheme="minorEastAsia"/>
          <w:lang w:val="en-US" w:eastAsia="zh-CN"/>
        </w:rPr>
        <w:t>aspects</w:t>
      </w:r>
      <w:r w:rsidR="00E058C7" w:rsidRPr="007B2238">
        <w:rPr>
          <w:rFonts w:eastAsiaTheme="minorEastAsia"/>
          <w:lang w:val="en-US" w:eastAsia="zh-CN"/>
        </w:rPr>
        <w:t xml:space="preserve">. </w:t>
      </w:r>
    </w:p>
    <w:p w14:paraId="37750366" w14:textId="579A35AE" w:rsidR="00E058C7" w:rsidRPr="007B2238" w:rsidRDefault="007B2238" w:rsidP="00732F36">
      <w:pPr>
        <w:pStyle w:val="ListParagraph"/>
        <w:numPr>
          <w:ilvl w:val="0"/>
          <w:numId w:val="25"/>
        </w:numPr>
        <w:spacing w:after="0"/>
        <w:rPr>
          <w:rFonts w:eastAsiaTheme="minorEastAsia"/>
          <w:lang w:val="en-US" w:eastAsia="zh-CN"/>
        </w:rPr>
      </w:pPr>
      <w:r>
        <w:rPr>
          <w:rFonts w:eastAsiaTheme="minorEastAsia"/>
          <w:lang w:val="en-US" w:eastAsia="zh-CN"/>
        </w:rPr>
        <w:t>In s</w:t>
      </w:r>
      <w:r w:rsidR="00E058C7" w:rsidRPr="007B2238">
        <w:rPr>
          <w:rFonts w:eastAsiaTheme="minorEastAsia"/>
          <w:lang w:val="en-US" w:eastAsia="zh-CN"/>
        </w:rPr>
        <w:t>tep 1</w:t>
      </w:r>
      <w:r w:rsidR="005B3FEA">
        <w:rPr>
          <w:rFonts w:eastAsiaTheme="minorEastAsia"/>
          <w:lang w:val="en-US" w:eastAsia="zh-CN"/>
        </w:rPr>
        <w:t>1</w:t>
      </w:r>
      <w:r w:rsidR="00E058C7" w:rsidRPr="007B2238">
        <w:rPr>
          <w:rFonts w:eastAsiaTheme="minorEastAsia"/>
          <w:lang w:val="en-US" w:eastAsia="zh-CN"/>
        </w:rPr>
        <w:t>a</w:t>
      </w:r>
      <w:r>
        <w:rPr>
          <w:rFonts w:eastAsiaTheme="minorEastAsia"/>
          <w:lang w:val="en-US" w:eastAsia="zh-CN"/>
        </w:rPr>
        <w:t>, t</w:t>
      </w:r>
      <w:r w:rsidR="00E058C7" w:rsidRPr="007B2238">
        <w:rPr>
          <w:rFonts w:eastAsiaTheme="minorEastAsia"/>
          <w:lang w:val="en-US" w:eastAsia="zh-CN"/>
        </w:rPr>
        <w:t>he DID registry send to a DID resolver service, a DID resolver notification message</w:t>
      </w:r>
      <w:r w:rsidR="005B3FEA">
        <w:rPr>
          <w:rFonts w:eastAsiaTheme="minorEastAsia"/>
          <w:lang w:val="en-US" w:eastAsia="zh-CN"/>
        </w:rPr>
        <w:t xml:space="preserve"> with</w:t>
      </w:r>
      <w:r w:rsidR="00E058C7" w:rsidRPr="007B2238">
        <w:rPr>
          <w:rFonts w:eastAsiaTheme="minorEastAsia"/>
          <w:lang w:val="en-US" w:eastAsia="zh-CN"/>
        </w:rPr>
        <w:t xml:space="preserve"> DID, </w:t>
      </w:r>
      <w:r w:rsidR="00E058C7" w:rsidRPr="007B2238">
        <w:rPr>
          <w:rFonts w:eastAsiaTheme="minorEastAsia"/>
          <w:u w:val="single"/>
          <w:lang w:val="en-US" w:eastAsia="zh-CN"/>
        </w:rPr>
        <w:t xml:space="preserve">request type </w:t>
      </w:r>
      <w:r w:rsidR="00E058C7" w:rsidRPr="007B2238">
        <w:rPr>
          <w:rFonts w:eastAsiaTheme="minorEastAsia"/>
          <w:lang w:val="en-US" w:eastAsia="zh-CN"/>
        </w:rPr>
        <w:t>‘</w:t>
      </w:r>
      <w:r w:rsidR="006B5D1E">
        <w:rPr>
          <w:rFonts w:eastAsiaTheme="minorEastAsia"/>
          <w:lang w:val="en-US" w:eastAsia="zh-CN"/>
        </w:rPr>
        <w:t>set as Delete</w:t>
      </w:r>
      <w:r w:rsidR="00E058C7" w:rsidRPr="007B2238">
        <w:rPr>
          <w:rFonts w:eastAsiaTheme="minorEastAsia"/>
          <w:u w:val="single"/>
          <w:lang w:val="en-US" w:eastAsia="zh-CN"/>
        </w:rPr>
        <w:t>’</w:t>
      </w:r>
      <w:r w:rsidR="00E058C7" w:rsidRPr="007B2238">
        <w:rPr>
          <w:rFonts w:eastAsiaTheme="minorEastAsia"/>
          <w:lang w:val="en-US" w:eastAsia="zh-CN"/>
        </w:rPr>
        <w:t xml:space="preserve"> and DID Document Registry address.</w:t>
      </w:r>
    </w:p>
    <w:p w14:paraId="1F103A7F" w14:textId="12668E02" w:rsidR="00E058C7" w:rsidRPr="007B2238" w:rsidRDefault="007B2238" w:rsidP="00732F36">
      <w:pPr>
        <w:pStyle w:val="ListParagraph"/>
        <w:numPr>
          <w:ilvl w:val="0"/>
          <w:numId w:val="25"/>
        </w:numPr>
        <w:spacing w:after="0"/>
        <w:rPr>
          <w:rFonts w:eastAsiaTheme="minorEastAsia"/>
          <w:lang w:val="en-US" w:eastAsia="zh-CN"/>
        </w:rPr>
      </w:pPr>
      <w:r>
        <w:rPr>
          <w:rFonts w:eastAsiaTheme="minorEastAsia"/>
          <w:lang w:val="en-US" w:eastAsia="zh-CN"/>
        </w:rPr>
        <w:t>In step 1</w:t>
      </w:r>
      <w:r w:rsidR="005B3FEA">
        <w:rPr>
          <w:rFonts w:eastAsiaTheme="minorEastAsia"/>
          <w:lang w:val="en-US" w:eastAsia="zh-CN"/>
        </w:rPr>
        <w:t>1</w:t>
      </w:r>
      <w:r w:rsidR="00E058C7" w:rsidRPr="007B2238">
        <w:rPr>
          <w:rFonts w:eastAsiaTheme="minorEastAsia"/>
          <w:lang w:val="en-US" w:eastAsia="zh-CN"/>
        </w:rPr>
        <w:t xml:space="preserve">b: The DID resolver services </w:t>
      </w:r>
      <w:r w:rsidR="00E058C7" w:rsidRPr="007B2238">
        <w:rPr>
          <w:rFonts w:eastAsiaTheme="minorEastAsia"/>
          <w:u w:val="single"/>
          <w:lang w:val="en-US" w:eastAsia="zh-CN"/>
        </w:rPr>
        <w:t>delete</w:t>
      </w:r>
      <w:r w:rsidR="005B3FEA">
        <w:rPr>
          <w:rFonts w:eastAsiaTheme="minorEastAsia"/>
          <w:u w:val="single"/>
          <w:lang w:val="en-US" w:eastAsia="zh-CN"/>
        </w:rPr>
        <w:t>s</w:t>
      </w:r>
      <w:r w:rsidR="00E058C7" w:rsidRPr="007B2238">
        <w:rPr>
          <w:rFonts w:eastAsiaTheme="minorEastAsia"/>
          <w:lang w:val="en-US" w:eastAsia="zh-CN"/>
        </w:rPr>
        <w:t xml:space="preserve"> the DID related DID Document Registry</w:t>
      </w:r>
      <w:r w:rsidR="005B3FEA">
        <w:rPr>
          <w:rFonts w:eastAsiaTheme="minorEastAsia"/>
          <w:lang w:val="en-US" w:eastAsia="zh-CN"/>
        </w:rPr>
        <w:t xml:space="preserve"> </w:t>
      </w:r>
      <w:r w:rsidR="00E058C7" w:rsidRPr="007B2238">
        <w:rPr>
          <w:rFonts w:eastAsiaTheme="minorEastAsia"/>
          <w:lang w:val="en-US" w:eastAsia="zh-CN"/>
        </w:rPr>
        <w:t>address. Further the DID resolver service sends to the DID Document registry service, a DID resolver acknowledgement (Ack) message which can include DID and a success indication.</w:t>
      </w:r>
    </w:p>
    <w:p w14:paraId="2CDAC6B2" w14:textId="77777777" w:rsidR="00E058C7" w:rsidRDefault="00E058C7" w:rsidP="00E058C7">
      <w:pPr>
        <w:spacing w:after="0"/>
        <w:rPr>
          <w:rFonts w:eastAsiaTheme="minorEastAsia"/>
          <w:lang w:val="en-US" w:eastAsia="zh-CN"/>
        </w:rPr>
      </w:pPr>
    </w:p>
    <w:p w14:paraId="6005709B" w14:textId="63B42DB6" w:rsidR="00E058C7" w:rsidRDefault="00E058C7" w:rsidP="00732F36">
      <w:pPr>
        <w:pStyle w:val="NO"/>
        <w:rPr>
          <w:rFonts w:eastAsiaTheme="minorEastAsia"/>
          <w:lang w:val="en-US" w:eastAsia="zh-CN"/>
        </w:rPr>
      </w:pPr>
      <w:r>
        <w:rPr>
          <w:rFonts w:eastAsiaTheme="minorEastAsia"/>
          <w:lang w:val="en-US" w:eastAsia="zh-CN"/>
        </w:rPr>
        <w:t xml:space="preserve">NOTE: The smart contracts can be used by the registry services described in </w:t>
      </w:r>
      <w:r w:rsidR="007B2238">
        <w:rPr>
          <w:rFonts w:eastAsiaTheme="minorEastAsia"/>
          <w:lang w:val="en-US" w:eastAsia="zh-CN"/>
        </w:rPr>
        <w:t>this clause</w:t>
      </w:r>
      <w:r>
        <w:rPr>
          <w:rFonts w:eastAsiaTheme="minorEastAsia"/>
          <w:lang w:val="en-US" w:eastAsia="zh-CN"/>
        </w:rPr>
        <w:t xml:space="preserve"> to keep track of lifetime expirations and linking of all DID related entries etc</w:t>
      </w:r>
      <w:r w:rsidR="00D45E81">
        <w:rPr>
          <w:rFonts w:eastAsiaTheme="minorEastAsia"/>
          <w:lang w:val="en-US" w:eastAsia="zh-CN"/>
        </w:rPr>
        <w:t>.</w:t>
      </w:r>
      <w:r w:rsidR="007B2238">
        <w:rPr>
          <w:rFonts w:eastAsiaTheme="minorEastAsia"/>
          <w:lang w:val="en-US" w:eastAsia="zh-CN"/>
        </w:rPr>
        <w:t xml:space="preserve"> and it is up to the PDL network service operator implementation</w:t>
      </w:r>
      <w:r>
        <w:rPr>
          <w:rFonts w:eastAsiaTheme="minorEastAsia"/>
          <w:lang w:val="en-US" w:eastAsia="zh-CN"/>
        </w:rPr>
        <w:t>.</w:t>
      </w:r>
    </w:p>
    <w:p w14:paraId="2ED0C598" w14:textId="506FB692" w:rsidR="006B5D1E" w:rsidRPr="006B5D1E" w:rsidRDefault="006B5D1E" w:rsidP="00732F36">
      <w:pPr>
        <w:pStyle w:val="NO"/>
        <w:rPr>
          <w:rFonts w:eastAsiaTheme="minorEastAsia"/>
          <w:lang w:eastAsia="zh-CN"/>
        </w:rPr>
      </w:pPr>
      <w:r w:rsidRPr="006B5D1E">
        <w:rPr>
          <w:rFonts w:eastAsiaTheme="minorEastAsia"/>
          <w:lang w:eastAsia="zh-CN"/>
        </w:rPr>
        <w:t xml:space="preserve">NOTE: The L-RMS based on local policy, </w:t>
      </w:r>
      <w:r>
        <w:t>if</w:t>
      </w:r>
      <w:r w:rsidRPr="00901134">
        <w:t xml:space="preserve"> identifies that the registered participant has violated any </w:t>
      </w:r>
      <w:r>
        <w:t xml:space="preserve">allowed </w:t>
      </w:r>
      <w:r w:rsidRPr="00901134">
        <w:t xml:space="preserve">operations </w:t>
      </w:r>
      <w:r>
        <w:t xml:space="preserve">(as described in clause 5.3.1.3), it can directly perform step 5 (with </w:t>
      </w:r>
      <w:r w:rsidRPr="006B5D1E">
        <w:rPr>
          <w:rFonts w:eastAsiaTheme="minorEastAsia"/>
          <w:lang w:eastAsia="zh-CN"/>
        </w:rPr>
        <w:t>DTMF- DELETE Operation</w:t>
      </w:r>
      <w:r>
        <w:rPr>
          <w:rFonts w:eastAsiaTheme="minorEastAsia"/>
          <w:lang w:eastAsia="zh-CN"/>
        </w:rPr>
        <w:t xml:space="preserve"> specific adaptations) until step 11b</w:t>
      </w:r>
      <w:r w:rsidR="004C3E39">
        <w:rPr>
          <w:rFonts w:eastAsiaTheme="minorEastAsia"/>
          <w:lang w:eastAsia="zh-CN"/>
        </w:rPr>
        <w:t>.</w:t>
      </w:r>
    </w:p>
    <w:p w14:paraId="124A7ECE" w14:textId="77777777" w:rsidR="006B5D1E" w:rsidRPr="00732F36" w:rsidRDefault="006B5D1E" w:rsidP="00E058C7">
      <w:pPr>
        <w:spacing w:after="0"/>
        <w:rPr>
          <w:rFonts w:eastAsiaTheme="minorEastAsia"/>
          <w:lang w:eastAsia="zh-CN"/>
        </w:rPr>
      </w:pPr>
    </w:p>
    <w:p w14:paraId="7B20EC6F" w14:textId="25C4E502" w:rsidR="000B233F" w:rsidRDefault="001F0E8E" w:rsidP="000B233F">
      <w:pPr>
        <w:pStyle w:val="Heading4"/>
      </w:pPr>
      <w:bookmarkStart w:id="335" w:name="_Toc149675012"/>
      <w:r>
        <w:t>5.3.2.2b</w:t>
      </w:r>
      <w:r w:rsidR="009F6DAB">
        <w:t>.</w:t>
      </w:r>
      <w:r w:rsidR="009F6DAB">
        <w:tab/>
      </w:r>
      <w:r w:rsidR="002D262C">
        <w:t xml:space="preserve">Co-ordinated </w:t>
      </w:r>
      <w:r w:rsidR="000B233F">
        <w:t xml:space="preserve">DID Document </w:t>
      </w:r>
      <w:r w:rsidR="002D262C">
        <w:t xml:space="preserve">publishing </w:t>
      </w:r>
      <w:r w:rsidR="000B233F">
        <w:t>to PDL</w:t>
      </w:r>
      <w:bookmarkEnd w:id="335"/>
    </w:p>
    <w:p w14:paraId="391B4F04" w14:textId="33E809B1" w:rsidR="000B233F" w:rsidRDefault="002D262C" w:rsidP="000B233F">
      <w:r>
        <w:t xml:space="preserve">The section describes how the DID holder and the PDL platform can co-ordinate to generate a DID document that will be published for a DID holder. </w:t>
      </w:r>
      <w:r w:rsidR="000B233F" w:rsidRPr="001951A8">
        <w:t>Figure 5.3.2.</w:t>
      </w:r>
      <w:r w:rsidR="001F0E8E">
        <w:t>2b</w:t>
      </w:r>
      <w:r>
        <w:t>-</w:t>
      </w:r>
      <w:r w:rsidRPr="001951A8">
        <w:t>1</w:t>
      </w:r>
      <w:r w:rsidR="000B233F">
        <w:t xml:space="preserve"> illustrates a procedure of creating DID document for a DID Holder (e.g., a Device) and publishing it to a PDL Network via a PDL Node. </w:t>
      </w:r>
    </w:p>
    <w:p w14:paraId="67B32D7C" w14:textId="77777777" w:rsidR="000B233F" w:rsidRDefault="000B233F" w:rsidP="000B233F">
      <w:pPr>
        <w:pStyle w:val="Caption"/>
        <w:snapToGrid w:val="0"/>
        <w:spacing w:before="0" w:after="0"/>
        <w:rPr>
          <w:color w:val="000000" w:themeColor="text1"/>
          <w:sz w:val="22"/>
          <w:szCs w:val="22"/>
        </w:rPr>
      </w:pPr>
      <w:bookmarkStart w:id="336" w:name="_Ref147776538"/>
    </w:p>
    <w:p w14:paraId="5FE4D080" w14:textId="453BD8A1" w:rsidR="000B233F" w:rsidRPr="00E401B6" w:rsidRDefault="000B233F" w:rsidP="001951A8">
      <w:pPr>
        <w:pStyle w:val="ListParagraph"/>
        <w:numPr>
          <w:ilvl w:val="0"/>
          <w:numId w:val="42"/>
        </w:numPr>
      </w:pPr>
      <w:r w:rsidRPr="00E401B6">
        <w:t xml:space="preserve">The </w:t>
      </w:r>
      <w:r>
        <w:t xml:space="preserve">DID Holder </w:t>
      </w:r>
      <w:r w:rsidRPr="00E401B6">
        <w:t>send</w:t>
      </w:r>
      <w:r>
        <w:t>s</w:t>
      </w:r>
      <w:r w:rsidRPr="00E401B6">
        <w:t xml:space="preserve"> a </w:t>
      </w:r>
      <w:r>
        <w:t>DID d</w:t>
      </w:r>
      <w:r w:rsidRPr="00E401B6">
        <w:t xml:space="preserve">ocument publishing request to </w:t>
      </w:r>
      <w:r>
        <w:t xml:space="preserve">L-RMS. </w:t>
      </w:r>
      <w:r w:rsidRPr="00E401B6">
        <w:t xml:space="preserve">This </w:t>
      </w:r>
      <w:r>
        <w:t xml:space="preserve">request </w:t>
      </w:r>
      <w:r w:rsidRPr="00E401B6">
        <w:t>contain</w:t>
      </w:r>
      <w:r>
        <w:t>s</w:t>
      </w:r>
      <w:r w:rsidRPr="00E401B6">
        <w:t xml:space="preserve"> the following parameters:</w:t>
      </w:r>
    </w:p>
    <w:p w14:paraId="681FB243" w14:textId="50C18AD2" w:rsidR="000B233F" w:rsidRDefault="000B233F" w:rsidP="001951A8">
      <w:pPr>
        <w:pStyle w:val="ListParagraph"/>
        <w:numPr>
          <w:ilvl w:val="0"/>
          <w:numId w:val="43"/>
        </w:numPr>
        <w:overflowPunct/>
        <w:autoSpaceDE/>
        <w:autoSpaceDN/>
        <w:adjustRightInd/>
        <w:spacing w:after="0"/>
        <w:contextualSpacing w:val="0"/>
        <w:textAlignment w:val="auto"/>
      </w:pPr>
      <w:r w:rsidRPr="00DA7657">
        <w:t>DID: The DID of the DID Holder.</w:t>
      </w:r>
    </w:p>
    <w:p w14:paraId="07DD1CFF" w14:textId="77777777" w:rsidR="001951A8" w:rsidRPr="000C7089" w:rsidRDefault="001951A8" w:rsidP="001951A8">
      <w:pPr>
        <w:pStyle w:val="ListParagraph"/>
        <w:numPr>
          <w:ilvl w:val="0"/>
          <w:numId w:val="43"/>
        </w:numPr>
        <w:overflowPunct/>
        <w:autoSpaceDE/>
        <w:autoSpaceDN/>
        <w:adjustRightInd/>
        <w:spacing w:after="0"/>
        <w:contextualSpacing w:val="0"/>
        <w:textAlignment w:val="auto"/>
        <w:rPr>
          <w:b/>
          <w:bCs/>
        </w:rPr>
      </w:pPr>
      <w:r w:rsidRPr="00DA7657">
        <w:t xml:space="preserve">PDL-NWK-ID: The identifier of PDL Network where </w:t>
      </w:r>
      <w:r>
        <w:t xml:space="preserve">DID </w:t>
      </w:r>
      <w:r w:rsidRPr="00DA7657">
        <w:t xml:space="preserve">document will be published to. </w:t>
      </w:r>
    </w:p>
    <w:p w14:paraId="2C2DC466" w14:textId="555AEB16" w:rsidR="000B233F" w:rsidRPr="00E401B6" w:rsidRDefault="000B233F" w:rsidP="001951A8">
      <w:pPr>
        <w:pStyle w:val="ListParagraph"/>
        <w:numPr>
          <w:ilvl w:val="0"/>
          <w:numId w:val="42"/>
        </w:numPr>
      </w:pPr>
      <w:r>
        <w:t>L-RMS</w:t>
      </w:r>
      <w:r w:rsidRPr="00E401B6">
        <w:t xml:space="preserve"> forward</w:t>
      </w:r>
      <w:r>
        <w:t>s</w:t>
      </w:r>
      <w:r w:rsidRPr="00E401B6">
        <w:t xml:space="preserve"> the </w:t>
      </w:r>
      <w:r>
        <w:t xml:space="preserve">DID </w:t>
      </w:r>
      <w:r w:rsidRPr="00E401B6">
        <w:t xml:space="preserve">document publishing request to </w:t>
      </w:r>
      <w:r w:rsidRPr="00F201BC">
        <w:t>DID Document Registration</w:t>
      </w:r>
      <w:r>
        <w:t xml:space="preserve"> Service</w:t>
      </w:r>
      <w:r w:rsidRPr="00E401B6">
        <w:t xml:space="preserve">. </w:t>
      </w:r>
    </w:p>
    <w:p w14:paraId="55EE4E2F" w14:textId="0A77EBF8" w:rsidR="000B233F" w:rsidRPr="00E401B6" w:rsidRDefault="000B233F" w:rsidP="001951A8">
      <w:pPr>
        <w:pStyle w:val="ListParagraph"/>
        <w:numPr>
          <w:ilvl w:val="0"/>
          <w:numId w:val="42"/>
        </w:numPr>
      </w:pPr>
      <w:r w:rsidRPr="00F201BC">
        <w:t xml:space="preserve">DID Document Registration Service </w:t>
      </w:r>
      <w:r w:rsidRPr="00E401B6">
        <w:t>receive</w:t>
      </w:r>
      <w:r>
        <w:t>s</w:t>
      </w:r>
      <w:r w:rsidRPr="00E401B6">
        <w:t xml:space="preserve"> the request from step </w:t>
      </w:r>
      <w:r>
        <w:t>2</w:t>
      </w:r>
      <w:r w:rsidRPr="00E401B6">
        <w:t xml:space="preserve">. </w:t>
      </w:r>
      <w:r>
        <w:t>It</w:t>
      </w:r>
      <w:r w:rsidRPr="00E401B6">
        <w:t xml:space="preserve"> check</w:t>
      </w:r>
      <w:r>
        <w:t>s</w:t>
      </w:r>
      <w:r w:rsidRPr="00E401B6">
        <w:t xml:space="preserve"> its local policies to determine if the requested </w:t>
      </w:r>
      <w:r>
        <w:t>DID</w:t>
      </w:r>
      <w:r w:rsidRPr="00E401B6">
        <w:t xml:space="preserve"> document publishing is allowed. If the request is approved, </w:t>
      </w:r>
      <w:r w:rsidRPr="00F201BC">
        <w:t xml:space="preserve">DID Document Registration Service </w:t>
      </w:r>
      <w:r w:rsidRPr="00E401B6">
        <w:t>determine</w:t>
      </w:r>
      <w:r>
        <w:t>s</w:t>
      </w:r>
      <w:r w:rsidRPr="00E401B6">
        <w:t xml:space="preserve"> signature authentication scheme for </w:t>
      </w:r>
      <w:r>
        <w:t>the DID Holder</w:t>
      </w:r>
      <w:r w:rsidRPr="00E401B6">
        <w:t xml:space="preserve"> (</w:t>
      </w:r>
      <w:r>
        <w:t>DID-Holder-</w:t>
      </w:r>
      <w:r w:rsidRPr="00E401B6">
        <w:t xml:space="preserve">Sign-Auth-Scheme), which will be contained in the </w:t>
      </w:r>
      <w:r>
        <w:t>DID D</w:t>
      </w:r>
      <w:r w:rsidRPr="00E401B6">
        <w:t xml:space="preserve">ocument. </w:t>
      </w:r>
      <w:r w:rsidRPr="00F201BC">
        <w:t xml:space="preserve">DID Document Registration Service </w:t>
      </w:r>
      <w:r>
        <w:t>may re-determine PDL-NWK-ID.</w:t>
      </w:r>
    </w:p>
    <w:p w14:paraId="7F43710E" w14:textId="0BE55F60" w:rsidR="000B233F" w:rsidRPr="00E401B6" w:rsidRDefault="000B233F" w:rsidP="001951A8">
      <w:pPr>
        <w:pStyle w:val="ListParagraph"/>
        <w:numPr>
          <w:ilvl w:val="0"/>
          <w:numId w:val="42"/>
        </w:numPr>
      </w:pPr>
      <w:r w:rsidRPr="00F201BC">
        <w:t xml:space="preserve">DID Document Registration Service </w:t>
      </w:r>
      <w:r w:rsidRPr="00E401B6">
        <w:t>send</w:t>
      </w:r>
      <w:r>
        <w:t>s</w:t>
      </w:r>
      <w:r w:rsidRPr="00E401B6">
        <w:t xml:space="preserve"> a response to </w:t>
      </w:r>
      <w:r>
        <w:t>L-RMS</w:t>
      </w:r>
      <w:r w:rsidRPr="00E401B6">
        <w:t xml:space="preserve"> indicating if the request has been approved or rejected in step </w:t>
      </w:r>
      <w:r>
        <w:t>3</w:t>
      </w:r>
      <w:r w:rsidRPr="00E401B6">
        <w:t xml:space="preserve">.  This response </w:t>
      </w:r>
      <w:r w:rsidRPr="00B07FB1">
        <w:t>contain</w:t>
      </w:r>
      <w:r>
        <w:t>s DID-Holder-</w:t>
      </w:r>
      <w:r w:rsidRPr="00B07FB1">
        <w:t xml:space="preserve">Sign-Auth-Scheme, </w:t>
      </w:r>
      <w:r>
        <w:t>PDL-NWM</w:t>
      </w:r>
      <w:r w:rsidRPr="00B07FB1">
        <w:t xml:space="preserve">-ID if it was re-determined in step </w:t>
      </w:r>
      <w:r>
        <w:t>3</w:t>
      </w:r>
      <w:r w:rsidRPr="00B07FB1">
        <w:t xml:space="preserve">, and the </w:t>
      </w:r>
      <w:r>
        <w:t>DID Holder</w:t>
      </w:r>
      <w:r w:rsidRPr="00B07FB1">
        <w:t>’s public key (</w:t>
      </w:r>
      <w:r>
        <w:t>DID-Holder-</w:t>
      </w:r>
      <w:r w:rsidRPr="00B07FB1">
        <w:t>Public-Key).</w:t>
      </w:r>
      <w:r w:rsidRPr="00E401B6">
        <w:t xml:space="preserve"> </w:t>
      </w:r>
    </w:p>
    <w:p w14:paraId="328DF7ED" w14:textId="20136F7B" w:rsidR="000B233F" w:rsidRPr="00E401B6" w:rsidRDefault="000B233F" w:rsidP="001951A8">
      <w:pPr>
        <w:pStyle w:val="ListParagraph"/>
        <w:numPr>
          <w:ilvl w:val="0"/>
          <w:numId w:val="42"/>
        </w:numPr>
      </w:pPr>
      <w:r>
        <w:t xml:space="preserve">L-RMS </w:t>
      </w:r>
      <w:r w:rsidRPr="00E401B6">
        <w:t>generate</w:t>
      </w:r>
      <w:r>
        <w:t>s</w:t>
      </w:r>
      <w:r w:rsidRPr="00E401B6">
        <w:t xml:space="preserve"> an initial </w:t>
      </w:r>
      <w:r>
        <w:t>DID D</w:t>
      </w:r>
      <w:r w:rsidRPr="00E401B6">
        <w:t xml:space="preserve">ocument for </w:t>
      </w:r>
      <w:r>
        <w:t>the DID Holder</w:t>
      </w:r>
      <w:r w:rsidRPr="00E401B6">
        <w:t xml:space="preserve"> (</w:t>
      </w:r>
      <w:r>
        <w:t>I</w:t>
      </w:r>
      <w:r w:rsidRPr="00E401B6">
        <w:t>nit-</w:t>
      </w:r>
      <w:r>
        <w:t>DID</w:t>
      </w:r>
      <w:r w:rsidRPr="00E401B6">
        <w:t xml:space="preserve">-Doc). The list of parameters to be included in </w:t>
      </w:r>
      <w:r>
        <w:t>Init-DID</w:t>
      </w:r>
      <w:r w:rsidRPr="00E401B6">
        <w:t xml:space="preserve">-Doc </w:t>
      </w:r>
      <w:r>
        <w:t>includes DID, DID-Holder-</w:t>
      </w:r>
      <w:r w:rsidRPr="00E401B6">
        <w:t>Sign-Auth-Scheme</w:t>
      </w:r>
      <w:r>
        <w:t>, DID-Holder-</w:t>
      </w:r>
      <w:r w:rsidRPr="00B07FB1">
        <w:t>Public-Key</w:t>
      </w:r>
      <w:r>
        <w:t>, and L-RMS-ID (The identifier of L-RMS). L-RMS</w:t>
      </w:r>
      <w:r w:rsidRPr="00E401B6">
        <w:t xml:space="preserve"> sign</w:t>
      </w:r>
      <w:r>
        <w:t>s</w:t>
      </w:r>
      <w:r w:rsidRPr="00E401B6">
        <w:t xml:space="preserve"> Init-</w:t>
      </w:r>
      <w:r>
        <w:t>DID</w:t>
      </w:r>
      <w:r w:rsidRPr="00E401B6">
        <w:t>-Doc using its private key (</w:t>
      </w:r>
      <w:r>
        <w:t>L-RMS</w:t>
      </w:r>
      <w:r w:rsidRPr="00E401B6">
        <w:t xml:space="preserve">-Private-Key) according to </w:t>
      </w:r>
      <w:r>
        <w:t>L-RMS</w:t>
      </w:r>
      <w:r w:rsidRPr="00E401B6">
        <w:t>’s signature authentication scheme (</w:t>
      </w:r>
      <w:r>
        <w:t>L-RMS</w:t>
      </w:r>
      <w:r w:rsidRPr="00E401B6">
        <w:t>-Sign-Auth-Scheme); thus, Init-</w:t>
      </w:r>
      <w:r>
        <w:t>DID</w:t>
      </w:r>
      <w:r w:rsidRPr="00E401B6">
        <w:t>-Doc also contain</w:t>
      </w:r>
      <w:r>
        <w:t>s</w:t>
      </w:r>
      <w:r w:rsidRPr="00E401B6">
        <w:t xml:space="preserve"> </w:t>
      </w:r>
      <w:r>
        <w:t>L-RMS</w:t>
      </w:r>
      <w:r w:rsidRPr="00E401B6">
        <w:t xml:space="preserve">-Public-Key, </w:t>
      </w:r>
      <w:r>
        <w:t>L-RMS</w:t>
      </w:r>
      <w:r w:rsidRPr="00E401B6">
        <w:t>-</w:t>
      </w:r>
      <w:r>
        <w:t>Sign-</w:t>
      </w:r>
      <w:r w:rsidRPr="00E401B6">
        <w:t xml:space="preserve">Auth-Scheme and </w:t>
      </w:r>
      <w:r>
        <w:t>L-RMS</w:t>
      </w:r>
      <w:r w:rsidRPr="00E401B6">
        <w:t>’s signature (</w:t>
      </w:r>
      <w:r>
        <w:t>L-RMS</w:t>
      </w:r>
      <w:r w:rsidRPr="00E401B6">
        <w:t>-</w:t>
      </w:r>
      <w:r>
        <w:t>DID</w:t>
      </w:r>
      <w:r w:rsidRPr="00E401B6">
        <w:t>-Doc-Sign)</w:t>
      </w:r>
      <w:r>
        <w:t xml:space="preserve">. </w:t>
      </w:r>
    </w:p>
    <w:p w14:paraId="6F0A12E8" w14:textId="1933219F" w:rsidR="000B233F" w:rsidRPr="00E401B6" w:rsidRDefault="000B233F" w:rsidP="001951A8">
      <w:pPr>
        <w:pStyle w:val="ListParagraph"/>
        <w:numPr>
          <w:ilvl w:val="0"/>
          <w:numId w:val="42"/>
        </w:numPr>
      </w:pPr>
      <w:r>
        <w:t xml:space="preserve">L-RMS </w:t>
      </w:r>
      <w:r w:rsidRPr="00E401B6">
        <w:t>send</w:t>
      </w:r>
      <w:r>
        <w:t>s</w:t>
      </w:r>
      <w:r w:rsidRPr="00E401B6">
        <w:t xml:space="preserve"> a </w:t>
      </w:r>
      <w:r>
        <w:t>DID D</w:t>
      </w:r>
      <w:r w:rsidRPr="00E401B6">
        <w:t>ocument publishing response to the D</w:t>
      </w:r>
      <w:r>
        <w:t>ID Holder</w:t>
      </w:r>
      <w:r w:rsidRPr="00E401B6">
        <w:t xml:space="preserve"> including Init-</w:t>
      </w:r>
      <w:r>
        <w:t>DID</w:t>
      </w:r>
      <w:r w:rsidRPr="00E401B6">
        <w:t>-Doc</w:t>
      </w:r>
      <w:r>
        <w:t xml:space="preserve">. </w:t>
      </w:r>
    </w:p>
    <w:p w14:paraId="1C3CF9F8" w14:textId="46C849E2" w:rsidR="000B233F" w:rsidRPr="00E401B6" w:rsidRDefault="000B233F" w:rsidP="001951A8">
      <w:pPr>
        <w:pStyle w:val="ListParagraph"/>
        <w:numPr>
          <w:ilvl w:val="0"/>
          <w:numId w:val="42"/>
        </w:numPr>
      </w:pPr>
      <w:r>
        <w:t xml:space="preserve">The </w:t>
      </w:r>
      <w:r w:rsidRPr="00E401B6">
        <w:t>D</w:t>
      </w:r>
      <w:r>
        <w:t xml:space="preserve">ID Holder </w:t>
      </w:r>
      <w:r w:rsidRPr="00E401B6">
        <w:t>receive</w:t>
      </w:r>
      <w:r>
        <w:t>s</w:t>
      </w:r>
      <w:r w:rsidRPr="00E401B6">
        <w:t xml:space="preserve"> the response from step </w:t>
      </w:r>
      <w:r>
        <w:t>6</w:t>
      </w:r>
      <w:r w:rsidRPr="00E401B6">
        <w:t>. It verif</w:t>
      </w:r>
      <w:r>
        <w:t>ies</w:t>
      </w:r>
      <w:r w:rsidRPr="00E401B6">
        <w:t xml:space="preserve"> Init-</w:t>
      </w:r>
      <w:r>
        <w:t>DID</w:t>
      </w:r>
      <w:r w:rsidRPr="00E401B6">
        <w:t xml:space="preserve">-Doc (i.e., to verify </w:t>
      </w:r>
      <w:r>
        <w:t>L-RMS</w:t>
      </w:r>
      <w:r w:rsidRPr="00E401B6">
        <w:t>-</w:t>
      </w:r>
      <w:r>
        <w:t>DID</w:t>
      </w:r>
      <w:r w:rsidRPr="00E401B6">
        <w:t xml:space="preserve">-Doc-Sign is a valid signature of </w:t>
      </w:r>
      <w:r>
        <w:t>L-RMS for I</w:t>
      </w:r>
      <w:r w:rsidRPr="00E401B6">
        <w:t>nit-</w:t>
      </w:r>
      <w:r>
        <w:t>DID</w:t>
      </w:r>
      <w:r w:rsidRPr="00E401B6">
        <w:t>-Doc)</w:t>
      </w:r>
      <w:r>
        <w:t>.</w:t>
      </w:r>
    </w:p>
    <w:p w14:paraId="5CC4DA0D" w14:textId="24249760" w:rsidR="000B233F" w:rsidRPr="00E401B6" w:rsidRDefault="000B233F" w:rsidP="001951A8">
      <w:pPr>
        <w:pStyle w:val="ListParagraph"/>
      </w:pPr>
      <w:r w:rsidRPr="00E401B6">
        <w:t xml:space="preserve">If the signature verification in step </w:t>
      </w:r>
      <w:r>
        <w:t>7</w:t>
      </w:r>
      <w:r w:rsidRPr="00E401B6">
        <w:t xml:space="preserve"> passed, the D</w:t>
      </w:r>
      <w:r>
        <w:t>ID Holder</w:t>
      </w:r>
      <w:r w:rsidRPr="00E401B6">
        <w:t xml:space="preserve"> use</w:t>
      </w:r>
      <w:r>
        <w:t>s</w:t>
      </w:r>
      <w:r w:rsidRPr="00E401B6">
        <w:t xml:space="preserve"> its private key (D</w:t>
      </w:r>
      <w:r>
        <w:t>ID-Holder</w:t>
      </w:r>
      <w:r w:rsidRPr="00E401B6">
        <w:t>-Private-Key) to generate its signature for Init-</w:t>
      </w:r>
      <w:r>
        <w:t>DID</w:t>
      </w:r>
      <w:r w:rsidRPr="00E401B6">
        <w:t xml:space="preserve">-Doc (i.e., </w:t>
      </w:r>
      <w:r>
        <w:t>DID-Holder-</w:t>
      </w:r>
      <w:r w:rsidRPr="00E401B6">
        <w:t>Init-</w:t>
      </w:r>
      <w:r>
        <w:t>DID</w:t>
      </w:r>
      <w:r w:rsidRPr="00E401B6">
        <w:t xml:space="preserve">-Doc-Sign). At this point, the </w:t>
      </w:r>
      <w:r>
        <w:t>DID Holder</w:t>
      </w:r>
      <w:r w:rsidRPr="00E401B6">
        <w:t xml:space="preserve"> may update some parameters</w:t>
      </w:r>
      <w:r>
        <w:t xml:space="preserve"> (e.g., introduce new parameters, update the value of existing parameters)</w:t>
      </w:r>
      <w:r w:rsidRPr="00E401B6">
        <w:t xml:space="preserve"> as contained in Init-</w:t>
      </w:r>
      <w:r>
        <w:t>DID</w:t>
      </w:r>
      <w:r w:rsidRPr="00E401B6">
        <w:t xml:space="preserve">-Doc; then, </w:t>
      </w:r>
      <w:r>
        <w:t>DID-Holder</w:t>
      </w:r>
      <w:r w:rsidRPr="00E401B6">
        <w:t>-Init-</w:t>
      </w:r>
      <w:r>
        <w:t>DID</w:t>
      </w:r>
      <w:r w:rsidRPr="00E401B6">
        <w:t xml:space="preserve">-Doc-Sign </w:t>
      </w:r>
      <w:r>
        <w:t>needs</w:t>
      </w:r>
      <w:r w:rsidRPr="00E401B6">
        <w:t xml:space="preserve"> be calculated considering new values of those updated parameters</w:t>
      </w:r>
      <w:r>
        <w:t>.</w:t>
      </w:r>
      <w:r w:rsidRPr="00E401B6">
        <w:t xml:space="preserve"> </w:t>
      </w:r>
    </w:p>
    <w:p w14:paraId="7470DECA" w14:textId="096EDF2E" w:rsidR="000B233F" w:rsidRPr="00E401B6" w:rsidRDefault="000B233F" w:rsidP="001951A8">
      <w:pPr>
        <w:pStyle w:val="ListParagraph"/>
        <w:numPr>
          <w:ilvl w:val="0"/>
          <w:numId w:val="42"/>
        </w:numPr>
      </w:pPr>
      <w:r w:rsidRPr="00E401B6">
        <w:lastRenderedPageBreak/>
        <w:t xml:space="preserve">The </w:t>
      </w:r>
      <w:r>
        <w:t xml:space="preserve">DID Holder </w:t>
      </w:r>
      <w:r w:rsidRPr="00E401B6">
        <w:t>send</w:t>
      </w:r>
      <w:r>
        <w:t>s</w:t>
      </w:r>
      <w:r w:rsidRPr="00E401B6">
        <w:t xml:space="preserve"> its signature </w:t>
      </w:r>
      <w:r>
        <w:t>DID-Holder</w:t>
      </w:r>
      <w:r w:rsidRPr="00E401B6">
        <w:t>-</w:t>
      </w:r>
      <w:r>
        <w:t>Init-DID</w:t>
      </w:r>
      <w:r w:rsidRPr="00E401B6">
        <w:t xml:space="preserve">-Doc-Sign to </w:t>
      </w:r>
      <w:r>
        <w:t>L-RMS</w:t>
      </w:r>
      <w:r w:rsidRPr="00E401B6">
        <w:t xml:space="preserve">. If the </w:t>
      </w:r>
      <w:r>
        <w:t>DID Holder</w:t>
      </w:r>
      <w:r w:rsidRPr="00E401B6">
        <w:t xml:space="preserve"> updated any parameters in step </w:t>
      </w:r>
      <w:r>
        <w:t>7</w:t>
      </w:r>
      <w:r w:rsidRPr="00E401B6">
        <w:t xml:space="preserve">, the </w:t>
      </w:r>
      <w:r>
        <w:t xml:space="preserve">DID Holder </w:t>
      </w:r>
      <w:r w:rsidRPr="00E401B6">
        <w:t>also send</w:t>
      </w:r>
      <w:r>
        <w:t>s</w:t>
      </w:r>
      <w:r w:rsidRPr="00E401B6">
        <w:t xml:space="preserve"> the new values of those updated parameters to </w:t>
      </w:r>
      <w:r>
        <w:t xml:space="preserve">L-RMS </w:t>
      </w:r>
      <w:r w:rsidRPr="00E401B6">
        <w:t xml:space="preserve">via step </w:t>
      </w:r>
      <w:r>
        <w:t>8</w:t>
      </w:r>
      <w:r w:rsidRPr="00E401B6">
        <w:t xml:space="preserve">. </w:t>
      </w:r>
    </w:p>
    <w:p w14:paraId="48CBA92B" w14:textId="482E51CC" w:rsidR="000B233F" w:rsidRDefault="000B233F" w:rsidP="001951A8">
      <w:pPr>
        <w:pStyle w:val="ListParagraph"/>
        <w:numPr>
          <w:ilvl w:val="0"/>
          <w:numId w:val="42"/>
        </w:numPr>
      </w:pPr>
      <w:r>
        <w:t>L-RMS</w:t>
      </w:r>
      <w:r w:rsidRPr="00E401B6">
        <w:t xml:space="preserve"> receive</w:t>
      </w:r>
      <w:r>
        <w:t>s</w:t>
      </w:r>
      <w:r w:rsidRPr="00E401B6">
        <w:t xml:space="preserve"> D</w:t>
      </w:r>
      <w:r>
        <w:t>ID-Holder</w:t>
      </w:r>
      <w:r w:rsidRPr="00E401B6">
        <w:t>-Init-</w:t>
      </w:r>
      <w:r>
        <w:t>DID</w:t>
      </w:r>
      <w:r w:rsidRPr="00E401B6">
        <w:t xml:space="preserve">-Doc-Sign. </w:t>
      </w:r>
      <w:r>
        <w:t xml:space="preserve">L-RMS </w:t>
      </w:r>
      <w:r w:rsidRPr="00E401B6">
        <w:t>verif</w:t>
      </w:r>
      <w:r>
        <w:t>ies</w:t>
      </w:r>
      <w:r w:rsidRPr="00E401B6">
        <w:t xml:space="preserve"> D</w:t>
      </w:r>
      <w:r>
        <w:t>ID-Holder</w:t>
      </w:r>
      <w:r w:rsidRPr="00E401B6">
        <w:t>-Init-</w:t>
      </w:r>
      <w:r>
        <w:t>DID</w:t>
      </w:r>
      <w:r w:rsidRPr="00E401B6">
        <w:t>-Doc-Sign using the D</w:t>
      </w:r>
      <w:r>
        <w:t>ID Holder</w:t>
      </w:r>
      <w:r w:rsidRPr="00E401B6">
        <w:t>’s public key (D</w:t>
      </w:r>
      <w:r>
        <w:t>ID-Holder</w:t>
      </w:r>
      <w:r w:rsidRPr="00E401B6">
        <w:t>-Public-Key). If the verification of D</w:t>
      </w:r>
      <w:r>
        <w:t>ID-Holder</w:t>
      </w:r>
      <w:r w:rsidRPr="00E401B6">
        <w:t>-Init-</w:t>
      </w:r>
      <w:r>
        <w:t>DID</w:t>
      </w:r>
      <w:r w:rsidRPr="00E401B6">
        <w:t xml:space="preserve">-Doc-Sign passes, </w:t>
      </w:r>
      <w:r>
        <w:t xml:space="preserve">L-RMS </w:t>
      </w:r>
      <w:r w:rsidRPr="00E401B6">
        <w:t>insert</w:t>
      </w:r>
      <w:r>
        <w:t>s</w:t>
      </w:r>
      <w:r w:rsidRPr="00E401B6">
        <w:t xml:space="preserve"> it to Init-</w:t>
      </w:r>
      <w:r>
        <w:t>DID</w:t>
      </w:r>
      <w:r w:rsidRPr="00E401B6">
        <w:t xml:space="preserve">-Doc to generate the final </w:t>
      </w:r>
      <w:r>
        <w:t>DID D</w:t>
      </w:r>
      <w:r w:rsidRPr="00E401B6">
        <w:t>ocument</w:t>
      </w:r>
      <w:r>
        <w:t xml:space="preserve"> (Final-DID-Doc).</w:t>
      </w:r>
    </w:p>
    <w:p w14:paraId="6B8772AA" w14:textId="6BB06708" w:rsidR="000B233F" w:rsidRPr="00EA71BD" w:rsidRDefault="000B233F" w:rsidP="001951A8">
      <w:pPr>
        <w:pStyle w:val="ListParagraph"/>
      </w:pPr>
      <w:r w:rsidRPr="00B07FB1">
        <w:t xml:space="preserve">If step </w:t>
      </w:r>
      <w:r>
        <w:t>8</w:t>
      </w:r>
      <w:r w:rsidRPr="00B07FB1">
        <w:t xml:space="preserve"> indicated any changed parameters, </w:t>
      </w:r>
      <w:r>
        <w:t>L-RMS</w:t>
      </w:r>
      <w:r w:rsidRPr="00B07FB1">
        <w:t xml:space="preserve"> need</w:t>
      </w:r>
      <w:r>
        <w:t>s</w:t>
      </w:r>
      <w:r w:rsidRPr="00B07FB1">
        <w:t xml:space="preserve"> to re-generate</w:t>
      </w:r>
      <w:r>
        <w:t xml:space="preserve"> </w:t>
      </w:r>
      <w:r w:rsidRPr="00B07FB1">
        <w:t>Inti-</w:t>
      </w:r>
      <w:r>
        <w:t>DID</w:t>
      </w:r>
      <w:r w:rsidRPr="00B07FB1">
        <w:t xml:space="preserve">-Doc to incorporate the changed parameters; then, </w:t>
      </w:r>
      <w:r>
        <w:t>L-RMS</w:t>
      </w:r>
      <w:r w:rsidRPr="00B07FB1">
        <w:t xml:space="preserve"> need</w:t>
      </w:r>
      <w:r>
        <w:t>s</w:t>
      </w:r>
      <w:r w:rsidRPr="00B07FB1">
        <w:t xml:space="preserve"> to verify the changes and re-generate </w:t>
      </w:r>
      <w:r>
        <w:t>L-RMS</w:t>
      </w:r>
      <w:r w:rsidRPr="00B07FB1">
        <w:t>-</w:t>
      </w:r>
      <w:r>
        <w:t>DID</w:t>
      </w:r>
      <w:r w:rsidRPr="00B07FB1">
        <w:t xml:space="preserve">-Doc-Sign. Then, </w:t>
      </w:r>
      <w:r>
        <w:t>L-RMS</w:t>
      </w:r>
      <w:r w:rsidRPr="00B07FB1">
        <w:t xml:space="preserve"> use the changed parameters and regenerated </w:t>
      </w:r>
      <w:r>
        <w:t>L-RMS</w:t>
      </w:r>
      <w:r w:rsidRPr="00B07FB1">
        <w:t>-</w:t>
      </w:r>
      <w:r>
        <w:t>DID</w:t>
      </w:r>
      <w:r w:rsidRPr="00B07FB1">
        <w:t>-Doc-Sign to update Init-</w:t>
      </w:r>
      <w:r>
        <w:t>DID</w:t>
      </w:r>
      <w:r w:rsidRPr="00B07FB1">
        <w:t>-Doc</w:t>
      </w:r>
      <w:r>
        <w:t xml:space="preserve"> in order to generate Final-DID-Doc. </w:t>
      </w:r>
    </w:p>
    <w:p w14:paraId="23E43CBF" w14:textId="02A1E50F" w:rsidR="000B233F" w:rsidRPr="00E401B6" w:rsidRDefault="000B233F" w:rsidP="001951A8">
      <w:pPr>
        <w:pStyle w:val="ListParagraph"/>
        <w:numPr>
          <w:ilvl w:val="0"/>
          <w:numId w:val="42"/>
        </w:numPr>
        <w:rPr>
          <w:lang w:eastAsia="zh-CN"/>
        </w:rPr>
      </w:pPr>
      <w:r>
        <w:t xml:space="preserve">L-RMS </w:t>
      </w:r>
      <w:r w:rsidRPr="00E401B6">
        <w:t>publish</w:t>
      </w:r>
      <w:r>
        <w:t>es</w:t>
      </w:r>
      <w:r w:rsidRPr="00E401B6">
        <w:t xml:space="preserve"> Final-</w:t>
      </w:r>
      <w:r>
        <w:t>DID</w:t>
      </w:r>
      <w:r w:rsidRPr="00E401B6">
        <w:t xml:space="preserve">-Doc to </w:t>
      </w:r>
      <w:r>
        <w:t>PDL network as denoted by PDL-NWK-ID</w:t>
      </w:r>
      <w:r w:rsidRPr="00E401B6">
        <w:t xml:space="preserve"> via </w:t>
      </w:r>
      <w:r>
        <w:t>PDL Node</w:t>
      </w:r>
      <w:r w:rsidRPr="00E401B6">
        <w:t xml:space="preserve">. </w:t>
      </w:r>
      <w:r>
        <w:t>L-RMS r</w:t>
      </w:r>
      <w:r w:rsidRPr="00E401B6">
        <w:t>eceive</w:t>
      </w:r>
      <w:r>
        <w:t>s</w:t>
      </w:r>
      <w:r w:rsidRPr="00E401B6">
        <w:t xml:space="preserve"> an address or URL for accessing the published Final-</w:t>
      </w:r>
      <w:r>
        <w:t>DID</w:t>
      </w:r>
      <w:r w:rsidRPr="00E401B6">
        <w:t>-Doc (</w:t>
      </w:r>
      <w:r>
        <w:t xml:space="preserve">i.e., </w:t>
      </w:r>
      <w:r w:rsidRPr="00E401B6">
        <w:t>Final-</w:t>
      </w:r>
      <w:r>
        <w:t>DID</w:t>
      </w:r>
      <w:r w:rsidRPr="00E401B6">
        <w:t xml:space="preserve">-Doc-URL) from </w:t>
      </w:r>
      <w:r>
        <w:t>PDL Node</w:t>
      </w:r>
      <w:r w:rsidRPr="00E401B6">
        <w:t xml:space="preserve">. </w:t>
      </w:r>
    </w:p>
    <w:p w14:paraId="05FB2F47" w14:textId="780C9647" w:rsidR="000B233F" w:rsidRPr="00E401B6" w:rsidRDefault="000B233F" w:rsidP="001951A8">
      <w:pPr>
        <w:pStyle w:val="ListParagraph"/>
        <w:numPr>
          <w:ilvl w:val="0"/>
          <w:numId w:val="42"/>
        </w:numPr>
      </w:pPr>
      <w:r>
        <w:t>L-RMS</w:t>
      </w:r>
      <w:r w:rsidRPr="00E401B6">
        <w:t xml:space="preserve"> send</w:t>
      </w:r>
      <w:r>
        <w:t>s</w:t>
      </w:r>
      <w:r w:rsidRPr="00E401B6">
        <w:t xml:space="preserve"> a response to the</w:t>
      </w:r>
      <w:r>
        <w:t xml:space="preserve"> DID Holder </w:t>
      </w:r>
      <w:r w:rsidRPr="00E401B6">
        <w:t>indicating Final-</w:t>
      </w:r>
      <w:r>
        <w:t>DID</w:t>
      </w:r>
      <w:r w:rsidRPr="00E401B6">
        <w:t xml:space="preserve">-Doc-URL. </w:t>
      </w:r>
    </w:p>
    <w:p w14:paraId="105159A3" w14:textId="77777777" w:rsidR="000B233F" w:rsidRPr="003D040A" w:rsidRDefault="000B233F" w:rsidP="000B233F"/>
    <w:p w14:paraId="1BE88773" w14:textId="77777777" w:rsidR="000B233F" w:rsidRPr="00316158" w:rsidRDefault="000B233F" w:rsidP="000B233F">
      <w:pPr>
        <w:jc w:val="center"/>
        <w:rPr>
          <w:b/>
          <w:bCs/>
          <w:color w:val="000000" w:themeColor="text1"/>
        </w:rPr>
      </w:pPr>
      <w:r>
        <w:object w:dxaOrig="10000" w:dyaOrig="6650" w14:anchorId="44AEA5F1">
          <v:shape id="_x0000_i1029" type="#_x0000_t75" style="width:413.25pt;height:273.75pt" o:ole="">
            <v:imagedata r:id="rId25" o:title=""/>
          </v:shape>
          <o:OLEObject Type="Embed" ProgID="Visio.Drawing.15" ShapeID="_x0000_i1029" DrawAspect="Content" ObjectID="_1760458365" r:id="rId26"/>
        </w:object>
      </w:r>
    </w:p>
    <w:bookmarkEnd w:id="336"/>
    <w:p w14:paraId="42A11A53" w14:textId="4B01B72F" w:rsidR="000B233F" w:rsidRPr="001951A8" w:rsidRDefault="000B233F" w:rsidP="001951A8">
      <w:pPr>
        <w:pStyle w:val="Caption"/>
        <w:snapToGrid w:val="0"/>
        <w:spacing w:before="0" w:after="0"/>
        <w:jc w:val="center"/>
        <w:rPr>
          <w:b w:val="0"/>
          <w:bCs w:val="0"/>
          <w:color w:val="000000" w:themeColor="text1"/>
          <w:sz w:val="22"/>
          <w:szCs w:val="22"/>
        </w:rPr>
      </w:pPr>
      <w:r w:rsidRPr="001951A8">
        <w:rPr>
          <w:b w:val="0"/>
          <w:bCs w:val="0"/>
        </w:rPr>
        <w:t>5.3.2.</w:t>
      </w:r>
      <w:r w:rsidR="001F0E8E">
        <w:rPr>
          <w:b w:val="0"/>
          <w:bCs w:val="0"/>
        </w:rPr>
        <w:t>2b</w:t>
      </w:r>
      <w:r w:rsidRPr="001951A8">
        <w:rPr>
          <w:b w:val="0"/>
          <w:bCs w:val="0"/>
        </w:rPr>
        <w:t>-1</w:t>
      </w:r>
      <w:r w:rsidRPr="001951A8">
        <w:rPr>
          <w:b w:val="0"/>
          <w:bCs w:val="0"/>
          <w:color w:val="000000" w:themeColor="text1"/>
          <w:sz w:val="22"/>
          <w:szCs w:val="22"/>
        </w:rPr>
        <w:t>: Publish/Create DID Document for a DID Holder (e.g., a Device)</w:t>
      </w:r>
    </w:p>
    <w:p w14:paraId="397BA9EF" w14:textId="77777777" w:rsidR="000B233F" w:rsidRDefault="000B233F" w:rsidP="000B233F">
      <w:pPr>
        <w:rPr>
          <w:rFonts w:ascii="Arial" w:hAnsi="Arial" w:cs="Arial"/>
        </w:rPr>
      </w:pPr>
    </w:p>
    <w:p w14:paraId="72C95FC5" w14:textId="744FB0B5" w:rsidR="00E058C7" w:rsidRPr="001951A8" w:rsidRDefault="00E058C7" w:rsidP="00C335C3">
      <w:pPr>
        <w:spacing w:after="0"/>
        <w:rPr>
          <w:rFonts w:eastAsiaTheme="minorEastAsia"/>
          <w:lang w:eastAsia="zh-CN"/>
        </w:rPr>
      </w:pPr>
    </w:p>
    <w:p w14:paraId="35D0910C" w14:textId="02CF44AC" w:rsidR="00262059" w:rsidRDefault="00262059" w:rsidP="007B2238">
      <w:pPr>
        <w:pStyle w:val="Heading4"/>
      </w:pPr>
      <w:bookmarkStart w:id="337" w:name="_Toc149675013"/>
      <w:r>
        <w:t>5.3.2.3</w:t>
      </w:r>
      <w:r w:rsidR="009F6DAB">
        <w:tab/>
      </w:r>
      <w:r>
        <w:t>Verifiable Credentials management</w:t>
      </w:r>
      <w:bookmarkEnd w:id="332"/>
      <w:r w:rsidR="0038695F">
        <w:t xml:space="preserve"> Operations</w:t>
      </w:r>
      <w:bookmarkEnd w:id="337"/>
    </w:p>
    <w:p w14:paraId="0D993548" w14:textId="0405E533" w:rsidR="0038695F" w:rsidRDefault="0038695F" w:rsidP="0038695F">
      <w:r>
        <w:t xml:space="preserve">This section describes how the VC related data management is handled using DTMF services such as </w:t>
      </w:r>
      <w:r w:rsidRPr="00B92858">
        <w:t>DID Operational participants Registry service</w:t>
      </w:r>
      <w:r>
        <w:t xml:space="preserve">, and </w:t>
      </w:r>
      <w:r w:rsidRPr="0038695F">
        <w:t xml:space="preserve">VC Data Registry service </w:t>
      </w:r>
      <w:r>
        <w:t>described in clause 5.2.2.</w:t>
      </w:r>
    </w:p>
    <w:p w14:paraId="23282356" w14:textId="5FB2E2A7" w:rsidR="00777B9A" w:rsidRDefault="00777B9A" w:rsidP="00777B9A">
      <w:r>
        <w:t xml:space="preserve">The management of VC data involves various operations such as listed below: </w:t>
      </w:r>
    </w:p>
    <w:p w14:paraId="55E06744" w14:textId="79587ED6" w:rsidR="00777B9A" w:rsidRDefault="00777B9A" w:rsidP="00777B9A">
      <w:r>
        <w:t>-</w:t>
      </w:r>
      <w:r>
        <w:tab/>
        <w:t xml:space="preserve">Storage of </w:t>
      </w:r>
      <w:r w:rsidR="00C74FE7">
        <w:t>VC data</w:t>
      </w:r>
      <w:r>
        <w:t xml:space="preserve"> (i.e., on request from the </w:t>
      </w:r>
      <w:r w:rsidR="00C74FE7">
        <w:t xml:space="preserve">VC Issuer or </w:t>
      </w:r>
      <w:r w:rsidR="00824C07">
        <w:t>DID</w:t>
      </w:r>
      <w:r>
        <w:t xml:space="preserve"> holder</w:t>
      </w:r>
      <w:r w:rsidR="00C74FE7">
        <w:t>/</w:t>
      </w:r>
      <w:r w:rsidR="00824C07">
        <w:t>DID</w:t>
      </w:r>
      <w:r>
        <w:t xml:space="preserve"> controller);</w:t>
      </w:r>
    </w:p>
    <w:p w14:paraId="1CE6916B" w14:textId="1ABF62A3" w:rsidR="00777B9A" w:rsidRDefault="00777B9A" w:rsidP="00777B9A">
      <w:r>
        <w:t>-</w:t>
      </w:r>
      <w:r>
        <w:tab/>
        <w:t xml:space="preserve">Update of </w:t>
      </w:r>
      <w:r w:rsidR="00C74FE7">
        <w:t>VC data</w:t>
      </w:r>
      <w:r>
        <w:t xml:space="preserve"> (i.e., </w:t>
      </w:r>
      <w:r w:rsidR="00C74FE7">
        <w:t xml:space="preserve">on request from the VC Issuer or </w:t>
      </w:r>
      <w:r w:rsidR="00824C07">
        <w:t>DID</w:t>
      </w:r>
      <w:r w:rsidR="00C74FE7">
        <w:t xml:space="preserve"> holder/</w:t>
      </w:r>
      <w:r w:rsidR="00824C07">
        <w:t>DID</w:t>
      </w:r>
      <w:r w:rsidR="00C74FE7">
        <w:t xml:space="preserve"> controller</w:t>
      </w:r>
      <w:r>
        <w:t>);</w:t>
      </w:r>
    </w:p>
    <w:p w14:paraId="5465770F" w14:textId="7BC720F3" w:rsidR="00777B9A" w:rsidRDefault="00777B9A" w:rsidP="00777B9A">
      <w:r>
        <w:t>-</w:t>
      </w:r>
      <w:r>
        <w:tab/>
        <w:t xml:space="preserve">Deletion/Revocation of DID and DID Documents (i.e., on request from the </w:t>
      </w:r>
      <w:r w:rsidR="00C74FE7">
        <w:t xml:space="preserve">VC Issuer or </w:t>
      </w:r>
      <w:r w:rsidR="00824C07">
        <w:t>DID</w:t>
      </w:r>
      <w:r w:rsidR="00C74FE7">
        <w:t xml:space="preserve"> holder/</w:t>
      </w:r>
      <w:r w:rsidR="00824C07">
        <w:t>DID</w:t>
      </w:r>
      <w:r w:rsidR="00C74FE7">
        <w:t xml:space="preserve"> controller</w:t>
      </w:r>
      <w:r>
        <w:t>).</w:t>
      </w:r>
    </w:p>
    <w:p w14:paraId="6944185A" w14:textId="0D6DCEE7" w:rsidR="00777B9A" w:rsidRDefault="00C74FE7" w:rsidP="0038695F">
      <w:r>
        <w:t xml:space="preserve">NOTE: The VC data specific to an </w:t>
      </w:r>
      <w:r w:rsidR="00824C07">
        <w:t>DID</w:t>
      </w:r>
      <w:r>
        <w:t xml:space="preserve"> holder can be issued by the VC Issuer</w:t>
      </w:r>
      <w:r w:rsidR="003A2CD4">
        <w:t xml:space="preserve">. The Issued VC data can be stored over the DTMF on request from the entity specific to the VC Issuer or </w:t>
      </w:r>
      <w:r w:rsidR="00824C07">
        <w:t>DID</w:t>
      </w:r>
      <w:r w:rsidR="003A2CD4">
        <w:t xml:space="preserve"> holder/Controller.</w:t>
      </w:r>
    </w:p>
    <w:p w14:paraId="4F5B97E3" w14:textId="353A4B4F" w:rsidR="00F8215E" w:rsidRDefault="00F8215E" w:rsidP="00F8215E">
      <w:r>
        <w:lastRenderedPageBreak/>
        <w:t xml:space="preserve">An entity (i.e., specific to VC Issuer or </w:t>
      </w:r>
      <w:r w:rsidR="00824C07">
        <w:t>DID</w:t>
      </w:r>
      <w:r>
        <w:t xml:space="preserve"> holder/controller device associated to the DID holder) which requires to manage </w:t>
      </w:r>
      <w:r w:rsidR="004C3E39">
        <w:t>the VC data</w:t>
      </w:r>
      <w:r>
        <w:t xml:space="preserve"> over DTMF use the data management procedure described in this section as shown in Figure 5.3.2.</w:t>
      </w:r>
      <w:r w:rsidR="004C3E39">
        <w:t>3</w:t>
      </w:r>
      <w:r>
        <w:t>-1 for operations such as create, update, and delete</w:t>
      </w:r>
      <w:r w:rsidR="004C3E39">
        <w:t xml:space="preserve"> respectively</w:t>
      </w:r>
      <w:r>
        <w:t>.</w:t>
      </w:r>
    </w:p>
    <w:p w14:paraId="403D4F1F" w14:textId="35ABFBCF" w:rsidR="00AD551C" w:rsidRDefault="004D25E6" w:rsidP="00AD551C">
      <w:pPr>
        <w:jc w:val="center"/>
      </w:pPr>
      <w:r>
        <w:object w:dxaOrig="16831" w:dyaOrig="9001" w14:anchorId="373EBD35">
          <v:shape id="_x0000_i1030" type="#_x0000_t75" style="width:481.5pt;height:257.25pt" o:ole="">
            <v:imagedata r:id="rId27" o:title=""/>
          </v:shape>
          <o:OLEObject Type="Embed" ProgID="Visio.Drawing.15" ShapeID="_x0000_i1030" DrawAspect="Content" ObjectID="_1760458366" r:id="rId28"/>
        </w:object>
      </w:r>
      <w:r w:rsidR="00AD551C" w:rsidRPr="00AD551C">
        <w:t xml:space="preserve"> </w:t>
      </w:r>
      <w:r w:rsidR="00AD551C">
        <w:t>Figure 5.3.2.3-1: VC data management procedure</w:t>
      </w:r>
    </w:p>
    <w:p w14:paraId="0B1130FB" w14:textId="49859CAE" w:rsidR="00AD551C" w:rsidRDefault="00875D25" w:rsidP="001951A8">
      <w:pPr>
        <w:pStyle w:val="Heading5"/>
      </w:pPr>
      <w:bookmarkStart w:id="338" w:name="_Toc149675014"/>
      <w:r>
        <w:t>5.3.2.3.1.</w:t>
      </w:r>
      <w:r w:rsidR="009F6DAB">
        <w:tab/>
      </w:r>
      <w:r w:rsidR="00AD551C">
        <w:t>DTMF – CREATE Operation:</w:t>
      </w:r>
      <w:bookmarkEnd w:id="338"/>
    </w:p>
    <w:p w14:paraId="2D90C30F" w14:textId="6485246A" w:rsidR="00AD551C" w:rsidRDefault="00AD551C" w:rsidP="00AD551C">
      <w:r>
        <w:t xml:space="preserve">The </w:t>
      </w:r>
      <w:r w:rsidR="003B51C5">
        <w:t>VC Issuer</w:t>
      </w:r>
      <w:r>
        <w:t xml:space="preserve"> on generation of </w:t>
      </w:r>
      <w:r w:rsidR="003B51C5">
        <w:t>VC data</w:t>
      </w:r>
      <w:r>
        <w:t xml:space="preserve">, </w:t>
      </w:r>
      <w:r w:rsidR="003B51C5">
        <w:t xml:space="preserve">the VC Issuer or the </w:t>
      </w:r>
      <w:r w:rsidR="00824C07">
        <w:t>DID</w:t>
      </w:r>
      <w:r w:rsidR="003B51C5">
        <w:t xml:space="preserve"> holder/controller (after the VC being issued) </w:t>
      </w:r>
      <w:r>
        <w:t>if wants to use DTMF for storage management aspects</w:t>
      </w:r>
      <w:r w:rsidR="00545242">
        <w:t xml:space="preserve"> specific to CREATE operation</w:t>
      </w:r>
      <w:r>
        <w:t>,</w:t>
      </w:r>
      <w:r w:rsidR="003B51C5">
        <w:t xml:space="preserve"> </w:t>
      </w:r>
      <w:r>
        <w:t>use</w:t>
      </w:r>
      <w:r w:rsidR="00545242">
        <w:t>s</w:t>
      </w:r>
      <w:r>
        <w:t xml:space="preserve"> the following procedure</w:t>
      </w:r>
      <w:r w:rsidR="00545242">
        <w:t>.</w:t>
      </w:r>
      <w:r w:rsidR="003B51C5">
        <w:t xml:space="preserve"> </w:t>
      </w:r>
      <w:r>
        <w:t>The create operation helps to store a newly generated</w:t>
      </w:r>
      <w:r w:rsidR="00545242">
        <w:t xml:space="preserve"> and issued</w:t>
      </w:r>
      <w:r>
        <w:t xml:space="preserve"> </w:t>
      </w:r>
      <w:r w:rsidR="00545242">
        <w:t>VC</w:t>
      </w:r>
      <w:r>
        <w:t xml:space="preserve"> along with </w:t>
      </w:r>
      <w:r w:rsidR="00545242">
        <w:t>the respective</w:t>
      </w:r>
      <w:r>
        <w:t xml:space="preserve"> DID</w:t>
      </w:r>
      <w:r w:rsidR="00545242">
        <w:t>.</w:t>
      </w:r>
    </w:p>
    <w:p w14:paraId="2597E0EE" w14:textId="3F79EB64" w:rsidR="00AD551C" w:rsidRDefault="00AD551C" w:rsidP="00AD551C">
      <w:r>
        <w:t xml:space="preserve">NOTE: </w:t>
      </w:r>
      <w:r w:rsidR="00545242">
        <w:t>T</w:t>
      </w:r>
      <w:r>
        <w:t xml:space="preserve">he </w:t>
      </w:r>
      <w:r w:rsidR="00545242">
        <w:t>application device client associated to a VC Issuer can be a trust service provider or a</w:t>
      </w:r>
      <w:r>
        <w:t xml:space="preserve"> DID holder</w:t>
      </w:r>
      <w:r w:rsidR="00545242">
        <w:t>, where DID holder</w:t>
      </w:r>
      <w:r>
        <w:t xml:space="preserve"> is used to refer both the </w:t>
      </w:r>
      <w:r w:rsidR="00824C07">
        <w:t>DID</w:t>
      </w:r>
      <w:r>
        <w:t xml:space="preserve"> holder</w:t>
      </w:r>
      <w:r w:rsidR="00545242">
        <w:t>/C</w:t>
      </w:r>
      <w:r>
        <w:t>ontroller.</w:t>
      </w:r>
    </w:p>
    <w:p w14:paraId="4E9CD311" w14:textId="5F9AABB4" w:rsidR="00AD551C" w:rsidRDefault="00AD551C" w:rsidP="00C94AF2">
      <w:pPr>
        <w:pStyle w:val="ListParagraph"/>
        <w:numPr>
          <w:ilvl w:val="0"/>
          <w:numId w:val="34"/>
        </w:numPr>
      </w:pPr>
      <w:r>
        <w:t xml:space="preserve">Precondition: If a secure connection exists, the </w:t>
      </w:r>
      <w:r w:rsidR="00545242">
        <w:t>VC Issuer</w:t>
      </w:r>
      <w:r>
        <w:t xml:space="preserve"> performs step 1. Else the</w:t>
      </w:r>
      <w:r w:rsidR="00545242">
        <w:t xml:space="preserve"> VC Issuer</w:t>
      </w:r>
      <w:r>
        <w:t xml:space="preserve"> and the L-RMS performs mutual authentication and sets up a secure connection before step 1, where the authentication can be based on Security Platform Services defined in ETSI GS PDL 012 [i.10].</w:t>
      </w:r>
    </w:p>
    <w:p w14:paraId="715A0D63" w14:textId="2DA0ABFF" w:rsidR="00AD551C" w:rsidRDefault="00AD551C" w:rsidP="00C94AF2">
      <w:pPr>
        <w:pStyle w:val="ListParagraph"/>
        <w:numPr>
          <w:ilvl w:val="0"/>
          <w:numId w:val="34"/>
        </w:numPr>
      </w:pPr>
      <w:r>
        <w:t>The end device client/application</w:t>
      </w:r>
      <w:r w:rsidR="00545242">
        <w:t xml:space="preserve"> of the VC Issuer</w:t>
      </w:r>
      <w:r>
        <w:t xml:space="preserve"> send to the L-RMS, a </w:t>
      </w:r>
      <w:r w:rsidR="00545242">
        <w:t>VC</w:t>
      </w:r>
      <w:r>
        <w:t xml:space="preserve"> storage request with Registration ID</w:t>
      </w:r>
      <w:r w:rsidR="00545242">
        <w:t xml:space="preserve"> (of the VC Issuer)</w:t>
      </w:r>
      <w:r>
        <w:t xml:space="preserve">, service type information (i.e., indicates DID service), access role (i.e., indicates </w:t>
      </w:r>
      <w:r w:rsidR="00545242">
        <w:t>VC Issuer</w:t>
      </w:r>
      <w:r>
        <w:t>), authorization information (i.e., a code or token received as authorization information during a successful registration),</w:t>
      </w:r>
      <w:r w:rsidR="00545242">
        <w:t xml:space="preserve"> DID (of the DID holder),</w:t>
      </w:r>
      <w:r>
        <w:t xml:space="preserve"> the </w:t>
      </w:r>
      <w:r w:rsidR="00545242">
        <w:t>VC</w:t>
      </w:r>
      <w:r w:rsidR="00AF4296">
        <w:t>(s)</w:t>
      </w:r>
      <w:r>
        <w:t>, request type (set as Create).</w:t>
      </w:r>
    </w:p>
    <w:p w14:paraId="34CF641C" w14:textId="594E87C7" w:rsidR="007C3293" w:rsidRDefault="007C3293" w:rsidP="007C3293">
      <w:pPr>
        <w:pStyle w:val="ListParagraph"/>
      </w:pPr>
      <w:r>
        <w:t>NOTE: In case the VC issuer is a trust service provider, the registration ID will be specific to the trust service provider who issues the VC for a DID holder and the DID will indicate the DID holder to which the VC was issued. In case the VC issuer is a DID holder</w:t>
      </w:r>
      <w:r w:rsidR="00AC1679">
        <w:t xml:space="preserve"> (e.g., self assertation)</w:t>
      </w:r>
      <w:r>
        <w:t xml:space="preserve">, </w:t>
      </w:r>
      <w:r w:rsidR="00AC1679">
        <w:t xml:space="preserve">the registration ID will be specific to the DID holder who issues the VC for itself related to its own DID. </w:t>
      </w:r>
    </w:p>
    <w:p w14:paraId="34BBBF26" w14:textId="77777777" w:rsidR="00AF4296" w:rsidRDefault="00AF4296" w:rsidP="00C94AF2">
      <w:pPr>
        <w:pStyle w:val="ListParagraph"/>
      </w:pPr>
    </w:p>
    <w:p w14:paraId="52413F96" w14:textId="35649CCB" w:rsidR="00AF4296" w:rsidRPr="00C94AF2" w:rsidRDefault="00AD551C" w:rsidP="00C94AF2">
      <w:pPr>
        <w:pStyle w:val="ListParagraph"/>
        <w:numPr>
          <w:ilvl w:val="0"/>
          <w:numId w:val="34"/>
        </w:numPr>
      </w:pPr>
      <w:r>
        <w:t>The L-RMS</w:t>
      </w:r>
      <w:r w:rsidR="007C3293">
        <w:t xml:space="preserve"> performs authorization verification specific to the registration ID to verify the access role and authorization information using the DID Operational participant registry service as described in step </w:t>
      </w:r>
      <w:r w:rsidR="00AF4296">
        <w:t>2</w:t>
      </w:r>
      <w:r w:rsidR="007C3293">
        <w:t>-</w:t>
      </w:r>
      <w:r w:rsidR="00AF4296">
        <w:t>4</w:t>
      </w:r>
      <w:r w:rsidR="007C3293">
        <w:t xml:space="preserve"> of Clause</w:t>
      </w:r>
      <w:r>
        <w:t xml:space="preserve"> </w:t>
      </w:r>
      <w:r w:rsidR="007C3293">
        <w:t>5.3.2.2.</w:t>
      </w:r>
      <w:r w:rsidR="00AF4296">
        <w:t xml:space="preserve"> If the authorization verification is successful further step 6 is performed.</w:t>
      </w:r>
    </w:p>
    <w:p w14:paraId="7049BA92" w14:textId="1E340F26" w:rsidR="00AF4296" w:rsidRDefault="00AF4296" w:rsidP="00C94AF2">
      <w:pPr>
        <w:pStyle w:val="ListParagraph"/>
      </w:pPr>
      <w:r w:rsidRPr="00AF4296">
        <w:rPr>
          <w:rFonts w:eastAsiaTheme="minorEastAsia"/>
          <w:lang w:eastAsia="zh-CN"/>
        </w:rPr>
        <w:t>Alternatively, for failure case</w:t>
      </w:r>
      <w:r>
        <w:rPr>
          <w:rFonts w:eastAsiaTheme="minorEastAsia"/>
          <w:lang w:eastAsia="zh-CN"/>
        </w:rPr>
        <w:t xml:space="preserve"> </w:t>
      </w:r>
      <w:r w:rsidRPr="00AF4296">
        <w:rPr>
          <w:rFonts w:eastAsiaTheme="minorEastAsia"/>
          <w:lang w:eastAsia="zh-CN"/>
        </w:rPr>
        <w:t xml:space="preserve">steps </w:t>
      </w:r>
      <w:r>
        <w:rPr>
          <w:rFonts w:eastAsiaTheme="minorEastAsia"/>
          <w:lang w:eastAsia="zh-CN"/>
        </w:rPr>
        <w:t>5</w:t>
      </w:r>
      <w:r w:rsidRPr="00AF4296">
        <w:rPr>
          <w:rFonts w:eastAsiaTheme="minorEastAsia"/>
          <w:lang w:eastAsia="zh-CN"/>
        </w:rPr>
        <w:t xml:space="preserve"> to 12 are skipped and step 13 is executed related to the failure case.</w:t>
      </w:r>
    </w:p>
    <w:p w14:paraId="3357BAEE" w14:textId="29C283F0" w:rsidR="00AD551C" w:rsidRDefault="00AF4296" w:rsidP="00C94AF2">
      <w:pPr>
        <w:ind w:left="360"/>
      </w:pPr>
      <w:r>
        <w:t>5</w:t>
      </w:r>
      <w:r w:rsidR="007C3293">
        <w:t xml:space="preserve">)  </w:t>
      </w:r>
      <w:r w:rsidR="00AD551C">
        <w:t xml:space="preserve">The L-RMS generates a </w:t>
      </w:r>
      <w:r>
        <w:t>VC</w:t>
      </w:r>
      <w:r w:rsidR="00AD551C">
        <w:t xml:space="preserve"> registry notification message with the target </w:t>
      </w:r>
      <w:r w:rsidR="00AD551C" w:rsidRPr="007C3293">
        <w:rPr>
          <w:rFonts w:eastAsiaTheme="minorEastAsia"/>
          <w:lang w:eastAsia="zh-CN"/>
        </w:rPr>
        <w:t xml:space="preserve">Registry service information (i.e., registry service name, and ID (e.g., address) specific to the </w:t>
      </w:r>
      <w:r>
        <w:rPr>
          <w:rFonts w:eastAsiaTheme="minorEastAsia"/>
          <w:lang w:eastAsia="zh-CN"/>
        </w:rPr>
        <w:t xml:space="preserve">VC registry or </w:t>
      </w:r>
      <w:r w:rsidR="00AD551C" w:rsidRPr="007C3293">
        <w:rPr>
          <w:rFonts w:eastAsiaTheme="minorEastAsia"/>
          <w:lang w:eastAsia="zh-CN"/>
        </w:rPr>
        <w:t>DID Document registry</w:t>
      </w:r>
      <w:r>
        <w:rPr>
          <w:rFonts w:eastAsiaTheme="minorEastAsia"/>
          <w:lang w:eastAsia="zh-CN"/>
        </w:rPr>
        <w:t xml:space="preserve"> if VC registry managed as part of DID document registry</w:t>
      </w:r>
      <w:r w:rsidR="00AD551C" w:rsidRPr="007C3293">
        <w:rPr>
          <w:rFonts w:eastAsiaTheme="minorEastAsia"/>
          <w:lang w:eastAsia="zh-CN"/>
        </w:rPr>
        <w:t xml:space="preserve">), request type (set as </w:t>
      </w:r>
      <w:r w:rsidR="00AD551C">
        <w:t xml:space="preserve">Create), L-RMS ID, Service type information (DID service), Registration ID, authorized access role, DID, and </w:t>
      </w:r>
      <w:r>
        <w:t>VC(s)</w:t>
      </w:r>
      <w:r w:rsidR="00AD551C">
        <w:t xml:space="preserve"> (received in step 1). </w:t>
      </w:r>
      <w:r w:rsidR="00AD551C" w:rsidRPr="003D6A7B">
        <w:t>Further the message</w:t>
      </w:r>
      <w:r w:rsidR="00AD551C">
        <w:t xml:space="preserve"> is</w:t>
      </w:r>
      <w:r w:rsidR="00AD551C" w:rsidRPr="003D6A7B">
        <w:t xml:space="preserve"> transformed into a </w:t>
      </w:r>
      <w:r>
        <w:t xml:space="preserve">VC </w:t>
      </w:r>
      <w:r w:rsidR="00AD551C" w:rsidRPr="003D6A7B">
        <w:t>transaction to store the DID</w:t>
      </w:r>
      <w:r>
        <w:t xml:space="preserve"> and VC(s) </w:t>
      </w:r>
      <w:r w:rsidR="00AD551C" w:rsidRPr="003D6A7B">
        <w:t xml:space="preserve">to the </w:t>
      </w:r>
      <w:r w:rsidRPr="003D6A7B">
        <w:t>corresponding registry</w:t>
      </w:r>
      <w:r w:rsidR="00AD551C" w:rsidRPr="003D6A7B">
        <w:t>.</w:t>
      </w:r>
    </w:p>
    <w:p w14:paraId="3BFA520C" w14:textId="7F82C248" w:rsidR="00AF4296" w:rsidRPr="00C94AF2" w:rsidRDefault="00AF4296" w:rsidP="00C94AF2">
      <w:pPr>
        <w:pStyle w:val="BN"/>
        <w:numPr>
          <w:ilvl w:val="0"/>
          <w:numId w:val="0"/>
        </w:numPr>
        <w:ind w:left="737" w:hanging="453"/>
        <w:rPr>
          <w:rFonts w:eastAsiaTheme="minorEastAsia"/>
          <w:lang w:eastAsia="zh-CN"/>
        </w:rPr>
      </w:pPr>
      <w:r>
        <w:rPr>
          <w:rFonts w:eastAsiaTheme="minorEastAsia"/>
          <w:lang w:eastAsia="zh-CN"/>
        </w:rPr>
        <w:t>NOTE: The message to transaction conversion is up to the PDL platform service provider implementation.</w:t>
      </w:r>
    </w:p>
    <w:p w14:paraId="7FDC48E6" w14:textId="0CC7E40D" w:rsidR="00AF4296" w:rsidRPr="00C94AF2" w:rsidRDefault="00AF4296" w:rsidP="00C94AF2">
      <w:pPr>
        <w:pStyle w:val="NO"/>
        <w:rPr>
          <w:rFonts w:eastAsiaTheme="minorEastAsia"/>
          <w:lang w:eastAsia="zh-CN"/>
        </w:rPr>
      </w:pPr>
      <w:r w:rsidRPr="00901134">
        <w:rPr>
          <w:rFonts w:eastAsiaTheme="minorEastAsia"/>
          <w:lang w:eastAsia="zh-CN"/>
        </w:rPr>
        <w:lastRenderedPageBreak/>
        <w:t>NOTE:</w:t>
      </w:r>
      <w:r w:rsidRPr="00901134">
        <w:rPr>
          <w:rFonts w:eastAsiaTheme="minorEastAsia"/>
          <w:lang w:eastAsia="zh-CN"/>
        </w:rPr>
        <w:tab/>
        <w:t>Based on implementation a DID document registry can also be used to storage a VC or a different VC registry can be managed to store and handle VCs for the DID(s). In case separate registries are maintained for the DID documents and VCs corresponding to a DID, then a smart contract can be implemented to keep track of the DID related DID documents and VC records in different registries.</w:t>
      </w:r>
    </w:p>
    <w:p w14:paraId="089D63FF" w14:textId="5F09291A" w:rsidR="00AD551C" w:rsidRDefault="00AD551C" w:rsidP="00C94AF2">
      <w:pPr>
        <w:pStyle w:val="ListParagraph"/>
        <w:numPr>
          <w:ilvl w:val="0"/>
          <w:numId w:val="35"/>
        </w:numPr>
      </w:pPr>
      <w:r>
        <w:t xml:space="preserve">The L-RMS sends to the configured PDL node-1, the </w:t>
      </w:r>
      <w:r w:rsidR="00AF4296">
        <w:t>VC</w:t>
      </w:r>
      <w:r>
        <w:t xml:space="preserve"> transaction (which includes the </w:t>
      </w:r>
      <w:r w:rsidR="00AF4296">
        <w:t>VC</w:t>
      </w:r>
      <w:r>
        <w:t xml:space="preserve"> registry notification message).</w:t>
      </w:r>
    </w:p>
    <w:p w14:paraId="1911D115" w14:textId="77777777" w:rsidR="00AD551C" w:rsidRDefault="00AD551C" w:rsidP="00AD551C">
      <w:pPr>
        <w:pStyle w:val="NO"/>
      </w:pPr>
      <w:r>
        <w:t>NOTE: Based on different implementation, the L-RMS if it is capable to act as a PDL node, it can direct propagate the DID document transaction to the PDL network. In that case, step 7 is skipped.</w:t>
      </w:r>
    </w:p>
    <w:p w14:paraId="5B8EC2E2" w14:textId="57B37B6F" w:rsidR="00AD551C" w:rsidRDefault="00AD551C" w:rsidP="00C94AF2">
      <w:pPr>
        <w:pStyle w:val="ListParagraph"/>
        <w:numPr>
          <w:ilvl w:val="0"/>
          <w:numId w:val="35"/>
        </w:numPr>
      </w:pPr>
      <w:r>
        <w:t xml:space="preserve">PDL Node-1 propagates the received </w:t>
      </w:r>
      <w:r w:rsidR="00AF4296">
        <w:t>VC</w:t>
      </w:r>
      <w:r>
        <w:t xml:space="preserve"> transaction through the target PDL network. </w:t>
      </w:r>
    </w:p>
    <w:p w14:paraId="0ED7310B" w14:textId="77777777" w:rsidR="00AD551C" w:rsidRDefault="00AD551C" w:rsidP="00AD551C">
      <w:pPr>
        <w:ind w:left="360"/>
      </w:pPr>
      <w:r>
        <w:t>NOTE: A group of PDL nodes say PDL 1, 2, and so on e.g., X (that participates in running the protocol software of a PDL network, it includes components such as computing resources e.g., bare metal or virtual machine on which the ledger resides, which also can include wallet, and application) to facilitate consensus, distributed storage, and management of ledger data.</w:t>
      </w:r>
    </w:p>
    <w:p w14:paraId="70813DC6" w14:textId="3A83955C" w:rsidR="00AD551C" w:rsidRDefault="00AD551C" w:rsidP="00C94AF2">
      <w:pPr>
        <w:pStyle w:val="ListParagraph"/>
        <w:numPr>
          <w:ilvl w:val="0"/>
          <w:numId w:val="35"/>
        </w:numPr>
      </w:pPr>
      <w:r>
        <w:t xml:space="preserve">PDL Node-X receives the </w:t>
      </w:r>
      <w:r w:rsidR="00AF4296">
        <w:t>VC</w:t>
      </w:r>
      <w:r>
        <w:t xml:space="preserve"> transaction from the target PDL network as the result of transaction propagation.</w:t>
      </w:r>
    </w:p>
    <w:p w14:paraId="312ABCB3" w14:textId="2F840C57" w:rsidR="0008611F" w:rsidRDefault="00AD551C" w:rsidP="0008611F">
      <w:pPr>
        <w:pStyle w:val="ListParagraph"/>
      </w:pPr>
      <w:r>
        <w:t xml:space="preserve">Once </w:t>
      </w:r>
      <w:r w:rsidR="0008611F">
        <w:t>VC</w:t>
      </w:r>
      <w:r>
        <w:t xml:space="preserve"> transaction is validated, it is successfully stored to the ledger (e.g., </w:t>
      </w:r>
      <w:r w:rsidR="0008611F">
        <w:t xml:space="preserve">after </w:t>
      </w:r>
      <w:r>
        <w:t xml:space="preserve">PDL consensus process). </w:t>
      </w:r>
    </w:p>
    <w:p w14:paraId="72C0C396" w14:textId="77777777" w:rsidR="0008611F" w:rsidRDefault="0008611F" w:rsidP="0008611F">
      <w:pPr>
        <w:pStyle w:val="ListParagraph"/>
        <w:numPr>
          <w:ilvl w:val="0"/>
          <w:numId w:val="35"/>
        </w:numPr>
      </w:pPr>
      <w:r>
        <w:t>T</w:t>
      </w:r>
      <w:r w:rsidR="00AD551C">
        <w:t xml:space="preserve">he PDL Node-X forwards the </w:t>
      </w:r>
      <w:r>
        <w:t>VC</w:t>
      </w:r>
      <w:r w:rsidR="00AD551C">
        <w:t xml:space="preserve"> transaction to the </w:t>
      </w:r>
      <w:r>
        <w:t>VC</w:t>
      </w:r>
      <w:r w:rsidR="00AD551C">
        <w:t xml:space="preserve"> registry based on the target Registry service information. </w:t>
      </w:r>
    </w:p>
    <w:p w14:paraId="0D74BAF4" w14:textId="1417DF85" w:rsidR="00AD551C" w:rsidRDefault="00AD551C" w:rsidP="00C94AF2">
      <w:pPr>
        <w:pStyle w:val="ListParagraph"/>
        <w:numPr>
          <w:ilvl w:val="0"/>
          <w:numId w:val="35"/>
        </w:numPr>
      </w:pPr>
      <w:r>
        <w:t>The</w:t>
      </w:r>
      <w:r w:rsidR="0008611F">
        <w:t xml:space="preserve"> VC</w:t>
      </w:r>
      <w:r>
        <w:t xml:space="preserve"> registry service transforms the transaction into message to recover the message (i.e., </w:t>
      </w:r>
      <w:r w:rsidR="0008611F">
        <w:t>VC</w:t>
      </w:r>
      <w:r>
        <w:t xml:space="preserve"> registry notification message).</w:t>
      </w:r>
      <w:r w:rsidR="0008611F">
        <w:t xml:space="preserve"> </w:t>
      </w:r>
      <w:r>
        <w:t xml:space="preserve">The </w:t>
      </w:r>
      <w:r w:rsidR="0008611F">
        <w:t>VC</w:t>
      </w:r>
      <w:r>
        <w:t xml:space="preserve"> registry service stores the</w:t>
      </w:r>
      <w:r w:rsidR="0008611F">
        <w:t xml:space="preserve"> VC related</w:t>
      </w:r>
      <w:r>
        <w:t xml:space="preserve"> information</w:t>
      </w:r>
      <w:r w:rsidR="0008611F">
        <w:t xml:space="preserve"> (i.e., DID, VCs and other data)</w:t>
      </w:r>
      <w:r>
        <w:t xml:space="preserve"> received as part of the </w:t>
      </w:r>
      <w:r w:rsidR="0008611F">
        <w:t>VC</w:t>
      </w:r>
      <w:r>
        <w:t xml:space="preserve"> Registry notification message </w:t>
      </w:r>
      <w:r w:rsidRPr="0008611F">
        <w:rPr>
          <w:rFonts w:eastAsiaTheme="minorEastAsia"/>
          <w:lang w:eastAsia="zh-CN"/>
        </w:rPr>
        <w:t>based on local policies, e.g., in a local storage/off-chain.</w:t>
      </w:r>
      <w:r>
        <w:t xml:space="preserve"> </w:t>
      </w:r>
    </w:p>
    <w:p w14:paraId="0D656178" w14:textId="69A60FEB" w:rsidR="00AD551C" w:rsidRDefault="00AD551C" w:rsidP="00C94AF2">
      <w:pPr>
        <w:pStyle w:val="ListParagraph"/>
        <w:numPr>
          <w:ilvl w:val="0"/>
          <w:numId w:val="35"/>
        </w:numPr>
      </w:pPr>
      <w:r>
        <w:t xml:space="preserve">The </w:t>
      </w:r>
      <w:r w:rsidR="0008611F">
        <w:t>VC</w:t>
      </w:r>
      <w:r>
        <w:t xml:space="preserve"> registry service sends to the L-RMS, an acknowledgement message which includes the L-RMS ID (received in step 9 related to the </w:t>
      </w:r>
      <w:r w:rsidR="0008611F">
        <w:t>VC</w:t>
      </w:r>
      <w:r>
        <w:t xml:space="preserve"> registry notification), Registration ID, </w:t>
      </w:r>
      <w:r w:rsidR="0008611F">
        <w:t>VC</w:t>
      </w:r>
      <w:r>
        <w:t xml:space="preserve"> Registry address, </w:t>
      </w:r>
      <w:r w:rsidR="0008611F">
        <w:t xml:space="preserve">and </w:t>
      </w:r>
      <w:r>
        <w:t>Success</w:t>
      </w:r>
      <w:r w:rsidR="0008611F">
        <w:t>.</w:t>
      </w:r>
    </w:p>
    <w:p w14:paraId="05590254" w14:textId="29F34BF9" w:rsidR="00AD551C" w:rsidRDefault="00AD551C" w:rsidP="00C94AF2">
      <w:pPr>
        <w:pStyle w:val="ListParagraph"/>
        <w:numPr>
          <w:ilvl w:val="0"/>
          <w:numId w:val="35"/>
        </w:numPr>
      </w:pPr>
      <w:r>
        <w:t>The L-RMS stores the</w:t>
      </w:r>
      <w:r w:rsidR="0008611F">
        <w:t xml:space="preserve"> VC Registry address along with</w:t>
      </w:r>
      <w:r>
        <w:t xml:space="preserve"> DID</w:t>
      </w:r>
      <w:r w:rsidR="0008611F">
        <w:t xml:space="preserve"> and </w:t>
      </w:r>
      <w:r>
        <w:t>other received information locally or in off-chain.</w:t>
      </w:r>
    </w:p>
    <w:p w14:paraId="42BAF9CD" w14:textId="29753727" w:rsidR="00AD551C" w:rsidRDefault="00AD551C" w:rsidP="00C94AF2">
      <w:pPr>
        <w:pStyle w:val="ListParagraph"/>
        <w:numPr>
          <w:ilvl w:val="0"/>
          <w:numId w:val="35"/>
        </w:numPr>
      </w:pPr>
      <w:r>
        <w:t xml:space="preserve">The L-RMS sends to the end device client/application, a </w:t>
      </w:r>
      <w:r w:rsidR="0008611F">
        <w:t>VC</w:t>
      </w:r>
      <w:r>
        <w:t xml:space="preserve"> storage response message with DID and Success.</w:t>
      </w:r>
    </w:p>
    <w:p w14:paraId="1A0E0A89" w14:textId="4E269CF4" w:rsidR="00AD551C" w:rsidRDefault="00AD551C" w:rsidP="00AD551C">
      <w:pPr>
        <w:pStyle w:val="ListParagraph"/>
      </w:pPr>
      <w:r>
        <w:t xml:space="preserve">Alternatively, for the failure case described in steps 4, the L-RMS sends to the end device client/application, a </w:t>
      </w:r>
      <w:r w:rsidR="0008611F">
        <w:t>VC</w:t>
      </w:r>
      <w:r>
        <w:t xml:space="preserve"> storage response message with failure indication and a suitable cause value (i.e., such as violation code/authorization failure/authentication failure, etc.).</w:t>
      </w:r>
    </w:p>
    <w:p w14:paraId="30C223FC" w14:textId="34A7844D" w:rsidR="00AD551C" w:rsidRDefault="00AD551C" w:rsidP="00AD551C">
      <w:r>
        <w:t>NOTE:</w:t>
      </w:r>
      <w:r>
        <w:tab/>
        <w:t>Based on different implementation, in Figure 5.3.2.</w:t>
      </w:r>
      <w:r w:rsidR="0008611F">
        <w:t>3</w:t>
      </w:r>
      <w:r>
        <w:t xml:space="preserve">-1, alternatively the L-RMS can be a PDL node by itself and the L-RMS can propagate the PDL transaction (related to the </w:t>
      </w:r>
      <w:r w:rsidR="00BE3A32">
        <w:t>VC</w:t>
      </w:r>
      <w:r>
        <w:t xml:space="preserve"> data storage management notification) to the PDL network by itself for steps 6-8.</w:t>
      </w:r>
    </w:p>
    <w:p w14:paraId="22EB58E2" w14:textId="666ABCC1" w:rsidR="00AD551C" w:rsidRDefault="00875D25" w:rsidP="001951A8">
      <w:pPr>
        <w:pStyle w:val="Heading5"/>
      </w:pPr>
      <w:bookmarkStart w:id="339" w:name="_Toc149675015"/>
      <w:r>
        <w:t>5.3.2.3.2.</w:t>
      </w:r>
      <w:r w:rsidR="009F6DAB">
        <w:tab/>
      </w:r>
      <w:r w:rsidR="00AD551C">
        <w:t>DTMF – UPDATE Operation:</w:t>
      </w:r>
      <w:bookmarkEnd w:id="339"/>
    </w:p>
    <w:p w14:paraId="39BDA3E1" w14:textId="7E0F3D06" w:rsidR="00AD551C" w:rsidRDefault="00AD551C" w:rsidP="00AD551C">
      <w:pPr>
        <w:rPr>
          <w:lang w:val="en-US"/>
        </w:rPr>
      </w:pPr>
      <w:r>
        <w:t xml:space="preserve">The update operation helps to update the </w:t>
      </w:r>
      <w:r w:rsidR="00356F1B">
        <w:t>VC</w:t>
      </w:r>
      <w:r>
        <w:t xml:space="preserve"> related information over the DTMF. </w:t>
      </w:r>
      <w:r>
        <w:rPr>
          <w:lang w:val="en-US"/>
        </w:rPr>
        <w:t xml:space="preserve">The procedure described in this clause can be reused for </w:t>
      </w:r>
      <w:r w:rsidR="00356F1B">
        <w:rPr>
          <w:lang w:val="en-US"/>
        </w:rPr>
        <w:t>DID specific VC(s)</w:t>
      </w:r>
      <w:r>
        <w:rPr>
          <w:lang w:val="en-US"/>
        </w:rPr>
        <w:t xml:space="preserve"> update operations with the following a</w:t>
      </w:r>
      <w:r w:rsidRPr="00E058C7">
        <w:rPr>
          <w:lang w:val="en-US"/>
        </w:rPr>
        <w:t>daptations</w:t>
      </w:r>
      <w:r w:rsidR="00356F1B">
        <w:rPr>
          <w:lang w:val="en-US"/>
        </w:rPr>
        <w:t>:</w:t>
      </w:r>
    </w:p>
    <w:p w14:paraId="3B44B70B" w14:textId="560F2DB1" w:rsidR="00AD551C" w:rsidRDefault="00AD551C" w:rsidP="00BE3A32">
      <w:pPr>
        <w:pStyle w:val="ListParagraph"/>
        <w:numPr>
          <w:ilvl w:val="0"/>
          <w:numId w:val="37"/>
        </w:numPr>
        <w:spacing w:after="0"/>
        <w:rPr>
          <w:rFonts w:eastAsiaTheme="minorEastAsia"/>
          <w:lang w:val="en-US" w:eastAsia="zh-CN"/>
        </w:rPr>
      </w:pPr>
      <w:r>
        <w:rPr>
          <w:rFonts w:eastAsiaTheme="minorEastAsia"/>
          <w:lang w:val="en-US" w:eastAsia="zh-CN"/>
        </w:rPr>
        <w:t>In step 1, t</w:t>
      </w:r>
      <w:r w:rsidRPr="007B2238">
        <w:rPr>
          <w:rFonts w:eastAsiaTheme="minorEastAsia"/>
          <w:lang w:val="en-US" w:eastAsia="zh-CN"/>
        </w:rPr>
        <w:t xml:space="preserve">he end device client/application send to L-RMS, a </w:t>
      </w:r>
      <w:r w:rsidR="00356F1B">
        <w:rPr>
          <w:rFonts w:eastAsiaTheme="minorEastAsia"/>
          <w:lang w:val="en-US" w:eastAsia="zh-CN"/>
        </w:rPr>
        <w:t>VC</w:t>
      </w:r>
      <w:r w:rsidRPr="007B2238">
        <w:rPr>
          <w:rFonts w:eastAsiaTheme="minorEastAsia"/>
          <w:lang w:val="en-US" w:eastAsia="zh-CN"/>
        </w:rPr>
        <w:t xml:space="preserve"> </w:t>
      </w:r>
      <w:r>
        <w:rPr>
          <w:rFonts w:eastAsiaTheme="minorEastAsia"/>
          <w:u w:val="single"/>
          <w:lang w:val="en-US" w:eastAsia="zh-CN"/>
        </w:rPr>
        <w:t>storage</w:t>
      </w:r>
      <w:r w:rsidRPr="007B2238">
        <w:rPr>
          <w:rFonts w:eastAsiaTheme="minorEastAsia"/>
          <w:u w:val="single"/>
          <w:lang w:val="en-US" w:eastAsia="zh-CN"/>
        </w:rPr>
        <w:t xml:space="preserve"> </w:t>
      </w:r>
      <w:r w:rsidRPr="007B2238">
        <w:rPr>
          <w:rFonts w:eastAsiaTheme="minorEastAsia"/>
          <w:lang w:val="en-US" w:eastAsia="zh-CN"/>
        </w:rPr>
        <w:t>request with Registration ID, service type information (i.e., it indicates a DID service), access role (</w:t>
      </w:r>
      <w:r>
        <w:t xml:space="preserve">i.e., indicates </w:t>
      </w:r>
      <w:r w:rsidR="00356F1B">
        <w:t>VC Issuer</w:t>
      </w:r>
      <w:r>
        <w:t xml:space="preserve"> as authorized</w:t>
      </w:r>
      <w:r w:rsidRPr="007B2238">
        <w:rPr>
          <w:rFonts w:eastAsiaTheme="minorEastAsia"/>
          <w:lang w:val="en-US" w:eastAsia="zh-CN"/>
        </w:rPr>
        <w:t>), authorization information (i.e., a code or token received as authorization information during a successful registration), the</w:t>
      </w:r>
      <w:r w:rsidR="00356F1B">
        <w:rPr>
          <w:rFonts w:eastAsiaTheme="minorEastAsia"/>
          <w:lang w:val="en-US" w:eastAsia="zh-CN"/>
        </w:rPr>
        <w:t xml:space="preserve"> ID and</w:t>
      </w:r>
      <w:r>
        <w:rPr>
          <w:rFonts w:eastAsiaTheme="minorEastAsia"/>
          <w:lang w:val="en-US" w:eastAsia="zh-CN"/>
        </w:rPr>
        <w:t xml:space="preserve"> updated</w:t>
      </w:r>
      <w:r w:rsidRPr="007B2238">
        <w:rPr>
          <w:rFonts w:eastAsiaTheme="minorEastAsia"/>
          <w:lang w:val="en-US" w:eastAsia="zh-CN"/>
        </w:rPr>
        <w:t xml:space="preserve"> </w:t>
      </w:r>
      <w:r w:rsidR="00356F1B">
        <w:rPr>
          <w:rFonts w:eastAsiaTheme="minorEastAsia"/>
          <w:lang w:val="en-US" w:eastAsia="zh-CN"/>
        </w:rPr>
        <w:t>VC(s)</w:t>
      </w:r>
      <w:r>
        <w:rPr>
          <w:rFonts w:eastAsiaTheme="minorEastAsia"/>
          <w:lang w:val="en-US" w:eastAsia="zh-CN"/>
        </w:rPr>
        <w:t xml:space="preserve">, </w:t>
      </w:r>
      <w:r>
        <w:t>request type (set as Update)</w:t>
      </w:r>
      <w:r w:rsidRPr="007B2238">
        <w:rPr>
          <w:rFonts w:eastAsiaTheme="minorEastAsia"/>
          <w:lang w:val="en-US" w:eastAsia="zh-CN"/>
        </w:rPr>
        <w:t>.</w:t>
      </w:r>
    </w:p>
    <w:p w14:paraId="562F05B3" w14:textId="1C3527D1" w:rsidR="00AD551C" w:rsidRDefault="00AD551C" w:rsidP="00BE3A32">
      <w:pPr>
        <w:pStyle w:val="ListParagraph"/>
        <w:numPr>
          <w:ilvl w:val="0"/>
          <w:numId w:val="37"/>
        </w:numPr>
        <w:spacing w:after="0"/>
        <w:rPr>
          <w:rFonts w:eastAsiaTheme="minorEastAsia"/>
          <w:lang w:val="en-US" w:eastAsia="zh-CN"/>
        </w:rPr>
      </w:pPr>
      <w:r w:rsidRPr="007B2238">
        <w:rPr>
          <w:rFonts w:eastAsiaTheme="minorEastAsia"/>
          <w:lang w:val="en-US" w:eastAsia="zh-CN"/>
        </w:rPr>
        <w:t xml:space="preserve">In step </w:t>
      </w:r>
      <w:r>
        <w:rPr>
          <w:rFonts w:eastAsiaTheme="minorEastAsia"/>
          <w:lang w:val="en-US" w:eastAsia="zh-CN"/>
        </w:rPr>
        <w:t>5</w:t>
      </w:r>
      <w:r w:rsidRPr="007B2238">
        <w:rPr>
          <w:rFonts w:eastAsiaTheme="minorEastAsia"/>
          <w:lang w:val="en-US" w:eastAsia="zh-CN"/>
        </w:rPr>
        <w:t>-7</w:t>
      </w:r>
      <w:r>
        <w:rPr>
          <w:rFonts w:eastAsiaTheme="minorEastAsia"/>
          <w:lang w:val="en-US" w:eastAsia="zh-CN"/>
        </w:rPr>
        <w:t>,</w:t>
      </w:r>
      <w:r w:rsidRPr="007B2238">
        <w:rPr>
          <w:rFonts w:eastAsiaTheme="minorEastAsia"/>
          <w:lang w:val="en-US" w:eastAsia="zh-CN"/>
        </w:rPr>
        <w:t xml:space="preserve"> </w:t>
      </w:r>
      <w:r w:rsidR="00356F1B">
        <w:rPr>
          <w:rFonts w:eastAsiaTheme="minorEastAsia"/>
          <w:lang w:val="en-US" w:eastAsia="zh-CN"/>
        </w:rPr>
        <w:t xml:space="preserve">VC </w:t>
      </w:r>
      <w:r w:rsidRPr="007B2238">
        <w:rPr>
          <w:rFonts w:eastAsiaTheme="minorEastAsia"/>
          <w:lang w:val="en-US" w:eastAsia="zh-CN"/>
        </w:rPr>
        <w:t xml:space="preserve">notification message (as well as the related transaction) </w:t>
      </w:r>
      <w:r w:rsidR="00356F1B" w:rsidRPr="007B2238">
        <w:rPr>
          <w:rFonts w:eastAsiaTheme="minorEastAsia"/>
          <w:lang w:val="en-US" w:eastAsia="zh-CN"/>
        </w:rPr>
        <w:t>includes</w:t>
      </w:r>
      <w:r w:rsidRPr="007B2238">
        <w:rPr>
          <w:rFonts w:eastAsiaTheme="minorEastAsia"/>
          <w:lang w:val="en-US" w:eastAsia="zh-CN"/>
        </w:rPr>
        <w:t xml:space="preserve"> the</w:t>
      </w:r>
      <w:r w:rsidRPr="007B2238">
        <w:rPr>
          <w:rFonts w:eastAsiaTheme="minorEastAsia"/>
          <w:u w:val="single"/>
          <w:lang w:val="en-US" w:eastAsia="zh-CN"/>
        </w:rPr>
        <w:t xml:space="preserve"> request type </w:t>
      </w:r>
      <w:r w:rsidRPr="007B2238">
        <w:rPr>
          <w:rFonts w:eastAsiaTheme="minorEastAsia"/>
          <w:lang w:val="en-US" w:eastAsia="zh-CN"/>
        </w:rPr>
        <w:t>‘</w:t>
      </w:r>
      <w:r>
        <w:rPr>
          <w:rFonts w:eastAsiaTheme="minorEastAsia"/>
          <w:lang w:eastAsia="zh-CN"/>
        </w:rPr>
        <w:t>set as Update</w:t>
      </w:r>
      <w:r w:rsidRPr="007B2238">
        <w:rPr>
          <w:rFonts w:eastAsiaTheme="minorEastAsia"/>
          <w:u w:val="single"/>
          <w:lang w:val="en-US" w:eastAsia="zh-CN"/>
        </w:rPr>
        <w:t>’</w:t>
      </w:r>
      <w:r w:rsidRPr="007B2238">
        <w:rPr>
          <w:rFonts w:eastAsiaTheme="minorEastAsia"/>
          <w:lang w:val="en-US" w:eastAsia="zh-CN"/>
        </w:rPr>
        <w:t xml:space="preserve"> (instead of create indication) in addition to the other </w:t>
      </w:r>
      <w:r>
        <w:rPr>
          <w:rFonts w:eastAsiaTheme="minorEastAsia"/>
          <w:lang w:val="en-US" w:eastAsia="zh-CN"/>
        </w:rPr>
        <w:t>aspects</w:t>
      </w:r>
      <w:r w:rsidRPr="007B2238">
        <w:rPr>
          <w:rFonts w:eastAsiaTheme="minorEastAsia"/>
          <w:lang w:val="en-US" w:eastAsia="zh-CN"/>
        </w:rPr>
        <w:t xml:space="preserve">. </w:t>
      </w:r>
    </w:p>
    <w:p w14:paraId="5DAABF2E" w14:textId="77777777" w:rsidR="00AD551C" w:rsidRPr="00732F36" w:rsidRDefault="00AD551C" w:rsidP="00AD551C">
      <w:pPr>
        <w:rPr>
          <w:lang w:val="en-US"/>
        </w:rPr>
      </w:pPr>
    </w:p>
    <w:p w14:paraId="7A752DFC" w14:textId="4ABDB8B4" w:rsidR="00AD551C" w:rsidRPr="00875D25" w:rsidRDefault="00875D25" w:rsidP="001951A8">
      <w:pPr>
        <w:pStyle w:val="Heading5"/>
        <w:rPr>
          <w:rFonts w:eastAsiaTheme="minorEastAsia"/>
          <w:lang w:val="en-US" w:eastAsia="zh-CN"/>
        </w:rPr>
      </w:pPr>
      <w:bookmarkStart w:id="340" w:name="_Toc149675016"/>
      <w:r>
        <w:t>5.3.2.3.3.</w:t>
      </w:r>
      <w:r w:rsidR="009F6DAB">
        <w:tab/>
      </w:r>
      <w:r w:rsidR="00AD551C" w:rsidRPr="00875D25">
        <w:rPr>
          <w:rFonts w:eastAsiaTheme="minorEastAsia"/>
          <w:lang w:val="en-US" w:eastAsia="zh-CN"/>
        </w:rPr>
        <w:t>DTMF- DELETE Operation:</w:t>
      </w:r>
      <w:bookmarkEnd w:id="340"/>
    </w:p>
    <w:p w14:paraId="7C721A6C" w14:textId="7AEF419F" w:rsidR="00AD551C" w:rsidRPr="008D00C9" w:rsidRDefault="00AD551C" w:rsidP="00AD551C">
      <w:pPr>
        <w:rPr>
          <w:lang w:val="en-US"/>
        </w:rPr>
      </w:pPr>
      <w:r>
        <w:t xml:space="preserve">The delete operation (i.e., revocation) helps to delete/revoke the </w:t>
      </w:r>
      <w:r w:rsidR="00356F1B">
        <w:t>VC related information over</w:t>
      </w:r>
      <w:r>
        <w:t xml:space="preserve"> the DTMF. </w:t>
      </w:r>
      <w:r>
        <w:rPr>
          <w:lang w:val="en-US"/>
        </w:rPr>
        <w:t xml:space="preserve">The procedure described in this clause can be reused for </w:t>
      </w:r>
      <w:r w:rsidR="00356F1B">
        <w:rPr>
          <w:lang w:val="en-US"/>
        </w:rPr>
        <w:t xml:space="preserve">DID specific VC(s) update operations </w:t>
      </w:r>
      <w:r>
        <w:rPr>
          <w:lang w:val="en-US"/>
        </w:rPr>
        <w:t>with the following a</w:t>
      </w:r>
      <w:r w:rsidRPr="00E058C7">
        <w:rPr>
          <w:lang w:val="en-US"/>
        </w:rPr>
        <w:t>daptations</w:t>
      </w:r>
      <w:r w:rsidR="00356F1B">
        <w:rPr>
          <w:lang w:val="en-US"/>
        </w:rPr>
        <w:t>:</w:t>
      </w:r>
    </w:p>
    <w:p w14:paraId="406CA76E" w14:textId="71AC5CA8" w:rsidR="00AD551C" w:rsidRPr="007B2238" w:rsidRDefault="00AD551C" w:rsidP="00C94AF2">
      <w:pPr>
        <w:pStyle w:val="ListParagraph"/>
        <w:numPr>
          <w:ilvl w:val="0"/>
          <w:numId w:val="36"/>
        </w:numPr>
        <w:spacing w:after="0"/>
        <w:rPr>
          <w:rFonts w:eastAsiaTheme="minorEastAsia"/>
          <w:lang w:val="en-US" w:eastAsia="zh-CN"/>
        </w:rPr>
      </w:pPr>
      <w:r>
        <w:rPr>
          <w:rFonts w:eastAsiaTheme="minorEastAsia"/>
          <w:lang w:val="en-US" w:eastAsia="zh-CN"/>
        </w:rPr>
        <w:t>In step 1, t</w:t>
      </w:r>
      <w:r w:rsidRPr="007B2238">
        <w:rPr>
          <w:rFonts w:eastAsiaTheme="minorEastAsia"/>
          <w:lang w:val="en-US" w:eastAsia="zh-CN"/>
        </w:rPr>
        <w:t xml:space="preserve">he end device client/application can send to </w:t>
      </w:r>
      <w:r w:rsidR="00356F1B" w:rsidRPr="007B2238">
        <w:rPr>
          <w:rFonts w:eastAsiaTheme="minorEastAsia"/>
          <w:lang w:val="en-US" w:eastAsia="zh-CN"/>
        </w:rPr>
        <w:t>L-RMS</w:t>
      </w:r>
      <w:r w:rsidRPr="007B2238">
        <w:rPr>
          <w:rFonts w:eastAsiaTheme="minorEastAsia"/>
          <w:lang w:val="en-US" w:eastAsia="zh-CN"/>
        </w:rPr>
        <w:t xml:space="preserve">, a </w:t>
      </w:r>
      <w:r w:rsidR="00356F1B">
        <w:rPr>
          <w:rFonts w:eastAsiaTheme="minorEastAsia"/>
          <w:lang w:val="en-US" w:eastAsia="zh-CN"/>
        </w:rPr>
        <w:t>VC</w:t>
      </w:r>
      <w:r w:rsidRPr="007B2238">
        <w:rPr>
          <w:rFonts w:eastAsiaTheme="minorEastAsia"/>
          <w:lang w:val="en-US" w:eastAsia="zh-CN"/>
        </w:rPr>
        <w:t xml:space="preserve"> </w:t>
      </w:r>
      <w:r>
        <w:rPr>
          <w:rFonts w:eastAsiaTheme="minorEastAsia"/>
          <w:lang w:val="en-US" w:eastAsia="zh-CN"/>
        </w:rPr>
        <w:t>storage</w:t>
      </w:r>
      <w:r w:rsidRPr="007B2238">
        <w:rPr>
          <w:rFonts w:eastAsiaTheme="minorEastAsia"/>
          <w:u w:val="single"/>
          <w:lang w:val="en-US" w:eastAsia="zh-CN"/>
        </w:rPr>
        <w:t xml:space="preserve"> </w:t>
      </w:r>
      <w:r w:rsidRPr="007B2238">
        <w:rPr>
          <w:rFonts w:eastAsiaTheme="minorEastAsia"/>
          <w:lang w:val="en-US" w:eastAsia="zh-CN"/>
        </w:rPr>
        <w:t xml:space="preserve">request </w:t>
      </w:r>
      <w:r>
        <w:rPr>
          <w:rFonts w:eastAsiaTheme="minorEastAsia"/>
          <w:lang w:val="en-US" w:eastAsia="zh-CN"/>
        </w:rPr>
        <w:t xml:space="preserve">with </w:t>
      </w:r>
      <w:r w:rsidRPr="007B2238">
        <w:rPr>
          <w:rFonts w:eastAsiaTheme="minorEastAsia"/>
          <w:lang w:val="en-US" w:eastAsia="zh-CN"/>
        </w:rPr>
        <w:t xml:space="preserve">Registration ID, service type information (i.e., it indicates a DID service), access role (i.e., </w:t>
      </w:r>
      <w:r>
        <w:t xml:space="preserve">indicates </w:t>
      </w:r>
      <w:r w:rsidR="00356F1B">
        <w:t>VC Issuer</w:t>
      </w:r>
      <w:r>
        <w:t xml:space="preserve"> as authorized</w:t>
      </w:r>
      <w:r w:rsidRPr="007B2238">
        <w:rPr>
          <w:rFonts w:eastAsiaTheme="minorEastAsia"/>
          <w:lang w:val="en-US" w:eastAsia="zh-CN"/>
        </w:rPr>
        <w:t xml:space="preserve">), </w:t>
      </w:r>
      <w:r>
        <w:rPr>
          <w:rFonts w:eastAsiaTheme="minorEastAsia"/>
          <w:lang w:val="en-US" w:eastAsia="zh-CN"/>
        </w:rPr>
        <w:t xml:space="preserve">and </w:t>
      </w:r>
      <w:r w:rsidRPr="007B2238">
        <w:rPr>
          <w:rFonts w:eastAsiaTheme="minorEastAsia"/>
          <w:lang w:val="en-US" w:eastAsia="zh-CN"/>
        </w:rPr>
        <w:t>authorization information (i.e., a code or token received as authorization information during a successful registration)</w:t>
      </w:r>
      <w:r>
        <w:rPr>
          <w:rFonts w:eastAsiaTheme="minorEastAsia"/>
          <w:lang w:val="en-US" w:eastAsia="zh-CN"/>
        </w:rPr>
        <w:t xml:space="preserve"> and </w:t>
      </w:r>
      <w:r>
        <w:t>request type (set as Delete)</w:t>
      </w:r>
      <w:r>
        <w:rPr>
          <w:rFonts w:eastAsiaTheme="minorEastAsia"/>
          <w:lang w:val="en-US" w:eastAsia="zh-CN"/>
        </w:rPr>
        <w:t>.</w:t>
      </w:r>
      <w:r w:rsidRPr="007B2238">
        <w:rPr>
          <w:rFonts w:eastAsiaTheme="minorEastAsia"/>
          <w:lang w:val="en-US" w:eastAsia="zh-CN"/>
        </w:rPr>
        <w:t xml:space="preserve"> </w:t>
      </w:r>
    </w:p>
    <w:p w14:paraId="23600D17" w14:textId="6D9C03B0" w:rsidR="00AD551C" w:rsidRPr="007B2238" w:rsidRDefault="00AD551C" w:rsidP="00C94AF2">
      <w:pPr>
        <w:pStyle w:val="ListParagraph"/>
        <w:numPr>
          <w:ilvl w:val="0"/>
          <w:numId w:val="36"/>
        </w:numPr>
        <w:spacing w:after="0"/>
        <w:rPr>
          <w:rFonts w:eastAsiaTheme="minorEastAsia"/>
          <w:lang w:val="en-US" w:eastAsia="zh-CN"/>
        </w:rPr>
      </w:pPr>
      <w:r>
        <w:rPr>
          <w:rFonts w:eastAsiaTheme="minorEastAsia"/>
          <w:lang w:val="en-US" w:eastAsia="zh-CN"/>
        </w:rPr>
        <w:t>In ste</w:t>
      </w:r>
      <w:r w:rsidRPr="007B2238">
        <w:rPr>
          <w:rFonts w:eastAsiaTheme="minorEastAsia"/>
          <w:lang w:val="en-US" w:eastAsia="zh-CN"/>
        </w:rPr>
        <w:t xml:space="preserve">p </w:t>
      </w:r>
      <w:r>
        <w:rPr>
          <w:rFonts w:eastAsiaTheme="minorEastAsia"/>
          <w:lang w:val="en-US" w:eastAsia="zh-CN"/>
        </w:rPr>
        <w:t>5</w:t>
      </w:r>
      <w:r w:rsidRPr="007B2238">
        <w:rPr>
          <w:rFonts w:eastAsiaTheme="minorEastAsia"/>
          <w:lang w:val="en-US" w:eastAsia="zh-CN"/>
        </w:rPr>
        <w:t>-7</w:t>
      </w:r>
      <w:r>
        <w:rPr>
          <w:rFonts w:eastAsiaTheme="minorEastAsia"/>
          <w:lang w:val="en-US" w:eastAsia="zh-CN"/>
        </w:rPr>
        <w:t>,</w:t>
      </w:r>
      <w:r w:rsidRPr="007B2238">
        <w:rPr>
          <w:rFonts w:eastAsiaTheme="minorEastAsia"/>
          <w:lang w:val="en-US" w:eastAsia="zh-CN"/>
        </w:rPr>
        <w:t xml:space="preserve"> </w:t>
      </w:r>
      <w:r w:rsidR="00356F1B">
        <w:rPr>
          <w:rFonts w:eastAsiaTheme="minorEastAsia"/>
          <w:lang w:val="en-US" w:eastAsia="zh-CN"/>
        </w:rPr>
        <w:t>VC</w:t>
      </w:r>
      <w:r w:rsidRPr="007B2238">
        <w:rPr>
          <w:rFonts w:eastAsiaTheme="minorEastAsia"/>
          <w:lang w:val="en-US" w:eastAsia="zh-CN"/>
        </w:rPr>
        <w:t xml:space="preserve"> registry notification message (as well as the related transaction) includes</w:t>
      </w:r>
      <w:r w:rsidR="00356F1B">
        <w:rPr>
          <w:rFonts w:eastAsiaTheme="minorEastAsia"/>
          <w:lang w:val="en-US" w:eastAsia="zh-CN"/>
        </w:rPr>
        <w:t xml:space="preserve"> </w:t>
      </w:r>
      <w:r w:rsidRPr="007B2238">
        <w:rPr>
          <w:rFonts w:eastAsiaTheme="minorEastAsia"/>
          <w:lang w:val="en-US" w:eastAsia="zh-CN"/>
        </w:rPr>
        <w:t>the</w:t>
      </w:r>
      <w:r w:rsidRPr="007B2238">
        <w:rPr>
          <w:rFonts w:eastAsiaTheme="minorEastAsia"/>
          <w:u w:val="single"/>
          <w:lang w:val="en-US" w:eastAsia="zh-CN"/>
        </w:rPr>
        <w:t xml:space="preserve"> request type </w:t>
      </w:r>
      <w:r w:rsidRPr="007B2238">
        <w:rPr>
          <w:rFonts w:eastAsiaTheme="minorEastAsia"/>
          <w:lang w:val="en-US" w:eastAsia="zh-CN"/>
        </w:rPr>
        <w:t>‘</w:t>
      </w:r>
      <w:r>
        <w:rPr>
          <w:rFonts w:eastAsiaTheme="minorEastAsia"/>
          <w:lang w:val="en-US" w:eastAsia="zh-CN"/>
        </w:rPr>
        <w:t>set as Delete</w:t>
      </w:r>
      <w:r w:rsidRPr="007B2238">
        <w:rPr>
          <w:rFonts w:eastAsiaTheme="minorEastAsia"/>
          <w:u w:val="single"/>
          <w:lang w:val="en-US" w:eastAsia="zh-CN"/>
        </w:rPr>
        <w:t>’</w:t>
      </w:r>
      <w:r w:rsidRPr="007B2238">
        <w:rPr>
          <w:rFonts w:eastAsiaTheme="minorEastAsia"/>
          <w:lang w:val="en-US" w:eastAsia="zh-CN"/>
        </w:rPr>
        <w:t xml:space="preserve"> (instead of create indication) in addition to the other </w:t>
      </w:r>
      <w:r>
        <w:rPr>
          <w:rFonts w:eastAsiaTheme="minorEastAsia"/>
          <w:lang w:val="en-US" w:eastAsia="zh-CN"/>
        </w:rPr>
        <w:t>aspects</w:t>
      </w:r>
      <w:r w:rsidRPr="007B2238">
        <w:rPr>
          <w:rFonts w:eastAsiaTheme="minorEastAsia"/>
          <w:lang w:val="en-US" w:eastAsia="zh-CN"/>
        </w:rPr>
        <w:t xml:space="preserve">. </w:t>
      </w:r>
    </w:p>
    <w:p w14:paraId="6987C8DB" w14:textId="77777777" w:rsidR="00AD551C" w:rsidRDefault="00AD551C" w:rsidP="00AD551C">
      <w:pPr>
        <w:spacing w:after="0"/>
        <w:rPr>
          <w:rFonts w:eastAsiaTheme="minorEastAsia"/>
          <w:lang w:val="en-US" w:eastAsia="zh-CN"/>
        </w:rPr>
      </w:pPr>
    </w:p>
    <w:p w14:paraId="19316994" w14:textId="77777777" w:rsidR="00AD551C" w:rsidRDefault="00AD551C" w:rsidP="00AD551C">
      <w:pPr>
        <w:pStyle w:val="NO"/>
        <w:rPr>
          <w:rFonts w:eastAsiaTheme="minorEastAsia"/>
          <w:lang w:val="en-US" w:eastAsia="zh-CN"/>
        </w:rPr>
      </w:pPr>
      <w:r>
        <w:rPr>
          <w:rFonts w:eastAsiaTheme="minorEastAsia"/>
          <w:lang w:val="en-US" w:eastAsia="zh-CN"/>
        </w:rPr>
        <w:lastRenderedPageBreak/>
        <w:t>NOTE: The smart contracts can be used by the registry services described in this clause to keep track of lifetime expirations and linking of all DID related entries etc. and it is up to the PDL network service operator implementation.</w:t>
      </w:r>
    </w:p>
    <w:p w14:paraId="17AC1B73" w14:textId="341D5072" w:rsidR="00AD551C" w:rsidRPr="006B5D1E" w:rsidRDefault="00AD551C" w:rsidP="00AD551C">
      <w:pPr>
        <w:pStyle w:val="NO"/>
        <w:rPr>
          <w:rFonts w:eastAsiaTheme="minorEastAsia"/>
          <w:lang w:eastAsia="zh-CN"/>
        </w:rPr>
      </w:pPr>
      <w:r w:rsidRPr="006B5D1E">
        <w:rPr>
          <w:rFonts w:eastAsiaTheme="minorEastAsia"/>
          <w:lang w:eastAsia="zh-CN"/>
        </w:rPr>
        <w:t xml:space="preserve">NOTE: The L-RMS based on local policy, </w:t>
      </w:r>
      <w:r>
        <w:t>if</w:t>
      </w:r>
      <w:r w:rsidRPr="00901134">
        <w:t xml:space="preserve"> identifies that the registered participant has violated any </w:t>
      </w:r>
      <w:r>
        <w:t xml:space="preserve">allowed </w:t>
      </w:r>
      <w:r w:rsidRPr="00901134">
        <w:t xml:space="preserve">operations </w:t>
      </w:r>
      <w:r>
        <w:t xml:space="preserve">(as described in clause 5.3.1.3), it can directly perform step 5 (with </w:t>
      </w:r>
      <w:r w:rsidRPr="006B5D1E">
        <w:rPr>
          <w:rFonts w:eastAsiaTheme="minorEastAsia"/>
          <w:lang w:eastAsia="zh-CN"/>
        </w:rPr>
        <w:t>DTMF- DELETE Operation</w:t>
      </w:r>
      <w:r>
        <w:rPr>
          <w:rFonts w:eastAsiaTheme="minorEastAsia"/>
          <w:lang w:eastAsia="zh-CN"/>
        </w:rPr>
        <w:t xml:space="preserve"> specific adaptations) until step 1</w:t>
      </w:r>
      <w:r w:rsidR="00BE3A32">
        <w:rPr>
          <w:rFonts w:eastAsiaTheme="minorEastAsia"/>
          <w:lang w:eastAsia="zh-CN"/>
        </w:rPr>
        <w:t>3</w:t>
      </w:r>
      <w:r>
        <w:rPr>
          <w:rFonts w:eastAsiaTheme="minorEastAsia"/>
          <w:lang w:eastAsia="zh-CN"/>
        </w:rPr>
        <w:t>.</w:t>
      </w:r>
    </w:p>
    <w:p w14:paraId="2E8575DF" w14:textId="40A5C599" w:rsidR="004C3E39" w:rsidRDefault="004C3E39" w:rsidP="00F8215E"/>
    <w:p w14:paraId="27763489" w14:textId="18F814FF" w:rsidR="00BE5BF2" w:rsidRDefault="00BE5BF2" w:rsidP="00BE5BF2">
      <w:pPr>
        <w:pStyle w:val="Heading3"/>
        <w:rPr>
          <w:lang w:val="en-US"/>
        </w:rPr>
      </w:pPr>
      <w:bookmarkStart w:id="341" w:name="_Toc149675017"/>
      <w:r w:rsidRPr="00732F36">
        <w:rPr>
          <w:lang w:val="en-US"/>
        </w:rPr>
        <w:t>5.3.3</w:t>
      </w:r>
      <w:r w:rsidR="009F6DAB">
        <w:rPr>
          <w:lang w:val="en-US"/>
        </w:rPr>
        <w:tab/>
      </w:r>
      <w:r w:rsidRPr="00732F36">
        <w:rPr>
          <w:lang w:val="en-US"/>
        </w:rPr>
        <w:t>Decentralized Identifi</w:t>
      </w:r>
      <w:r>
        <w:rPr>
          <w:lang w:val="en-US"/>
        </w:rPr>
        <w:t>er Verification Management</w:t>
      </w:r>
      <w:bookmarkEnd w:id="341"/>
    </w:p>
    <w:p w14:paraId="109CC48F" w14:textId="670980C6" w:rsidR="00BE5BF2" w:rsidRDefault="00BE5BF2" w:rsidP="00732F36">
      <w:pPr>
        <w:pStyle w:val="Heading4"/>
        <w:rPr>
          <w:lang w:val="en-US"/>
        </w:rPr>
      </w:pPr>
      <w:bookmarkStart w:id="342" w:name="_Toc149675018"/>
      <w:r>
        <w:rPr>
          <w:lang w:val="en-US"/>
        </w:rPr>
        <w:t>5.3.3.1</w:t>
      </w:r>
      <w:r w:rsidR="009F6DAB">
        <w:rPr>
          <w:lang w:val="en-US"/>
        </w:rPr>
        <w:tab/>
      </w:r>
      <w:r>
        <w:rPr>
          <w:lang w:val="en-US"/>
        </w:rPr>
        <w:t>Introduction</w:t>
      </w:r>
      <w:bookmarkEnd w:id="342"/>
    </w:p>
    <w:p w14:paraId="7934EE24" w14:textId="3EFFD27F" w:rsidR="008473BC" w:rsidRPr="00EC2002" w:rsidRDefault="008473BC" w:rsidP="00EC2002">
      <w:r>
        <w:t xml:space="preserve">This section describes how the </w:t>
      </w:r>
      <w:r w:rsidRPr="00B92858">
        <w:t>PDL platform</w:t>
      </w:r>
      <w:r>
        <w:t xml:space="preserve"> based DTMF described in clause 5.2 is used to </w:t>
      </w:r>
      <w:r w:rsidR="00200902">
        <w:t xml:space="preserve">perform </w:t>
      </w:r>
      <w:r w:rsidR="006C30C5">
        <w:t xml:space="preserve">two main aspects such as (i) </w:t>
      </w:r>
      <w:r>
        <w:t xml:space="preserve">DID </w:t>
      </w:r>
      <w:r w:rsidR="00200902">
        <w:t>based</w:t>
      </w:r>
      <w:r w:rsidR="00563941">
        <w:t xml:space="preserve"> DID holder</w:t>
      </w:r>
      <w:r w:rsidR="00200902">
        <w:t xml:space="preserve"> authentication and </w:t>
      </w:r>
      <w:r w:rsidR="006C30C5">
        <w:t xml:space="preserve">(ii) </w:t>
      </w:r>
      <w:r w:rsidR="00200902">
        <w:t>authorization</w:t>
      </w:r>
      <w:r w:rsidR="00563941">
        <w:t>.</w:t>
      </w:r>
      <w:r>
        <w:t xml:space="preserve"> Decentralized Identifier</w:t>
      </w:r>
      <w:r w:rsidRPr="00B92858">
        <w:t xml:space="preserve"> verification service</w:t>
      </w:r>
      <w:r w:rsidR="00563941">
        <w:t xml:space="preserve"> described in clause 5.2.2.6 </w:t>
      </w:r>
      <w:r>
        <w:t xml:space="preserve">is </w:t>
      </w:r>
      <w:r w:rsidRPr="00B92858">
        <w:t>a composite service</w:t>
      </w:r>
      <w:r>
        <w:t xml:space="preserve"> [1]</w:t>
      </w:r>
      <w:r w:rsidRPr="00B92858">
        <w:t xml:space="preserve"> </w:t>
      </w:r>
      <w:r w:rsidR="00200902">
        <w:t xml:space="preserve">which consumes </w:t>
      </w:r>
      <w:r w:rsidR="00EA000E">
        <w:t xml:space="preserve">various </w:t>
      </w:r>
      <w:r w:rsidR="00200902">
        <w:t>services offered by</w:t>
      </w:r>
      <w:r w:rsidR="00EA000E">
        <w:t xml:space="preserve"> DTMF such as</w:t>
      </w:r>
      <w:r w:rsidR="00200902">
        <w:t xml:space="preserve"> </w:t>
      </w:r>
      <w:r w:rsidRPr="00B92858">
        <w:t>DID resolver service, DID document registry service</w:t>
      </w:r>
      <w:r>
        <w:t>,</w:t>
      </w:r>
      <w:r w:rsidRPr="00B92858">
        <w:t xml:space="preserve"> DID operation(al) participant registry service</w:t>
      </w:r>
      <w:r>
        <w:t xml:space="preserve"> and VC Data Registry service</w:t>
      </w:r>
      <w:r w:rsidRPr="00B92858">
        <w:t xml:space="preserve"> to fetch </w:t>
      </w:r>
      <w:r w:rsidR="00563941">
        <w:t>DID associated</w:t>
      </w:r>
      <w:r w:rsidRPr="00B92858">
        <w:t xml:space="preserve"> data</w:t>
      </w:r>
      <w:r w:rsidR="00200902">
        <w:t xml:space="preserve"> (such as DID, DID documents</w:t>
      </w:r>
      <w:r w:rsidR="00563941">
        <w:t xml:space="preserve"> and</w:t>
      </w:r>
      <w:r w:rsidR="00200902">
        <w:t xml:space="preserve"> VCs) to enable DID verification</w:t>
      </w:r>
      <w:r w:rsidR="006C30C5">
        <w:t xml:space="preserve"> by the authorized verifiers (e.g. a service provider)</w:t>
      </w:r>
      <w:r w:rsidR="00200902">
        <w:t xml:space="preserve">. </w:t>
      </w:r>
      <w:r w:rsidR="00EA000E">
        <w:t xml:space="preserve">DID </w:t>
      </w:r>
      <w:r w:rsidR="00200902">
        <w:t>V</w:t>
      </w:r>
      <w:r w:rsidRPr="00B92858">
        <w:t xml:space="preserve">erification </w:t>
      </w:r>
      <w:r w:rsidR="00200902">
        <w:t xml:space="preserve">process allows </w:t>
      </w:r>
      <w:r w:rsidR="00EA000E">
        <w:t xml:space="preserve">DTMF to </w:t>
      </w:r>
      <w:r w:rsidRPr="00B92858">
        <w:t>expos</w:t>
      </w:r>
      <w:r w:rsidR="00EA000E">
        <w:t>e the</w:t>
      </w:r>
      <w:r w:rsidR="006C30C5">
        <w:t xml:space="preserve"> DID documents and</w:t>
      </w:r>
      <w:r w:rsidRPr="00B92858">
        <w:t xml:space="preserve"> selective data</w:t>
      </w:r>
      <w:r w:rsidR="006C30C5">
        <w:t xml:space="preserve"> (i.e., bas</w:t>
      </w:r>
      <w:r w:rsidR="00EA000E">
        <w:t xml:space="preserve">ed on the associated </w:t>
      </w:r>
      <w:r w:rsidR="006C30C5">
        <w:t>VCs)</w:t>
      </w:r>
      <w:r w:rsidR="00200902">
        <w:t xml:space="preserve"> </w:t>
      </w:r>
      <w:r w:rsidRPr="00B92858">
        <w:t>to the</w:t>
      </w:r>
      <w:r w:rsidR="00EA000E">
        <w:t xml:space="preserve"> appropriate</w:t>
      </w:r>
      <w:r w:rsidR="006C30C5">
        <w:t xml:space="preserve"> </w:t>
      </w:r>
      <w:r w:rsidRPr="00B92858">
        <w:t xml:space="preserve">verifier </w:t>
      </w:r>
      <w:r w:rsidR="00EA000E">
        <w:t>for</w:t>
      </w:r>
      <w:r w:rsidR="006C30C5">
        <w:t xml:space="preserve"> (i)</w:t>
      </w:r>
      <w:r w:rsidRPr="00B92858">
        <w:t xml:space="preserve"> </w:t>
      </w:r>
      <w:r>
        <w:t xml:space="preserve">authentication of the subject </w:t>
      </w:r>
      <w:r w:rsidR="00200902" w:rsidRPr="00B92858">
        <w:t>identified by the DID, and</w:t>
      </w:r>
      <w:r w:rsidR="006C30C5">
        <w:t xml:space="preserve"> (ii)</w:t>
      </w:r>
      <w:r w:rsidR="00200902">
        <w:t xml:space="preserve"> </w:t>
      </w:r>
      <w:r w:rsidRPr="00B92858">
        <w:t xml:space="preserve">authorization </w:t>
      </w:r>
      <w:r w:rsidR="006C30C5">
        <w:t>check specific to the sub</w:t>
      </w:r>
      <w:r w:rsidRPr="00B92858">
        <w:t xml:space="preserve">ject to </w:t>
      </w:r>
      <w:r w:rsidR="00200902">
        <w:t xml:space="preserve">provide the allowed </w:t>
      </w:r>
      <w:r w:rsidRPr="00B92858">
        <w:t>service(s).</w:t>
      </w:r>
      <w:r w:rsidR="00563941">
        <w:t xml:space="preserve"> The detailed DID verification process is described further in clause 5.3.3.2.</w:t>
      </w:r>
    </w:p>
    <w:p w14:paraId="14FBAEF5" w14:textId="6F5BFD8D" w:rsidR="00BE5BF2" w:rsidRDefault="00BE5BF2" w:rsidP="00BE5BF2">
      <w:pPr>
        <w:pStyle w:val="Heading4"/>
        <w:rPr>
          <w:lang w:val="en-US"/>
        </w:rPr>
      </w:pPr>
      <w:bookmarkStart w:id="343" w:name="_Toc149675019"/>
      <w:r>
        <w:rPr>
          <w:lang w:val="en-US"/>
        </w:rPr>
        <w:t>5.3.3.2</w:t>
      </w:r>
      <w:r w:rsidR="009F6DAB">
        <w:rPr>
          <w:lang w:val="en-US"/>
        </w:rPr>
        <w:tab/>
      </w:r>
      <w:r>
        <w:rPr>
          <w:lang w:val="en-US"/>
        </w:rPr>
        <w:t>DID verification</w:t>
      </w:r>
      <w:r w:rsidR="00883839">
        <w:rPr>
          <w:lang w:val="en-US"/>
        </w:rPr>
        <w:t xml:space="preserve"> proc</w:t>
      </w:r>
      <w:r w:rsidR="00D34BBC">
        <w:rPr>
          <w:lang w:val="en-US"/>
        </w:rPr>
        <w:t>ess</w:t>
      </w:r>
      <w:bookmarkEnd w:id="343"/>
      <w:r w:rsidR="00D34BBC">
        <w:rPr>
          <w:lang w:val="en-US"/>
        </w:rPr>
        <w:t xml:space="preserve"> </w:t>
      </w:r>
    </w:p>
    <w:p w14:paraId="499E249D" w14:textId="69DFF1EE" w:rsidR="00D93308" w:rsidRDefault="00D93308" w:rsidP="00D93308">
      <w:r>
        <w:t xml:space="preserve">The DID verification process is handled using DID verification management service, DID resolver service, </w:t>
      </w:r>
      <w:r w:rsidRPr="00B92858">
        <w:t>DID Operational participants Registry service</w:t>
      </w:r>
      <w:r>
        <w:t>, DID Document Registry service and VC Data Registry service described in clause 5.2.2 using the steps shown in Figure 5.3.3.2-1.</w:t>
      </w:r>
    </w:p>
    <w:p w14:paraId="24C7213A" w14:textId="3A5C450C" w:rsidR="00D93308" w:rsidRPr="00EC2002" w:rsidRDefault="00D93308" w:rsidP="00EC2002">
      <w:r>
        <w:t>NOTE: Based on the type of DTMF implementation, a DID verification management service and DID resolver service can be co-located or standalone.</w:t>
      </w:r>
    </w:p>
    <w:p w14:paraId="3DDD4711" w14:textId="03F1BFF5" w:rsidR="00D93308" w:rsidRPr="00D93308" w:rsidRDefault="00D93308" w:rsidP="00EC2002">
      <w:pPr>
        <w:rPr>
          <w:lang w:val="en-US"/>
        </w:rPr>
      </w:pPr>
      <w:r>
        <w:object w:dxaOrig="15991" w:dyaOrig="10621" w14:anchorId="0C5B9745">
          <v:shape id="_x0000_i1031" type="#_x0000_t75" style="width:481.5pt;height:319.5pt" o:ole="">
            <v:imagedata r:id="rId29" o:title=""/>
          </v:shape>
          <o:OLEObject Type="Embed" ProgID="Visio.Drawing.15" ShapeID="_x0000_i1031" DrawAspect="Content" ObjectID="_1760458367" r:id="rId30"/>
        </w:object>
      </w:r>
    </w:p>
    <w:p w14:paraId="58882BD0" w14:textId="037FBEED" w:rsidR="00563941" w:rsidRDefault="00563941" w:rsidP="00563941">
      <w:pPr>
        <w:jc w:val="center"/>
      </w:pPr>
      <w:r>
        <w:t>Figure 5.3.3.2-1: DID verification for DID holder authentication and authorization</w:t>
      </w:r>
    </w:p>
    <w:p w14:paraId="61A8D074" w14:textId="5E2A1DEC" w:rsidR="00D93308" w:rsidRPr="00D93308" w:rsidDel="00A26705" w:rsidRDefault="00DF10C6" w:rsidP="0045141C">
      <w:pPr>
        <w:pStyle w:val="ListParagraph"/>
        <w:numPr>
          <w:ilvl w:val="0"/>
          <w:numId w:val="40"/>
        </w:numPr>
        <w:rPr>
          <w:rFonts w:eastAsiaTheme="minorEastAsia"/>
          <w:lang w:eastAsia="zh-CN"/>
        </w:rPr>
      </w:pPr>
      <w:r>
        <w:lastRenderedPageBreak/>
        <w:t>P</w:t>
      </w:r>
      <w:r w:rsidR="00D93308" w:rsidRPr="00901134" w:rsidDel="00A26705">
        <w:t>recondition</w:t>
      </w:r>
      <w:r>
        <w:t>: T</w:t>
      </w:r>
      <w:r w:rsidR="00D93308" w:rsidRPr="00901134" w:rsidDel="00A26705">
        <w:t xml:space="preserve">he DID holder and the DID Verifier are registered to the </w:t>
      </w:r>
      <w:r>
        <w:t>DTMF b</w:t>
      </w:r>
      <w:r w:rsidR="00D93308" w:rsidRPr="00901134" w:rsidDel="00A26705">
        <w:t xml:space="preserve">ased on </w:t>
      </w:r>
      <w:r w:rsidR="00D93308" w:rsidRPr="00901134">
        <w:t>c</w:t>
      </w:r>
      <w:r w:rsidR="00D93308" w:rsidRPr="00901134" w:rsidDel="00A26705">
        <w:t xml:space="preserve">lause </w:t>
      </w:r>
      <w:r>
        <w:t>5.3.1</w:t>
      </w:r>
      <w:r w:rsidR="00D93308" w:rsidRPr="00901134" w:rsidDel="00A26705">
        <w:t xml:space="preserve"> to perform various PDL services as required.</w:t>
      </w:r>
    </w:p>
    <w:p w14:paraId="2451DA98" w14:textId="0FB56A0C" w:rsidR="00D93308" w:rsidRDefault="00D93308" w:rsidP="00D93308">
      <w:pPr>
        <w:pStyle w:val="EX"/>
        <w:numPr>
          <w:ilvl w:val="0"/>
          <w:numId w:val="40"/>
        </w:numPr>
        <w:rPr>
          <w:rFonts w:eastAsiaTheme="minorEastAsia"/>
          <w:lang w:eastAsia="zh-CN"/>
        </w:rPr>
      </w:pPr>
      <w:r w:rsidRPr="00901134" w:rsidDel="00A26705">
        <w:rPr>
          <w:rFonts w:eastAsiaTheme="minorEastAsia"/>
          <w:lang w:eastAsia="zh-CN"/>
        </w:rPr>
        <w:t>The DID holder sends to the DID Verifier a service request (or any access request)</w:t>
      </w:r>
      <w:r w:rsidR="00DF10C6">
        <w:rPr>
          <w:rFonts w:eastAsiaTheme="minorEastAsia"/>
          <w:lang w:eastAsia="zh-CN"/>
        </w:rPr>
        <w:t xml:space="preserve"> with DID</w:t>
      </w:r>
      <w:r w:rsidRPr="00901134" w:rsidDel="00A26705">
        <w:rPr>
          <w:rFonts w:eastAsiaTheme="minorEastAsia"/>
          <w:lang w:eastAsia="zh-CN"/>
        </w:rPr>
        <w:t xml:space="preserve"> for a service provision. </w:t>
      </w:r>
    </w:p>
    <w:p w14:paraId="6C54271B" w14:textId="7AA10887" w:rsidR="00D93308" w:rsidRDefault="00D93308" w:rsidP="0045141C">
      <w:pPr>
        <w:pStyle w:val="NO"/>
        <w:ind w:left="284" w:firstLine="0"/>
        <w:rPr>
          <w:rFonts w:eastAsiaTheme="minorEastAsia"/>
          <w:lang w:eastAsia="zh-CN"/>
        </w:rPr>
      </w:pPr>
      <w:r w:rsidRPr="00901134" w:rsidDel="00A26705">
        <w:rPr>
          <w:rFonts w:eastAsiaTheme="minorEastAsia"/>
          <w:lang w:eastAsia="zh-CN"/>
        </w:rPr>
        <w:t>NOTE:</w:t>
      </w:r>
      <w:r w:rsidRPr="00901134">
        <w:rPr>
          <w:rFonts w:eastAsiaTheme="minorEastAsia"/>
          <w:lang w:eastAsia="zh-CN"/>
        </w:rPr>
        <w:tab/>
      </w:r>
      <w:r w:rsidRPr="00901134" w:rsidDel="00A26705">
        <w:rPr>
          <w:rFonts w:eastAsiaTheme="minorEastAsia"/>
          <w:lang w:eastAsia="zh-CN"/>
        </w:rPr>
        <w:t xml:space="preserve">The service request message that is being sent between the </w:t>
      </w:r>
      <w:r w:rsidR="00DF10C6">
        <w:rPr>
          <w:rFonts w:eastAsiaTheme="minorEastAsia"/>
          <w:lang w:eastAsia="zh-CN"/>
        </w:rPr>
        <w:t xml:space="preserve">DID holder (i.e., </w:t>
      </w:r>
      <w:r w:rsidRPr="00901134" w:rsidDel="00A26705">
        <w:rPr>
          <w:rFonts w:eastAsiaTheme="minorEastAsia"/>
          <w:lang w:eastAsia="zh-CN"/>
        </w:rPr>
        <w:t xml:space="preserve">end-device </w:t>
      </w:r>
      <w:r w:rsidR="00DF10C6">
        <w:rPr>
          <w:rFonts w:eastAsiaTheme="minorEastAsia"/>
          <w:lang w:eastAsia="zh-CN"/>
        </w:rPr>
        <w:t xml:space="preserve">client/application) </w:t>
      </w:r>
      <w:r w:rsidRPr="00901134" w:rsidDel="00A26705">
        <w:rPr>
          <w:rFonts w:eastAsiaTheme="minorEastAsia"/>
          <w:lang w:eastAsia="zh-CN"/>
        </w:rPr>
        <w:t>and the DID verifier</w:t>
      </w:r>
      <w:r w:rsidR="00DF10C6">
        <w:rPr>
          <w:rFonts w:eastAsiaTheme="minorEastAsia"/>
          <w:lang w:eastAsia="zh-CN"/>
        </w:rPr>
        <w:t xml:space="preserve"> (application server/service provider)</w:t>
      </w:r>
      <w:r w:rsidRPr="00901134" w:rsidDel="00A26705">
        <w:rPr>
          <w:rFonts w:eastAsiaTheme="minorEastAsia"/>
          <w:lang w:eastAsia="zh-CN"/>
        </w:rPr>
        <w:t xml:space="preserve"> can be over any interface which is outside the scope</w:t>
      </w:r>
      <w:r w:rsidR="00DF10C6">
        <w:rPr>
          <w:rFonts w:eastAsiaTheme="minorEastAsia"/>
          <w:lang w:eastAsia="zh-CN"/>
        </w:rPr>
        <w:t>.</w:t>
      </w:r>
      <w:r w:rsidRPr="00901134" w:rsidDel="00A26705">
        <w:rPr>
          <w:rFonts w:eastAsiaTheme="minorEastAsia"/>
          <w:lang w:eastAsia="zh-CN"/>
        </w:rPr>
        <w:t xml:space="preserve"> Steps 1 and 14 happens external to the PDL framework</w:t>
      </w:r>
      <w:r w:rsidRPr="00901134">
        <w:rPr>
          <w:rFonts w:eastAsiaTheme="minorEastAsia"/>
          <w:lang w:eastAsia="zh-CN"/>
        </w:rPr>
        <w:t>,</w:t>
      </w:r>
      <w:r w:rsidRPr="00901134" w:rsidDel="00A26705">
        <w:rPr>
          <w:rFonts w:eastAsiaTheme="minorEastAsia"/>
          <w:lang w:eastAsia="zh-CN"/>
        </w:rPr>
        <w:t xml:space="preserve"> and it is outside the scope of th</w:t>
      </w:r>
      <w:r w:rsidRPr="00901134">
        <w:rPr>
          <w:rFonts w:eastAsiaTheme="minorEastAsia"/>
          <w:lang w:eastAsia="zh-CN"/>
        </w:rPr>
        <w:t>e present</w:t>
      </w:r>
      <w:r w:rsidRPr="00901134" w:rsidDel="00A26705">
        <w:rPr>
          <w:rFonts w:eastAsiaTheme="minorEastAsia"/>
          <w:lang w:eastAsia="zh-CN"/>
        </w:rPr>
        <w:t xml:space="preserve"> document. </w:t>
      </w:r>
    </w:p>
    <w:p w14:paraId="548DACA0" w14:textId="743DA468" w:rsidR="00D93308" w:rsidRPr="00901134" w:rsidDel="00A26705" w:rsidRDefault="00D93308" w:rsidP="0045141C">
      <w:pPr>
        <w:pStyle w:val="EX"/>
        <w:numPr>
          <w:ilvl w:val="0"/>
          <w:numId w:val="40"/>
        </w:numPr>
        <w:rPr>
          <w:rFonts w:eastAsiaTheme="minorEastAsia"/>
          <w:lang w:eastAsia="zh-CN"/>
        </w:rPr>
      </w:pPr>
      <w:r w:rsidRPr="00901134" w:rsidDel="00A26705">
        <w:rPr>
          <w:rFonts w:eastAsiaTheme="minorEastAsia"/>
          <w:lang w:eastAsia="zh-CN"/>
        </w:rPr>
        <w:t>The DID verifier determine</w:t>
      </w:r>
      <w:r w:rsidR="00DF10C6">
        <w:rPr>
          <w:rFonts w:eastAsiaTheme="minorEastAsia"/>
          <w:lang w:eastAsia="zh-CN"/>
        </w:rPr>
        <w:t xml:space="preserve"> to use</w:t>
      </w:r>
      <w:r w:rsidRPr="00901134" w:rsidDel="00A26705">
        <w:rPr>
          <w:rFonts w:eastAsiaTheme="minorEastAsia"/>
          <w:lang w:eastAsia="zh-CN"/>
        </w:rPr>
        <w:t xml:space="preserve"> the DID Verification Service</w:t>
      </w:r>
      <w:r w:rsidR="00202D2B">
        <w:rPr>
          <w:rFonts w:eastAsiaTheme="minorEastAsia"/>
          <w:lang w:eastAsia="zh-CN"/>
        </w:rPr>
        <w:t xml:space="preserve"> offered by the DTMF</w:t>
      </w:r>
      <w:r w:rsidRPr="00901134" w:rsidDel="00A26705">
        <w:rPr>
          <w:rFonts w:eastAsiaTheme="minorEastAsia"/>
          <w:lang w:eastAsia="zh-CN"/>
        </w:rPr>
        <w:t xml:space="preserve"> based on the DID (e.g. </w:t>
      </w:r>
      <w:r w:rsidR="00DF10C6">
        <w:rPr>
          <w:rFonts w:eastAsiaTheme="minorEastAsia"/>
          <w:lang w:eastAsia="zh-CN"/>
        </w:rPr>
        <w:t xml:space="preserve">using </w:t>
      </w:r>
      <w:r w:rsidRPr="00901134" w:rsidDel="00A26705">
        <w:rPr>
          <w:rFonts w:eastAsiaTheme="minorEastAsia"/>
          <w:lang w:eastAsia="zh-CN"/>
        </w:rPr>
        <w:t>realm or information in the DID).</w:t>
      </w:r>
    </w:p>
    <w:p w14:paraId="5A24670A" w14:textId="3D3C9A7D" w:rsidR="00D93308" w:rsidRPr="00D93308" w:rsidDel="00A26705" w:rsidRDefault="00D93308" w:rsidP="0045141C">
      <w:pPr>
        <w:pStyle w:val="ListParagraph"/>
        <w:rPr>
          <w:rFonts w:eastAsiaTheme="minorEastAsia"/>
          <w:lang w:eastAsia="zh-CN"/>
        </w:rPr>
      </w:pPr>
      <w:r w:rsidRPr="00D93308" w:rsidDel="00A26705">
        <w:rPr>
          <w:rFonts w:eastAsiaTheme="minorEastAsia"/>
          <w:lang w:eastAsia="zh-CN"/>
        </w:rPr>
        <w:t>The DID verifier sends to the DID verification service</w:t>
      </w:r>
      <w:r w:rsidR="00DF10C6">
        <w:rPr>
          <w:rFonts w:eastAsiaTheme="minorEastAsia"/>
          <w:lang w:eastAsia="zh-CN"/>
        </w:rPr>
        <w:t xml:space="preserve"> a </w:t>
      </w:r>
      <w:r w:rsidRPr="00D93308" w:rsidDel="00A26705">
        <w:rPr>
          <w:rFonts w:eastAsiaTheme="minorEastAsia"/>
          <w:lang w:eastAsia="zh-CN"/>
        </w:rPr>
        <w:t>DID verification request message</w:t>
      </w:r>
      <w:r w:rsidR="00813976">
        <w:rPr>
          <w:rFonts w:eastAsiaTheme="minorEastAsia"/>
          <w:lang w:eastAsia="zh-CN"/>
        </w:rPr>
        <w:t xml:space="preserve"> with</w:t>
      </w:r>
      <w:r w:rsidRPr="00D93308" w:rsidDel="00A26705">
        <w:rPr>
          <w:rFonts w:eastAsiaTheme="minorEastAsia"/>
          <w:lang w:eastAsia="zh-CN"/>
        </w:rPr>
        <w:t xml:space="preserve"> the DID verifier</w:t>
      </w:r>
      <w:r w:rsidRPr="00D93308">
        <w:rPr>
          <w:rFonts w:eastAsiaTheme="minorEastAsia"/>
          <w:lang w:eastAsia="zh-CN"/>
        </w:rPr>
        <w:t>'</w:t>
      </w:r>
      <w:r w:rsidRPr="00D93308" w:rsidDel="00A26705">
        <w:rPr>
          <w:rFonts w:eastAsiaTheme="minorEastAsia"/>
          <w:lang w:eastAsia="zh-CN"/>
        </w:rPr>
        <w:t>s source ID, DID, target DID service type (i.e. the type of service for which the DID is being associated to the DID holder and being verified by the DID verifier).</w:t>
      </w:r>
    </w:p>
    <w:p w14:paraId="4191E092" w14:textId="3E0B8059" w:rsidR="00D93308" w:rsidRPr="00901134" w:rsidDel="00A26705" w:rsidRDefault="00D93308" w:rsidP="0045141C">
      <w:pPr>
        <w:pStyle w:val="EX"/>
        <w:numPr>
          <w:ilvl w:val="0"/>
          <w:numId w:val="40"/>
        </w:numPr>
        <w:rPr>
          <w:rFonts w:eastAsiaTheme="minorEastAsia"/>
          <w:lang w:eastAsia="zh-CN"/>
        </w:rPr>
      </w:pPr>
      <w:r w:rsidRPr="00901134" w:rsidDel="00A26705">
        <w:rPr>
          <w:rFonts w:eastAsiaTheme="minorEastAsia"/>
          <w:lang w:eastAsia="zh-CN"/>
        </w:rPr>
        <w:t xml:space="preserve">If there is no secure connection exists between the DID Verifier and the DID verification service, </w:t>
      </w:r>
      <w:r w:rsidR="00813976">
        <w:rPr>
          <w:rFonts w:eastAsiaTheme="minorEastAsia"/>
          <w:lang w:eastAsia="zh-CN"/>
        </w:rPr>
        <w:t>both</w:t>
      </w:r>
      <w:r w:rsidRPr="00901134" w:rsidDel="00A26705">
        <w:rPr>
          <w:rFonts w:eastAsiaTheme="minorEastAsia"/>
          <w:lang w:eastAsia="zh-CN"/>
        </w:rPr>
        <w:t xml:space="preserve"> can perform mutual authentication </w:t>
      </w:r>
      <w:r w:rsidR="00813976">
        <w:rPr>
          <w:rFonts w:eastAsiaTheme="minorEastAsia"/>
          <w:lang w:eastAsia="zh-CN"/>
        </w:rPr>
        <w:t>(using</w:t>
      </w:r>
      <w:r w:rsidR="00813976" w:rsidRPr="00901134" w:rsidDel="00A26705">
        <w:rPr>
          <w:rFonts w:eastAsiaTheme="minorEastAsia"/>
          <w:lang w:eastAsia="zh-CN"/>
        </w:rPr>
        <w:t xml:space="preserve"> Security Platform Services in </w:t>
      </w:r>
      <w:r w:rsidR="00813976">
        <w:rPr>
          <w:rFonts w:eastAsiaTheme="minorEastAsia"/>
          <w:lang w:eastAsia="zh-CN"/>
        </w:rPr>
        <w:t xml:space="preserve">[1]) </w:t>
      </w:r>
      <w:r w:rsidRPr="00901134" w:rsidDel="00A26705">
        <w:rPr>
          <w:rFonts w:eastAsiaTheme="minorEastAsia"/>
          <w:lang w:eastAsia="zh-CN"/>
        </w:rPr>
        <w:t>and sets up a secure connection</w:t>
      </w:r>
      <w:r w:rsidR="00813976">
        <w:rPr>
          <w:rFonts w:eastAsiaTheme="minorEastAsia"/>
          <w:lang w:eastAsia="zh-CN"/>
        </w:rPr>
        <w:t>.</w:t>
      </w:r>
    </w:p>
    <w:p w14:paraId="14611722" w14:textId="08697144" w:rsidR="00D93308" w:rsidRPr="00901134" w:rsidDel="00A26705" w:rsidRDefault="00D93308" w:rsidP="0045141C">
      <w:pPr>
        <w:pStyle w:val="EX"/>
        <w:numPr>
          <w:ilvl w:val="0"/>
          <w:numId w:val="40"/>
        </w:numPr>
        <w:rPr>
          <w:rFonts w:eastAsiaTheme="minorEastAsia"/>
          <w:lang w:eastAsia="zh-CN"/>
        </w:rPr>
      </w:pPr>
      <w:r w:rsidRPr="00901134" w:rsidDel="00A26705">
        <w:rPr>
          <w:rFonts w:eastAsiaTheme="minorEastAsia"/>
          <w:lang w:eastAsia="zh-CN"/>
        </w:rPr>
        <w:t>The DID Verification service send</w:t>
      </w:r>
      <w:r w:rsidR="00813976">
        <w:rPr>
          <w:rFonts w:eastAsiaTheme="minorEastAsia"/>
          <w:lang w:eastAsia="zh-CN"/>
        </w:rPr>
        <w:t>s</w:t>
      </w:r>
      <w:r w:rsidRPr="00901134" w:rsidDel="00A26705">
        <w:rPr>
          <w:rFonts w:eastAsiaTheme="minorEastAsia"/>
          <w:lang w:eastAsia="zh-CN"/>
        </w:rPr>
        <w:t xml:space="preserve"> to the DID Verifier, an Authorization data request message with source identity.</w:t>
      </w:r>
    </w:p>
    <w:p w14:paraId="116B5FB0" w14:textId="75A7CB87" w:rsidR="00CA75E9" w:rsidRPr="00813976" w:rsidDel="00A26705" w:rsidRDefault="00D93308" w:rsidP="00813976">
      <w:pPr>
        <w:pStyle w:val="EX"/>
        <w:numPr>
          <w:ilvl w:val="0"/>
          <w:numId w:val="40"/>
        </w:numPr>
        <w:rPr>
          <w:rFonts w:eastAsiaTheme="minorEastAsia"/>
          <w:lang w:eastAsia="zh-CN"/>
        </w:rPr>
      </w:pPr>
      <w:r w:rsidRPr="00901134" w:rsidDel="00A26705">
        <w:rPr>
          <w:rFonts w:eastAsiaTheme="minorEastAsia"/>
          <w:lang w:eastAsia="zh-CN"/>
        </w:rPr>
        <w:t xml:space="preserve">The DID Verifier </w:t>
      </w:r>
      <w:r w:rsidR="00813976">
        <w:rPr>
          <w:rFonts w:eastAsiaTheme="minorEastAsia"/>
          <w:lang w:eastAsia="zh-CN"/>
        </w:rPr>
        <w:t>respond</w:t>
      </w:r>
      <w:r w:rsidR="00202D2B">
        <w:rPr>
          <w:rFonts w:eastAsiaTheme="minorEastAsia"/>
          <w:lang w:eastAsia="zh-CN"/>
        </w:rPr>
        <w:t>s</w:t>
      </w:r>
      <w:r w:rsidRPr="00901134" w:rsidDel="00A26705">
        <w:rPr>
          <w:rFonts w:eastAsiaTheme="minorEastAsia"/>
          <w:lang w:eastAsia="zh-CN"/>
        </w:rPr>
        <w:t xml:space="preserve"> to the DID Verification service,</w:t>
      </w:r>
      <w:r w:rsidR="00813976">
        <w:rPr>
          <w:rFonts w:eastAsiaTheme="minorEastAsia"/>
          <w:lang w:eastAsia="zh-CN"/>
        </w:rPr>
        <w:t xml:space="preserve"> it sends</w:t>
      </w:r>
      <w:r w:rsidRPr="00901134" w:rsidDel="00A26705">
        <w:rPr>
          <w:rFonts w:eastAsiaTheme="minorEastAsia"/>
          <w:lang w:eastAsia="zh-CN"/>
        </w:rPr>
        <w:t xml:space="preserve"> an Authorization data response message which includes its Registration ID and its corresponding authorization information (</w:t>
      </w:r>
      <w:r w:rsidR="00813976">
        <w:rPr>
          <w:rFonts w:eastAsiaTheme="minorEastAsia"/>
          <w:lang w:eastAsia="zh-CN"/>
        </w:rPr>
        <w:t>received during role-based registration described in clause 5.2.2.1</w:t>
      </w:r>
      <w:r w:rsidRPr="00901134" w:rsidDel="00A26705">
        <w:rPr>
          <w:rFonts w:eastAsiaTheme="minorEastAsia"/>
          <w:lang w:eastAsia="zh-CN"/>
        </w:rPr>
        <w:t>).</w:t>
      </w:r>
    </w:p>
    <w:p w14:paraId="279DDFEF" w14:textId="059D798C" w:rsidR="00D93308" w:rsidRPr="00901134" w:rsidDel="00A26705" w:rsidRDefault="00D93308" w:rsidP="0045141C">
      <w:pPr>
        <w:pStyle w:val="EX"/>
        <w:numPr>
          <w:ilvl w:val="0"/>
          <w:numId w:val="40"/>
        </w:numPr>
        <w:rPr>
          <w:rFonts w:eastAsiaTheme="minorEastAsia"/>
          <w:lang w:eastAsia="zh-CN"/>
        </w:rPr>
      </w:pPr>
      <w:r w:rsidRPr="00901134" w:rsidDel="00A26705">
        <w:rPr>
          <w:rFonts w:eastAsiaTheme="minorEastAsia"/>
          <w:lang w:eastAsia="zh-CN"/>
        </w:rPr>
        <w:t>The DID Verification service sends to the DID Operation(al) participants Registry service, an Authorization verification request message, which include</w:t>
      </w:r>
      <w:r w:rsidR="00813976">
        <w:rPr>
          <w:rFonts w:eastAsiaTheme="minorEastAsia"/>
          <w:lang w:eastAsia="zh-CN"/>
        </w:rPr>
        <w:t>s</w:t>
      </w:r>
      <w:r w:rsidRPr="00901134" w:rsidDel="00A26705">
        <w:rPr>
          <w:rFonts w:eastAsiaTheme="minorEastAsia"/>
          <w:lang w:eastAsia="zh-CN"/>
        </w:rPr>
        <w:t xml:space="preserve"> the registration ID (of the DID verifier), authorization information (</w:t>
      </w:r>
      <w:r w:rsidR="00813976">
        <w:rPr>
          <w:rFonts w:eastAsiaTheme="minorEastAsia"/>
          <w:lang w:eastAsia="zh-CN"/>
        </w:rPr>
        <w:t xml:space="preserve">i.e., </w:t>
      </w:r>
      <w:r w:rsidRPr="00901134" w:rsidDel="00A26705">
        <w:rPr>
          <w:rFonts w:eastAsiaTheme="minorEastAsia"/>
          <w:lang w:eastAsia="zh-CN"/>
        </w:rPr>
        <w:t>an authorization code or token</w:t>
      </w:r>
      <w:r w:rsidR="00813976">
        <w:rPr>
          <w:rFonts w:eastAsiaTheme="minorEastAsia"/>
          <w:lang w:eastAsia="zh-CN"/>
        </w:rPr>
        <w:t xml:space="preserve"> as received</w:t>
      </w:r>
      <w:r w:rsidRPr="00901134" w:rsidDel="00A26705">
        <w:rPr>
          <w:rFonts w:eastAsiaTheme="minorEastAsia"/>
          <w:lang w:eastAsia="zh-CN"/>
        </w:rPr>
        <w:t xml:space="preserve">), access role </w:t>
      </w:r>
      <w:r w:rsidRPr="00901134">
        <w:rPr>
          <w:rFonts w:eastAsiaTheme="minorEastAsia"/>
          <w:lang w:eastAsia="zh-CN"/>
        </w:rPr>
        <w:t>"</w:t>
      </w:r>
      <w:r w:rsidRPr="00901134" w:rsidDel="00A26705">
        <w:rPr>
          <w:rFonts w:eastAsiaTheme="minorEastAsia"/>
          <w:lang w:eastAsia="zh-CN"/>
        </w:rPr>
        <w:t>set as DID verifier</w:t>
      </w:r>
      <w:r w:rsidRPr="00901134">
        <w:rPr>
          <w:rFonts w:eastAsiaTheme="minorEastAsia"/>
          <w:lang w:eastAsia="zh-CN"/>
        </w:rPr>
        <w:t>"</w:t>
      </w:r>
      <w:r w:rsidRPr="00901134" w:rsidDel="00A26705">
        <w:rPr>
          <w:rFonts w:eastAsiaTheme="minorEastAsia"/>
          <w:lang w:eastAsia="zh-CN"/>
        </w:rPr>
        <w:t xml:space="preserve">, and </w:t>
      </w:r>
      <w:r w:rsidR="00813976">
        <w:rPr>
          <w:rFonts w:eastAsiaTheme="minorEastAsia"/>
          <w:lang w:eastAsia="zh-CN"/>
        </w:rPr>
        <w:t xml:space="preserve">for verifier’s additionally </w:t>
      </w:r>
      <w:r w:rsidRPr="00901134" w:rsidDel="00A26705">
        <w:rPr>
          <w:rFonts w:eastAsiaTheme="minorEastAsia"/>
          <w:lang w:eastAsia="zh-CN"/>
        </w:rPr>
        <w:t>the service type information (received in step 2).</w:t>
      </w:r>
    </w:p>
    <w:p w14:paraId="6EA496E2" w14:textId="3F7178FA" w:rsidR="00D93308" w:rsidRPr="00C8795B" w:rsidDel="00A26705" w:rsidRDefault="00C8795B" w:rsidP="00C8795B">
      <w:pPr>
        <w:pStyle w:val="EX"/>
        <w:numPr>
          <w:ilvl w:val="0"/>
          <w:numId w:val="40"/>
        </w:numPr>
        <w:rPr>
          <w:rFonts w:eastAsiaTheme="minorEastAsia"/>
          <w:lang w:eastAsia="zh-CN"/>
        </w:rPr>
      </w:pPr>
      <w:r w:rsidRPr="00C8795B">
        <w:rPr>
          <w:rFonts w:eastAsiaTheme="minorEastAsia"/>
          <w:lang w:eastAsia="zh-CN"/>
        </w:rPr>
        <w:t>The DID Operation(al) participant</w:t>
      </w:r>
      <w:r>
        <w:rPr>
          <w:rFonts w:eastAsiaTheme="minorEastAsia"/>
          <w:lang w:eastAsia="zh-CN"/>
        </w:rPr>
        <w:t xml:space="preserve"> r</w:t>
      </w:r>
      <w:r w:rsidR="00D93308" w:rsidRPr="00901134" w:rsidDel="00A26705">
        <w:rPr>
          <w:rFonts w:eastAsiaTheme="minorEastAsia"/>
          <w:lang w:eastAsia="zh-CN"/>
        </w:rPr>
        <w:t>egistry service verifies the authorization information</w:t>
      </w:r>
      <w:r>
        <w:rPr>
          <w:rFonts w:eastAsiaTheme="minorEastAsia"/>
          <w:lang w:eastAsia="zh-CN"/>
        </w:rPr>
        <w:t xml:space="preserve"> and access role </w:t>
      </w:r>
      <w:r w:rsidR="00D93308" w:rsidRPr="00901134" w:rsidDel="00A26705">
        <w:rPr>
          <w:rFonts w:eastAsiaTheme="minorEastAsia"/>
          <w:lang w:eastAsia="zh-CN"/>
        </w:rPr>
        <w:t xml:space="preserve">related to the Registration ID </w:t>
      </w:r>
      <w:r>
        <w:rPr>
          <w:rFonts w:eastAsiaTheme="minorEastAsia"/>
          <w:lang w:eastAsia="zh-CN"/>
        </w:rPr>
        <w:t>(e.g.,</w:t>
      </w:r>
      <w:r w:rsidR="00D93308" w:rsidRPr="00901134" w:rsidDel="00A26705">
        <w:rPr>
          <w:rFonts w:eastAsiaTheme="minorEastAsia"/>
          <w:lang w:eastAsia="zh-CN"/>
        </w:rPr>
        <w:t xml:space="preserve"> by querying the respective ledger for a related transaction record</w:t>
      </w:r>
      <w:r>
        <w:rPr>
          <w:rFonts w:eastAsiaTheme="minorEastAsia"/>
          <w:lang w:eastAsia="zh-CN"/>
        </w:rPr>
        <w:t>s</w:t>
      </w:r>
      <w:r w:rsidR="00D93308" w:rsidRPr="00901134" w:rsidDel="00A26705">
        <w:rPr>
          <w:rFonts w:eastAsiaTheme="minorEastAsia"/>
          <w:lang w:eastAsia="zh-CN"/>
        </w:rPr>
        <w:t xml:space="preserve"> or by checking an offline/local storage</w:t>
      </w:r>
      <w:r>
        <w:rPr>
          <w:rFonts w:eastAsiaTheme="minorEastAsia"/>
          <w:lang w:eastAsia="zh-CN"/>
        </w:rPr>
        <w:t>)</w:t>
      </w:r>
      <w:r w:rsidR="00D93308" w:rsidRPr="00901134" w:rsidDel="00A26705">
        <w:rPr>
          <w:rFonts w:eastAsiaTheme="minorEastAsia"/>
          <w:lang w:eastAsia="zh-CN"/>
        </w:rPr>
        <w:t xml:space="preserve"> to check if the</w:t>
      </w:r>
      <w:r>
        <w:rPr>
          <w:rFonts w:eastAsiaTheme="minorEastAsia"/>
          <w:lang w:eastAsia="zh-CN"/>
        </w:rPr>
        <w:t xml:space="preserve"> access role,</w:t>
      </w:r>
      <w:r w:rsidR="00D93308" w:rsidRPr="00901134" w:rsidDel="00A26705">
        <w:rPr>
          <w:rFonts w:eastAsiaTheme="minorEastAsia"/>
          <w:lang w:eastAsia="zh-CN"/>
        </w:rPr>
        <w:t xml:space="preserve"> authorization information and registration ID matches with </w:t>
      </w:r>
      <w:r w:rsidR="00D93308" w:rsidRPr="00C8795B" w:rsidDel="00A26705">
        <w:rPr>
          <w:rFonts w:eastAsiaTheme="minorEastAsia"/>
          <w:lang w:eastAsia="zh-CN"/>
        </w:rPr>
        <w:t xml:space="preserve">the records related to the registered participant. </w:t>
      </w:r>
      <w:r>
        <w:rPr>
          <w:rFonts w:eastAsiaTheme="minorEastAsia"/>
          <w:lang w:eastAsia="zh-CN"/>
        </w:rPr>
        <w:t xml:space="preserve">For the DID verifiers, additionally the </w:t>
      </w:r>
      <w:r w:rsidRPr="00D93308" w:rsidDel="00A26705">
        <w:rPr>
          <w:rFonts w:eastAsiaTheme="minorEastAsia"/>
          <w:lang w:eastAsia="zh-CN"/>
        </w:rPr>
        <w:t>target DID service type</w:t>
      </w:r>
      <w:r>
        <w:rPr>
          <w:rFonts w:eastAsiaTheme="minorEastAsia"/>
          <w:lang w:eastAsia="zh-CN"/>
        </w:rPr>
        <w:t xml:space="preserve"> information is also checked to see if it is allowed based on the records.</w:t>
      </w:r>
    </w:p>
    <w:p w14:paraId="3B3D4BBF" w14:textId="4AB8C145" w:rsidR="00D93308" w:rsidRPr="00901134" w:rsidDel="00A26705" w:rsidRDefault="00D93308" w:rsidP="0045141C">
      <w:pPr>
        <w:pStyle w:val="EX"/>
        <w:numPr>
          <w:ilvl w:val="0"/>
          <w:numId w:val="40"/>
        </w:numPr>
        <w:rPr>
          <w:rFonts w:eastAsiaTheme="minorEastAsia"/>
          <w:lang w:eastAsia="zh-CN"/>
        </w:rPr>
      </w:pPr>
      <w:r w:rsidRPr="00901134" w:rsidDel="00A26705">
        <w:rPr>
          <w:rFonts w:eastAsiaTheme="minorEastAsia"/>
          <w:lang w:eastAsia="zh-CN"/>
        </w:rPr>
        <w:t>If the verification of the registration ID, access role</w:t>
      </w:r>
      <w:r w:rsidR="00C8795B">
        <w:rPr>
          <w:rFonts w:eastAsiaTheme="minorEastAsia"/>
          <w:lang w:eastAsia="zh-CN"/>
        </w:rPr>
        <w:t>, target DID service type,</w:t>
      </w:r>
      <w:r w:rsidRPr="00901134" w:rsidDel="00A26705">
        <w:rPr>
          <w:rFonts w:eastAsiaTheme="minorEastAsia"/>
          <w:lang w:eastAsia="zh-CN"/>
        </w:rPr>
        <w:t xml:space="preserve"> and authorization information are successful, then the Registry service sends to the DID Verification Service, an authorization verification response message with the registration ID (of the Verifier) and result as </w:t>
      </w:r>
      <w:r w:rsidRPr="00901134">
        <w:rPr>
          <w:rFonts w:eastAsiaTheme="minorEastAsia"/>
          <w:lang w:eastAsia="zh-CN"/>
        </w:rPr>
        <w:t>"</w:t>
      </w:r>
      <w:r w:rsidRPr="00901134" w:rsidDel="00A26705">
        <w:rPr>
          <w:rFonts w:eastAsiaTheme="minorEastAsia"/>
          <w:lang w:eastAsia="zh-CN"/>
        </w:rPr>
        <w:t>successful</w:t>
      </w:r>
      <w:r w:rsidRPr="00901134">
        <w:rPr>
          <w:rFonts w:eastAsiaTheme="minorEastAsia"/>
          <w:lang w:eastAsia="zh-CN"/>
        </w:rPr>
        <w:t>"</w:t>
      </w:r>
      <w:r w:rsidRPr="00901134" w:rsidDel="00A26705">
        <w:rPr>
          <w:rFonts w:eastAsiaTheme="minorEastAsia"/>
          <w:lang w:eastAsia="zh-CN"/>
        </w:rPr>
        <w:t>.</w:t>
      </w:r>
    </w:p>
    <w:p w14:paraId="398FAABD" w14:textId="23A6B486" w:rsidR="00D93308" w:rsidRPr="00C8795B" w:rsidDel="00A26705" w:rsidRDefault="00C8795B" w:rsidP="00C27281">
      <w:pPr>
        <w:ind w:left="360"/>
        <w:rPr>
          <w:rFonts w:eastAsiaTheme="minorEastAsia"/>
          <w:lang w:eastAsia="zh-CN"/>
        </w:rPr>
      </w:pPr>
      <w:r>
        <w:rPr>
          <w:rFonts w:eastAsiaTheme="minorEastAsia"/>
          <w:lang w:eastAsia="zh-CN"/>
        </w:rPr>
        <w:t>I</w:t>
      </w:r>
      <w:r w:rsidR="00D93308" w:rsidRPr="00C8795B" w:rsidDel="00A26705">
        <w:rPr>
          <w:rFonts w:eastAsiaTheme="minorEastAsia"/>
          <w:lang w:eastAsia="zh-CN"/>
        </w:rPr>
        <w:t>f the verification of the registration ID, access role</w:t>
      </w:r>
      <w:r>
        <w:rPr>
          <w:rFonts w:eastAsiaTheme="minorEastAsia"/>
          <w:lang w:eastAsia="zh-CN"/>
        </w:rPr>
        <w:t>, target DID service type,</w:t>
      </w:r>
      <w:r w:rsidR="00D93308" w:rsidRPr="00C8795B" w:rsidDel="00A26705">
        <w:rPr>
          <w:rFonts w:eastAsiaTheme="minorEastAsia"/>
          <w:lang w:eastAsia="zh-CN"/>
        </w:rPr>
        <w:t xml:space="preserve"> and authorization information do not match with the records, then the Registry service sends to the DID Verification Service, an authorization verification response message, with the registration ID, and result as </w:t>
      </w:r>
      <w:r w:rsidR="00D93308" w:rsidRPr="00C8795B">
        <w:rPr>
          <w:rFonts w:eastAsiaTheme="minorEastAsia"/>
          <w:lang w:eastAsia="zh-CN"/>
        </w:rPr>
        <w:t>"</w:t>
      </w:r>
      <w:r w:rsidR="00D93308" w:rsidRPr="00C8795B" w:rsidDel="00A26705">
        <w:rPr>
          <w:rFonts w:eastAsiaTheme="minorEastAsia"/>
          <w:lang w:eastAsia="zh-CN"/>
        </w:rPr>
        <w:t>failure</w:t>
      </w:r>
      <w:r w:rsidR="00D93308" w:rsidRPr="00C8795B">
        <w:rPr>
          <w:rFonts w:eastAsiaTheme="minorEastAsia"/>
          <w:lang w:eastAsia="zh-CN"/>
        </w:rPr>
        <w:t>"</w:t>
      </w:r>
      <w:r w:rsidR="00D93308" w:rsidRPr="00C8795B" w:rsidDel="00A26705">
        <w:rPr>
          <w:rFonts w:eastAsiaTheme="minorEastAsia"/>
          <w:lang w:eastAsia="zh-CN"/>
        </w:rPr>
        <w:t>. Further directly step 13 is performed related to the failure case.</w:t>
      </w:r>
    </w:p>
    <w:p w14:paraId="5795F205" w14:textId="13AE3A58" w:rsidR="00D93308" w:rsidRPr="00901134" w:rsidDel="00A26705" w:rsidRDefault="00D93308" w:rsidP="0045141C">
      <w:pPr>
        <w:pStyle w:val="EX"/>
        <w:numPr>
          <w:ilvl w:val="0"/>
          <w:numId w:val="40"/>
        </w:numPr>
        <w:rPr>
          <w:rFonts w:eastAsiaTheme="minorEastAsia"/>
          <w:lang w:eastAsia="zh-CN"/>
        </w:rPr>
      </w:pPr>
      <w:r w:rsidRPr="00901134" w:rsidDel="00A26705">
        <w:rPr>
          <w:rFonts w:eastAsiaTheme="minorEastAsia"/>
          <w:lang w:eastAsia="zh-CN"/>
        </w:rPr>
        <w:t xml:space="preserve">The DID Verification services invokes the DID resolver service (i.e. co-located) with the DID verification service and fetches the </w:t>
      </w:r>
      <w:r w:rsidR="00C8795B">
        <w:rPr>
          <w:rFonts w:eastAsiaTheme="minorEastAsia"/>
          <w:lang w:eastAsia="zh-CN"/>
        </w:rPr>
        <w:t>DID related</w:t>
      </w:r>
      <w:r w:rsidRPr="00901134" w:rsidDel="00A26705">
        <w:rPr>
          <w:rFonts w:eastAsiaTheme="minorEastAsia"/>
          <w:lang w:eastAsia="zh-CN"/>
        </w:rPr>
        <w:t xml:space="preserve"> </w:t>
      </w:r>
      <w:r w:rsidR="00C8795B">
        <w:t>DID Document Registry address</w:t>
      </w:r>
      <w:r w:rsidRPr="00901134" w:rsidDel="00A26705">
        <w:rPr>
          <w:rFonts w:eastAsiaTheme="minorEastAsia"/>
          <w:lang w:eastAsia="zh-CN"/>
        </w:rPr>
        <w:t>. The DID verification service sends to the DID Document Registry service, a DID verification data request, which include</w:t>
      </w:r>
      <w:r w:rsidR="00C8795B">
        <w:rPr>
          <w:rFonts w:eastAsiaTheme="minorEastAsia"/>
          <w:lang w:eastAsia="zh-CN"/>
        </w:rPr>
        <w:t>s</w:t>
      </w:r>
      <w:r w:rsidRPr="00901134" w:rsidDel="00A26705">
        <w:rPr>
          <w:rFonts w:eastAsiaTheme="minorEastAsia"/>
          <w:lang w:eastAsia="zh-CN"/>
        </w:rPr>
        <w:t xml:space="preserve"> a DID.</w:t>
      </w:r>
    </w:p>
    <w:p w14:paraId="2E729018" w14:textId="1B20D547" w:rsidR="00D93308" w:rsidRPr="00901134" w:rsidDel="00A26705" w:rsidRDefault="00CA75E9" w:rsidP="0045141C">
      <w:pPr>
        <w:pStyle w:val="EX"/>
        <w:numPr>
          <w:ilvl w:val="0"/>
          <w:numId w:val="40"/>
        </w:numPr>
        <w:rPr>
          <w:rFonts w:eastAsiaTheme="minorEastAsia"/>
          <w:lang w:eastAsia="zh-CN"/>
        </w:rPr>
      </w:pPr>
      <w:r>
        <w:rPr>
          <w:rFonts w:eastAsiaTheme="minorEastAsia"/>
          <w:lang w:eastAsia="zh-CN"/>
        </w:rPr>
        <w:t xml:space="preserve">a - </w:t>
      </w:r>
      <w:r w:rsidR="00D93308" w:rsidRPr="00901134" w:rsidDel="00A26705">
        <w:rPr>
          <w:rFonts w:eastAsiaTheme="minorEastAsia"/>
          <w:lang w:eastAsia="zh-CN"/>
        </w:rPr>
        <w:t>The DID Document registry service checks if the DID document is available (e.g. in a ledger/chain) for the DID. Further if the DID document is available, the DID document service based on local configuration finds also the VC registry service address and sends to the VC registry service, a VC request message, with the DID.</w:t>
      </w:r>
    </w:p>
    <w:p w14:paraId="7C0EC03B" w14:textId="1D3D083C" w:rsidR="00D93308" w:rsidRPr="00901134" w:rsidDel="00A26705" w:rsidRDefault="00CA75E9" w:rsidP="0045141C">
      <w:pPr>
        <w:pStyle w:val="EX"/>
        <w:ind w:left="720" w:firstLine="0"/>
        <w:rPr>
          <w:rFonts w:eastAsiaTheme="minorEastAsia"/>
          <w:lang w:eastAsia="zh-CN"/>
        </w:rPr>
      </w:pPr>
      <w:r>
        <w:rPr>
          <w:rFonts w:eastAsiaTheme="minorEastAsia"/>
          <w:lang w:eastAsia="zh-CN"/>
        </w:rPr>
        <w:t xml:space="preserve">b - </w:t>
      </w:r>
      <w:r w:rsidR="00D93308" w:rsidRPr="00901134" w:rsidDel="00A26705">
        <w:rPr>
          <w:rFonts w:eastAsiaTheme="minorEastAsia"/>
          <w:lang w:eastAsia="zh-CN"/>
        </w:rPr>
        <w:t xml:space="preserve">The VC Registry service fetches the VCs associated to the DID </w:t>
      </w:r>
      <w:r w:rsidR="00C8795B">
        <w:rPr>
          <w:rFonts w:eastAsiaTheme="minorEastAsia"/>
          <w:lang w:eastAsia="zh-CN"/>
        </w:rPr>
        <w:t xml:space="preserve">(e.g., </w:t>
      </w:r>
      <w:r w:rsidR="00D93308" w:rsidRPr="00901134" w:rsidDel="00A26705">
        <w:rPr>
          <w:rFonts w:eastAsiaTheme="minorEastAsia"/>
          <w:lang w:eastAsia="zh-CN"/>
        </w:rPr>
        <w:t>from the respective chain/ledger</w:t>
      </w:r>
      <w:r w:rsidR="00C8795B">
        <w:rPr>
          <w:rFonts w:eastAsiaTheme="minorEastAsia"/>
          <w:lang w:eastAsia="zh-CN"/>
        </w:rPr>
        <w:t>)</w:t>
      </w:r>
      <w:r w:rsidR="00D93308" w:rsidRPr="00901134" w:rsidDel="00A26705">
        <w:rPr>
          <w:rFonts w:eastAsiaTheme="minorEastAsia"/>
          <w:lang w:eastAsia="zh-CN"/>
        </w:rPr>
        <w:t xml:space="preserve"> and sends to the DID document registry service, a VC response message </w:t>
      </w:r>
      <w:r w:rsidR="000A6841">
        <w:rPr>
          <w:rFonts w:eastAsiaTheme="minorEastAsia"/>
          <w:lang w:eastAsia="zh-CN"/>
        </w:rPr>
        <w:t>with</w:t>
      </w:r>
      <w:r w:rsidR="00D93308" w:rsidRPr="00901134" w:rsidDel="00A26705">
        <w:rPr>
          <w:rFonts w:eastAsiaTheme="minorEastAsia"/>
          <w:lang w:eastAsia="zh-CN"/>
        </w:rPr>
        <w:t xml:space="preserve"> the DID and the associated VC(s). </w:t>
      </w:r>
    </w:p>
    <w:p w14:paraId="5CF19DA1" w14:textId="38C26224" w:rsidR="00D93308" w:rsidRPr="00901134" w:rsidDel="00A26705" w:rsidRDefault="00D93308" w:rsidP="0045141C">
      <w:pPr>
        <w:pStyle w:val="EX"/>
        <w:numPr>
          <w:ilvl w:val="0"/>
          <w:numId w:val="40"/>
        </w:numPr>
        <w:rPr>
          <w:rFonts w:eastAsiaTheme="minorEastAsia"/>
          <w:lang w:eastAsia="zh-CN"/>
        </w:rPr>
      </w:pPr>
      <w:r w:rsidRPr="00901134" w:rsidDel="00A26705">
        <w:rPr>
          <w:rFonts w:eastAsiaTheme="minorEastAsia"/>
          <w:lang w:eastAsia="zh-CN"/>
        </w:rPr>
        <w:t xml:space="preserve">The DID Document Registry service fetches the DID document(s) related to the DID and generates the </w:t>
      </w:r>
      <w:r w:rsidR="00875D25">
        <w:rPr>
          <w:rFonts w:eastAsiaTheme="minorEastAsia"/>
          <w:lang w:eastAsia="zh-CN"/>
        </w:rPr>
        <w:t xml:space="preserve">VC </w:t>
      </w:r>
      <w:r w:rsidRPr="00901134" w:rsidDel="00A26705">
        <w:rPr>
          <w:rFonts w:eastAsiaTheme="minorEastAsia"/>
          <w:lang w:eastAsia="zh-CN"/>
        </w:rPr>
        <w:t xml:space="preserve">metadata from the VCs to enable the verifier to authenticate and authorize the DID as required for the service provision. </w:t>
      </w:r>
    </w:p>
    <w:p w14:paraId="3C390F9E" w14:textId="338AF8D0" w:rsidR="00D93308" w:rsidRPr="00901134" w:rsidDel="00A26705" w:rsidRDefault="00D93308" w:rsidP="0045141C">
      <w:pPr>
        <w:pStyle w:val="EX"/>
        <w:numPr>
          <w:ilvl w:val="0"/>
          <w:numId w:val="40"/>
        </w:numPr>
        <w:rPr>
          <w:rFonts w:eastAsiaTheme="minorEastAsia"/>
          <w:lang w:eastAsia="zh-CN"/>
        </w:rPr>
      </w:pPr>
      <w:r w:rsidRPr="00901134" w:rsidDel="00A26705">
        <w:rPr>
          <w:rFonts w:eastAsiaTheme="minorEastAsia"/>
          <w:lang w:eastAsia="zh-CN"/>
        </w:rPr>
        <w:t xml:space="preserve">The DID Document Registry service then sends to the DID Verification service, a DID verification data response, </w:t>
      </w:r>
      <w:r w:rsidR="000A6841">
        <w:rPr>
          <w:rFonts w:eastAsiaTheme="minorEastAsia"/>
          <w:lang w:eastAsia="zh-CN"/>
        </w:rPr>
        <w:t>with</w:t>
      </w:r>
      <w:r w:rsidRPr="00901134" w:rsidDel="00A26705">
        <w:rPr>
          <w:rFonts w:eastAsiaTheme="minorEastAsia"/>
          <w:lang w:eastAsia="zh-CN"/>
        </w:rPr>
        <w:t xml:space="preserve"> DID, DID documents, and the </w:t>
      </w:r>
      <w:r w:rsidR="00875D25">
        <w:rPr>
          <w:rFonts w:eastAsiaTheme="minorEastAsia"/>
          <w:lang w:eastAsia="zh-CN"/>
        </w:rPr>
        <w:t xml:space="preserve">VC </w:t>
      </w:r>
      <w:r w:rsidRPr="00901134" w:rsidDel="00A26705">
        <w:rPr>
          <w:rFonts w:eastAsiaTheme="minorEastAsia"/>
          <w:lang w:eastAsia="zh-CN"/>
        </w:rPr>
        <w:t>metadata (based on the VCs i.e. claims asserted related to the DID holder</w:t>
      </w:r>
      <w:r w:rsidR="000A6841">
        <w:rPr>
          <w:rFonts w:eastAsiaTheme="minorEastAsia"/>
          <w:lang w:eastAsia="zh-CN"/>
        </w:rPr>
        <w:t xml:space="preserve"> specific </w:t>
      </w:r>
      <w:r w:rsidRPr="00901134" w:rsidDel="00A26705">
        <w:rPr>
          <w:rFonts w:eastAsiaTheme="minorEastAsia"/>
          <w:lang w:eastAsia="zh-CN"/>
        </w:rPr>
        <w:t>to the service).</w:t>
      </w:r>
    </w:p>
    <w:p w14:paraId="7418E9FA" w14:textId="62E86647" w:rsidR="00D93308" w:rsidRPr="00901134" w:rsidDel="00A26705" w:rsidRDefault="00D93308" w:rsidP="0045141C">
      <w:pPr>
        <w:pStyle w:val="EX"/>
        <w:numPr>
          <w:ilvl w:val="0"/>
          <w:numId w:val="40"/>
        </w:numPr>
        <w:rPr>
          <w:rFonts w:eastAsiaTheme="minorEastAsia"/>
          <w:lang w:eastAsia="zh-CN"/>
        </w:rPr>
      </w:pPr>
      <w:r w:rsidRPr="00901134" w:rsidDel="00A26705">
        <w:rPr>
          <w:rFonts w:eastAsiaTheme="minorEastAsia"/>
          <w:lang w:eastAsia="zh-CN"/>
        </w:rPr>
        <w:lastRenderedPageBreak/>
        <w:t>The DID Verification service</w:t>
      </w:r>
      <w:r w:rsidR="000A6841">
        <w:rPr>
          <w:rFonts w:eastAsiaTheme="minorEastAsia"/>
          <w:lang w:eastAsia="zh-CN"/>
        </w:rPr>
        <w:t xml:space="preserve"> </w:t>
      </w:r>
      <w:r w:rsidRPr="00901134" w:rsidDel="00A26705">
        <w:rPr>
          <w:rFonts w:eastAsiaTheme="minorEastAsia"/>
          <w:lang w:eastAsia="zh-CN"/>
        </w:rPr>
        <w:t>send</w:t>
      </w:r>
      <w:r w:rsidR="000A6841">
        <w:rPr>
          <w:rFonts w:eastAsiaTheme="minorEastAsia"/>
          <w:lang w:eastAsia="zh-CN"/>
        </w:rPr>
        <w:t>s</w:t>
      </w:r>
      <w:r w:rsidRPr="00901134" w:rsidDel="00A26705">
        <w:rPr>
          <w:rFonts w:eastAsiaTheme="minorEastAsia"/>
          <w:lang w:eastAsia="zh-CN"/>
        </w:rPr>
        <w:t xml:space="preserve"> to the DID Verifier, a DID Verification response message, which include</w:t>
      </w:r>
      <w:r w:rsidR="000A6841">
        <w:rPr>
          <w:rFonts w:eastAsiaTheme="minorEastAsia"/>
          <w:lang w:eastAsia="zh-CN"/>
        </w:rPr>
        <w:t>s</w:t>
      </w:r>
      <w:r w:rsidRPr="00901134" w:rsidDel="00A26705">
        <w:rPr>
          <w:rFonts w:eastAsiaTheme="minorEastAsia"/>
          <w:lang w:eastAsia="zh-CN"/>
        </w:rPr>
        <w:t xml:space="preserve"> result (with successful indication), DID document, and </w:t>
      </w:r>
      <w:r w:rsidR="00875D25">
        <w:rPr>
          <w:rFonts w:eastAsiaTheme="minorEastAsia"/>
          <w:lang w:eastAsia="zh-CN"/>
        </w:rPr>
        <w:t xml:space="preserve">VC </w:t>
      </w:r>
      <w:r w:rsidRPr="00901134" w:rsidDel="00A26705">
        <w:rPr>
          <w:rFonts w:eastAsiaTheme="minorEastAsia"/>
          <w:lang w:eastAsia="zh-CN"/>
        </w:rPr>
        <w:t>metadata (related to VCs).</w:t>
      </w:r>
    </w:p>
    <w:p w14:paraId="7AD503E4" w14:textId="26601E08" w:rsidR="00D93308" w:rsidRPr="00CA75E9" w:rsidDel="00A26705" w:rsidRDefault="000A6841" w:rsidP="0045141C">
      <w:pPr>
        <w:ind w:left="360"/>
        <w:rPr>
          <w:rFonts w:eastAsiaTheme="minorEastAsia"/>
          <w:lang w:eastAsia="zh-CN"/>
        </w:rPr>
      </w:pPr>
      <w:r>
        <w:rPr>
          <w:rFonts w:eastAsiaTheme="minorEastAsia"/>
          <w:lang w:eastAsia="zh-CN"/>
        </w:rPr>
        <w:t>F</w:t>
      </w:r>
      <w:r w:rsidR="00D93308" w:rsidRPr="00CA75E9" w:rsidDel="00A26705">
        <w:rPr>
          <w:rFonts w:eastAsiaTheme="minorEastAsia"/>
          <w:lang w:eastAsia="zh-CN"/>
        </w:rPr>
        <w:t xml:space="preserve">or the failure case operations, the DID Verification service sends to the DID verifier, a DID verification response message with result set as </w:t>
      </w:r>
      <w:r w:rsidR="00D93308" w:rsidRPr="00CA75E9">
        <w:rPr>
          <w:rFonts w:eastAsiaTheme="minorEastAsia"/>
          <w:lang w:eastAsia="zh-CN"/>
        </w:rPr>
        <w:t>"</w:t>
      </w:r>
      <w:r w:rsidR="00D93308" w:rsidRPr="00CA75E9" w:rsidDel="00A26705">
        <w:rPr>
          <w:rFonts w:eastAsiaTheme="minorEastAsia"/>
          <w:lang w:eastAsia="zh-CN"/>
        </w:rPr>
        <w:t>failure indication</w:t>
      </w:r>
      <w:r w:rsidR="00D93308" w:rsidRPr="00CA75E9">
        <w:rPr>
          <w:rFonts w:eastAsiaTheme="minorEastAsia"/>
          <w:lang w:eastAsia="zh-CN"/>
        </w:rPr>
        <w:t>"</w:t>
      </w:r>
      <w:r w:rsidR="00D93308" w:rsidRPr="00CA75E9" w:rsidDel="00A26705">
        <w:rPr>
          <w:rFonts w:eastAsiaTheme="minorEastAsia"/>
          <w:lang w:eastAsia="zh-CN"/>
        </w:rPr>
        <w:t>, and cause information (i.e. such as violation code/authorization failure/authentication failure respectively).</w:t>
      </w:r>
    </w:p>
    <w:p w14:paraId="59034D91" w14:textId="42B8AA04" w:rsidR="00D93308" w:rsidRDefault="00D93308" w:rsidP="000A6841">
      <w:pPr>
        <w:pStyle w:val="EX"/>
        <w:numPr>
          <w:ilvl w:val="0"/>
          <w:numId w:val="40"/>
        </w:numPr>
        <w:rPr>
          <w:rFonts w:eastAsiaTheme="minorEastAsia"/>
          <w:lang w:eastAsia="zh-CN"/>
        </w:rPr>
      </w:pPr>
      <w:r w:rsidRPr="000A6841" w:rsidDel="00A26705">
        <w:rPr>
          <w:rFonts w:eastAsiaTheme="minorEastAsia"/>
          <w:lang w:eastAsia="zh-CN"/>
        </w:rPr>
        <w:t>The DID Verifier</w:t>
      </w:r>
      <w:r w:rsidR="000A6841" w:rsidRPr="000A6841">
        <w:rPr>
          <w:rFonts w:eastAsiaTheme="minorEastAsia"/>
          <w:lang w:eastAsia="zh-CN"/>
        </w:rPr>
        <w:t xml:space="preserve"> </w:t>
      </w:r>
      <w:r w:rsidRPr="000A6841" w:rsidDel="00A26705">
        <w:rPr>
          <w:rFonts w:eastAsiaTheme="minorEastAsia"/>
          <w:lang w:eastAsia="zh-CN"/>
        </w:rPr>
        <w:t>can use the DID documents to verify (</w:t>
      </w:r>
      <w:r w:rsidR="007155E8">
        <w:rPr>
          <w:rFonts w:eastAsiaTheme="minorEastAsia"/>
          <w:lang w:eastAsia="zh-CN"/>
        </w:rPr>
        <w:t>i.e., to</w:t>
      </w:r>
      <w:r w:rsidRPr="000A6841" w:rsidDel="00A26705">
        <w:rPr>
          <w:rFonts w:eastAsiaTheme="minorEastAsia"/>
          <w:lang w:eastAsia="zh-CN"/>
        </w:rPr>
        <w:t xml:space="preserve"> integrity check</w:t>
      </w:r>
      <w:r w:rsidR="000A6841" w:rsidRPr="000A6841">
        <w:rPr>
          <w:rFonts w:eastAsiaTheme="minorEastAsia"/>
          <w:lang w:eastAsia="zh-CN"/>
        </w:rPr>
        <w:t xml:space="preserve"> and authenticate</w:t>
      </w:r>
      <w:r w:rsidRPr="000A6841" w:rsidDel="00A26705">
        <w:rPr>
          <w:rFonts w:eastAsiaTheme="minorEastAsia"/>
          <w:lang w:eastAsia="zh-CN"/>
        </w:rPr>
        <w:t>) the DI</w:t>
      </w:r>
      <w:r w:rsidR="000A6841" w:rsidRPr="000A6841">
        <w:rPr>
          <w:rFonts w:eastAsiaTheme="minorEastAsia"/>
          <w:lang w:eastAsia="zh-CN"/>
        </w:rPr>
        <w:t>D,</w:t>
      </w:r>
      <w:r w:rsidRPr="000A6841" w:rsidDel="00A26705">
        <w:rPr>
          <w:rFonts w:eastAsiaTheme="minorEastAsia"/>
          <w:lang w:eastAsia="zh-CN"/>
        </w:rPr>
        <w:t xml:space="preserve"> </w:t>
      </w:r>
      <w:r w:rsidR="000A6841" w:rsidRPr="000A6841">
        <w:rPr>
          <w:rFonts w:eastAsiaTheme="minorEastAsia"/>
          <w:lang w:eastAsia="zh-CN"/>
        </w:rPr>
        <w:t xml:space="preserve">and </w:t>
      </w:r>
      <w:r w:rsidRPr="000A6841" w:rsidDel="00A26705">
        <w:rPr>
          <w:rFonts w:eastAsiaTheme="minorEastAsia"/>
          <w:lang w:eastAsia="zh-CN"/>
        </w:rPr>
        <w:t xml:space="preserve">authenticate the DID </w:t>
      </w:r>
      <w:r w:rsidR="000A6841" w:rsidRPr="000A6841">
        <w:rPr>
          <w:rFonts w:eastAsiaTheme="minorEastAsia"/>
          <w:lang w:eastAsia="zh-CN"/>
        </w:rPr>
        <w:t xml:space="preserve">holder (e.g., related </w:t>
      </w:r>
      <w:r w:rsidRPr="000A6841" w:rsidDel="00A26705">
        <w:rPr>
          <w:rFonts w:eastAsiaTheme="minorEastAsia"/>
          <w:lang w:eastAsia="zh-CN"/>
        </w:rPr>
        <w:t>subject</w:t>
      </w:r>
      <w:r w:rsidR="000A6841" w:rsidRPr="000A6841">
        <w:rPr>
          <w:rFonts w:eastAsiaTheme="minorEastAsia"/>
          <w:lang w:eastAsia="zh-CN"/>
        </w:rPr>
        <w:t>)</w:t>
      </w:r>
      <w:r w:rsidRPr="000A6841" w:rsidDel="00A26705">
        <w:rPr>
          <w:rFonts w:eastAsiaTheme="minorEastAsia"/>
          <w:lang w:eastAsia="zh-CN"/>
        </w:rPr>
        <w:t>. Further the DID verifier can also use the metadata (</w:t>
      </w:r>
      <w:r w:rsidR="007155E8">
        <w:rPr>
          <w:rFonts w:eastAsiaTheme="minorEastAsia"/>
          <w:lang w:eastAsia="zh-CN"/>
        </w:rPr>
        <w:t>derived from</w:t>
      </w:r>
      <w:r w:rsidR="000A6841" w:rsidRPr="000A6841">
        <w:rPr>
          <w:rFonts w:eastAsiaTheme="minorEastAsia"/>
          <w:lang w:eastAsia="zh-CN"/>
        </w:rPr>
        <w:t xml:space="preserve"> the</w:t>
      </w:r>
      <w:r w:rsidRPr="000A6841" w:rsidDel="00A26705">
        <w:rPr>
          <w:rFonts w:eastAsiaTheme="minorEastAsia"/>
          <w:lang w:eastAsia="zh-CN"/>
        </w:rPr>
        <w:t xml:space="preserve"> VCs) associated to the DID subject to </w:t>
      </w:r>
      <w:r w:rsidR="000A6841" w:rsidRPr="000A6841">
        <w:rPr>
          <w:rFonts w:eastAsiaTheme="minorEastAsia"/>
          <w:lang w:eastAsia="zh-CN"/>
        </w:rPr>
        <w:t xml:space="preserve">verify the </w:t>
      </w:r>
      <w:r w:rsidRPr="000A6841" w:rsidDel="00A26705">
        <w:rPr>
          <w:rFonts w:eastAsiaTheme="minorEastAsia"/>
          <w:lang w:eastAsia="zh-CN"/>
        </w:rPr>
        <w:t>authoriz</w:t>
      </w:r>
      <w:r w:rsidR="000A6841" w:rsidRPr="000A6841">
        <w:rPr>
          <w:rFonts w:eastAsiaTheme="minorEastAsia"/>
          <w:lang w:eastAsia="zh-CN"/>
        </w:rPr>
        <w:t>ation provided for</w:t>
      </w:r>
      <w:r w:rsidRPr="000A6841" w:rsidDel="00A26705">
        <w:rPr>
          <w:rFonts w:eastAsiaTheme="minorEastAsia"/>
          <w:lang w:eastAsia="zh-CN"/>
        </w:rPr>
        <w:t xml:space="preserve"> the DID </w:t>
      </w:r>
      <w:r w:rsidR="007155E8">
        <w:rPr>
          <w:rFonts w:eastAsiaTheme="minorEastAsia"/>
          <w:lang w:eastAsia="zh-CN"/>
        </w:rPr>
        <w:t>subject,</w:t>
      </w:r>
      <w:r w:rsidRPr="000A6841" w:rsidDel="00A26705">
        <w:rPr>
          <w:rFonts w:eastAsiaTheme="minorEastAsia"/>
          <w:lang w:eastAsia="zh-CN"/>
        </w:rPr>
        <w:t xml:space="preserve"> specific to the requested service provision. If the verification of the DID, authentication of the DID subject and the VCs</w:t>
      </w:r>
      <w:r w:rsidR="007155E8">
        <w:rPr>
          <w:rFonts w:eastAsiaTheme="minorEastAsia"/>
          <w:lang w:eastAsia="zh-CN"/>
        </w:rPr>
        <w:t xml:space="preserve"> meta data</w:t>
      </w:r>
      <w:r w:rsidRPr="000A6841" w:rsidDel="00A26705">
        <w:rPr>
          <w:rFonts w:eastAsiaTheme="minorEastAsia"/>
          <w:lang w:eastAsia="zh-CN"/>
        </w:rPr>
        <w:t xml:space="preserve"> meets the service requirement criteria then the DID verifier sends to the end-device (i.e. DID holder), a Service response message, which can include a successful result. Following which the DID holder will be provided</w:t>
      </w:r>
      <w:r w:rsidR="007155E8">
        <w:rPr>
          <w:rFonts w:eastAsiaTheme="minorEastAsia"/>
          <w:lang w:eastAsia="zh-CN"/>
        </w:rPr>
        <w:t xml:space="preserve"> with</w:t>
      </w:r>
      <w:r w:rsidRPr="000A6841" w:rsidDel="00A26705">
        <w:rPr>
          <w:rFonts w:eastAsiaTheme="minorEastAsia"/>
          <w:lang w:eastAsia="zh-CN"/>
        </w:rPr>
        <w:t xml:space="preserve"> the requested service. A key associated from the DID document can </w:t>
      </w:r>
      <w:r w:rsidR="007155E8">
        <w:rPr>
          <w:rFonts w:eastAsiaTheme="minorEastAsia"/>
          <w:lang w:eastAsia="zh-CN"/>
        </w:rPr>
        <w:t xml:space="preserve">also </w:t>
      </w:r>
      <w:r w:rsidRPr="000A6841" w:rsidDel="00A26705">
        <w:rPr>
          <w:rFonts w:eastAsiaTheme="minorEastAsia"/>
          <w:lang w:eastAsia="zh-CN"/>
        </w:rPr>
        <w:t>be used to set up an initial secure communication between the DID holder and the DID Verifier.</w:t>
      </w:r>
    </w:p>
    <w:p w14:paraId="7A4ABA61" w14:textId="257283DB" w:rsidR="007155E8" w:rsidRPr="000A6841" w:rsidDel="00A26705" w:rsidRDefault="007155E8" w:rsidP="00C27281">
      <w:pPr>
        <w:pStyle w:val="EX"/>
        <w:ind w:left="360" w:firstLine="0"/>
        <w:rPr>
          <w:rFonts w:eastAsiaTheme="minorEastAsia"/>
          <w:lang w:eastAsia="zh-CN"/>
        </w:rPr>
      </w:pPr>
      <w:r>
        <w:rPr>
          <w:rFonts w:eastAsiaTheme="minorEastAsia"/>
          <w:lang w:eastAsia="zh-CN"/>
        </w:rPr>
        <w:t>NOTE: T</w:t>
      </w:r>
      <w:r w:rsidRPr="000A6841" w:rsidDel="00A26705">
        <w:rPr>
          <w:rFonts w:eastAsiaTheme="minorEastAsia"/>
          <w:lang w:eastAsia="zh-CN"/>
        </w:rPr>
        <w:t>he metadata based on the VCs can enable to authenticate the subject based on the service specific criteria which are asserted by the claims of the VCs linked to the documents such as passport, driving license, any government issued ID card, college/degree certificate</w:t>
      </w:r>
      <w:r w:rsidRPr="000A6841">
        <w:rPr>
          <w:rFonts w:eastAsiaTheme="minorEastAsia"/>
          <w:lang w:eastAsia="zh-CN"/>
        </w:rPr>
        <w:t>,</w:t>
      </w:r>
      <w:r w:rsidRPr="000A6841" w:rsidDel="00A26705">
        <w:rPr>
          <w:rFonts w:eastAsiaTheme="minorEastAsia"/>
          <w:lang w:eastAsia="zh-CN"/>
        </w:rPr>
        <w:t xml:space="preserve"> etc. For example, </w:t>
      </w:r>
      <w:r>
        <w:rPr>
          <w:rFonts w:eastAsiaTheme="minorEastAsia"/>
          <w:lang w:eastAsia="zh-CN"/>
        </w:rPr>
        <w:t xml:space="preserve">the VCs may assert claims to prove the service requirements e.g., a service requirement may be </w:t>
      </w:r>
      <w:r w:rsidRPr="000A6841" w:rsidDel="00A26705">
        <w:rPr>
          <w:rFonts w:eastAsiaTheme="minorEastAsia"/>
          <w:lang w:eastAsia="zh-CN"/>
        </w:rPr>
        <w:t>the DID holder should be of age above 15 to consume a service (or) the DID holder should belong to a location to consume a service, the DID holder should belong to a country or university or company to consume a service (or) the DID holder should hold a valid driving license to consume a service</w:t>
      </w:r>
      <w:r w:rsidRPr="000A6841">
        <w:rPr>
          <w:rFonts w:eastAsiaTheme="minorEastAsia"/>
          <w:lang w:eastAsia="zh-CN"/>
        </w:rPr>
        <w:t>,</w:t>
      </w:r>
      <w:r w:rsidRPr="000A6841" w:rsidDel="00A26705">
        <w:rPr>
          <w:rFonts w:eastAsiaTheme="minorEastAsia"/>
          <w:lang w:eastAsia="zh-CN"/>
        </w:rPr>
        <w:t xml:space="preserve"> etc.</w:t>
      </w:r>
    </w:p>
    <w:p w14:paraId="6EC3AABC" w14:textId="6F71F268" w:rsidR="00D93308" w:rsidRPr="00901134" w:rsidDel="00A26705" w:rsidRDefault="000A6841" w:rsidP="0045141C">
      <w:pPr>
        <w:ind w:left="360"/>
        <w:rPr>
          <w:lang w:eastAsia="zh-CN"/>
        </w:rPr>
      </w:pPr>
      <w:r>
        <w:rPr>
          <w:rFonts w:eastAsiaTheme="minorEastAsia"/>
          <w:lang w:eastAsia="zh-CN"/>
        </w:rPr>
        <w:t>F</w:t>
      </w:r>
      <w:r w:rsidR="00D93308" w:rsidRPr="00CA75E9" w:rsidDel="00A26705">
        <w:rPr>
          <w:rFonts w:eastAsiaTheme="minorEastAsia"/>
          <w:lang w:eastAsia="zh-CN"/>
        </w:rPr>
        <w:t xml:space="preserve">or the failure case operation, the DID Verifier can deny the service request by sending to the end-device (i.e. DID holder), a Service response message with the result as failure and the cause information. </w:t>
      </w:r>
    </w:p>
    <w:p w14:paraId="2A32C099" w14:textId="77777777" w:rsidR="00563941" w:rsidRPr="0045141C" w:rsidRDefault="00563941" w:rsidP="0045141C"/>
    <w:p w14:paraId="6B4A7146" w14:textId="0DE6BA4F" w:rsidR="00262059" w:rsidRPr="00732F36" w:rsidRDefault="00262059" w:rsidP="00262059">
      <w:pPr>
        <w:pStyle w:val="Heading2"/>
        <w:rPr>
          <w:lang w:val="en-US"/>
        </w:rPr>
      </w:pPr>
      <w:bookmarkStart w:id="344" w:name="_Toc130834583"/>
      <w:bookmarkStart w:id="345" w:name="_Toc149675020"/>
      <w:r w:rsidRPr="00732F36">
        <w:rPr>
          <w:lang w:val="en-US"/>
        </w:rPr>
        <w:t>5.4</w:t>
      </w:r>
      <w:r w:rsidR="009F6DAB">
        <w:rPr>
          <w:lang w:val="en-US"/>
        </w:rPr>
        <w:tab/>
      </w:r>
      <w:r w:rsidR="00756AB7" w:rsidRPr="00732F36">
        <w:rPr>
          <w:lang w:val="en-US"/>
        </w:rPr>
        <w:t>ETSI-ISG-PDL Platform Services</w:t>
      </w:r>
      <w:bookmarkEnd w:id="344"/>
      <w:bookmarkEnd w:id="345"/>
    </w:p>
    <w:p w14:paraId="6F3319E7" w14:textId="65AA5880" w:rsidR="007757E3" w:rsidRDefault="007757E3" w:rsidP="007757E3">
      <w:r>
        <w:t>This section presents the PDL Platform Services required to realize the PDL based DTMF and the associated decentralized identification and trust management operations described in clause 5.2 and 5.3.</w:t>
      </w:r>
    </w:p>
    <w:p w14:paraId="531217A4" w14:textId="0796EF1B" w:rsidR="002F0B18" w:rsidRDefault="002F0B18" w:rsidP="001951A8">
      <w:pPr>
        <w:pStyle w:val="Heading3"/>
      </w:pPr>
      <w:bookmarkStart w:id="346" w:name="_Toc149675021"/>
      <w:r>
        <w:t>5.4.1</w:t>
      </w:r>
      <w:r w:rsidR="009F6DAB">
        <w:tab/>
      </w:r>
      <w:r>
        <w:t>Ledger Role-based Registration management Services</w:t>
      </w:r>
      <w:bookmarkEnd w:id="346"/>
    </w:p>
    <w:p w14:paraId="1C90A4B5" w14:textId="408D7239" w:rsidR="007757E3" w:rsidRDefault="002F0B18" w:rsidP="001951A8">
      <w:pPr>
        <w:pStyle w:val="Heading4"/>
      </w:pPr>
      <w:bookmarkStart w:id="347" w:name="_Toc149675022"/>
      <w:r>
        <w:t>5.4.1.1</w:t>
      </w:r>
      <w:r w:rsidR="009F6DAB">
        <w:tab/>
      </w:r>
      <w:r w:rsidR="00D23188">
        <w:t xml:space="preserve">Ledger </w:t>
      </w:r>
      <w:r w:rsidR="007757E3">
        <w:t>Role</w:t>
      </w:r>
      <w:r w:rsidR="00D23188">
        <w:t>-</w:t>
      </w:r>
      <w:r w:rsidR="00AD523B">
        <w:t xml:space="preserve">based </w:t>
      </w:r>
      <w:r w:rsidR="007757E3">
        <w:t>Registration management Service</w:t>
      </w:r>
      <w:r w:rsidR="005B54AC">
        <w:t xml:space="preserve"> – Participant’s registration process</w:t>
      </w:r>
      <w:r w:rsidR="007757E3">
        <w:t>:</w:t>
      </w:r>
      <w:bookmarkEnd w:id="347"/>
    </w:p>
    <w:p w14:paraId="79BB08B0" w14:textId="793821D0" w:rsidR="007757E3" w:rsidRDefault="007757E3" w:rsidP="00C94AF2">
      <w:pPr>
        <w:ind w:left="284"/>
      </w:pPr>
      <w:r>
        <w:t>[</w:t>
      </w:r>
      <w:r w:rsidR="003676C2">
        <w:t>L-</w:t>
      </w:r>
      <w:r w:rsidR="00AD523B">
        <w:t>RMS</w:t>
      </w:r>
      <w:r w:rsidR="00D23188">
        <w:t>-R</w:t>
      </w:r>
      <w:r w:rsidR="00AD523B">
        <w:t>1</w:t>
      </w:r>
      <w:r>
        <w:t>]</w:t>
      </w:r>
      <w:r w:rsidR="00AD523B">
        <w:t xml:space="preserve"> The ETSI-ISG-PDL DTMF </w:t>
      </w:r>
      <w:r w:rsidR="00D23188">
        <w:t>Ledger r</w:t>
      </w:r>
      <w:r w:rsidR="00AD523B">
        <w:t>ole-based registration management service SHALL support registration of participant</w:t>
      </w:r>
      <w:r w:rsidR="00D23188">
        <w:t>s</w:t>
      </w:r>
      <w:r w:rsidR="00AD523B">
        <w:t xml:space="preserve"> to </w:t>
      </w:r>
      <w:r w:rsidR="00D23188">
        <w:t xml:space="preserve">a </w:t>
      </w:r>
      <w:r w:rsidR="00AD523B">
        <w:t>specific requested</w:t>
      </w:r>
      <w:r w:rsidR="00D23188">
        <w:t xml:space="preserve"> and allowed </w:t>
      </w:r>
      <w:r w:rsidR="00AD523B">
        <w:t xml:space="preserve">access </w:t>
      </w:r>
      <w:r w:rsidR="00D23188">
        <w:t>role.</w:t>
      </w:r>
    </w:p>
    <w:p w14:paraId="7F1E9133" w14:textId="7F5EDC88" w:rsidR="00D23188" w:rsidRDefault="00D23188" w:rsidP="00C94AF2">
      <w:pPr>
        <w:ind w:left="284"/>
      </w:pPr>
      <w:r>
        <w:t>[</w:t>
      </w:r>
      <w:r w:rsidR="003676C2">
        <w:t>L-</w:t>
      </w:r>
      <w:r>
        <w:t>RMS-R2] The ETSI-ISG-PDL DTMF Ledger role-based registration management service SHALL support registration of participants for DID service.</w:t>
      </w:r>
    </w:p>
    <w:p w14:paraId="1C711850" w14:textId="5EB6C564" w:rsidR="00D23188" w:rsidRDefault="00D23188" w:rsidP="00C94AF2">
      <w:pPr>
        <w:ind w:left="284"/>
      </w:pPr>
      <w:r>
        <w:t>[</w:t>
      </w:r>
      <w:r w:rsidR="003676C2">
        <w:t>L-</w:t>
      </w:r>
      <w:r>
        <w:t>RMS-O1] The ETSI-ISG-PDL DTMF Ledger role-based registration management service MAY initiate and perform mutual authentication with the entity requesting registration for DID service.</w:t>
      </w:r>
    </w:p>
    <w:p w14:paraId="01144E83" w14:textId="36259BD2" w:rsidR="00D23188" w:rsidRDefault="00D23188" w:rsidP="00C94AF2">
      <w:pPr>
        <w:ind w:left="284"/>
      </w:pPr>
      <w:r>
        <w:t>[</w:t>
      </w:r>
      <w:r w:rsidR="003676C2">
        <w:t>L-</w:t>
      </w:r>
      <w:r>
        <w:t>RMS-R3] The ETSI-ISG-PDL DTMF Ledger role-based registration management service SHALL support authentication of the entity requesting registration for DID service.</w:t>
      </w:r>
    </w:p>
    <w:p w14:paraId="240F9F75" w14:textId="788D106D" w:rsidR="00AD523B" w:rsidRDefault="00AD523B" w:rsidP="00C94AF2">
      <w:pPr>
        <w:ind w:left="284"/>
      </w:pPr>
      <w:r>
        <w:t>[</w:t>
      </w:r>
      <w:r w:rsidR="003676C2">
        <w:t>L-</w:t>
      </w:r>
      <w:r>
        <w:t>RMS</w:t>
      </w:r>
      <w:r w:rsidR="00D23188">
        <w:t>-R</w:t>
      </w:r>
      <w:r w:rsidR="00875D25">
        <w:t>4</w:t>
      </w:r>
      <w:r>
        <w:t xml:space="preserve">] The ETSI-ISG-PDL DTMF </w:t>
      </w:r>
      <w:r w:rsidR="003676C2">
        <w:t>Ledger r</w:t>
      </w:r>
      <w:r>
        <w:t xml:space="preserve">ole-based registration management service SHALL </w:t>
      </w:r>
      <w:r w:rsidR="00D23188">
        <w:t>assign</w:t>
      </w:r>
      <w:r w:rsidR="00C161A2">
        <w:t xml:space="preserve"> participant registry information with</w:t>
      </w:r>
      <w:r w:rsidR="00D23188">
        <w:t xml:space="preserve"> a unique Registration Identifier</w:t>
      </w:r>
      <w:r w:rsidR="00C161A2">
        <w:t>, Registration Lifetime</w:t>
      </w:r>
      <w:r w:rsidR="003D143E">
        <w:t>, allowed access role,</w:t>
      </w:r>
      <w:r w:rsidR="00C161A2">
        <w:t xml:space="preserve"> and authorization Code</w:t>
      </w:r>
      <w:r w:rsidR="00D23188">
        <w:t xml:space="preserve"> for each participant allowed to register for the DID service.</w:t>
      </w:r>
    </w:p>
    <w:p w14:paraId="28D15DEC" w14:textId="59D083BF" w:rsidR="008F758A" w:rsidRDefault="008F758A" w:rsidP="00C94AF2">
      <w:pPr>
        <w:ind w:left="284"/>
      </w:pPr>
      <w:r>
        <w:t>[</w:t>
      </w:r>
      <w:r w:rsidR="003676C2">
        <w:t>L-</w:t>
      </w:r>
      <w:r>
        <w:t>RMS-R</w:t>
      </w:r>
      <w:r w:rsidR="00875D25">
        <w:t>5</w:t>
      </w:r>
      <w:r>
        <w:t xml:space="preserve">] The ETSI-ISG-PDL DTMF </w:t>
      </w:r>
      <w:r w:rsidR="003676C2">
        <w:t>Ledger r</w:t>
      </w:r>
      <w:r>
        <w:t xml:space="preserve">ole-based registration management service SHALL initiate propagation of the participant registry information as a transaction to add the data to the DID Operational Participant Registry service. </w:t>
      </w:r>
    </w:p>
    <w:p w14:paraId="56033251" w14:textId="1CF897DB" w:rsidR="00C161A2" w:rsidRDefault="00C161A2" w:rsidP="00C94AF2">
      <w:pPr>
        <w:ind w:left="284"/>
      </w:pPr>
      <w:r>
        <w:t>[</w:t>
      </w:r>
      <w:r w:rsidR="003676C2">
        <w:t>L-</w:t>
      </w:r>
      <w:r>
        <w:t>RMS-</w:t>
      </w:r>
      <w:r w:rsidR="008F758A">
        <w:t>O2</w:t>
      </w:r>
      <w:r>
        <w:t xml:space="preserve">] The ETSI-ISG-PDL DTMF </w:t>
      </w:r>
      <w:r w:rsidR="003676C2">
        <w:t>Ledger r</w:t>
      </w:r>
      <w:r>
        <w:t xml:space="preserve">ole-based registration management service </w:t>
      </w:r>
      <w:r w:rsidR="008F758A">
        <w:t>MAY support</w:t>
      </w:r>
      <w:r>
        <w:t xml:space="preserve"> propagat</w:t>
      </w:r>
      <w:r w:rsidR="008F758A">
        <w:t xml:space="preserve">ion of </w:t>
      </w:r>
      <w:r>
        <w:t xml:space="preserve">the participant registry information as transaction </w:t>
      </w:r>
      <w:r w:rsidR="008F758A">
        <w:t xml:space="preserve">over the PDL network </w:t>
      </w:r>
      <w:r>
        <w:t>for validation.</w:t>
      </w:r>
    </w:p>
    <w:p w14:paraId="56B24C62" w14:textId="65532BA4" w:rsidR="00C161A2" w:rsidRDefault="00C161A2" w:rsidP="00C94AF2">
      <w:pPr>
        <w:ind w:left="284"/>
      </w:pPr>
      <w:r>
        <w:lastRenderedPageBreak/>
        <w:t>[</w:t>
      </w:r>
      <w:r w:rsidR="003676C2">
        <w:t>L-</w:t>
      </w:r>
      <w:r>
        <w:t>RMS-</w:t>
      </w:r>
      <w:r w:rsidR="008F758A">
        <w:t>O3</w:t>
      </w:r>
      <w:r>
        <w:t xml:space="preserve">] The ETSI-ISG-PDL DTMF </w:t>
      </w:r>
      <w:r w:rsidR="003676C2">
        <w:t>Ledger r</w:t>
      </w:r>
      <w:r>
        <w:t xml:space="preserve">ole-based registration management service </w:t>
      </w:r>
      <w:r w:rsidR="008F758A">
        <w:t>MAY</w:t>
      </w:r>
      <w:r>
        <w:t xml:space="preserve"> </w:t>
      </w:r>
      <w:r w:rsidR="008F758A">
        <w:t>support propagation of the participant registry information as transaction over the PDL network (via a specific PDL node) for validation.</w:t>
      </w:r>
    </w:p>
    <w:p w14:paraId="3BA80F17" w14:textId="623023BF" w:rsidR="00AD523B" w:rsidRDefault="00AD523B" w:rsidP="00C94AF2">
      <w:pPr>
        <w:ind w:left="284"/>
      </w:pPr>
      <w:r>
        <w:t>[</w:t>
      </w:r>
      <w:r w:rsidR="003676C2">
        <w:t>L-</w:t>
      </w:r>
      <w:r>
        <w:t>RMS</w:t>
      </w:r>
      <w:r w:rsidR="00D23188">
        <w:t>-R</w:t>
      </w:r>
      <w:r w:rsidR="00875D25">
        <w:t>6</w:t>
      </w:r>
      <w:r>
        <w:t xml:space="preserve">] The ETSI-ISG-PDL DTMF </w:t>
      </w:r>
      <w:r w:rsidR="003676C2">
        <w:t>Ledger r</w:t>
      </w:r>
      <w:r>
        <w:t xml:space="preserve">ole-based registration management service SHALL </w:t>
      </w:r>
      <w:r w:rsidR="008F758A">
        <w:t>inform the entity about the participant registry information if the registration is considered successful.</w:t>
      </w:r>
      <w:r w:rsidR="00D23188">
        <w:t xml:space="preserve"> </w:t>
      </w:r>
    </w:p>
    <w:p w14:paraId="16FC5B82" w14:textId="030B1B5C" w:rsidR="008F758A" w:rsidRDefault="008F758A" w:rsidP="00C94AF2">
      <w:pPr>
        <w:ind w:left="284"/>
      </w:pPr>
      <w:r>
        <w:t>[</w:t>
      </w:r>
      <w:r w:rsidR="003676C2">
        <w:t>L-</w:t>
      </w:r>
      <w:r>
        <w:t xml:space="preserve">RMS-O4] The ETSI-ISG-PDL DTMF </w:t>
      </w:r>
      <w:r w:rsidR="003676C2">
        <w:t>Ledger r</w:t>
      </w:r>
      <w:r>
        <w:t xml:space="preserve">ole-based registration management service MAY inform the entity about the registration failure based on local policy or if the authentication fails. </w:t>
      </w:r>
    </w:p>
    <w:p w14:paraId="1A62244F" w14:textId="5497F253" w:rsidR="005B54AC" w:rsidRDefault="002F0B18" w:rsidP="001951A8">
      <w:pPr>
        <w:pStyle w:val="Heading4"/>
      </w:pPr>
      <w:bookmarkStart w:id="348" w:name="_Toc149675023"/>
      <w:r>
        <w:t>5.4.1.2</w:t>
      </w:r>
      <w:r w:rsidR="009F6DAB">
        <w:tab/>
      </w:r>
      <w:r w:rsidR="005B54AC">
        <w:t>Ledger Role-based Registration management Service – Participant’s de-registration process:</w:t>
      </w:r>
      <w:bookmarkEnd w:id="348"/>
    </w:p>
    <w:p w14:paraId="67206D0D" w14:textId="77FB7E27" w:rsidR="003F72CA" w:rsidRDefault="003F72CA" w:rsidP="00C94AF2">
      <w:pPr>
        <w:ind w:left="284"/>
      </w:pPr>
      <w:r>
        <w:t>[</w:t>
      </w:r>
      <w:r w:rsidR="003676C2">
        <w:t>L-</w:t>
      </w:r>
      <w:r>
        <w:t>RMS-R</w:t>
      </w:r>
      <w:r w:rsidR="00875D25">
        <w:t>7</w:t>
      </w:r>
      <w:r>
        <w:t>] The ETSI-ISG-PDL DTMF Ledger role-based registration management service SHALL support de-registration of participants</w:t>
      </w:r>
      <w:r w:rsidR="007571AD">
        <w:t xml:space="preserve"> from a DID service</w:t>
      </w:r>
      <w:r>
        <w:t>.</w:t>
      </w:r>
    </w:p>
    <w:p w14:paraId="63A83D4A" w14:textId="5C878522" w:rsidR="003F72CA" w:rsidRDefault="003F72CA" w:rsidP="00C94AF2">
      <w:pPr>
        <w:ind w:left="284"/>
      </w:pPr>
      <w:r>
        <w:t>[</w:t>
      </w:r>
      <w:r w:rsidR="003676C2">
        <w:t>L-</w:t>
      </w:r>
      <w:r>
        <w:t>RMS-R</w:t>
      </w:r>
      <w:r w:rsidR="00875D25">
        <w:t>8</w:t>
      </w:r>
      <w:r>
        <w:t>] The ETSI-ISG-PDL DTMF Ledger role-based registration management service MAY determine to revoke the registration of a participant based on local policy.</w:t>
      </w:r>
    </w:p>
    <w:p w14:paraId="48503F8D" w14:textId="3F2E94C8" w:rsidR="003F72CA" w:rsidRDefault="003F72CA" w:rsidP="00C94AF2">
      <w:pPr>
        <w:ind w:left="284"/>
      </w:pPr>
      <w:r>
        <w:t>[</w:t>
      </w:r>
      <w:r w:rsidR="003676C2">
        <w:t>L-</w:t>
      </w:r>
      <w:r>
        <w:t>RMS-R</w:t>
      </w:r>
      <w:r w:rsidR="00875D25">
        <w:t>9</w:t>
      </w:r>
      <w:r>
        <w:t xml:space="preserve">] The ETSI-ISG-PDL DTMF Ledger role-based registration management service SHALL determine to revoke the registration of a participant if it receives from the </w:t>
      </w:r>
      <w:r w:rsidR="007571AD" w:rsidRPr="00045717">
        <w:rPr>
          <w:rFonts w:eastAsiaTheme="minorEastAsia"/>
          <w:lang w:eastAsia="zh-CN"/>
        </w:rPr>
        <w:t>DID operation participants registry service</w:t>
      </w:r>
      <w:r w:rsidR="007571AD">
        <w:rPr>
          <w:rFonts w:eastAsiaTheme="minorEastAsia"/>
          <w:lang w:eastAsia="zh-CN"/>
        </w:rPr>
        <w:t xml:space="preserve">, </w:t>
      </w:r>
      <w:r w:rsidR="007571AD">
        <w:t>a revocation request related to a registration ID</w:t>
      </w:r>
      <w:r>
        <w:t>.</w:t>
      </w:r>
    </w:p>
    <w:p w14:paraId="772F2782" w14:textId="07DD80EC" w:rsidR="007571AD" w:rsidRDefault="007571AD" w:rsidP="00C94AF2">
      <w:pPr>
        <w:ind w:left="284"/>
      </w:pPr>
      <w:r>
        <w:t>[</w:t>
      </w:r>
      <w:r w:rsidR="003676C2">
        <w:t>L-</w:t>
      </w:r>
      <w:r>
        <w:t xml:space="preserve">RMS-R10] The ETSI-ISG-PDL DTMF Ledger role-based registration management service if determines to revoke a registration, it </w:t>
      </w:r>
      <w:r w:rsidR="005B4617">
        <w:t>SHALL</w:t>
      </w:r>
      <w:r>
        <w:t xml:space="preserve"> send to the participant the de-registration notification with </w:t>
      </w:r>
      <w:r w:rsidRPr="007571AD">
        <w:t>Service type information (DID service), Registration ID, and Cause value</w:t>
      </w:r>
      <w:r>
        <w:t>.</w:t>
      </w:r>
    </w:p>
    <w:p w14:paraId="5F10C56E" w14:textId="62D2A77A" w:rsidR="007571AD" w:rsidRDefault="007571AD" w:rsidP="00C94AF2">
      <w:pPr>
        <w:ind w:left="284"/>
      </w:pPr>
      <w:r>
        <w:t>[</w:t>
      </w:r>
      <w:r w:rsidR="003676C2">
        <w:t>L-</w:t>
      </w:r>
      <w:r>
        <w:t xml:space="preserve">RMS-R11] The ETSI-ISG-PDL DTMF Ledger role-based registration management service May receive from the participant a de-registration response with </w:t>
      </w:r>
      <w:r w:rsidRPr="00045717">
        <w:rPr>
          <w:rFonts w:eastAsiaTheme="minorEastAsia"/>
          <w:lang w:eastAsia="zh-CN"/>
        </w:rPr>
        <w:t>successful registration revocation acknowledgement</w:t>
      </w:r>
      <w:r>
        <w:t>.</w:t>
      </w:r>
    </w:p>
    <w:p w14:paraId="5F74CE47" w14:textId="3D9B828C" w:rsidR="005B54AC" w:rsidRDefault="005B54AC" w:rsidP="00C94AF2">
      <w:pPr>
        <w:ind w:left="284"/>
      </w:pPr>
      <w:r>
        <w:t>[</w:t>
      </w:r>
      <w:r w:rsidR="003676C2">
        <w:t>L-</w:t>
      </w:r>
      <w:r>
        <w:t xml:space="preserve">RMS-R12] The ETSI-ISG-PDL DTMF </w:t>
      </w:r>
      <w:r w:rsidR="003676C2">
        <w:t>Ledger role</w:t>
      </w:r>
      <w:r>
        <w:t xml:space="preserve">-based registration management service SHALL create </w:t>
      </w:r>
      <w:r w:rsidRPr="005B54AC">
        <w:t>registration revocation ac</w:t>
      </w:r>
      <w:r>
        <w:t>knowledgment</w:t>
      </w:r>
      <w:r w:rsidRPr="005B54AC">
        <w:t xml:space="preserve"> notification </w:t>
      </w:r>
      <w:r>
        <w:t>with the</w:t>
      </w:r>
      <w:r w:rsidRPr="005B54AC">
        <w:t xml:space="preserve"> L-RMS ID, Service type information (DID service), Registration ID, and Revoked Indication</w:t>
      </w:r>
      <w:r>
        <w:t>.</w:t>
      </w:r>
    </w:p>
    <w:p w14:paraId="42B57C15" w14:textId="1267DC98" w:rsidR="005B54AC" w:rsidRDefault="005B54AC" w:rsidP="00C94AF2">
      <w:pPr>
        <w:ind w:left="284"/>
      </w:pPr>
      <w:r>
        <w:t>[</w:t>
      </w:r>
      <w:r w:rsidR="003676C2">
        <w:t>L-</w:t>
      </w:r>
      <w:r>
        <w:t xml:space="preserve">RMS-R13] The ETSI-ISG-PDL DTMF </w:t>
      </w:r>
      <w:r w:rsidR="003676C2">
        <w:t>Ledger role</w:t>
      </w:r>
      <w:r>
        <w:t xml:space="preserve">-based registration management service SHALL initiate propagation of the </w:t>
      </w:r>
      <w:r w:rsidRPr="005B54AC">
        <w:t>registration revocation ac</w:t>
      </w:r>
      <w:r>
        <w:t>knowledgment</w:t>
      </w:r>
      <w:r w:rsidRPr="005B54AC">
        <w:t xml:space="preserve"> notification </w:t>
      </w:r>
      <w:r>
        <w:t xml:space="preserve">as a transaction to add the data to the DID Operational Participant Registry service. </w:t>
      </w:r>
    </w:p>
    <w:p w14:paraId="4765FD02" w14:textId="0EB8F2A4" w:rsidR="005B54AC" w:rsidRDefault="005B54AC" w:rsidP="00C94AF2">
      <w:pPr>
        <w:ind w:left="284"/>
      </w:pPr>
      <w:r>
        <w:t>[</w:t>
      </w:r>
      <w:r w:rsidR="003676C2">
        <w:t>L-</w:t>
      </w:r>
      <w:r>
        <w:t xml:space="preserve">RMS-O5] The ETSI-ISG-PDL DTMF </w:t>
      </w:r>
      <w:r w:rsidR="003676C2">
        <w:t>Ledger role</w:t>
      </w:r>
      <w:r>
        <w:t xml:space="preserve">-based registration management service MAY support propagation of the </w:t>
      </w:r>
      <w:r w:rsidR="00E27737" w:rsidRPr="005B54AC">
        <w:t>registration revocation ac</w:t>
      </w:r>
      <w:r w:rsidR="00E27737">
        <w:t>knowledgment</w:t>
      </w:r>
      <w:r w:rsidR="00E27737" w:rsidRPr="005B54AC">
        <w:t xml:space="preserve"> notification </w:t>
      </w:r>
      <w:r>
        <w:t>as transaction over the PDL network for validation.</w:t>
      </w:r>
    </w:p>
    <w:p w14:paraId="2EA8053A" w14:textId="31C0B357" w:rsidR="005B54AC" w:rsidRDefault="005B54AC" w:rsidP="00C94AF2">
      <w:pPr>
        <w:ind w:left="284"/>
      </w:pPr>
      <w:r>
        <w:t>[</w:t>
      </w:r>
      <w:r w:rsidR="003676C2">
        <w:t>L-</w:t>
      </w:r>
      <w:r>
        <w:t xml:space="preserve">RMS-O6] The ETSI-ISG-PDL DTMF </w:t>
      </w:r>
      <w:r w:rsidR="003676C2">
        <w:t>Ledger role</w:t>
      </w:r>
      <w:r>
        <w:t xml:space="preserve">-based registration management service MAY support propagation of the </w:t>
      </w:r>
      <w:r w:rsidR="00E27737" w:rsidRPr="005B54AC">
        <w:t>registration revocation ac</w:t>
      </w:r>
      <w:r w:rsidR="00E27737">
        <w:t>knowledgment</w:t>
      </w:r>
      <w:r w:rsidR="00E27737" w:rsidRPr="005B54AC">
        <w:t xml:space="preserve"> notification </w:t>
      </w:r>
      <w:r>
        <w:t>as transaction over the PDL network (via a specific PDL node) for validation.</w:t>
      </w:r>
    </w:p>
    <w:p w14:paraId="571380D2" w14:textId="6F72D4A6" w:rsidR="002E4FA8" w:rsidRDefault="002F0B18" w:rsidP="001951A8">
      <w:pPr>
        <w:pStyle w:val="Heading4"/>
      </w:pPr>
      <w:bookmarkStart w:id="349" w:name="_Toc149675024"/>
      <w:r>
        <w:t>5.4.1.3</w:t>
      </w:r>
      <w:r w:rsidR="009F6DAB">
        <w:tab/>
      </w:r>
      <w:r w:rsidR="002E4FA8">
        <w:t>Ledger Role-based Registration management Service – DID and DID Document Storage process</w:t>
      </w:r>
      <w:bookmarkEnd w:id="349"/>
    </w:p>
    <w:p w14:paraId="0C1701A9" w14:textId="368AC625" w:rsidR="00ED2439" w:rsidRDefault="00ED2439" w:rsidP="006D57A5">
      <w:pPr>
        <w:ind w:left="284"/>
      </w:pPr>
      <w:r>
        <w:t>[L-RMS-R</w:t>
      </w:r>
      <w:r w:rsidR="0082600C">
        <w:t>13</w:t>
      </w:r>
      <w:r>
        <w:t xml:space="preserve">] The ETSI-ISG-PDL DTMF Ledger role-based registration management service </w:t>
      </w:r>
      <w:r w:rsidR="007C32FA">
        <w:t>SHALL</w:t>
      </w:r>
      <w:r>
        <w:t xml:space="preserve"> support data storage management related to </w:t>
      </w:r>
      <w:r w:rsidR="002E6D3E">
        <w:t>create</w:t>
      </w:r>
      <w:r>
        <w:t>, update</w:t>
      </w:r>
      <w:r w:rsidR="00C94AF2">
        <w:t>,</w:t>
      </w:r>
      <w:r>
        <w:t xml:space="preserve"> and delete operations</w:t>
      </w:r>
      <w:r w:rsidR="002E6D3E">
        <w:t xml:space="preserve"> for</w:t>
      </w:r>
      <w:r>
        <w:t xml:space="preserve"> DID</w:t>
      </w:r>
      <w:r w:rsidR="002E6D3E">
        <w:t xml:space="preserve"> and</w:t>
      </w:r>
      <w:r>
        <w:t xml:space="preserve"> DID documents</w:t>
      </w:r>
      <w:r w:rsidR="002E6D3E">
        <w:t>.</w:t>
      </w:r>
    </w:p>
    <w:p w14:paraId="2033C53A" w14:textId="17E58018" w:rsidR="003F72CA" w:rsidRDefault="00AF7FDA" w:rsidP="006D57A5">
      <w:pPr>
        <w:ind w:left="284"/>
      </w:pPr>
      <w:r>
        <w:t>[L-RMS-R1</w:t>
      </w:r>
      <w:r w:rsidR="0082600C">
        <w:t>4</w:t>
      </w:r>
      <w:r>
        <w:t xml:space="preserve">] The ETSI-ISG-PDL DTMF Ledger role-based registration management service </w:t>
      </w:r>
      <w:r w:rsidR="007C32FA">
        <w:t>SHALL</w:t>
      </w:r>
      <w:r>
        <w:t xml:space="preserve"> initiate authorization verification of the registered participant to allow DID</w:t>
      </w:r>
      <w:r w:rsidR="002E6D3E">
        <w:t xml:space="preserve"> and</w:t>
      </w:r>
      <w:r>
        <w:t xml:space="preserve"> DID documents </w:t>
      </w:r>
      <w:r w:rsidR="002E6D3E">
        <w:t>storage management.</w:t>
      </w:r>
    </w:p>
    <w:p w14:paraId="6FF27D39" w14:textId="496D4208" w:rsidR="00AF7FDA" w:rsidRDefault="00D62CEF" w:rsidP="006D57A5">
      <w:pPr>
        <w:ind w:left="284"/>
      </w:pPr>
      <w:r>
        <w:t>[L-RMS-R1</w:t>
      </w:r>
      <w:r w:rsidR="0082600C">
        <w:t>5</w:t>
      </w:r>
      <w:r>
        <w:t xml:space="preserve">] The ETSI-ISG-PDL DTMF Ledger role-based registration management service </w:t>
      </w:r>
      <w:r w:rsidR="00ED2439">
        <w:t xml:space="preserve">on a successful authorization verification of </w:t>
      </w:r>
      <w:r w:rsidR="0082600C">
        <w:t xml:space="preserve">registered participant </w:t>
      </w:r>
      <w:r w:rsidR="007C32FA">
        <w:t>SHALL</w:t>
      </w:r>
      <w:r>
        <w:t xml:space="preserve"> create DID document registry notification with the target </w:t>
      </w:r>
      <w:r w:rsidRPr="00901134">
        <w:rPr>
          <w:rFonts w:eastAsiaTheme="minorEastAsia"/>
          <w:lang w:eastAsia="zh-CN"/>
        </w:rPr>
        <w:t>Registry service information</w:t>
      </w:r>
      <w:r>
        <w:rPr>
          <w:rFonts w:eastAsiaTheme="minorEastAsia"/>
          <w:lang w:eastAsia="zh-CN"/>
        </w:rPr>
        <w:t xml:space="preserve">, request type, L-RMS ID, </w:t>
      </w:r>
      <w:r w:rsidRPr="005B54AC">
        <w:t>Service type information (DID service), Registration ID</w:t>
      </w:r>
      <w:r>
        <w:t>, DID and DID documents.</w:t>
      </w:r>
    </w:p>
    <w:p w14:paraId="433446FE" w14:textId="2F7EA31C" w:rsidR="0082600C" w:rsidRDefault="0082600C" w:rsidP="006D57A5">
      <w:pPr>
        <w:ind w:left="284"/>
      </w:pPr>
      <w:r>
        <w:t xml:space="preserve">[L-RMS-R16] The ETSI-ISG-PDL DTMF Ledger role-based registration management service </w:t>
      </w:r>
      <w:r w:rsidR="00195EC9">
        <w:t xml:space="preserve">on a successful authorization verification of registered participant </w:t>
      </w:r>
      <w:r w:rsidR="007C32FA">
        <w:t>SHALL</w:t>
      </w:r>
      <w:r>
        <w:t xml:space="preserve"> </w:t>
      </w:r>
      <w:r w:rsidR="002E6D3E">
        <w:t xml:space="preserve">determine to </w:t>
      </w:r>
      <w:r>
        <w:t>set the request type as create, update</w:t>
      </w:r>
      <w:r w:rsidR="00C94AF2">
        <w:t>,</w:t>
      </w:r>
      <w:r>
        <w:t xml:space="preserve"> or delete based on the request type received </w:t>
      </w:r>
      <w:r w:rsidR="007C32FA">
        <w:t xml:space="preserve">from the entity </w:t>
      </w:r>
      <w:r>
        <w:t>in the data document storage request.</w:t>
      </w:r>
    </w:p>
    <w:p w14:paraId="0744169C" w14:textId="1CA2D310" w:rsidR="00D62CEF" w:rsidRDefault="00D62CEF" w:rsidP="006D57A5">
      <w:pPr>
        <w:ind w:left="284"/>
      </w:pPr>
      <w:r>
        <w:lastRenderedPageBreak/>
        <w:t xml:space="preserve">[L-RMS-O7] The ETSI-ISG-PDL DTMF Ledger role-based registration management service </w:t>
      </w:r>
      <w:r w:rsidR="007C32FA">
        <w:t>MAY</w:t>
      </w:r>
      <w:r>
        <w:t xml:space="preserve"> include additional</w:t>
      </w:r>
      <w:r w:rsidR="002E6D3E">
        <w:t xml:space="preserve"> information such as</w:t>
      </w:r>
      <w:r>
        <w:t xml:space="preserve"> authorized access role and Lifetime in the DID document registry notification.</w:t>
      </w:r>
    </w:p>
    <w:p w14:paraId="4B18B960" w14:textId="1392A742" w:rsidR="0082600C" w:rsidRDefault="0082600C" w:rsidP="006D57A5">
      <w:pPr>
        <w:ind w:left="284"/>
      </w:pPr>
      <w:r>
        <w:t>[L-RMS-O</w:t>
      </w:r>
      <w:r w:rsidR="002E6D3E">
        <w:t>8</w:t>
      </w:r>
      <w:r>
        <w:t xml:space="preserve">] The ETSI-ISG-PDL DTMF Ledger role-based registration management service </w:t>
      </w:r>
      <w:r w:rsidR="00195EC9">
        <w:t xml:space="preserve">on a successful authorization verification of registered participant </w:t>
      </w:r>
      <w:r w:rsidR="007C32FA">
        <w:t>MAY</w:t>
      </w:r>
      <w:r w:rsidR="00195EC9">
        <w:t xml:space="preserve"> set in DID document registry notification the</w:t>
      </w:r>
      <w:r>
        <w:t xml:space="preserve"> authorized access role</w:t>
      </w:r>
      <w:r w:rsidR="00195EC9">
        <w:t xml:space="preserve"> as DID holder or DID controller based on the access role received</w:t>
      </w:r>
      <w:r w:rsidR="007C32FA" w:rsidRPr="007C32FA">
        <w:t xml:space="preserve"> </w:t>
      </w:r>
      <w:r w:rsidR="007C32FA">
        <w:t>from the entity</w:t>
      </w:r>
      <w:r w:rsidR="00195EC9">
        <w:t xml:space="preserve"> in the data document storage request.</w:t>
      </w:r>
    </w:p>
    <w:p w14:paraId="31953D2A" w14:textId="2C2755F1" w:rsidR="007C32FA" w:rsidRDefault="007C32FA" w:rsidP="00301683">
      <w:pPr>
        <w:ind w:left="284"/>
      </w:pPr>
      <w:r>
        <w:t xml:space="preserve">[L-RMS-R17] The ETSI-ISG-PDL DTMF Ledger role-based registration management service SHALL initiate propagation of the DID document registry notification as a transaction to add the data to the DID Document Registry service. </w:t>
      </w:r>
    </w:p>
    <w:p w14:paraId="45583E83" w14:textId="2E4AD73C" w:rsidR="007C32FA" w:rsidRDefault="007C32FA" w:rsidP="00301683">
      <w:pPr>
        <w:ind w:left="284"/>
      </w:pPr>
      <w:r>
        <w:t>[L-RMS-O9] The ETSI-ISG-PDL DTMF Ledger role-based registration management service MAY support propagation of the DID document registry notification as transaction over the PDL network for validation.</w:t>
      </w:r>
    </w:p>
    <w:p w14:paraId="656301A7" w14:textId="4F6611C4" w:rsidR="007C32FA" w:rsidRDefault="007C32FA" w:rsidP="00301683">
      <w:pPr>
        <w:ind w:left="284"/>
      </w:pPr>
      <w:r>
        <w:t>[L-RMS-O10] The ETSI-ISG-PDL DTMF Ledger role-based registration management service MAY support propagation of the DID document registry notification transaction over the PDL network (via a specific PDL node) for validation.</w:t>
      </w:r>
    </w:p>
    <w:p w14:paraId="22434A3F" w14:textId="377DAD13" w:rsidR="007C32FA" w:rsidRDefault="007C32FA" w:rsidP="00301683">
      <w:pPr>
        <w:ind w:left="284"/>
      </w:pPr>
      <w:r>
        <w:t xml:space="preserve">[L-RMS-R18] The ETSI-ISG-PDL DTMF Ledger role-based registration management service SHALL inform the entity </w:t>
      </w:r>
      <w:r w:rsidR="007C25BB">
        <w:t>with</w:t>
      </w:r>
      <w:r>
        <w:t xml:space="preserve"> the DID document registry address and Success </w:t>
      </w:r>
      <w:r w:rsidR="007C25BB">
        <w:t xml:space="preserve">indication </w:t>
      </w:r>
      <w:r>
        <w:t xml:space="preserve">in the DID document storage response if the DID document storage is considered successful. </w:t>
      </w:r>
    </w:p>
    <w:p w14:paraId="66E9DF9B" w14:textId="69E7C434" w:rsidR="007C32FA" w:rsidRDefault="007C32FA" w:rsidP="002F0B18">
      <w:pPr>
        <w:ind w:left="284"/>
      </w:pPr>
      <w:r>
        <w:t xml:space="preserve">[L-RMS-O11] The ETSI-ISG-PDL DTMF Ledger role-based registration management service </w:t>
      </w:r>
      <w:r w:rsidR="007C25BB">
        <w:t xml:space="preserve">based on local policy if authentication or authorization fails </w:t>
      </w:r>
      <w:r>
        <w:t>MAY inform the e</w:t>
      </w:r>
      <w:r w:rsidR="007C25BB">
        <w:t>ntity with</w:t>
      </w:r>
      <w:r>
        <w:t xml:space="preserve"> failure</w:t>
      </w:r>
      <w:r w:rsidR="007C25BB">
        <w:t xml:space="preserve"> indication</w:t>
      </w:r>
      <w:r>
        <w:t xml:space="preserve"> and a suitable cause value</w:t>
      </w:r>
      <w:r w:rsidR="007C25BB">
        <w:t xml:space="preserve"> in DID document storage response</w:t>
      </w:r>
      <w:r>
        <w:t xml:space="preserve">. </w:t>
      </w:r>
    </w:p>
    <w:p w14:paraId="3241AE7D" w14:textId="3F3D84EB" w:rsidR="002E6D3E" w:rsidRDefault="002F0B18" w:rsidP="001951A8">
      <w:pPr>
        <w:pStyle w:val="Heading4"/>
      </w:pPr>
      <w:bookmarkStart w:id="350" w:name="_Toc149675025"/>
      <w:r>
        <w:t>5.4.1.4</w:t>
      </w:r>
      <w:r w:rsidR="009F6DAB">
        <w:tab/>
      </w:r>
      <w:r w:rsidR="002E6D3E">
        <w:t xml:space="preserve">Ledger Role-based Registration management Service – </w:t>
      </w:r>
      <w:r w:rsidR="00442B58">
        <w:t>VC(s)</w:t>
      </w:r>
      <w:r w:rsidR="002E6D3E">
        <w:t xml:space="preserve"> Storage process</w:t>
      </w:r>
      <w:bookmarkEnd w:id="350"/>
    </w:p>
    <w:p w14:paraId="7121E69B" w14:textId="66F32614" w:rsidR="002E6D3E" w:rsidRDefault="002E6D3E" w:rsidP="006D57A5">
      <w:pPr>
        <w:ind w:left="284"/>
      </w:pPr>
      <w:r>
        <w:t>[L-RMS-R1</w:t>
      </w:r>
      <w:r w:rsidR="007C25BB">
        <w:t>9</w:t>
      </w:r>
      <w:r>
        <w:t xml:space="preserve">] The ETSI-ISG-PDL DTMF Ledger role-based registration management service </w:t>
      </w:r>
      <w:r w:rsidR="00D30FEE">
        <w:t>SHALL</w:t>
      </w:r>
      <w:r>
        <w:t xml:space="preserve"> support data storage management related to create, update</w:t>
      </w:r>
      <w:r w:rsidR="006D57A5">
        <w:t>,</w:t>
      </w:r>
      <w:r>
        <w:t xml:space="preserve"> and delete operations for V</w:t>
      </w:r>
      <w:r w:rsidR="007C25BB">
        <w:t>C</w:t>
      </w:r>
      <w:r w:rsidR="00B36786">
        <w:t xml:space="preserve"> Data</w:t>
      </w:r>
      <w:r>
        <w:t>.</w:t>
      </w:r>
    </w:p>
    <w:p w14:paraId="3C98C1EB" w14:textId="77E8A323" w:rsidR="002E6D3E" w:rsidRDefault="002E6D3E" w:rsidP="006D57A5">
      <w:pPr>
        <w:ind w:left="284"/>
      </w:pPr>
      <w:r>
        <w:t>[L-RMS-R</w:t>
      </w:r>
      <w:r w:rsidR="007C25BB">
        <w:t>20</w:t>
      </w:r>
      <w:r>
        <w:t xml:space="preserve">] The ETSI-ISG-PDL DTMF Ledger role-based registration management service </w:t>
      </w:r>
      <w:r w:rsidR="00D30FEE">
        <w:t>SHALL</w:t>
      </w:r>
      <w:r>
        <w:t xml:space="preserve"> initiate authorization verification of the registered participant to allow data storage management for</w:t>
      </w:r>
      <w:r w:rsidR="007C25BB">
        <w:t xml:space="preserve"> </w:t>
      </w:r>
      <w:r w:rsidR="00B36786">
        <w:t>VC Data</w:t>
      </w:r>
      <w:r w:rsidR="007C25BB">
        <w:t>.</w:t>
      </w:r>
    </w:p>
    <w:p w14:paraId="33C1DB25" w14:textId="0B139D13" w:rsidR="007C25BB" w:rsidRDefault="007C25BB" w:rsidP="006D57A5">
      <w:pPr>
        <w:ind w:left="284"/>
      </w:pPr>
      <w:r>
        <w:t xml:space="preserve">[L-RMS-R21] The ETSI-ISG-PDL DTMF Ledger role-based registration management service on a successful authorization verification of registered participant SHALL create VC registry notification with the target </w:t>
      </w:r>
      <w:r w:rsidRPr="00901134">
        <w:rPr>
          <w:rFonts w:eastAsiaTheme="minorEastAsia"/>
          <w:lang w:eastAsia="zh-CN"/>
        </w:rPr>
        <w:t>Registry service information</w:t>
      </w:r>
      <w:r>
        <w:rPr>
          <w:rFonts w:eastAsiaTheme="minorEastAsia"/>
          <w:lang w:eastAsia="zh-CN"/>
        </w:rPr>
        <w:t xml:space="preserve">, request type, L-RMS ID, </w:t>
      </w:r>
      <w:r w:rsidRPr="005B54AC">
        <w:t>Service type information (DID service), Registration ID</w:t>
      </w:r>
      <w:r>
        <w:t>, VCs.</w:t>
      </w:r>
    </w:p>
    <w:p w14:paraId="2F00F0E9" w14:textId="404B6FC7" w:rsidR="007C25BB" w:rsidRDefault="007C25BB" w:rsidP="006D57A5">
      <w:pPr>
        <w:ind w:left="284"/>
      </w:pPr>
      <w:r>
        <w:t>[L-RMS-R22] The ETSI-ISG-PDL DTMF Ledger role-based registration management service on a successful authorization verification of registered participant SHALL determine to set the request type as create, update</w:t>
      </w:r>
      <w:r w:rsidR="00D30FEE">
        <w:t>,</w:t>
      </w:r>
      <w:r>
        <w:t xml:space="preserve"> or delete based on the request type received from the entity in the VC storage request.</w:t>
      </w:r>
    </w:p>
    <w:p w14:paraId="5226E5A6" w14:textId="7683BCCC" w:rsidR="007C25BB" w:rsidRDefault="007C25BB" w:rsidP="006D57A5">
      <w:pPr>
        <w:ind w:left="284"/>
      </w:pPr>
      <w:r>
        <w:t>[L-RMS-O12] The ETSI-ISG-PDL DTMF Ledger role-based registration management service MAY include additional information such as authorized access role in VC registry notification.</w:t>
      </w:r>
    </w:p>
    <w:p w14:paraId="3944E453" w14:textId="71AFD494" w:rsidR="007C25BB" w:rsidRDefault="007C25BB" w:rsidP="006D57A5">
      <w:pPr>
        <w:ind w:left="284"/>
      </w:pPr>
      <w:r>
        <w:t>[L-RMS-O13] The ETSI-ISG-PDL DTMF Ledger role-based registration management service on a successful authorization verification of registered participant MAY set in VC registry notification the authorized access role as VC Issuer, DID holder, or DID controller based on the access role received</w:t>
      </w:r>
      <w:r w:rsidRPr="007C32FA">
        <w:t xml:space="preserve"> </w:t>
      </w:r>
      <w:r>
        <w:t>from the entity in the VC storage request.</w:t>
      </w:r>
    </w:p>
    <w:p w14:paraId="22F827E2" w14:textId="07A6B06A" w:rsidR="007C25BB" w:rsidRDefault="007C25BB" w:rsidP="006D57A5">
      <w:pPr>
        <w:ind w:left="284"/>
      </w:pPr>
      <w:r>
        <w:t xml:space="preserve">[L-RMS-R23] The ETSI-ISG-PDL DTMF Ledger role-based registration management service SHALL initiate propagation of the VC registry notification as a transaction to add the data to the VC Registry service. </w:t>
      </w:r>
    </w:p>
    <w:p w14:paraId="251ED9E0" w14:textId="206FBB2D" w:rsidR="007C25BB" w:rsidRDefault="007C25BB" w:rsidP="006D57A5">
      <w:pPr>
        <w:ind w:left="284"/>
      </w:pPr>
      <w:r>
        <w:t>[L-RMS-O14] The ETSI-ISG-PDL DTMF Ledger role-based registration management service MAY support propagation of the VC registry notification as transaction over the PDL network for validation.</w:t>
      </w:r>
    </w:p>
    <w:p w14:paraId="2B9938DF" w14:textId="26886EE4" w:rsidR="007C25BB" w:rsidRDefault="007C25BB" w:rsidP="006D57A5">
      <w:pPr>
        <w:ind w:left="284"/>
      </w:pPr>
      <w:r>
        <w:t>[L-RMS-O15] The ETSI-ISG-PDL DTMF Ledger role-based registration management service MAY support propagation of the VC registry notification transaction over the PDL network (via a specific PDL node) for validation.</w:t>
      </w:r>
    </w:p>
    <w:p w14:paraId="30279C54" w14:textId="4D261625" w:rsidR="007C25BB" w:rsidRDefault="007C25BB" w:rsidP="006D57A5">
      <w:pPr>
        <w:ind w:left="284"/>
      </w:pPr>
      <w:r>
        <w:t xml:space="preserve">[L-RMS-R24] The ETSI-ISG-PDL DTMF Ledger role-based registration management service SHALL inform the entity with Success indication in the VC storage response if the VC storage is considered successful. </w:t>
      </w:r>
    </w:p>
    <w:p w14:paraId="2874C0CE" w14:textId="37EE3166" w:rsidR="007C25BB" w:rsidRDefault="007C25BB" w:rsidP="006D57A5">
      <w:pPr>
        <w:ind w:left="284"/>
      </w:pPr>
      <w:r>
        <w:lastRenderedPageBreak/>
        <w:t>[L-RMS-O16] The ETSI-ISG-PDL DTMF Ledger role-based registration management service based on local policy if authentication or authorization fails MAY inform the entity with failure indication and a suitable cause value in the VC storage response.</w:t>
      </w:r>
    </w:p>
    <w:p w14:paraId="22942F5D" w14:textId="77777777" w:rsidR="00D62CEF" w:rsidRDefault="00D62CEF" w:rsidP="003F72CA"/>
    <w:p w14:paraId="129C5CE7" w14:textId="7902B551" w:rsidR="002F0B18" w:rsidRDefault="002F0B18" w:rsidP="001951A8">
      <w:pPr>
        <w:pStyle w:val="Heading3"/>
      </w:pPr>
      <w:bookmarkStart w:id="351" w:name="_Toc149675026"/>
      <w:r>
        <w:t>5.4.2</w:t>
      </w:r>
      <w:r w:rsidR="009F6DAB">
        <w:tab/>
      </w:r>
      <w:r w:rsidRPr="00B92858">
        <w:t>DID Operational participants Registry service</w:t>
      </w:r>
      <w:bookmarkEnd w:id="351"/>
    </w:p>
    <w:p w14:paraId="0F9B3395" w14:textId="50681D8B" w:rsidR="00AD523B" w:rsidRDefault="002F0B18" w:rsidP="001951A8">
      <w:pPr>
        <w:pStyle w:val="Heading4"/>
      </w:pPr>
      <w:bookmarkStart w:id="352" w:name="_Toc149675027"/>
      <w:r>
        <w:t>5.4.2.1</w:t>
      </w:r>
      <w:r w:rsidR="009F6DAB">
        <w:tab/>
      </w:r>
      <w:r w:rsidR="003676C2" w:rsidRPr="00B92858">
        <w:t>DID Operational participants Registry service</w:t>
      </w:r>
      <w:r w:rsidR="003676C2">
        <w:t xml:space="preserve"> – Participant’s de-registration process</w:t>
      </w:r>
      <w:bookmarkEnd w:id="352"/>
    </w:p>
    <w:p w14:paraId="005D3F85" w14:textId="252A9EE1" w:rsidR="007757E3" w:rsidRDefault="003676C2" w:rsidP="006D57A5">
      <w:pPr>
        <w:ind w:left="284"/>
      </w:pPr>
      <w:r>
        <w:t>[DPRS-</w:t>
      </w:r>
      <w:r w:rsidR="00042252">
        <w:t>R</w:t>
      </w:r>
      <w:r>
        <w:t xml:space="preserve">1] The ETSI-ISG-PDL DTMF </w:t>
      </w:r>
      <w:r w:rsidRPr="00B92858">
        <w:t>DID Operational participants Registry service</w:t>
      </w:r>
      <w:r>
        <w:t xml:space="preserve"> SHALL</w:t>
      </w:r>
      <w:r w:rsidR="00042252">
        <w:t xml:space="preserve"> determine to revo</w:t>
      </w:r>
      <w:r w:rsidR="00E27737">
        <w:t>k</w:t>
      </w:r>
      <w:r w:rsidR="00042252">
        <w:t>e the partic</w:t>
      </w:r>
      <w:r w:rsidR="00E27737">
        <w:t xml:space="preserve">ipant’s registration if it </w:t>
      </w:r>
      <w:r w:rsidR="00042252" w:rsidRPr="00901134">
        <w:t>identif</w:t>
      </w:r>
      <w:r w:rsidR="00E27737">
        <w:t>ies that</w:t>
      </w:r>
      <w:r w:rsidR="00042252" w:rsidRPr="00901134">
        <w:t xml:space="preserve"> </w:t>
      </w:r>
      <w:r w:rsidR="00042252">
        <w:t>a</w:t>
      </w:r>
      <w:r w:rsidR="00E27737">
        <w:t>ny</w:t>
      </w:r>
      <w:r w:rsidR="00042252">
        <w:t xml:space="preserve"> participant’s </w:t>
      </w:r>
      <w:r w:rsidR="00042252" w:rsidRPr="00901134">
        <w:t>registration has expired based on the registration</w:t>
      </w:r>
      <w:r w:rsidR="00042252">
        <w:t xml:space="preserve"> </w:t>
      </w:r>
      <w:r w:rsidR="00042252" w:rsidRPr="00901134">
        <w:t>lifetime</w:t>
      </w:r>
      <w:r w:rsidR="00042252">
        <w:t>.</w:t>
      </w:r>
    </w:p>
    <w:p w14:paraId="6F1DE0DF" w14:textId="5FF24939" w:rsidR="00E27737" w:rsidRDefault="00E27737" w:rsidP="006D57A5">
      <w:pPr>
        <w:ind w:left="284"/>
      </w:pPr>
      <w:r>
        <w:t>[DPRS-</w:t>
      </w:r>
      <w:r w:rsidR="005B4617">
        <w:t>O1</w:t>
      </w:r>
      <w:r>
        <w:t xml:space="preserve">] The ETSI-ISG-PDL DTMF </w:t>
      </w:r>
      <w:r w:rsidRPr="00B92858">
        <w:t>DID Operational participants Registry service</w:t>
      </w:r>
      <w:r>
        <w:t xml:space="preserve"> MAY determine to revoke the participant’s registration if a registration expiry is</w:t>
      </w:r>
      <w:r w:rsidRPr="00901134">
        <w:t xml:space="preserve"> identified</w:t>
      </w:r>
      <w:r>
        <w:t xml:space="preserve"> and notified</w:t>
      </w:r>
      <w:r w:rsidRPr="00901134">
        <w:t xml:space="preserve"> by a smart contract</w:t>
      </w:r>
      <w:r>
        <w:t xml:space="preserve"> or governance to assist the </w:t>
      </w:r>
      <w:r w:rsidRPr="00901134">
        <w:t>registry service</w:t>
      </w:r>
      <w:r>
        <w:t>.</w:t>
      </w:r>
    </w:p>
    <w:p w14:paraId="1DC45DC0" w14:textId="3BC1D8C3" w:rsidR="00042252" w:rsidRDefault="00042252" w:rsidP="00186C6B">
      <w:pPr>
        <w:ind w:left="284"/>
      </w:pPr>
      <w:r>
        <w:t>[DPRS-R</w:t>
      </w:r>
      <w:r w:rsidR="003D143E">
        <w:t>2</w:t>
      </w:r>
      <w:r>
        <w:t xml:space="preserve">] The ETSI-ISG-PDL DTMF </w:t>
      </w:r>
      <w:r w:rsidRPr="00B92858">
        <w:t>DID Operational participants Registry service</w:t>
      </w:r>
      <w:r>
        <w:t xml:space="preserve"> if </w:t>
      </w:r>
      <w:r w:rsidR="00E27737">
        <w:t>determines to revoke the participant’s registration</w:t>
      </w:r>
      <w:r>
        <w:t>, it SHALL send to the L-RMS, a revocation request with the registration ID.</w:t>
      </w:r>
    </w:p>
    <w:p w14:paraId="36FBB3F3" w14:textId="710F954A" w:rsidR="003D143E" w:rsidRDefault="003D143E" w:rsidP="006D57A5">
      <w:pPr>
        <w:ind w:left="284"/>
      </w:pPr>
      <w:r>
        <w:t xml:space="preserve">[DPRS-R3] The ETSI-ISG-PDL DTMF </w:t>
      </w:r>
      <w:r w:rsidRPr="00B92858">
        <w:t>DID Operational participants Registry service</w:t>
      </w:r>
      <w:r>
        <w:t xml:space="preserve"> SHALL maintain the </w:t>
      </w:r>
      <w:r w:rsidR="00457DA9">
        <w:t>participant registry information that is received as transaction notification.</w:t>
      </w:r>
    </w:p>
    <w:p w14:paraId="3CBC188E" w14:textId="70C6CB76" w:rsidR="002E4FA8" w:rsidRDefault="002F0B18" w:rsidP="001951A8">
      <w:pPr>
        <w:pStyle w:val="Heading4"/>
      </w:pPr>
      <w:bookmarkStart w:id="353" w:name="_Toc149675028"/>
      <w:r>
        <w:t>5.4.2.2</w:t>
      </w:r>
      <w:r w:rsidR="009F6DAB">
        <w:tab/>
      </w:r>
      <w:r w:rsidR="002E4FA8" w:rsidRPr="00B92858">
        <w:t>DID Operational participants Registry service</w:t>
      </w:r>
      <w:r w:rsidR="002E4FA8">
        <w:t xml:space="preserve"> – </w:t>
      </w:r>
      <w:r w:rsidR="0088452F">
        <w:t xml:space="preserve">Authorization </w:t>
      </w:r>
      <w:r w:rsidR="009E5430">
        <w:t xml:space="preserve">verification </w:t>
      </w:r>
      <w:r w:rsidR="002E4FA8">
        <w:t>process</w:t>
      </w:r>
      <w:r w:rsidR="0088452F">
        <w:t xml:space="preserve"> (during DID, DID Document or VC Storage management)</w:t>
      </w:r>
      <w:bookmarkEnd w:id="353"/>
    </w:p>
    <w:p w14:paraId="03D15599" w14:textId="5715399F" w:rsidR="00457DA9" w:rsidRDefault="00457DA9" w:rsidP="006D57A5">
      <w:pPr>
        <w:ind w:left="284"/>
      </w:pPr>
      <w:r>
        <w:t>[DPRS-R</w:t>
      </w:r>
      <w:r w:rsidR="0088452F">
        <w:t>4</w:t>
      </w:r>
      <w:r>
        <w:t xml:space="preserve">] The ETSI-ISG-PDL DTMF </w:t>
      </w:r>
      <w:r w:rsidRPr="00B92858">
        <w:t>DID Operational participants Registry service</w:t>
      </w:r>
      <w:r>
        <w:t xml:space="preserve"> SHALL</w:t>
      </w:r>
      <w:r w:rsidR="0088452F">
        <w:t xml:space="preserve"> verify the authorization information and access role specific to a registration ID on request from the L-RMS.</w:t>
      </w:r>
    </w:p>
    <w:p w14:paraId="0FBC6DD5" w14:textId="0C87E9A7" w:rsidR="0088452F" w:rsidRDefault="0088452F" w:rsidP="006D57A5">
      <w:pPr>
        <w:ind w:left="284"/>
      </w:pPr>
      <w:r>
        <w:t xml:space="preserve">[DPRS-R5] The ETSI-ISG-PDL DTMF </w:t>
      </w:r>
      <w:r w:rsidRPr="00B92858">
        <w:t>DID Operational participants Registry service</w:t>
      </w:r>
      <w:r>
        <w:t xml:space="preserve"> on a successful authorization verification SHALL inform the L-RMS about the successful result for the registration ID.</w:t>
      </w:r>
    </w:p>
    <w:p w14:paraId="1D5B65FA" w14:textId="5153AFC8" w:rsidR="00457DA9" w:rsidRDefault="0088452F" w:rsidP="006D57A5">
      <w:pPr>
        <w:ind w:left="284"/>
      </w:pPr>
      <w:r>
        <w:t xml:space="preserve">[DPRS-R6] The ETSI-ISG-PDL DTMF </w:t>
      </w:r>
      <w:r w:rsidRPr="00B92858">
        <w:t>DID Operational participants Registry service</w:t>
      </w:r>
      <w:r>
        <w:t xml:space="preserve"> SHALL inform the L-RMS about the failure result for the registration ID if the access role and authorization information do not match with the records.</w:t>
      </w:r>
    </w:p>
    <w:p w14:paraId="1F065D4E" w14:textId="77097E13" w:rsidR="00FD30FC" w:rsidRDefault="002F0B18" w:rsidP="001951A8">
      <w:pPr>
        <w:pStyle w:val="Heading4"/>
      </w:pPr>
      <w:bookmarkStart w:id="354" w:name="_Toc149675029"/>
      <w:r>
        <w:t>5.4.2.3</w:t>
      </w:r>
      <w:r w:rsidR="009F6DAB">
        <w:tab/>
      </w:r>
      <w:r w:rsidR="00FD30FC" w:rsidRPr="00B92858">
        <w:t>DID Operational participants Registry service</w:t>
      </w:r>
      <w:r w:rsidR="00FD30FC">
        <w:t xml:space="preserve"> – Authorization </w:t>
      </w:r>
      <w:r w:rsidR="009E5430">
        <w:t xml:space="preserve">verification </w:t>
      </w:r>
      <w:r w:rsidR="00FD30FC">
        <w:t>process (during DID Verification)</w:t>
      </w:r>
      <w:bookmarkEnd w:id="354"/>
    </w:p>
    <w:p w14:paraId="49EE595F" w14:textId="56AA777F" w:rsidR="00FD30FC" w:rsidRDefault="00FD30FC" w:rsidP="00FD30FC">
      <w:pPr>
        <w:ind w:left="284"/>
      </w:pPr>
      <w:r>
        <w:t>[DPRS-R</w:t>
      </w:r>
      <w:r w:rsidR="009E5430">
        <w:t>7</w:t>
      </w:r>
      <w:r>
        <w:t xml:space="preserve">] The ETSI-ISG-PDL DTMF </w:t>
      </w:r>
      <w:r w:rsidRPr="00B92858">
        <w:t>DID Operational participants Registry service</w:t>
      </w:r>
      <w:r>
        <w:t xml:space="preserve"> SHALL verify the authorization information</w:t>
      </w:r>
      <w:r w:rsidR="009E5430">
        <w:t>,</w:t>
      </w:r>
      <w:r>
        <w:t xml:space="preserve"> access role specific to a registration ID</w:t>
      </w:r>
      <w:r w:rsidR="009E5430">
        <w:t xml:space="preserve"> and service type</w:t>
      </w:r>
      <w:r>
        <w:t xml:space="preserve"> on request from the DID Verifi</w:t>
      </w:r>
      <w:r w:rsidR="009E5430">
        <w:t>cation Service</w:t>
      </w:r>
      <w:r>
        <w:t>.</w:t>
      </w:r>
    </w:p>
    <w:p w14:paraId="57E76CB3" w14:textId="348EAFF8" w:rsidR="00FD30FC" w:rsidRDefault="00FD30FC" w:rsidP="00FD30FC">
      <w:pPr>
        <w:ind w:left="284"/>
      </w:pPr>
      <w:r>
        <w:t>[DPRS-R</w:t>
      </w:r>
      <w:r w:rsidR="009E5430">
        <w:t>8</w:t>
      </w:r>
      <w:r>
        <w:t xml:space="preserve">] The ETSI-ISG-PDL DTMF </w:t>
      </w:r>
      <w:r w:rsidRPr="00B92858">
        <w:t>DID Operational participants Registry service</w:t>
      </w:r>
      <w:r>
        <w:t xml:space="preserve"> on a successful authorization verification SHALL inform the DID Verifi</w:t>
      </w:r>
      <w:r w:rsidR="009E5430">
        <w:t>cation Service</w:t>
      </w:r>
      <w:r>
        <w:t xml:space="preserve"> about the successful result for the registration ID.</w:t>
      </w:r>
    </w:p>
    <w:p w14:paraId="128B650C" w14:textId="2BFDAB13" w:rsidR="00FD30FC" w:rsidRDefault="00FD30FC" w:rsidP="006D57A5">
      <w:pPr>
        <w:ind w:left="284"/>
      </w:pPr>
      <w:r>
        <w:t>[DPRS-R</w:t>
      </w:r>
      <w:r w:rsidR="009E5430">
        <w:t>9</w:t>
      </w:r>
      <w:r>
        <w:t xml:space="preserve">] The ETSI-ISG-PDL DTMF </w:t>
      </w:r>
      <w:r w:rsidRPr="00B92858">
        <w:t>DID Operational participants Registry service</w:t>
      </w:r>
      <w:r>
        <w:t xml:space="preserve"> SHALL inform the DID Verifi</w:t>
      </w:r>
      <w:r w:rsidR="009E5430">
        <w:t>cation Service</w:t>
      </w:r>
      <w:r>
        <w:t xml:space="preserve"> about the failure result for the registration ID if the </w:t>
      </w:r>
      <w:r w:rsidR="009E5430">
        <w:t xml:space="preserve">service type, </w:t>
      </w:r>
      <w:r>
        <w:t>access role and authorization information do not match with the records.</w:t>
      </w:r>
    </w:p>
    <w:p w14:paraId="61BC0952" w14:textId="52DF9AA1" w:rsidR="002F0B18" w:rsidRDefault="002F0B18" w:rsidP="001951A8">
      <w:pPr>
        <w:pStyle w:val="Heading3"/>
      </w:pPr>
      <w:bookmarkStart w:id="355" w:name="_Toc149675030"/>
      <w:r>
        <w:t>5.4.3</w:t>
      </w:r>
      <w:r w:rsidR="009F6DAB">
        <w:tab/>
      </w:r>
      <w:r w:rsidRPr="00B92858">
        <w:t xml:space="preserve">DID Document Registry </w:t>
      </w:r>
      <w:r>
        <w:t>s</w:t>
      </w:r>
      <w:r w:rsidRPr="00B92858">
        <w:t>ervice</w:t>
      </w:r>
      <w:bookmarkEnd w:id="355"/>
    </w:p>
    <w:p w14:paraId="566D1E23" w14:textId="0482E960" w:rsidR="00913849" w:rsidRDefault="002F0B18" w:rsidP="001951A8">
      <w:pPr>
        <w:pStyle w:val="Heading4"/>
      </w:pPr>
      <w:bookmarkStart w:id="356" w:name="_Toc149675031"/>
      <w:r>
        <w:t>5.4.3.1</w:t>
      </w:r>
      <w:r w:rsidR="009F6DAB">
        <w:tab/>
      </w:r>
      <w:r w:rsidR="00913849" w:rsidRPr="00B92858">
        <w:t xml:space="preserve">DID Document Registry </w:t>
      </w:r>
      <w:r w:rsidR="007F45E5">
        <w:t>s</w:t>
      </w:r>
      <w:r w:rsidR="00913849" w:rsidRPr="00B92858">
        <w:t xml:space="preserve">ervice </w:t>
      </w:r>
      <w:r w:rsidR="00B36786">
        <w:t>- DID and DID Document Storage process</w:t>
      </w:r>
      <w:bookmarkEnd w:id="356"/>
    </w:p>
    <w:p w14:paraId="4412C236" w14:textId="1EA05DAA" w:rsidR="00913849" w:rsidRDefault="00913849" w:rsidP="006D57A5">
      <w:pPr>
        <w:ind w:left="284"/>
      </w:pPr>
      <w:r>
        <w:t>[D</w:t>
      </w:r>
      <w:r w:rsidR="00B36786">
        <w:t>D</w:t>
      </w:r>
      <w:r>
        <w:t>RS-R</w:t>
      </w:r>
      <w:r w:rsidR="00B36786">
        <w:t>1</w:t>
      </w:r>
      <w:r>
        <w:t>]</w:t>
      </w:r>
      <w:r w:rsidR="00791AFF">
        <w:t xml:space="preserve"> The ETSI-ISG-PDL DTMF </w:t>
      </w:r>
      <w:r w:rsidR="00791AFF" w:rsidRPr="00B92858">
        <w:t xml:space="preserve">DID Document Registry service </w:t>
      </w:r>
      <w:r w:rsidR="00791AFF">
        <w:t>SHALL maintain the DID document information that is received as DID document transaction notification.</w:t>
      </w:r>
    </w:p>
    <w:p w14:paraId="0935F650" w14:textId="29893FF1" w:rsidR="00791AFF" w:rsidRDefault="00791AFF" w:rsidP="006D57A5">
      <w:pPr>
        <w:ind w:left="284"/>
      </w:pPr>
      <w:r>
        <w:t xml:space="preserve">[DDRS-R2] The ETSI-ISG-PDL DTMF </w:t>
      </w:r>
      <w:r w:rsidRPr="00B92858">
        <w:t xml:space="preserve">DID Document Registry service </w:t>
      </w:r>
      <w:r>
        <w:t>SHALL send DID resolver notification with DID, request type and DID document registry address to the DID resolver service.</w:t>
      </w:r>
    </w:p>
    <w:p w14:paraId="3200D4C6" w14:textId="6B4B785D" w:rsidR="00791AFF" w:rsidRDefault="00791AFF" w:rsidP="006D57A5">
      <w:pPr>
        <w:ind w:left="284"/>
      </w:pPr>
      <w:r>
        <w:t>[DDRS-</w:t>
      </w:r>
      <w:r w:rsidR="00DA6CDA">
        <w:t>O2</w:t>
      </w:r>
      <w:r>
        <w:t xml:space="preserve">] The ETSI-ISG-PDL DTMF </w:t>
      </w:r>
      <w:r w:rsidRPr="00B92858">
        <w:t xml:space="preserve">DID Document Registry service </w:t>
      </w:r>
      <w:r w:rsidR="00FC54CB">
        <w:t>MAY receive DID resolver acknowledgement with DID and success indication.</w:t>
      </w:r>
    </w:p>
    <w:p w14:paraId="49557841" w14:textId="1DBB4EF4" w:rsidR="00684F0E" w:rsidRDefault="00684F0E" w:rsidP="006D57A5">
      <w:pPr>
        <w:ind w:left="284"/>
      </w:pPr>
      <w:r>
        <w:lastRenderedPageBreak/>
        <w:t xml:space="preserve">[DDRS-R3] The ETSI-ISG-PDL DTMF </w:t>
      </w:r>
      <w:r w:rsidRPr="00B92858">
        <w:t xml:space="preserve">DID Document Registry service </w:t>
      </w:r>
      <w:r>
        <w:t>on a successful DID document storage SHALL send to the L-RMS</w:t>
      </w:r>
      <w:r w:rsidRPr="00684F0E">
        <w:t xml:space="preserve"> </w:t>
      </w:r>
      <w:r>
        <w:t>an acknowledgement message with Registration ID, DID Document Registry address, Success, and DID resolver registry service ID.</w:t>
      </w:r>
    </w:p>
    <w:p w14:paraId="35D0AEDF" w14:textId="57ED95DD" w:rsidR="00FD30FC" w:rsidRDefault="002F0B18" w:rsidP="001951A8">
      <w:pPr>
        <w:pStyle w:val="Heading4"/>
      </w:pPr>
      <w:bookmarkStart w:id="357" w:name="_Toc149675032"/>
      <w:r>
        <w:t>5.4.3.2</w:t>
      </w:r>
      <w:r w:rsidR="009F6DAB">
        <w:tab/>
      </w:r>
      <w:r w:rsidR="00FD30FC" w:rsidRPr="00B92858">
        <w:t xml:space="preserve">DID Document Registry </w:t>
      </w:r>
      <w:r w:rsidR="00FD30FC">
        <w:t>s</w:t>
      </w:r>
      <w:r w:rsidR="00FD30FC" w:rsidRPr="00B92858">
        <w:t xml:space="preserve">ervice </w:t>
      </w:r>
      <w:r w:rsidR="00FD30FC">
        <w:t>- DID Verification process</w:t>
      </w:r>
      <w:bookmarkEnd w:id="357"/>
    </w:p>
    <w:p w14:paraId="2674AE59" w14:textId="26721C8F" w:rsidR="00EB7CF5" w:rsidRDefault="009D63A7" w:rsidP="00EB7CF5">
      <w:pPr>
        <w:ind w:left="284"/>
      </w:pPr>
      <w:r>
        <w:t xml:space="preserve">[DDRS-R1] The ETSI-ISG-PDL DTMF </w:t>
      </w:r>
      <w:r w:rsidRPr="00B92858">
        <w:t xml:space="preserve">DID Document Registry service </w:t>
      </w:r>
      <w:r>
        <w:t xml:space="preserve">SHALL </w:t>
      </w:r>
      <w:r w:rsidR="00586CF0">
        <w:t xml:space="preserve">fetch the DID specific DID documents </w:t>
      </w:r>
      <w:r w:rsidR="00EB7CF5">
        <w:t>locally available,</w:t>
      </w:r>
      <w:r w:rsidR="00586CF0">
        <w:t xml:space="preserve"> </w:t>
      </w:r>
      <w:r w:rsidR="00EB7CF5">
        <w:t xml:space="preserve">and fetches DID specific </w:t>
      </w:r>
      <w:r w:rsidR="00586CF0">
        <w:t xml:space="preserve">VC(s) </w:t>
      </w:r>
      <w:r w:rsidR="00EB7CF5">
        <w:t xml:space="preserve">using </w:t>
      </w:r>
      <w:r w:rsidR="00586CF0">
        <w:t>the VC Registry service</w:t>
      </w:r>
      <w:r w:rsidR="00EB7CF5">
        <w:t xml:space="preserve"> based on the VC registry service address (locally configured). </w:t>
      </w:r>
    </w:p>
    <w:p w14:paraId="059C0710" w14:textId="486F1D28" w:rsidR="009D63A7" w:rsidRDefault="009D63A7" w:rsidP="009D63A7">
      <w:pPr>
        <w:ind w:left="284"/>
      </w:pPr>
      <w:r>
        <w:t xml:space="preserve">[DDRS-R2] The ETSI-ISG-PDL DTMF </w:t>
      </w:r>
      <w:r w:rsidRPr="00B92858">
        <w:t xml:space="preserve">DID Document Registry service </w:t>
      </w:r>
      <w:r>
        <w:t xml:space="preserve">SHALL </w:t>
      </w:r>
      <w:r w:rsidR="00EB7CF5">
        <w:t>generate the metadata from the VC(s) associated to the DID.</w:t>
      </w:r>
    </w:p>
    <w:p w14:paraId="21D5298C" w14:textId="31DCD638" w:rsidR="009E5430" w:rsidRDefault="00EB7CF5" w:rsidP="00EB7CF5">
      <w:pPr>
        <w:ind w:left="284"/>
      </w:pPr>
      <w:r>
        <w:t xml:space="preserve">[DDRS-R3] The ETSI-ISG-PDL DTMF </w:t>
      </w:r>
      <w:r w:rsidRPr="00B92858">
        <w:t xml:space="preserve">DID Document Registry service </w:t>
      </w:r>
      <w:r>
        <w:t xml:space="preserve">SHALL provide the DID, DID documents and the VC(s) if it receives the </w:t>
      </w:r>
      <w:r w:rsidRPr="00901134" w:rsidDel="00A26705">
        <w:rPr>
          <w:rFonts w:eastAsiaTheme="minorEastAsia"/>
          <w:lang w:eastAsia="zh-CN"/>
        </w:rPr>
        <w:t>DID verification data request</w:t>
      </w:r>
      <w:r>
        <w:rPr>
          <w:rFonts w:eastAsiaTheme="minorEastAsia"/>
          <w:lang w:eastAsia="zh-CN"/>
        </w:rPr>
        <w:t xml:space="preserve"> from the </w:t>
      </w:r>
      <w:r>
        <w:t>DID Verification service.</w:t>
      </w:r>
    </w:p>
    <w:p w14:paraId="5C8F0A1C" w14:textId="7C4FC79B" w:rsidR="00042252" w:rsidRDefault="002F0B18" w:rsidP="001951A8">
      <w:pPr>
        <w:pStyle w:val="Heading3"/>
      </w:pPr>
      <w:bookmarkStart w:id="358" w:name="_Toc149675033"/>
      <w:r>
        <w:t>5.4.3</w:t>
      </w:r>
      <w:r w:rsidR="009F6DAB">
        <w:tab/>
      </w:r>
      <w:r w:rsidR="002E4FA8">
        <w:t xml:space="preserve">DID </w:t>
      </w:r>
      <w:r w:rsidR="00B36786">
        <w:t>R</w:t>
      </w:r>
      <w:r w:rsidR="002E4FA8">
        <w:t xml:space="preserve">esolver </w:t>
      </w:r>
      <w:r w:rsidR="007F45E5">
        <w:t>s</w:t>
      </w:r>
      <w:r w:rsidR="002E4FA8">
        <w:t>ervice</w:t>
      </w:r>
      <w:bookmarkEnd w:id="358"/>
      <w:r w:rsidR="002E4FA8">
        <w:t xml:space="preserve"> </w:t>
      </w:r>
    </w:p>
    <w:p w14:paraId="0C1CBA6A" w14:textId="7F232FEE" w:rsidR="002F0B18" w:rsidRDefault="002F0B18" w:rsidP="001951A8">
      <w:pPr>
        <w:pStyle w:val="Heading4"/>
      </w:pPr>
      <w:bookmarkStart w:id="359" w:name="_Toc149675034"/>
      <w:r>
        <w:t>5.4.3.1</w:t>
      </w:r>
      <w:r w:rsidR="009F6DAB">
        <w:tab/>
      </w:r>
      <w:r>
        <w:t>DID Resolver service – DID registry</w:t>
      </w:r>
      <w:bookmarkEnd w:id="359"/>
    </w:p>
    <w:p w14:paraId="69527619" w14:textId="65801BC2" w:rsidR="00DA6CDA" w:rsidRDefault="00DA6CDA" w:rsidP="006D57A5">
      <w:pPr>
        <w:ind w:left="284"/>
      </w:pPr>
      <w:r>
        <w:t xml:space="preserve">[DRS-R1] The ETSI-ISG-PDL DTMF </w:t>
      </w:r>
      <w:r w:rsidRPr="00B92858">
        <w:t xml:space="preserve">DID </w:t>
      </w:r>
      <w:r>
        <w:t>Resolver</w:t>
      </w:r>
      <w:r w:rsidRPr="00B92858">
        <w:t xml:space="preserve"> Registry service </w:t>
      </w:r>
      <w:r>
        <w:t>SHALL receive</w:t>
      </w:r>
      <w:r w:rsidR="00777B9A">
        <w:t>,</w:t>
      </w:r>
      <w:r>
        <w:t xml:space="preserve"> and store DID and DID document registry address if received from DID document registry.</w:t>
      </w:r>
    </w:p>
    <w:p w14:paraId="6F3D19C1" w14:textId="4E69DD05" w:rsidR="00DA6CDA" w:rsidRDefault="00DA6CDA" w:rsidP="006D57A5">
      <w:pPr>
        <w:ind w:left="284"/>
      </w:pPr>
      <w:r>
        <w:t xml:space="preserve">[DRS-O1] The ETSI-ISG-PDL DTMF </w:t>
      </w:r>
      <w:r w:rsidRPr="00B92858">
        <w:t xml:space="preserve">DID </w:t>
      </w:r>
      <w:r>
        <w:t>Resolver</w:t>
      </w:r>
      <w:r w:rsidRPr="00B92858">
        <w:t xml:space="preserve"> Registry service </w:t>
      </w:r>
      <w:r w:rsidR="006B63CF">
        <w:t xml:space="preserve">on a successful DID document registry address storage specific to a DID </w:t>
      </w:r>
      <w:r>
        <w:t xml:space="preserve">MAY send DID resolver acknowledgement with </w:t>
      </w:r>
      <w:r w:rsidR="006B63CF">
        <w:t xml:space="preserve">the </w:t>
      </w:r>
      <w:r>
        <w:t>DID and success indication to</w:t>
      </w:r>
      <w:r w:rsidR="006B63CF">
        <w:t xml:space="preserve"> the</w:t>
      </w:r>
      <w:r>
        <w:t xml:space="preserve"> DID document registry.</w:t>
      </w:r>
    </w:p>
    <w:p w14:paraId="4FFCAC0C" w14:textId="05AB699F" w:rsidR="00B36786" w:rsidRDefault="00B36786" w:rsidP="006D57A5">
      <w:pPr>
        <w:ind w:left="284"/>
      </w:pPr>
      <w:r>
        <w:t>[DRS-R</w:t>
      </w:r>
      <w:r w:rsidR="00DA6CDA">
        <w:t>2</w:t>
      </w:r>
      <w:r>
        <w:t>]</w:t>
      </w:r>
      <w:r w:rsidR="00FC54CB">
        <w:t xml:space="preserve"> The ETSI-ISG-PDL DTMF </w:t>
      </w:r>
      <w:r w:rsidR="00FC54CB" w:rsidRPr="00B92858">
        <w:t xml:space="preserve">DID </w:t>
      </w:r>
      <w:r w:rsidR="00FC54CB">
        <w:t>Resolver</w:t>
      </w:r>
      <w:r w:rsidR="00FC54CB" w:rsidRPr="00B92858">
        <w:t xml:space="preserve"> Registry service </w:t>
      </w:r>
      <w:r w:rsidR="00FC54CB">
        <w:t>SHALL fetch DID documents using DID document registry address to enable DID verification.</w:t>
      </w:r>
    </w:p>
    <w:p w14:paraId="2B6B8044" w14:textId="7D4A0AD7" w:rsidR="00FD30FC" w:rsidRDefault="002F0B18" w:rsidP="001951A8">
      <w:pPr>
        <w:pStyle w:val="Heading4"/>
      </w:pPr>
      <w:bookmarkStart w:id="360" w:name="_Toc149675035"/>
      <w:r>
        <w:t>5.4.3.2</w:t>
      </w:r>
      <w:r w:rsidR="009F6DAB">
        <w:tab/>
      </w:r>
      <w:r w:rsidR="00FD30FC">
        <w:t>DID Resolver service - DID Verification process</w:t>
      </w:r>
      <w:bookmarkEnd w:id="360"/>
    </w:p>
    <w:p w14:paraId="1BFFAB91" w14:textId="1CAA785A" w:rsidR="00FD30FC" w:rsidRDefault="00586CF0" w:rsidP="006D57A5">
      <w:pPr>
        <w:ind w:left="284"/>
      </w:pPr>
      <w:r>
        <w:t xml:space="preserve">[DRS-R3] The ETSI-ISG-PDL DTMF </w:t>
      </w:r>
      <w:r w:rsidRPr="00B92858">
        <w:t xml:space="preserve">DID </w:t>
      </w:r>
      <w:r>
        <w:t>Resolver</w:t>
      </w:r>
      <w:r w:rsidRPr="00B92858">
        <w:t xml:space="preserve"> Registry service </w:t>
      </w:r>
      <w:r>
        <w:t>SHALL provide DID associated document registry address to the DID verification service when requested.</w:t>
      </w:r>
    </w:p>
    <w:p w14:paraId="2524CD27" w14:textId="4A3E3985" w:rsidR="002F0B18" w:rsidRDefault="002F0B18" w:rsidP="001951A8">
      <w:pPr>
        <w:pStyle w:val="Heading3"/>
      </w:pPr>
      <w:bookmarkStart w:id="361" w:name="_Toc149675036"/>
      <w:r>
        <w:t>5.4.4</w:t>
      </w:r>
      <w:r w:rsidR="009F6DAB">
        <w:tab/>
      </w:r>
      <w:r>
        <w:t>VC Data Registry service</w:t>
      </w:r>
      <w:bookmarkEnd w:id="361"/>
      <w:r>
        <w:t xml:space="preserve"> </w:t>
      </w:r>
    </w:p>
    <w:p w14:paraId="1A0F744D" w14:textId="45E04B7F" w:rsidR="00913849" w:rsidRDefault="002F0B18" w:rsidP="001951A8">
      <w:pPr>
        <w:pStyle w:val="Heading4"/>
      </w:pPr>
      <w:bookmarkStart w:id="362" w:name="_Toc149675037"/>
      <w:r>
        <w:t>5.4.4.1</w:t>
      </w:r>
      <w:r w:rsidR="009F6DAB">
        <w:tab/>
      </w:r>
      <w:r w:rsidR="00913849">
        <w:t xml:space="preserve">VC Data Registry </w:t>
      </w:r>
      <w:r w:rsidR="007F45E5">
        <w:t>s</w:t>
      </w:r>
      <w:r w:rsidR="00913849">
        <w:t>ervice</w:t>
      </w:r>
      <w:r w:rsidR="00B36786">
        <w:t xml:space="preserve"> – VC Data Storage process</w:t>
      </w:r>
      <w:bookmarkEnd w:id="362"/>
    </w:p>
    <w:p w14:paraId="082333B3" w14:textId="42150A0E" w:rsidR="00791AFF" w:rsidRDefault="00B36786" w:rsidP="006D57A5">
      <w:pPr>
        <w:ind w:left="284"/>
      </w:pPr>
      <w:r>
        <w:t>[VDRS-R1]</w:t>
      </w:r>
      <w:r w:rsidR="00791AFF">
        <w:t xml:space="preserve"> The ETSI-ISG-PDL DTMF VC Data Registry Service SHALL maintain the VC data that is received as VC data transaction notification.</w:t>
      </w:r>
    </w:p>
    <w:p w14:paraId="2540EC64" w14:textId="242D2120" w:rsidR="00117792" w:rsidRDefault="00684F0E" w:rsidP="00117792">
      <w:pPr>
        <w:ind w:left="284"/>
      </w:pPr>
      <w:r>
        <w:t>[VDRS-R</w:t>
      </w:r>
      <w:r w:rsidR="007F45E5">
        <w:t>2</w:t>
      </w:r>
      <w:r>
        <w:t>] The ETSI-ISG-PDL DTMF VC Data Registry Service on a successful VC data storage SHALL send to the L-RMS</w:t>
      </w:r>
      <w:r w:rsidRPr="00684F0E">
        <w:t xml:space="preserve"> </w:t>
      </w:r>
      <w:r>
        <w:t>an acknowledgement message with Registration ID, Success, and VC data registry service ID.</w:t>
      </w:r>
      <w:bookmarkStart w:id="363" w:name="_Toc130834584"/>
    </w:p>
    <w:p w14:paraId="725C9B58" w14:textId="73300883" w:rsidR="00FD30FC" w:rsidRDefault="002F0B18" w:rsidP="001951A8">
      <w:pPr>
        <w:pStyle w:val="Heading4"/>
      </w:pPr>
      <w:bookmarkStart w:id="364" w:name="_Toc149675038"/>
      <w:r>
        <w:t>5.4.4.2</w:t>
      </w:r>
      <w:r w:rsidR="009F6DAB">
        <w:tab/>
      </w:r>
      <w:r w:rsidR="00FD30FC">
        <w:t>VC Data Registry service - DID Verification process</w:t>
      </w:r>
      <w:bookmarkEnd w:id="364"/>
    </w:p>
    <w:p w14:paraId="4C73FF3B" w14:textId="532B2976" w:rsidR="005718B8" w:rsidRDefault="005718B8" w:rsidP="005718B8">
      <w:pPr>
        <w:ind w:left="284"/>
      </w:pPr>
      <w:r>
        <w:t>[VDRS-R1] The ETSI-ISG-PDL DTMF VC Data Registry Service SHALL on request fetches the VC(s) associated to a DID and provide the VC(s) to the DID document registry service in response.</w:t>
      </w:r>
    </w:p>
    <w:p w14:paraId="5545BC13" w14:textId="0D94A760" w:rsidR="005435E2" w:rsidRPr="000F3067" w:rsidRDefault="002F0B18" w:rsidP="001951A8">
      <w:pPr>
        <w:pStyle w:val="Heading3"/>
      </w:pPr>
      <w:bookmarkStart w:id="365" w:name="_Toc149675039"/>
      <w:r w:rsidRPr="000F3067">
        <w:t>5.4.</w:t>
      </w:r>
      <w:r w:rsidR="00B9436F" w:rsidRPr="000F3067">
        <w:t>5</w:t>
      </w:r>
      <w:r w:rsidR="009F6DAB">
        <w:tab/>
      </w:r>
      <w:r w:rsidR="005435E2" w:rsidRPr="000F3067">
        <w:t>DID Verification Management service</w:t>
      </w:r>
      <w:bookmarkEnd w:id="365"/>
    </w:p>
    <w:p w14:paraId="4918422F" w14:textId="3662520F" w:rsidR="005435E2" w:rsidRDefault="009E5430" w:rsidP="009E5430">
      <w:pPr>
        <w:ind w:left="284"/>
      </w:pPr>
      <w:r>
        <w:t>[DVMS-</w:t>
      </w:r>
      <w:r w:rsidR="006A69DA">
        <w:t>O</w:t>
      </w:r>
      <w:r>
        <w:t>1] The ETSI-ISG-PDL DTMF DID Verification Management Service</w:t>
      </w:r>
      <w:r w:rsidR="006A69DA">
        <w:t xml:space="preserve"> MAY initiate and perform mutual authentication with the DID Verifier following the reception of DID verification request.</w:t>
      </w:r>
    </w:p>
    <w:p w14:paraId="73C78D46" w14:textId="77777777" w:rsidR="00000282" w:rsidRDefault="00000282" w:rsidP="00000282">
      <w:pPr>
        <w:ind w:left="284"/>
      </w:pPr>
      <w:r>
        <w:t>[DVMS-O2] The ETSI-ISG-PDL DTMF DID Verification Management Service MAY implement DID resolver functionality as a co-located service.</w:t>
      </w:r>
    </w:p>
    <w:p w14:paraId="74F2EBAD" w14:textId="062959A9" w:rsidR="006A69DA" w:rsidRDefault="006A69DA" w:rsidP="009E5430">
      <w:pPr>
        <w:ind w:left="284"/>
      </w:pPr>
      <w:r>
        <w:t>[DVMS-R1] The ETSI-ISG-PDL DTMF DID Verification Management Service SHALL perform authentication of the DID Verifier following the reception of a DID verification request with DID verifier’s Source ID, DID (to be verified), target DID service type.</w:t>
      </w:r>
    </w:p>
    <w:p w14:paraId="350A343B" w14:textId="4273973F" w:rsidR="006A69DA" w:rsidRDefault="006A69DA" w:rsidP="009E5430">
      <w:pPr>
        <w:ind w:left="284"/>
      </w:pPr>
      <w:r>
        <w:t xml:space="preserve">[DVMS-R2] The ETSI-ISG-PDL DTMF DID Verification Management Service SHALL request the Authorization data from the DID Verifier respective identified with the Source ID. </w:t>
      </w:r>
    </w:p>
    <w:p w14:paraId="2BBB5B57" w14:textId="72BD83DA" w:rsidR="006A69DA" w:rsidRDefault="006A69DA" w:rsidP="009E5430">
      <w:pPr>
        <w:ind w:left="284"/>
      </w:pPr>
      <w:r>
        <w:lastRenderedPageBreak/>
        <w:t>[DVMS-R4] The ETSI-ISG-PDL DTMF DID Verification Management Service SHALL receive the Authorization data from the DID Verifier which includes Registration ID, and authorization information.</w:t>
      </w:r>
    </w:p>
    <w:p w14:paraId="20B37237" w14:textId="75C3D69A" w:rsidR="006A69DA" w:rsidRDefault="006A69DA" w:rsidP="006A69DA">
      <w:pPr>
        <w:ind w:left="284"/>
      </w:pPr>
      <w:r>
        <w:t xml:space="preserve">[DVMS-R5] The ETSI-ISG-PDL DTMF DID Verification Management Service SHALL initiate authorization verification of the registered participant by using </w:t>
      </w:r>
      <w:r w:rsidRPr="00B92858">
        <w:t>DID Operational participants Registry service</w:t>
      </w:r>
      <w:r>
        <w:t xml:space="preserve"> to provide the DID Verification Service.</w:t>
      </w:r>
    </w:p>
    <w:p w14:paraId="750CB85F" w14:textId="653652C7" w:rsidR="006A69DA" w:rsidRDefault="006A69DA" w:rsidP="006A69DA">
      <w:pPr>
        <w:ind w:left="284"/>
      </w:pPr>
      <w:r>
        <w:t>[DVMS-R6] The ETSI-ISG-PDL DTMF DID Verification Management Service SHALL perform DID verification data retrieval</w:t>
      </w:r>
      <w:r w:rsidR="00000282">
        <w:t xml:space="preserve"> from</w:t>
      </w:r>
      <w:r>
        <w:t xml:space="preserve"> the DID Document Registry</w:t>
      </w:r>
      <w:r w:rsidR="00000282">
        <w:t xml:space="preserve"> (using a standalone or co-located DID resolver service)</w:t>
      </w:r>
      <w:r>
        <w:t xml:space="preserve"> following the successful authorization verification of the DID verifier.</w:t>
      </w:r>
    </w:p>
    <w:p w14:paraId="3F07FCCF" w14:textId="4285383F" w:rsidR="006A69DA" w:rsidRDefault="00000282" w:rsidP="009E5430">
      <w:pPr>
        <w:ind w:left="284"/>
      </w:pPr>
      <w:r>
        <w:t>[DVMS-R7] The ETSI-ISG-PDL DTMF DID Verification Management Service SHALL provide the DID verifier with the necessary data such as successful result, DID documents, and metadata if the DID verification data retrieval is successful.</w:t>
      </w:r>
    </w:p>
    <w:p w14:paraId="0BCBA44E" w14:textId="1D5011DB" w:rsidR="00000282" w:rsidRDefault="00000282" w:rsidP="009E5430">
      <w:pPr>
        <w:ind w:left="284"/>
      </w:pPr>
      <w:r>
        <w:t>[DVMS-R8] The ETSI-ISG-PDL DTMF DID Verification Management Service SHALL provide the DID verifier with the failure result, and cause information if any of the authentication, authorization verification or DID verification data retrieval fails.</w:t>
      </w:r>
    </w:p>
    <w:p w14:paraId="7DA8B134" w14:textId="77777777" w:rsidR="006A69DA" w:rsidRDefault="006A69DA" w:rsidP="009E5430">
      <w:pPr>
        <w:ind w:left="284"/>
      </w:pPr>
    </w:p>
    <w:p w14:paraId="05EA5AD2" w14:textId="7AC926F8" w:rsidR="00756AB7" w:rsidRPr="00756AB7" w:rsidRDefault="00756AB7" w:rsidP="007B19F8">
      <w:pPr>
        <w:pStyle w:val="Heading2"/>
      </w:pPr>
      <w:bookmarkStart w:id="366" w:name="_Toc149675040"/>
      <w:r>
        <w:t>5.5 Summary</w:t>
      </w:r>
      <w:bookmarkEnd w:id="363"/>
      <w:bookmarkEnd w:id="366"/>
      <w:r w:rsidR="00A95F3E">
        <w:t xml:space="preserve"> </w:t>
      </w:r>
    </w:p>
    <w:p w14:paraId="433C841B" w14:textId="77777777" w:rsidR="00B21B0A" w:rsidRDefault="00B21B0A">
      <w:pPr>
        <w:overflowPunct/>
        <w:autoSpaceDE/>
        <w:autoSpaceDN/>
        <w:adjustRightInd/>
        <w:spacing w:after="0"/>
        <w:textAlignment w:val="auto"/>
      </w:pPr>
    </w:p>
    <w:p w14:paraId="1CBF2677" w14:textId="77777777" w:rsidR="00D355F6" w:rsidRDefault="00D355F6">
      <w:pPr>
        <w:overflowPunct/>
        <w:autoSpaceDE/>
        <w:autoSpaceDN/>
        <w:adjustRightInd/>
        <w:spacing w:after="0"/>
        <w:textAlignment w:val="auto"/>
      </w:pPr>
    </w:p>
    <w:p w14:paraId="147A6C54" w14:textId="45A933EA" w:rsidR="00914A5A" w:rsidRDefault="001B504E">
      <w:pPr>
        <w:overflowPunct/>
        <w:autoSpaceDE/>
        <w:autoSpaceDN/>
        <w:adjustRightInd/>
        <w:spacing w:after="0"/>
        <w:textAlignment w:val="auto"/>
      </w:pPr>
      <w:r>
        <w:br w:type="page"/>
      </w:r>
    </w:p>
    <w:p w14:paraId="2AD3D43E" w14:textId="77777777" w:rsidR="00914A5A" w:rsidRDefault="001B504E">
      <w:pPr>
        <w:pStyle w:val="Heading8"/>
      </w:pPr>
      <w:bookmarkStart w:id="367" w:name="_Toc455504155"/>
      <w:bookmarkStart w:id="368" w:name="_Toc481503693"/>
      <w:bookmarkStart w:id="369" w:name="_Toc482690142"/>
      <w:bookmarkStart w:id="370" w:name="_Toc482690619"/>
      <w:bookmarkStart w:id="371" w:name="_Toc482693315"/>
      <w:bookmarkStart w:id="372" w:name="_Toc484176743"/>
      <w:bookmarkStart w:id="373" w:name="_Toc484176766"/>
      <w:bookmarkStart w:id="374" w:name="_Toc484176789"/>
      <w:bookmarkStart w:id="375" w:name="_Toc487530225"/>
      <w:bookmarkStart w:id="376" w:name="_Toc527986010"/>
      <w:bookmarkStart w:id="377" w:name="_Toc19025638"/>
      <w:bookmarkStart w:id="378" w:name="_Toc19026120"/>
      <w:bookmarkStart w:id="379" w:name="_Toc67664014"/>
      <w:bookmarkStart w:id="380" w:name="_Toc67666915"/>
      <w:bookmarkStart w:id="381" w:name="_Toc67666937"/>
      <w:bookmarkStart w:id="382" w:name="_Toc67667053"/>
      <w:bookmarkStart w:id="383" w:name="_Toc67667213"/>
      <w:bookmarkStart w:id="384" w:name="_Toc130834590"/>
      <w:bookmarkStart w:id="385" w:name="_Toc149675041"/>
      <w:r>
        <w:lastRenderedPageBreak/>
        <w:t>Annex (informative):</w:t>
      </w:r>
      <w:r>
        <w:br/>
        <w:t>Change History</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914A5A" w14:paraId="7A827243" w14:textId="77777777">
        <w:trPr>
          <w:tblHeader/>
          <w:jc w:val="center"/>
        </w:trPr>
        <w:tc>
          <w:tcPr>
            <w:tcW w:w="1566" w:type="dxa"/>
            <w:shd w:val="pct10" w:color="auto" w:fill="auto"/>
            <w:vAlign w:val="center"/>
          </w:tcPr>
          <w:p w14:paraId="1B82243E" w14:textId="77777777" w:rsidR="00914A5A" w:rsidRDefault="001B504E">
            <w:pPr>
              <w:pStyle w:val="TAH"/>
            </w:pPr>
            <w:r>
              <w:t>Date</w:t>
            </w:r>
          </w:p>
        </w:tc>
        <w:tc>
          <w:tcPr>
            <w:tcW w:w="810" w:type="dxa"/>
            <w:shd w:val="pct10" w:color="auto" w:fill="auto"/>
            <w:vAlign w:val="center"/>
          </w:tcPr>
          <w:p w14:paraId="6AB53091" w14:textId="77777777" w:rsidR="00914A5A" w:rsidRDefault="001B504E">
            <w:pPr>
              <w:pStyle w:val="TAH"/>
            </w:pPr>
            <w:r>
              <w:t>Version</w:t>
            </w:r>
          </w:p>
        </w:tc>
        <w:tc>
          <w:tcPr>
            <w:tcW w:w="7194" w:type="dxa"/>
            <w:shd w:val="pct10" w:color="auto" w:fill="auto"/>
            <w:vAlign w:val="center"/>
          </w:tcPr>
          <w:p w14:paraId="441526E8" w14:textId="77777777" w:rsidR="00914A5A" w:rsidRDefault="001B504E">
            <w:pPr>
              <w:pStyle w:val="TAH"/>
            </w:pPr>
            <w:r>
              <w:t>Information about changes</w:t>
            </w:r>
          </w:p>
        </w:tc>
      </w:tr>
      <w:tr w:rsidR="00914A5A" w14:paraId="3936E923" w14:textId="77777777">
        <w:trPr>
          <w:jc w:val="center"/>
        </w:trPr>
        <w:tc>
          <w:tcPr>
            <w:tcW w:w="1566" w:type="dxa"/>
            <w:vAlign w:val="center"/>
          </w:tcPr>
          <w:p w14:paraId="79666853" w14:textId="411D2247" w:rsidR="00914A5A" w:rsidRDefault="00245490">
            <w:pPr>
              <w:pStyle w:val="TAL"/>
            </w:pPr>
            <w:r>
              <w:t>June 2023</w:t>
            </w:r>
          </w:p>
        </w:tc>
        <w:tc>
          <w:tcPr>
            <w:tcW w:w="810" w:type="dxa"/>
            <w:vAlign w:val="center"/>
          </w:tcPr>
          <w:p w14:paraId="68BD3F3F" w14:textId="0AA337DC" w:rsidR="00914A5A" w:rsidRDefault="00245490">
            <w:pPr>
              <w:pStyle w:val="TAC"/>
            </w:pPr>
            <w:r>
              <w:t>V0.0.1</w:t>
            </w:r>
          </w:p>
        </w:tc>
        <w:tc>
          <w:tcPr>
            <w:tcW w:w="7194" w:type="dxa"/>
            <w:vAlign w:val="center"/>
          </w:tcPr>
          <w:p w14:paraId="3F3040E8" w14:textId="77DF2955" w:rsidR="00914A5A" w:rsidRDefault="00245490">
            <w:pPr>
              <w:pStyle w:val="TAL"/>
            </w:pPr>
            <w:r w:rsidRPr="00245490">
              <w:t>PDL(23)015_009</w:t>
            </w:r>
          </w:p>
        </w:tc>
      </w:tr>
      <w:tr w:rsidR="00914A5A" w14:paraId="7339CA3F" w14:textId="77777777">
        <w:trPr>
          <w:jc w:val="center"/>
        </w:trPr>
        <w:tc>
          <w:tcPr>
            <w:tcW w:w="1566" w:type="dxa"/>
            <w:vAlign w:val="center"/>
          </w:tcPr>
          <w:p w14:paraId="0A9AA9ED" w14:textId="67D58BAB" w:rsidR="00914A5A" w:rsidRDefault="00BB71E7">
            <w:pPr>
              <w:pStyle w:val="TAL"/>
            </w:pPr>
            <w:r>
              <w:t>November 2023</w:t>
            </w:r>
          </w:p>
        </w:tc>
        <w:tc>
          <w:tcPr>
            <w:tcW w:w="810" w:type="dxa"/>
            <w:vAlign w:val="center"/>
          </w:tcPr>
          <w:p w14:paraId="6A75A424" w14:textId="5284A67F" w:rsidR="00914A5A" w:rsidRDefault="00BB71E7">
            <w:pPr>
              <w:pStyle w:val="TAC"/>
            </w:pPr>
            <w:r>
              <w:t>V0.0.2</w:t>
            </w:r>
          </w:p>
        </w:tc>
        <w:tc>
          <w:tcPr>
            <w:tcW w:w="7194" w:type="dxa"/>
            <w:vAlign w:val="center"/>
          </w:tcPr>
          <w:p w14:paraId="3E26D803" w14:textId="163FD448" w:rsidR="00914A5A" w:rsidRDefault="00BB71E7">
            <w:pPr>
              <w:pStyle w:val="TAL"/>
            </w:pPr>
            <w:r w:rsidRPr="00245490">
              <w:t>PDL(23)0</w:t>
            </w:r>
            <w:r>
              <w:t>00</w:t>
            </w:r>
            <w:r w:rsidRPr="00245490">
              <w:t>_</w:t>
            </w:r>
            <w:r>
              <w:t>156</w:t>
            </w:r>
          </w:p>
        </w:tc>
      </w:tr>
      <w:tr w:rsidR="00914A5A" w14:paraId="1A5BFC18" w14:textId="77777777">
        <w:trPr>
          <w:jc w:val="center"/>
        </w:trPr>
        <w:tc>
          <w:tcPr>
            <w:tcW w:w="1566" w:type="dxa"/>
            <w:vAlign w:val="center"/>
          </w:tcPr>
          <w:p w14:paraId="0B10C6F4" w14:textId="77777777" w:rsidR="00914A5A" w:rsidRDefault="00914A5A">
            <w:pPr>
              <w:pStyle w:val="TAL"/>
            </w:pPr>
          </w:p>
        </w:tc>
        <w:tc>
          <w:tcPr>
            <w:tcW w:w="810" w:type="dxa"/>
            <w:vAlign w:val="center"/>
          </w:tcPr>
          <w:p w14:paraId="1DAD400E" w14:textId="77777777" w:rsidR="00914A5A" w:rsidRDefault="00914A5A">
            <w:pPr>
              <w:pStyle w:val="TAC"/>
            </w:pPr>
          </w:p>
        </w:tc>
        <w:tc>
          <w:tcPr>
            <w:tcW w:w="7194" w:type="dxa"/>
            <w:vAlign w:val="center"/>
          </w:tcPr>
          <w:p w14:paraId="1A7F2285" w14:textId="77777777" w:rsidR="00914A5A" w:rsidRDefault="00914A5A">
            <w:pPr>
              <w:pStyle w:val="TAL"/>
            </w:pPr>
          </w:p>
        </w:tc>
      </w:tr>
      <w:tr w:rsidR="00914A5A" w14:paraId="291EE9E8" w14:textId="77777777">
        <w:trPr>
          <w:jc w:val="center"/>
        </w:trPr>
        <w:tc>
          <w:tcPr>
            <w:tcW w:w="1566" w:type="dxa"/>
            <w:vAlign w:val="center"/>
          </w:tcPr>
          <w:p w14:paraId="55E2EBE6" w14:textId="77777777" w:rsidR="00914A5A" w:rsidRDefault="00914A5A">
            <w:pPr>
              <w:pStyle w:val="TAL"/>
            </w:pPr>
          </w:p>
        </w:tc>
        <w:tc>
          <w:tcPr>
            <w:tcW w:w="810" w:type="dxa"/>
            <w:vAlign w:val="center"/>
          </w:tcPr>
          <w:p w14:paraId="7D80C5D2" w14:textId="77777777" w:rsidR="00914A5A" w:rsidRDefault="00914A5A">
            <w:pPr>
              <w:pStyle w:val="TAC"/>
            </w:pPr>
          </w:p>
        </w:tc>
        <w:tc>
          <w:tcPr>
            <w:tcW w:w="7194" w:type="dxa"/>
            <w:vAlign w:val="center"/>
          </w:tcPr>
          <w:p w14:paraId="5031FF60" w14:textId="77777777" w:rsidR="00914A5A" w:rsidRDefault="00914A5A">
            <w:pPr>
              <w:pStyle w:val="TAL"/>
            </w:pPr>
          </w:p>
        </w:tc>
      </w:tr>
    </w:tbl>
    <w:p w14:paraId="22002F91" w14:textId="77777777" w:rsidR="00914A5A" w:rsidRDefault="00914A5A">
      <w:pPr>
        <w:spacing w:before="120" w:after="0"/>
        <w:rPr>
          <w:rStyle w:val="Guidance"/>
          <w:i w:val="0"/>
          <w:color w:val="auto"/>
        </w:rPr>
      </w:pPr>
    </w:p>
    <w:p w14:paraId="7C2D8FAF" w14:textId="77777777" w:rsidR="00914A5A" w:rsidRDefault="001B504E">
      <w:pPr>
        <w:overflowPunct/>
        <w:autoSpaceDE/>
        <w:autoSpaceDN/>
        <w:adjustRightInd/>
        <w:spacing w:after="0"/>
        <w:textAlignment w:val="auto"/>
        <w:rPr>
          <w:rFonts w:ascii="Arial" w:hAnsi="Arial"/>
          <w:sz w:val="36"/>
        </w:rPr>
      </w:pPr>
      <w:r>
        <w:br w:type="page"/>
      </w:r>
    </w:p>
    <w:p w14:paraId="7AEE2DBF" w14:textId="77777777" w:rsidR="00914A5A" w:rsidRDefault="001B504E">
      <w:pPr>
        <w:pStyle w:val="Heading1"/>
        <w:rPr>
          <w:rStyle w:val="Guidance"/>
          <w:rFonts w:cs="Times New Roman"/>
          <w:i w:val="0"/>
          <w:color w:val="auto"/>
          <w:sz w:val="36"/>
          <w:szCs w:val="20"/>
          <w:lang w:eastAsia="en-US"/>
        </w:rPr>
      </w:pPr>
      <w:bookmarkStart w:id="386" w:name="_Toc455504156"/>
      <w:bookmarkStart w:id="387" w:name="_Toc481503694"/>
      <w:bookmarkStart w:id="388" w:name="_Toc482690143"/>
      <w:bookmarkStart w:id="389" w:name="_Toc482690620"/>
      <w:bookmarkStart w:id="390" w:name="_Toc482693316"/>
      <w:bookmarkStart w:id="391" w:name="_Toc484176744"/>
      <w:bookmarkStart w:id="392" w:name="_Toc484176767"/>
      <w:bookmarkStart w:id="393" w:name="_Toc484176790"/>
      <w:bookmarkStart w:id="394" w:name="_Toc487530226"/>
      <w:bookmarkStart w:id="395" w:name="_Toc527986011"/>
      <w:bookmarkStart w:id="396" w:name="_Toc19025639"/>
      <w:bookmarkStart w:id="397" w:name="_Toc19026121"/>
      <w:bookmarkStart w:id="398" w:name="_Toc67664015"/>
      <w:bookmarkStart w:id="399" w:name="_Toc67666916"/>
      <w:bookmarkStart w:id="400" w:name="_Toc67666938"/>
      <w:bookmarkStart w:id="401" w:name="_Toc67667054"/>
      <w:bookmarkStart w:id="402" w:name="_Toc67667214"/>
      <w:bookmarkStart w:id="403" w:name="_Toc130834591"/>
      <w:bookmarkStart w:id="404" w:name="_Toc149675042"/>
      <w:r>
        <w:lastRenderedPageBreak/>
        <w:t>History</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tbl>
      <w:tblPr>
        <w:tblW w:w="9639" w:type="dxa"/>
        <w:jc w:val="center"/>
        <w:tblLayout w:type="fixed"/>
        <w:tblCellMar>
          <w:left w:w="28" w:type="dxa"/>
          <w:right w:w="28" w:type="dxa"/>
        </w:tblCellMar>
        <w:tblLook w:val="0000" w:firstRow="0" w:lastRow="0" w:firstColumn="0" w:lastColumn="0" w:noHBand="0" w:noVBand="0"/>
      </w:tblPr>
      <w:tblGrid>
        <w:gridCol w:w="1247"/>
        <w:gridCol w:w="1864"/>
        <w:gridCol w:w="6528"/>
      </w:tblGrid>
      <w:tr w:rsidR="00914A5A" w14:paraId="16F100C7" w14:textId="77777777" w:rsidTr="001951A8">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1E5DFE49" w14:textId="77777777" w:rsidR="00914A5A" w:rsidRDefault="001B504E">
            <w:pPr>
              <w:spacing w:before="60" w:after="60"/>
              <w:jc w:val="center"/>
              <w:rPr>
                <w:b/>
                <w:sz w:val="24"/>
              </w:rPr>
            </w:pPr>
            <w:r>
              <w:rPr>
                <w:b/>
                <w:sz w:val="24"/>
              </w:rPr>
              <w:t>Document history</w:t>
            </w:r>
          </w:p>
        </w:tc>
      </w:tr>
      <w:tr w:rsidR="00914A5A" w14:paraId="4F88B10E" w14:textId="77777777" w:rsidTr="001951A8">
        <w:trPr>
          <w:cantSplit/>
          <w:jc w:val="center"/>
        </w:trPr>
        <w:tc>
          <w:tcPr>
            <w:tcW w:w="1247" w:type="dxa"/>
            <w:tcBorders>
              <w:top w:val="single" w:sz="6" w:space="0" w:color="auto"/>
              <w:left w:val="single" w:sz="6" w:space="0" w:color="auto"/>
              <w:bottom w:val="single" w:sz="6" w:space="0" w:color="auto"/>
              <w:right w:val="single" w:sz="6" w:space="0" w:color="auto"/>
            </w:tcBorders>
          </w:tcPr>
          <w:p w14:paraId="36B785FF" w14:textId="77777777" w:rsidR="00914A5A" w:rsidRDefault="001B504E">
            <w:pPr>
              <w:pStyle w:val="FP"/>
              <w:spacing w:before="80" w:after="80"/>
              <w:ind w:left="57"/>
            </w:pPr>
            <w:r>
              <w:t>&lt;Version&gt;</w:t>
            </w:r>
          </w:p>
        </w:tc>
        <w:tc>
          <w:tcPr>
            <w:tcW w:w="1864" w:type="dxa"/>
            <w:tcBorders>
              <w:top w:val="single" w:sz="6" w:space="0" w:color="auto"/>
              <w:left w:val="single" w:sz="6" w:space="0" w:color="auto"/>
              <w:bottom w:val="single" w:sz="6" w:space="0" w:color="auto"/>
              <w:right w:val="single" w:sz="6" w:space="0" w:color="auto"/>
            </w:tcBorders>
          </w:tcPr>
          <w:p w14:paraId="399C47DA" w14:textId="77777777" w:rsidR="00914A5A" w:rsidRDefault="001B504E">
            <w:pPr>
              <w:pStyle w:val="FP"/>
              <w:spacing w:before="80" w:after="80"/>
              <w:ind w:left="57"/>
            </w:pPr>
            <w:r>
              <w:t>&lt;Date&gt;</w:t>
            </w:r>
          </w:p>
        </w:tc>
        <w:tc>
          <w:tcPr>
            <w:tcW w:w="6528" w:type="dxa"/>
            <w:tcBorders>
              <w:top w:val="single" w:sz="6" w:space="0" w:color="auto"/>
              <w:bottom w:val="single" w:sz="6" w:space="0" w:color="auto"/>
              <w:right w:val="single" w:sz="6" w:space="0" w:color="auto"/>
            </w:tcBorders>
          </w:tcPr>
          <w:p w14:paraId="3B7D4339" w14:textId="77777777" w:rsidR="00914A5A" w:rsidRDefault="001B504E">
            <w:pPr>
              <w:pStyle w:val="FP"/>
              <w:tabs>
                <w:tab w:val="left" w:pos="3261"/>
                <w:tab w:val="left" w:pos="4395"/>
              </w:tabs>
              <w:spacing w:before="80" w:after="80"/>
              <w:ind w:left="57"/>
            </w:pPr>
            <w:r>
              <w:t>&lt;Milestone&gt;</w:t>
            </w:r>
          </w:p>
        </w:tc>
      </w:tr>
      <w:tr w:rsidR="00914A5A" w14:paraId="49F4F856" w14:textId="77777777" w:rsidTr="001951A8">
        <w:trPr>
          <w:cantSplit/>
          <w:jc w:val="center"/>
        </w:trPr>
        <w:tc>
          <w:tcPr>
            <w:tcW w:w="1247" w:type="dxa"/>
            <w:tcBorders>
              <w:top w:val="single" w:sz="6" w:space="0" w:color="auto"/>
              <w:left w:val="single" w:sz="6" w:space="0" w:color="auto"/>
              <w:bottom w:val="single" w:sz="6" w:space="0" w:color="auto"/>
              <w:right w:val="single" w:sz="6" w:space="0" w:color="auto"/>
            </w:tcBorders>
          </w:tcPr>
          <w:p w14:paraId="49FD4DA3" w14:textId="40A95CB6" w:rsidR="00914A5A" w:rsidRDefault="00E34C55">
            <w:pPr>
              <w:pStyle w:val="FP"/>
              <w:spacing w:before="80" w:after="80"/>
              <w:ind w:left="57"/>
            </w:pPr>
            <w:bookmarkStart w:id="405" w:name="H_Pub" w:colFirst="2" w:colLast="2"/>
            <w:r>
              <w:t>V0.0.1</w:t>
            </w:r>
          </w:p>
        </w:tc>
        <w:tc>
          <w:tcPr>
            <w:tcW w:w="1864" w:type="dxa"/>
            <w:tcBorders>
              <w:top w:val="single" w:sz="6" w:space="0" w:color="auto"/>
              <w:left w:val="single" w:sz="6" w:space="0" w:color="auto"/>
              <w:bottom w:val="single" w:sz="6" w:space="0" w:color="auto"/>
              <w:right w:val="single" w:sz="6" w:space="0" w:color="auto"/>
            </w:tcBorders>
          </w:tcPr>
          <w:p w14:paraId="1598411B" w14:textId="34235933" w:rsidR="00914A5A" w:rsidRDefault="00E34C55">
            <w:pPr>
              <w:pStyle w:val="FP"/>
              <w:spacing w:before="80" w:after="80"/>
              <w:ind w:left="57"/>
            </w:pPr>
            <w:r>
              <w:t>13 June 2023</w:t>
            </w:r>
          </w:p>
        </w:tc>
        <w:tc>
          <w:tcPr>
            <w:tcW w:w="6528" w:type="dxa"/>
            <w:tcBorders>
              <w:top w:val="single" w:sz="6" w:space="0" w:color="auto"/>
              <w:bottom w:val="single" w:sz="6" w:space="0" w:color="auto"/>
              <w:right w:val="single" w:sz="6" w:space="0" w:color="auto"/>
            </w:tcBorders>
          </w:tcPr>
          <w:p w14:paraId="0D0668F3" w14:textId="048BA072" w:rsidR="00914A5A" w:rsidRDefault="00E34C55">
            <w:pPr>
              <w:pStyle w:val="FP"/>
              <w:tabs>
                <w:tab w:val="left" w:pos="3261"/>
                <w:tab w:val="left" w:pos="4395"/>
              </w:tabs>
              <w:spacing w:before="80" w:after="80"/>
              <w:ind w:left="57"/>
            </w:pPr>
            <w:r w:rsidRPr="00E34C55">
              <w:t>PDL(23)015_009</w:t>
            </w:r>
          </w:p>
        </w:tc>
      </w:tr>
      <w:tr w:rsidR="00914A5A" w14:paraId="26252BC7" w14:textId="77777777" w:rsidTr="001951A8">
        <w:trPr>
          <w:cantSplit/>
          <w:jc w:val="center"/>
        </w:trPr>
        <w:tc>
          <w:tcPr>
            <w:tcW w:w="1247" w:type="dxa"/>
            <w:tcBorders>
              <w:top w:val="single" w:sz="6" w:space="0" w:color="auto"/>
              <w:left w:val="single" w:sz="6" w:space="0" w:color="auto"/>
              <w:bottom w:val="single" w:sz="6" w:space="0" w:color="auto"/>
              <w:right w:val="single" w:sz="6" w:space="0" w:color="auto"/>
            </w:tcBorders>
          </w:tcPr>
          <w:p w14:paraId="55E7CEB6" w14:textId="2B6EEE46" w:rsidR="00914A5A" w:rsidRDefault="003A4A83">
            <w:pPr>
              <w:pStyle w:val="FP"/>
              <w:spacing w:before="80" w:after="80"/>
              <w:ind w:left="57"/>
            </w:pPr>
            <w:bookmarkStart w:id="406" w:name="H_MAP" w:colFirst="2" w:colLast="2"/>
            <w:bookmarkEnd w:id="405"/>
            <w:r>
              <w:t>V0.0.2</w:t>
            </w:r>
          </w:p>
        </w:tc>
        <w:tc>
          <w:tcPr>
            <w:tcW w:w="1864" w:type="dxa"/>
            <w:tcBorders>
              <w:top w:val="single" w:sz="6" w:space="0" w:color="auto"/>
              <w:left w:val="single" w:sz="6" w:space="0" w:color="auto"/>
              <w:bottom w:val="single" w:sz="6" w:space="0" w:color="auto"/>
              <w:right w:val="single" w:sz="6" w:space="0" w:color="auto"/>
            </w:tcBorders>
          </w:tcPr>
          <w:p w14:paraId="38F2034B" w14:textId="0839E96D" w:rsidR="00914A5A" w:rsidRDefault="003A4A83">
            <w:pPr>
              <w:pStyle w:val="FP"/>
              <w:spacing w:before="80" w:after="80"/>
              <w:ind w:left="57"/>
            </w:pPr>
            <w:r>
              <w:t>02 November 2023</w:t>
            </w:r>
          </w:p>
        </w:tc>
        <w:tc>
          <w:tcPr>
            <w:tcW w:w="6528" w:type="dxa"/>
            <w:tcBorders>
              <w:top w:val="single" w:sz="6" w:space="0" w:color="auto"/>
              <w:bottom w:val="single" w:sz="6" w:space="0" w:color="auto"/>
              <w:right w:val="single" w:sz="6" w:space="0" w:color="auto"/>
            </w:tcBorders>
          </w:tcPr>
          <w:p w14:paraId="377532A8" w14:textId="24179807" w:rsidR="00914A5A" w:rsidRDefault="003A4A83">
            <w:pPr>
              <w:pStyle w:val="FP"/>
              <w:tabs>
                <w:tab w:val="left" w:pos="3261"/>
                <w:tab w:val="left" w:pos="4395"/>
              </w:tabs>
              <w:spacing w:before="80" w:after="80"/>
              <w:ind w:left="57"/>
            </w:pPr>
            <w:r w:rsidRPr="00E34C55">
              <w:t>PDL(23)0</w:t>
            </w:r>
            <w:r>
              <w:t>00</w:t>
            </w:r>
            <w:r w:rsidRPr="00E34C55">
              <w:t>_</w:t>
            </w:r>
            <w:r>
              <w:t>156</w:t>
            </w:r>
          </w:p>
        </w:tc>
      </w:tr>
      <w:tr w:rsidR="00914A5A" w14:paraId="6C049888" w14:textId="77777777" w:rsidTr="001951A8">
        <w:trPr>
          <w:cantSplit/>
          <w:jc w:val="center"/>
        </w:trPr>
        <w:tc>
          <w:tcPr>
            <w:tcW w:w="1247" w:type="dxa"/>
            <w:tcBorders>
              <w:top w:val="single" w:sz="6" w:space="0" w:color="auto"/>
              <w:left w:val="single" w:sz="6" w:space="0" w:color="auto"/>
              <w:bottom w:val="single" w:sz="6" w:space="0" w:color="auto"/>
              <w:right w:val="single" w:sz="6" w:space="0" w:color="auto"/>
            </w:tcBorders>
          </w:tcPr>
          <w:p w14:paraId="7B0D3579" w14:textId="77777777" w:rsidR="00914A5A" w:rsidRDefault="00914A5A">
            <w:pPr>
              <w:pStyle w:val="FP"/>
              <w:spacing w:before="80" w:after="80"/>
              <w:ind w:left="57"/>
            </w:pPr>
            <w:bookmarkStart w:id="407" w:name="H_UAP" w:colFirst="2" w:colLast="2"/>
            <w:bookmarkEnd w:id="406"/>
          </w:p>
        </w:tc>
        <w:tc>
          <w:tcPr>
            <w:tcW w:w="1864" w:type="dxa"/>
            <w:tcBorders>
              <w:top w:val="single" w:sz="6" w:space="0" w:color="auto"/>
              <w:left w:val="single" w:sz="6" w:space="0" w:color="auto"/>
              <w:bottom w:val="single" w:sz="6" w:space="0" w:color="auto"/>
              <w:right w:val="single" w:sz="6" w:space="0" w:color="auto"/>
            </w:tcBorders>
          </w:tcPr>
          <w:p w14:paraId="44C96E66" w14:textId="77777777" w:rsidR="00914A5A" w:rsidRDefault="00914A5A">
            <w:pPr>
              <w:pStyle w:val="FP"/>
              <w:spacing w:before="80" w:after="80"/>
              <w:ind w:left="57"/>
            </w:pPr>
          </w:p>
        </w:tc>
        <w:tc>
          <w:tcPr>
            <w:tcW w:w="6528" w:type="dxa"/>
            <w:tcBorders>
              <w:top w:val="single" w:sz="6" w:space="0" w:color="auto"/>
              <w:bottom w:val="single" w:sz="6" w:space="0" w:color="auto"/>
              <w:right w:val="single" w:sz="6" w:space="0" w:color="auto"/>
            </w:tcBorders>
          </w:tcPr>
          <w:p w14:paraId="7E9D1A3D" w14:textId="77777777" w:rsidR="00914A5A" w:rsidRDefault="00914A5A">
            <w:pPr>
              <w:pStyle w:val="FP"/>
              <w:tabs>
                <w:tab w:val="left" w:pos="3261"/>
                <w:tab w:val="left" w:pos="4395"/>
              </w:tabs>
              <w:spacing w:before="80" w:after="80"/>
              <w:ind w:left="57"/>
            </w:pPr>
          </w:p>
        </w:tc>
      </w:tr>
      <w:tr w:rsidR="00914A5A" w14:paraId="09314B38" w14:textId="77777777" w:rsidTr="001951A8">
        <w:trPr>
          <w:cantSplit/>
          <w:jc w:val="center"/>
        </w:trPr>
        <w:tc>
          <w:tcPr>
            <w:tcW w:w="1247" w:type="dxa"/>
            <w:tcBorders>
              <w:top w:val="single" w:sz="6" w:space="0" w:color="auto"/>
              <w:left w:val="single" w:sz="6" w:space="0" w:color="auto"/>
              <w:bottom w:val="single" w:sz="6" w:space="0" w:color="auto"/>
              <w:right w:val="single" w:sz="6" w:space="0" w:color="auto"/>
            </w:tcBorders>
          </w:tcPr>
          <w:p w14:paraId="075C9BB6" w14:textId="77777777" w:rsidR="00914A5A" w:rsidRDefault="00914A5A">
            <w:pPr>
              <w:pStyle w:val="FP"/>
              <w:spacing w:before="80" w:after="80"/>
              <w:ind w:left="57"/>
            </w:pPr>
            <w:bookmarkStart w:id="408" w:name="H_PE" w:colFirst="2" w:colLast="2"/>
            <w:bookmarkEnd w:id="407"/>
          </w:p>
        </w:tc>
        <w:tc>
          <w:tcPr>
            <w:tcW w:w="1864" w:type="dxa"/>
            <w:tcBorders>
              <w:top w:val="single" w:sz="6" w:space="0" w:color="auto"/>
              <w:left w:val="single" w:sz="6" w:space="0" w:color="auto"/>
              <w:bottom w:val="single" w:sz="6" w:space="0" w:color="auto"/>
              <w:right w:val="single" w:sz="6" w:space="0" w:color="auto"/>
            </w:tcBorders>
          </w:tcPr>
          <w:p w14:paraId="06CE43CD" w14:textId="77777777" w:rsidR="00914A5A" w:rsidRDefault="00914A5A">
            <w:pPr>
              <w:pStyle w:val="FP"/>
              <w:spacing w:before="80" w:after="80"/>
              <w:ind w:left="57"/>
            </w:pPr>
          </w:p>
        </w:tc>
        <w:tc>
          <w:tcPr>
            <w:tcW w:w="6528" w:type="dxa"/>
            <w:tcBorders>
              <w:top w:val="single" w:sz="6" w:space="0" w:color="auto"/>
              <w:bottom w:val="single" w:sz="6" w:space="0" w:color="auto"/>
              <w:right w:val="single" w:sz="6" w:space="0" w:color="auto"/>
            </w:tcBorders>
          </w:tcPr>
          <w:p w14:paraId="320BC92B" w14:textId="77777777" w:rsidR="00914A5A" w:rsidRDefault="00914A5A">
            <w:pPr>
              <w:pStyle w:val="FP"/>
              <w:tabs>
                <w:tab w:val="left" w:pos="3261"/>
                <w:tab w:val="left" w:pos="4395"/>
              </w:tabs>
              <w:spacing w:before="80" w:after="80"/>
              <w:ind w:left="57"/>
            </w:pPr>
          </w:p>
        </w:tc>
      </w:tr>
      <w:bookmarkEnd w:id="408"/>
    </w:tbl>
    <w:p w14:paraId="431F5998" w14:textId="77777777" w:rsidR="00914A5A" w:rsidRDefault="00914A5A"/>
    <w:p w14:paraId="24BCE32E" w14:textId="0CFC7853" w:rsidR="00914A5A" w:rsidRDefault="001B504E">
      <w:pPr>
        <w:rPr>
          <w:rFonts w:ascii="Arial" w:hAnsi="Arial" w:cs="Arial"/>
          <w:i/>
          <w:color w:val="76923C"/>
          <w:sz w:val="18"/>
          <w:szCs w:val="18"/>
        </w:rPr>
      </w:pPr>
      <w:r>
        <w:rPr>
          <w:rFonts w:ascii="Arial" w:hAnsi="Arial" w:cs="Arial"/>
          <w:i/>
          <w:color w:val="76923C"/>
          <w:sz w:val="18"/>
          <w:szCs w:val="18"/>
        </w:rPr>
        <w:t xml:space="preserve">Latest changes made on </w:t>
      </w:r>
      <w:r w:rsidR="00E71BC6">
        <w:rPr>
          <w:rFonts w:ascii="Arial" w:hAnsi="Arial" w:cs="Arial"/>
          <w:i/>
          <w:color w:val="76923C"/>
          <w:sz w:val="18"/>
          <w:szCs w:val="18"/>
        </w:rPr>
        <w:t>2022</w:t>
      </w:r>
      <w:r>
        <w:rPr>
          <w:rFonts w:ascii="Arial" w:hAnsi="Arial" w:cs="Arial"/>
          <w:i/>
          <w:color w:val="76923C"/>
          <w:sz w:val="18"/>
          <w:szCs w:val="18"/>
        </w:rPr>
        <w:t>-</w:t>
      </w:r>
      <w:r w:rsidR="00E71BC6">
        <w:rPr>
          <w:rFonts w:ascii="Arial" w:hAnsi="Arial" w:cs="Arial"/>
          <w:i/>
          <w:color w:val="76923C"/>
          <w:sz w:val="18"/>
          <w:szCs w:val="18"/>
        </w:rPr>
        <w:t>03</w:t>
      </w:r>
      <w:r>
        <w:rPr>
          <w:rFonts w:ascii="Arial" w:hAnsi="Arial" w:cs="Arial"/>
          <w:i/>
          <w:color w:val="76923C"/>
          <w:sz w:val="18"/>
          <w:szCs w:val="18"/>
        </w:rPr>
        <w:t>-</w:t>
      </w:r>
      <w:r w:rsidR="00E71BC6">
        <w:rPr>
          <w:rFonts w:ascii="Arial" w:hAnsi="Arial" w:cs="Arial"/>
          <w:i/>
          <w:color w:val="76923C"/>
          <w:sz w:val="18"/>
          <w:szCs w:val="18"/>
        </w:rPr>
        <w:t>14</w:t>
      </w:r>
    </w:p>
    <w:sectPr w:rsidR="00914A5A">
      <w:headerReference w:type="default" r:id="rId31"/>
      <w:footerReference w:type="default" r:id="rId32"/>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A086F" w14:textId="77777777" w:rsidR="0088264E" w:rsidRDefault="0088264E">
      <w:r>
        <w:separator/>
      </w:r>
    </w:p>
  </w:endnote>
  <w:endnote w:type="continuationSeparator" w:id="0">
    <w:p w14:paraId="36426790" w14:textId="77777777" w:rsidR="0088264E" w:rsidRDefault="0088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5408" w14:textId="77777777" w:rsidR="00914A5A" w:rsidRDefault="00914A5A">
    <w:pPr>
      <w:pStyle w:val="Footer"/>
    </w:pPr>
  </w:p>
  <w:p w14:paraId="01328EE0" w14:textId="77777777" w:rsidR="00914A5A" w:rsidRDefault="00914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3E39" w14:textId="77777777" w:rsidR="00914A5A" w:rsidRDefault="001B504E">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61992" w14:textId="77777777" w:rsidR="0088264E" w:rsidRDefault="0088264E">
      <w:r>
        <w:separator/>
      </w:r>
    </w:p>
  </w:footnote>
  <w:footnote w:type="continuationSeparator" w:id="0">
    <w:p w14:paraId="662E2D5A" w14:textId="77777777" w:rsidR="0088264E" w:rsidRDefault="00882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D7F2" w14:textId="77777777" w:rsidR="00914A5A" w:rsidRDefault="001B504E">
    <w:pPr>
      <w:pStyle w:val="Header"/>
    </w:pPr>
    <w:r>
      <w:rPr>
        <w:lang w:eastAsia="en-GB"/>
      </w:rPr>
      <w:drawing>
        <wp:anchor distT="0" distB="0" distL="114300" distR="114300" simplePos="0" relativeHeight="251657728" behindDoc="1" locked="0" layoutInCell="1" allowOverlap="1" wp14:anchorId="615F3E26" wp14:editId="1DE03324">
          <wp:simplePos x="0" y="0"/>
          <wp:positionH relativeFrom="column">
            <wp:posOffset>-100965</wp:posOffset>
          </wp:positionH>
          <wp:positionV relativeFrom="paragraph">
            <wp:posOffset>998220</wp:posOffset>
          </wp:positionV>
          <wp:extent cx="6607810" cy="2876550"/>
          <wp:effectExtent l="0" t="0" r="2540" b="0"/>
          <wp:wrapNone/>
          <wp:docPr id="3" name="Picture 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DE94" w14:textId="3E20878B" w:rsidR="00914A5A" w:rsidRDefault="001B504E">
    <w:pPr>
      <w:pStyle w:val="Header"/>
      <w:framePr w:wrap="auto" w:vAnchor="text" w:hAnchor="margin" w:xAlign="right" w:y="1"/>
    </w:pPr>
    <w:r>
      <w:fldChar w:fldCharType="begin"/>
    </w:r>
    <w:r>
      <w:instrText xml:space="preserve">styleref ZA </w:instrText>
    </w:r>
    <w:r>
      <w:fldChar w:fldCharType="separate"/>
    </w:r>
    <w:r w:rsidR="008A19C7">
      <w:t>ETSI GS PDL-023 V0.0.2 (2023-11)</w:t>
    </w:r>
    <w:r>
      <w:fldChar w:fldCharType="end"/>
    </w:r>
  </w:p>
  <w:p w14:paraId="4C387DC3" w14:textId="77777777" w:rsidR="00914A5A" w:rsidRDefault="001B504E">
    <w:pPr>
      <w:pStyle w:val="Header"/>
      <w:framePr w:wrap="auto" w:vAnchor="text" w:hAnchor="margin" w:xAlign="center" w:y="1"/>
    </w:pPr>
    <w:r>
      <w:fldChar w:fldCharType="begin"/>
    </w:r>
    <w:r>
      <w:instrText xml:space="preserve">page </w:instrText>
    </w:r>
    <w:r>
      <w:fldChar w:fldCharType="separate"/>
    </w:r>
    <w:r>
      <w:t>12</w:t>
    </w:r>
    <w:r>
      <w:fldChar w:fldCharType="end"/>
    </w:r>
  </w:p>
  <w:p w14:paraId="2E3D878E" w14:textId="77777777" w:rsidR="00914A5A" w:rsidRDefault="001B504E">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B113B8"/>
    <w:multiLevelType w:val="hybridMultilevel"/>
    <w:tmpl w:val="9684AD70"/>
    <w:lvl w:ilvl="0" w:tplc="C038BDF6">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35A42D0"/>
    <w:multiLevelType w:val="hybridMultilevel"/>
    <w:tmpl w:val="DD742CCC"/>
    <w:lvl w:ilvl="0" w:tplc="0407000F">
      <w:start w:val="1"/>
      <w:numFmt w:val="decimal"/>
      <w:lvlText w:val="%1."/>
      <w:lvlJc w:val="left"/>
      <w:pPr>
        <w:ind w:left="1004" w:hanging="72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 w15:restartNumberingAfterBreak="0">
    <w:nsid w:val="057D4CE1"/>
    <w:multiLevelType w:val="hybridMultilevel"/>
    <w:tmpl w:val="AE7090E6"/>
    <w:lvl w:ilvl="0" w:tplc="0407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8ED1361"/>
    <w:multiLevelType w:val="hybridMultilevel"/>
    <w:tmpl w:val="412A7B2E"/>
    <w:lvl w:ilvl="0" w:tplc="FFFFFFFF">
      <w:start w:val="1"/>
      <w:numFmt w:val="bullet"/>
      <w:lvlText w:val=""/>
      <w:lvlJc w:val="left"/>
      <w:pPr>
        <w:tabs>
          <w:tab w:val="num" w:pos="737"/>
        </w:tabs>
        <w:ind w:left="737" w:hanging="453"/>
      </w:pPr>
      <w:rPr>
        <w:rFonts w:ascii="Symbol" w:hAnsi="Symbol" w:hint="default"/>
        <w:color w:val="auto"/>
      </w:rPr>
    </w:lvl>
    <w:lvl w:ilvl="1" w:tplc="04070001">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72434F"/>
    <w:multiLevelType w:val="hybridMultilevel"/>
    <w:tmpl w:val="D97C04D2"/>
    <w:lvl w:ilvl="0" w:tplc="5776CFC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9B0E21"/>
    <w:multiLevelType w:val="hybridMultilevel"/>
    <w:tmpl w:val="7270D754"/>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63101E7"/>
    <w:multiLevelType w:val="hybridMultilevel"/>
    <w:tmpl w:val="45A07FC8"/>
    <w:lvl w:ilvl="0" w:tplc="0407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F17C44"/>
    <w:multiLevelType w:val="hybridMultilevel"/>
    <w:tmpl w:val="0312026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1D76685"/>
    <w:multiLevelType w:val="hybridMultilevel"/>
    <w:tmpl w:val="8AA8E2DC"/>
    <w:lvl w:ilvl="0" w:tplc="71A2E27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1D9279D"/>
    <w:multiLevelType w:val="hybridMultilevel"/>
    <w:tmpl w:val="29D2D1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F978E9"/>
    <w:multiLevelType w:val="hybridMultilevel"/>
    <w:tmpl w:val="F7ECAA84"/>
    <w:lvl w:ilvl="0" w:tplc="9704FDD4">
      <w:start w:val="1"/>
      <w:numFmt w:val="bullet"/>
      <w:pStyle w:val="B1"/>
      <w:lvlText w:val=""/>
      <w:lvlJc w:val="left"/>
      <w:pPr>
        <w:tabs>
          <w:tab w:val="num" w:pos="453"/>
        </w:tabs>
        <w:ind w:left="453" w:hanging="453"/>
      </w:pPr>
      <w:rPr>
        <w:rFonts w:ascii="Symbol" w:hAnsi="Symbol" w:hint="default"/>
        <w:color w:val="auto"/>
      </w:rPr>
    </w:lvl>
    <w:lvl w:ilvl="1" w:tplc="04090003">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5" w15:restartNumberingAfterBreak="0">
    <w:nsid w:val="2FD36D4A"/>
    <w:multiLevelType w:val="hybridMultilevel"/>
    <w:tmpl w:val="27FC3D64"/>
    <w:lvl w:ilvl="0" w:tplc="04070001">
      <w:start w:val="1"/>
      <w:numFmt w:val="bullet"/>
      <w:lvlText w:val=""/>
      <w:lvlJc w:val="left"/>
      <w:pPr>
        <w:tabs>
          <w:tab w:val="num" w:pos="453"/>
        </w:tabs>
        <w:ind w:left="453" w:hanging="453"/>
      </w:pPr>
      <w:rPr>
        <w:rFonts w:ascii="Symbol" w:hAnsi="Symbol" w:hint="default"/>
        <w:color w:val="auto"/>
      </w:rPr>
    </w:lvl>
    <w:lvl w:ilvl="1" w:tplc="FFFFFFFF">
      <w:start w:val="1"/>
      <w:numFmt w:val="bullet"/>
      <w:lvlText w:val="o"/>
      <w:lvlJc w:val="left"/>
      <w:pPr>
        <w:tabs>
          <w:tab w:val="num" w:pos="1156"/>
        </w:tabs>
        <w:ind w:left="1156" w:hanging="360"/>
      </w:pPr>
      <w:rPr>
        <w:rFonts w:ascii="Courier New" w:hAnsi="Courier New" w:hint="default"/>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16" w15:restartNumberingAfterBreak="0">
    <w:nsid w:val="32814B06"/>
    <w:multiLevelType w:val="hybridMultilevel"/>
    <w:tmpl w:val="8B9200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8D7364"/>
    <w:multiLevelType w:val="hybridMultilevel"/>
    <w:tmpl w:val="ED00D07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F5C5C88"/>
    <w:multiLevelType w:val="hybridMultilevel"/>
    <w:tmpl w:val="4126E496"/>
    <w:lvl w:ilvl="0" w:tplc="CB04FF2C">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F7C4037"/>
    <w:multiLevelType w:val="hybridMultilevel"/>
    <w:tmpl w:val="29D2D1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01B1718"/>
    <w:multiLevelType w:val="hybridMultilevel"/>
    <w:tmpl w:val="BDE210EA"/>
    <w:lvl w:ilvl="0" w:tplc="04070011">
      <w:start w:val="1"/>
      <w:numFmt w:val="decimal"/>
      <w:lvlText w:val="%1)"/>
      <w:lvlJc w:val="left"/>
      <w:pPr>
        <w:ind w:left="1004" w:hanging="72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2" w15:restartNumberingAfterBreak="0">
    <w:nsid w:val="4337661A"/>
    <w:multiLevelType w:val="hybridMultilevel"/>
    <w:tmpl w:val="B8BEECC8"/>
    <w:lvl w:ilvl="0" w:tplc="0407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6B55D07"/>
    <w:multiLevelType w:val="hybridMultilevel"/>
    <w:tmpl w:val="734241B6"/>
    <w:lvl w:ilvl="0" w:tplc="04070001">
      <w:start w:val="1"/>
      <w:numFmt w:val="bullet"/>
      <w:lvlText w:val=""/>
      <w:lvlJc w:val="left"/>
      <w:pPr>
        <w:tabs>
          <w:tab w:val="num" w:pos="738"/>
        </w:tabs>
        <w:ind w:left="738" w:hanging="454"/>
      </w:pPr>
      <w:rPr>
        <w:rFonts w:ascii="Symbol" w:hAnsi="Symbol" w:hint="default"/>
      </w:rPr>
    </w:lvl>
    <w:lvl w:ilvl="1" w:tplc="FFFFFFFF" w:tentative="1">
      <w:start w:val="1"/>
      <w:numFmt w:val="bullet"/>
      <w:lvlText w:val="o"/>
      <w:lvlJc w:val="left"/>
      <w:pPr>
        <w:tabs>
          <w:tab w:val="num" w:pos="987"/>
        </w:tabs>
        <w:ind w:left="987" w:hanging="360"/>
      </w:pPr>
      <w:rPr>
        <w:rFonts w:ascii="Courier New" w:hAnsi="Courier New" w:hint="default"/>
      </w:rPr>
    </w:lvl>
    <w:lvl w:ilvl="2" w:tplc="FFFFFFFF" w:tentative="1">
      <w:start w:val="1"/>
      <w:numFmt w:val="bullet"/>
      <w:lvlText w:val=""/>
      <w:lvlJc w:val="left"/>
      <w:pPr>
        <w:tabs>
          <w:tab w:val="num" w:pos="1707"/>
        </w:tabs>
        <w:ind w:left="1707" w:hanging="360"/>
      </w:pPr>
      <w:rPr>
        <w:rFonts w:ascii="Wingdings" w:hAnsi="Wingdings" w:hint="default"/>
      </w:rPr>
    </w:lvl>
    <w:lvl w:ilvl="3" w:tplc="FFFFFFFF" w:tentative="1">
      <w:start w:val="1"/>
      <w:numFmt w:val="bullet"/>
      <w:lvlText w:val=""/>
      <w:lvlJc w:val="left"/>
      <w:pPr>
        <w:tabs>
          <w:tab w:val="num" w:pos="2427"/>
        </w:tabs>
        <w:ind w:left="2427" w:hanging="360"/>
      </w:pPr>
      <w:rPr>
        <w:rFonts w:ascii="Symbol" w:hAnsi="Symbol" w:hint="default"/>
      </w:rPr>
    </w:lvl>
    <w:lvl w:ilvl="4" w:tplc="FFFFFFFF" w:tentative="1">
      <w:start w:val="1"/>
      <w:numFmt w:val="bullet"/>
      <w:lvlText w:val="o"/>
      <w:lvlJc w:val="left"/>
      <w:pPr>
        <w:tabs>
          <w:tab w:val="num" w:pos="3147"/>
        </w:tabs>
        <w:ind w:left="3147" w:hanging="360"/>
      </w:pPr>
      <w:rPr>
        <w:rFonts w:ascii="Courier New" w:hAnsi="Courier New" w:hint="default"/>
      </w:rPr>
    </w:lvl>
    <w:lvl w:ilvl="5" w:tplc="FFFFFFFF" w:tentative="1">
      <w:start w:val="1"/>
      <w:numFmt w:val="bullet"/>
      <w:lvlText w:val=""/>
      <w:lvlJc w:val="left"/>
      <w:pPr>
        <w:tabs>
          <w:tab w:val="num" w:pos="3867"/>
        </w:tabs>
        <w:ind w:left="3867" w:hanging="360"/>
      </w:pPr>
      <w:rPr>
        <w:rFonts w:ascii="Wingdings" w:hAnsi="Wingdings" w:hint="default"/>
      </w:rPr>
    </w:lvl>
    <w:lvl w:ilvl="6" w:tplc="FFFFFFFF" w:tentative="1">
      <w:start w:val="1"/>
      <w:numFmt w:val="bullet"/>
      <w:lvlText w:val=""/>
      <w:lvlJc w:val="left"/>
      <w:pPr>
        <w:tabs>
          <w:tab w:val="num" w:pos="4587"/>
        </w:tabs>
        <w:ind w:left="4587" w:hanging="360"/>
      </w:pPr>
      <w:rPr>
        <w:rFonts w:ascii="Symbol" w:hAnsi="Symbol" w:hint="default"/>
      </w:rPr>
    </w:lvl>
    <w:lvl w:ilvl="7" w:tplc="FFFFFFFF" w:tentative="1">
      <w:start w:val="1"/>
      <w:numFmt w:val="bullet"/>
      <w:lvlText w:val="o"/>
      <w:lvlJc w:val="left"/>
      <w:pPr>
        <w:tabs>
          <w:tab w:val="num" w:pos="5307"/>
        </w:tabs>
        <w:ind w:left="5307" w:hanging="360"/>
      </w:pPr>
      <w:rPr>
        <w:rFonts w:ascii="Courier New" w:hAnsi="Courier New" w:hint="default"/>
      </w:rPr>
    </w:lvl>
    <w:lvl w:ilvl="8" w:tplc="FFFFFFFF" w:tentative="1">
      <w:start w:val="1"/>
      <w:numFmt w:val="bullet"/>
      <w:lvlText w:val=""/>
      <w:lvlJc w:val="left"/>
      <w:pPr>
        <w:tabs>
          <w:tab w:val="num" w:pos="6027"/>
        </w:tabs>
        <w:ind w:left="6027" w:hanging="360"/>
      </w:pPr>
      <w:rPr>
        <w:rFonts w:ascii="Wingdings" w:hAnsi="Wingdings" w:hint="default"/>
      </w:rPr>
    </w:lvl>
  </w:abstractNum>
  <w:abstractNum w:abstractNumId="24" w15:restartNumberingAfterBreak="0">
    <w:nsid w:val="4870377A"/>
    <w:multiLevelType w:val="hybridMultilevel"/>
    <w:tmpl w:val="148E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4F4E8B"/>
    <w:multiLevelType w:val="hybridMultilevel"/>
    <w:tmpl w:val="F4169FA8"/>
    <w:lvl w:ilvl="0" w:tplc="6EAEA15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8B2C9D"/>
    <w:multiLevelType w:val="hybridMultilevel"/>
    <w:tmpl w:val="E42AD83E"/>
    <w:lvl w:ilvl="0" w:tplc="04070001">
      <w:start w:val="1"/>
      <w:numFmt w:val="bullet"/>
      <w:lvlText w:val=""/>
      <w:lvlJc w:val="left"/>
      <w:pPr>
        <w:tabs>
          <w:tab w:val="num" w:pos="738"/>
        </w:tabs>
        <w:ind w:left="738" w:hanging="454"/>
      </w:pPr>
      <w:rPr>
        <w:rFonts w:ascii="Symbol" w:hAnsi="Symbol" w:hint="default"/>
      </w:rPr>
    </w:lvl>
    <w:lvl w:ilvl="1" w:tplc="FFFFFFFF" w:tentative="1">
      <w:start w:val="1"/>
      <w:numFmt w:val="bullet"/>
      <w:lvlText w:val="o"/>
      <w:lvlJc w:val="left"/>
      <w:pPr>
        <w:tabs>
          <w:tab w:val="num" w:pos="987"/>
        </w:tabs>
        <w:ind w:left="987" w:hanging="360"/>
      </w:pPr>
      <w:rPr>
        <w:rFonts w:ascii="Courier New" w:hAnsi="Courier New" w:hint="default"/>
      </w:rPr>
    </w:lvl>
    <w:lvl w:ilvl="2" w:tplc="FFFFFFFF" w:tentative="1">
      <w:start w:val="1"/>
      <w:numFmt w:val="bullet"/>
      <w:lvlText w:val=""/>
      <w:lvlJc w:val="left"/>
      <w:pPr>
        <w:tabs>
          <w:tab w:val="num" w:pos="1707"/>
        </w:tabs>
        <w:ind w:left="1707" w:hanging="360"/>
      </w:pPr>
      <w:rPr>
        <w:rFonts w:ascii="Wingdings" w:hAnsi="Wingdings" w:hint="default"/>
      </w:rPr>
    </w:lvl>
    <w:lvl w:ilvl="3" w:tplc="FFFFFFFF" w:tentative="1">
      <w:start w:val="1"/>
      <w:numFmt w:val="bullet"/>
      <w:lvlText w:val=""/>
      <w:lvlJc w:val="left"/>
      <w:pPr>
        <w:tabs>
          <w:tab w:val="num" w:pos="2427"/>
        </w:tabs>
        <w:ind w:left="2427" w:hanging="360"/>
      </w:pPr>
      <w:rPr>
        <w:rFonts w:ascii="Symbol" w:hAnsi="Symbol" w:hint="default"/>
      </w:rPr>
    </w:lvl>
    <w:lvl w:ilvl="4" w:tplc="FFFFFFFF" w:tentative="1">
      <w:start w:val="1"/>
      <w:numFmt w:val="bullet"/>
      <w:lvlText w:val="o"/>
      <w:lvlJc w:val="left"/>
      <w:pPr>
        <w:tabs>
          <w:tab w:val="num" w:pos="3147"/>
        </w:tabs>
        <w:ind w:left="3147" w:hanging="360"/>
      </w:pPr>
      <w:rPr>
        <w:rFonts w:ascii="Courier New" w:hAnsi="Courier New" w:hint="default"/>
      </w:rPr>
    </w:lvl>
    <w:lvl w:ilvl="5" w:tplc="FFFFFFFF" w:tentative="1">
      <w:start w:val="1"/>
      <w:numFmt w:val="bullet"/>
      <w:lvlText w:val=""/>
      <w:lvlJc w:val="left"/>
      <w:pPr>
        <w:tabs>
          <w:tab w:val="num" w:pos="3867"/>
        </w:tabs>
        <w:ind w:left="3867" w:hanging="360"/>
      </w:pPr>
      <w:rPr>
        <w:rFonts w:ascii="Wingdings" w:hAnsi="Wingdings" w:hint="default"/>
      </w:rPr>
    </w:lvl>
    <w:lvl w:ilvl="6" w:tplc="FFFFFFFF" w:tentative="1">
      <w:start w:val="1"/>
      <w:numFmt w:val="bullet"/>
      <w:lvlText w:val=""/>
      <w:lvlJc w:val="left"/>
      <w:pPr>
        <w:tabs>
          <w:tab w:val="num" w:pos="4587"/>
        </w:tabs>
        <w:ind w:left="4587" w:hanging="360"/>
      </w:pPr>
      <w:rPr>
        <w:rFonts w:ascii="Symbol" w:hAnsi="Symbol" w:hint="default"/>
      </w:rPr>
    </w:lvl>
    <w:lvl w:ilvl="7" w:tplc="FFFFFFFF" w:tentative="1">
      <w:start w:val="1"/>
      <w:numFmt w:val="bullet"/>
      <w:lvlText w:val="o"/>
      <w:lvlJc w:val="left"/>
      <w:pPr>
        <w:tabs>
          <w:tab w:val="num" w:pos="5307"/>
        </w:tabs>
        <w:ind w:left="5307" w:hanging="360"/>
      </w:pPr>
      <w:rPr>
        <w:rFonts w:ascii="Courier New" w:hAnsi="Courier New" w:hint="default"/>
      </w:rPr>
    </w:lvl>
    <w:lvl w:ilvl="8" w:tplc="FFFFFFFF" w:tentative="1">
      <w:start w:val="1"/>
      <w:numFmt w:val="bullet"/>
      <w:lvlText w:val=""/>
      <w:lvlJc w:val="left"/>
      <w:pPr>
        <w:tabs>
          <w:tab w:val="num" w:pos="6027"/>
        </w:tabs>
        <w:ind w:left="6027" w:hanging="360"/>
      </w:pPr>
      <w:rPr>
        <w:rFonts w:ascii="Wingdings" w:hAnsi="Wingdings" w:hint="default"/>
      </w:rPr>
    </w:lvl>
  </w:abstractNum>
  <w:abstractNum w:abstractNumId="28" w15:restartNumberingAfterBreak="0">
    <w:nsid w:val="54A44F65"/>
    <w:multiLevelType w:val="hybridMultilevel"/>
    <w:tmpl w:val="4D8EC952"/>
    <w:lvl w:ilvl="0" w:tplc="1A907EA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5ED3EB4"/>
    <w:multiLevelType w:val="hybridMultilevel"/>
    <w:tmpl w:val="0864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958B4"/>
    <w:multiLevelType w:val="hybridMultilevel"/>
    <w:tmpl w:val="5582C6DE"/>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9B665E"/>
    <w:multiLevelType w:val="hybridMultilevel"/>
    <w:tmpl w:val="898428B6"/>
    <w:lvl w:ilvl="0" w:tplc="0407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29B120C"/>
    <w:multiLevelType w:val="hybridMultilevel"/>
    <w:tmpl w:val="31DAFAB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2B035B6"/>
    <w:multiLevelType w:val="hybridMultilevel"/>
    <w:tmpl w:val="AE50CE1E"/>
    <w:lvl w:ilvl="0" w:tplc="1CC65E4A">
      <w:start w:val="1"/>
      <w:numFmt w:val="bullet"/>
      <w:lvlText w:val="-"/>
      <w:lvlJc w:val="left"/>
      <w:pPr>
        <w:ind w:left="1572" w:hanging="360"/>
      </w:pPr>
      <w:rPr>
        <w:rFonts w:ascii="Calibri" w:eastAsia="Calibri" w:hAnsi="Calibri" w:cs="Calibri" w:hint="default"/>
      </w:rPr>
    </w:lvl>
    <w:lvl w:ilvl="1" w:tplc="04070003" w:tentative="1">
      <w:start w:val="1"/>
      <w:numFmt w:val="bullet"/>
      <w:lvlText w:val="o"/>
      <w:lvlJc w:val="left"/>
      <w:pPr>
        <w:ind w:left="2292" w:hanging="360"/>
      </w:pPr>
      <w:rPr>
        <w:rFonts w:ascii="Courier New" w:hAnsi="Courier New" w:cs="Courier New" w:hint="default"/>
      </w:rPr>
    </w:lvl>
    <w:lvl w:ilvl="2" w:tplc="04070005" w:tentative="1">
      <w:start w:val="1"/>
      <w:numFmt w:val="bullet"/>
      <w:lvlText w:val=""/>
      <w:lvlJc w:val="left"/>
      <w:pPr>
        <w:ind w:left="3012" w:hanging="360"/>
      </w:pPr>
      <w:rPr>
        <w:rFonts w:ascii="Wingdings" w:hAnsi="Wingdings" w:hint="default"/>
      </w:rPr>
    </w:lvl>
    <w:lvl w:ilvl="3" w:tplc="04070001" w:tentative="1">
      <w:start w:val="1"/>
      <w:numFmt w:val="bullet"/>
      <w:lvlText w:val=""/>
      <w:lvlJc w:val="left"/>
      <w:pPr>
        <w:ind w:left="3732" w:hanging="360"/>
      </w:pPr>
      <w:rPr>
        <w:rFonts w:ascii="Symbol" w:hAnsi="Symbol" w:hint="default"/>
      </w:rPr>
    </w:lvl>
    <w:lvl w:ilvl="4" w:tplc="04070003" w:tentative="1">
      <w:start w:val="1"/>
      <w:numFmt w:val="bullet"/>
      <w:lvlText w:val="o"/>
      <w:lvlJc w:val="left"/>
      <w:pPr>
        <w:ind w:left="4452" w:hanging="360"/>
      </w:pPr>
      <w:rPr>
        <w:rFonts w:ascii="Courier New" w:hAnsi="Courier New" w:cs="Courier New" w:hint="default"/>
      </w:rPr>
    </w:lvl>
    <w:lvl w:ilvl="5" w:tplc="04070005" w:tentative="1">
      <w:start w:val="1"/>
      <w:numFmt w:val="bullet"/>
      <w:lvlText w:val=""/>
      <w:lvlJc w:val="left"/>
      <w:pPr>
        <w:ind w:left="5172" w:hanging="360"/>
      </w:pPr>
      <w:rPr>
        <w:rFonts w:ascii="Wingdings" w:hAnsi="Wingdings" w:hint="default"/>
      </w:rPr>
    </w:lvl>
    <w:lvl w:ilvl="6" w:tplc="04070001" w:tentative="1">
      <w:start w:val="1"/>
      <w:numFmt w:val="bullet"/>
      <w:lvlText w:val=""/>
      <w:lvlJc w:val="left"/>
      <w:pPr>
        <w:ind w:left="5892" w:hanging="360"/>
      </w:pPr>
      <w:rPr>
        <w:rFonts w:ascii="Symbol" w:hAnsi="Symbol" w:hint="default"/>
      </w:rPr>
    </w:lvl>
    <w:lvl w:ilvl="7" w:tplc="04070003" w:tentative="1">
      <w:start w:val="1"/>
      <w:numFmt w:val="bullet"/>
      <w:lvlText w:val="o"/>
      <w:lvlJc w:val="left"/>
      <w:pPr>
        <w:ind w:left="6612" w:hanging="360"/>
      </w:pPr>
      <w:rPr>
        <w:rFonts w:ascii="Courier New" w:hAnsi="Courier New" w:cs="Courier New" w:hint="default"/>
      </w:rPr>
    </w:lvl>
    <w:lvl w:ilvl="8" w:tplc="04070005" w:tentative="1">
      <w:start w:val="1"/>
      <w:numFmt w:val="bullet"/>
      <w:lvlText w:val=""/>
      <w:lvlJc w:val="left"/>
      <w:pPr>
        <w:ind w:left="7332" w:hanging="360"/>
      </w:pPr>
      <w:rPr>
        <w:rFonts w:ascii="Wingdings" w:hAnsi="Wingdings" w:hint="default"/>
      </w:r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D00451"/>
    <w:multiLevelType w:val="hybridMultilevel"/>
    <w:tmpl w:val="8940DD58"/>
    <w:lvl w:ilvl="0" w:tplc="100289A4">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55A6015"/>
    <w:multiLevelType w:val="hybridMultilevel"/>
    <w:tmpl w:val="73B6AC88"/>
    <w:lvl w:ilvl="0" w:tplc="04070001">
      <w:start w:val="1"/>
      <w:numFmt w:val="bullet"/>
      <w:lvlText w:val=""/>
      <w:lvlJc w:val="left"/>
      <w:pPr>
        <w:tabs>
          <w:tab w:val="num" w:pos="737"/>
        </w:tabs>
        <w:ind w:left="737" w:hanging="453"/>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2A4508"/>
    <w:multiLevelType w:val="hybridMultilevel"/>
    <w:tmpl w:val="E7BA6C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88E2D61"/>
    <w:multiLevelType w:val="hybridMultilevel"/>
    <w:tmpl w:val="F6B88732"/>
    <w:lvl w:ilvl="0" w:tplc="04070001">
      <w:start w:val="1"/>
      <w:numFmt w:val="bullet"/>
      <w:lvlText w:val=""/>
      <w:lvlJc w:val="left"/>
      <w:pPr>
        <w:tabs>
          <w:tab w:val="num" w:pos="738"/>
        </w:tabs>
        <w:ind w:left="738" w:hanging="454"/>
      </w:pPr>
      <w:rPr>
        <w:rFonts w:ascii="Symbol" w:hAnsi="Symbol" w:hint="default"/>
      </w:rPr>
    </w:lvl>
    <w:lvl w:ilvl="1" w:tplc="1CFC41DE">
      <w:numFmt w:val="bullet"/>
      <w:lvlText w:val="•"/>
      <w:lvlJc w:val="left"/>
      <w:pPr>
        <w:ind w:left="987" w:hanging="360"/>
      </w:pPr>
      <w:rPr>
        <w:rFonts w:ascii="Times New Roman" w:eastAsia="Times New Roman" w:hAnsi="Times New Roman" w:cs="Times New Roman" w:hint="default"/>
      </w:rPr>
    </w:lvl>
    <w:lvl w:ilvl="2" w:tplc="FFFFFFFF" w:tentative="1">
      <w:start w:val="1"/>
      <w:numFmt w:val="bullet"/>
      <w:lvlText w:val=""/>
      <w:lvlJc w:val="left"/>
      <w:pPr>
        <w:tabs>
          <w:tab w:val="num" w:pos="1707"/>
        </w:tabs>
        <w:ind w:left="1707" w:hanging="360"/>
      </w:pPr>
      <w:rPr>
        <w:rFonts w:ascii="Wingdings" w:hAnsi="Wingdings" w:hint="default"/>
      </w:rPr>
    </w:lvl>
    <w:lvl w:ilvl="3" w:tplc="FFFFFFFF" w:tentative="1">
      <w:start w:val="1"/>
      <w:numFmt w:val="bullet"/>
      <w:lvlText w:val=""/>
      <w:lvlJc w:val="left"/>
      <w:pPr>
        <w:tabs>
          <w:tab w:val="num" w:pos="2427"/>
        </w:tabs>
        <w:ind w:left="2427" w:hanging="360"/>
      </w:pPr>
      <w:rPr>
        <w:rFonts w:ascii="Symbol" w:hAnsi="Symbol" w:hint="default"/>
      </w:rPr>
    </w:lvl>
    <w:lvl w:ilvl="4" w:tplc="FFFFFFFF" w:tentative="1">
      <w:start w:val="1"/>
      <w:numFmt w:val="bullet"/>
      <w:lvlText w:val="o"/>
      <w:lvlJc w:val="left"/>
      <w:pPr>
        <w:tabs>
          <w:tab w:val="num" w:pos="3147"/>
        </w:tabs>
        <w:ind w:left="3147" w:hanging="360"/>
      </w:pPr>
      <w:rPr>
        <w:rFonts w:ascii="Courier New" w:hAnsi="Courier New" w:hint="default"/>
      </w:rPr>
    </w:lvl>
    <w:lvl w:ilvl="5" w:tplc="FFFFFFFF" w:tentative="1">
      <w:start w:val="1"/>
      <w:numFmt w:val="bullet"/>
      <w:lvlText w:val=""/>
      <w:lvlJc w:val="left"/>
      <w:pPr>
        <w:tabs>
          <w:tab w:val="num" w:pos="3867"/>
        </w:tabs>
        <w:ind w:left="3867" w:hanging="360"/>
      </w:pPr>
      <w:rPr>
        <w:rFonts w:ascii="Wingdings" w:hAnsi="Wingdings" w:hint="default"/>
      </w:rPr>
    </w:lvl>
    <w:lvl w:ilvl="6" w:tplc="FFFFFFFF" w:tentative="1">
      <w:start w:val="1"/>
      <w:numFmt w:val="bullet"/>
      <w:lvlText w:val=""/>
      <w:lvlJc w:val="left"/>
      <w:pPr>
        <w:tabs>
          <w:tab w:val="num" w:pos="4587"/>
        </w:tabs>
        <w:ind w:left="4587" w:hanging="360"/>
      </w:pPr>
      <w:rPr>
        <w:rFonts w:ascii="Symbol" w:hAnsi="Symbol" w:hint="default"/>
      </w:rPr>
    </w:lvl>
    <w:lvl w:ilvl="7" w:tplc="FFFFFFFF" w:tentative="1">
      <w:start w:val="1"/>
      <w:numFmt w:val="bullet"/>
      <w:lvlText w:val="o"/>
      <w:lvlJc w:val="left"/>
      <w:pPr>
        <w:tabs>
          <w:tab w:val="num" w:pos="5307"/>
        </w:tabs>
        <w:ind w:left="5307" w:hanging="360"/>
      </w:pPr>
      <w:rPr>
        <w:rFonts w:ascii="Courier New" w:hAnsi="Courier New" w:hint="default"/>
      </w:rPr>
    </w:lvl>
    <w:lvl w:ilvl="8" w:tplc="FFFFFFFF" w:tentative="1">
      <w:start w:val="1"/>
      <w:numFmt w:val="bullet"/>
      <w:lvlText w:val=""/>
      <w:lvlJc w:val="left"/>
      <w:pPr>
        <w:tabs>
          <w:tab w:val="num" w:pos="6027"/>
        </w:tabs>
        <w:ind w:left="6027" w:hanging="360"/>
      </w:pPr>
      <w:rPr>
        <w:rFonts w:ascii="Wingdings" w:hAnsi="Wingdings" w:hint="default"/>
      </w:rPr>
    </w:lvl>
  </w:abstractNum>
  <w:abstractNum w:abstractNumId="3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1" w15:restartNumberingAfterBreak="0">
    <w:nsid w:val="7C6A529A"/>
    <w:multiLevelType w:val="hybridMultilevel"/>
    <w:tmpl w:val="29D2D17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EED2742"/>
    <w:multiLevelType w:val="hybridMultilevel"/>
    <w:tmpl w:val="779AECDA"/>
    <w:lvl w:ilvl="0" w:tplc="0407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57120484">
    <w:abstractNumId w:val="14"/>
  </w:num>
  <w:num w:numId="2" w16cid:durableId="918249097">
    <w:abstractNumId w:val="39"/>
  </w:num>
  <w:num w:numId="3" w16cid:durableId="2046364206">
    <w:abstractNumId w:val="8"/>
  </w:num>
  <w:num w:numId="4" w16cid:durableId="1695571792">
    <w:abstractNumId w:val="17"/>
  </w:num>
  <w:num w:numId="5" w16cid:durableId="896168233">
    <w:abstractNumId w:val="26"/>
  </w:num>
  <w:num w:numId="6" w16cid:durableId="2018457089">
    <w:abstractNumId w:val="2"/>
  </w:num>
  <w:num w:numId="7" w16cid:durableId="1040546738">
    <w:abstractNumId w:val="1"/>
  </w:num>
  <w:num w:numId="8" w16cid:durableId="1931036025">
    <w:abstractNumId w:val="0"/>
  </w:num>
  <w:num w:numId="9" w16cid:durableId="1896089185">
    <w:abstractNumId w:val="34"/>
  </w:num>
  <w:num w:numId="10" w16cid:durableId="1087382880">
    <w:abstractNumId w:val="40"/>
  </w:num>
  <w:num w:numId="11" w16cid:durableId="949582110">
    <w:abstractNumId w:val="29"/>
  </w:num>
  <w:num w:numId="12" w16cid:durableId="1278953744">
    <w:abstractNumId w:val="36"/>
  </w:num>
  <w:num w:numId="13" w16cid:durableId="2052536550">
    <w:abstractNumId w:val="15"/>
  </w:num>
  <w:num w:numId="14" w16cid:durableId="1197043418">
    <w:abstractNumId w:val="27"/>
  </w:num>
  <w:num w:numId="15" w16cid:durableId="455638840">
    <w:abstractNumId w:val="38"/>
  </w:num>
  <w:num w:numId="16" w16cid:durableId="220869206">
    <w:abstractNumId w:val="23"/>
  </w:num>
  <w:num w:numId="17" w16cid:durableId="781263150">
    <w:abstractNumId w:val="6"/>
  </w:num>
  <w:num w:numId="18" w16cid:durableId="1192377419">
    <w:abstractNumId w:val="30"/>
  </w:num>
  <w:num w:numId="19" w16cid:durableId="1338114642">
    <w:abstractNumId w:val="17"/>
    <w:lvlOverride w:ilvl="0">
      <w:startOverride w:val="1"/>
    </w:lvlOverride>
  </w:num>
  <w:num w:numId="20" w16cid:durableId="1777099244">
    <w:abstractNumId w:val="3"/>
  </w:num>
  <w:num w:numId="21" w16cid:durableId="1484617902">
    <w:abstractNumId w:val="4"/>
  </w:num>
  <w:num w:numId="22" w16cid:durableId="530998584">
    <w:abstractNumId w:val="21"/>
  </w:num>
  <w:num w:numId="23" w16cid:durableId="1080711267">
    <w:abstractNumId w:val="10"/>
  </w:num>
  <w:num w:numId="24" w16cid:durableId="119307610">
    <w:abstractNumId w:val="41"/>
  </w:num>
  <w:num w:numId="25" w16cid:durableId="115679197">
    <w:abstractNumId w:val="18"/>
  </w:num>
  <w:num w:numId="26" w16cid:durableId="65804070">
    <w:abstractNumId w:val="16"/>
  </w:num>
  <w:num w:numId="27" w16cid:durableId="301812831">
    <w:abstractNumId w:val="9"/>
  </w:num>
  <w:num w:numId="28" w16cid:durableId="1412311306">
    <w:abstractNumId w:val="42"/>
  </w:num>
  <w:num w:numId="29" w16cid:durableId="336731303">
    <w:abstractNumId w:val="32"/>
  </w:num>
  <w:num w:numId="30" w16cid:durableId="974919122">
    <w:abstractNumId w:val="22"/>
  </w:num>
  <w:num w:numId="31" w16cid:durableId="789786453">
    <w:abstractNumId w:val="11"/>
  </w:num>
  <w:num w:numId="32" w16cid:durableId="1186140981">
    <w:abstractNumId w:val="20"/>
  </w:num>
  <w:num w:numId="33" w16cid:durableId="1509052359">
    <w:abstractNumId w:val="13"/>
  </w:num>
  <w:num w:numId="34" w16cid:durableId="861628160">
    <w:abstractNumId w:val="19"/>
  </w:num>
  <w:num w:numId="35" w16cid:durableId="1956673333">
    <w:abstractNumId w:val="35"/>
  </w:num>
  <w:num w:numId="36" w16cid:durableId="2053574481">
    <w:abstractNumId w:val="28"/>
  </w:num>
  <w:num w:numId="37" w16cid:durableId="1514489089">
    <w:abstractNumId w:val="7"/>
  </w:num>
  <w:num w:numId="38" w16cid:durableId="151678458">
    <w:abstractNumId w:val="5"/>
  </w:num>
  <w:num w:numId="39" w16cid:durableId="1668709242">
    <w:abstractNumId w:val="31"/>
  </w:num>
  <w:num w:numId="40" w16cid:durableId="955137588">
    <w:abstractNumId w:val="12"/>
  </w:num>
  <w:num w:numId="41" w16cid:durableId="1046098828">
    <w:abstractNumId w:val="24"/>
  </w:num>
  <w:num w:numId="42" w16cid:durableId="1548105637">
    <w:abstractNumId w:val="37"/>
  </w:num>
  <w:num w:numId="43" w16cid:durableId="731271635">
    <w:abstractNumId w:val="33"/>
  </w:num>
  <w:num w:numId="44" w16cid:durableId="1392922350">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A5A"/>
    <w:rsid w:val="00000282"/>
    <w:rsid w:val="000106C7"/>
    <w:rsid w:val="00013597"/>
    <w:rsid w:val="000222CB"/>
    <w:rsid w:val="00023434"/>
    <w:rsid w:val="0003011D"/>
    <w:rsid w:val="00042252"/>
    <w:rsid w:val="000427F0"/>
    <w:rsid w:val="00045717"/>
    <w:rsid w:val="00052CCD"/>
    <w:rsid w:val="000603E6"/>
    <w:rsid w:val="0008463D"/>
    <w:rsid w:val="0008611F"/>
    <w:rsid w:val="000A6841"/>
    <w:rsid w:val="000B233F"/>
    <w:rsid w:val="000C07CD"/>
    <w:rsid w:val="000C2A6A"/>
    <w:rsid w:val="000C4D69"/>
    <w:rsid w:val="000C7089"/>
    <w:rsid w:val="000E1B43"/>
    <w:rsid w:val="000E60EC"/>
    <w:rsid w:val="000F3067"/>
    <w:rsid w:val="000F4BA2"/>
    <w:rsid w:val="000F4D64"/>
    <w:rsid w:val="0010520C"/>
    <w:rsid w:val="00117075"/>
    <w:rsid w:val="00117792"/>
    <w:rsid w:val="00117B3F"/>
    <w:rsid w:val="00130E05"/>
    <w:rsid w:val="00136EB5"/>
    <w:rsid w:val="00141ABE"/>
    <w:rsid w:val="001675AB"/>
    <w:rsid w:val="00186C6B"/>
    <w:rsid w:val="00191BC0"/>
    <w:rsid w:val="00191CB3"/>
    <w:rsid w:val="001951A8"/>
    <w:rsid w:val="001957CB"/>
    <w:rsid w:val="00195EC9"/>
    <w:rsid w:val="001B2ADB"/>
    <w:rsid w:val="001B504E"/>
    <w:rsid w:val="001E1C82"/>
    <w:rsid w:val="001E3AD1"/>
    <w:rsid w:val="001E7685"/>
    <w:rsid w:val="001F0E8E"/>
    <w:rsid w:val="001F1842"/>
    <w:rsid w:val="001F3F1B"/>
    <w:rsid w:val="00200902"/>
    <w:rsid w:val="00202D2B"/>
    <w:rsid w:val="002034D7"/>
    <w:rsid w:val="00207452"/>
    <w:rsid w:val="00214E7C"/>
    <w:rsid w:val="00230A19"/>
    <w:rsid w:val="002317AA"/>
    <w:rsid w:val="00245490"/>
    <w:rsid w:val="0026108E"/>
    <w:rsid w:val="00262059"/>
    <w:rsid w:val="002656D6"/>
    <w:rsid w:val="00277E7B"/>
    <w:rsid w:val="0028368D"/>
    <w:rsid w:val="0028445B"/>
    <w:rsid w:val="00286131"/>
    <w:rsid w:val="002871C4"/>
    <w:rsid w:val="002910DE"/>
    <w:rsid w:val="00296961"/>
    <w:rsid w:val="002A3259"/>
    <w:rsid w:val="002D262C"/>
    <w:rsid w:val="002E4FA8"/>
    <w:rsid w:val="002E6B72"/>
    <w:rsid w:val="002E6D3E"/>
    <w:rsid w:val="002F0B18"/>
    <w:rsid w:val="00301683"/>
    <w:rsid w:val="00301938"/>
    <w:rsid w:val="00307850"/>
    <w:rsid w:val="00327ABE"/>
    <w:rsid w:val="00337449"/>
    <w:rsid w:val="00337C9E"/>
    <w:rsid w:val="00340A12"/>
    <w:rsid w:val="00345006"/>
    <w:rsid w:val="00356F1B"/>
    <w:rsid w:val="003676C2"/>
    <w:rsid w:val="003811ED"/>
    <w:rsid w:val="0038695F"/>
    <w:rsid w:val="003877EE"/>
    <w:rsid w:val="00391FC9"/>
    <w:rsid w:val="003A2CD4"/>
    <w:rsid w:val="003A4A83"/>
    <w:rsid w:val="003A4E53"/>
    <w:rsid w:val="003B1DDD"/>
    <w:rsid w:val="003B51C5"/>
    <w:rsid w:val="003D143E"/>
    <w:rsid w:val="003D6A7B"/>
    <w:rsid w:val="003F72CA"/>
    <w:rsid w:val="00402BDE"/>
    <w:rsid w:val="004161D8"/>
    <w:rsid w:val="00416D2B"/>
    <w:rsid w:val="00435F37"/>
    <w:rsid w:val="00441FF8"/>
    <w:rsid w:val="00442B58"/>
    <w:rsid w:val="004479A5"/>
    <w:rsid w:val="004508E0"/>
    <w:rsid w:val="0045141C"/>
    <w:rsid w:val="00457DA9"/>
    <w:rsid w:val="00460A6D"/>
    <w:rsid w:val="00473E90"/>
    <w:rsid w:val="00476A4F"/>
    <w:rsid w:val="00481F1D"/>
    <w:rsid w:val="00482F80"/>
    <w:rsid w:val="00484D88"/>
    <w:rsid w:val="0049133A"/>
    <w:rsid w:val="00491791"/>
    <w:rsid w:val="00496756"/>
    <w:rsid w:val="004C3E39"/>
    <w:rsid w:val="004D25E6"/>
    <w:rsid w:val="004E1EA1"/>
    <w:rsid w:val="004E4D0C"/>
    <w:rsid w:val="004F73D1"/>
    <w:rsid w:val="0050703B"/>
    <w:rsid w:val="00537FBA"/>
    <w:rsid w:val="005435E2"/>
    <w:rsid w:val="00545242"/>
    <w:rsid w:val="005501B2"/>
    <w:rsid w:val="00550768"/>
    <w:rsid w:val="00553F96"/>
    <w:rsid w:val="00555F5B"/>
    <w:rsid w:val="00556229"/>
    <w:rsid w:val="005618E8"/>
    <w:rsid w:val="00563941"/>
    <w:rsid w:val="005673F8"/>
    <w:rsid w:val="00570221"/>
    <w:rsid w:val="005718B8"/>
    <w:rsid w:val="005722FF"/>
    <w:rsid w:val="00573D8B"/>
    <w:rsid w:val="005803DC"/>
    <w:rsid w:val="00586CF0"/>
    <w:rsid w:val="0059058C"/>
    <w:rsid w:val="00590F74"/>
    <w:rsid w:val="005B07D3"/>
    <w:rsid w:val="005B3FEA"/>
    <w:rsid w:val="005B4617"/>
    <w:rsid w:val="005B4A32"/>
    <w:rsid w:val="005B54AC"/>
    <w:rsid w:val="005B6050"/>
    <w:rsid w:val="005C7576"/>
    <w:rsid w:val="005E52C9"/>
    <w:rsid w:val="00602722"/>
    <w:rsid w:val="0061183D"/>
    <w:rsid w:val="00612E03"/>
    <w:rsid w:val="006142D5"/>
    <w:rsid w:val="00622552"/>
    <w:rsid w:val="00624BAB"/>
    <w:rsid w:val="00625AD3"/>
    <w:rsid w:val="006311F9"/>
    <w:rsid w:val="0063150B"/>
    <w:rsid w:val="0063183A"/>
    <w:rsid w:val="00635678"/>
    <w:rsid w:val="0064315C"/>
    <w:rsid w:val="00643E3E"/>
    <w:rsid w:val="006556B9"/>
    <w:rsid w:val="00656778"/>
    <w:rsid w:val="00684F0E"/>
    <w:rsid w:val="006867B9"/>
    <w:rsid w:val="006A30A4"/>
    <w:rsid w:val="006A59B8"/>
    <w:rsid w:val="006A69DA"/>
    <w:rsid w:val="006B5D1E"/>
    <w:rsid w:val="006B63CF"/>
    <w:rsid w:val="006C2683"/>
    <w:rsid w:val="006C30C5"/>
    <w:rsid w:val="006D2E2D"/>
    <w:rsid w:val="006D57A5"/>
    <w:rsid w:val="006E2DD7"/>
    <w:rsid w:val="006E57A9"/>
    <w:rsid w:val="006E644E"/>
    <w:rsid w:val="006E731B"/>
    <w:rsid w:val="006F0F81"/>
    <w:rsid w:val="00713A5D"/>
    <w:rsid w:val="007155E8"/>
    <w:rsid w:val="00716ABA"/>
    <w:rsid w:val="00722387"/>
    <w:rsid w:val="00726B2F"/>
    <w:rsid w:val="00732F36"/>
    <w:rsid w:val="007368B1"/>
    <w:rsid w:val="00744B91"/>
    <w:rsid w:val="00756AB7"/>
    <w:rsid w:val="0075705F"/>
    <w:rsid w:val="007571AD"/>
    <w:rsid w:val="00757880"/>
    <w:rsid w:val="0076598B"/>
    <w:rsid w:val="00770D79"/>
    <w:rsid w:val="007757E3"/>
    <w:rsid w:val="00777B9A"/>
    <w:rsid w:val="007900AD"/>
    <w:rsid w:val="00791AFF"/>
    <w:rsid w:val="00794BB8"/>
    <w:rsid w:val="007A67DF"/>
    <w:rsid w:val="007B19F8"/>
    <w:rsid w:val="007B2238"/>
    <w:rsid w:val="007B5C92"/>
    <w:rsid w:val="007C25BB"/>
    <w:rsid w:val="007C3293"/>
    <w:rsid w:val="007C32FA"/>
    <w:rsid w:val="007C4E16"/>
    <w:rsid w:val="007E3F48"/>
    <w:rsid w:val="007E7F1A"/>
    <w:rsid w:val="007F2F7F"/>
    <w:rsid w:val="007F45E5"/>
    <w:rsid w:val="008067B1"/>
    <w:rsid w:val="00810F1A"/>
    <w:rsid w:val="00813976"/>
    <w:rsid w:val="008158B8"/>
    <w:rsid w:val="00815DB7"/>
    <w:rsid w:val="00822441"/>
    <w:rsid w:val="00824C07"/>
    <w:rsid w:val="0082600C"/>
    <w:rsid w:val="008278DA"/>
    <w:rsid w:val="00834A87"/>
    <w:rsid w:val="008473BC"/>
    <w:rsid w:val="00847F30"/>
    <w:rsid w:val="008622B8"/>
    <w:rsid w:val="0086262F"/>
    <w:rsid w:val="00862766"/>
    <w:rsid w:val="00863D3A"/>
    <w:rsid w:val="008659EA"/>
    <w:rsid w:val="008673EF"/>
    <w:rsid w:val="00873607"/>
    <w:rsid w:val="00875D25"/>
    <w:rsid w:val="0088108D"/>
    <w:rsid w:val="0088264E"/>
    <w:rsid w:val="00882C13"/>
    <w:rsid w:val="00883839"/>
    <w:rsid w:val="0088452F"/>
    <w:rsid w:val="008938DC"/>
    <w:rsid w:val="008A19C7"/>
    <w:rsid w:val="008A1F30"/>
    <w:rsid w:val="008B4278"/>
    <w:rsid w:val="008F6F39"/>
    <w:rsid w:val="008F758A"/>
    <w:rsid w:val="00913849"/>
    <w:rsid w:val="00914A5A"/>
    <w:rsid w:val="00914EAD"/>
    <w:rsid w:val="00915F86"/>
    <w:rsid w:val="00930720"/>
    <w:rsid w:val="0093450E"/>
    <w:rsid w:val="00954E47"/>
    <w:rsid w:val="0096494B"/>
    <w:rsid w:val="00972AB1"/>
    <w:rsid w:val="00995F37"/>
    <w:rsid w:val="009C5725"/>
    <w:rsid w:val="009D14B4"/>
    <w:rsid w:val="009D2F78"/>
    <w:rsid w:val="009D49AF"/>
    <w:rsid w:val="009D5923"/>
    <w:rsid w:val="009D5F57"/>
    <w:rsid w:val="009D63A7"/>
    <w:rsid w:val="009E5430"/>
    <w:rsid w:val="009F6DAB"/>
    <w:rsid w:val="00A02E12"/>
    <w:rsid w:val="00A127A4"/>
    <w:rsid w:val="00A1707B"/>
    <w:rsid w:val="00A247B2"/>
    <w:rsid w:val="00A33DB1"/>
    <w:rsid w:val="00A41E6C"/>
    <w:rsid w:val="00A766B8"/>
    <w:rsid w:val="00A80268"/>
    <w:rsid w:val="00A82C3D"/>
    <w:rsid w:val="00A844BE"/>
    <w:rsid w:val="00A84B30"/>
    <w:rsid w:val="00A95F3E"/>
    <w:rsid w:val="00AB357C"/>
    <w:rsid w:val="00AC1679"/>
    <w:rsid w:val="00AC34E9"/>
    <w:rsid w:val="00AC517E"/>
    <w:rsid w:val="00AD523B"/>
    <w:rsid w:val="00AD551C"/>
    <w:rsid w:val="00AD720E"/>
    <w:rsid w:val="00AF05E6"/>
    <w:rsid w:val="00AF0A1C"/>
    <w:rsid w:val="00AF3383"/>
    <w:rsid w:val="00AF401F"/>
    <w:rsid w:val="00AF4296"/>
    <w:rsid w:val="00AF741F"/>
    <w:rsid w:val="00AF7FDA"/>
    <w:rsid w:val="00B06DAB"/>
    <w:rsid w:val="00B13056"/>
    <w:rsid w:val="00B21B0A"/>
    <w:rsid w:val="00B327AA"/>
    <w:rsid w:val="00B36786"/>
    <w:rsid w:val="00B71833"/>
    <w:rsid w:val="00B907FC"/>
    <w:rsid w:val="00B925BF"/>
    <w:rsid w:val="00B9436F"/>
    <w:rsid w:val="00B94D27"/>
    <w:rsid w:val="00BA408A"/>
    <w:rsid w:val="00BA57B1"/>
    <w:rsid w:val="00BB71E7"/>
    <w:rsid w:val="00BC33CF"/>
    <w:rsid w:val="00BD6707"/>
    <w:rsid w:val="00BE3A32"/>
    <w:rsid w:val="00BE5BF2"/>
    <w:rsid w:val="00C00329"/>
    <w:rsid w:val="00C161A2"/>
    <w:rsid w:val="00C27281"/>
    <w:rsid w:val="00C30477"/>
    <w:rsid w:val="00C335C3"/>
    <w:rsid w:val="00C35433"/>
    <w:rsid w:val="00C36610"/>
    <w:rsid w:val="00C62F77"/>
    <w:rsid w:val="00C62FC2"/>
    <w:rsid w:val="00C74FE7"/>
    <w:rsid w:val="00C8795B"/>
    <w:rsid w:val="00C94AF2"/>
    <w:rsid w:val="00CA30F4"/>
    <w:rsid w:val="00CA75E9"/>
    <w:rsid w:val="00CB1148"/>
    <w:rsid w:val="00CB42C1"/>
    <w:rsid w:val="00CC45A6"/>
    <w:rsid w:val="00CC4826"/>
    <w:rsid w:val="00CC5343"/>
    <w:rsid w:val="00CC7556"/>
    <w:rsid w:val="00CD5230"/>
    <w:rsid w:val="00CE1A8E"/>
    <w:rsid w:val="00CF6B8F"/>
    <w:rsid w:val="00D1543E"/>
    <w:rsid w:val="00D23188"/>
    <w:rsid w:val="00D30FEE"/>
    <w:rsid w:val="00D34BBC"/>
    <w:rsid w:val="00D355F6"/>
    <w:rsid w:val="00D372DD"/>
    <w:rsid w:val="00D41CA5"/>
    <w:rsid w:val="00D43651"/>
    <w:rsid w:val="00D45E81"/>
    <w:rsid w:val="00D6288B"/>
    <w:rsid w:val="00D62CEF"/>
    <w:rsid w:val="00D7251D"/>
    <w:rsid w:val="00D93308"/>
    <w:rsid w:val="00DA6643"/>
    <w:rsid w:val="00DA6CDA"/>
    <w:rsid w:val="00DB42F2"/>
    <w:rsid w:val="00DE3967"/>
    <w:rsid w:val="00DF10C6"/>
    <w:rsid w:val="00E058C7"/>
    <w:rsid w:val="00E27737"/>
    <w:rsid w:val="00E34C55"/>
    <w:rsid w:val="00E526B6"/>
    <w:rsid w:val="00E57C97"/>
    <w:rsid w:val="00E63767"/>
    <w:rsid w:val="00E71BC6"/>
    <w:rsid w:val="00E74E0F"/>
    <w:rsid w:val="00E82CE2"/>
    <w:rsid w:val="00EA000E"/>
    <w:rsid w:val="00EA0CE5"/>
    <w:rsid w:val="00EA7354"/>
    <w:rsid w:val="00EB2F08"/>
    <w:rsid w:val="00EB700C"/>
    <w:rsid w:val="00EB7CF5"/>
    <w:rsid w:val="00EC2002"/>
    <w:rsid w:val="00EC4734"/>
    <w:rsid w:val="00EC4FF5"/>
    <w:rsid w:val="00EC54D1"/>
    <w:rsid w:val="00ED2439"/>
    <w:rsid w:val="00ED5CCB"/>
    <w:rsid w:val="00EE02FA"/>
    <w:rsid w:val="00EF4271"/>
    <w:rsid w:val="00F0459B"/>
    <w:rsid w:val="00F04CF1"/>
    <w:rsid w:val="00F105B8"/>
    <w:rsid w:val="00F105E8"/>
    <w:rsid w:val="00F25B17"/>
    <w:rsid w:val="00F379D9"/>
    <w:rsid w:val="00F41159"/>
    <w:rsid w:val="00F51B4B"/>
    <w:rsid w:val="00F55C53"/>
    <w:rsid w:val="00F616E8"/>
    <w:rsid w:val="00F6316E"/>
    <w:rsid w:val="00F8215E"/>
    <w:rsid w:val="00F9585D"/>
    <w:rsid w:val="00FB6472"/>
    <w:rsid w:val="00FC53AC"/>
    <w:rsid w:val="00FC54CB"/>
    <w:rsid w:val="00FD30FC"/>
    <w:rsid w:val="00FD418E"/>
    <w:rsid w:val="00FF31A6"/>
    <w:rsid w:val="00FF5DC1"/>
    <w:rsid w:val="00FF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D71D8E"/>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3"/>
      </w:numPr>
      <w:tabs>
        <w:tab w:val="left" w:pos="1134"/>
      </w:tabs>
    </w:pPr>
  </w:style>
  <w:style w:type="paragraph" w:customStyle="1" w:styleId="B1">
    <w:name w:val="B1+"/>
    <w:basedOn w:val="B10"/>
    <w:pPr>
      <w:numPr>
        <w:numId w:val="1"/>
      </w:numPr>
    </w:pPr>
  </w:style>
  <w:style w:type="paragraph" w:customStyle="1" w:styleId="B2">
    <w:name w:val="B2+"/>
    <w:basedOn w:val="B20"/>
    <w:pPr>
      <w:numPr>
        <w:numId w:val="2"/>
      </w:numPr>
    </w:pPr>
  </w:style>
  <w:style w:type="paragraph" w:customStyle="1" w:styleId="BL">
    <w:name w:val="BL"/>
    <w:basedOn w:val="Normal"/>
    <w:pPr>
      <w:numPr>
        <w:numId w:val="5"/>
      </w:numPr>
      <w:tabs>
        <w:tab w:val="left" w:pos="851"/>
      </w:tabs>
    </w:pPr>
  </w:style>
  <w:style w:type="paragraph" w:customStyle="1" w:styleId="BN">
    <w:name w:val="BN"/>
    <w:basedOn w:val="Normal"/>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10"/>
      </w:numPr>
      <w:tabs>
        <w:tab w:val="left" w:pos="1109"/>
      </w:tabs>
      <w:spacing w:after="0"/>
      <w:ind w:left="1100" w:hanging="380"/>
    </w:pPr>
    <w:rPr>
      <w:rFonts w:ascii="Arial" w:hAnsi="Arial"/>
      <w:sz w:val="18"/>
    </w:rPr>
  </w:style>
  <w:style w:type="paragraph" w:styleId="ListParagraph">
    <w:name w:val="List Paragraph"/>
    <w:basedOn w:val="Normal"/>
    <w:uiPriority w:val="34"/>
    <w:qFormat/>
    <w:rsid w:val="00914EAD"/>
    <w:pPr>
      <w:ind w:left="720"/>
      <w:contextualSpacing/>
    </w:pPr>
  </w:style>
  <w:style w:type="character" w:customStyle="1" w:styleId="CommentTextChar">
    <w:name w:val="Comment Text Char"/>
    <w:basedOn w:val="DefaultParagraphFont"/>
    <w:link w:val="CommentText"/>
    <w:rsid w:val="00E058C7"/>
    <w:rPr>
      <w:lang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basedOn w:val="DefaultParagraphFont"/>
    <w:link w:val="Caption"/>
    <w:uiPriority w:val="35"/>
    <w:locked/>
    <w:rsid w:val="000B233F"/>
    <w:rPr>
      <w:b/>
      <w:bCs/>
      <w:lang w:eastAsia="en-US"/>
    </w:rPr>
  </w:style>
  <w:style w:type="character" w:customStyle="1" w:styleId="Heading4Char">
    <w:name w:val="Heading 4 Char"/>
    <w:basedOn w:val="DefaultParagraphFont"/>
    <w:link w:val="Heading4"/>
    <w:rsid w:val="000B233F"/>
    <w:rPr>
      <w:rFonts w:ascii="Arial" w:hAnsi="Arial"/>
      <w:sz w:val="24"/>
      <w:lang w:eastAsia="en-US"/>
    </w:rPr>
  </w:style>
  <w:style w:type="character" w:styleId="UnresolvedMention">
    <w:name w:val="Unresolved Mention"/>
    <w:basedOn w:val="DefaultParagraphFont"/>
    <w:uiPriority w:val="99"/>
    <w:semiHidden/>
    <w:unhideWhenUsed/>
    <w:rsid w:val="00790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547646128">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360476009">
      <w:bodyDiv w:val="1"/>
      <w:marLeft w:val="0"/>
      <w:marRight w:val="0"/>
      <w:marTop w:val="0"/>
      <w:marBottom w:val="0"/>
      <w:divBdr>
        <w:top w:val="none" w:sz="0" w:space="0" w:color="auto"/>
        <w:left w:val="none" w:sz="0" w:space="0" w:color="auto"/>
        <w:bottom w:val="none" w:sz="0" w:space="0" w:color="auto"/>
        <w:right w:val="none" w:sz="0" w:space="0" w:color="auto"/>
      </w:divBdr>
    </w:div>
    <w:div w:id="1436289733">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210379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pr.etsi.org/" TargetMode="External"/><Relationship Id="rId18" Type="http://schemas.openxmlformats.org/officeDocument/2006/relationships/package" Target="embeddings/Microsoft_Visio_Drawing.vsdx"/><Relationship Id="rId26" Type="http://schemas.openxmlformats.org/officeDocument/2006/relationships/package" Target="embeddings/Microsoft_Visio_Drawing4.vsdx"/><Relationship Id="rId3" Type="http://schemas.openxmlformats.org/officeDocument/2006/relationships/settings" Target="settings.xml"/><Relationship Id="rId21" Type="http://schemas.openxmlformats.org/officeDocument/2006/relationships/image" Target="media/image4.emf"/><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www.etsi.org/standards/coordinated-vulnerability-disclosure" TargetMode="Externa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3.org/TR/did-core/" TargetMode="External"/><Relationship Id="rId20" Type="http://schemas.openxmlformats.org/officeDocument/2006/relationships/package" Target="embeddings/Microsoft_Visio_Drawing1.vsdx"/><Relationship Id="rId29"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etsi.org/TB/ETSIDeliverableStatus.aspx" TargetMode="External"/><Relationship Id="rId24" Type="http://schemas.openxmlformats.org/officeDocument/2006/relationships/package" Target="embeddings/Microsoft_Visio_Drawing3.vsdx"/><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ocbox.etsi.org/Reference/" TargetMode="External"/><Relationship Id="rId23" Type="http://schemas.openxmlformats.org/officeDocument/2006/relationships/image" Target="media/image5.emf"/><Relationship Id="rId28" Type="http://schemas.openxmlformats.org/officeDocument/2006/relationships/package" Target="embeddings/Microsoft_Visio_Drawing5.vsdx"/><Relationship Id="rId10" Type="http://schemas.openxmlformats.org/officeDocument/2006/relationships/hyperlink" Target="http://www.etsi.org/deliver" TargetMode="External"/><Relationship Id="rId19" Type="http://schemas.openxmlformats.org/officeDocument/2006/relationships/image" Target="media/image3.emf"/><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etsi.org/standards-search" TargetMode="External"/><Relationship Id="rId14" Type="http://schemas.openxmlformats.org/officeDocument/2006/relationships/hyperlink" Target="https://portal.etsi.org/Services/editHelp!/Howtostart/ETSIDraftingRules.aspx" TargetMode="External"/><Relationship Id="rId22" Type="http://schemas.openxmlformats.org/officeDocument/2006/relationships/package" Target="embeddings/Microsoft_Visio_Drawing2.vsdx"/><Relationship Id="rId27" Type="http://schemas.openxmlformats.org/officeDocument/2006/relationships/image" Target="media/image7.emf"/><Relationship Id="rId30" Type="http://schemas.openxmlformats.org/officeDocument/2006/relationships/package" Target="embeddings/Microsoft_Visio_Drawing6.vsdx"/><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0</TotalTime>
  <Pages>32</Pages>
  <Words>13480</Words>
  <Characters>84926</Characters>
  <Application>Microsoft Office Word</Application>
  <DocSecurity>0</DocSecurity>
  <Lines>707</Lines>
  <Paragraphs>196</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98210</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Moto_Sh</cp:lastModifiedBy>
  <cp:revision>7</cp:revision>
  <cp:lastPrinted>2016-05-17T08:56:00Z</cp:lastPrinted>
  <dcterms:created xsi:type="dcterms:W3CDTF">2023-11-02T13:22:00Z</dcterms:created>
  <dcterms:modified xsi:type="dcterms:W3CDTF">2023-11-02T18:26:00Z</dcterms:modified>
</cp:coreProperties>
</file>