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8EF9" w14:textId="5FEE131B"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w:t>
      </w:r>
      <w:r w:rsidR="00854354">
        <w:rPr>
          <w:noProof w:val="0"/>
          <w:sz w:val="64"/>
        </w:rPr>
        <w:t>S</w:t>
      </w:r>
      <w:r>
        <w:rPr>
          <w:noProof w:val="0"/>
          <w:sz w:val="64"/>
        </w:rPr>
        <w:t xml:space="preserve"> </w:t>
      </w:r>
      <w:bookmarkEnd w:id="2"/>
      <w:r w:rsidR="00C54225">
        <w:rPr>
          <w:noProof w:val="0"/>
          <w:sz w:val="64"/>
        </w:rPr>
        <w:t>ZSM-01</w:t>
      </w:r>
      <w:r w:rsidR="00433C4E">
        <w:rPr>
          <w:noProof w:val="0"/>
          <w:sz w:val="64"/>
        </w:rPr>
        <w:t>6</w:t>
      </w:r>
      <w:bookmarkStart w:id="3" w:name="docversion"/>
      <w:r w:rsidR="003724A6">
        <w:rPr>
          <w:noProof w:val="0"/>
          <w:sz w:val="64"/>
        </w:rPr>
        <w:t xml:space="preserve"> </w:t>
      </w:r>
      <w:r w:rsidR="003724A6">
        <w:rPr>
          <w:noProof w:val="0"/>
        </w:rPr>
        <w:t>0.0.1</w:t>
      </w:r>
      <w:bookmarkEnd w:id="3"/>
      <w:r>
        <w:rPr>
          <w:rStyle w:val="ZGSM"/>
          <w:noProof w:val="0"/>
        </w:rPr>
        <w:t xml:space="preserve"> </w:t>
      </w:r>
      <w:r>
        <w:rPr>
          <w:noProof w:val="0"/>
          <w:sz w:val="32"/>
        </w:rPr>
        <w:t>(</w:t>
      </w:r>
      <w:r w:rsidR="00E57B2A">
        <w:rPr>
          <w:noProof w:val="0"/>
          <w:sz w:val="32"/>
        </w:rPr>
        <w:t>2022</w:t>
      </w:r>
      <w:r w:rsidR="003724A6">
        <w:rPr>
          <w:noProof w:val="0"/>
          <w:sz w:val="32"/>
        </w:rPr>
        <w:t>-</w:t>
      </w:r>
      <w:r w:rsidR="00433C4E">
        <w:rPr>
          <w:noProof w:val="0"/>
          <w:sz w:val="32"/>
        </w:rPr>
        <w:t>12</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6D9C4B46"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854354">
        <w:rPr>
          <w:rFonts w:ascii="Century Gothic" w:hAnsi="Century Gothic"/>
          <w:b/>
          <w:i w:val="0"/>
          <w:caps/>
          <w:noProof w:val="0"/>
          <w:color w:val="FFFFFF"/>
          <w:sz w:val="32"/>
          <w:szCs w:val="32"/>
        </w:rPr>
        <w:t>specification</w:t>
      </w:r>
    </w:p>
    <w:p w14:paraId="761EEA1D" w14:textId="00CAD95B" w:rsidR="003724A6" w:rsidRDefault="003724A6">
      <w:pPr>
        <w:pStyle w:val="ZT"/>
        <w:framePr w:w="10206" w:h="3701" w:hRule="exact" w:wrap="notBeside" w:hAnchor="page" w:x="880" w:y="7094"/>
        <w:spacing w:line="240" w:lineRule="auto"/>
      </w:pPr>
      <w:bookmarkStart w:id="4" w:name="doctitle"/>
      <w:r>
        <w:t>Zero Touch Network and Service Management (ZSM</w:t>
      </w:r>
      <w:proofErr w:type="gramStart"/>
      <w:r>
        <w:t>)</w:t>
      </w:r>
      <w:r w:rsidR="00841337">
        <w:t>;</w:t>
      </w:r>
      <w:proofErr w:type="gramEnd"/>
    </w:p>
    <w:p w14:paraId="0E2FC16C" w14:textId="4114290C" w:rsidR="00D3794D" w:rsidRDefault="00433C4E">
      <w:pPr>
        <w:pStyle w:val="ZT"/>
        <w:framePr w:w="10206" w:h="3701" w:hRule="exact" w:wrap="notBeside" w:hAnchor="page" w:x="880" w:y="7094"/>
        <w:spacing w:line="240" w:lineRule="auto"/>
      </w:pPr>
      <w:r>
        <w:t>Intent</w:t>
      </w:r>
      <w:r w:rsidR="00E17742">
        <w:t>-</w:t>
      </w:r>
      <w:r>
        <w:t xml:space="preserve">driven </w:t>
      </w:r>
      <w:r w:rsidR="00E17742">
        <w:t>C</w:t>
      </w:r>
      <w:r>
        <w:t xml:space="preserve">losed </w:t>
      </w:r>
      <w:r w:rsidR="00E17742">
        <w:t>L</w:t>
      </w:r>
      <w:r>
        <w:t>oops</w:t>
      </w:r>
    </w:p>
    <w:bookmarkStart w:id="5" w:name="docdiskette"/>
    <w:bookmarkEnd w:id="4"/>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2D3D74D8" w14:textId="7EF31EAD" w:rsidR="00CC18AA" w:rsidRDefault="00DD220F">
      <w:pPr>
        <w:rPr>
          <w:rFonts w:ascii="Arial" w:hAnsi="Arial" w:cs="Arial"/>
          <w:sz w:val="18"/>
          <w:szCs w:val="18"/>
        </w:rPr>
        <w:sectPr w:rsidR="00CC18AA">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8240"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3"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4"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" strokecolor="#c0504d" strokeweight="2pt">
                <v:textbox style="mso-fit-shape-to-text:t" inset="0,0,0,0">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5"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6"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6" w:name="page2"/>
      <w:r>
        <w:lastRenderedPageBreak/>
        <w:t>Reference</w:t>
      </w:r>
    </w:p>
    <w:p w14:paraId="1C64864B" w14:textId="78ACC563"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w:t>
      </w:r>
      <w:r w:rsidR="00075ED6">
        <w:rPr>
          <w:rFonts w:ascii="Arial" w:hAnsi="Arial"/>
          <w:sz w:val="18"/>
        </w:rPr>
        <w:t>GS</w:t>
      </w:r>
      <w:r>
        <w:rPr>
          <w:rFonts w:ascii="Arial" w:hAnsi="Arial"/>
          <w:sz w:val="18"/>
        </w:rPr>
        <w:t>/ZSM-01</w:t>
      </w:r>
      <w:r w:rsidR="00075ED6">
        <w:rPr>
          <w:rFonts w:ascii="Arial" w:hAnsi="Arial"/>
          <w:sz w:val="18"/>
        </w:rPr>
        <w:t>6</w:t>
      </w:r>
      <w:r w:rsidR="00AA4CB7">
        <w:rPr>
          <w:rFonts w:ascii="Arial" w:hAnsi="Arial"/>
          <w:sz w:val="18"/>
        </w:rPr>
        <w:t>_IntentDrvCL</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7" w:name="keywords"/>
      <w:r>
        <w:rPr>
          <w:rFonts w:ascii="Arial" w:hAnsi="Arial"/>
          <w:sz w:val="18"/>
        </w:rPr>
        <w:t>&lt;keywords&gt;</w:t>
      </w:r>
      <w:bookmarkEnd w:id="7"/>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8"/>
    <w:p w14:paraId="64297AF6" w14:textId="77777777" w:rsidR="00CC18AA" w:rsidRDefault="00CC18AA"/>
    <w:p w14:paraId="265F0CBB" w14:textId="77777777" w:rsidR="00CC18AA" w:rsidRDefault="00CC18AA"/>
    <w:bookmarkEnd w:id="6"/>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7"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8"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9"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0" w:name="copyrightaddon"/>
      <w:bookmarkEnd w:id="10"/>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w:t>
      </w:r>
      <w:proofErr w:type="gramStart"/>
      <w:r>
        <w:rPr>
          <w:rFonts w:ascii="Arial" w:hAnsi="Arial" w:cs="Arial"/>
          <w:sz w:val="18"/>
          <w:szCs w:val="18"/>
        </w:rPr>
        <w:t>Members</w:t>
      </w:r>
      <w:proofErr w:type="gramEnd"/>
      <w:r>
        <w:rPr>
          <w:rFonts w:ascii="Arial" w:hAnsi="Arial" w:cs="Arial"/>
          <w:sz w:val="18"/>
          <w:szCs w:val="18"/>
        </w:rPr>
        <w:t>.</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68C48AB4" w14:textId="1AF8A44A" w:rsidR="00054722" w:rsidRDefault="00821F1C">
      <w:pPr>
        <w:pStyle w:val="TOC1"/>
        <w:rPr>
          <w:rFonts w:asciiTheme="minorHAnsi" w:hAnsiTheme="minorHAnsi" w:cstheme="minorBidi"/>
          <w:szCs w:val="22"/>
          <w:lang w:val="en-US"/>
        </w:rPr>
      </w:pPr>
      <w:r>
        <w:fldChar w:fldCharType="begin"/>
      </w:r>
      <w:r>
        <w:instrText xml:space="preserve"> TOC \o \w "1-9"</w:instrText>
      </w:r>
      <w:r>
        <w:fldChar w:fldCharType="separate"/>
      </w:r>
      <w:r w:rsidR="00054722">
        <w:t>Intellectual Property Rights</w:t>
      </w:r>
      <w:r w:rsidR="00054722">
        <w:tab/>
      </w:r>
      <w:r w:rsidR="00054722">
        <w:fldChar w:fldCharType="begin"/>
      </w:r>
      <w:r w:rsidR="00054722">
        <w:instrText xml:space="preserve"> PAGEREF _Toc121998684 \h </w:instrText>
      </w:r>
      <w:r w:rsidR="00054722">
        <w:fldChar w:fldCharType="separate"/>
      </w:r>
      <w:r w:rsidR="00054722">
        <w:t>4</w:t>
      </w:r>
      <w:r w:rsidR="00054722">
        <w:fldChar w:fldCharType="end"/>
      </w:r>
    </w:p>
    <w:p w14:paraId="570A01AB" w14:textId="3BE34245" w:rsidR="00054722" w:rsidRDefault="00054722">
      <w:pPr>
        <w:pStyle w:val="TOC1"/>
        <w:rPr>
          <w:rFonts w:asciiTheme="minorHAnsi" w:hAnsiTheme="minorHAnsi" w:cstheme="minorBidi"/>
          <w:szCs w:val="22"/>
          <w:lang w:val="en-US"/>
        </w:rPr>
      </w:pPr>
      <w:r>
        <w:t>Foreword</w:t>
      </w:r>
      <w:r>
        <w:tab/>
      </w:r>
      <w:r>
        <w:fldChar w:fldCharType="begin"/>
      </w:r>
      <w:r>
        <w:instrText xml:space="preserve"> PAGEREF _Toc121998685 \h </w:instrText>
      </w:r>
      <w:r>
        <w:fldChar w:fldCharType="separate"/>
      </w:r>
      <w:r>
        <w:t>4</w:t>
      </w:r>
      <w:r>
        <w:fldChar w:fldCharType="end"/>
      </w:r>
    </w:p>
    <w:p w14:paraId="35EED4A3" w14:textId="3A921FC5" w:rsidR="00054722" w:rsidRDefault="00054722">
      <w:pPr>
        <w:pStyle w:val="TOC1"/>
        <w:rPr>
          <w:rFonts w:asciiTheme="minorHAnsi" w:hAnsiTheme="minorHAnsi" w:cstheme="minorBidi"/>
          <w:szCs w:val="22"/>
          <w:lang w:val="en-US"/>
        </w:rPr>
      </w:pPr>
      <w:r>
        <w:t>Modal verbs terminology</w:t>
      </w:r>
      <w:r>
        <w:tab/>
      </w:r>
      <w:r>
        <w:fldChar w:fldCharType="begin"/>
      </w:r>
      <w:r>
        <w:instrText xml:space="preserve"> PAGEREF _Toc121998686 \h </w:instrText>
      </w:r>
      <w:r>
        <w:fldChar w:fldCharType="separate"/>
      </w:r>
      <w:r>
        <w:t>4</w:t>
      </w:r>
      <w:r>
        <w:fldChar w:fldCharType="end"/>
      </w:r>
    </w:p>
    <w:p w14:paraId="2660510D" w14:textId="0964F927" w:rsidR="00054722" w:rsidRDefault="00054722">
      <w:pPr>
        <w:pStyle w:val="TOC1"/>
        <w:rPr>
          <w:rFonts w:asciiTheme="minorHAnsi" w:hAnsiTheme="minorHAnsi" w:cstheme="minorBidi"/>
          <w:szCs w:val="22"/>
          <w:lang w:val="en-US"/>
        </w:rPr>
      </w:pPr>
      <w:r>
        <w:t>1</w:t>
      </w:r>
      <w:r>
        <w:tab/>
        <w:t>Scope</w:t>
      </w:r>
      <w:r>
        <w:tab/>
      </w:r>
      <w:r>
        <w:fldChar w:fldCharType="begin"/>
      </w:r>
      <w:r>
        <w:instrText xml:space="preserve"> PAGEREF _Toc121998687 \h </w:instrText>
      </w:r>
      <w:r>
        <w:fldChar w:fldCharType="separate"/>
      </w:r>
      <w:r>
        <w:t>5</w:t>
      </w:r>
      <w:r>
        <w:fldChar w:fldCharType="end"/>
      </w:r>
    </w:p>
    <w:p w14:paraId="58121F69" w14:textId="7213F582" w:rsidR="00054722" w:rsidRDefault="00054722">
      <w:pPr>
        <w:pStyle w:val="TOC1"/>
        <w:rPr>
          <w:rFonts w:asciiTheme="minorHAnsi" w:hAnsiTheme="minorHAnsi" w:cstheme="minorBidi"/>
          <w:szCs w:val="22"/>
          <w:lang w:val="en-US"/>
        </w:rPr>
      </w:pPr>
      <w:r>
        <w:t>2</w:t>
      </w:r>
      <w:r>
        <w:tab/>
        <w:t>References</w:t>
      </w:r>
      <w:r>
        <w:tab/>
      </w:r>
      <w:r>
        <w:fldChar w:fldCharType="begin"/>
      </w:r>
      <w:r>
        <w:instrText xml:space="preserve"> PAGEREF _Toc121998688 \h </w:instrText>
      </w:r>
      <w:r>
        <w:fldChar w:fldCharType="separate"/>
      </w:r>
      <w:r>
        <w:t>5</w:t>
      </w:r>
      <w:r>
        <w:fldChar w:fldCharType="end"/>
      </w:r>
    </w:p>
    <w:p w14:paraId="4A4BE81E" w14:textId="3F6232FF" w:rsidR="00054722" w:rsidRDefault="00054722">
      <w:pPr>
        <w:pStyle w:val="TOC2"/>
        <w:rPr>
          <w:rFonts w:asciiTheme="minorHAnsi" w:hAnsiTheme="minorHAnsi" w:cstheme="minorBidi"/>
          <w:sz w:val="22"/>
          <w:szCs w:val="22"/>
          <w:lang w:val="en-US"/>
        </w:rPr>
      </w:pPr>
      <w:r>
        <w:t>2.1</w:t>
      </w:r>
      <w:r>
        <w:tab/>
        <w:t>Normative references</w:t>
      </w:r>
      <w:r>
        <w:tab/>
      </w:r>
      <w:r>
        <w:fldChar w:fldCharType="begin"/>
      </w:r>
      <w:r>
        <w:instrText xml:space="preserve"> PAGEREF _Toc121998689 \h </w:instrText>
      </w:r>
      <w:r>
        <w:fldChar w:fldCharType="separate"/>
      </w:r>
      <w:r>
        <w:t>5</w:t>
      </w:r>
      <w:r>
        <w:fldChar w:fldCharType="end"/>
      </w:r>
    </w:p>
    <w:p w14:paraId="5D14B318" w14:textId="0FAB74DF" w:rsidR="00054722" w:rsidRDefault="00054722">
      <w:pPr>
        <w:pStyle w:val="TOC2"/>
        <w:rPr>
          <w:rFonts w:asciiTheme="minorHAnsi" w:hAnsiTheme="minorHAnsi" w:cstheme="minorBidi"/>
          <w:sz w:val="22"/>
          <w:szCs w:val="22"/>
          <w:lang w:val="en-US"/>
        </w:rPr>
      </w:pPr>
      <w:r>
        <w:t>2.2</w:t>
      </w:r>
      <w:r>
        <w:tab/>
        <w:t>Informative references</w:t>
      </w:r>
      <w:r>
        <w:tab/>
      </w:r>
      <w:r>
        <w:fldChar w:fldCharType="begin"/>
      </w:r>
      <w:r>
        <w:instrText xml:space="preserve"> PAGEREF _Toc121998690 \h </w:instrText>
      </w:r>
      <w:r>
        <w:fldChar w:fldCharType="separate"/>
      </w:r>
      <w:r>
        <w:t>5</w:t>
      </w:r>
      <w:r>
        <w:fldChar w:fldCharType="end"/>
      </w:r>
    </w:p>
    <w:p w14:paraId="7E2784A5" w14:textId="290A89FE" w:rsidR="00054722" w:rsidRDefault="00054722">
      <w:pPr>
        <w:pStyle w:val="TOC1"/>
        <w:rPr>
          <w:rFonts w:asciiTheme="minorHAnsi" w:hAnsiTheme="minorHAnsi" w:cstheme="minorBidi"/>
          <w:szCs w:val="22"/>
          <w:lang w:val="en-US"/>
        </w:rPr>
      </w:pPr>
      <w:r>
        <w:t>3</w:t>
      </w:r>
      <w:r>
        <w:tab/>
        <w:t>Definition of terms, symbols and abbreviations</w:t>
      </w:r>
      <w:r>
        <w:tab/>
      </w:r>
      <w:r>
        <w:fldChar w:fldCharType="begin"/>
      </w:r>
      <w:r>
        <w:instrText xml:space="preserve"> PAGEREF _Toc121998691 \h </w:instrText>
      </w:r>
      <w:r>
        <w:fldChar w:fldCharType="separate"/>
      </w:r>
      <w:r>
        <w:t>5</w:t>
      </w:r>
      <w:r>
        <w:fldChar w:fldCharType="end"/>
      </w:r>
    </w:p>
    <w:p w14:paraId="4D18A17B" w14:textId="11570E70" w:rsidR="00054722" w:rsidRDefault="00054722">
      <w:pPr>
        <w:pStyle w:val="TOC2"/>
        <w:rPr>
          <w:rFonts w:asciiTheme="minorHAnsi" w:hAnsiTheme="minorHAnsi" w:cstheme="minorBidi"/>
          <w:sz w:val="22"/>
          <w:szCs w:val="22"/>
          <w:lang w:val="en-US"/>
        </w:rPr>
      </w:pPr>
      <w:r>
        <w:t>3.1</w:t>
      </w:r>
      <w:r>
        <w:tab/>
        <w:t>Terms</w:t>
      </w:r>
      <w:r>
        <w:tab/>
      </w:r>
      <w:r>
        <w:fldChar w:fldCharType="begin"/>
      </w:r>
      <w:r>
        <w:instrText xml:space="preserve"> PAGEREF _Toc121998692 \h </w:instrText>
      </w:r>
      <w:r>
        <w:fldChar w:fldCharType="separate"/>
      </w:r>
      <w:r>
        <w:t>5</w:t>
      </w:r>
      <w:r>
        <w:fldChar w:fldCharType="end"/>
      </w:r>
    </w:p>
    <w:p w14:paraId="44F7C91F" w14:textId="13BCCACD" w:rsidR="00054722" w:rsidRDefault="00054722">
      <w:pPr>
        <w:pStyle w:val="TOC2"/>
        <w:rPr>
          <w:rFonts w:asciiTheme="minorHAnsi" w:hAnsiTheme="minorHAnsi" w:cstheme="minorBidi"/>
          <w:sz w:val="22"/>
          <w:szCs w:val="22"/>
          <w:lang w:val="en-US"/>
        </w:rPr>
      </w:pPr>
      <w:r>
        <w:t>3.2</w:t>
      </w:r>
      <w:r>
        <w:tab/>
        <w:t>Symbols</w:t>
      </w:r>
      <w:r>
        <w:tab/>
      </w:r>
      <w:r>
        <w:fldChar w:fldCharType="begin"/>
      </w:r>
      <w:r>
        <w:instrText xml:space="preserve"> PAGEREF _Toc121998693 \h </w:instrText>
      </w:r>
      <w:r>
        <w:fldChar w:fldCharType="separate"/>
      </w:r>
      <w:r>
        <w:t>6</w:t>
      </w:r>
      <w:r>
        <w:fldChar w:fldCharType="end"/>
      </w:r>
    </w:p>
    <w:p w14:paraId="70EB7124" w14:textId="31B55751" w:rsidR="00054722" w:rsidRDefault="00054722">
      <w:pPr>
        <w:pStyle w:val="TOC2"/>
        <w:rPr>
          <w:rFonts w:asciiTheme="minorHAnsi" w:hAnsiTheme="minorHAnsi" w:cstheme="minorBidi"/>
          <w:sz w:val="22"/>
          <w:szCs w:val="22"/>
          <w:lang w:val="en-US"/>
        </w:rPr>
      </w:pPr>
      <w:r>
        <w:t>3.3</w:t>
      </w:r>
      <w:r>
        <w:tab/>
        <w:t>Abbreviations</w:t>
      </w:r>
      <w:r>
        <w:tab/>
      </w:r>
      <w:r>
        <w:fldChar w:fldCharType="begin"/>
      </w:r>
      <w:r>
        <w:instrText xml:space="preserve"> PAGEREF _Toc121998694 \h </w:instrText>
      </w:r>
      <w:r>
        <w:fldChar w:fldCharType="separate"/>
      </w:r>
      <w:r>
        <w:t>6</w:t>
      </w:r>
      <w:r>
        <w:fldChar w:fldCharType="end"/>
      </w:r>
    </w:p>
    <w:p w14:paraId="13606BD7" w14:textId="65D40F6B" w:rsidR="00054722" w:rsidRDefault="00054722">
      <w:pPr>
        <w:pStyle w:val="TOC1"/>
        <w:rPr>
          <w:rFonts w:asciiTheme="minorHAnsi" w:hAnsiTheme="minorHAnsi" w:cstheme="minorBidi"/>
          <w:szCs w:val="22"/>
          <w:lang w:val="en-US"/>
        </w:rPr>
      </w:pPr>
      <w:r>
        <w:t>4</w:t>
      </w:r>
      <w:r>
        <w:tab/>
        <w:t>Use Cases</w:t>
      </w:r>
      <w:r>
        <w:tab/>
      </w:r>
      <w:r>
        <w:fldChar w:fldCharType="begin"/>
      </w:r>
      <w:r>
        <w:instrText xml:space="preserve"> PAGEREF _Toc121998695 \h </w:instrText>
      </w:r>
      <w:r>
        <w:fldChar w:fldCharType="separate"/>
      </w:r>
      <w:r>
        <w:t>7</w:t>
      </w:r>
      <w:r>
        <w:fldChar w:fldCharType="end"/>
      </w:r>
    </w:p>
    <w:p w14:paraId="7515D106" w14:textId="62C3116A" w:rsidR="00054722" w:rsidRDefault="00054722">
      <w:pPr>
        <w:pStyle w:val="TOC2"/>
        <w:rPr>
          <w:rFonts w:asciiTheme="minorHAnsi" w:hAnsiTheme="minorHAnsi" w:cstheme="minorBidi"/>
          <w:sz w:val="22"/>
          <w:szCs w:val="22"/>
          <w:lang w:val="en-US"/>
        </w:rPr>
      </w:pPr>
      <w:r>
        <w:t>4.1</w:t>
      </w:r>
      <w:r>
        <w:tab/>
        <w:t>Requirements</w:t>
      </w:r>
      <w:r>
        <w:tab/>
      </w:r>
      <w:r>
        <w:fldChar w:fldCharType="begin"/>
      </w:r>
      <w:r>
        <w:instrText xml:space="preserve"> PAGEREF _Toc121998696 \h </w:instrText>
      </w:r>
      <w:r>
        <w:fldChar w:fldCharType="separate"/>
      </w:r>
      <w:r>
        <w:t>7</w:t>
      </w:r>
      <w:r>
        <w:fldChar w:fldCharType="end"/>
      </w:r>
    </w:p>
    <w:p w14:paraId="6100BCAD" w14:textId="7566EABA" w:rsidR="00054722" w:rsidRDefault="00054722">
      <w:pPr>
        <w:pStyle w:val="TOC1"/>
        <w:rPr>
          <w:rFonts w:asciiTheme="minorHAnsi" w:hAnsiTheme="minorHAnsi" w:cstheme="minorBidi"/>
          <w:szCs w:val="22"/>
          <w:lang w:val="en-US"/>
        </w:rPr>
      </w:pPr>
      <w:r>
        <w:t>5</w:t>
      </w:r>
      <w:r>
        <w:tab/>
        <w:t>Requirements for intent-driven Closed Loops</w:t>
      </w:r>
      <w:r>
        <w:tab/>
      </w:r>
      <w:r>
        <w:fldChar w:fldCharType="begin"/>
      </w:r>
      <w:r>
        <w:instrText xml:space="preserve"> PAGEREF _Toc121998697 \h </w:instrText>
      </w:r>
      <w:r>
        <w:fldChar w:fldCharType="separate"/>
      </w:r>
      <w:r>
        <w:t>7</w:t>
      </w:r>
      <w:r>
        <w:fldChar w:fldCharType="end"/>
      </w:r>
    </w:p>
    <w:p w14:paraId="74532F75" w14:textId="63FDD5E4" w:rsidR="00054722" w:rsidRDefault="00054722">
      <w:pPr>
        <w:pStyle w:val="TOC1"/>
        <w:rPr>
          <w:rFonts w:asciiTheme="minorHAnsi" w:hAnsiTheme="minorHAnsi" w:cstheme="minorBidi"/>
          <w:szCs w:val="22"/>
          <w:lang w:val="en-US"/>
        </w:rPr>
      </w:pPr>
      <w:r>
        <w:t>6</w:t>
      </w:r>
      <w:r>
        <w:tab/>
        <w:t>Intent-driven Closed Loops</w:t>
      </w:r>
      <w:r>
        <w:tab/>
      </w:r>
      <w:r>
        <w:fldChar w:fldCharType="begin"/>
      </w:r>
      <w:r>
        <w:instrText xml:space="preserve"> PAGEREF _Toc121998698 \h </w:instrText>
      </w:r>
      <w:r>
        <w:fldChar w:fldCharType="separate"/>
      </w:r>
      <w:r>
        <w:t>7</w:t>
      </w:r>
      <w:r>
        <w:fldChar w:fldCharType="end"/>
      </w:r>
    </w:p>
    <w:p w14:paraId="365089F3" w14:textId="77B55B8D" w:rsidR="00054722" w:rsidRDefault="00054722">
      <w:pPr>
        <w:pStyle w:val="TOC2"/>
        <w:rPr>
          <w:rFonts w:asciiTheme="minorHAnsi" w:hAnsiTheme="minorHAnsi" w:cstheme="minorBidi"/>
          <w:sz w:val="22"/>
          <w:szCs w:val="22"/>
          <w:lang w:val="en-US"/>
        </w:rPr>
      </w:pPr>
      <w:r>
        <w:t>6.1</w:t>
      </w:r>
      <w:r>
        <w:tab/>
        <w:t>Introduction</w:t>
      </w:r>
      <w:r>
        <w:tab/>
      </w:r>
      <w:r>
        <w:fldChar w:fldCharType="begin"/>
      </w:r>
      <w:r>
        <w:instrText xml:space="preserve"> PAGEREF _Toc121998699 \h </w:instrText>
      </w:r>
      <w:r>
        <w:fldChar w:fldCharType="separate"/>
      </w:r>
      <w:r>
        <w:t>7</w:t>
      </w:r>
      <w:r>
        <w:fldChar w:fldCharType="end"/>
      </w:r>
    </w:p>
    <w:p w14:paraId="4AC8FF3A" w14:textId="31050430" w:rsidR="00054722" w:rsidRDefault="00054722">
      <w:pPr>
        <w:pStyle w:val="TOC2"/>
        <w:rPr>
          <w:rFonts w:asciiTheme="minorHAnsi" w:hAnsiTheme="minorHAnsi" w:cstheme="minorBidi"/>
          <w:sz w:val="22"/>
          <w:szCs w:val="22"/>
          <w:lang w:val="en-US"/>
        </w:rPr>
      </w:pPr>
      <w:r>
        <w:t>6.2</w:t>
      </w:r>
      <w:r>
        <w:tab/>
        <w:t>Procedures</w:t>
      </w:r>
      <w:r>
        <w:tab/>
      </w:r>
      <w:r>
        <w:fldChar w:fldCharType="begin"/>
      </w:r>
      <w:r>
        <w:instrText xml:space="preserve"> PAGEREF _Toc121998700 \h </w:instrText>
      </w:r>
      <w:r>
        <w:fldChar w:fldCharType="separate"/>
      </w:r>
      <w:r>
        <w:t>7</w:t>
      </w:r>
      <w:r>
        <w:fldChar w:fldCharType="end"/>
      </w:r>
    </w:p>
    <w:p w14:paraId="1BF426A5" w14:textId="78079E84" w:rsidR="00054722" w:rsidRDefault="00054722">
      <w:pPr>
        <w:pStyle w:val="TOC2"/>
        <w:rPr>
          <w:rFonts w:asciiTheme="minorHAnsi" w:hAnsiTheme="minorHAnsi" w:cstheme="minorBidi"/>
          <w:sz w:val="22"/>
          <w:szCs w:val="22"/>
          <w:lang w:val="en-US"/>
        </w:rPr>
      </w:pPr>
      <w:r>
        <w:t>6.3</w:t>
      </w:r>
      <w:r>
        <w:tab/>
        <w:t>Information Models</w:t>
      </w:r>
      <w:r>
        <w:tab/>
      </w:r>
      <w:r>
        <w:fldChar w:fldCharType="begin"/>
      </w:r>
      <w:r>
        <w:instrText xml:space="preserve"> PAGEREF _Toc121998701 \h </w:instrText>
      </w:r>
      <w:r>
        <w:fldChar w:fldCharType="separate"/>
      </w:r>
      <w:r>
        <w:t>7</w:t>
      </w:r>
      <w:r>
        <w:fldChar w:fldCharType="end"/>
      </w:r>
    </w:p>
    <w:p w14:paraId="007B41DD" w14:textId="50841C81" w:rsidR="00054722" w:rsidRDefault="00054722">
      <w:pPr>
        <w:pStyle w:val="TOC1"/>
        <w:rPr>
          <w:rFonts w:asciiTheme="minorHAnsi" w:hAnsiTheme="minorHAnsi" w:cstheme="minorBidi"/>
          <w:szCs w:val="22"/>
          <w:lang w:val="en-US"/>
        </w:rPr>
      </w:pPr>
      <w:r>
        <w:t>7</w:t>
      </w:r>
      <w:r>
        <w:tab/>
        <w:t>Governance and Coordination using Intent-driven interfaces.</w:t>
      </w:r>
      <w:r>
        <w:tab/>
      </w:r>
      <w:r>
        <w:fldChar w:fldCharType="begin"/>
      </w:r>
      <w:r>
        <w:instrText xml:space="preserve"> PAGEREF _Toc121998702 \h </w:instrText>
      </w:r>
      <w:r>
        <w:fldChar w:fldCharType="separate"/>
      </w:r>
      <w:r>
        <w:t>7</w:t>
      </w:r>
      <w:r>
        <w:fldChar w:fldCharType="end"/>
      </w:r>
    </w:p>
    <w:p w14:paraId="139A7E6D" w14:textId="34E2079C" w:rsidR="00054722" w:rsidRDefault="00054722">
      <w:pPr>
        <w:pStyle w:val="TOC1"/>
        <w:rPr>
          <w:rFonts w:asciiTheme="minorHAnsi" w:hAnsiTheme="minorHAnsi" w:cstheme="minorBidi"/>
          <w:szCs w:val="22"/>
          <w:lang w:val="en-US"/>
        </w:rPr>
      </w:pPr>
      <w:r>
        <w:t>8</w:t>
      </w:r>
      <w:r>
        <w:tab/>
        <w:t>Additional Services</w:t>
      </w:r>
      <w:r>
        <w:tab/>
      </w:r>
      <w:r>
        <w:fldChar w:fldCharType="begin"/>
      </w:r>
      <w:r>
        <w:instrText xml:space="preserve"> PAGEREF _Toc121998703 \h </w:instrText>
      </w:r>
      <w:r>
        <w:fldChar w:fldCharType="separate"/>
      </w:r>
      <w:r>
        <w:t>7</w:t>
      </w:r>
      <w:r>
        <w:fldChar w:fldCharType="end"/>
      </w:r>
    </w:p>
    <w:p w14:paraId="28F0C57C" w14:textId="2F3917B8" w:rsidR="00054722" w:rsidRDefault="00054722">
      <w:pPr>
        <w:pStyle w:val="TOC8"/>
        <w:rPr>
          <w:rFonts w:asciiTheme="minorHAnsi" w:hAnsiTheme="minorHAnsi" w:cstheme="minorBidi"/>
          <w:b w:val="0"/>
          <w:szCs w:val="22"/>
          <w:lang w:val="en-US"/>
        </w:rPr>
      </w:pPr>
      <w:r>
        <w:t>Annex A (informative): Analysis of ETSI ZSM GS 009-1 and ETSI ZSM GS 002</w:t>
      </w:r>
      <w:r>
        <w:tab/>
      </w:r>
      <w:r>
        <w:fldChar w:fldCharType="begin"/>
      </w:r>
      <w:r>
        <w:instrText xml:space="preserve"> PAGEREF _Toc121998704 \h </w:instrText>
      </w:r>
      <w:r>
        <w:fldChar w:fldCharType="separate"/>
      </w:r>
      <w:r>
        <w:t>8</w:t>
      </w:r>
      <w:r>
        <w:fldChar w:fldCharType="end"/>
      </w:r>
    </w:p>
    <w:p w14:paraId="37D4F9A1" w14:textId="21A36323" w:rsidR="00054722" w:rsidRDefault="00054722">
      <w:pPr>
        <w:pStyle w:val="TOC8"/>
        <w:rPr>
          <w:rFonts w:asciiTheme="minorHAnsi" w:hAnsiTheme="minorHAnsi" w:cstheme="minorBidi"/>
          <w:b w:val="0"/>
          <w:szCs w:val="22"/>
          <w:lang w:val="en-US"/>
        </w:rPr>
      </w:pPr>
      <w:r>
        <w:t>Annex B (normative):</w:t>
      </w:r>
      <w:r>
        <w:tab/>
      </w:r>
      <w:r>
        <w:fldChar w:fldCharType="begin"/>
      </w:r>
      <w:r>
        <w:instrText xml:space="preserve"> PAGEREF _Toc121998705 \h </w:instrText>
      </w:r>
      <w:r>
        <w:fldChar w:fldCharType="separate"/>
      </w:r>
      <w:r>
        <w:t>8</w:t>
      </w:r>
      <w:r>
        <w:fldChar w:fldCharType="end"/>
      </w:r>
    </w:p>
    <w:p w14:paraId="007973F1" w14:textId="1537E2B2" w:rsidR="00054722" w:rsidRDefault="00054722">
      <w:pPr>
        <w:pStyle w:val="TOC8"/>
        <w:rPr>
          <w:rFonts w:asciiTheme="minorHAnsi" w:hAnsiTheme="minorHAnsi" w:cstheme="minorBidi"/>
          <w:b w:val="0"/>
          <w:szCs w:val="22"/>
          <w:lang w:val="en-US"/>
        </w:rPr>
      </w:pPr>
      <w:r>
        <w:t>Annex (informative): Change History</w:t>
      </w:r>
      <w:r>
        <w:tab/>
      </w:r>
      <w:r>
        <w:fldChar w:fldCharType="begin"/>
      </w:r>
      <w:r>
        <w:instrText xml:space="preserve"> PAGEREF _Toc121998706 \h </w:instrText>
      </w:r>
      <w:r>
        <w:fldChar w:fldCharType="separate"/>
      </w:r>
      <w:r>
        <w:t>8</w:t>
      </w:r>
      <w:r>
        <w:fldChar w:fldCharType="end"/>
      </w:r>
    </w:p>
    <w:p w14:paraId="3E1311B5" w14:textId="6E0623C6"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2" w:name="_Toc455504134"/>
      <w:bookmarkStart w:id="13" w:name="_Toc481503672"/>
      <w:bookmarkStart w:id="14" w:name="_Toc482690121"/>
      <w:bookmarkStart w:id="15" w:name="_Toc482690598"/>
      <w:bookmarkStart w:id="16" w:name="_Toc482693294"/>
      <w:bookmarkStart w:id="17" w:name="_Toc484176722"/>
      <w:bookmarkStart w:id="18" w:name="_Toc484176745"/>
      <w:bookmarkStart w:id="19" w:name="_Toc484176768"/>
      <w:bookmarkStart w:id="20" w:name="_Toc487530204"/>
      <w:bookmarkStart w:id="21" w:name="_Toc527985989"/>
      <w:bookmarkStart w:id="22" w:name="_Toc19025618"/>
      <w:bookmarkStart w:id="23" w:name="_Toc121998684"/>
      <w:r>
        <w:lastRenderedPageBreak/>
        <w:t>Intellectual Property Rights</w:t>
      </w:r>
      <w:bookmarkEnd w:id="12"/>
      <w:bookmarkEnd w:id="13"/>
      <w:bookmarkEnd w:id="14"/>
      <w:bookmarkEnd w:id="15"/>
      <w:bookmarkEnd w:id="16"/>
      <w:bookmarkEnd w:id="17"/>
      <w:bookmarkEnd w:id="18"/>
      <w:bookmarkEnd w:id="19"/>
      <w:bookmarkEnd w:id="20"/>
      <w:bookmarkEnd w:id="21"/>
      <w:bookmarkEnd w:id="22"/>
      <w:bookmarkEnd w:id="23"/>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0"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4" w:name="_Toc455504135"/>
      <w:bookmarkStart w:id="25" w:name="_Toc481503673"/>
      <w:bookmarkStart w:id="26" w:name="_Toc482690122"/>
      <w:bookmarkStart w:id="27" w:name="_Toc482690599"/>
      <w:bookmarkStart w:id="28" w:name="_Toc482693295"/>
      <w:bookmarkStart w:id="29" w:name="_Toc484176723"/>
      <w:bookmarkStart w:id="30" w:name="_Toc484176746"/>
      <w:bookmarkStart w:id="31" w:name="_Toc484176769"/>
      <w:bookmarkStart w:id="32" w:name="_Toc487530205"/>
      <w:bookmarkStart w:id="33" w:name="_Toc527985990"/>
      <w:bookmarkStart w:id="34" w:name="_Toc19025619"/>
      <w:bookmarkStart w:id="35" w:name="_Toc121998685"/>
      <w:r>
        <w:t>Foreword</w:t>
      </w:r>
      <w:bookmarkEnd w:id="24"/>
      <w:bookmarkEnd w:id="25"/>
      <w:bookmarkEnd w:id="26"/>
      <w:bookmarkEnd w:id="27"/>
      <w:bookmarkEnd w:id="28"/>
      <w:bookmarkEnd w:id="29"/>
      <w:bookmarkEnd w:id="30"/>
      <w:bookmarkEnd w:id="31"/>
      <w:bookmarkEnd w:id="32"/>
      <w:bookmarkEnd w:id="33"/>
      <w:bookmarkEnd w:id="34"/>
      <w:bookmarkEnd w:id="35"/>
    </w:p>
    <w:p w14:paraId="5ADA4985" w14:textId="4641D986" w:rsidR="00CC18AA" w:rsidRDefault="00821F1C">
      <w:bookmarkStart w:id="36" w:name="For_tbname"/>
      <w:r>
        <w:t xml:space="preserve">This Group Specification (GS) has been produced by ETSI Industry Specification Group </w:t>
      </w:r>
      <w:bookmarkEnd w:id="36"/>
      <w:r w:rsidR="00DA45D2">
        <w:t>Zero Touch Network and Service Management (ZSM</w:t>
      </w:r>
      <w:r>
        <w:t>).</w:t>
      </w:r>
    </w:p>
    <w:p w14:paraId="03434BE3" w14:textId="77777777" w:rsidR="00CC18AA" w:rsidRDefault="00821F1C">
      <w:pPr>
        <w:pStyle w:val="Heading1"/>
        <w:rPr>
          <w:b/>
        </w:rPr>
      </w:pPr>
      <w:bookmarkStart w:id="37" w:name="_Toc455504136"/>
      <w:bookmarkStart w:id="38" w:name="_Toc481503674"/>
      <w:bookmarkStart w:id="39" w:name="_Toc482690123"/>
      <w:bookmarkStart w:id="40" w:name="_Toc482690600"/>
      <w:bookmarkStart w:id="41" w:name="_Toc482693296"/>
      <w:bookmarkStart w:id="42" w:name="_Toc484176724"/>
      <w:bookmarkStart w:id="43" w:name="_Toc484176747"/>
      <w:bookmarkStart w:id="44" w:name="_Toc484176770"/>
      <w:bookmarkStart w:id="45" w:name="_Toc487530206"/>
      <w:bookmarkStart w:id="46" w:name="_Toc527985991"/>
      <w:bookmarkStart w:id="47" w:name="_Toc19025620"/>
      <w:bookmarkStart w:id="48" w:name="_Toc121998686"/>
      <w:r>
        <w:t>Modal verbs terminology</w:t>
      </w:r>
      <w:bookmarkEnd w:id="37"/>
      <w:bookmarkEnd w:id="38"/>
      <w:bookmarkEnd w:id="39"/>
      <w:bookmarkEnd w:id="40"/>
      <w:bookmarkEnd w:id="41"/>
      <w:bookmarkEnd w:id="42"/>
      <w:bookmarkEnd w:id="43"/>
      <w:bookmarkEnd w:id="44"/>
      <w:bookmarkEnd w:id="45"/>
      <w:bookmarkEnd w:id="46"/>
      <w:bookmarkEnd w:id="47"/>
      <w:bookmarkEnd w:id="48"/>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1"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49" w:name="_Toc455504139"/>
      <w:bookmarkStart w:id="50" w:name="_Toc481503677"/>
      <w:bookmarkStart w:id="51" w:name="_Toc482690126"/>
      <w:bookmarkStart w:id="52" w:name="_Toc482690603"/>
      <w:bookmarkStart w:id="53" w:name="_Toc482693299"/>
      <w:bookmarkStart w:id="54" w:name="_Toc484176727"/>
      <w:bookmarkStart w:id="55" w:name="_Toc484176750"/>
      <w:bookmarkStart w:id="56" w:name="_Toc484176773"/>
      <w:bookmarkStart w:id="57" w:name="_Toc487530209"/>
      <w:bookmarkStart w:id="58" w:name="_Toc527985994"/>
      <w:bookmarkStart w:id="59" w:name="_Toc19025623"/>
      <w:bookmarkStart w:id="60" w:name="_Toc121998687"/>
      <w:r>
        <w:lastRenderedPageBreak/>
        <w:t>1</w:t>
      </w:r>
      <w:r>
        <w:tab/>
        <w:t>Scope</w:t>
      </w:r>
      <w:bookmarkEnd w:id="49"/>
      <w:bookmarkEnd w:id="50"/>
      <w:bookmarkEnd w:id="51"/>
      <w:bookmarkEnd w:id="52"/>
      <w:bookmarkEnd w:id="53"/>
      <w:bookmarkEnd w:id="54"/>
      <w:bookmarkEnd w:id="55"/>
      <w:bookmarkEnd w:id="56"/>
      <w:bookmarkEnd w:id="57"/>
      <w:bookmarkEnd w:id="58"/>
      <w:bookmarkEnd w:id="59"/>
      <w:bookmarkEnd w:id="60"/>
    </w:p>
    <w:p w14:paraId="0ACC9C8C" w14:textId="23EAE16A" w:rsidR="00CC18AA" w:rsidRDefault="00E80044" w:rsidP="00613900">
      <w:r w:rsidRPr="00E80044">
        <w:t>The work item will specify capabilities to support the combination of closed-loop automation with intents originating from ZSM consumers, focusing on intent-driven governance and coordination of closed loops. The scope of this work includes use cases, additional requirements related to intent-driven aspects of ZSM009-1, as well as procedures and information models. This work item will create a normative specification covering stages 1 and 2. It will also identify and describe additions to ETSI ZSM002 v1.1.1 and ETSI ZSM009-1 v1.1.1, as needed. Related work in ETSI, other SDOs and open-source projects will be considered and used where applicable.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1" w:name="_Toc455504140"/>
      <w:bookmarkStart w:id="62" w:name="_Toc481503678"/>
      <w:bookmarkStart w:id="63" w:name="_Toc482690127"/>
      <w:bookmarkStart w:id="64" w:name="_Toc482690604"/>
      <w:bookmarkStart w:id="65" w:name="_Toc482693300"/>
      <w:bookmarkStart w:id="66" w:name="_Toc484176728"/>
      <w:bookmarkStart w:id="67" w:name="_Toc484176751"/>
      <w:bookmarkStart w:id="68" w:name="_Toc484176774"/>
      <w:bookmarkStart w:id="69" w:name="_Toc487530210"/>
      <w:bookmarkStart w:id="70" w:name="_Toc527985995"/>
      <w:bookmarkStart w:id="71" w:name="_Toc19025624"/>
      <w:bookmarkStart w:id="72" w:name="_Toc121998688"/>
      <w:r>
        <w:t>2</w:t>
      </w:r>
      <w:r>
        <w:tab/>
        <w:t>References</w:t>
      </w:r>
      <w:bookmarkEnd w:id="61"/>
      <w:bookmarkEnd w:id="62"/>
      <w:bookmarkEnd w:id="63"/>
      <w:bookmarkEnd w:id="64"/>
      <w:bookmarkEnd w:id="65"/>
      <w:bookmarkEnd w:id="66"/>
      <w:bookmarkEnd w:id="67"/>
      <w:bookmarkEnd w:id="68"/>
      <w:bookmarkEnd w:id="69"/>
      <w:bookmarkEnd w:id="70"/>
      <w:bookmarkEnd w:id="71"/>
      <w:bookmarkEnd w:id="72"/>
    </w:p>
    <w:p w14:paraId="649D5FAB" w14:textId="77777777" w:rsidR="00CC18AA" w:rsidRDefault="00821F1C">
      <w:pPr>
        <w:pStyle w:val="Heading2"/>
      </w:pPr>
      <w:bookmarkStart w:id="73" w:name="_Toc455504141"/>
      <w:bookmarkStart w:id="74" w:name="_Toc481503679"/>
      <w:bookmarkStart w:id="75" w:name="_Toc482690128"/>
      <w:bookmarkStart w:id="76" w:name="_Toc482690605"/>
      <w:bookmarkStart w:id="77" w:name="_Toc482693301"/>
      <w:bookmarkStart w:id="78" w:name="_Toc484176729"/>
      <w:bookmarkStart w:id="79" w:name="_Toc484176752"/>
      <w:bookmarkStart w:id="80" w:name="_Toc484176775"/>
      <w:bookmarkStart w:id="81" w:name="_Toc487530211"/>
      <w:bookmarkStart w:id="82" w:name="_Toc527985996"/>
      <w:bookmarkStart w:id="83" w:name="_Toc19025625"/>
      <w:bookmarkStart w:id="84" w:name="_Toc121998689"/>
      <w:r>
        <w:t>2.1</w:t>
      </w:r>
      <w:r>
        <w:tab/>
        <w:t>Normative references</w:t>
      </w:r>
      <w:bookmarkEnd w:id="73"/>
      <w:bookmarkEnd w:id="74"/>
      <w:bookmarkEnd w:id="75"/>
      <w:bookmarkEnd w:id="76"/>
      <w:bookmarkEnd w:id="77"/>
      <w:bookmarkEnd w:id="78"/>
      <w:bookmarkEnd w:id="79"/>
      <w:bookmarkEnd w:id="80"/>
      <w:bookmarkEnd w:id="81"/>
      <w:bookmarkEnd w:id="82"/>
      <w:bookmarkEnd w:id="83"/>
      <w:bookmarkEnd w:id="84"/>
    </w:p>
    <w:p w14:paraId="046C2247"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36BBAA3" w14:textId="318F124A" w:rsidR="00CC18AA" w:rsidRDefault="00821F1C">
      <w:r>
        <w:t xml:space="preserve">Referenced documents which are not found to be publicly available in the expected location might be found at </w:t>
      </w:r>
      <w:hyperlink r:id="rId22" w:history="1">
        <w:r>
          <w:rPr>
            <w:rStyle w:val="Hyperlink"/>
          </w:rPr>
          <w:t>https://docbox.etsi.org/Reference</w:t>
        </w:r>
      </w:hyperlink>
      <w:r>
        <w:t>.</w:t>
      </w:r>
    </w:p>
    <w:p w14:paraId="16E3C593"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3B1F6162" w14:textId="77777777" w:rsidR="00CC18AA" w:rsidRDefault="00821F1C">
      <w:pPr>
        <w:rPr>
          <w:lang w:eastAsia="en-GB"/>
        </w:rPr>
      </w:pPr>
      <w:r>
        <w:rPr>
          <w:lang w:eastAsia="en-GB"/>
        </w:rPr>
        <w:t>The following referenced documents are necessary for the application of the present document.</w:t>
      </w:r>
    </w:p>
    <w:p w14:paraId="3DE7C34B" w14:textId="5D3735BE" w:rsidR="00CC18AA" w:rsidRDefault="00821F1C">
      <w:pPr>
        <w:pStyle w:val="EX"/>
      </w:pPr>
      <w:r>
        <w:t>[1]</w:t>
      </w:r>
      <w:r>
        <w:tab/>
      </w:r>
      <w:r w:rsidR="0019618B" w:rsidRPr="00027A09">
        <w:t>ETSI GS ZSM 002: “Zero-touch network and Service Management (ZSM); Reference Architecture</w:t>
      </w:r>
      <w:r w:rsidR="0019618B" w:rsidRPr="00F34785">
        <w:rPr>
          <w:rFonts w:ascii="Arial" w:hAnsi="Arial" w:cs="Arial"/>
          <w:iCs/>
          <w:color w:val="76923C"/>
          <w:sz w:val="18"/>
          <w:szCs w:val="18"/>
        </w:rPr>
        <w:t>”.</w:t>
      </w:r>
    </w:p>
    <w:p w14:paraId="7F3BF427" w14:textId="119DD4F5" w:rsidR="00CC18AA" w:rsidRDefault="00821F1C">
      <w:pPr>
        <w:pStyle w:val="EX"/>
      </w:pPr>
      <w:r>
        <w:t>[2]</w:t>
      </w:r>
      <w:r>
        <w:tab/>
      </w:r>
      <w:r w:rsidR="00CB4D3D">
        <w:t>ETSI GS ZSM 009-1: "Zero-touch network and Service Management (ZSM); Closed-Loop Automation; Part 1: Enablers "</w:t>
      </w:r>
    </w:p>
    <w:p w14:paraId="3A126930" w14:textId="77777777" w:rsidR="00CC18AA" w:rsidRDefault="00821F1C">
      <w:pPr>
        <w:pStyle w:val="Heading2"/>
      </w:pPr>
      <w:bookmarkStart w:id="85" w:name="_Toc455504142"/>
      <w:bookmarkStart w:id="86" w:name="_Toc481503680"/>
      <w:bookmarkStart w:id="87" w:name="_Toc482690129"/>
      <w:bookmarkStart w:id="88" w:name="_Toc482690606"/>
      <w:bookmarkStart w:id="89" w:name="_Toc482693302"/>
      <w:bookmarkStart w:id="90" w:name="_Toc484176730"/>
      <w:bookmarkStart w:id="91" w:name="_Toc484176753"/>
      <w:bookmarkStart w:id="92" w:name="_Toc484176776"/>
      <w:bookmarkStart w:id="93" w:name="_Toc487530212"/>
      <w:bookmarkStart w:id="94" w:name="_Toc527985997"/>
      <w:bookmarkStart w:id="95" w:name="_Toc19025626"/>
      <w:bookmarkStart w:id="96" w:name="_Toc121998690"/>
      <w:r>
        <w:t>2.2</w:t>
      </w:r>
      <w:r>
        <w:tab/>
        <w:t>Informative references</w:t>
      </w:r>
      <w:bookmarkEnd w:id="85"/>
      <w:bookmarkEnd w:id="86"/>
      <w:bookmarkEnd w:id="87"/>
      <w:bookmarkEnd w:id="88"/>
      <w:bookmarkEnd w:id="89"/>
      <w:bookmarkEnd w:id="90"/>
      <w:bookmarkEnd w:id="91"/>
      <w:bookmarkEnd w:id="92"/>
      <w:bookmarkEnd w:id="93"/>
      <w:bookmarkEnd w:id="94"/>
      <w:bookmarkEnd w:id="95"/>
      <w:bookmarkEnd w:id="96"/>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7F50C2CF" w14:textId="77777777" w:rsidR="00CC18AA" w:rsidRDefault="00821F1C">
      <w:pPr>
        <w:pStyle w:val="EX"/>
      </w:pPr>
      <w:r>
        <w:t>[i.1]</w:t>
      </w:r>
      <w:r>
        <w:rPr>
          <w:rFonts w:ascii="Wingdings 3" w:hAnsi="Wingdings 3"/>
        </w:rPr>
        <w:tab/>
      </w:r>
      <w:r>
        <w:t>&lt;Standard Organization acronym&gt; &lt;document number&gt;&lt;version number/date of publication&gt;: "&lt;Title&gt;".</w:t>
      </w:r>
    </w:p>
    <w:p w14:paraId="584E7FED" w14:textId="77777777" w:rsidR="00CC18AA" w:rsidRDefault="00821F1C">
      <w:pPr>
        <w:pStyle w:val="EX"/>
      </w:pPr>
      <w:r>
        <w:t>[i.2]</w:t>
      </w:r>
      <w:r>
        <w:rPr>
          <w:rFonts w:ascii="Wingdings 3" w:hAnsi="Wingdings 3"/>
          <w:color w:val="76923C"/>
        </w:rPr>
        <w:t></w:t>
      </w:r>
      <w:r>
        <w:rPr>
          <w:rFonts w:ascii="Wingdings 3" w:hAnsi="Wingdings 3"/>
          <w:color w:val="76923C"/>
        </w:rPr>
        <w:tab/>
      </w:r>
      <w:r>
        <w:t>etc.</w:t>
      </w:r>
    </w:p>
    <w:p w14:paraId="568E9A43" w14:textId="77777777" w:rsidR="00CC18AA" w:rsidRDefault="00821F1C">
      <w:pPr>
        <w:pStyle w:val="Heading1"/>
      </w:pPr>
      <w:bookmarkStart w:id="97" w:name="_Toc451532925"/>
      <w:bookmarkStart w:id="98" w:name="_Toc527985998"/>
      <w:bookmarkStart w:id="99" w:name="_Toc19025627"/>
      <w:bookmarkStart w:id="100" w:name="_Toc121998691"/>
      <w:r>
        <w:t>3</w:t>
      </w:r>
      <w:r>
        <w:tab/>
      </w:r>
      <w:bookmarkStart w:id="101" w:name="_Hlk527028731"/>
      <w:r>
        <w:t>Definition</w:t>
      </w:r>
      <w:bookmarkEnd w:id="101"/>
      <w:r>
        <w:t xml:space="preserve"> of terms, symbols and abbreviations</w:t>
      </w:r>
      <w:bookmarkEnd w:id="97"/>
      <w:bookmarkEnd w:id="98"/>
      <w:bookmarkEnd w:id="99"/>
      <w:bookmarkEnd w:id="100"/>
    </w:p>
    <w:p w14:paraId="37C0DD26" w14:textId="77777777" w:rsidR="00CC18AA" w:rsidRDefault="00821F1C">
      <w:pPr>
        <w:pStyle w:val="Heading2"/>
      </w:pPr>
      <w:bookmarkStart w:id="102" w:name="_Toc451532926"/>
      <w:bookmarkStart w:id="103" w:name="_Toc527985999"/>
      <w:bookmarkStart w:id="104" w:name="_Toc19025628"/>
      <w:bookmarkStart w:id="105" w:name="_Toc121998692"/>
      <w:r>
        <w:t>3.1</w:t>
      </w:r>
      <w:r>
        <w:tab/>
      </w:r>
      <w:bookmarkEnd w:id="102"/>
      <w:r>
        <w:t>Terms</w:t>
      </w:r>
      <w:bookmarkEnd w:id="103"/>
      <w:bookmarkEnd w:id="104"/>
      <w:bookmarkEnd w:id="105"/>
    </w:p>
    <w:p w14:paraId="7CF0C85A" w14:textId="46FF0D36" w:rsidR="00CC18AA" w:rsidRDefault="00821F1C">
      <w:r>
        <w:t>For the purposes of the present document, the [following] terms [given in ... and the following] apply:</w:t>
      </w:r>
    </w:p>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106" w:name="_Toc455504145"/>
      <w:bookmarkStart w:id="107" w:name="_Toc481503683"/>
      <w:bookmarkStart w:id="108" w:name="_Toc482690132"/>
      <w:bookmarkStart w:id="109" w:name="_Toc482690609"/>
      <w:bookmarkStart w:id="110" w:name="_Toc482693305"/>
      <w:bookmarkStart w:id="111" w:name="_Toc484176733"/>
      <w:bookmarkStart w:id="112" w:name="_Toc484176756"/>
      <w:bookmarkStart w:id="113" w:name="_Toc484176779"/>
      <w:bookmarkStart w:id="114" w:name="_Toc487530215"/>
      <w:bookmarkStart w:id="115" w:name="_Toc527986000"/>
      <w:bookmarkStart w:id="116" w:name="_Toc19025629"/>
      <w:bookmarkStart w:id="117" w:name="_Toc121998693"/>
      <w:r>
        <w:t>3.2</w:t>
      </w:r>
      <w:r>
        <w:tab/>
        <w:t>Symbols</w:t>
      </w:r>
      <w:bookmarkEnd w:id="106"/>
      <w:bookmarkEnd w:id="107"/>
      <w:bookmarkEnd w:id="108"/>
      <w:bookmarkEnd w:id="109"/>
      <w:bookmarkEnd w:id="110"/>
      <w:bookmarkEnd w:id="111"/>
      <w:bookmarkEnd w:id="112"/>
      <w:bookmarkEnd w:id="113"/>
      <w:bookmarkEnd w:id="114"/>
      <w:bookmarkEnd w:id="115"/>
      <w:bookmarkEnd w:id="116"/>
      <w:bookmarkEnd w:id="117"/>
    </w:p>
    <w:p w14:paraId="5023A94F" w14:textId="77777777" w:rsidR="00CC18AA" w:rsidRDefault="00821F1C">
      <w:bookmarkStart w:id="118" w:name="_Hlk527022222"/>
      <w:r>
        <w:t>For the purposes of the present document, the [following] symbols [given in ... and the following] apply:</w:t>
      </w:r>
      <w:bookmarkEnd w:id="118"/>
    </w:p>
    <w:p w14:paraId="032327D3" w14:textId="77777777" w:rsidR="00CC18AA" w:rsidRDefault="00CC18AA">
      <w:pPr>
        <w:pStyle w:val="EW"/>
      </w:pPr>
    </w:p>
    <w:p w14:paraId="76BB813F" w14:textId="77777777" w:rsidR="00CC18AA" w:rsidRDefault="00821F1C">
      <w:pPr>
        <w:pStyle w:val="Heading2"/>
      </w:pPr>
      <w:bookmarkStart w:id="119" w:name="_Toc455504146"/>
      <w:bookmarkStart w:id="120" w:name="_Toc481503684"/>
      <w:bookmarkStart w:id="121" w:name="_Toc482690133"/>
      <w:bookmarkStart w:id="122" w:name="_Toc482690610"/>
      <w:bookmarkStart w:id="123" w:name="_Toc482693306"/>
      <w:bookmarkStart w:id="124" w:name="_Toc484176734"/>
      <w:bookmarkStart w:id="125" w:name="_Toc484176757"/>
      <w:bookmarkStart w:id="126" w:name="_Toc484176780"/>
      <w:bookmarkStart w:id="127" w:name="_Toc487530216"/>
      <w:bookmarkStart w:id="128" w:name="_Toc527986001"/>
      <w:bookmarkStart w:id="129" w:name="_Toc19025630"/>
      <w:bookmarkStart w:id="130" w:name="_Toc121998694"/>
      <w:r>
        <w:t>3.3</w:t>
      </w:r>
      <w:r>
        <w:tab/>
        <w:t>Abbreviations</w:t>
      </w:r>
      <w:bookmarkEnd w:id="119"/>
      <w:bookmarkEnd w:id="120"/>
      <w:bookmarkEnd w:id="121"/>
      <w:bookmarkEnd w:id="122"/>
      <w:bookmarkEnd w:id="123"/>
      <w:bookmarkEnd w:id="124"/>
      <w:bookmarkEnd w:id="125"/>
      <w:bookmarkEnd w:id="126"/>
      <w:bookmarkEnd w:id="127"/>
      <w:bookmarkEnd w:id="128"/>
      <w:bookmarkEnd w:id="129"/>
      <w:bookmarkEnd w:id="130"/>
    </w:p>
    <w:p w14:paraId="125A458D" w14:textId="77777777" w:rsidR="00CC18AA" w:rsidRDefault="00821F1C">
      <w:r>
        <w:t>For the purposes of the present document, the [following] abbreviations [given in ... and the following] apply:</w:t>
      </w:r>
    </w:p>
    <w:p w14:paraId="1A99AA7D" w14:textId="3AF44B75" w:rsidR="00CF5775" w:rsidRDefault="00CF5775">
      <w:pPr>
        <w:overflowPunct/>
        <w:autoSpaceDE/>
        <w:autoSpaceDN/>
        <w:adjustRightInd/>
        <w:spacing w:after="0"/>
        <w:textAlignment w:val="auto"/>
      </w:pPr>
      <w:r>
        <w:br w:type="page"/>
      </w:r>
    </w:p>
    <w:p w14:paraId="0598C316" w14:textId="33298CFB" w:rsidR="0097740E" w:rsidRDefault="00821F1C">
      <w:pPr>
        <w:pStyle w:val="Heading1"/>
      </w:pPr>
      <w:bookmarkStart w:id="131" w:name="_Toc455504147"/>
      <w:bookmarkStart w:id="132" w:name="_Toc481503685"/>
      <w:bookmarkStart w:id="133" w:name="_Toc482690134"/>
      <w:bookmarkStart w:id="134" w:name="_Toc482690611"/>
      <w:bookmarkStart w:id="135" w:name="_Toc482693307"/>
      <w:bookmarkStart w:id="136" w:name="_Toc484176735"/>
      <w:bookmarkStart w:id="137" w:name="_Toc484176758"/>
      <w:bookmarkStart w:id="138" w:name="_Toc484176781"/>
      <w:bookmarkStart w:id="139" w:name="_Toc487530217"/>
      <w:bookmarkStart w:id="140" w:name="_Toc527986002"/>
      <w:bookmarkStart w:id="141" w:name="_Toc19025631"/>
      <w:bookmarkStart w:id="142" w:name="_Toc121998695"/>
      <w:r>
        <w:lastRenderedPageBreak/>
        <w:t>4</w:t>
      </w:r>
      <w:r>
        <w:tab/>
      </w:r>
      <w:bookmarkEnd w:id="131"/>
      <w:bookmarkEnd w:id="132"/>
      <w:bookmarkEnd w:id="133"/>
      <w:bookmarkEnd w:id="134"/>
      <w:bookmarkEnd w:id="135"/>
      <w:bookmarkEnd w:id="136"/>
      <w:bookmarkEnd w:id="137"/>
      <w:bookmarkEnd w:id="138"/>
      <w:bookmarkEnd w:id="139"/>
      <w:bookmarkEnd w:id="140"/>
      <w:bookmarkEnd w:id="141"/>
      <w:r w:rsidR="00951816">
        <w:t>Use Cases</w:t>
      </w:r>
      <w:bookmarkEnd w:id="142"/>
      <w:r w:rsidR="00951816">
        <w:t xml:space="preserve"> </w:t>
      </w:r>
    </w:p>
    <w:p w14:paraId="4745D4F3" w14:textId="7BA33252" w:rsidR="00F832B1" w:rsidRDefault="00F832B1" w:rsidP="00352A84">
      <w:pPr>
        <w:rPr>
          <w:rStyle w:val="Guidance"/>
        </w:rPr>
      </w:pPr>
      <w:r>
        <w:rPr>
          <w:rStyle w:val="Guidance"/>
        </w:rPr>
        <w:t xml:space="preserve">Editor’s Note: </w:t>
      </w:r>
      <w:r w:rsidR="00886A62" w:rsidRPr="00886A62">
        <w:rPr>
          <w:rStyle w:val="Guidance"/>
        </w:rPr>
        <w:t xml:space="preserve">This clause defines the </w:t>
      </w:r>
      <w:r w:rsidR="00951816">
        <w:rPr>
          <w:rStyle w:val="Guidance"/>
        </w:rPr>
        <w:t>use cases</w:t>
      </w:r>
      <w:r w:rsidR="00C62F40">
        <w:rPr>
          <w:rStyle w:val="Guidance"/>
        </w:rPr>
        <w:t>.</w:t>
      </w:r>
      <w:r w:rsidR="00B11271">
        <w:rPr>
          <w:rStyle w:val="Guidance"/>
        </w:rPr>
        <w:t xml:space="preserve"> Need to check for relevant use cases to be added here.</w:t>
      </w:r>
      <w:r w:rsidR="00951816">
        <w:rPr>
          <w:rStyle w:val="Guidance"/>
        </w:rPr>
        <w:t xml:space="preserve"> </w:t>
      </w:r>
      <w:r w:rsidR="00886A62" w:rsidRPr="00886A62">
        <w:rPr>
          <w:rStyle w:val="Guidance"/>
        </w:rPr>
        <w:t xml:space="preserve"> </w:t>
      </w:r>
    </w:p>
    <w:p w14:paraId="2F04289A" w14:textId="22258F09" w:rsidR="00DA0E8F" w:rsidRDefault="00DA0E8F" w:rsidP="00DA0E8F">
      <w:pPr>
        <w:pStyle w:val="Heading2"/>
      </w:pPr>
      <w:bookmarkStart w:id="143" w:name="_Toc121998696"/>
      <w:r>
        <w:t>4.</w:t>
      </w:r>
      <w:r w:rsidR="00352A84">
        <w:t>1</w:t>
      </w:r>
      <w:r>
        <w:tab/>
      </w:r>
      <w:r w:rsidR="00E574E0">
        <w:t>Requirements</w:t>
      </w:r>
      <w:bookmarkEnd w:id="143"/>
    </w:p>
    <w:p w14:paraId="7901B115" w14:textId="77777777" w:rsidR="00E574E0" w:rsidRDefault="00E574E0" w:rsidP="00E574E0">
      <w:pPr>
        <w:rPr>
          <w:rStyle w:val="Guidance"/>
        </w:rPr>
      </w:pPr>
      <w:r>
        <w:rPr>
          <w:rStyle w:val="Guidance"/>
        </w:rPr>
        <w:t xml:space="preserve">Editor’s Note: </w:t>
      </w:r>
      <w:r w:rsidRPr="00092E18">
        <w:rPr>
          <w:rStyle w:val="Guidance"/>
        </w:rPr>
        <w:t xml:space="preserve">This clause introduces the </w:t>
      </w:r>
      <w:r>
        <w:rPr>
          <w:rStyle w:val="Guidance"/>
        </w:rPr>
        <w:t>requirements for the selected use cases.</w:t>
      </w:r>
    </w:p>
    <w:p w14:paraId="0E3BDAFD" w14:textId="77777777" w:rsidR="00DA0E8F" w:rsidRPr="00CF5775" w:rsidRDefault="00DA0E8F" w:rsidP="00CF2D9C">
      <w:pPr>
        <w:rPr>
          <w:lang w:val="en-US"/>
        </w:rPr>
      </w:pPr>
    </w:p>
    <w:p w14:paraId="43036196" w14:textId="179043AD" w:rsidR="00672E76" w:rsidRDefault="00A80860" w:rsidP="00951816">
      <w:pPr>
        <w:pStyle w:val="Heading1"/>
      </w:pPr>
      <w:bookmarkStart w:id="144" w:name="_Toc121998697"/>
      <w:r>
        <w:t>5</w:t>
      </w:r>
      <w:r>
        <w:tab/>
      </w:r>
      <w:r w:rsidR="00951816">
        <w:t>Requirements for intent-driven Closed Loops</w:t>
      </w:r>
      <w:bookmarkEnd w:id="144"/>
      <w:r w:rsidR="00951816">
        <w:t xml:space="preserve"> </w:t>
      </w:r>
    </w:p>
    <w:p w14:paraId="68BD96A8" w14:textId="397AD49E" w:rsidR="00CC18AA" w:rsidRDefault="00951816" w:rsidP="2CE8B4BB">
      <w:pPr>
        <w:rPr>
          <w:rStyle w:val="Guidance"/>
        </w:rPr>
      </w:pPr>
      <w:r w:rsidRPr="2CE8B4BB">
        <w:rPr>
          <w:rStyle w:val="Guidance"/>
        </w:rPr>
        <w:t>Editor’s Note: This clause defines the requirements relevant to intent-driven Closed Loops within the ZSM framework architecture. The requirements are derived from ETSI GS ZSM 002 [</w:t>
      </w:r>
      <w:r w:rsidR="0019618B">
        <w:rPr>
          <w:rStyle w:val="Guidance"/>
        </w:rPr>
        <w:t>1</w:t>
      </w:r>
      <w:r w:rsidRPr="2CE8B4BB">
        <w:rPr>
          <w:rStyle w:val="Guidance"/>
        </w:rPr>
        <w:t>] and ETSI GS ZSM 009-1 v1.1.1 [</w:t>
      </w:r>
      <w:r w:rsidR="0019618B">
        <w:rPr>
          <w:rStyle w:val="Guidance"/>
        </w:rPr>
        <w:t>2</w:t>
      </w:r>
      <w:r w:rsidRPr="2CE8B4BB">
        <w:rPr>
          <w:rStyle w:val="Guidance"/>
        </w:rPr>
        <w:t>], as well as</w:t>
      </w:r>
      <w:r w:rsidR="008E4D8C" w:rsidRPr="2CE8B4BB">
        <w:rPr>
          <w:rStyle w:val="Guidance"/>
        </w:rPr>
        <w:t xml:space="preserve"> additional</w:t>
      </w:r>
      <w:r w:rsidRPr="2CE8B4BB">
        <w:rPr>
          <w:rStyle w:val="Guidance"/>
        </w:rPr>
        <w:t xml:space="preserve"> requirements </w:t>
      </w:r>
      <w:r w:rsidR="00FC1E3E" w:rsidRPr="2CE8B4BB">
        <w:rPr>
          <w:rStyle w:val="Guidance"/>
        </w:rPr>
        <w:t>identified</w:t>
      </w:r>
      <w:r w:rsidR="00AE5308" w:rsidRPr="2CE8B4BB">
        <w:rPr>
          <w:rStyle w:val="Guidance"/>
        </w:rPr>
        <w:t xml:space="preserve"> in Annex A</w:t>
      </w:r>
      <w:r w:rsidRPr="2CE8B4BB">
        <w:rPr>
          <w:rStyle w:val="Guidance"/>
        </w:rPr>
        <w:t>.</w:t>
      </w:r>
    </w:p>
    <w:p w14:paraId="58F4D2A4" w14:textId="4D7B0A6E" w:rsidR="00497E1E" w:rsidRDefault="00A80860" w:rsidP="00497E1E">
      <w:pPr>
        <w:pStyle w:val="Heading1"/>
      </w:pPr>
      <w:bookmarkStart w:id="145" w:name="_Toc121998698"/>
      <w:r>
        <w:t>6</w:t>
      </w:r>
      <w:r w:rsidR="00724231">
        <w:tab/>
      </w:r>
      <w:r w:rsidR="00497E1E">
        <w:t>Intent-driven Closed Loops</w:t>
      </w:r>
      <w:bookmarkEnd w:id="145"/>
    </w:p>
    <w:p w14:paraId="43A272CF" w14:textId="4B2F3EBE" w:rsidR="00497E1E" w:rsidRDefault="00497E1E" w:rsidP="00497E1E">
      <w:pPr>
        <w:pStyle w:val="Heading2"/>
      </w:pPr>
      <w:bookmarkStart w:id="146" w:name="_Toc121998699"/>
      <w:r>
        <w:t>6.1</w:t>
      </w:r>
      <w:r>
        <w:tab/>
        <w:t>Introduction</w:t>
      </w:r>
      <w:bookmarkEnd w:id="146"/>
    </w:p>
    <w:p w14:paraId="79892817" w14:textId="3A50C8C2" w:rsidR="00497E1E" w:rsidRDefault="00497E1E" w:rsidP="00497E1E">
      <w:pPr>
        <w:rPr>
          <w:rStyle w:val="Guidance"/>
        </w:rPr>
      </w:pPr>
      <w:r>
        <w:rPr>
          <w:rStyle w:val="Guidance"/>
        </w:rPr>
        <w:t xml:space="preserve">Editor’s Note: </w:t>
      </w:r>
      <w:r w:rsidRPr="00092E18">
        <w:rPr>
          <w:rStyle w:val="Guidance"/>
        </w:rPr>
        <w:t xml:space="preserve">This clause introduces the concept of </w:t>
      </w:r>
      <w:r>
        <w:rPr>
          <w:rStyle w:val="Guidance"/>
        </w:rPr>
        <w:t>intent-driven Closed Loops.</w:t>
      </w:r>
    </w:p>
    <w:p w14:paraId="0664D924" w14:textId="4DBB80A4" w:rsidR="00814C25" w:rsidRDefault="00814C25" w:rsidP="00814C25">
      <w:pPr>
        <w:pStyle w:val="Heading2"/>
      </w:pPr>
      <w:bookmarkStart w:id="147" w:name="_Toc121998700"/>
      <w:r>
        <w:t>6.2</w:t>
      </w:r>
      <w:r>
        <w:tab/>
        <w:t>Procedures</w:t>
      </w:r>
      <w:bookmarkEnd w:id="147"/>
    </w:p>
    <w:p w14:paraId="2BE1089D" w14:textId="020CA2AE" w:rsidR="00814C25" w:rsidRPr="00973057" w:rsidRDefault="00973057" w:rsidP="00814C25">
      <w:pPr>
        <w:rPr>
          <w:rFonts w:ascii="Arial" w:hAnsi="Arial" w:cs="Arial"/>
          <w:i/>
          <w:color w:val="76923C"/>
          <w:sz w:val="18"/>
          <w:szCs w:val="18"/>
          <w:lang w:eastAsia="en-GB"/>
        </w:rPr>
      </w:pPr>
      <w:r>
        <w:rPr>
          <w:rStyle w:val="Guidance"/>
        </w:rPr>
        <w:t xml:space="preserve">Editor’s Note: </w:t>
      </w:r>
      <w:r w:rsidRPr="00092E18">
        <w:rPr>
          <w:rStyle w:val="Guidance"/>
        </w:rPr>
        <w:t xml:space="preserve">This clause </w:t>
      </w:r>
      <w:r>
        <w:rPr>
          <w:rStyle w:val="Guidance"/>
        </w:rPr>
        <w:t xml:space="preserve">defines the </w:t>
      </w:r>
      <w:r w:rsidR="00640659">
        <w:rPr>
          <w:rStyle w:val="Guidance"/>
        </w:rPr>
        <w:t>procedures for</w:t>
      </w:r>
      <w:r w:rsidRPr="00092E18">
        <w:rPr>
          <w:rStyle w:val="Guidance"/>
        </w:rPr>
        <w:t xml:space="preserve"> </w:t>
      </w:r>
      <w:r>
        <w:rPr>
          <w:rStyle w:val="Guidance"/>
        </w:rPr>
        <w:t>intent-driven Closed Loops.</w:t>
      </w:r>
    </w:p>
    <w:p w14:paraId="7CA34744" w14:textId="33FBBE5F" w:rsidR="00814C25" w:rsidRDefault="00814C25" w:rsidP="00814C25">
      <w:pPr>
        <w:pStyle w:val="Heading2"/>
      </w:pPr>
      <w:bookmarkStart w:id="148" w:name="_Toc121998701"/>
      <w:r>
        <w:t>6.3</w:t>
      </w:r>
      <w:r>
        <w:tab/>
        <w:t>Information Models</w:t>
      </w:r>
      <w:bookmarkEnd w:id="148"/>
    </w:p>
    <w:p w14:paraId="48327C57" w14:textId="6C01FFE5" w:rsidR="00814C25" w:rsidRDefault="00973057" w:rsidP="00497E1E">
      <w:pPr>
        <w:rPr>
          <w:rStyle w:val="Guidance"/>
        </w:rPr>
      </w:pPr>
      <w:r>
        <w:rPr>
          <w:rStyle w:val="Guidance"/>
        </w:rPr>
        <w:t xml:space="preserve">Editor’s Note: </w:t>
      </w:r>
      <w:r w:rsidRPr="00092E18">
        <w:rPr>
          <w:rStyle w:val="Guidance"/>
        </w:rPr>
        <w:t xml:space="preserve">This clause </w:t>
      </w:r>
      <w:r>
        <w:rPr>
          <w:rStyle w:val="Guidance"/>
        </w:rPr>
        <w:t>defines</w:t>
      </w:r>
      <w:r w:rsidRPr="00092E18">
        <w:rPr>
          <w:rStyle w:val="Guidance"/>
        </w:rPr>
        <w:t xml:space="preserve"> the </w:t>
      </w:r>
      <w:r w:rsidR="00640659">
        <w:rPr>
          <w:rStyle w:val="Guidance"/>
        </w:rPr>
        <w:t>i</w:t>
      </w:r>
      <w:r>
        <w:rPr>
          <w:rStyle w:val="Guidance"/>
        </w:rPr>
        <w:t xml:space="preserve">nformation </w:t>
      </w:r>
      <w:r w:rsidR="00640659">
        <w:rPr>
          <w:rStyle w:val="Guidance"/>
        </w:rPr>
        <w:t>m</w:t>
      </w:r>
      <w:r>
        <w:rPr>
          <w:rStyle w:val="Guidance"/>
        </w:rPr>
        <w:t>odels for</w:t>
      </w:r>
      <w:r w:rsidRPr="00092E18">
        <w:rPr>
          <w:rStyle w:val="Guidance"/>
        </w:rPr>
        <w:t xml:space="preserve"> </w:t>
      </w:r>
      <w:r>
        <w:rPr>
          <w:rStyle w:val="Guidance"/>
        </w:rPr>
        <w:t>intent-driven Closed Loops.</w:t>
      </w:r>
    </w:p>
    <w:p w14:paraId="693E7405" w14:textId="23A98808" w:rsidR="00072343" w:rsidRDefault="00072343" w:rsidP="2CE8B4BB">
      <w:pPr>
        <w:pStyle w:val="Heading2"/>
        <w:rPr>
          <w:rFonts w:cs="Arial"/>
          <w:i/>
          <w:iCs/>
          <w:color w:val="76923C"/>
          <w:sz w:val="18"/>
          <w:szCs w:val="18"/>
          <w:lang w:eastAsia="en-GB"/>
        </w:rPr>
      </w:pPr>
    </w:p>
    <w:p w14:paraId="437C6266" w14:textId="7DC3E1F7" w:rsidR="00B05147" w:rsidRDefault="008E4D8C" w:rsidP="00B05147">
      <w:pPr>
        <w:pStyle w:val="Heading1"/>
      </w:pPr>
      <w:bookmarkStart w:id="149" w:name="_Toc121998702"/>
      <w:r>
        <w:t>7</w:t>
      </w:r>
      <w:r>
        <w:tab/>
      </w:r>
      <w:r w:rsidR="00814C25">
        <w:t xml:space="preserve">Governance and Coordination </w:t>
      </w:r>
      <w:r w:rsidR="181ACA89">
        <w:t>of intent-driven Closed Loops</w:t>
      </w:r>
      <w:r w:rsidR="00814C25">
        <w:t>.</w:t>
      </w:r>
      <w:bookmarkEnd w:id="149"/>
    </w:p>
    <w:p w14:paraId="13F708C6" w14:textId="2AE5C46C" w:rsidR="001A23E1" w:rsidRDefault="001A23E1" w:rsidP="00814C25">
      <w:pPr>
        <w:rPr>
          <w:rStyle w:val="Guidance"/>
        </w:rPr>
      </w:pPr>
      <w:r w:rsidRPr="2CE8B4BB">
        <w:rPr>
          <w:rStyle w:val="Guidance"/>
        </w:rPr>
        <w:t xml:space="preserve">Editor’s Note: This clause </w:t>
      </w:r>
      <w:r w:rsidR="00D36C41" w:rsidRPr="009D5E88">
        <w:rPr>
          <w:rStyle w:val="Guidance"/>
        </w:rPr>
        <w:t>defines</w:t>
      </w:r>
      <w:r w:rsidR="004B1213" w:rsidRPr="009D5E88">
        <w:rPr>
          <w:rStyle w:val="Guidance"/>
        </w:rPr>
        <w:t xml:space="preserve"> the operations regarding </w:t>
      </w:r>
      <w:r w:rsidR="006171A9" w:rsidRPr="009D5E88">
        <w:rPr>
          <w:rStyle w:val="Guidance"/>
        </w:rPr>
        <w:t>how</w:t>
      </w:r>
      <w:r w:rsidR="00620764" w:rsidRPr="009D5E88">
        <w:rPr>
          <w:rStyle w:val="Guidance"/>
        </w:rPr>
        <w:t xml:space="preserve"> </w:t>
      </w:r>
      <w:r w:rsidR="009D5E88">
        <w:rPr>
          <w:rStyle w:val="Guidance"/>
        </w:rPr>
        <w:t>the</w:t>
      </w:r>
      <w:r w:rsidRPr="009D5E88">
        <w:rPr>
          <w:rStyle w:val="Guidance"/>
        </w:rPr>
        <w:t xml:space="preserve"> entities </w:t>
      </w:r>
      <w:r w:rsidR="00F42A97" w:rsidRPr="009D5E88">
        <w:rPr>
          <w:rStyle w:val="Guidance"/>
        </w:rPr>
        <w:t xml:space="preserve">coordinate, </w:t>
      </w:r>
      <w:r w:rsidRPr="009D5E88">
        <w:rPr>
          <w:rStyle w:val="Guidance"/>
        </w:rPr>
        <w:t>manage the life cycle</w:t>
      </w:r>
      <w:r w:rsidR="00225992" w:rsidRPr="009D5E88">
        <w:rPr>
          <w:rStyle w:val="Guidance"/>
        </w:rPr>
        <w:t xml:space="preserve">, </w:t>
      </w:r>
      <w:r w:rsidR="00F42A97" w:rsidRPr="009D5E88">
        <w:rPr>
          <w:rStyle w:val="Guidance"/>
        </w:rPr>
        <w:t xml:space="preserve">and </w:t>
      </w:r>
      <w:r w:rsidRPr="009D5E88">
        <w:rPr>
          <w:rStyle w:val="Guidance"/>
        </w:rPr>
        <w:t>configure the behaviour</w:t>
      </w:r>
      <w:r w:rsidR="00265EEB" w:rsidRPr="009D5E88">
        <w:rPr>
          <w:rStyle w:val="Guidance"/>
        </w:rPr>
        <w:t xml:space="preserve"> of intent-driven Closed Loops</w:t>
      </w:r>
      <w:r w:rsidR="00F42A97" w:rsidRPr="009D5E88">
        <w:rPr>
          <w:rStyle w:val="Guidance"/>
        </w:rPr>
        <w:t>.</w:t>
      </w:r>
    </w:p>
    <w:p w14:paraId="4B738F6D" w14:textId="77777777" w:rsidR="00F42A97" w:rsidRDefault="00F42A97" w:rsidP="00814C25"/>
    <w:p w14:paraId="53027BF0" w14:textId="274E9D48" w:rsidR="00814C25" w:rsidRPr="00814C25" w:rsidRDefault="00814C25" w:rsidP="00D122AE">
      <w:pPr>
        <w:pStyle w:val="Heading1"/>
      </w:pPr>
      <w:bookmarkStart w:id="150" w:name="_Toc121998703"/>
      <w:r>
        <w:t>8</w:t>
      </w:r>
      <w:r>
        <w:tab/>
        <w:t>Additional Services</w:t>
      </w:r>
      <w:bookmarkEnd w:id="150"/>
    </w:p>
    <w:p w14:paraId="46E3D010" w14:textId="2564B77A" w:rsidR="00072343" w:rsidRPr="00D122AE" w:rsidRDefault="00D122AE" w:rsidP="00072343">
      <w:pPr>
        <w:rPr>
          <w:rStyle w:val="Guidance"/>
        </w:rPr>
      </w:pPr>
      <w:r w:rsidRPr="00D122AE">
        <w:rPr>
          <w:rStyle w:val="Guidance"/>
        </w:rPr>
        <w:t xml:space="preserve">Editor’s Note: This clause defines </w:t>
      </w:r>
      <w:r w:rsidR="00E3530B">
        <w:rPr>
          <w:rStyle w:val="Guidance"/>
        </w:rPr>
        <w:t xml:space="preserve">additional services to </w:t>
      </w:r>
      <w:r w:rsidR="00E3530B" w:rsidRPr="00886A62">
        <w:rPr>
          <w:rStyle w:val="Guidance"/>
        </w:rPr>
        <w:t>ETSI GS ZSM 00</w:t>
      </w:r>
      <w:r w:rsidR="00E3530B">
        <w:rPr>
          <w:rStyle w:val="Guidance"/>
        </w:rPr>
        <w:t>2</w:t>
      </w:r>
      <w:r w:rsidR="00E3530B" w:rsidRPr="00886A62">
        <w:rPr>
          <w:rStyle w:val="Guidance"/>
        </w:rPr>
        <w:t xml:space="preserve"> [</w:t>
      </w:r>
      <w:r w:rsidR="0019618B">
        <w:rPr>
          <w:rStyle w:val="Guidance"/>
        </w:rPr>
        <w:t>1</w:t>
      </w:r>
      <w:r w:rsidR="00E3530B" w:rsidRPr="00886A62">
        <w:rPr>
          <w:rStyle w:val="Guidance"/>
        </w:rPr>
        <w:t>]</w:t>
      </w:r>
      <w:r w:rsidRPr="00D122AE">
        <w:rPr>
          <w:rStyle w:val="Guidance"/>
        </w:rPr>
        <w:t xml:space="preserve"> relevant to intent-driven Closed Loops within the ZSM framework architecture identified in Annex A.</w:t>
      </w:r>
    </w:p>
    <w:p w14:paraId="75AF0714" w14:textId="77777777" w:rsidR="00D122AE" w:rsidRDefault="00D122AE" w:rsidP="004B54C6">
      <w:pPr>
        <w:rPr>
          <w:lang w:eastAsia="en-GB"/>
        </w:rPr>
      </w:pPr>
    </w:p>
    <w:p w14:paraId="17B69753" w14:textId="77777777" w:rsidR="00D122AE" w:rsidRDefault="00D122AE" w:rsidP="004B54C6">
      <w:pPr>
        <w:rPr>
          <w:lang w:eastAsia="en-GB"/>
        </w:rPr>
      </w:pPr>
    </w:p>
    <w:p w14:paraId="0416B108" w14:textId="7E494AAE" w:rsidR="005C4C74" w:rsidRDefault="005C4C74">
      <w:pPr>
        <w:overflowPunct/>
        <w:autoSpaceDE/>
        <w:autoSpaceDN/>
        <w:adjustRightInd/>
        <w:spacing w:after="0"/>
        <w:textAlignment w:val="auto"/>
        <w:rPr>
          <w:rStyle w:val="Guidance"/>
        </w:rPr>
      </w:pPr>
      <w:r>
        <w:rPr>
          <w:rStyle w:val="Guidance"/>
        </w:rPr>
        <w:br w:type="page"/>
      </w:r>
    </w:p>
    <w:p w14:paraId="76BC6E8C" w14:textId="3AC2619D" w:rsidR="00D801BD" w:rsidRDefault="00821F1C" w:rsidP="00CF5775">
      <w:pPr>
        <w:pStyle w:val="Heading8"/>
      </w:pPr>
      <w:bookmarkStart w:id="151" w:name="_Toc121998704"/>
      <w:bookmarkStart w:id="152" w:name="_Toc455504149"/>
      <w:bookmarkStart w:id="153" w:name="_Toc481503687"/>
      <w:bookmarkStart w:id="154" w:name="_Toc482690136"/>
      <w:bookmarkStart w:id="155" w:name="_Toc482690613"/>
      <w:bookmarkStart w:id="156" w:name="_Toc482693309"/>
      <w:bookmarkStart w:id="157" w:name="_Toc484176737"/>
      <w:bookmarkStart w:id="158" w:name="_Toc484176760"/>
      <w:bookmarkStart w:id="159" w:name="_Toc484176783"/>
      <w:bookmarkStart w:id="160" w:name="_Toc487530219"/>
      <w:bookmarkStart w:id="161" w:name="_Toc527986004"/>
      <w:bookmarkStart w:id="162" w:name="_Toc19025633"/>
      <w:r>
        <w:lastRenderedPageBreak/>
        <w:t>Annex A (informative):</w:t>
      </w:r>
      <w:r w:rsidR="00F21CAA">
        <w:t xml:space="preserve"> Analysis of ETSI ZSM G</w:t>
      </w:r>
      <w:r w:rsidR="00403BB6">
        <w:t>S</w:t>
      </w:r>
      <w:r w:rsidR="00F21CAA">
        <w:t xml:space="preserve"> 009-</w:t>
      </w:r>
      <w:r w:rsidR="00403BB6">
        <w:t>1</w:t>
      </w:r>
      <w:r w:rsidR="003D2F2D">
        <w:t xml:space="preserve"> and </w:t>
      </w:r>
      <w:r w:rsidR="00F42A97">
        <w:t xml:space="preserve">ETSI ZSM </w:t>
      </w:r>
      <w:r w:rsidR="003D2F2D">
        <w:t>GS 002</w:t>
      </w:r>
      <w:r w:rsidR="231E8E67">
        <w:t xml:space="preserve"> (and other relevant</w:t>
      </w:r>
      <w:r w:rsidR="757890B6">
        <w:t xml:space="preserve"> ETSI ZSM</w:t>
      </w:r>
      <w:r w:rsidR="231E8E67">
        <w:t xml:space="preserve"> specifications and </w:t>
      </w:r>
      <w:r w:rsidR="7B0683BE">
        <w:t xml:space="preserve">ETSI ZSM </w:t>
      </w:r>
      <w:r w:rsidR="231E8E67">
        <w:t xml:space="preserve">reports). </w:t>
      </w:r>
      <w:bookmarkEnd w:id="151"/>
    </w:p>
    <w:p w14:paraId="16E7A255" w14:textId="74C24B33" w:rsidR="00821F1C" w:rsidRDefault="00821F1C" w:rsidP="2CE8B4BB">
      <w:pPr>
        <w:rPr>
          <w:rStyle w:val="Guidance"/>
        </w:rPr>
      </w:pPr>
      <w:r>
        <w:br/>
      </w:r>
      <w:bookmarkEnd w:id="152"/>
      <w:bookmarkEnd w:id="153"/>
      <w:bookmarkEnd w:id="154"/>
      <w:bookmarkEnd w:id="155"/>
      <w:bookmarkEnd w:id="156"/>
      <w:bookmarkEnd w:id="157"/>
      <w:bookmarkEnd w:id="158"/>
      <w:bookmarkEnd w:id="159"/>
      <w:bookmarkEnd w:id="160"/>
      <w:bookmarkEnd w:id="161"/>
      <w:bookmarkEnd w:id="162"/>
      <w:r w:rsidR="00403BB6" w:rsidRPr="2CE8B4BB">
        <w:rPr>
          <w:rStyle w:val="Guidance"/>
        </w:rPr>
        <w:t>Editor’s Note: This clause identifies the gaps in the enabling closed loops areas such as Governance</w:t>
      </w:r>
      <w:r w:rsidR="00B72E9F" w:rsidRPr="2CE8B4BB">
        <w:rPr>
          <w:rStyle w:val="Guidance"/>
        </w:rPr>
        <w:t>,</w:t>
      </w:r>
      <w:r w:rsidR="00403BB6" w:rsidRPr="2CE8B4BB">
        <w:rPr>
          <w:rStyle w:val="Guidance"/>
        </w:rPr>
        <w:t xml:space="preserve"> Coordination</w:t>
      </w:r>
      <w:r w:rsidR="00B72E9F" w:rsidRPr="2CE8B4BB">
        <w:rPr>
          <w:rStyle w:val="Guidance"/>
        </w:rPr>
        <w:t>, Services, Architecture, etc.</w:t>
      </w:r>
      <w:r w:rsidR="00EC0F2E" w:rsidRPr="2CE8B4BB">
        <w:rPr>
          <w:rStyle w:val="Guidance"/>
        </w:rPr>
        <w:t xml:space="preserve"> </w:t>
      </w:r>
      <w:r w:rsidR="00403BB6" w:rsidRPr="2CE8B4BB">
        <w:rPr>
          <w:rStyle w:val="Guidance"/>
        </w:rPr>
        <w:t xml:space="preserve">that need to be addressed for realizing intent-driven closed loops. </w:t>
      </w:r>
    </w:p>
    <w:p w14:paraId="1414F735" w14:textId="77777777" w:rsidR="00E03602" w:rsidRPr="00497E1E" w:rsidRDefault="00E03602" w:rsidP="00403BB6">
      <w:pPr>
        <w:rPr>
          <w:rFonts w:ascii="Arial" w:hAnsi="Arial" w:cs="Arial"/>
          <w:i/>
          <w:color w:val="76923C"/>
          <w:sz w:val="18"/>
          <w:szCs w:val="18"/>
          <w:lang w:eastAsia="en-GB"/>
        </w:rPr>
      </w:pPr>
    </w:p>
    <w:p w14:paraId="70142422" w14:textId="6020E6A8" w:rsidR="00436EAD" w:rsidRPr="00E2570E" w:rsidRDefault="00821F1C" w:rsidP="00436EAD">
      <w:pPr>
        <w:pStyle w:val="Heading8"/>
        <w:rPr>
          <w:lang w:eastAsia="zh-CN"/>
        </w:rPr>
      </w:pPr>
      <w:bookmarkStart w:id="163" w:name="_Toc121998705"/>
      <w:bookmarkStart w:id="164" w:name="_Toc455504150"/>
      <w:bookmarkStart w:id="165" w:name="_Toc481503688"/>
      <w:bookmarkStart w:id="166" w:name="_Toc482690137"/>
      <w:bookmarkStart w:id="167" w:name="_Toc482690614"/>
      <w:bookmarkStart w:id="168" w:name="_Toc482693310"/>
      <w:bookmarkStart w:id="169" w:name="_Toc484176738"/>
      <w:bookmarkStart w:id="170" w:name="_Toc484176761"/>
      <w:bookmarkStart w:id="171" w:name="_Toc484176784"/>
      <w:bookmarkStart w:id="172" w:name="_Toc487530220"/>
      <w:bookmarkStart w:id="173" w:name="_Toc527986005"/>
      <w:bookmarkStart w:id="174" w:name="_Toc19025634"/>
      <w:r>
        <w:t>Annex B (normative):</w:t>
      </w:r>
      <w:bookmarkEnd w:id="163"/>
      <w:r>
        <w:br/>
      </w:r>
      <w:bookmarkEnd w:id="164"/>
      <w:bookmarkEnd w:id="165"/>
      <w:bookmarkEnd w:id="166"/>
      <w:bookmarkEnd w:id="167"/>
      <w:bookmarkEnd w:id="168"/>
      <w:bookmarkEnd w:id="169"/>
      <w:bookmarkEnd w:id="170"/>
      <w:bookmarkEnd w:id="171"/>
      <w:bookmarkEnd w:id="172"/>
      <w:bookmarkEnd w:id="173"/>
      <w:bookmarkEnd w:id="174"/>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pPr>
        <w:pStyle w:val="Heading8"/>
      </w:pPr>
      <w:bookmarkStart w:id="175" w:name="_Toc455504155"/>
      <w:bookmarkStart w:id="176" w:name="_Toc481503693"/>
      <w:bookmarkStart w:id="177" w:name="_Toc482690142"/>
      <w:bookmarkStart w:id="178" w:name="_Toc482690619"/>
      <w:bookmarkStart w:id="179" w:name="_Toc482693315"/>
      <w:bookmarkStart w:id="180" w:name="_Toc484176743"/>
      <w:bookmarkStart w:id="181" w:name="_Toc484176766"/>
      <w:bookmarkStart w:id="182" w:name="_Toc484176789"/>
      <w:bookmarkStart w:id="183" w:name="_Toc487530225"/>
      <w:bookmarkStart w:id="184" w:name="_Toc527986010"/>
      <w:bookmarkStart w:id="185" w:name="_Toc19025638"/>
      <w:bookmarkStart w:id="186" w:name="_Toc121998706"/>
      <w:r>
        <w:t>Annex (informative):</w:t>
      </w:r>
      <w:r>
        <w:br/>
        <w:t>Change History</w:t>
      </w:r>
      <w:bookmarkEnd w:id="175"/>
      <w:bookmarkEnd w:id="176"/>
      <w:bookmarkEnd w:id="177"/>
      <w:bookmarkEnd w:id="178"/>
      <w:bookmarkEnd w:id="179"/>
      <w:bookmarkEnd w:id="180"/>
      <w:bookmarkEnd w:id="181"/>
      <w:bookmarkEnd w:id="182"/>
      <w:bookmarkEnd w:id="183"/>
      <w:bookmarkEnd w:id="184"/>
      <w:bookmarkEnd w:id="185"/>
      <w:bookmarkEnd w:id="1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600C7E7D" w:rsidR="00CC18AA" w:rsidRDefault="00BD1DA7">
            <w:pPr>
              <w:pStyle w:val="TAL"/>
            </w:pPr>
            <w:r>
              <w:t>12</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666E676C" w:rsidR="00CC18AA" w:rsidRDefault="00D25FFA">
            <w:pPr>
              <w:pStyle w:val="TAL"/>
            </w:pPr>
            <w:r>
              <w:t>Approval of work item skeleton</w:t>
            </w:r>
          </w:p>
        </w:tc>
      </w:tr>
      <w:tr w:rsidR="00CC18AA" w14:paraId="0922F910" w14:textId="77777777">
        <w:trPr>
          <w:jc w:val="center"/>
        </w:trPr>
        <w:tc>
          <w:tcPr>
            <w:tcW w:w="1566" w:type="dxa"/>
            <w:vAlign w:val="center"/>
          </w:tcPr>
          <w:p w14:paraId="16678C76" w14:textId="77777777" w:rsidR="00CC18AA" w:rsidRDefault="00CC18AA">
            <w:pPr>
              <w:pStyle w:val="TAL"/>
            </w:pPr>
          </w:p>
        </w:tc>
        <w:tc>
          <w:tcPr>
            <w:tcW w:w="810" w:type="dxa"/>
            <w:vAlign w:val="center"/>
          </w:tcPr>
          <w:p w14:paraId="1D8454E6" w14:textId="77777777" w:rsidR="00CC18AA" w:rsidRDefault="00CC18AA">
            <w:pPr>
              <w:pStyle w:val="TAC"/>
            </w:pPr>
          </w:p>
        </w:tc>
        <w:tc>
          <w:tcPr>
            <w:tcW w:w="7194" w:type="dxa"/>
            <w:vAlign w:val="center"/>
          </w:tcPr>
          <w:p w14:paraId="78B9C0B6" w14:textId="77777777" w:rsidR="00CC18AA" w:rsidRDefault="00CC18AA">
            <w:pPr>
              <w:pStyle w:val="TAL"/>
            </w:pPr>
          </w:p>
        </w:tc>
      </w:tr>
      <w:tr w:rsidR="00CC18AA" w14:paraId="421B2DD0" w14:textId="77777777">
        <w:trPr>
          <w:jc w:val="center"/>
        </w:trPr>
        <w:tc>
          <w:tcPr>
            <w:tcW w:w="1566" w:type="dxa"/>
            <w:vAlign w:val="center"/>
          </w:tcPr>
          <w:p w14:paraId="1DB98081" w14:textId="77777777" w:rsidR="00CC18AA" w:rsidRDefault="00CC18AA">
            <w:pPr>
              <w:pStyle w:val="TAL"/>
            </w:pPr>
          </w:p>
        </w:tc>
        <w:tc>
          <w:tcPr>
            <w:tcW w:w="810" w:type="dxa"/>
            <w:vAlign w:val="center"/>
          </w:tcPr>
          <w:p w14:paraId="70839659" w14:textId="77777777" w:rsidR="00CC18AA" w:rsidRDefault="00CC18AA">
            <w:pPr>
              <w:pStyle w:val="TAC"/>
            </w:pPr>
          </w:p>
        </w:tc>
        <w:tc>
          <w:tcPr>
            <w:tcW w:w="7194" w:type="dxa"/>
            <w:vAlign w:val="center"/>
          </w:tcPr>
          <w:p w14:paraId="032BCB19" w14:textId="77777777" w:rsidR="00CC18AA" w:rsidRDefault="00CC18AA">
            <w:pPr>
              <w:pStyle w:val="TAL"/>
            </w:pPr>
          </w:p>
        </w:tc>
      </w:tr>
      <w:tr w:rsidR="00CC18AA" w14:paraId="5DDF396D" w14:textId="77777777">
        <w:trPr>
          <w:jc w:val="center"/>
        </w:trPr>
        <w:tc>
          <w:tcPr>
            <w:tcW w:w="1566" w:type="dxa"/>
            <w:vAlign w:val="center"/>
          </w:tcPr>
          <w:p w14:paraId="27B95317" w14:textId="77777777" w:rsidR="00CC18AA" w:rsidRDefault="00CC18AA">
            <w:pPr>
              <w:pStyle w:val="TAL"/>
            </w:pPr>
          </w:p>
        </w:tc>
        <w:tc>
          <w:tcPr>
            <w:tcW w:w="810" w:type="dxa"/>
            <w:vAlign w:val="center"/>
          </w:tcPr>
          <w:p w14:paraId="0BB571A0" w14:textId="77777777" w:rsidR="00CC18AA" w:rsidRDefault="00CC18AA">
            <w:pPr>
              <w:pStyle w:val="TAC"/>
            </w:pPr>
          </w:p>
        </w:tc>
        <w:tc>
          <w:tcPr>
            <w:tcW w:w="7194" w:type="dxa"/>
            <w:vAlign w:val="center"/>
          </w:tcPr>
          <w:p w14:paraId="4AD4B98D" w14:textId="77777777" w:rsidR="00CC18AA" w:rsidRDefault="00CC18AA">
            <w:pPr>
              <w:pStyle w:val="TAL"/>
            </w:pPr>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AE8D" w14:textId="77777777" w:rsidR="00BC538F" w:rsidRDefault="00BC538F">
      <w:r>
        <w:separator/>
      </w:r>
    </w:p>
  </w:endnote>
  <w:endnote w:type="continuationSeparator" w:id="0">
    <w:p w14:paraId="30DB66D4" w14:textId="77777777" w:rsidR="00BC538F" w:rsidRDefault="00BC538F">
      <w:r>
        <w:continuationSeparator/>
      </w:r>
    </w:p>
  </w:endnote>
  <w:endnote w:type="continuationNotice" w:id="1">
    <w:p w14:paraId="0AF4F8E6" w14:textId="77777777" w:rsidR="00BC538F" w:rsidRDefault="00BC53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EB84" w14:textId="77777777" w:rsidR="00E1530C" w:rsidRDefault="00E1530C">
    <w:pPr>
      <w:pStyle w:val="Footer"/>
    </w:pPr>
  </w:p>
  <w:p w14:paraId="7C8ECFB6" w14:textId="77777777" w:rsidR="00E1530C" w:rsidRDefault="00E1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79E0" w14:textId="77777777" w:rsidR="00E1530C" w:rsidRDefault="00E1530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7D7F" w14:textId="77777777" w:rsidR="00BC538F" w:rsidRDefault="00BC538F">
      <w:r>
        <w:separator/>
      </w:r>
    </w:p>
  </w:footnote>
  <w:footnote w:type="continuationSeparator" w:id="0">
    <w:p w14:paraId="07A032B7" w14:textId="77777777" w:rsidR="00BC538F" w:rsidRDefault="00BC538F">
      <w:r>
        <w:continuationSeparator/>
      </w:r>
    </w:p>
  </w:footnote>
  <w:footnote w:type="continuationNotice" w:id="1">
    <w:p w14:paraId="7F57936B" w14:textId="77777777" w:rsidR="00BC538F" w:rsidRDefault="00BC53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197A" w14:textId="77777777" w:rsidR="00E1530C" w:rsidRDefault="00E1530C">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3E45" w14:textId="15D5DCAF" w:rsidR="00E1530C" w:rsidRDefault="00E1530C">
    <w:pPr>
      <w:pStyle w:val="Header"/>
      <w:framePr w:wrap="auto" w:vAnchor="text" w:hAnchor="margin" w:xAlign="right" w:y="1"/>
    </w:pPr>
    <w:r>
      <w:fldChar w:fldCharType="begin"/>
    </w:r>
    <w:r>
      <w:instrText xml:space="preserve">styleref ZA </w:instrText>
    </w:r>
    <w:r>
      <w:fldChar w:fldCharType="separate"/>
    </w:r>
    <w:r w:rsidR="00CB4D3D">
      <w:t>ETSI GS ZSM-016 0.0.1 (2022-12)</w:t>
    </w:r>
    <w:r>
      <w:fldChar w:fldCharType="end"/>
    </w:r>
  </w:p>
  <w:p w14:paraId="56B4B555" w14:textId="77777777" w:rsidR="00E1530C" w:rsidRDefault="00E1530C">
    <w:pPr>
      <w:pStyle w:val="Header"/>
      <w:framePr w:wrap="auto" w:vAnchor="text" w:hAnchor="margin" w:xAlign="center" w:y="1"/>
    </w:pPr>
    <w:r>
      <w:fldChar w:fldCharType="begin"/>
    </w:r>
    <w:r>
      <w:instrText xml:space="preserve">page </w:instrText>
    </w:r>
    <w:r>
      <w:fldChar w:fldCharType="separate"/>
    </w:r>
    <w:r w:rsidR="004100E6">
      <w:t>8</w:t>
    </w:r>
    <w:r>
      <w:fldChar w:fldCharType="end"/>
    </w:r>
  </w:p>
  <w:p w14:paraId="6D9D56AB" w14:textId="77777777" w:rsidR="00E1530C" w:rsidRDefault="00E1530C">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AB20B4"/>
    <w:multiLevelType w:val="hybridMultilevel"/>
    <w:tmpl w:val="BE8A2D58"/>
    <w:lvl w:ilvl="0" w:tplc="D55A8204">
      <w:start w:val="1"/>
      <w:numFmt w:val="lowerLetter"/>
      <w:lvlText w:val="%1."/>
      <w:lvlJc w:val="left"/>
      <w:pPr>
        <w:tabs>
          <w:tab w:val="num" w:pos="720"/>
        </w:tabs>
        <w:ind w:left="720" w:hanging="360"/>
      </w:pPr>
    </w:lvl>
    <w:lvl w:ilvl="1" w:tplc="70B691E4" w:tentative="1">
      <w:start w:val="1"/>
      <w:numFmt w:val="lowerLetter"/>
      <w:lvlText w:val="%2."/>
      <w:lvlJc w:val="left"/>
      <w:pPr>
        <w:tabs>
          <w:tab w:val="num" w:pos="1440"/>
        </w:tabs>
        <w:ind w:left="1440" w:hanging="360"/>
      </w:pPr>
    </w:lvl>
    <w:lvl w:ilvl="2" w:tplc="4A08AD68" w:tentative="1">
      <w:start w:val="1"/>
      <w:numFmt w:val="lowerLetter"/>
      <w:lvlText w:val="%3."/>
      <w:lvlJc w:val="left"/>
      <w:pPr>
        <w:tabs>
          <w:tab w:val="num" w:pos="2160"/>
        </w:tabs>
        <w:ind w:left="2160" w:hanging="360"/>
      </w:pPr>
    </w:lvl>
    <w:lvl w:ilvl="3" w:tplc="1D1E80E6" w:tentative="1">
      <w:start w:val="1"/>
      <w:numFmt w:val="lowerLetter"/>
      <w:lvlText w:val="%4."/>
      <w:lvlJc w:val="left"/>
      <w:pPr>
        <w:tabs>
          <w:tab w:val="num" w:pos="2880"/>
        </w:tabs>
        <w:ind w:left="2880" w:hanging="360"/>
      </w:pPr>
    </w:lvl>
    <w:lvl w:ilvl="4" w:tplc="7D70A0F4" w:tentative="1">
      <w:start w:val="1"/>
      <w:numFmt w:val="lowerLetter"/>
      <w:lvlText w:val="%5."/>
      <w:lvlJc w:val="left"/>
      <w:pPr>
        <w:tabs>
          <w:tab w:val="num" w:pos="3600"/>
        </w:tabs>
        <w:ind w:left="3600" w:hanging="360"/>
      </w:pPr>
    </w:lvl>
    <w:lvl w:ilvl="5" w:tplc="43C6756E" w:tentative="1">
      <w:start w:val="1"/>
      <w:numFmt w:val="lowerLetter"/>
      <w:lvlText w:val="%6."/>
      <w:lvlJc w:val="left"/>
      <w:pPr>
        <w:tabs>
          <w:tab w:val="num" w:pos="4320"/>
        </w:tabs>
        <w:ind w:left="4320" w:hanging="360"/>
      </w:pPr>
    </w:lvl>
    <w:lvl w:ilvl="6" w:tplc="613CBFDC" w:tentative="1">
      <w:start w:val="1"/>
      <w:numFmt w:val="lowerLetter"/>
      <w:lvlText w:val="%7."/>
      <w:lvlJc w:val="left"/>
      <w:pPr>
        <w:tabs>
          <w:tab w:val="num" w:pos="5040"/>
        </w:tabs>
        <w:ind w:left="5040" w:hanging="360"/>
      </w:pPr>
    </w:lvl>
    <w:lvl w:ilvl="7" w:tplc="0096CAF2" w:tentative="1">
      <w:start w:val="1"/>
      <w:numFmt w:val="lowerLetter"/>
      <w:lvlText w:val="%8."/>
      <w:lvlJc w:val="left"/>
      <w:pPr>
        <w:tabs>
          <w:tab w:val="num" w:pos="5760"/>
        </w:tabs>
        <w:ind w:left="5760" w:hanging="360"/>
      </w:pPr>
    </w:lvl>
    <w:lvl w:ilvl="8" w:tplc="19EAADAA" w:tentative="1">
      <w:start w:val="1"/>
      <w:numFmt w:val="lowerLetter"/>
      <w:lvlText w:val="%9."/>
      <w:lvlJc w:val="left"/>
      <w:pPr>
        <w:tabs>
          <w:tab w:val="num" w:pos="6480"/>
        </w:tabs>
        <w:ind w:left="648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C64C53"/>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B2436B"/>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00F4"/>
    <w:multiLevelType w:val="hybridMultilevel"/>
    <w:tmpl w:val="F9A84FD6"/>
    <w:lvl w:ilvl="0" w:tplc="A6BC07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0015355"/>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125BBF"/>
    <w:multiLevelType w:val="hybridMultilevel"/>
    <w:tmpl w:val="08D085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12858"/>
    <w:multiLevelType w:val="hybridMultilevel"/>
    <w:tmpl w:val="E26CCFD4"/>
    <w:lvl w:ilvl="0" w:tplc="6E1E00CC">
      <w:start w:val="1"/>
      <w:numFmt w:val="lowerLetter"/>
      <w:lvlText w:val="%1."/>
      <w:lvlJc w:val="left"/>
      <w:pPr>
        <w:tabs>
          <w:tab w:val="num" w:pos="720"/>
        </w:tabs>
        <w:ind w:left="720" w:hanging="360"/>
      </w:pPr>
    </w:lvl>
    <w:lvl w:ilvl="1" w:tplc="E174DE82" w:tentative="1">
      <w:start w:val="1"/>
      <w:numFmt w:val="lowerLetter"/>
      <w:lvlText w:val="%2."/>
      <w:lvlJc w:val="left"/>
      <w:pPr>
        <w:tabs>
          <w:tab w:val="num" w:pos="1440"/>
        </w:tabs>
        <w:ind w:left="1440" w:hanging="360"/>
      </w:pPr>
    </w:lvl>
    <w:lvl w:ilvl="2" w:tplc="D0D89D38" w:tentative="1">
      <w:start w:val="1"/>
      <w:numFmt w:val="lowerLetter"/>
      <w:lvlText w:val="%3."/>
      <w:lvlJc w:val="left"/>
      <w:pPr>
        <w:tabs>
          <w:tab w:val="num" w:pos="2160"/>
        </w:tabs>
        <w:ind w:left="2160" w:hanging="360"/>
      </w:pPr>
    </w:lvl>
    <w:lvl w:ilvl="3" w:tplc="04B633A8" w:tentative="1">
      <w:start w:val="1"/>
      <w:numFmt w:val="lowerLetter"/>
      <w:lvlText w:val="%4."/>
      <w:lvlJc w:val="left"/>
      <w:pPr>
        <w:tabs>
          <w:tab w:val="num" w:pos="2880"/>
        </w:tabs>
        <w:ind w:left="2880" w:hanging="360"/>
      </w:pPr>
    </w:lvl>
    <w:lvl w:ilvl="4" w:tplc="3CEA4980" w:tentative="1">
      <w:start w:val="1"/>
      <w:numFmt w:val="lowerLetter"/>
      <w:lvlText w:val="%5."/>
      <w:lvlJc w:val="left"/>
      <w:pPr>
        <w:tabs>
          <w:tab w:val="num" w:pos="3600"/>
        </w:tabs>
        <w:ind w:left="3600" w:hanging="360"/>
      </w:pPr>
    </w:lvl>
    <w:lvl w:ilvl="5" w:tplc="46409D1A" w:tentative="1">
      <w:start w:val="1"/>
      <w:numFmt w:val="lowerLetter"/>
      <w:lvlText w:val="%6."/>
      <w:lvlJc w:val="left"/>
      <w:pPr>
        <w:tabs>
          <w:tab w:val="num" w:pos="4320"/>
        </w:tabs>
        <w:ind w:left="4320" w:hanging="360"/>
      </w:pPr>
    </w:lvl>
    <w:lvl w:ilvl="6" w:tplc="77D0E668" w:tentative="1">
      <w:start w:val="1"/>
      <w:numFmt w:val="lowerLetter"/>
      <w:lvlText w:val="%7."/>
      <w:lvlJc w:val="left"/>
      <w:pPr>
        <w:tabs>
          <w:tab w:val="num" w:pos="5040"/>
        </w:tabs>
        <w:ind w:left="5040" w:hanging="360"/>
      </w:pPr>
    </w:lvl>
    <w:lvl w:ilvl="7" w:tplc="BD4A5C28" w:tentative="1">
      <w:start w:val="1"/>
      <w:numFmt w:val="lowerLetter"/>
      <w:lvlText w:val="%8."/>
      <w:lvlJc w:val="left"/>
      <w:pPr>
        <w:tabs>
          <w:tab w:val="num" w:pos="5760"/>
        </w:tabs>
        <w:ind w:left="5760" w:hanging="360"/>
      </w:pPr>
    </w:lvl>
    <w:lvl w:ilvl="8" w:tplc="C7023BBE" w:tentative="1">
      <w:start w:val="1"/>
      <w:numFmt w:val="lowerLetter"/>
      <w:lvlText w:val="%9."/>
      <w:lvlJc w:val="left"/>
      <w:pPr>
        <w:tabs>
          <w:tab w:val="num" w:pos="6480"/>
        </w:tabs>
        <w:ind w:left="6480" w:hanging="36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3C72B5"/>
    <w:multiLevelType w:val="multilevel"/>
    <w:tmpl w:val="C32AD416"/>
    <w:lvl w:ilvl="0">
      <w:start w:val="5"/>
      <w:numFmt w:val="decimal"/>
      <w:lvlText w:val="%1"/>
      <w:lvlJc w:val="left"/>
      <w:pPr>
        <w:ind w:left="405" w:hanging="405"/>
      </w:pPr>
      <w:rPr>
        <w:rFonts w:hint="default"/>
      </w:rPr>
    </w:lvl>
    <w:lvl w:ilvl="1">
      <w:start w:val="2"/>
      <w:numFmt w:val="decimal"/>
      <w:lvlText w:val="%1.%2"/>
      <w:lvlJc w:val="left"/>
      <w:pPr>
        <w:ind w:left="727" w:hanging="40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5"/>
  </w:num>
  <w:num w:numId="5">
    <w:abstractNumId w:val="27"/>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9"/>
  </w:num>
  <w:num w:numId="25">
    <w:abstractNumId w:val="32"/>
  </w:num>
  <w:num w:numId="26">
    <w:abstractNumId w:val="37"/>
  </w:num>
  <w:num w:numId="27">
    <w:abstractNumId w:val="18"/>
  </w:num>
  <w:num w:numId="28">
    <w:abstractNumId w:val="13"/>
  </w:num>
  <w:num w:numId="29">
    <w:abstractNumId w:val="16"/>
  </w:num>
  <w:num w:numId="30">
    <w:abstractNumId w:val="33"/>
  </w:num>
  <w:num w:numId="31">
    <w:abstractNumId w:val="41"/>
  </w:num>
  <w:num w:numId="32">
    <w:abstractNumId w:val="28"/>
  </w:num>
  <w:num w:numId="33">
    <w:abstractNumId w:val="12"/>
  </w:num>
  <w:num w:numId="34">
    <w:abstractNumId w:val="31"/>
  </w:num>
  <w:num w:numId="35">
    <w:abstractNumId w:val="17"/>
  </w:num>
  <w:num w:numId="36">
    <w:abstractNumId w:val="26"/>
  </w:num>
  <w:num w:numId="37">
    <w:abstractNumId w:val="40"/>
  </w:num>
  <w:num w:numId="38">
    <w:abstractNumId w:val="11"/>
  </w:num>
  <w:num w:numId="39">
    <w:abstractNumId w:val="43"/>
  </w:num>
  <w:num w:numId="40">
    <w:abstractNumId w:val="45"/>
  </w:num>
  <w:num w:numId="41">
    <w:abstractNumId w:val="14"/>
  </w:num>
  <w:num w:numId="42">
    <w:abstractNumId w:val="36"/>
  </w:num>
  <w:num w:numId="43">
    <w:abstractNumId w:val="23"/>
  </w:num>
  <w:num w:numId="44">
    <w:abstractNumId w:val="42"/>
  </w:num>
  <w:num w:numId="45">
    <w:abstractNumId w:val="2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4"/>
  </w:num>
  <w:num w:numId="49">
    <w:abstractNumId w:val="2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4722"/>
    <w:rsid w:val="00056AD8"/>
    <w:rsid w:val="00057B88"/>
    <w:rsid w:val="00061C6F"/>
    <w:rsid w:val="00063241"/>
    <w:rsid w:val="00072343"/>
    <w:rsid w:val="00075ED6"/>
    <w:rsid w:val="000869ED"/>
    <w:rsid w:val="00094292"/>
    <w:rsid w:val="000A2758"/>
    <w:rsid w:val="000A7D93"/>
    <w:rsid w:val="000B17A1"/>
    <w:rsid w:val="000B4B12"/>
    <w:rsid w:val="000B5789"/>
    <w:rsid w:val="000C190E"/>
    <w:rsid w:val="000E045C"/>
    <w:rsid w:val="000E33AB"/>
    <w:rsid w:val="000E696C"/>
    <w:rsid w:val="000F3013"/>
    <w:rsid w:val="000F38BD"/>
    <w:rsid w:val="000F6732"/>
    <w:rsid w:val="000F6F30"/>
    <w:rsid w:val="000F6F62"/>
    <w:rsid w:val="001024E7"/>
    <w:rsid w:val="00110684"/>
    <w:rsid w:val="00112EF6"/>
    <w:rsid w:val="0011320D"/>
    <w:rsid w:val="00116696"/>
    <w:rsid w:val="001201FD"/>
    <w:rsid w:val="00120670"/>
    <w:rsid w:val="00123C54"/>
    <w:rsid w:val="00123EFF"/>
    <w:rsid w:val="00135740"/>
    <w:rsid w:val="001547B4"/>
    <w:rsid w:val="0016234B"/>
    <w:rsid w:val="00162A1D"/>
    <w:rsid w:val="001665B4"/>
    <w:rsid w:val="001712C9"/>
    <w:rsid w:val="00171D37"/>
    <w:rsid w:val="001726EA"/>
    <w:rsid w:val="00174331"/>
    <w:rsid w:val="00180566"/>
    <w:rsid w:val="001832F8"/>
    <w:rsid w:val="00187B3C"/>
    <w:rsid w:val="0019618B"/>
    <w:rsid w:val="001A01EA"/>
    <w:rsid w:val="001A23E1"/>
    <w:rsid w:val="001A4DDE"/>
    <w:rsid w:val="001A64B2"/>
    <w:rsid w:val="001D43D9"/>
    <w:rsid w:val="001D74FE"/>
    <w:rsid w:val="001F1924"/>
    <w:rsid w:val="0020103C"/>
    <w:rsid w:val="002044B5"/>
    <w:rsid w:val="00205707"/>
    <w:rsid w:val="0021391D"/>
    <w:rsid w:val="00225992"/>
    <w:rsid w:val="00230FC2"/>
    <w:rsid w:val="002315ED"/>
    <w:rsid w:val="0024047C"/>
    <w:rsid w:val="00240D84"/>
    <w:rsid w:val="00252B12"/>
    <w:rsid w:val="00265EEB"/>
    <w:rsid w:val="00273A21"/>
    <w:rsid w:val="002756D2"/>
    <w:rsid w:val="0028153C"/>
    <w:rsid w:val="00282E79"/>
    <w:rsid w:val="00284E5A"/>
    <w:rsid w:val="00285887"/>
    <w:rsid w:val="002962B7"/>
    <w:rsid w:val="002B0CAC"/>
    <w:rsid w:val="002D2B99"/>
    <w:rsid w:val="002D6D2A"/>
    <w:rsid w:val="002E0E01"/>
    <w:rsid w:val="002E126C"/>
    <w:rsid w:val="002E348B"/>
    <w:rsid w:val="002F3D74"/>
    <w:rsid w:val="00306176"/>
    <w:rsid w:val="00310788"/>
    <w:rsid w:val="00311ECD"/>
    <w:rsid w:val="00312BC2"/>
    <w:rsid w:val="0032191C"/>
    <w:rsid w:val="00330048"/>
    <w:rsid w:val="00331BF8"/>
    <w:rsid w:val="00336F6A"/>
    <w:rsid w:val="00352A84"/>
    <w:rsid w:val="00354840"/>
    <w:rsid w:val="00355974"/>
    <w:rsid w:val="003568DD"/>
    <w:rsid w:val="00364D67"/>
    <w:rsid w:val="003724A6"/>
    <w:rsid w:val="00376565"/>
    <w:rsid w:val="00386104"/>
    <w:rsid w:val="00390441"/>
    <w:rsid w:val="003A2441"/>
    <w:rsid w:val="003A61AE"/>
    <w:rsid w:val="003A7DA6"/>
    <w:rsid w:val="003B14EB"/>
    <w:rsid w:val="003B7415"/>
    <w:rsid w:val="003C0AE7"/>
    <w:rsid w:val="003C44DB"/>
    <w:rsid w:val="003C51D5"/>
    <w:rsid w:val="003C595D"/>
    <w:rsid w:val="003D2F2D"/>
    <w:rsid w:val="003E50C8"/>
    <w:rsid w:val="003F6942"/>
    <w:rsid w:val="00403BB6"/>
    <w:rsid w:val="004100E6"/>
    <w:rsid w:val="00415124"/>
    <w:rsid w:val="00421EEF"/>
    <w:rsid w:val="00424271"/>
    <w:rsid w:val="00433C4E"/>
    <w:rsid w:val="00436EAD"/>
    <w:rsid w:val="00451AF7"/>
    <w:rsid w:val="00466EEE"/>
    <w:rsid w:val="00497E1E"/>
    <w:rsid w:val="004B1213"/>
    <w:rsid w:val="004B15E7"/>
    <w:rsid w:val="004B4AF9"/>
    <w:rsid w:val="004B54C6"/>
    <w:rsid w:val="004B6A39"/>
    <w:rsid w:val="004C0201"/>
    <w:rsid w:val="004C208D"/>
    <w:rsid w:val="004C3D67"/>
    <w:rsid w:val="004D41EF"/>
    <w:rsid w:val="004E4D38"/>
    <w:rsid w:val="004E715C"/>
    <w:rsid w:val="004F3092"/>
    <w:rsid w:val="004F53BF"/>
    <w:rsid w:val="004F6CBE"/>
    <w:rsid w:val="004F74EA"/>
    <w:rsid w:val="0050131C"/>
    <w:rsid w:val="00502B47"/>
    <w:rsid w:val="00504740"/>
    <w:rsid w:val="00505814"/>
    <w:rsid w:val="00536CD1"/>
    <w:rsid w:val="00543F62"/>
    <w:rsid w:val="005552B1"/>
    <w:rsid w:val="00580643"/>
    <w:rsid w:val="0058103E"/>
    <w:rsid w:val="005863DA"/>
    <w:rsid w:val="00592BD4"/>
    <w:rsid w:val="00594488"/>
    <w:rsid w:val="005B4E57"/>
    <w:rsid w:val="005B525B"/>
    <w:rsid w:val="005B744C"/>
    <w:rsid w:val="005C311D"/>
    <w:rsid w:val="005C4C74"/>
    <w:rsid w:val="005C7512"/>
    <w:rsid w:val="005C7938"/>
    <w:rsid w:val="005F42C7"/>
    <w:rsid w:val="005F59B6"/>
    <w:rsid w:val="00602FE2"/>
    <w:rsid w:val="00613900"/>
    <w:rsid w:val="00614656"/>
    <w:rsid w:val="006171A9"/>
    <w:rsid w:val="00620764"/>
    <w:rsid w:val="00622341"/>
    <w:rsid w:val="00631261"/>
    <w:rsid w:val="00640659"/>
    <w:rsid w:val="00642591"/>
    <w:rsid w:val="006437A2"/>
    <w:rsid w:val="006502D1"/>
    <w:rsid w:val="00653CD5"/>
    <w:rsid w:val="00667CD6"/>
    <w:rsid w:val="00672E76"/>
    <w:rsid w:val="00680A87"/>
    <w:rsid w:val="00685EC5"/>
    <w:rsid w:val="00690975"/>
    <w:rsid w:val="0069216B"/>
    <w:rsid w:val="00694D89"/>
    <w:rsid w:val="006B0D32"/>
    <w:rsid w:val="006B689F"/>
    <w:rsid w:val="006C62BB"/>
    <w:rsid w:val="006D2147"/>
    <w:rsid w:val="006D308F"/>
    <w:rsid w:val="006E703B"/>
    <w:rsid w:val="00700845"/>
    <w:rsid w:val="00704062"/>
    <w:rsid w:val="007139E8"/>
    <w:rsid w:val="00724231"/>
    <w:rsid w:val="007275CA"/>
    <w:rsid w:val="007339B6"/>
    <w:rsid w:val="007558C4"/>
    <w:rsid w:val="00764AEF"/>
    <w:rsid w:val="007718CC"/>
    <w:rsid w:val="0077314C"/>
    <w:rsid w:val="00780DE5"/>
    <w:rsid w:val="00784311"/>
    <w:rsid w:val="007A0A52"/>
    <w:rsid w:val="007A6D8A"/>
    <w:rsid w:val="007B086C"/>
    <w:rsid w:val="007B1A17"/>
    <w:rsid w:val="007C72A2"/>
    <w:rsid w:val="007D5DA0"/>
    <w:rsid w:val="007D7602"/>
    <w:rsid w:val="007E2579"/>
    <w:rsid w:val="007F142D"/>
    <w:rsid w:val="007F220D"/>
    <w:rsid w:val="007F38A4"/>
    <w:rsid w:val="007F449B"/>
    <w:rsid w:val="007F69FE"/>
    <w:rsid w:val="00800B0C"/>
    <w:rsid w:val="00800C7A"/>
    <w:rsid w:val="00806751"/>
    <w:rsid w:val="00810234"/>
    <w:rsid w:val="008110B3"/>
    <w:rsid w:val="00814C25"/>
    <w:rsid w:val="00814D33"/>
    <w:rsid w:val="00815D9B"/>
    <w:rsid w:val="008176C5"/>
    <w:rsid w:val="00820C9F"/>
    <w:rsid w:val="00821F1C"/>
    <w:rsid w:val="00823470"/>
    <w:rsid w:val="00841337"/>
    <w:rsid w:val="008531D3"/>
    <w:rsid w:val="00854354"/>
    <w:rsid w:val="0085503A"/>
    <w:rsid w:val="008744B9"/>
    <w:rsid w:val="008779AF"/>
    <w:rsid w:val="00883C9A"/>
    <w:rsid w:val="00886A62"/>
    <w:rsid w:val="00890CD3"/>
    <w:rsid w:val="008A3E7A"/>
    <w:rsid w:val="008A6A70"/>
    <w:rsid w:val="008C3C22"/>
    <w:rsid w:val="008E4D8C"/>
    <w:rsid w:val="00911D03"/>
    <w:rsid w:val="00911E51"/>
    <w:rsid w:val="00912208"/>
    <w:rsid w:val="009125BB"/>
    <w:rsid w:val="00920FC8"/>
    <w:rsid w:val="0092492F"/>
    <w:rsid w:val="0093011A"/>
    <w:rsid w:val="0093308E"/>
    <w:rsid w:val="00941005"/>
    <w:rsid w:val="00943979"/>
    <w:rsid w:val="00950894"/>
    <w:rsid w:val="00951816"/>
    <w:rsid w:val="009551F1"/>
    <w:rsid w:val="00967FEF"/>
    <w:rsid w:val="00973057"/>
    <w:rsid w:val="0097740E"/>
    <w:rsid w:val="00980C5C"/>
    <w:rsid w:val="00987E39"/>
    <w:rsid w:val="00990833"/>
    <w:rsid w:val="00990954"/>
    <w:rsid w:val="009A43B6"/>
    <w:rsid w:val="009A5430"/>
    <w:rsid w:val="009A733B"/>
    <w:rsid w:val="009B09DA"/>
    <w:rsid w:val="009B6064"/>
    <w:rsid w:val="009B710F"/>
    <w:rsid w:val="009C3662"/>
    <w:rsid w:val="009D5E88"/>
    <w:rsid w:val="009E1F72"/>
    <w:rsid w:val="009E4AC8"/>
    <w:rsid w:val="00A03764"/>
    <w:rsid w:val="00A1281B"/>
    <w:rsid w:val="00A235D3"/>
    <w:rsid w:val="00A34472"/>
    <w:rsid w:val="00A50849"/>
    <w:rsid w:val="00A50AB2"/>
    <w:rsid w:val="00A50BB7"/>
    <w:rsid w:val="00A579FA"/>
    <w:rsid w:val="00A60075"/>
    <w:rsid w:val="00A645A6"/>
    <w:rsid w:val="00A72B0A"/>
    <w:rsid w:val="00A76023"/>
    <w:rsid w:val="00A80860"/>
    <w:rsid w:val="00A84488"/>
    <w:rsid w:val="00A87A83"/>
    <w:rsid w:val="00A87B38"/>
    <w:rsid w:val="00A87FB0"/>
    <w:rsid w:val="00AA17AF"/>
    <w:rsid w:val="00AA1A93"/>
    <w:rsid w:val="00AA4CB7"/>
    <w:rsid w:val="00AC22CC"/>
    <w:rsid w:val="00AC6E38"/>
    <w:rsid w:val="00AD0B06"/>
    <w:rsid w:val="00AD20C3"/>
    <w:rsid w:val="00AD348C"/>
    <w:rsid w:val="00AD610D"/>
    <w:rsid w:val="00AD7FCC"/>
    <w:rsid w:val="00AE5308"/>
    <w:rsid w:val="00AE5B63"/>
    <w:rsid w:val="00AF2389"/>
    <w:rsid w:val="00AF25AB"/>
    <w:rsid w:val="00AF5216"/>
    <w:rsid w:val="00B030C4"/>
    <w:rsid w:val="00B03DE0"/>
    <w:rsid w:val="00B05147"/>
    <w:rsid w:val="00B101B0"/>
    <w:rsid w:val="00B11271"/>
    <w:rsid w:val="00B152F1"/>
    <w:rsid w:val="00B23891"/>
    <w:rsid w:val="00B30783"/>
    <w:rsid w:val="00B34811"/>
    <w:rsid w:val="00B47754"/>
    <w:rsid w:val="00B5146A"/>
    <w:rsid w:val="00B60E80"/>
    <w:rsid w:val="00B60E85"/>
    <w:rsid w:val="00B70BEA"/>
    <w:rsid w:val="00B72301"/>
    <w:rsid w:val="00B72E9F"/>
    <w:rsid w:val="00B776F3"/>
    <w:rsid w:val="00B90933"/>
    <w:rsid w:val="00BB2A06"/>
    <w:rsid w:val="00BC538F"/>
    <w:rsid w:val="00BC5F0F"/>
    <w:rsid w:val="00BD1DA7"/>
    <w:rsid w:val="00BD5D0F"/>
    <w:rsid w:val="00BE515A"/>
    <w:rsid w:val="00BE6A8F"/>
    <w:rsid w:val="00BF3A6C"/>
    <w:rsid w:val="00BF4F92"/>
    <w:rsid w:val="00C2202D"/>
    <w:rsid w:val="00C277F6"/>
    <w:rsid w:val="00C3146B"/>
    <w:rsid w:val="00C34598"/>
    <w:rsid w:val="00C52C02"/>
    <w:rsid w:val="00C54225"/>
    <w:rsid w:val="00C61E5B"/>
    <w:rsid w:val="00C62F40"/>
    <w:rsid w:val="00C65F76"/>
    <w:rsid w:val="00C6672C"/>
    <w:rsid w:val="00C83B70"/>
    <w:rsid w:val="00C95789"/>
    <w:rsid w:val="00C95B4F"/>
    <w:rsid w:val="00C9628C"/>
    <w:rsid w:val="00CA454D"/>
    <w:rsid w:val="00CB12CA"/>
    <w:rsid w:val="00CB3B96"/>
    <w:rsid w:val="00CB4D3D"/>
    <w:rsid w:val="00CC1396"/>
    <w:rsid w:val="00CC18AA"/>
    <w:rsid w:val="00CC5278"/>
    <w:rsid w:val="00CC58B5"/>
    <w:rsid w:val="00CC689C"/>
    <w:rsid w:val="00CD30BA"/>
    <w:rsid w:val="00CD4146"/>
    <w:rsid w:val="00CD5001"/>
    <w:rsid w:val="00CE5F92"/>
    <w:rsid w:val="00CF1C10"/>
    <w:rsid w:val="00CF2D9C"/>
    <w:rsid w:val="00CF5775"/>
    <w:rsid w:val="00D028A2"/>
    <w:rsid w:val="00D10209"/>
    <w:rsid w:val="00D10835"/>
    <w:rsid w:val="00D122AE"/>
    <w:rsid w:val="00D141CD"/>
    <w:rsid w:val="00D141F2"/>
    <w:rsid w:val="00D158EC"/>
    <w:rsid w:val="00D17C7D"/>
    <w:rsid w:val="00D25FFA"/>
    <w:rsid w:val="00D2748E"/>
    <w:rsid w:val="00D31F6B"/>
    <w:rsid w:val="00D3447B"/>
    <w:rsid w:val="00D344E3"/>
    <w:rsid w:val="00D36C41"/>
    <w:rsid w:val="00D3794D"/>
    <w:rsid w:val="00D37CB6"/>
    <w:rsid w:val="00D47AF9"/>
    <w:rsid w:val="00D53A73"/>
    <w:rsid w:val="00D63559"/>
    <w:rsid w:val="00D70442"/>
    <w:rsid w:val="00D73E5E"/>
    <w:rsid w:val="00D7477A"/>
    <w:rsid w:val="00D801BD"/>
    <w:rsid w:val="00D81947"/>
    <w:rsid w:val="00DA0E8F"/>
    <w:rsid w:val="00DA2424"/>
    <w:rsid w:val="00DA2529"/>
    <w:rsid w:val="00DA45D2"/>
    <w:rsid w:val="00DD220F"/>
    <w:rsid w:val="00DD4529"/>
    <w:rsid w:val="00DE2443"/>
    <w:rsid w:val="00DE28DF"/>
    <w:rsid w:val="00DE4CEE"/>
    <w:rsid w:val="00DE64E3"/>
    <w:rsid w:val="00DF4C90"/>
    <w:rsid w:val="00DF6454"/>
    <w:rsid w:val="00E03602"/>
    <w:rsid w:val="00E1426D"/>
    <w:rsid w:val="00E1530C"/>
    <w:rsid w:val="00E17742"/>
    <w:rsid w:val="00E2570E"/>
    <w:rsid w:val="00E311A5"/>
    <w:rsid w:val="00E3530B"/>
    <w:rsid w:val="00E40236"/>
    <w:rsid w:val="00E426D9"/>
    <w:rsid w:val="00E46DB7"/>
    <w:rsid w:val="00E55C02"/>
    <w:rsid w:val="00E574E0"/>
    <w:rsid w:val="00E57B2A"/>
    <w:rsid w:val="00E61716"/>
    <w:rsid w:val="00E62BDC"/>
    <w:rsid w:val="00E64C1B"/>
    <w:rsid w:val="00E72F5B"/>
    <w:rsid w:val="00E7669C"/>
    <w:rsid w:val="00E80044"/>
    <w:rsid w:val="00E83AF2"/>
    <w:rsid w:val="00E8475A"/>
    <w:rsid w:val="00E95C96"/>
    <w:rsid w:val="00EB1B26"/>
    <w:rsid w:val="00EB4E84"/>
    <w:rsid w:val="00EC0F2E"/>
    <w:rsid w:val="00EC30CF"/>
    <w:rsid w:val="00EC4D3F"/>
    <w:rsid w:val="00ED54D8"/>
    <w:rsid w:val="00ED5511"/>
    <w:rsid w:val="00ED756C"/>
    <w:rsid w:val="00EE2271"/>
    <w:rsid w:val="00EF59BD"/>
    <w:rsid w:val="00EF7BBB"/>
    <w:rsid w:val="00F21CAA"/>
    <w:rsid w:val="00F31393"/>
    <w:rsid w:val="00F340FD"/>
    <w:rsid w:val="00F34C6D"/>
    <w:rsid w:val="00F37AC9"/>
    <w:rsid w:val="00F42A97"/>
    <w:rsid w:val="00F43EAC"/>
    <w:rsid w:val="00F6242D"/>
    <w:rsid w:val="00F74EE1"/>
    <w:rsid w:val="00F81C0E"/>
    <w:rsid w:val="00F82AEF"/>
    <w:rsid w:val="00F82B1D"/>
    <w:rsid w:val="00F832B1"/>
    <w:rsid w:val="00F906CA"/>
    <w:rsid w:val="00F909B4"/>
    <w:rsid w:val="00FA346A"/>
    <w:rsid w:val="00FB0803"/>
    <w:rsid w:val="00FC1E3E"/>
    <w:rsid w:val="00FC6F03"/>
    <w:rsid w:val="00FD1584"/>
    <w:rsid w:val="00FE5AE3"/>
    <w:rsid w:val="00FE7302"/>
    <w:rsid w:val="00FF082E"/>
    <w:rsid w:val="00FF1FA9"/>
    <w:rsid w:val="00FF3883"/>
    <w:rsid w:val="00FF581C"/>
    <w:rsid w:val="00FF754C"/>
    <w:rsid w:val="07E322A1"/>
    <w:rsid w:val="0D9B78C5"/>
    <w:rsid w:val="129147C0"/>
    <w:rsid w:val="1340CDAA"/>
    <w:rsid w:val="181ACA89"/>
    <w:rsid w:val="1823E60D"/>
    <w:rsid w:val="185806CC"/>
    <w:rsid w:val="231E8E67"/>
    <w:rsid w:val="24A546E3"/>
    <w:rsid w:val="2CE8B4BB"/>
    <w:rsid w:val="2D23FD62"/>
    <w:rsid w:val="2DAEA38F"/>
    <w:rsid w:val="3BB9F6E4"/>
    <w:rsid w:val="43CFC36E"/>
    <w:rsid w:val="45610BFB"/>
    <w:rsid w:val="4C1326AE"/>
    <w:rsid w:val="757890B6"/>
    <w:rsid w:val="7B068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59DFA"/>
  <w15:docId w15:val="{1B0D070B-4243-46AE-AAF7-6999D5D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link w:val="ListParagraph"/>
    <w:uiPriority w:val="34"/>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semiHidden/>
    <w:rsid w:val="008550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isg/zsm/open/Drafts" TargetMode="External"/><Relationship Id="rId18" Type="http://schemas.openxmlformats.org/officeDocument/2006/relationships/hyperlink" Target="http://www.etsi.org/deliv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etsi.org/Services/editHelp!/Howtostart/ETSIDraftingRule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tsi.org/standards-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s://ipr.ets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box.etsi.org/isg/zsm/open/Draf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ortal.etsi.org/TB/ETSIDeliverableStat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standards-search" TargetMode="External"/><Relationship Id="rId22" Type="http://schemas.openxmlformats.org/officeDocument/2006/relationships/hyperlink" Target="https://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cf2acff4-76ea-4b54-bd1d-ac25c51103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7040DD053CCB438F800D59D7B8E9CF" ma:contentTypeVersion="13" ma:contentTypeDescription="Create a new document." ma:contentTypeScope="" ma:versionID="28da27757189ad811272e6343171396f">
  <xsd:schema xmlns:xsd="http://www.w3.org/2001/XMLSchema" xmlns:xs="http://www.w3.org/2001/XMLSchema" xmlns:p="http://schemas.microsoft.com/office/2006/metadata/properties" xmlns:ns2="cf2acff4-76ea-4b54-bd1d-ac25c51103b8" xmlns:ns3="d8762117-8292-4133-b1c7-eab5c6487cfd" targetNamespace="http://schemas.microsoft.com/office/2006/metadata/properties" ma:root="true" ma:fieldsID="241595abc22977d4efa9f4f13b2dcc18" ns2:_="" ns3:_="">
    <xsd:import namespace="cf2acff4-76ea-4b54-bd1d-ac25c51103b8"/>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acff4-76ea-4b54-bd1d-ac25c5110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51a991-07d4-4094-b021-a7831b24b7c0}" ma:internalName="TaxCatchAll" ma:showField="CatchAllData" ma:web="f8f2ec35-ab7b-4abb-af4f-9c14b7c9ad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2.xml><?xml version="1.0" encoding="utf-8"?>
<ds:datastoreItem xmlns:ds="http://schemas.openxmlformats.org/officeDocument/2006/customXml" ds:itemID="{0B611669-A6CF-447D-AAA3-2DE9EAF1A389}">
  <ds:schemaRefs>
    <ds:schemaRef ds:uri="http://schemas.openxmlformats.org/officeDocument/2006/bibliography"/>
  </ds:schemaRefs>
</ds:datastoreItem>
</file>

<file path=customXml/itemProps3.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d8762117-8292-4133-b1c7-eab5c6487cfd"/>
    <ds:schemaRef ds:uri="cf2acff4-76ea-4b54-bd1d-ac25c51103b8"/>
  </ds:schemaRefs>
</ds:datastoreItem>
</file>

<file path=customXml/itemProps4.xml><?xml version="1.0" encoding="utf-8"?>
<ds:datastoreItem xmlns:ds="http://schemas.openxmlformats.org/officeDocument/2006/customXml" ds:itemID="{6183995C-2C3F-48E8-96BD-E40757B6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acff4-76ea-4b54-bd1d-ac25c51103b8"/>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8</Pages>
  <Words>1418</Words>
  <Characters>9274</Characters>
  <Application>Microsoft Office Word</Application>
  <DocSecurity>0</DocSecurity>
  <Lines>77</Lines>
  <Paragraphs>21</Paragraphs>
  <ScaleCrop>false</ScaleCrop>
  <Company>ETS Sophia Antipolis</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Andrey Silva</cp:lastModifiedBy>
  <cp:revision>92</cp:revision>
  <cp:lastPrinted>2016-05-17T12:56:00Z</cp:lastPrinted>
  <dcterms:created xsi:type="dcterms:W3CDTF">2022-06-09T12:47:00Z</dcterms:created>
  <dcterms:modified xsi:type="dcterms:W3CDTF">2022-12-19T02:55:00Z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0x010100A87040DD053CCB438F800D59D7B8E9CF</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y fmtid="{D5CDD505-2E9C-101B-9397-08002B2CF9AE}" pid="11" name="MediaServiceImageTags">
    <vt:lpwstr/>
  </property>
</Properties>
</file>