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6356"/>
      </w:tblGrid>
      <w:tr w:rsidR="00D9435B" w:rsidRPr="002E5375" w:rsidTr="00776B64">
        <w:trPr>
          <w:trHeight w:hRule="exact" w:val="113"/>
        </w:trPr>
        <w:tc>
          <w:tcPr>
            <w:tcW w:w="100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D9435B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 w:rsidRPr="00FB3B7C">
              <w:rPr>
                <w:rFonts w:ascii="Arial" w:hAnsi="Arial" w:cs="Arial"/>
                <w:b/>
                <w:color w:val="0000FF"/>
                <w:sz w:val="28"/>
                <w:szCs w:val="24"/>
              </w:rPr>
              <w:t>STF budget 2011 2nd allocation - Call for TB proposals</w:t>
            </w:r>
            <w:bookmarkEnd w:id="0"/>
          </w:p>
        </w:tc>
      </w:tr>
      <w:tr w:rsidR="00D9435B" w:rsidRPr="00D21604" w:rsidTr="00D9435B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8577C9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C2B10">
        <w:trPr>
          <w:trHeight w:val="8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832E39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  <w:bookmarkStart w:id="4" w:name="_GoBack"/>
            <w:bookmarkEnd w:id="4"/>
          </w:p>
        </w:tc>
      </w:tr>
      <w:tr w:rsidR="00D9435B" w:rsidRPr="002A36EA" w:rsidTr="00D9435B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bookmarkEnd w:id="5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7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776B64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 w:rsidRPr="00D9435B">
              <w:rPr>
                <w:rFonts w:ascii="Arial" w:hAnsi="Arial" w:cs="Arial"/>
              </w:rPr>
              <w:t>2011-03-24</w:t>
            </w:r>
            <w:bookmarkEnd w:id="8"/>
          </w:p>
        </w:tc>
      </w:tr>
      <w:tr w:rsidR="00D9435B" w:rsidRPr="00D21604" w:rsidTr="00776B64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F11466" w:rsidP="00F11466">
            <w:pPr>
              <w:rPr>
                <w:rFonts w:ascii="Arial" w:hAnsi="Arial" w:cs="Arial"/>
              </w:rPr>
            </w:pPr>
            <w:bookmarkStart w:id="9" w:name="MeetingReference"/>
            <w:r w:rsidRPr="00DE0933">
              <w:rPr>
                <w:rFonts w:ascii="Arial" w:hAnsi="Arial" w:cs="Arial"/>
                <w:b/>
              </w:rPr>
              <w:t>MTS#53</w:t>
            </w:r>
            <w:r>
              <w:rPr>
                <w:rFonts w:ascii="Arial" w:hAnsi="Arial" w:cs="Arial"/>
              </w:rPr>
              <w:t xml:space="preserve"> </w:t>
            </w:r>
            <w:bookmarkEnd w:id="9"/>
            <w:r>
              <w:rPr>
                <w:rFonts w:ascii="Arial" w:hAnsi="Arial" w:cs="Arial"/>
              </w:rPr>
              <w:t xml:space="preserve">- </w:t>
            </w:r>
            <w:bookmarkStart w:id="10" w:name="agendaItem"/>
            <w:r w:rsidR="00D9435B" w:rsidRPr="00D9435B">
              <w:rPr>
                <w:rFonts w:ascii="Arial" w:hAnsi="Arial" w:cs="Arial"/>
              </w:rPr>
              <w:t>Session 6: Upcoming STFs</w:t>
            </w:r>
            <w:bookmarkEnd w:id="10"/>
          </w:p>
        </w:tc>
      </w:tr>
      <w:tr w:rsidR="00D9435B" w:rsidRPr="002E5375" w:rsidTr="00776B64">
        <w:trPr>
          <w:trHeight w:hRule="exact" w:val="113"/>
        </w:trPr>
        <w:tc>
          <w:tcPr>
            <w:tcW w:w="10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A3763" w:rsidRPr="00DE0933" w:rsidRDefault="007A3763" w:rsidP="008D5477">
      <w:pPr>
        <w:pBdr>
          <w:top w:val="single" w:sz="4" w:space="1" w:color="auto"/>
          <w:bottom w:val="single" w:sz="4" w:space="1" w:color="auto"/>
        </w:pBdr>
        <w:ind w:left="-426" w:right="-472"/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 xml:space="preserve">: </w:t>
      </w:r>
      <w:r w:rsidR="00265BA4" w:rsidRPr="00265BA4">
        <w:rPr>
          <w:rFonts w:asciiTheme="minorHAnsi" w:hAnsiTheme="minorHAnsi" w:cstheme="minorHAnsi"/>
          <w:i/>
          <w:sz w:val="24"/>
        </w:rPr>
        <w:t xml:space="preserve">In the email below, the STF Support Unit Director gives detail on the procedure and the schedule to be followed by TBs </w:t>
      </w:r>
      <w:r w:rsidR="00265BA4">
        <w:rPr>
          <w:rFonts w:asciiTheme="minorHAnsi" w:hAnsiTheme="minorHAnsi" w:cstheme="minorHAnsi"/>
          <w:i/>
          <w:sz w:val="24"/>
        </w:rPr>
        <w:t xml:space="preserve">willing </w:t>
      </w:r>
      <w:r w:rsidR="00265BA4" w:rsidRPr="00265BA4">
        <w:rPr>
          <w:rFonts w:asciiTheme="minorHAnsi" w:hAnsiTheme="minorHAnsi" w:cstheme="minorHAnsi"/>
          <w:i/>
          <w:sz w:val="24"/>
        </w:rPr>
        <w:t xml:space="preserve">to propose STF </w:t>
      </w:r>
      <w:proofErr w:type="spellStart"/>
      <w:r w:rsidR="00265BA4" w:rsidRPr="00265BA4">
        <w:rPr>
          <w:rFonts w:asciiTheme="minorHAnsi" w:hAnsiTheme="minorHAnsi" w:cstheme="minorHAnsi"/>
          <w:i/>
          <w:sz w:val="24"/>
        </w:rPr>
        <w:t>ToRs</w:t>
      </w:r>
      <w:proofErr w:type="spellEnd"/>
      <w:r w:rsidR="00265BA4" w:rsidRPr="00265BA4">
        <w:rPr>
          <w:rFonts w:asciiTheme="minorHAnsi" w:hAnsiTheme="minorHAnsi" w:cstheme="minorHAnsi"/>
          <w:i/>
          <w:sz w:val="24"/>
        </w:rPr>
        <w:t xml:space="preserve"> for the 2011 2nd allocation.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/>
          <w:color w:val="1F497D" w:themeColor="dark2"/>
          <w:sz w:val="22"/>
          <w:szCs w:val="22"/>
          <w:lang w:eastAsia="en-GB"/>
        </w:rPr>
      </w:pP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Tahoma" w:hAnsi="Tahoma" w:cs="Tahoma"/>
          <w:lang w:val="en-US" w:eastAsia="en-GB"/>
        </w:rPr>
      </w:pPr>
      <w:r w:rsidRPr="00FF2759">
        <w:rPr>
          <w:rFonts w:ascii="Tahoma" w:hAnsi="Tahoma" w:cs="Tahoma"/>
          <w:b/>
          <w:bCs/>
          <w:lang w:val="en-US" w:eastAsia="en-GB"/>
        </w:rPr>
        <w:t>From:</w:t>
      </w:r>
      <w:r w:rsidRPr="00FF2759">
        <w:rPr>
          <w:rFonts w:ascii="Tahoma" w:hAnsi="Tahoma" w:cs="Tahoma"/>
          <w:lang w:val="en-US" w:eastAsia="en-GB"/>
        </w:rPr>
        <w:t xml:space="preserve"> Alberto </w:t>
      </w:r>
      <w:proofErr w:type="spellStart"/>
      <w:r w:rsidRPr="00FF2759">
        <w:rPr>
          <w:rFonts w:ascii="Tahoma" w:hAnsi="Tahoma" w:cs="Tahoma"/>
          <w:lang w:val="en-US" w:eastAsia="en-GB"/>
        </w:rPr>
        <w:t>Berrini</w:t>
      </w:r>
      <w:proofErr w:type="spellEnd"/>
      <w:r w:rsidRPr="00FF2759">
        <w:rPr>
          <w:rFonts w:ascii="Tahoma" w:hAnsi="Tahoma" w:cs="Tahoma"/>
          <w:lang w:val="en-US" w:eastAsia="en-GB"/>
        </w:rPr>
        <w:t xml:space="preserve"> </w:t>
      </w:r>
      <w:r w:rsidRPr="00FF2759">
        <w:rPr>
          <w:rFonts w:ascii="Tahoma" w:hAnsi="Tahoma" w:cs="Tahoma"/>
          <w:lang w:val="en-US" w:eastAsia="en-GB"/>
        </w:rPr>
        <w:br/>
      </w:r>
      <w:r w:rsidRPr="00FF2759">
        <w:rPr>
          <w:rFonts w:ascii="Tahoma" w:hAnsi="Tahoma" w:cs="Tahoma"/>
          <w:b/>
          <w:bCs/>
          <w:lang w:val="en-US" w:eastAsia="en-GB"/>
        </w:rPr>
        <w:t>Sent:</w:t>
      </w:r>
      <w:r w:rsidRPr="00FF2759">
        <w:rPr>
          <w:rFonts w:ascii="Tahoma" w:hAnsi="Tahoma" w:cs="Tahoma"/>
          <w:lang w:val="en-US" w:eastAsia="en-GB"/>
        </w:rPr>
        <w:t xml:space="preserve"> </w:t>
      </w:r>
      <w:r w:rsidR="004C2B10">
        <w:rPr>
          <w:rFonts w:ascii="Tahoma" w:hAnsi="Tahoma" w:cs="Tahoma"/>
          <w:lang w:val="en-US" w:eastAsia="en-GB"/>
        </w:rPr>
        <w:t>Monday</w:t>
      </w:r>
      <w:r w:rsidRPr="00FF2759">
        <w:rPr>
          <w:rFonts w:ascii="Tahoma" w:hAnsi="Tahoma" w:cs="Tahoma"/>
          <w:lang w:val="en-US" w:eastAsia="en-GB"/>
        </w:rPr>
        <w:t xml:space="preserve"> 14 mar</w:t>
      </w:r>
      <w:r w:rsidR="004C2B10">
        <w:rPr>
          <w:rFonts w:ascii="Tahoma" w:hAnsi="Tahoma" w:cs="Tahoma"/>
          <w:lang w:val="en-US" w:eastAsia="en-GB"/>
        </w:rPr>
        <w:t>ch</w:t>
      </w:r>
      <w:r w:rsidRPr="00FF2759">
        <w:rPr>
          <w:rFonts w:ascii="Tahoma" w:hAnsi="Tahoma" w:cs="Tahoma"/>
          <w:lang w:val="en-US" w:eastAsia="en-GB"/>
        </w:rPr>
        <w:t xml:space="preserve"> 2011 14:32</w:t>
      </w:r>
      <w:r w:rsidRPr="00FF2759">
        <w:rPr>
          <w:rFonts w:ascii="Tahoma" w:hAnsi="Tahoma" w:cs="Tahoma"/>
          <w:lang w:val="en-US" w:eastAsia="en-GB"/>
        </w:rPr>
        <w:br/>
      </w:r>
      <w:r w:rsidRPr="00FF2759">
        <w:rPr>
          <w:rFonts w:ascii="Tahoma" w:hAnsi="Tahoma" w:cs="Tahoma"/>
          <w:b/>
          <w:bCs/>
          <w:lang w:val="en-US" w:eastAsia="en-GB"/>
        </w:rPr>
        <w:t>To:</w:t>
      </w:r>
      <w:r w:rsidRPr="00FF2759">
        <w:rPr>
          <w:rFonts w:ascii="Tahoma" w:hAnsi="Tahoma" w:cs="Tahoma"/>
          <w:lang w:val="en-US" w:eastAsia="en-GB"/>
        </w:rPr>
        <w:t xml:space="preserve"> OCG</w:t>
      </w:r>
      <w:r w:rsidRPr="00FF2759">
        <w:rPr>
          <w:rFonts w:ascii="Tahoma" w:hAnsi="Tahoma" w:cs="Tahoma"/>
          <w:lang w:val="en-US" w:eastAsia="en-GB"/>
        </w:rPr>
        <w:br/>
      </w:r>
      <w:r w:rsidRPr="00FF2759">
        <w:rPr>
          <w:rFonts w:ascii="Tahoma" w:hAnsi="Tahoma" w:cs="Tahoma"/>
          <w:b/>
          <w:bCs/>
          <w:lang w:val="en-US" w:eastAsia="en-GB"/>
        </w:rPr>
        <w:t>Subject:</w:t>
      </w:r>
      <w:r w:rsidRPr="00FF2759">
        <w:rPr>
          <w:rFonts w:ascii="Tahoma" w:hAnsi="Tahoma" w:cs="Tahoma"/>
          <w:lang w:val="en-US" w:eastAsia="en-GB"/>
        </w:rPr>
        <w:t xml:space="preserve"> 2nd allocation ETSI STF budget 2011 - Call for TB proposals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sz w:val="22"/>
          <w:szCs w:val="22"/>
          <w:lang w:eastAsia="en-GB"/>
        </w:rPr>
        <w:t>Dear TB Chairmen,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FF2759" w:rsidP="004526E4">
      <w:pPr>
        <w:overflowPunct/>
        <w:autoSpaceDE/>
        <w:autoSpaceDN/>
        <w:adjustRightInd/>
        <w:ind w:right="-330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sz w:val="22"/>
          <w:szCs w:val="22"/>
          <w:lang w:eastAsia="en-GB"/>
        </w:rPr>
        <w:t>The Board has approved the process for the 2</w:t>
      </w:r>
      <w:r w:rsidRPr="00FF2759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t>nd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allocation of the ETSI STF budget.</w:t>
      </w:r>
      <w:r w:rsidR="004526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>There are 500 k€ left in the contingency.  The decision on the allocation will be made by OCG#44 and Board#83, in June.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sz w:val="22"/>
          <w:szCs w:val="22"/>
          <w:lang w:eastAsia="en-GB"/>
        </w:rPr>
        <w:t>The following calendar will be followed to collect and assess the TB proposals: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265BA4" w:rsidRPr="00FF2759" w:rsidRDefault="00FF2759" w:rsidP="00265BA4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highlight w:val="yellow"/>
          <w:lang w:eastAsia="en-GB"/>
        </w:rPr>
        <w:t>Until 15 May</w:t>
      </w:r>
      <w:proofErr w:type="gramStart"/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>  collect</w:t>
      </w:r>
      <w:proofErr w:type="gramEnd"/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 xml:space="preserve"> draft TB proposals for first review</w:t>
      </w:r>
      <w:r w:rsidR="00265BA4" w:rsidRPr="00265BA4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 xml:space="preserve"> (see note)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15-31 May       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consistency check of draft </w:t>
      </w:r>
      <w:proofErr w:type="spell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ToR</w:t>
      </w:r>
      <w:proofErr w:type="spellEnd"/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between ETSI Secretariat and TB Chairmen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highlight w:val="yellow"/>
          <w:lang w:eastAsia="en-GB"/>
        </w:rPr>
        <w:t>31 May</w:t>
      </w:r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 xml:space="preserve">              final version of the </w:t>
      </w:r>
      <w:proofErr w:type="spellStart"/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>ToR</w:t>
      </w:r>
      <w:proofErr w:type="spellEnd"/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 xml:space="preserve">, approved by the reference TB </w:t>
      </w:r>
      <w:r w:rsidR="00265BA4" w:rsidRPr="00265BA4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>(see note)</w:t>
      </w:r>
      <w:r w:rsidR="00265BA4" w:rsidRPr="00265BA4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>.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>2 June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              full set of proposed </w:t>
      </w:r>
      <w:proofErr w:type="spell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ToR</w:t>
      </w:r>
      <w:proofErr w:type="spellEnd"/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sent for comments to the OCG and Board mailing lists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>9 June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              open “</w:t>
      </w:r>
      <w:proofErr w:type="spell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GoToMeeting</w:t>
      </w:r>
      <w:proofErr w:type="spellEnd"/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” with TB Chairmen, Board STF Review Panel and other interested Board members to review the requests and prepare a proposal for the 2nd allocation of the ETSI STF budget 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>14 June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             </w:t>
      </w:r>
      <w:proofErr w:type="spell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GoToMeeting</w:t>
      </w:r>
      <w:proofErr w:type="spellEnd"/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” for decision restricted to Board members, if an agreement cannot be achieved in the open meeting 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 xml:space="preserve">15 June             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>proposal for the 2nd allocation of the ETSI STF budget formally submitted as OCG/Board (document for decision)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lang w:eastAsia="en-GB"/>
        </w:rPr>
        <w:t>21 June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>             last review in OCG#41</w:t>
      </w:r>
    </w:p>
    <w:p w:rsidR="00FF2759" w:rsidRPr="00FF2759" w:rsidRDefault="00FF2759" w:rsidP="00FF2759">
      <w:pPr>
        <w:overflowPunct/>
        <w:autoSpaceDE/>
        <w:autoSpaceDN/>
        <w:adjustRightInd/>
        <w:ind w:left="1560" w:hanging="1276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b/>
          <w:bCs/>
          <w:sz w:val="22"/>
          <w:szCs w:val="22"/>
          <w:highlight w:val="yellow"/>
          <w:lang w:eastAsia="en-GB"/>
        </w:rPr>
        <w:t>22-23 June</w:t>
      </w:r>
      <w:r w:rsidRPr="00FF2759">
        <w:rPr>
          <w:rFonts w:ascii="Calibri" w:eastAsia="Calibri" w:hAnsi="Calibri" w:cs="Calibri"/>
          <w:sz w:val="22"/>
          <w:szCs w:val="22"/>
          <w:highlight w:val="yellow"/>
          <w:lang w:eastAsia="en-GB"/>
        </w:rPr>
        <w:t>       Board#83 decision</w:t>
      </w:r>
    </w:p>
    <w:p w:rsidR="004526E4" w:rsidRDefault="004526E4" w:rsidP="004526E4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265BA4" w:rsidP="004526E4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rFonts w:ascii="Calibri" w:eastAsia="Calibri" w:hAnsi="Calibri" w:cs="Calibri"/>
          <w:sz w:val="22"/>
          <w:szCs w:val="22"/>
          <w:lang w:eastAsia="en-GB"/>
        </w:rPr>
        <w:t xml:space="preserve">Note: 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send </w:t>
      </w:r>
      <w:r w:rsidR="004526E4">
        <w:rPr>
          <w:rFonts w:ascii="Calibri" w:eastAsia="Calibri" w:hAnsi="Calibri" w:cs="Calibri"/>
          <w:sz w:val="22"/>
          <w:szCs w:val="22"/>
          <w:lang w:eastAsia="en-GB"/>
        </w:rPr>
        <w:t>all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document</w:t>
      </w:r>
      <w:r>
        <w:rPr>
          <w:rFonts w:ascii="Calibri" w:eastAsia="Calibri" w:hAnsi="Calibri" w:cs="Calibri"/>
          <w:sz w:val="22"/>
          <w:szCs w:val="22"/>
          <w:lang w:eastAsia="en-GB"/>
        </w:rPr>
        <w:t>s</w:t>
      </w: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directly to </w:t>
      </w:r>
      <w:hyperlink r:id="rId9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alberto.berrini@etsi.org</w:t>
        </w:r>
      </w:hyperlink>
      <w:r w:rsidRPr="00FF2759">
        <w:rPr>
          <w:rFonts w:ascii="Calibri" w:eastAsia="Calibri" w:hAnsi="Calibri" w:cs="Calibri"/>
          <w:sz w:val="22"/>
          <w:szCs w:val="22"/>
          <w:lang w:eastAsia="en-GB"/>
        </w:rPr>
        <w:t>.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The draft </w:t>
      </w:r>
      <w:proofErr w:type="spell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ToRs</w:t>
      </w:r>
      <w:proofErr w:type="spellEnd"/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will be uploaded on the </w:t>
      </w:r>
      <w:hyperlink r:id="rId10" w:history="1"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 xml:space="preserve">OCG </w:t>
        </w:r>
        <w:proofErr w:type="spellStart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docbox</w:t>
        </w:r>
        <w:proofErr w:type="spellEnd"/>
      </w:hyperlink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 (folder “STF_2011_2nd_alloc”) for consultation and comments by the OCG and Board, for all the duration of the process.  The folder also contains the templates for the proposals and the following reference documents:</w:t>
      </w:r>
    </w:p>
    <w:p w:rsidR="00FF2759" w:rsidRPr="00FF2759" w:rsidRDefault="00FF2759" w:rsidP="00FF2759">
      <w:pPr>
        <w:overflowPunct/>
        <w:autoSpaceDE/>
        <w:autoSpaceDN/>
        <w:adjustRightInd/>
        <w:ind w:left="284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hyperlink r:id="rId11" w:history="1">
        <w:proofErr w:type="gramStart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B81(</w:t>
        </w:r>
        <w:proofErr w:type="gramEnd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11)11</w:t>
        </w:r>
      </w:hyperlink>
      <w:r w:rsidRPr="00FF2759">
        <w:rPr>
          <w:rFonts w:ascii="Calibri" w:eastAsia="Calibri" w:hAnsi="Calibri" w:cs="Calibri"/>
          <w:sz w:val="22"/>
          <w:szCs w:val="22"/>
          <w:lang w:eastAsia="en-GB"/>
        </w:rPr>
        <w:t xml:space="preserve">      Revised STF funding priorities    </w:t>
      </w:r>
    </w:p>
    <w:p w:rsidR="00FF2759" w:rsidRPr="00FF2759" w:rsidRDefault="00FF2759" w:rsidP="00FF2759">
      <w:pPr>
        <w:overflowPunct/>
        <w:autoSpaceDE/>
        <w:autoSpaceDN/>
        <w:adjustRightInd/>
        <w:ind w:left="284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hyperlink r:id="rId12" w:history="1">
        <w:proofErr w:type="gramStart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B81(</w:t>
        </w:r>
        <w:proofErr w:type="gramEnd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11)35</w:t>
        </w:r>
      </w:hyperlink>
      <w:r w:rsidRPr="00FF2759">
        <w:rPr>
          <w:rFonts w:ascii="Calibri" w:eastAsia="Calibri" w:hAnsi="Calibri" w:cs="Calibri"/>
          <w:sz w:val="22"/>
          <w:szCs w:val="22"/>
          <w:lang w:eastAsia="en-GB"/>
        </w:rPr>
        <w:t>      STF resources allocation in 2011</w:t>
      </w:r>
    </w:p>
    <w:p w:rsidR="00FF2759" w:rsidRPr="00FF2759" w:rsidRDefault="00FF2759" w:rsidP="00FF2759">
      <w:pPr>
        <w:overflowPunct/>
        <w:autoSpaceDE/>
        <w:autoSpaceDN/>
        <w:adjustRightInd/>
        <w:ind w:left="284"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hyperlink r:id="rId13" w:history="1">
        <w:proofErr w:type="gramStart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B82(</w:t>
        </w:r>
        <w:proofErr w:type="gramEnd"/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11)</w:t>
        </w:r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1</w:t>
        </w:r>
        <w:r w:rsidRPr="00FF2759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GB"/>
          </w:rPr>
          <w:t>5r1</w:t>
        </w:r>
      </w:hyperlink>
      <w:r w:rsidRPr="00FF2759">
        <w:rPr>
          <w:rFonts w:ascii="Calibri" w:eastAsia="Calibri" w:hAnsi="Calibri" w:cs="Calibri"/>
          <w:sz w:val="22"/>
          <w:szCs w:val="22"/>
          <w:lang w:eastAsia="en-GB"/>
        </w:rPr>
        <w:t>  Process for the 2nd allocation of ETSI STF budget 2011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  <w:r w:rsidRPr="00FF2759">
        <w:rPr>
          <w:rFonts w:ascii="Calibri" w:eastAsia="Calibri" w:hAnsi="Calibri" w:cs="Calibri"/>
          <w:sz w:val="22"/>
          <w:szCs w:val="22"/>
          <w:lang w:eastAsia="en-GB"/>
        </w:rPr>
        <w:t>Considering the expected large amount of requests, I would kindly ask you to respect the time scale and send your drafts as soon as possible, in order to allow time for the consistency check.</w:t>
      </w:r>
    </w:p>
    <w:p w:rsidR="00FF2759" w:rsidRPr="00FF2759" w:rsidRDefault="00FF2759" w:rsidP="00FF275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  <w:lang w:eastAsia="en-GB"/>
        </w:rPr>
      </w:pPr>
    </w:p>
    <w:p w:rsidR="00FF2759" w:rsidRPr="00FF2759" w:rsidRDefault="00FF2759" w:rsidP="004526E4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GB"/>
        </w:rPr>
      </w:pPr>
      <w:proofErr w:type="gramStart"/>
      <w:r w:rsidRPr="00FF2759">
        <w:rPr>
          <w:rFonts w:ascii="Calibri" w:eastAsia="Calibri" w:hAnsi="Calibri" w:cs="Calibri"/>
          <w:sz w:val="22"/>
          <w:szCs w:val="22"/>
          <w:lang w:eastAsia="en-GB"/>
        </w:rPr>
        <w:t>Regards</w:t>
      </w:r>
      <w:r w:rsidR="004526E4">
        <w:rPr>
          <w:rFonts w:ascii="Calibri" w:eastAsia="Calibri" w:hAnsi="Calibri" w:cs="Calibri"/>
          <w:sz w:val="22"/>
          <w:szCs w:val="22"/>
          <w:lang w:eastAsia="en-GB"/>
        </w:rPr>
        <w:t xml:space="preserve">  -</w:t>
      </w:r>
      <w:proofErr w:type="gramEnd"/>
      <w:r w:rsidRPr="00FF2759">
        <w:rPr>
          <w:rFonts w:ascii="Arial" w:eastAsia="Calibri" w:hAnsi="Arial" w:cs="Arial"/>
          <w:b/>
          <w:bCs/>
          <w:i/>
          <w:iCs/>
          <w:color w:val="008000"/>
          <w:sz w:val="24"/>
          <w:szCs w:val="24"/>
          <w:lang w:eastAsia="en-GB"/>
        </w:rPr>
        <w:t>Alberto Berrini</w:t>
      </w:r>
      <w:r w:rsidRPr="00FF2759">
        <w:rPr>
          <w:rFonts w:eastAsia="Calibri"/>
          <w:sz w:val="24"/>
          <w:szCs w:val="24"/>
          <w:lang w:eastAsia="en-GB"/>
        </w:rPr>
        <w:t xml:space="preserve"> </w:t>
      </w:r>
    </w:p>
    <w:sectPr w:rsidR="00FF2759" w:rsidRPr="00FF2759" w:rsidSect="004C2B10">
      <w:headerReference w:type="default" r:id="rId14"/>
      <w:footerReference w:type="default" r:id="rId15"/>
      <w:pgSz w:w="11906" w:h="16838"/>
      <w:pgMar w:top="1135" w:right="1440" w:bottom="426" w:left="1440" w:header="571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69" w:rsidRDefault="00666169" w:rsidP="00D9435B">
      <w:r>
        <w:separator/>
      </w:r>
    </w:p>
  </w:endnote>
  <w:endnote w:type="continuationSeparator" w:id="0">
    <w:p w:rsidR="00666169" w:rsidRDefault="00666169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7E29D9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7E29D9" w:rsidRPr="0083399D">
      <w:rPr>
        <w:rFonts w:ascii="Arial" w:hAnsi="Arial" w:cs="Arial"/>
      </w:rPr>
      <w:fldChar w:fldCharType="separate"/>
    </w:r>
    <w:r w:rsidR="004C2B10">
      <w:rPr>
        <w:rFonts w:ascii="Arial" w:hAnsi="Arial" w:cs="Arial"/>
        <w:noProof/>
      </w:rPr>
      <w:t>1</w:t>
    </w:r>
    <w:r w:rsidR="007E29D9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666169">
      <w:fldChar w:fldCharType="begin"/>
    </w:r>
    <w:r w:rsidR="00666169">
      <w:instrText xml:space="preserve"> NUMPAGES   \* MERGEFORMAT </w:instrText>
    </w:r>
    <w:r w:rsidR="00666169">
      <w:fldChar w:fldCharType="separate"/>
    </w:r>
    <w:r w:rsidR="004C2B10" w:rsidRPr="004C2B10">
      <w:rPr>
        <w:rFonts w:ascii="Arial" w:hAnsi="Arial" w:cs="Arial"/>
        <w:noProof/>
      </w:rPr>
      <w:t>1</w:t>
    </w:r>
    <w:r w:rsidR="0066616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69" w:rsidRDefault="00666169" w:rsidP="00D9435B">
      <w:r>
        <w:separator/>
      </w:r>
    </w:p>
  </w:footnote>
  <w:footnote w:type="continuationSeparator" w:id="0">
    <w:p w:rsidR="00666169" w:rsidRDefault="00666169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776" behindDoc="1" locked="0" layoutInCell="1" allowOverlap="1" wp14:anchorId="3ACA7FF0" wp14:editId="059AFDC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11)0020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E15D8"/>
    <w:rsid w:val="00265BA4"/>
    <w:rsid w:val="002676F5"/>
    <w:rsid w:val="002F5958"/>
    <w:rsid w:val="00380E33"/>
    <w:rsid w:val="003B5323"/>
    <w:rsid w:val="003D5716"/>
    <w:rsid w:val="004124A2"/>
    <w:rsid w:val="004375B5"/>
    <w:rsid w:val="004526E4"/>
    <w:rsid w:val="004C2B10"/>
    <w:rsid w:val="004D1743"/>
    <w:rsid w:val="00516885"/>
    <w:rsid w:val="0053638D"/>
    <w:rsid w:val="00551F4D"/>
    <w:rsid w:val="00571482"/>
    <w:rsid w:val="005B115B"/>
    <w:rsid w:val="005E4A8F"/>
    <w:rsid w:val="006017EC"/>
    <w:rsid w:val="006133B5"/>
    <w:rsid w:val="00620AA5"/>
    <w:rsid w:val="00627948"/>
    <w:rsid w:val="00631480"/>
    <w:rsid w:val="00666169"/>
    <w:rsid w:val="006661ED"/>
    <w:rsid w:val="00723463"/>
    <w:rsid w:val="00745E27"/>
    <w:rsid w:val="00776B64"/>
    <w:rsid w:val="007833A7"/>
    <w:rsid w:val="007A3763"/>
    <w:rsid w:val="007E29D9"/>
    <w:rsid w:val="00832E39"/>
    <w:rsid w:val="0083399D"/>
    <w:rsid w:val="008745A4"/>
    <w:rsid w:val="00887234"/>
    <w:rsid w:val="008D5477"/>
    <w:rsid w:val="0091037B"/>
    <w:rsid w:val="00912D71"/>
    <w:rsid w:val="00996DA5"/>
    <w:rsid w:val="00A20D7F"/>
    <w:rsid w:val="00A53EDB"/>
    <w:rsid w:val="00B179D6"/>
    <w:rsid w:val="00B22603"/>
    <w:rsid w:val="00B44A99"/>
    <w:rsid w:val="00B837B4"/>
    <w:rsid w:val="00BA5448"/>
    <w:rsid w:val="00BC2F02"/>
    <w:rsid w:val="00BE7AFE"/>
    <w:rsid w:val="00C74523"/>
    <w:rsid w:val="00CA135C"/>
    <w:rsid w:val="00CA6465"/>
    <w:rsid w:val="00D11314"/>
    <w:rsid w:val="00D236E0"/>
    <w:rsid w:val="00D252DF"/>
    <w:rsid w:val="00D56DA5"/>
    <w:rsid w:val="00D9435B"/>
    <w:rsid w:val="00DE0933"/>
    <w:rsid w:val="00DF30EE"/>
    <w:rsid w:val="00E07887"/>
    <w:rsid w:val="00E26C9A"/>
    <w:rsid w:val="00E85773"/>
    <w:rsid w:val="00EA4F2A"/>
    <w:rsid w:val="00EB16B6"/>
    <w:rsid w:val="00EE7092"/>
    <w:rsid w:val="00F11466"/>
    <w:rsid w:val="00F9024E"/>
    <w:rsid w:val="00FB3B7C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box.etsi.org/Board/Board82/b82_15r1%20Process%20for%202nd%20allocation%20of%20STF%20budget%20201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box.etsi.org/Board/Board81/b81_35%20STF%20resources%202011%20status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box.etsi.org/Board/Board81/b81_11%20Revised%20STF%20funding%20priorities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box.etsi.org/OCG/OCG/STF_2011_2nd_all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erto.berrini@etsi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1FC4-9AC0-4C8F-B036-94B1C745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Laurent Vreck</cp:lastModifiedBy>
  <cp:revision>3</cp:revision>
  <cp:lastPrinted>2010-12-06T15:51:00Z</cp:lastPrinted>
  <dcterms:created xsi:type="dcterms:W3CDTF">2011-03-24T09:47:00Z</dcterms:created>
  <dcterms:modified xsi:type="dcterms:W3CDTF">2011-03-24T09:48:00Z</dcterms:modified>
</cp:coreProperties>
</file>