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A0"/>
      </w:tblPr>
      <w:tblGrid>
        <w:gridCol w:w="2152"/>
        <w:gridCol w:w="1157"/>
        <w:gridCol w:w="425"/>
        <w:gridCol w:w="6356"/>
      </w:tblGrid>
      <w:tr w:rsidR="000015AE" w:rsidRPr="00E974B9" w:rsidTr="00776B64">
        <w:trPr>
          <w:trHeight w:hRule="exact" w:val="113"/>
        </w:trPr>
        <w:tc>
          <w:tcPr>
            <w:tcW w:w="10090" w:type="dxa"/>
            <w:gridSpan w:val="4"/>
            <w:tcBorders>
              <w:left w:val="nil"/>
              <w:bottom w:val="nil"/>
              <w:right w:val="nil"/>
            </w:tcBorders>
          </w:tcPr>
          <w:p w:rsidR="000015AE" w:rsidRPr="00E974B9" w:rsidRDefault="000015AE" w:rsidP="00196D5B">
            <w:pPr>
              <w:tabs>
                <w:tab w:val="left" w:pos="1701"/>
              </w:tabs>
              <w:rPr>
                <w:rFonts w:cs="Arial"/>
                <w:b/>
                <w:color w:val="0000FF"/>
                <w:sz w:val="16"/>
                <w:szCs w:val="16"/>
              </w:rPr>
            </w:pPr>
          </w:p>
        </w:tc>
      </w:tr>
      <w:tr w:rsidR="000015AE" w:rsidRPr="00E974B9" w:rsidTr="00D9435B">
        <w:tc>
          <w:tcPr>
            <w:tcW w:w="2152" w:type="dxa"/>
            <w:tcBorders>
              <w:top w:val="nil"/>
              <w:left w:val="nil"/>
              <w:bottom w:val="nil"/>
              <w:right w:val="nil"/>
            </w:tcBorders>
          </w:tcPr>
          <w:p w:rsidR="000015AE" w:rsidRPr="00E974B9" w:rsidRDefault="000015AE" w:rsidP="00196D5B">
            <w:pPr>
              <w:tabs>
                <w:tab w:val="left" w:pos="1701"/>
              </w:tabs>
              <w:jc w:val="right"/>
              <w:rPr>
                <w:rFonts w:ascii="Calibri" w:hAnsi="Calibri" w:cs="Calibri"/>
                <w:sz w:val="24"/>
                <w:szCs w:val="24"/>
              </w:rPr>
            </w:pPr>
            <w:r w:rsidRPr="00E974B9">
              <w:rPr>
                <w:rFonts w:ascii="Calibri" w:hAnsi="Calibri" w:cs="Calibri"/>
                <w:b/>
                <w:sz w:val="28"/>
                <w:szCs w:val="24"/>
              </w:rPr>
              <w:t>Title</w:t>
            </w:r>
            <w:r w:rsidRPr="00E974B9">
              <w:rPr>
                <w:rFonts w:ascii="Calibri" w:hAnsi="Calibri" w:cs="Calibri"/>
                <w:b/>
                <w:color w:val="FF0000"/>
                <w:sz w:val="28"/>
                <w:szCs w:val="24"/>
              </w:rPr>
              <w:t>*</w:t>
            </w:r>
            <w:r w:rsidRPr="00E974B9">
              <w:rPr>
                <w:rFonts w:ascii="Calibri" w:hAnsi="Calibri" w:cs="Calibri"/>
                <w:b/>
                <w:sz w:val="28"/>
                <w:szCs w:val="24"/>
              </w:rPr>
              <w:t>:</w:t>
            </w:r>
          </w:p>
        </w:tc>
        <w:tc>
          <w:tcPr>
            <w:tcW w:w="7938" w:type="dxa"/>
            <w:gridSpan w:val="3"/>
            <w:tcBorders>
              <w:top w:val="nil"/>
              <w:left w:val="nil"/>
              <w:bottom w:val="nil"/>
              <w:right w:val="nil"/>
            </w:tcBorders>
          </w:tcPr>
          <w:p w:rsidR="000015AE" w:rsidRPr="00E974B9" w:rsidRDefault="000015AE" w:rsidP="00C74523">
            <w:pPr>
              <w:rPr>
                <w:rFonts w:ascii="Arial" w:hAnsi="Arial" w:cs="Arial"/>
                <w:color w:val="0000FF"/>
                <w:sz w:val="24"/>
                <w:szCs w:val="24"/>
              </w:rPr>
            </w:pPr>
            <w:bookmarkStart w:id="0" w:name="title"/>
            <w:r w:rsidRPr="00E974B9">
              <w:rPr>
                <w:rFonts w:ascii="Arial" w:hAnsi="Arial" w:cs="Arial"/>
                <w:b/>
                <w:color w:val="0000FF"/>
                <w:sz w:val="28"/>
                <w:szCs w:val="24"/>
              </w:rPr>
              <w:t>Resolving TTCN-3 Part-9 issues</w:t>
            </w:r>
            <w:bookmarkEnd w:id="0"/>
          </w:p>
        </w:tc>
      </w:tr>
      <w:tr w:rsidR="000015AE" w:rsidRPr="00E974B9" w:rsidTr="00D9435B">
        <w:trPr>
          <w:trHeight w:val="140"/>
        </w:trPr>
        <w:tc>
          <w:tcPr>
            <w:tcW w:w="2152" w:type="dxa"/>
            <w:tcBorders>
              <w:top w:val="nil"/>
              <w:left w:val="nil"/>
              <w:bottom w:val="nil"/>
              <w:right w:val="nil"/>
            </w:tcBorders>
            <w:vAlign w:val="center"/>
          </w:tcPr>
          <w:p w:rsidR="000015AE" w:rsidRPr="00E974B9" w:rsidRDefault="000015AE" w:rsidP="00196D5B">
            <w:pPr>
              <w:tabs>
                <w:tab w:val="left" w:pos="1701"/>
              </w:tabs>
              <w:jc w:val="right"/>
              <w:rPr>
                <w:rFonts w:ascii="Calibri" w:hAnsi="Calibri" w:cs="Calibri"/>
                <w:sz w:val="16"/>
                <w:szCs w:val="24"/>
              </w:rPr>
            </w:pPr>
          </w:p>
        </w:tc>
        <w:tc>
          <w:tcPr>
            <w:tcW w:w="7938" w:type="dxa"/>
            <w:gridSpan w:val="3"/>
            <w:tcBorders>
              <w:top w:val="nil"/>
              <w:left w:val="nil"/>
              <w:bottom w:val="nil"/>
              <w:right w:val="nil"/>
            </w:tcBorders>
            <w:vAlign w:val="center"/>
          </w:tcPr>
          <w:p w:rsidR="000015AE" w:rsidRPr="00E974B9" w:rsidRDefault="000015AE" w:rsidP="00196D5B">
            <w:pPr>
              <w:rPr>
                <w:rFonts w:ascii="Arial" w:hAnsi="Arial" w:cs="Arial"/>
                <w:sz w:val="16"/>
              </w:rPr>
            </w:pPr>
          </w:p>
        </w:tc>
      </w:tr>
      <w:tr w:rsidR="000015AE" w:rsidRPr="00E974B9" w:rsidTr="00D9435B">
        <w:tc>
          <w:tcPr>
            <w:tcW w:w="2152" w:type="dxa"/>
            <w:tcBorders>
              <w:top w:val="nil"/>
              <w:left w:val="nil"/>
              <w:bottom w:val="nil"/>
              <w:right w:val="nil"/>
            </w:tcBorders>
            <w:vAlign w:val="center"/>
          </w:tcPr>
          <w:p w:rsidR="000015AE" w:rsidRPr="00E974B9" w:rsidRDefault="000015AE" w:rsidP="00196D5B">
            <w:pPr>
              <w:tabs>
                <w:tab w:val="left" w:pos="1701"/>
              </w:tabs>
              <w:jc w:val="right"/>
              <w:rPr>
                <w:rFonts w:ascii="Calibri" w:hAnsi="Calibri" w:cs="Calibri"/>
                <w:sz w:val="24"/>
              </w:rPr>
            </w:pPr>
            <w:r w:rsidRPr="00E974B9">
              <w:rPr>
                <w:rFonts w:ascii="Calibri" w:hAnsi="Calibri" w:cs="Calibri"/>
                <w:szCs w:val="24"/>
              </w:rPr>
              <w:t xml:space="preserve">from </w:t>
            </w:r>
            <w:r w:rsidRPr="00E974B9">
              <w:rPr>
                <w:rFonts w:ascii="Calibri" w:hAnsi="Calibri" w:cs="Calibri"/>
                <w:b/>
                <w:sz w:val="24"/>
                <w:szCs w:val="24"/>
              </w:rPr>
              <w:t>Source</w:t>
            </w:r>
            <w:r w:rsidRPr="00E974B9">
              <w:rPr>
                <w:rFonts w:ascii="Calibri" w:hAnsi="Calibri" w:cs="Calibri"/>
                <w:color w:val="FF0000"/>
                <w:sz w:val="24"/>
                <w:szCs w:val="24"/>
              </w:rPr>
              <w:t>*</w:t>
            </w:r>
            <w:r w:rsidRPr="00E974B9">
              <w:rPr>
                <w:rFonts w:ascii="Calibri" w:hAnsi="Calibri" w:cs="Calibri"/>
                <w:sz w:val="24"/>
                <w:szCs w:val="24"/>
              </w:rPr>
              <w:t>:</w:t>
            </w:r>
          </w:p>
        </w:tc>
        <w:tc>
          <w:tcPr>
            <w:tcW w:w="7938" w:type="dxa"/>
            <w:gridSpan w:val="3"/>
            <w:tcBorders>
              <w:top w:val="nil"/>
              <w:left w:val="nil"/>
              <w:bottom w:val="nil"/>
              <w:right w:val="nil"/>
            </w:tcBorders>
            <w:vAlign w:val="center"/>
          </w:tcPr>
          <w:p w:rsidR="000015AE" w:rsidRPr="00E974B9" w:rsidRDefault="000015AE" w:rsidP="00196D5B">
            <w:pPr>
              <w:rPr>
                <w:rFonts w:ascii="Arial" w:hAnsi="Arial" w:cs="Arial"/>
                <w:sz w:val="24"/>
              </w:rPr>
            </w:pPr>
            <w:bookmarkStart w:id="1" w:name="source"/>
            <w:smartTag w:uri="urn:schemas-microsoft-com:office:smarttags" w:element="PersonName">
              <w:smartTag w:uri="urn:schemas-microsoft-com:office:smarttags" w:element="City">
                <w:smartTag w:uri="urn:schemas-microsoft-com:office:smarttags" w:element="place">
                  <w:smartTag w:uri="urn:schemas-microsoft-com:office:smarttags" w:element="City">
                    <w:r w:rsidRPr="00E974B9">
                      <w:rPr>
                        <w:rFonts w:ascii="Arial" w:hAnsi="Arial" w:cs="Arial"/>
                        <w:sz w:val="24"/>
                      </w:rPr>
                      <w:t>Telefon</w:t>
                    </w:r>
                  </w:smartTag>
                </w:smartTag>
                <w:r w:rsidRPr="00E974B9">
                  <w:rPr>
                    <w:rFonts w:ascii="Arial" w:hAnsi="Arial" w:cs="Arial"/>
                    <w:sz w:val="24"/>
                  </w:rPr>
                  <w:t xml:space="preserve"> </w:t>
                </w:r>
                <w:smartTag w:uri="urn:schemas-microsoft-com:office:smarttags" w:element="PersonName">
                  <w:smartTag w:uri="urn:schemas-microsoft-com:office:smarttags" w:element="State">
                    <w:r w:rsidRPr="00E974B9">
                      <w:rPr>
                        <w:rFonts w:ascii="Arial" w:hAnsi="Arial" w:cs="Arial"/>
                        <w:sz w:val="24"/>
                      </w:rPr>
                      <w:t>AB</w:t>
                    </w:r>
                  </w:smartTag>
                </w:smartTag>
              </w:smartTag>
            </w:smartTag>
            <w:r w:rsidRPr="00E974B9">
              <w:rPr>
                <w:rFonts w:ascii="Arial" w:hAnsi="Arial" w:cs="Arial"/>
                <w:sz w:val="24"/>
              </w:rPr>
              <w:t xml:space="preserve"> LM Ericsson</w:t>
            </w:r>
            <w:bookmarkEnd w:id="1"/>
          </w:p>
        </w:tc>
      </w:tr>
      <w:tr w:rsidR="000015AE" w:rsidRPr="00E974B9" w:rsidTr="008577C9">
        <w:tc>
          <w:tcPr>
            <w:tcW w:w="2152" w:type="dxa"/>
            <w:tcBorders>
              <w:top w:val="nil"/>
              <w:left w:val="nil"/>
              <w:bottom w:val="nil"/>
              <w:right w:val="nil"/>
            </w:tcBorders>
          </w:tcPr>
          <w:p w:rsidR="000015AE" w:rsidRPr="00E974B9" w:rsidRDefault="000015AE" w:rsidP="008577C9">
            <w:pPr>
              <w:tabs>
                <w:tab w:val="left" w:pos="1701"/>
              </w:tabs>
              <w:jc w:val="right"/>
              <w:rPr>
                <w:rFonts w:ascii="Calibri" w:hAnsi="Calibri" w:cs="Calibri"/>
              </w:rPr>
            </w:pPr>
            <w:r w:rsidRPr="00E974B9">
              <w:rPr>
                <w:rFonts w:ascii="Calibri" w:hAnsi="Calibri" w:cs="Calibri"/>
              </w:rPr>
              <w:t>Contact:</w:t>
            </w:r>
          </w:p>
        </w:tc>
        <w:tc>
          <w:tcPr>
            <w:tcW w:w="7938" w:type="dxa"/>
            <w:gridSpan w:val="3"/>
            <w:tcBorders>
              <w:top w:val="nil"/>
              <w:left w:val="nil"/>
              <w:bottom w:val="nil"/>
              <w:right w:val="nil"/>
            </w:tcBorders>
          </w:tcPr>
          <w:p w:rsidR="000015AE" w:rsidRPr="00E974B9" w:rsidRDefault="000015AE" w:rsidP="00E85773">
            <w:pPr>
              <w:rPr>
                <w:rFonts w:ascii="Arial" w:hAnsi="Arial" w:cs="Arial"/>
                <w:sz w:val="24"/>
                <w:szCs w:val="24"/>
              </w:rPr>
            </w:pPr>
            <w:bookmarkStart w:id="2" w:name="contact"/>
            <w:smartTag w:uri="urn:schemas-microsoft-com:office:smarttags" w:element="PersonName">
              <w:r w:rsidRPr="00E974B9">
                <w:rPr>
                  <w:rFonts w:ascii="Arial" w:hAnsi="Arial" w:cs="Arial"/>
                  <w:bCs/>
                  <w:szCs w:val="24"/>
                </w:rPr>
                <w:t>György Réthy</w:t>
              </w:r>
            </w:smartTag>
            <w:bookmarkEnd w:id="2"/>
          </w:p>
        </w:tc>
      </w:tr>
      <w:tr w:rsidR="000015AE" w:rsidRPr="00E974B9" w:rsidTr="00832E39">
        <w:tc>
          <w:tcPr>
            <w:tcW w:w="2152" w:type="dxa"/>
            <w:tcBorders>
              <w:top w:val="nil"/>
              <w:left w:val="nil"/>
              <w:bottom w:val="nil"/>
              <w:right w:val="nil"/>
            </w:tcBorders>
            <w:tcMar>
              <w:left w:w="0" w:type="dxa"/>
              <w:right w:w="85" w:type="dxa"/>
            </w:tcMar>
          </w:tcPr>
          <w:p w:rsidR="000015AE" w:rsidRPr="00E974B9" w:rsidRDefault="000015AE" w:rsidP="00832E39">
            <w:pPr>
              <w:tabs>
                <w:tab w:val="left" w:pos="1701"/>
              </w:tabs>
              <w:ind w:left="-250" w:firstLine="250"/>
              <w:jc w:val="right"/>
              <w:rPr>
                <w:rFonts w:ascii="Calibri" w:hAnsi="Calibri" w:cs="Calibri"/>
              </w:rPr>
            </w:pPr>
          </w:p>
        </w:tc>
        <w:tc>
          <w:tcPr>
            <w:tcW w:w="7938" w:type="dxa"/>
            <w:gridSpan w:val="3"/>
            <w:tcBorders>
              <w:top w:val="nil"/>
              <w:left w:val="nil"/>
              <w:bottom w:val="nil"/>
              <w:right w:val="nil"/>
            </w:tcBorders>
          </w:tcPr>
          <w:p w:rsidR="000015AE" w:rsidRPr="00E974B9" w:rsidRDefault="000015AE" w:rsidP="00196D5B">
            <w:pPr>
              <w:rPr>
                <w:rFonts w:ascii="Arial" w:hAnsi="Arial" w:cs="Arial"/>
                <w:sz w:val="24"/>
              </w:rPr>
            </w:pPr>
          </w:p>
        </w:tc>
      </w:tr>
      <w:tr w:rsidR="000015AE" w:rsidRPr="00E974B9" w:rsidTr="00832E39">
        <w:tc>
          <w:tcPr>
            <w:tcW w:w="2152" w:type="dxa"/>
            <w:tcBorders>
              <w:top w:val="nil"/>
              <w:left w:val="nil"/>
              <w:bottom w:val="nil"/>
              <w:right w:val="nil"/>
            </w:tcBorders>
            <w:tcMar>
              <w:left w:w="0" w:type="dxa"/>
              <w:right w:w="85" w:type="dxa"/>
            </w:tcMar>
          </w:tcPr>
          <w:p w:rsidR="000015AE" w:rsidRPr="00E974B9" w:rsidRDefault="000015AE" w:rsidP="00832E39">
            <w:pPr>
              <w:tabs>
                <w:tab w:val="left" w:pos="1701"/>
              </w:tabs>
              <w:ind w:left="-250" w:firstLine="250"/>
              <w:jc w:val="right"/>
              <w:rPr>
                <w:rFonts w:ascii="Calibri" w:hAnsi="Calibri" w:cs="Calibri"/>
                <w:b/>
                <w:sz w:val="24"/>
                <w:szCs w:val="24"/>
              </w:rPr>
            </w:pPr>
            <w:r w:rsidRPr="00E974B9">
              <w:rPr>
                <w:rFonts w:ascii="Calibri" w:hAnsi="Calibri" w:cs="Calibri"/>
              </w:rPr>
              <w:t>input for</w:t>
            </w:r>
            <w:r w:rsidRPr="00E974B9">
              <w:rPr>
                <w:rFonts w:ascii="Calibri" w:hAnsi="Calibri" w:cs="Calibri"/>
                <w:b/>
              </w:rPr>
              <w:t xml:space="preserve"> </w:t>
            </w:r>
            <w:r w:rsidRPr="00E974B9">
              <w:rPr>
                <w:rFonts w:ascii="Calibri" w:hAnsi="Calibri" w:cs="Calibri"/>
                <w:b/>
                <w:sz w:val="24"/>
              </w:rPr>
              <w:t>Committee</w:t>
            </w:r>
            <w:r w:rsidRPr="00E974B9">
              <w:rPr>
                <w:rFonts w:ascii="Calibri" w:hAnsi="Calibri" w:cs="Calibri"/>
                <w:color w:val="FF0000"/>
                <w:sz w:val="24"/>
                <w:szCs w:val="24"/>
              </w:rPr>
              <w:t>*</w:t>
            </w:r>
            <w:r w:rsidRPr="00E974B9">
              <w:rPr>
                <w:rFonts w:ascii="Calibri" w:hAnsi="Calibri" w:cs="Calibri"/>
                <w:b/>
                <w:sz w:val="24"/>
                <w:szCs w:val="24"/>
              </w:rPr>
              <w:t>:</w:t>
            </w:r>
          </w:p>
        </w:tc>
        <w:tc>
          <w:tcPr>
            <w:tcW w:w="7938" w:type="dxa"/>
            <w:gridSpan w:val="3"/>
            <w:tcBorders>
              <w:top w:val="nil"/>
              <w:left w:val="nil"/>
              <w:bottom w:val="nil"/>
              <w:right w:val="nil"/>
            </w:tcBorders>
          </w:tcPr>
          <w:p w:rsidR="000015AE" w:rsidRPr="00E974B9" w:rsidRDefault="000015AE" w:rsidP="00E85773">
            <w:pPr>
              <w:rPr>
                <w:rFonts w:ascii="Arial" w:hAnsi="Arial" w:cs="Arial"/>
                <w:sz w:val="24"/>
              </w:rPr>
            </w:pPr>
            <w:bookmarkStart w:id="3" w:name="to"/>
            <w:r w:rsidRPr="00E974B9">
              <w:rPr>
                <w:rFonts w:ascii="Arial" w:hAnsi="Arial" w:cs="Arial"/>
                <w:sz w:val="24"/>
              </w:rPr>
              <w:t>MTS</w:t>
            </w:r>
            <w:bookmarkEnd w:id="3"/>
          </w:p>
        </w:tc>
      </w:tr>
      <w:tr w:rsidR="000015AE" w:rsidRPr="00E974B9" w:rsidTr="00D9435B">
        <w:tc>
          <w:tcPr>
            <w:tcW w:w="2152" w:type="dxa"/>
            <w:tcBorders>
              <w:top w:val="nil"/>
              <w:left w:val="nil"/>
              <w:bottom w:val="nil"/>
              <w:right w:val="nil"/>
            </w:tcBorders>
          </w:tcPr>
          <w:p w:rsidR="000015AE" w:rsidRPr="00E974B9" w:rsidRDefault="000015AE" w:rsidP="00196D5B">
            <w:pPr>
              <w:tabs>
                <w:tab w:val="left" w:pos="1701"/>
              </w:tabs>
              <w:jc w:val="right"/>
              <w:rPr>
                <w:rFonts w:ascii="Calibri" w:hAnsi="Calibri" w:cs="Calibri"/>
                <w:sz w:val="16"/>
                <w:szCs w:val="24"/>
              </w:rPr>
            </w:pPr>
          </w:p>
        </w:tc>
        <w:tc>
          <w:tcPr>
            <w:tcW w:w="7938" w:type="dxa"/>
            <w:gridSpan w:val="3"/>
            <w:tcBorders>
              <w:top w:val="nil"/>
              <w:left w:val="nil"/>
              <w:bottom w:val="nil"/>
              <w:right w:val="nil"/>
            </w:tcBorders>
          </w:tcPr>
          <w:p w:rsidR="000015AE" w:rsidRPr="00E974B9" w:rsidRDefault="000015AE" w:rsidP="00196D5B">
            <w:pPr>
              <w:rPr>
                <w:rFonts w:ascii="Arial" w:hAnsi="Arial" w:cs="Arial"/>
                <w:sz w:val="16"/>
              </w:rPr>
            </w:pPr>
          </w:p>
        </w:tc>
      </w:tr>
      <w:tr w:rsidR="000015AE" w:rsidRPr="00E974B9" w:rsidTr="00D9435B">
        <w:trPr>
          <w:trHeight w:val="182"/>
        </w:trPr>
        <w:tc>
          <w:tcPr>
            <w:tcW w:w="2152" w:type="dxa"/>
            <w:tcBorders>
              <w:top w:val="nil"/>
              <w:left w:val="nil"/>
              <w:bottom w:val="nil"/>
            </w:tcBorders>
          </w:tcPr>
          <w:p w:rsidR="000015AE" w:rsidRPr="00E974B9" w:rsidRDefault="000015AE" w:rsidP="00832E39">
            <w:pPr>
              <w:jc w:val="right"/>
              <w:rPr>
                <w:rFonts w:ascii="Calibri" w:hAnsi="Calibri" w:cs="Calibri"/>
              </w:rPr>
            </w:pPr>
            <w:r w:rsidRPr="00E974B9">
              <w:rPr>
                <w:rFonts w:ascii="Calibri" w:hAnsi="Calibri" w:cs="Calibri"/>
              </w:rPr>
              <w:t>Contribution</w:t>
            </w:r>
            <w:r w:rsidRPr="00E974B9">
              <w:rPr>
                <w:rFonts w:ascii="Calibri" w:hAnsi="Calibri" w:cs="Calibri"/>
                <w:b/>
              </w:rPr>
              <w:t xml:space="preserve"> </w:t>
            </w:r>
            <w:r w:rsidRPr="00E974B9">
              <w:rPr>
                <w:rFonts w:ascii="Calibri" w:hAnsi="Calibri" w:cs="Calibri"/>
                <w:b/>
                <w:sz w:val="24"/>
              </w:rPr>
              <w:t>For</w:t>
            </w:r>
            <w:r w:rsidRPr="00E974B9">
              <w:rPr>
                <w:rFonts w:ascii="Calibri" w:hAnsi="Calibri" w:cs="Calibri"/>
                <w:b/>
                <w:color w:val="FF0000"/>
                <w:sz w:val="24"/>
              </w:rPr>
              <w:t>*</w:t>
            </w:r>
            <w:r w:rsidRPr="00E974B9">
              <w:rPr>
                <w:rFonts w:ascii="Calibri" w:hAnsi="Calibri" w:cs="Calibri"/>
                <w:b/>
                <w:sz w:val="24"/>
              </w:rPr>
              <w:t>:</w:t>
            </w:r>
          </w:p>
        </w:tc>
        <w:tc>
          <w:tcPr>
            <w:tcW w:w="1157" w:type="dxa"/>
          </w:tcPr>
          <w:p w:rsidR="000015AE" w:rsidRPr="00E974B9" w:rsidRDefault="000015AE" w:rsidP="00196D5B">
            <w:pPr>
              <w:tabs>
                <w:tab w:val="left" w:pos="1701"/>
              </w:tabs>
              <w:rPr>
                <w:rFonts w:ascii="Calibri" w:hAnsi="Calibri" w:cs="Arial"/>
              </w:rPr>
            </w:pPr>
            <w:r w:rsidRPr="00E974B9">
              <w:rPr>
                <w:rFonts w:ascii="Calibri" w:hAnsi="Calibri" w:cs="Arial"/>
              </w:rPr>
              <w:t>Decision</w:t>
            </w:r>
          </w:p>
        </w:tc>
        <w:tc>
          <w:tcPr>
            <w:tcW w:w="425" w:type="dxa"/>
          </w:tcPr>
          <w:p w:rsidR="000015AE" w:rsidRPr="00E974B9" w:rsidRDefault="000015AE" w:rsidP="00196D5B">
            <w:pPr>
              <w:tabs>
                <w:tab w:val="left" w:pos="1701"/>
              </w:tabs>
              <w:jc w:val="center"/>
              <w:rPr>
                <w:rFonts w:ascii="Arial" w:hAnsi="Arial" w:cs="Arial"/>
                <w:b/>
              </w:rPr>
            </w:pPr>
            <w:bookmarkStart w:id="4" w:name="forDecision"/>
            <w:r w:rsidRPr="00E974B9">
              <w:rPr>
                <w:rFonts w:ascii="Arial" w:hAnsi="Arial" w:cs="Arial"/>
                <w:b/>
              </w:rPr>
              <w:t>X</w:t>
            </w:r>
            <w:bookmarkEnd w:id="4"/>
          </w:p>
        </w:tc>
        <w:tc>
          <w:tcPr>
            <w:tcW w:w="6356" w:type="dxa"/>
            <w:tcBorders>
              <w:top w:val="nil"/>
              <w:bottom w:val="nil"/>
              <w:right w:val="nil"/>
            </w:tcBorders>
            <w:vAlign w:val="center"/>
          </w:tcPr>
          <w:p w:rsidR="000015AE" w:rsidRPr="00E974B9" w:rsidRDefault="000015AE" w:rsidP="00D9435B">
            <w:pPr>
              <w:tabs>
                <w:tab w:val="left" w:pos="1701"/>
              </w:tabs>
              <w:rPr>
                <w:vertAlign w:val="superscript"/>
              </w:rPr>
            </w:pPr>
          </w:p>
        </w:tc>
      </w:tr>
      <w:tr w:rsidR="000015AE" w:rsidRPr="00E974B9" w:rsidTr="00D9435B">
        <w:tc>
          <w:tcPr>
            <w:tcW w:w="2152" w:type="dxa"/>
            <w:tcBorders>
              <w:top w:val="nil"/>
              <w:left w:val="nil"/>
              <w:bottom w:val="nil"/>
            </w:tcBorders>
          </w:tcPr>
          <w:p w:rsidR="000015AE" w:rsidRPr="00E974B9" w:rsidRDefault="000015AE" w:rsidP="00196D5B">
            <w:pPr>
              <w:tabs>
                <w:tab w:val="left" w:pos="1701"/>
              </w:tabs>
              <w:jc w:val="right"/>
              <w:rPr>
                <w:rFonts w:ascii="Calibri" w:hAnsi="Calibri" w:cs="Calibri"/>
              </w:rPr>
            </w:pPr>
          </w:p>
        </w:tc>
        <w:tc>
          <w:tcPr>
            <w:tcW w:w="1157" w:type="dxa"/>
          </w:tcPr>
          <w:p w:rsidR="000015AE" w:rsidRPr="00E974B9" w:rsidRDefault="000015AE" w:rsidP="00196D5B">
            <w:pPr>
              <w:tabs>
                <w:tab w:val="left" w:pos="1701"/>
              </w:tabs>
              <w:rPr>
                <w:rFonts w:ascii="Calibri" w:hAnsi="Calibri" w:cs="Arial"/>
              </w:rPr>
            </w:pPr>
            <w:r w:rsidRPr="00E974B9">
              <w:rPr>
                <w:rFonts w:ascii="Calibri" w:hAnsi="Calibri" w:cs="Arial"/>
              </w:rPr>
              <w:t>Discussion</w:t>
            </w:r>
          </w:p>
        </w:tc>
        <w:tc>
          <w:tcPr>
            <w:tcW w:w="425" w:type="dxa"/>
          </w:tcPr>
          <w:p w:rsidR="000015AE" w:rsidRPr="00E974B9" w:rsidRDefault="000015AE" w:rsidP="00196D5B">
            <w:pPr>
              <w:tabs>
                <w:tab w:val="left" w:pos="1701"/>
              </w:tabs>
              <w:jc w:val="center"/>
              <w:rPr>
                <w:rFonts w:ascii="Arial" w:hAnsi="Arial" w:cs="Arial"/>
                <w:b/>
              </w:rPr>
            </w:pPr>
          </w:p>
        </w:tc>
        <w:tc>
          <w:tcPr>
            <w:tcW w:w="6356" w:type="dxa"/>
            <w:tcBorders>
              <w:top w:val="nil"/>
              <w:bottom w:val="nil"/>
              <w:right w:val="nil"/>
            </w:tcBorders>
            <w:vAlign w:val="center"/>
          </w:tcPr>
          <w:p w:rsidR="000015AE" w:rsidRPr="00E974B9" w:rsidRDefault="000015AE" w:rsidP="00D9435B">
            <w:pPr>
              <w:rPr>
                <w:vertAlign w:val="superscript"/>
              </w:rPr>
            </w:pPr>
          </w:p>
        </w:tc>
      </w:tr>
      <w:tr w:rsidR="000015AE" w:rsidRPr="00E974B9" w:rsidTr="00D9435B">
        <w:tc>
          <w:tcPr>
            <w:tcW w:w="2152" w:type="dxa"/>
            <w:tcBorders>
              <w:top w:val="nil"/>
              <w:left w:val="nil"/>
              <w:bottom w:val="nil"/>
            </w:tcBorders>
          </w:tcPr>
          <w:p w:rsidR="000015AE" w:rsidRPr="00E974B9" w:rsidRDefault="000015AE" w:rsidP="00196D5B">
            <w:pPr>
              <w:tabs>
                <w:tab w:val="left" w:pos="1701"/>
              </w:tabs>
              <w:rPr>
                <w:rFonts w:ascii="Calibri" w:hAnsi="Calibri" w:cs="Calibri"/>
              </w:rPr>
            </w:pPr>
          </w:p>
        </w:tc>
        <w:tc>
          <w:tcPr>
            <w:tcW w:w="1157" w:type="dxa"/>
          </w:tcPr>
          <w:p w:rsidR="000015AE" w:rsidRPr="00E974B9" w:rsidRDefault="000015AE" w:rsidP="00196D5B">
            <w:pPr>
              <w:tabs>
                <w:tab w:val="left" w:pos="1701"/>
              </w:tabs>
              <w:rPr>
                <w:rFonts w:ascii="Calibri" w:hAnsi="Calibri" w:cs="Arial"/>
              </w:rPr>
            </w:pPr>
            <w:r w:rsidRPr="00E974B9">
              <w:rPr>
                <w:rFonts w:ascii="Calibri" w:hAnsi="Calibri" w:cs="Arial"/>
              </w:rPr>
              <w:t>Information</w:t>
            </w:r>
          </w:p>
        </w:tc>
        <w:tc>
          <w:tcPr>
            <w:tcW w:w="425" w:type="dxa"/>
          </w:tcPr>
          <w:p w:rsidR="000015AE" w:rsidRPr="00E974B9" w:rsidRDefault="000015AE" w:rsidP="00196D5B">
            <w:pPr>
              <w:tabs>
                <w:tab w:val="left" w:pos="1701"/>
              </w:tabs>
              <w:jc w:val="center"/>
              <w:rPr>
                <w:rFonts w:ascii="Arial" w:hAnsi="Arial" w:cs="Arial"/>
                <w:b/>
              </w:rPr>
            </w:pPr>
            <w:bookmarkStart w:id="5" w:name="forInformation"/>
            <w:bookmarkEnd w:id="5"/>
          </w:p>
        </w:tc>
        <w:tc>
          <w:tcPr>
            <w:tcW w:w="6356" w:type="dxa"/>
            <w:tcBorders>
              <w:top w:val="nil"/>
              <w:bottom w:val="nil"/>
              <w:right w:val="nil"/>
            </w:tcBorders>
            <w:vAlign w:val="center"/>
          </w:tcPr>
          <w:p w:rsidR="000015AE" w:rsidRPr="00E974B9" w:rsidRDefault="000015AE" w:rsidP="00196D5B">
            <w:pPr>
              <w:tabs>
                <w:tab w:val="left" w:pos="1701"/>
              </w:tabs>
              <w:ind w:left="176" w:hanging="176"/>
              <w:rPr>
                <w:vertAlign w:val="superscript"/>
              </w:rPr>
            </w:pPr>
          </w:p>
        </w:tc>
      </w:tr>
      <w:tr w:rsidR="000015AE" w:rsidRPr="00E974B9" w:rsidTr="00776B64">
        <w:trPr>
          <w:trHeight w:hRule="exact" w:val="170"/>
        </w:trPr>
        <w:tc>
          <w:tcPr>
            <w:tcW w:w="2152" w:type="dxa"/>
            <w:tcBorders>
              <w:top w:val="nil"/>
              <w:left w:val="nil"/>
              <w:bottom w:val="nil"/>
              <w:right w:val="nil"/>
            </w:tcBorders>
            <w:vAlign w:val="center"/>
          </w:tcPr>
          <w:p w:rsidR="000015AE" w:rsidRPr="00E974B9" w:rsidRDefault="000015AE" w:rsidP="00196D5B">
            <w:pPr>
              <w:tabs>
                <w:tab w:val="left" w:pos="1701"/>
              </w:tabs>
              <w:jc w:val="right"/>
              <w:rPr>
                <w:rFonts w:ascii="Calibri" w:hAnsi="Calibri" w:cs="Calibri"/>
              </w:rPr>
            </w:pPr>
          </w:p>
        </w:tc>
        <w:tc>
          <w:tcPr>
            <w:tcW w:w="7938" w:type="dxa"/>
            <w:gridSpan w:val="3"/>
            <w:tcBorders>
              <w:top w:val="nil"/>
              <w:left w:val="nil"/>
              <w:bottom w:val="nil"/>
              <w:right w:val="nil"/>
            </w:tcBorders>
            <w:tcMar>
              <w:left w:w="0" w:type="dxa"/>
              <w:right w:w="0" w:type="dxa"/>
            </w:tcMar>
            <w:vAlign w:val="center"/>
          </w:tcPr>
          <w:p w:rsidR="000015AE" w:rsidRPr="00E974B9" w:rsidRDefault="000015AE" w:rsidP="00D9435B">
            <w:pPr>
              <w:ind w:left="93"/>
              <w:rPr>
                <w:rFonts w:ascii="Arial" w:hAnsi="Arial" w:cs="Arial"/>
              </w:rPr>
            </w:pPr>
          </w:p>
        </w:tc>
      </w:tr>
      <w:tr w:rsidR="000015AE" w:rsidRPr="00E974B9" w:rsidTr="00D9435B">
        <w:tc>
          <w:tcPr>
            <w:tcW w:w="2152" w:type="dxa"/>
            <w:tcBorders>
              <w:top w:val="nil"/>
              <w:left w:val="nil"/>
              <w:bottom w:val="nil"/>
              <w:right w:val="nil"/>
            </w:tcBorders>
            <w:vAlign w:val="center"/>
          </w:tcPr>
          <w:p w:rsidR="000015AE" w:rsidRPr="00E974B9" w:rsidRDefault="000015AE" w:rsidP="00196D5B">
            <w:pPr>
              <w:tabs>
                <w:tab w:val="left" w:pos="1701"/>
              </w:tabs>
              <w:jc w:val="right"/>
              <w:rPr>
                <w:rFonts w:ascii="Calibri" w:hAnsi="Calibri" w:cs="Calibri"/>
                <w:b/>
              </w:rPr>
            </w:pPr>
            <w:r w:rsidRPr="00E974B9">
              <w:rPr>
                <w:rFonts w:ascii="Calibri" w:hAnsi="Calibri" w:cs="Calibri"/>
              </w:rPr>
              <w:t>Submission date</w:t>
            </w:r>
            <w:r w:rsidRPr="00E974B9">
              <w:rPr>
                <w:rFonts w:ascii="Calibri" w:hAnsi="Calibri" w:cs="Calibri"/>
                <w:b/>
                <w:color w:val="FF0000"/>
                <w:szCs w:val="24"/>
              </w:rPr>
              <w:t>*</w:t>
            </w:r>
            <w:r w:rsidRPr="00E974B9">
              <w:rPr>
                <w:rFonts w:ascii="Calibri" w:hAnsi="Calibri" w:cs="Calibri"/>
              </w:rPr>
              <w:t>:</w:t>
            </w:r>
          </w:p>
        </w:tc>
        <w:tc>
          <w:tcPr>
            <w:tcW w:w="7938" w:type="dxa"/>
            <w:gridSpan w:val="3"/>
            <w:tcBorders>
              <w:top w:val="nil"/>
              <w:left w:val="nil"/>
              <w:bottom w:val="nil"/>
              <w:right w:val="nil"/>
            </w:tcBorders>
            <w:tcMar>
              <w:left w:w="0" w:type="dxa"/>
              <w:right w:w="0" w:type="dxa"/>
            </w:tcMar>
            <w:vAlign w:val="center"/>
          </w:tcPr>
          <w:p w:rsidR="000015AE" w:rsidRPr="00E974B9" w:rsidRDefault="000015AE" w:rsidP="00D9435B">
            <w:pPr>
              <w:ind w:left="93"/>
              <w:rPr>
                <w:rFonts w:ascii="Arial" w:hAnsi="Arial" w:cs="Arial"/>
                <w:sz w:val="24"/>
              </w:rPr>
            </w:pPr>
            <w:bookmarkStart w:id="6" w:name="date"/>
            <w:r>
              <w:rPr>
                <w:rFonts w:ascii="Arial" w:hAnsi="Arial" w:cs="Arial"/>
              </w:rPr>
              <w:t>2011-04</w:t>
            </w:r>
            <w:r w:rsidRPr="00E974B9">
              <w:rPr>
                <w:rFonts w:ascii="Arial" w:hAnsi="Arial" w:cs="Arial"/>
              </w:rPr>
              <w:t>-</w:t>
            </w:r>
            <w:r>
              <w:rPr>
                <w:rFonts w:ascii="Arial" w:hAnsi="Arial" w:cs="Arial"/>
              </w:rPr>
              <w:t>06</w:t>
            </w:r>
            <w:bookmarkEnd w:id="6"/>
          </w:p>
        </w:tc>
      </w:tr>
      <w:tr w:rsidR="000015AE" w:rsidRPr="00E974B9" w:rsidTr="00776B64">
        <w:trPr>
          <w:trHeight w:hRule="exact" w:val="170"/>
        </w:trPr>
        <w:tc>
          <w:tcPr>
            <w:tcW w:w="2152" w:type="dxa"/>
            <w:tcBorders>
              <w:top w:val="nil"/>
              <w:left w:val="nil"/>
              <w:bottom w:val="nil"/>
              <w:right w:val="nil"/>
            </w:tcBorders>
          </w:tcPr>
          <w:p w:rsidR="000015AE" w:rsidRPr="00E974B9" w:rsidRDefault="000015AE" w:rsidP="00196D5B">
            <w:pPr>
              <w:tabs>
                <w:tab w:val="left" w:pos="1701"/>
              </w:tabs>
              <w:jc w:val="right"/>
              <w:rPr>
                <w:rFonts w:ascii="Calibri" w:hAnsi="Calibri" w:cs="Calibri"/>
                <w:sz w:val="16"/>
              </w:rPr>
            </w:pPr>
          </w:p>
        </w:tc>
        <w:tc>
          <w:tcPr>
            <w:tcW w:w="7938" w:type="dxa"/>
            <w:gridSpan w:val="3"/>
            <w:tcBorders>
              <w:top w:val="nil"/>
              <w:left w:val="nil"/>
              <w:bottom w:val="nil"/>
              <w:right w:val="nil"/>
            </w:tcBorders>
          </w:tcPr>
          <w:p w:rsidR="000015AE" w:rsidRPr="00E974B9" w:rsidRDefault="000015AE" w:rsidP="00196D5B">
            <w:pPr>
              <w:ind w:left="57"/>
              <w:rPr>
                <w:rFonts w:ascii="Arial" w:hAnsi="Arial" w:cs="Arial"/>
                <w:sz w:val="16"/>
              </w:rPr>
            </w:pPr>
          </w:p>
        </w:tc>
      </w:tr>
      <w:tr w:rsidR="000015AE" w:rsidRPr="00E974B9" w:rsidTr="00D9435B">
        <w:tc>
          <w:tcPr>
            <w:tcW w:w="2152" w:type="dxa"/>
            <w:tcBorders>
              <w:top w:val="nil"/>
              <w:left w:val="nil"/>
              <w:bottom w:val="nil"/>
              <w:right w:val="nil"/>
            </w:tcBorders>
          </w:tcPr>
          <w:p w:rsidR="000015AE" w:rsidRPr="00E974B9" w:rsidRDefault="000015AE" w:rsidP="00776B64">
            <w:pPr>
              <w:tabs>
                <w:tab w:val="left" w:pos="1701"/>
              </w:tabs>
              <w:jc w:val="right"/>
              <w:rPr>
                <w:rFonts w:ascii="Calibri" w:hAnsi="Calibri" w:cs="Calibri"/>
              </w:rPr>
            </w:pPr>
            <w:r w:rsidRPr="00E974B9">
              <w:rPr>
                <w:rFonts w:ascii="Calibri" w:hAnsi="Calibri" w:cs="Calibri"/>
              </w:rPr>
              <w:t>Meeting &amp; Allocation:</w:t>
            </w:r>
          </w:p>
        </w:tc>
        <w:tc>
          <w:tcPr>
            <w:tcW w:w="7938" w:type="dxa"/>
            <w:gridSpan w:val="3"/>
            <w:tcBorders>
              <w:top w:val="nil"/>
              <w:left w:val="nil"/>
              <w:bottom w:val="nil"/>
              <w:right w:val="nil"/>
            </w:tcBorders>
          </w:tcPr>
          <w:p w:rsidR="000015AE" w:rsidRPr="00E974B9" w:rsidRDefault="000015AE" w:rsidP="00F11466">
            <w:pPr>
              <w:rPr>
                <w:rFonts w:ascii="Arial" w:hAnsi="Arial" w:cs="Arial"/>
              </w:rPr>
            </w:pPr>
            <w:bookmarkStart w:id="7" w:name="MeetingReference"/>
            <w:r w:rsidRPr="00E974B9">
              <w:rPr>
                <w:rFonts w:ascii="Arial" w:hAnsi="Arial" w:cs="Arial"/>
                <w:b/>
              </w:rPr>
              <w:t>MTS#53</w:t>
            </w:r>
            <w:r w:rsidRPr="00E974B9">
              <w:rPr>
                <w:rFonts w:ascii="Arial" w:hAnsi="Arial" w:cs="Arial"/>
              </w:rPr>
              <w:t xml:space="preserve"> </w:t>
            </w:r>
            <w:bookmarkEnd w:id="7"/>
            <w:r w:rsidRPr="00E974B9">
              <w:rPr>
                <w:rFonts w:ascii="Arial" w:hAnsi="Arial" w:cs="Arial"/>
              </w:rPr>
              <w:t xml:space="preserve"> </w:t>
            </w:r>
            <w:bookmarkStart w:id="8" w:name="agendaItem"/>
            <w:bookmarkEnd w:id="8"/>
          </w:p>
        </w:tc>
      </w:tr>
      <w:tr w:rsidR="000015AE" w:rsidRPr="00E974B9" w:rsidTr="00D9435B">
        <w:tc>
          <w:tcPr>
            <w:tcW w:w="2152" w:type="dxa"/>
            <w:tcBorders>
              <w:top w:val="nil"/>
              <w:left w:val="nil"/>
              <w:bottom w:val="nil"/>
              <w:right w:val="nil"/>
            </w:tcBorders>
          </w:tcPr>
          <w:p w:rsidR="000015AE" w:rsidRPr="00E974B9" w:rsidRDefault="000015AE" w:rsidP="00196D5B">
            <w:pPr>
              <w:tabs>
                <w:tab w:val="left" w:pos="1701"/>
              </w:tabs>
              <w:jc w:val="right"/>
              <w:rPr>
                <w:rFonts w:ascii="Calibri" w:hAnsi="Calibri" w:cs="Calibri"/>
              </w:rPr>
            </w:pPr>
            <w:r w:rsidRPr="00E974B9">
              <w:rPr>
                <w:rFonts w:ascii="Calibri" w:hAnsi="Calibri" w:cs="Calibri"/>
              </w:rPr>
              <w:t>Relevant WI(s), or deliverable(s):</w:t>
            </w:r>
          </w:p>
        </w:tc>
        <w:tc>
          <w:tcPr>
            <w:tcW w:w="7938" w:type="dxa"/>
            <w:gridSpan w:val="3"/>
            <w:tcBorders>
              <w:top w:val="nil"/>
              <w:left w:val="nil"/>
              <w:bottom w:val="nil"/>
              <w:right w:val="nil"/>
            </w:tcBorders>
            <w:vAlign w:val="center"/>
          </w:tcPr>
          <w:p w:rsidR="000015AE" w:rsidRPr="00E974B9" w:rsidRDefault="000015AE" w:rsidP="00D9435B">
            <w:pPr>
              <w:rPr>
                <w:rFonts w:ascii="Arial" w:hAnsi="Arial" w:cs="Arial"/>
              </w:rPr>
            </w:pPr>
            <w:bookmarkStart w:id="9" w:name="RelevantWorkItems"/>
            <w:bookmarkEnd w:id="9"/>
          </w:p>
        </w:tc>
      </w:tr>
      <w:tr w:rsidR="000015AE" w:rsidRPr="00E974B9" w:rsidTr="00776B64">
        <w:trPr>
          <w:trHeight w:hRule="exact" w:val="113"/>
        </w:trPr>
        <w:tc>
          <w:tcPr>
            <w:tcW w:w="10090" w:type="dxa"/>
            <w:gridSpan w:val="4"/>
            <w:tcBorders>
              <w:top w:val="nil"/>
              <w:left w:val="nil"/>
              <w:right w:val="nil"/>
            </w:tcBorders>
          </w:tcPr>
          <w:p w:rsidR="000015AE" w:rsidRPr="00E974B9" w:rsidRDefault="000015AE" w:rsidP="00196D5B">
            <w:pPr>
              <w:tabs>
                <w:tab w:val="left" w:pos="1701"/>
              </w:tabs>
              <w:ind w:left="-249" w:firstLine="249"/>
              <w:rPr>
                <w:sz w:val="16"/>
                <w:szCs w:val="16"/>
              </w:rPr>
            </w:pPr>
          </w:p>
        </w:tc>
      </w:tr>
    </w:tbl>
    <w:p w:rsidR="000015AE" w:rsidRPr="00E974B9" w:rsidRDefault="000015AE" w:rsidP="008D5477">
      <w:pPr>
        <w:ind w:left="-426" w:right="-472"/>
      </w:pPr>
    </w:p>
    <w:p w:rsidR="000015AE" w:rsidRPr="00E974B9" w:rsidRDefault="000015AE" w:rsidP="008D5477"/>
    <w:p w:rsidR="000015AE" w:rsidRPr="00E974B9" w:rsidRDefault="000015AE" w:rsidP="00BA5448"/>
    <w:p w:rsidR="000015AE" w:rsidRPr="00E974B9" w:rsidRDefault="000015AE" w:rsidP="008D5477">
      <w:pPr>
        <w:ind w:left="-426" w:right="-472"/>
        <w:rPr>
          <w:rFonts w:ascii="Arial" w:hAnsi="Arial" w:cs="Arial"/>
        </w:rPr>
      </w:pPr>
    </w:p>
    <w:p w:rsidR="000015AE" w:rsidRPr="00E974B9" w:rsidRDefault="000015AE" w:rsidP="008D5477">
      <w:pPr>
        <w:ind w:left="-426" w:right="-472"/>
        <w:rPr>
          <w:rFonts w:ascii="Arial" w:hAnsi="Arial" w:cs="Arial"/>
        </w:rPr>
      </w:pPr>
    </w:p>
    <w:p w:rsidR="000015AE" w:rsidRPr="00E974B9" w:rsidRDefault="000015AE" w:rsidP="008D5477">
      <w:pPr>
        <w:pBdr>
          <w:top w:val="single" w:sz="4" w:space="1" w:color="auto"/>
          <w:bottom w:val="single" w:sz="4" w:space="1" w:color="auto"/>
        </w:pBdr>
        <w:ind w:left="-426" w:right="-472"/>
        <w:rPr>
          <w:rFonts w:ascii="Arial" w:hAnsi="Arial" w:cs="Arial"/>
          <w:sz w:val="24"/>
        </w:rPr>
      </w:pPr>
      <w:r w:rsidRPr="00E974B9">
        <w:rPr>
          <w:rFonts w:ascii="Calibri" w:hAnsi="Calibri" w:cs="Calibri"/>
          <w:b/>
          <w:sz w:val="24"/>
        </w:rPr>
        <w:t xml:space="preserve">ABSTRACT: </w:t>
      </w:r>
      <w:bookmarkStart w:id="10" w:name="Abstract"/>
      <w:r w:rsidRPr="00E974B9">
        <w:rPr>
          <w:rFonts w:ascii="Calibri" w:hAnsi="Calibri" w:cs="Calibri"/>
          <w:i/>
          <w:sz w:val="24"/>
        </w:rPr>
        <w:t xml:space="preserve">3GPP </w:t>
      </w:r>
      <w:r w:rsidRPr="00E974B9">
        <w:rPr>
          <w:rFonts w:ascii="Calibri" w:hAnsi="Calibri" w:cs="Calibri"/>
          <w:i/>
          <w:sz w:val="24"/>
          <w:szCs w:val="24"/>
        </w:rPr>
        <w:t xml:space="preserve">wants to </w:t>
      </w:r>
      <w:r w:rsidRPr="00E974B9">
        <w:rPr>
          <w:rFonts w:ascii="Calibri" w:hAnsi="Calibri" w:cs="Arial"/>
          <w:i/>
          <w:sz w:val="24"/>
          <w:szCs w:val="24"/>
        </w:rPr>
        <w:t xml:space="preserve">re-launch IMS testing in the 2nd half of 2011, however </w:t>
      </w:r>
      <w:r w:rsidRPr="00E974B9">
        <w:rPr>
          <w:rFonts w:ascii="Calibri" w:hAnsi="Calibri" w:cs="Calibri"/>
          <w:i/>
          <w:sz w:val="24"/>
          <w:szCs w:val="24"/>
        </w:rPr>
        <w:t>potential problems</w:t>
      </w:r>
      <w:r w:rsidRPr="00E974B9">
        <w:rPr>
          <w:rFonts w:ascii="Calibri" w:hAnsi="Calibri" w:cs="Calibri"/>
          <w:i/>
          <w:sz w:val="24"/>
        </w:rPr>
        <w:t xml:space="preserve"> with using XSD with TTCN-3 has been indicated to TB MTS. This TD lists the known issues and proposes solutions for them.</w:t>
      </w:r>
      <w:bookmarkEnd w:id="10"/>
    </w:p>
    <w:p w:rsidR="000015AE" w:rsidRPr="00E974B9" w:rsidRDefault="000015AE" w:rsidP="007833A7">
      <w:pPr>
        <w:rPr>
          <w:rFonts w:ascii="Arial" w:hAnsi="Arial" w:cs="Arial"/>
        </w:rPr>
      </w:pPr>
    </w:p>
    <w:p w:rsidR="000015AE" w:rsidRPr="00E974B9" w:rsidRDefault="000015AE" w:rsidP="007833A7">
      <w:pPr>
        <w:rPr>
          <w:rFonts w:ascii="Arial" w:hAnsi="Arial" w:cs="Arial"/>
        </w:rPr>
      </w:pPr>
    </w:p>
    <w:p w:rsidR="000015AE" w:rsidRPr="00E974B9" w:rsidRDefault="000015AE" w:rsidP="007833A7">
      <w:pPr>
        <w:rPr>
          <w:rFonts w:ascii="Arial" w:hAnsi="Arial" w:cs="Arial"/>
        </w:rPr>
      </w:pPr>
    </w:p>
    <w:p w:rsidR="000015AE" w:rsidRPr="00E974B9" w:rsidRDefault="000015AE">
      <w:pPr>
        <w:overflowPunct/>
        <w:autoSpaceDE/>
        <w:autoSpaceDN/>
        <w:adjustRightInd/>
        <w:spacing w:after="200" w:line="276" w:lineRule="auto"/>
        <w:textAlignment w:val="auto"/>
        <w:rPr>
          <w:rFonts w:ascii="Arial" w:hAnsi="Arial" w:cs="Arial"/>
        </w:rPr>
      </w:pPr>
      <w:r w:rsidRPr="00E974B9">
        <w:rPr>
          <w:rFonts w:ascii="Arial" w:hAnsi="Arial" w:cs="Arial"/>
        </w:rPr>
        <w:br w:type="page"/>
      </w:r>
    </w:p>
    <w:p w:rsidR="000015AE" w:rsidRPr="00E974B9" w:rsidRDefault="000015AE" w:rsidP="006060FE">
      <w:pPr>
        <w:pStyle w:val="Heading1"/>
      </w:pPr>
      <w:r w:rsidRPr="00E974B9">
        <w:t>Background</w:t>
      </w:r>
    </w:p>
    <w:p w:rsidR="000015AE" w:rsidRPr="00E974B9" w:rsidRDefault="000015AE" w:rsidP="006060FE">
      <w:pPr>
        <w:rPr>
          <w:sz w:val="24"/>
        </w:rPr>
      </w:pPr>
      <w:r w:rsidRPr="00E974B9">
        <w:rPr>
          <w:sz w:val="24"/>
        </w:rPr>
        <w:t xml:space="preserve">3GPP </w:t>
      </w:r>
      <w:r w:rsidRPr="00E974B9">
        <w:rPr>
          <w:sz w:val="24"/>
          <w:szCs w:val="24"/>
        </w:rPr>
        <w:t xml:space="preserve">wants to re-launch IMS testing in the 2nd half of 2011, however </w:t>
      </w:r>
      <w:r>
        <w:rPr>
          <w:sz w:val="24"/>
          <w:szCs w:val="24"/>
        </w:rPr>
        <w:t xml:space="preserve">STF160 </w:t>
      </w:r>
      <w:r w:rsidRPr="00E974B9">
        <w:rPr>
          <w:sz w:val="24"/>
        </w:rPr>
        <w:t xml:space="preserve">has indicated </w:t>
      </w:r>
      <w:r w:rsidRPr="00E974B9">
        <w:rPr>
          <w:sz w:val="24"/>
          <w:szCs w:val="24"/>
        </w:rPr>
        <w:t>potential portability problems</w:t>
      </w:r>
      <w:r w:rsidRPr="00E974B9">
        <w:rPr>
          <w:sz w:val="24"/>
        </w:rPr>
        <w:t xml:space="preserve"> between TTC</w:t>
      </w:r>
      <w:r>
        <w:rPr>
          <w:sz w:val="24"/>
        </w:rPr>
        <w:t>N</w:t>
      </w:r>
      <w:r w:rsidRPr="00E974B9">
        <w:rPr>
          <w:sz w:val="24"/>
        </w:rPr>
        <w:t>-tools. This TD lists the two issues raised on TB MTS’s mailing list MTS-GEN and proposes solutions for them. However, more problems may be identified later, not escalated to TB MTS</w:t>
      </w:r>
      <w:r w:rsidRPr="00365794">
        <w:rPr>
          <w:sz w:val="24"/>
        </w:rPr>
        <w:t xml:space="preserve"> </w:t>
      </w:r>
      <w:r w:rsidRPr="00E974B9">
        <w:rPr>
          <w:sz w:val="24"/>
        </w:rPr>
        <w:t>yet.</w:t>
      </w:r>
    </w:p>
    <w:p w:rsidR="000015AE" w:rsidRPr="00E974B9" w:rsidRDefault="000015AE" w:rsidP="006060FE">
      <w:pPr>
        <w:rPr>
          <w:sz w:val="24"/>
        </w:rPr>
      </w:pPr>
      <w:r w:rsidRPr="00E974B9">
        <w:rPr>
          <w:sz w:val="24"/>
        </w:rPr>
        <w:t xml:space="preserve">The known issues are: </w:t>
      </w:r>
    </w:p>
    <w:p w:rsidR="000015AE" w:rsidRPr="00E974B9" w:rsidRDefault="000015AE" w:rsidP="006F1BF8">
      <w:pPr>
        <w:numPr>
          <w:ilvl w:val="0"/>
          <w:numId w:val="41"/>
        </w:numPr>
        <w:rPr>
          <w:sz w:val="24"/>
          <w:szCs w:val="24"/>
        </w:rPr>
      </w:pPr>
      <w:r w:rsidRPr="00E974B9">
        <w:rPr>
          <w:sz w:val="24"/>
          <w:szCs w:val="24"/>
        </w:rPr>
        <w:t>The substitutionGroup attribute is not supported by tools</w:t>
      </w:r>
    </w:p>
    <w:p w:rsidR="000015AE" w:rsidRPr="00E974B9" w:rsidRDefault="000015AE" w:rsidP="006F1BF8">
      <w:pPr>
        <w:numPr>
          <w:ilvl w:val="0"/>
          <w:numId w:val="41"/>
        </w:numPr>
        <w:rPr>
          <w:sz w:val="24"/>
          <w:szCs w:val="24"/>
        </w:rPr>
      </w:pPr>
      <w:r w:rsidRPr="00E974B9">
        <w:rPr>
          <w:sz w:val="24"/>
          <w:szCs w:val="24"/>
        </w:rPr>
        <w:t xml:space="preserve">Inconsistency in converting namespace names </w:t>
      </w:r>
    </w:p>
    <w:p w:rsidR="000015AE" w:rsidRPr="00E974B9" w:rsidRDefault="000015AE" w:rsidP="006A4234">
      <w:pPr>
        <w:pStyle w:val="Heading1"/>
      </w:pPr>
      <w:r w:rsidRPr="00E974B9">
        <w:t>Supporting substitutionGroup</w:t>
      </w:r>
    </w:p>
    <w:p w:rsidR="000015AE" w:rsidRPr="00E974B9" w:rsidRDefault="000015AE" w:rsidP="005E373D">
      <w:pPr>
        <w:rPr>
          <w:sz w:val="24"/>
          <w:szCs w:val="24"/>
        </w:rPr>
      </w:pPr>
      <w:r w:rsidRPr="00E974B9">
        <w:rPr>
          <w:sz w:val="24"/>
          <w:szCs w:val="24"/>
        </w:rPr>
        <w:t>Version 4.2.1 of Part-9 didn’t support the substitutionGroup, final, abstract, block, and processContents XSD attributes. CR 5453 (</w:t>
      </w:r>
      <w:hyperlink r:id="rId7" w:history="1">
        <w:r w:rsidRPr="00E974B9">
          <w:rPr>
            <w:rStyle w:val="Hyperlink"/>
            <w:sz w:val="24"/>
            <w:szCs w:val="24"/>
          </w:rPr>
          <w:t>http://t-ort.etsi.org/view.php?id=5453</w:t>
        </w:r>
      </w:hyperlink>
      <w:r w:rsidRPr="00E974B9">
        <w:rPr>
          <w:sz w:val="24"/>
          <w:szCs w:val="24"/>
        </w:rPr>
        <w:t>) requested support</w:t>
      </w:r>
      <w:r>
        <w:rPr>
          <w:sz w:val="24"/>
          <w:szCs w:val="24"/>
        </w:rPr>
        <w:t>ing</w:t>
      </w:r>
      <w:r w:rsidRPr="00E974B9">
        <w:rPr>
          <w:sz w:val="24"/>
          <w:szCs w:val="24"/>
        </w:rPr>
        <w:t xml:space="preserve"> them</w:t>
      </w:r>
      <w:r>
        <w:rPr>
          <w:sz w:val="24"/>
          <w:szCs w:val="24"/>
        </w:rPr>
        <w:t>,</w:t>
      </w:r>
      <w:r w:rsidRPr="00E974B9">
        <w:rPr>
          <w:sz w:val="24"/>
          <w:szCs w:val="24"/>
        </w:rPr>
        <w:t xml:space="preserve"> as they were used in IMS supplementary service definitions (not all of them are used directly in 24.173 schemas</w:t>
      </w:r>
      <w:r>
        <w:rPr>
          <w:sz w:val="24"/>
          <w:szCs w:val="24"/>
        </w:rPr>
        <w:t>,</w:t>
      </w:r>
      <w:r w:rsidRPr="00E974B9">
        <w:rPr>
          <w:sz w:val="24"/>
          <w:szCs w:val="24"/>
        </w:rPr>
        <w:t xml:space="preserve"> but controlling substitution requires supporting </w:t>
      </w:r>
      <w:r>
        <w:rPr>
          <w:sz w:val="24"/>
          <w:szCs w:val="24"/>
        </w:rPr>
        <w:t>all related features in one “package”</w:t>
      </w:r>
      <w:r w:rsidRPr="00E974B9">
        <w:rPr>
          <w:sz w:val="24"/>
          <w:szCs w:val="24"/>
        </w:rPr>
        <w:t>). Therefore</w:t>
      </w:r>
      <w:r>
        <w:rPr>
          <w:sz w:val="24"/>
          <w:szCs w:val="24"/>
        </w:rPr>
        <w:t>,</w:t>
      </w:r>
      <w:r w:rsidRPr="00E974B9">
        <w:rPr>
          <w:sz w:val="24"/>
          <w:szCs w:val="24"/>
        </w:rPr>
        <w:t xml:space="preserve"> these attributes </w:t>
      </w:r>
      <w:r>
        <w:rPr>
          <w:sz w:val="24"/>
          <w:szCs w:val="24"/>
        </w:rPr>
        <w:t xml:space="preserve">have </w:t>
      </w:r>
      <w:r w:rsidRPr="00E974B9">
        <w:rPr>
          <w:sz w:val="24"/>
          <w:szCs w:val="24"/>
        </w:rPr>
        <w:t xml:space="preserve">been included into ES 201 873-9 v4.3.1; this version is on member vote at the time of MTS#53, therefore </w:t>
      </w:r>
      <w:r>
        <w:rPr>
          <w:sz w:val="24"/>
          <w:szCs w:val="24"/>
        </w:rPr>
        <w:t>supposed</w:t>
      </w:r>
      <w:r w:rsidRPr="00E974B9">
        <w:rPr>
          <w:sz w:val="24"/>
          <w:szCs w:val="24"/>
        </w:rPr>
        <w:t xml:space="preserve"> to be published soon. However, tool vendors also need time to implement this version of the mapping (it may also be supported without supporting v4.3.1 of the Core).</w:t>
      </w:r>
    </w:p>
    <w:p w:rsidR="000015AE" w:rsidRPr="00E974B9" w:rsidRDefault="000015AE" w:rsidP="005E373D">
      <w:pPr>
        <w:rPr>
          <w:sz w:val="24"/>
          <w:szCs w:val="24"/>
        </w:rPr>
      </w:pPr>
    </w:p>
    <w:p w:rsidR="000015AE" w:rsidRPr="00E974B9" w:rsidRDefault="000015AE" w:rsidP="005E373D">
      <w:pPr>
        <w:rPr>
          <w:sz w:val="24"/>
          <w:szCs w:val="24"/>
        </w:rPr>
      </w:pPr>
      <w:r w:rsidRPr="00E974B9">
        <w:rPr>
          <w:sz w:val="24"/>
          <w:szCs w:val="24"/>
        </w:rPr>
        <w:t xml:space="preserve">This may cause problems with tools that are using implicit mapping. </w:t>
      </w:r>
      <w:r>
        <w:rPr>
          <w:sz w:val="24"/>
          <w:szCs w:val="24"/>
        </w:rPr>
        <w:t>For this reason is trying</w:t>
      </w:r>
      <w:r w:rsidRPr="00E974B9">
        <w:rPr>
          <w:sz w:val="24"/>
          <w:szCs w:val="24"/>
        </w:rPr>
        <w:t xml:space="preserve"> </w:t>
      </w:r>
      <w:r>
        <w:rPr>
          <w:sz w:val="24"/>
          <w:szCs w:val="24"/>
        </w:rPr>
        <w:t>to</w:t>
      </w:r>
      <w:r w:rsidRPr="00E974B9">
        <w:rPr>
          <w:sz w:val="24"/>
          <w:szCs w:val="24"/>
        </w:rPr>
        <w:t xml:space="preserve"> mangle</w:t>
      </w:r>
      <w:r>
        <w:rPr>
          <w:sz w:val="24"/>
          <w:szCs w:val="24"/>
        </w:rPr>
        <w:t xml:space="preserve"> the</w:t>
      </w:r>
      <w:r w:rsidRPr="00E974B9">
        <w:rPr>
          <w:sz w:val="24"/>
          <w:szCs w:val="24"/>
        </w:rPr>
        <w:t xml:space="preserve"> XSD specification </w:t>
      </w:r>
      <w:r>
        <w:rPr>
          <w:sz w:val="24"/>
          <w:szCs w:val="24"/>
        </w:rPr>
        <w:t xml:space="preserve">in a way </w:t>
      </w:r>
      <w:r w:rsidRPr="00E974B9">
        <w:rPr>
          <w:sz w:val="24"/>
          <w:szCs w:val="24"/>
        </w:rPr>
        <w:t>that would allow defining TTCN-3 values and templates that can be re-used without changes later, when substitution is supported by tools.</w:t>
      </w:r>
    </w:p>
    <w:p w:rsidR="000015AE" w:rsidRPr="00E974B9" w:rsidRDefault="000015AE" w:rsidP="005E373D">
      <w:pPr>
        <w:rPr>
          <w:sz w:val="24"/>
          <w:szCs w:val="24"/>
        </w:rPr>
      </w:pPr>
    </w:p>
    <w:p w:rsidR="000015AE" w:rsidRPr="00E974B9" w:rsidRDefault="000015AE" w:rsidP="005E373D">
      <w:pPr>
        <w:rPr>
          <w:sz w:val="24"/>
          <w:szCs w:val="24"/>
        </w:rPr>
      </w:pPr>
      <w:r w:rsidRPr="00E974B9">
        <w:rPr>
          <w:sz w:val="24"/>
          <w:szCs w:val="24"/>
        </w:rPr>
        <w:t>Ericsson</w:t>
      </w:r>
      <w:r>
        <w:rPr>
          <w:sz w:val="24"/>
          <w:szCs w:val="24"/>
        </w:rPr>
        <w:t xml:space="preserve"> is</w:t>
      </w:r>
      <w:r w:rsidRPr="00E974B9">
        <w:rPr>
          <w:sz w:val="24"/>
          <w:szCs w:val="24"/>
        </w:rPr>
        <w:t>, however, proposing a different approach. Ericsson’s TTCN-3 tool is supporting explicit mapping, i.e. it is generating a set of TTCN-3 modules (files) from an XSD specification. Though, currently this tool doesn’t support element substitution either, it is easy to amend the resulted TTCN-3 definitions (in fact just 1 type definition) to conform to v4.3.1 of Part-9. This method has been tried and it is technically an easy and clean solution. TTCN</w:t>
      </w:r>
      <w:r w:rsidRPr="00E974B9">
        <w:rPr>
          <w:sz w:val="24"/>
          <w:szCs w:val="24"/>
        </w:rPr>
        <w:noBreakHyphen/>
        <w:t>3 definitions, using the amended type definition, will be usable later, without modification, with tools supporting substitution and implicit mapping.</w:t>
      </w:r>
    </w:p>
    <w:p w:rsidR="000015AE" w:rsidRPr="00E974B9" w:rsidRDefault="000015AE" w:rsidP="005E373D">
      <w:pPr>
        <w:rPr>
          <w:sz w:val="24"/>
          <w:szCs w:val="24"/>
        </w:rPr>
      </w:pPr>
    </w:p>
    <w:p w:rsidR="000015AE" w:rsidRPr="00E974B9" w:rsidRDefault="000015AE" w:rsidP="005E373D">
      <w:pPr>
        <w:rPr>
          <w:sz w:val="24"/>
          <w:szCs w:val="24"/>
        </w:rPr>
      </w:pPr>
      <w:r w:rsidRPr="00E974B9">
        <w:rPr>
          <w:sz w:val="24"/>
          <w:szCs w:val="24"/>
        </w:rPr>
        <w:t xml:space="preserve">The Ericsson tool is available for ETSI, free of charge. </w:t>
      </w:r>
      <w:r w:rsidRPr="00E974B9">
        <w:rPr>
          <w:sz w:val="24"/>
          <w:szCs w:val="24"/>
          <w:u w:val="single"/>
        </w:rPr>
        <w:t xml:space="preserve">ETSI is also authorized to create a web-based interface </w:t>
      </w:r>
      <w:r w:rsidRPr="00E974B9">
        <w:rPr>
          <w:sz w:val="24"/>
          <w:szCs w:val="24"/>
        </w:rPr>
        <w:t xml:space="preserve">for the Ericsson converter that would allow anyone inside and outside ETSI </w:t>
      </w:r>
      <w:r w:rsidRPr="00E974B9">
        <w:rPr>
          <w:sz w:val="24"/>
          <w:szCs w:val="24"/>
          <w:u w:val="single"/>
        </w:rPr>
        <w:t>to convert</w:t>
      </w:r>
      <w:r w:rsidRPr="00E974B9">
        <w:rPr>
          <w:sz w:val="24"/>
          <w:szCs w:val="24"/>
        </w:rPr>
        <w:t xml:space="preserve"> XSD specifications to TTCN-3 (the converter itself, as such, shall not be given to 3</w:t>
      </w:r>
      <w:r w:rsidRPr="00E974B9">
        <w:rPr>
          <w:sz w:val="24"/>
          <w:szCs w:val="24"/>
          <w:vertAlign w:val="superscript"/>
        </w:rPr>
        <w:t>rd</w:t>
      </w:r>
      <w:r w:rsidRPr="00E974B9">
        <w:rPr>
          <w:sz w:val="24"/>
          <w:szCs w:val="24"/>
        </w:rPr>
        <w:t xml:space="preserve"> party).</w:t>
      </w:r>
    </w:p>
    <w:p w:rsidR="000015AE" w:rsidRPr="00E974B9" w:rsidRDefault="000015AE" w:rsidP="005E373D">
      <w:pPr>
        <w:pStyle w:val="Heading1"/>
      </w:pPr>
      <w:r w:rsidRPr="00E974B9">
        <w:t>Name conversion rules for namespace names</w:t>
      </w:r>
    </w:p>
    <w:p w:rsidR="000015AE" w:rsidRPr="00E974B9" w:rsidRDefault="000015AE" w:rsidP="005E373D">
      <w:pPr>
        <w:rPr>
          <w:sz w:val="24"/>
          <w:szCs w:val="24"/>
        </w:rPr>
      </w:pPr>
      <w:r>
        <w:rPr>
          <w:sz w:val="24"/>
          <w:szCs w:val="24"/>
        </w:rPr>
        <w:t>O</w:t>
      </w:r>
      <w:r w:rsidRPr="00E974B9">
        <w:rPr>
          <w:sz w:val="24"/>
          <w:szCs w:val="24"/>
        </w:rPr>
        <w:t xml:space="preserve">n </w:t>
      </w:r>
      <w:r>
        <w:rPr>
          <w:sz w:val="24"/>
          <w:szCs w:val="24"/>
        </w:rPr>
        <w:t>the MTS-GEN</w:t>
      </w:r>
      <w:r w:rsidRPr="00E974B9">
        <w:rPr>
          <w:sz w:val="24"/>
          <w:szCs w:val="24"/>
        </w:rPr>
        <w:t xml:space="preserve"> </w:t>
      </w:r>
      <w:r>
        <w:rPr>
          <w:sz w:val="24"/>
          <w:szCs w:val="24"/>
        </w:rPr>
        <w:t xml:space="preserve">just </w:t>
      </w:r>
      <w:r w:rsidRPr="00E974B9">
        <w:rPr>
          <w:sz w:val="24"/>
          <w:szCs w:val="24"/>
        </w:rPr>
        <w:t xml:space="preserve">deviations in Part-9 implementations by different tools has been mentioned, </w:t>
      </w:r>
      <w:r>
        <w:rPr>
          <w:sz w:val="24"/>
          <w:szCs w:val="24"/>
        </w:rPr>
        <w:t>without detailing the differences. The</w:t>
      </w:r>
      <w:r w:rsidRPr="00E974B9">
        <w:rPr>
          <w:sz w:val="24"/>
          <w:szCs w:val="24"/>
        </w:rPr>
        <w:t xml:space="preserve"> one concrete issue </w:t>
      </w:r>
      <w:r>
        <w:rPr>
          <w:sz w:val="24"/>
          <w:szCs w:val="24"/>
        </w:rPr>
        <w:t>brought up is the</w:t>
      </w:r>
      <w:r w:rsidRPr="00E974B9">
        <w:rPr>
          <w:sz w:val="24"/>
          <w:szCs w:val="24"/>
        </w:rPr>
        <w:t xml:space="preserve"> inconsistency raised by TestingTech in CR 5847 (</w:t>
      </w:r>
      <w:hyperlink r:id="rId8" w:history="1">
        <w:r w:rsidRPr="00E974B9">
          <w:rPr>
            <w:rStyle w:val="Hyperlink"/>
            <w:sz w:val="24"/>
            <w:szCs w:val="24"/>
          </w:rPr>
          <w:t>http://t-ort.etsi.org/view.php?id=5847</w:t>
        </w:r>
      </w:hyperlink>
      <w:r w:rsidRPr="00E974B9">
        <w:rPr>
          <w:sz w:val="24"/>
          <w:szCs w:val="24"/>
        </w:rPr>
        <w:t xml:space="preserve">) that obviously has been </w:t>
      </w:r>
      <w:r>
        <w:rPr>
          <w:sz w:val="24"/>
          <w:szCs w:val="24"/>
        </w:rPr>
        <w:t>re</w:t>
      </w:r>
      <w:r w:rsidRPr="00E974B9">
        <w:rPr>
          <w:sz w:val="24"/>
          <w:szCs w:val="24"/>
        </w:rPr>
        <w:t>solved in different ways by different tool vendors.</w:t>
      </w:r>
    </w:p>
    <w:p w:rsidR="000015AE" w:rsidRPr="00E974B9" w:rsidRDefault="000015AE" w:rsidP="005E373D"/>
    <w:p w:rsidR="000015AE" w:rsidRPr="00E974B9" w:rsidRDefault="000015AE" w:rsidP="005E373D">
      <w:pPr>
        <w:rPr>
          <w:sz w:val="24"/>
          <w:szCs w:val="24"/>
        </w:rPr>
      </w:pPr>
      <w:r w:rsidRPr="00E974B9">
        <w:rPr>
          <w:sz w:val="24"/>
          <w:szCs w:val="24"/>
        </w:rPr>
        <w:t xml:space="preserve">The inconsistency itself is between the textual definition of the name conversion rules in clause 5.2 </w:t>
      </w:r>
      <w:r>
        <w:rPr>
          <w:sz w:val="24"/>
          <w:szCs w:val="24"/>
        </w:rPr>
        <w:t xml:space="preserve">of Part-9 </w:t>
      </w:r>
      <w:r w:rsidRPr="00E974B9">
        <w:rPr>
          <w:sz w:val="24"/>
          <w:szCs w:val="24"/>
        </w:rPr>
        <w:t>and the examples in the standard. CR 5847 is proposing to change the name conversion rules</w:t>
      </w:r>
      <w:r>
        <w:rPr>
          <w:sz w:val="24"/>
          <w:szCs w:val="24"/>
        </w:rPr>
        <w:t>,</w:t>
      </w:r>
      <w:r w:rsidRPr="00E974B9">
        <w:rPr>
          <w:sz w:val="24"/>
          <w:szCs w:val="24"/>
        </w:rPr>
        <w:t xml:space="preserve"> in general, i.e. both for XSD tags (that become TTCN-3 identifiers) and namespace names (that become TTCN-3 module names during the conversion).</w:t>
      </w:r>
    </w:p>
    <w:p w:rsidR="000015AE" w:rsidRPr="00E974B9" w:rsidRDefault="000015AE" w:rsidP="005E373D">
      <w:pPr>
        <w:rPr>
          <w:sz w:val="24"/>
          <w:szCs w:val="24"/>
        </w:rPr>
      </w:pPr>
      <w:r>
        <w:rPr>
          <w:sz w:val="24"/>
          <w:szCs w:val="24"/>
        </w:rPr>
        <w:t>T</w:t>
      </w:r>
      <w:r w:rsidRPr="00E974B9">
        <w:rPr>
          <w:sz w:val="24"/>
          <w:szCs w:val="24"/>
        </w:rPr>
        <w:t xml:space="preserve">his TD </w:t>
      </w:r>
      <w:r>
        <w:rPr>
          <w:sz w:val="24"/>
          <w:szCs w:val="24"/>
        </w:rPr>
        <w:t>considers</w:t>
      </w:r>
      <w:r w:rsidRPr="00E974B9">
        <w:rPr>
          <w:sz w:val="24"/>
          <w:szCs w:val="24"/>
        </w:rPr>
        <w:t xml:space="preserve"> four options </w:t>
      </w:r>
      <w:r>
        <w:rPr>
          <w:sz w:val="24"/>
          <w:szCs w:val="24"/>
        </w:rPr>
        <w:t>to solve this problem</w:t>
      </w:r>
      <w:r w:rsidRPr="00E974B9">
        <w:rPr>
          <w:sz w:val="24"/>
          <w:szCs w:val="24"/>
        </w:rPr>
        <w:t>:</w:t>
      </w:r>
    </w:p>
    <w:p w:rsidR="000015AE" w:rsidRPr="00E974B9" w:rsidRDefault="000015AE" w:rsidP="00D130D1">
      <w:pPr>
        <w:numPr>
          <w:ilvl w:val="0"/>
          <w:numId w:val="42"/>
        </w:numPr>
        <w:rPr>
          <w:sz w:val="24"/>
          <w:szCs w:val="24"/>
        </w:rPr>
      </w:pPr>
      <w:r w:rsidRPr="00E974B9">
        <w:rPr>
          <w:sz w:val="24"/>
          <w:szCs w:val="24"/>
        </w:rPr>
        <w:t>Change the general name conversion rules as proposed in CR 5847;</w:t>
      </w:r>
    </w:p>
    <w:p w:rsidR="000015AE" w:rsidRPr="00E974B9" w:rsidRDefault="000015AE" w:rsidP="00D130D1">
      <w:pPr>
        <w:numPr>
          <w:ilvl w:val="0"/>
          <w:numId w:val="42"/>
        </w:numPr>
        <w:rPr>
          <w:sz w:val="24"/>
          <w:szCs w:val="24"/>
        </w:rPr>
      </w:pPr>
      <w:r w:rsidRPr="00E974B9">
        <w:rPr>
          <w:sz w:val="24"/>
          <w:szCs w:val="24"/>
        </w:rPr>
        <w:t xml:space="preserve">Change the general name conversion rules by </w:t>
      </w:r>
      <w:r>
        <w:rPr>
          <w:sz w:val="24"/>
          <w:szCs w:val="24"/>
        </w:rPr>
        <w:t xml:space="preserve">also </w:t>
      </w:r>
      <w:r w:rsidRPr="00E974B9">
        <w:rPr>
          <w:sz w:val="24"/>
          <w:szCs w:val="24"/>
        </w:rPr>
        <w:t xml:space="preserve">replacing </w:t>
      </w:r>
      <w:r w:rsidRPr="00447C4A">
        <w:rPr>
          <w:sz w:val="24"/>
          <w:szCs w:val="24"/>
          <w:u w:val="single"/>
        </w:rPr>
        <w:t>colon</w:t>
      </w:r>
      <w:r w:rsidRPr="00E974B9">
        <w:rPr>
          <w:sz w:val="24"/>
          <w:szCs w:val="24"/>
        </w:rPr>
        <w:t xml:space="preserve"> </w:t>
      </w:r>
      <w:r>
        <w:rPr>
          <w:sz w:val="24"/>
          <w:szCs w:val="24"/>
        </w:rPr>
        <w:t xml:space="preserve">and </w:t>
      </w:r>
      <w:r w:rsidRPr="00447C4A">
        <w:rPr>
          <w:sz w:val="24"/>
          <w:szCs w:val="24"/>
          <w:u w:val="single"/>
        </w:rPr>
        <w:t>slash</w:t>
      </w:r>
      <w:r>
        <w:rPr>
          <w:sz w:val="24"/>
          <w:szCs w:val="24"/>
        </w:rPr>
        <w:t xml:space="preserve"> </w:t>
      </w:r>
      <w:r w:rsidRPr="00E974B9">
        <w:rPr>
          <w:sz w:val="24"/>
          <w:szCs w:val="24"/>
        </w:rPr>
        <w:t>(“:”</w:t>
      </w:r>
      <w:r>
        <w:rPr>
          <w:sz w:val="24"/>
          <w:szCs w:val="24"/>
        </w:rPr>
        <w:t xml:space="preserve"> &amp; “/”</w:t>
      </w:r>
      <w:r w:rsidRPr="00E974B9">
        <w:rPr>
          <w:sz w:val="24"/>
          <w:szCs w:val="24"/>
        </w:rPr>
        <w:t xml:space="preserve">) </w:t>
      </w:r>
      <w:r>
        <w:rPr>
          <w:sz w:val="24"/>
          <w:szCs w:val="24"/>
        </w:rPr>
        <w:t xml:space="preserve">with an </w:t>
      </w:r>
      <w:r w:rsidRPr="00447C4A">
        <w:rPr>
          <w:sz w:val="24"/>
          <w:szCs w:val="24"/>
          <w:u w:val="single"/>
        </w:rPr>
        <w:t>underderscore</w:t>
      </w:r>
      <w:r>
        <w:rPr>
          <w:sz w:val="24"/>
          <w:szCs w:val="24"/>
        </w:rPr>
        <w:t xml:space="preserve"> (“_”) </w:t>
      </w:r>
      <w:r w:rsidRPr="00E974B9">
        <w:rPr>
          <w:sz w:val="24"/>
          <w:szCs w:val="24"/>
        </w:rPr>
        <w:t>before removing characters not supported in TTCN-3 identifiers</w:t>
      </w:r>
      <w:r>
        <w:rPr>
          <w:sz w:val="24"/>
          <w:szCs w:val="24"/>
        </w:rPr>
        <w:t xml:space="preserve"> and collapsing sequences of underscores</w:t>
      </w:r>
      <w:r w:rsidRPr="00E974B9">
        <w:rPr>
          <w:sz w:val="24"/>
          <w:szCs w:val="24"/>
        </w:rPr>
        <w:t>;</w:t>
      </w:r>
    </w:p>
    <w:p w:rsidR="000015AE" w:rsidRPr="00E974B9" w:rsidRDefault="000015AE" w:rsidP="00D130D1">
      <w:pPr>
        <w:numPr>
          <w:ilvl w:val="0"/>
          <w:numId w:val="42"/>
        </w:numPr>
        <w:rPr>
          <w:sz w:val="24"/>
          <w:szCs w:val="24"/>
        </w:rPr>
      </w:pPr>
      <w:r w:rsidRPr="00E974B9">
        <w:rPr>
          <w:sz w:val="24"/>
          <w:szCs w:val="24"/>
        </w:rPr>
        <w:t xml:space="preserve">Define a special naming conversion rule for namespaces: </w:t>
      </w:r>
      <w:r>
        <w:rPr>
          <w:sz w:val="24"/>
          <w:szCs w:val="24"/>
        </w:rPr>
        <w:t>the delta would be the same as the change proposed in item b)</w:t>
      </w:r>
      <w:r w:rsidRPr="00E974B9">
        <w:rPr>
          <w:sz w:val="24"/>
          <w:szCs w:val="24"/>
        </w:rPr>
        <w:t>;</w:t>
      </w:r>
    </w:p>
    <w:p w:rsidR="000015AE" w:rsidRPr="00E974B9" w:rsidRDefault="000015AE" w:rsidP="00D130D1">
      <w:pPr>
        <w:numPr>
          <w:ilvl w:val="0"/>
          <w:numId w:val="42"/>
        </w:numPr>
        <w:rPr>
          <w:sz w:val="24"/>
          <w:szCs w:val="24"/>
        </w:rPr>
      </w:pPr>
      <w:r w:rsidRPr="00E974B9">
        <w:rPr>
          <w:sz w:val="24"/>
          <w:szCs w:val="24"/>
        </w:rPr>
        <w:t>Leave the rules as defined today and correct the examples.</w:t>
      </w:r>
    </w:p>
    <w:p w:rsidR="000015AE" w:rsidRPr="00E974B9" w:rsidRDefault="000015AE" w:rsidP="005E373D">
      <w:pPr>
        <w:rPr>
          <w:sz w:val="24"/>
          <w:szCs w:val="24"/>
        </w:rPr>
      </w:pPr>
    </w:p>
    <w:p w:rsidR="000015AE" w:rsidRPr="00E974B9" w:rsidRDefault="000015AE" w:rsidP="005E373D">
      <w:pPr>
        <w:rPr>
          <w:sz w:val="24"/>
          <w:szCs w:val="24"/>
        </w:rPr>
      </w:pPr>
      <w:r w:rsidRPr="00E974B9">
        <w:rPr>
          <w:sz w:val="24"/>
          <w:szCs w:val="24"/>
        </w:rPr>
        <w:t>Before discussing the above options, the difference between the (non-qualified) XML names and TTCN-3 identifiers is sumerized: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08"/>
        <w:gridCol w:w="2520"/>
      </w:tblGrid>
      <w:tr w:rsidR="000015AE" w:rsidRPr="00E974B9" w:rsidTr="00C065C7">
        <w:tc>
          <w:tcPr>
            <w:tcW w:w="3708" w:type="dxa"/>
          </w:tcPr>
          <w:p w:rsidR="000015AE" w:rsidRPr="00E974B9" w:rsidRDefault="000015AE" w:rsidP="00B354A9">
            <w:pPr>
              <w:jc w:val="center"/>
              <w:rPr>
                <w:sz w:val="24"/>
                <w:szCs w:val="24"/>
              </w:rPr>
            </w:pPr>
          </w:p>
        </w:tc>
        <w:tc>
          <w:tcPr>
            <w:tcW w:w="2608" w:type="dxa"/>
          </w:tcPr>
          <w:p w:rsidR="000015AE" w:rsidRPr="00E974B9" w:rsidRDefault="000015AE" w:rsidP="00B354A9">
            <w:pPr>
              <w:jc w:val="center"/>
              <w:rPr>
                <w:sz w:val="24"/>
                <w:szCs w:val="24"/>
              </w:rPr>
            </w:pPr>
            <w:r w:rsidRPr="00E974B9">
              <w:rPr>
                <w:sz w:val="24"/>
                <w:szCs w:val="24"/>
              </w:rPr>
              <w:t>XML name</w:t>
            </w:r>
          </w:p>
        </w:tc>
        <w:tc>
          <w:tcPr>
            <w:tcW w:w="2520" w:type="dxa"/>
          </w:tcPr>
          <w:p w:rsidR="000015AE" w:rsidRPr="00E974B9" w:rsidRDefault="000015AE" w:rsidP="00B354A9">
            <w:pPr>
              <w:jc w:val="center"/>
              <w:rPr>
                <w:sz w:val="24"/>
                <w:szCs w:val="24"/>
              </w:rPr>
            </w:pPr>
            <w:r w:rsidRPr="00E974B9">
              <w:rPr>
                <w:sz w:val="24"/>
                <w:szCs w:val="24"/>
              </w:rPr>
              <w:t>TTCN-3 identifiers</w:t>
            </w:r>
          </w:p>
        </w:tc>
      </w:tr>
      <w:tr w:rsidR="000015AE" w:rsidRPr="00E974B9" w:rsidTr="00C065C7">
        <w:tc>
          <w:tcPr>
            <w:tcW w:w="3708" w:type="dxa"/>
          </w:tcPr>
          <w:p w:rsidR="000015AE" w:rsidRPr="00E974B9" w:rsidRDefault="000015AE" w:rsidP="005E373D">
            <w:pPr>
              <w:rPr>
                <w:sz w:val="24"/>
                <w:szCs w:val="24"/>
              </w:rPr>
            </w:pPr>
            <w:r w:rsidRPr="00E974B9">
              <w:rPr>
                <w:sz w:val="24"/>
                <w:szCs w:val="24"/>
              </w:rPr>
              <w:t>A to Z, a to z as starting character</w:t>
            </w:r>
          </w:p>
        </w:tc>
        <w:tc>
          <w:tcPr>
            <w:tcW w:w="2608" w:type="dxa"/>
          </w:tcPr>
          <w:p w:rsidR="000015AE" w:rsidRPr="00E974B9" w:rsidRDefault="000015AE" w:rsidP="00B354A9">
            <w:pPr>
              <w:jc w:val="center"/>
              <w:rPr>
                <w:sz w:val="24"/>
                <w:szCs w:val="24"/>
              </w:rPr>
            </w:pPr>
            <w:r w:rsidRPr="00E974B9">
              <w:rPr>
                <w:sz w:val="24"/>
                <w:szCs w:val="24"/>
              </w:rPr>
              <w:t>allowed</w:t>
            </w:r>
          </w:p>
        </w:tc>
        <w:tc>
          <w:tcPr>
            <w:tcW w:w="2520" w:type="dxa"/>
          </w:tcPr>
          <w:p w:rsidR="000015AE" w:rsidRPr="00E974B9" w:rsidRDefault="000015AE" w:rsidP="00B354A9">
            <w:pPr>
              <w:jc w:val="center"/>
              <w:rPr>
                <w:sz w:val="24"/>
                <w:szCs w:val="24"/>
              </w:rPr>
            </w:pPr>
            <w:r w:rsidRPr="00E974B9">
              <w:rPr>
                <w:sz w:val="24"/>
                <w:szCs w:val="24"/>
              </w:rPr>
              <w:t>allowed</w:t>
            </w:r>
          </w:p>
        </w:tc>
      </w:tr>
      <w:tr w:rsidR="000015AE" w:rsidRPr="00E974B9" w:rsidTr="00C065C7">
        <w:tc>
          <w:tcPr>
            <w:tcW w:w="3708" w:type="dxa"/>
          </w:tcPr>
          <w:p w:rsidR="000015AE" w:rsidRPr="00E974B9" w:rsidRDefault="000015AE" w:rsidP="005E373D">
            <w:pPr>
              <w:rPr>
                <w:sz w:val="24"/>
                <w:szCs w:val="24"/>
              </w:rPr>
            </w:pPr>
            <w:r w:rsidRPr="00E974B9">
              <w:rPr>
                <w:sz w:val="24"/>
                <w:szCs w:val="24"/>
              </w:rPr>
              <w:t>Digits as starting character</w:t>
            </w:r>
          </w:p>
        </w:tc>
        <w:tc>
          <w:tcPr>
            <w:tcW w:w="2608" w:type="dxa"/>
          </w:tcPr>
          <w:p w:rsidR="000015AE" w:rsidRPr="00E974B9" w:rsidRDefault="000015AE" w:rsidP="00B354A9">
            <w:pPr>
              <w:jc w:val="center"/>
              <w:rPr>
                <w:sz w:val="24"/>
                <w:szCs w:val="24"/>
              </w:rPr>
            </w:pPr>
            <w:r w:rsidRPr="00E974B9">
              <w:rPr>
                <w:sz w:val="24"/>
                <w:szCs w:val="24"/>
              </w:rPr>
              <w:t>not allowed</w:t>
            </w:r>
          </w:p>
        </w:tc>
        <w:tc>
          <w:tcPr>
            <w:tcW w:w="2520" w:type="dxa"/>
          </w:tcPr>
          <w:p w:rsidR="000015AE" w:rsidRPr="00E974B9" w:rsidRDefault="000015AE" w:rsidP="00B354A9">
            <w:pPr>
              <w:jc w:val="center"/>
              <w:rPr>
                <w:sz w:val="24"/>
                <w:szCs w:val="24"/>
              </w:rPr>
            </w:pPr>
            <w:r w:rsidRPr="00E974B9">
              <w:rPr>
                <w:sz w:val="24"/>
                <w:szCs w:val="24"/>
              </w:rPr>
              <w:t>not allowed</w:t>
            </w:r>
          </w:p>
        </w:tc>
      </w:tr>
      <w:tr w:rsidR="000015AE" w:rsidRPr="00E974B9" w:rsidTr="00C065C7">
        <w:tc>
          <w:tcPr>
            <w:tcW w:w="3708" w:type="dxa"/>
          </w:tcPr>
          <w:p w:rsidR="000015AE" w:rsidRPr="00E974B9" w:rsidRDefault="000015AE" w:rsidP="003E06F7">
            <w:pPr>
              <w:rPr>
                <w:sz w:val="24"/>
                <w:szCs w:val="24"/>
              </w:rPr>
            </w:pPr>
            <w:r w:rsidRPr="00E974B9">
              <w:rPr>
                <w:sz w:val="24"/>
                <w:szCs w:val="24"/>
              </w:rPr>
              <w:t>Digits as non-starting character</w:t>
            </w:r>
          </w:p>
        </w:tc>
        <w:tc>
          <w:tcPr>
            <w:tcW w:w="2608" w:type="dxa"/>
          </w:tcPr>
          <w:p w:rsidR="000015AE" w:rsidRPr="00E974B9" w:rsidRDefault="000015AE" w:rsidP="00B354A9">
            <w:pPr>
              <w:jc w:val="center"/>
              <w:rPr>
                <w:sz w:val="24"/>
                <w:szCs w:val="24"/>
              </w:rPr>
            </w:pPr>
            <w:r w:rsidRPr="00E974B9">
              <w:rPr>
                <w:sz w:val="24"/>
                <w:szCs w:val="24"/>
              </w:rPr>
              <w:t>allowed</w:t>
            </w:r>
          </w:p>
        </w:tc>
        <w:tc>
          <w:tcPr>
            <w:tcW w:w="2520" w:type="dxa"/>
          </w:tcPr>
          <w:p w:rsidR="000015AE" w:rsidRPr="00E974B9" w:rsidRDefault="000015AE" w:rsidP="00B354A9">
            <w:pPr>
              <w:jc w:val="center"/>
              <w:rPr>
                <w:sz w:val="24"/>
                <w:szCs w:val="24"/>
              </w:rPr>
            </w:pPr>
            <w:r w:rsidRPr="00E974B9">
              <w:rPr>
                <w:sz w:val="24"/>
                <w:szCs w:val="24"/>
              </w:rPr>
              <w:t>allowed</w:t>
            </w:r>
          </w:p>
        </w:tc>
      </w:tr>
      <w:tr w:rsidR="000015AE" w:rsidRPr="00E974B9" w:rsidTr="00C065C7">
        <w:tc>
          <w:tcPr>
            <w:tcW w:w="3708" w:type="dxa"/>
          </w:tcPr>
          <w:p w:rsidR="000015AE" w:rsidRPr="00E974B9" w:rsidRDefault="000015AE" w:rsidP="005E373D">
            <w:pPr>
              <w:rPr>
                <w:sz w:val="24"/>
                <w:szCs w:val="24"/>
              </w:rPr>
            </w:pPr>
            <w:r w:rsidRPr="00E974B9">
              <w:rPr>
                <w:sz w:val="24"/>
                <w:szCs w:val="24"/>
              </w:rPr>
              <w:t>“_” as starting character</w:t>
            </w:r>
          </w:p>
        </w:tc>
        <w:tc>
          <w:tcPr>
            <w:tcW w:w="2608" w:type="dxa"/>
          </w:tcPr>
          <w:p w:rsidR="000015AE" w:rsidRPr="00E974B9" w:rsidRDefault="000015AE" w:rsidP="00B354A9">
            <w:pPr>
              <w:jc w:val="center"/>
              <w:rPr>
                <w:sz w:val="24"/>
                <w:szCs w:val="24"/>
              </w:rPr>
            </w:pPr>
            <w:r w:rsidRPr="00E974B9">
              <w:rPr>
                <w:sz w:val="24"/>
                <w:szCs w:val="24"/>
              </w:rPr>
              <w:t>allowed</w:t>
            </w:r>
          </w:p>
        </w:tc>
        <w:tc>
          <w:tcPr>
            <w:tcW w:w="2520" w:type="dxa"/>
          </w:tcPr>
          <w:p w:rsidR="000015AE" w:rsidRPr="00E974B9" w:rsidRDefault="000015AE" w:rsidP="00B354A9">
            <w:pPr>
              <w:jc w:val="center"/>
              <w:rPr>
                <w:sz w:val="24"/>
                <w:szCs w:val="24"/>
              </w:rPr>
            </w:pPr>
            <w:r w:rsidRPr="00E974B9">
              <w:rPr>
                <w:sz w:val="24"/>
                <w:szCs w:val="24"/>
              </w:rPr>
              <w:t>not allowed</w:t>
            </w:r>
          </w:p>
        </w:tc>
      </w:tr>
      <w:tr w:rsidR="000015AE" w:rsidRPr="00E974B9" w:rsidTr="00C065C7">
        <w:tc>
          <w:tcPr>
            <w:tcW w:w="3708" w:type="dxa"/>
          </w:tcPr>
          <w:p w:rsidR="000015AE" w:rsidRPr="00E974B9" w:rsidRDefault="000015AE" w:rsidP="003E06F7">
            <w:pPr>
              <w:rPr>
                <w:sz w:val="24"/>
                <w:szCs w:val="24"/>
              </w:rPr>
            </w:pPr>
            <w:r w:rsidRPr="00E974B9">
              <w:rPr>
                <w:sz w:val="24"/>
                <w:szCs w:val="24"/>
              </w:rPr>
              <w:t>“_”as non-starting character</w:t>
            </w:r>
          </w:p>
        </w:tc>
        <w:tc>
          <w:tcPr>
            <w:tcW w:w="2608" w:type="dxa"/>
          </w:tcPr>
          <w:p w:rsidR="000015AE" w:rsidRPr="00E974B9" w:rsidRDefault="000015AE" w:rsidP="00B354A9">
            <w:pPr>
              <w:jc w:val="center"/>
              <w:rPr>
                <w:sz w:val="24"/>
                <w:szCs w:val="24"/>
              </w:rPr>
            </w:pPr>
            <w:r w:rsidRPr="00E974B9">
              <w:rPr>
                <w:sz w:val="24"/>
                <w:szCs w:val="24"/>
              </w:rPr>
              <w:t>allowed</w:t>
            </w:r>
          </w:p>
        </w:tc>
        <w:tc>
          <w:tcPr>
            <w:tcW w:w="2520" w:type="dxa"/>
          </w:tcPr>
          <w:p w:rsidR="000015AE" w:rsidRPr="00E974B9" w:rsidRDefault="000015AE" w:rsidP="00B354A9">
            <w:pPr>
              <w:jc w:val="center"/>
              <w:rPr>
                <w:sz w:val="24"/>
                <w:szCs w:val="24"/>
              </w:rPr>
            </w:pPr>
            <w:r w:rsidRPr="00E974B9">
              <w:rPr>
                <w:sz w:val="24"/>
                <w:szCs w:val="24"/>
              </w:rPr>
              <w:t>allowed</w:t>
            </w:r>
          </w:p>
        </w:tc>
      </w:tr>
      <w:tr w:rsidR="000015AE" w:rsidRPr="00E974B9" w:rsidTr="00C065C7">
        <w:tc>
          <w:tcPr>
            <w:tcW w:w="3708" w:type="dxa"/>
          </w:tcPr>
          <w:p w:rsidR="000015AE" w:rsidRPr="00E974B9" w:rsidRDefault="000015AE" w:rsidP="003E06F7">
            <w:pPr>
              <w:rPr>
                <w:sz w:val="24"/>
                <w:szCs w:val="24"/>
              </w:rPr>
            </w:pPr>
            <w:r w:rsidRPr="00E974B9">
              <w:rPr>
                <w:sz w:val="24"/>
                <w:szCs w:val="24"/>
              </w:rPr>
              <w:t>“:” and “-“ (basic latin characters)</w:t>
            </w:r>
          </w:p>
        </w:tc>
        <w:tc>
          <w:tcPr>
            <w:tcW w:w="2608" w:type="dxa"/>
          </w:tcPr>
          <w:p w:rsidR="000015AE" w:rsidRPr="00E974B9" w:rsidRDefault="000015AE" w:rsidP="00B354A9">
            <w:pPr>
              <w:jc w:val="center"/>
              <w:rPr>
                <w:sz w:val="24"/>
                <w:szCs w:val="24"/>
              </w:rPr>
            </w:pPr>
            <w:r w:rsidRPr="00E974B9">
              <w:rPr>
                <w:sz w:val="24"/>
                <w:szCs w:val="24"/>
              </w:rPr>
              <w:t>allowed</w:t>
            </w:r>
            <w:r>
              <w:rPr>
                <w:sz w:val="24"/>
                <w:szCs w:val="24"/>
              </w:rPr>
              <w:t>, but”:” should not be used</w:t>
            </w:r>
          </w:p>
        </w:tc>
        <w:tc>
          <w:tcPr>
            <w:tcW w:w="2520" w:type="dxa"/>
          </w:tcPr>
          <w:p w:rsidR="000015AE" w:rsidRPr="00E974B9" w:rsidRDefault="000015AE" w:rsidP="00B354A9">
            <w:pPr>
              <w:jc w:val="center"/>
              <w:rPr>
                <w:sz w:val="24"/>
                <w:szCs w:val="24"/>
              </w:rPr>
            </w:pPr>
            <w:r w:rsidRPr="00E974B9">
              <w:rPr>
                <w:sz w:val="24"/>
                <w:szCs w:val="24"/>
              </w:rPr>
              <w:t>not allowed</w:t>
            </w:r>
          </w:p>
        </w:tc>
      </w:tr>
      <w:tr w:rsidR="000015AE" w:rsidRPr="00E974B9" w:rsidTr="00C065C7">
        <w:tc>
          <w:tcPr>
            <w:tcW w:w="3708" w:type="dxa"/>
          </w:tcPr>
          <w:p w:rsidR="000015AE" w:rsidRPr="00E974B9" w:rsidRDefault="000015AE" w:rsidP="003E06F7">
            <w:pPr>
              <w:rPr>
                <w:sz w:val="24"/>
                <w:szCs w:val="24"/>
              </w:rPr>
            </w:pPr>
            <w:r w:rsidRPr="00E974B9">
              <w:rPr>
                <w:sz w:val="24"/>
                <w:szCs w:val="24"/>
              </w:rPr>
              <w:t>non-basic latin unicode characters</w:t>
            </w:r>
          </w:p>
        </w:tc>
        <w:tc>
          <w:tcPr>
            <w:tcW w:w="2608" w:type="dxa"/>
          </w:tcPr>
          <w:p w:rsidR="000015AE" w:rsidRPr="00E974B9" w:rsidRDefault="000015AE" w:rsidP="00B354A9">
            <w:pPr>
              <w:jc w:val="center"/>
              <w:rPr>
                <w:sz w:val="24"/>
                <w:szCs w:val="24"/>
              </w:rPr>
            </w:pPr>
            <w:r w:rsidRPr="00E974B9">
              <w:rPr>
                <w:sz w:val="24"/>
                <w:szCs w:val="24"/>
              </w:rPr>
              <w:t>allowed</w:t>
            </w:r>
            <w:r w:rsidRPr="00E974B9">
              <w:rPr>
                <w:sz w:val="24"/>
                <w:szCs w:val="24"/>
              </w:rPr>
              <w:br/>
              <w:t>(with some specific exclusions)</w:t>
            </w:r>
          </w:p>
        </w:tc>
        <w:tc>
          <w:tcPr>
            <w:tcW w:w="2520" w:type="dxa"/>
          </w:tcPr>
          <w:p w:rsidR="000015AE" w:rsidRPr="00E974B9" w:rsidRDefault="000015AE" w:rsidP="00B354A9">
            <w:pPr>
              <w:jc w:val="center"/>
              <w:rPr>
                <w:sz w:val="24"/>
                <w:szCs w:val="24"/>
              </w:rPr>
            </w:pPr>
            <w:r w:rsidRPr="00E974B9">
              <w:rPr>
                <w:sz w:val="24"/>
                <w:szCs w:val="24"/>
              </w:rPr>
              <w:t>not allowed</w:t>
            </w:r>
          </w:p>
        </w:tc>
      </w:tr>
    </w:tbl>
    <w:p w:rsidR="000015AE" w:rsidRPr="00E974B9" w:rsidRDefault="000015AE" w:rsidP="005E373D">
      <w:pPr>
        <w:rPr>
          <w:sz w:val="24"/>
          <w:szCs w:val="24"/>
        </w:rPr>
      </w:pPr>
    </w:p>
    <w:p w:rsidR="000015AE" w:rsidRPr="00E974B9" w:rsidRDefault="000015AE" w:rsidP="005E373D">
      <w:pPr>
        <w:rPr>
          <w:sz w:val="24"/>
          <w:szCs w:val="24"/>
        </w:rPr>
      </w:pPr>
    </w:p>
    <w:p w:rsidR="000015AE" w:rsidRPr="00217024" w:rsidRDefault="000015AE" w:rsidP="005E373D">
      <w:pPr>
        <w:rPr>
          <w:rFonts w:ascii="Arial" w:hAnsi="Arial" w:cs="Arial"/>
          <w:sz w:val="22"/>
          <w:szCs w:val="22"/>
        </w:rPr>
      </w:pPr>
      <w:r w:rsidRPr="00E974B9">
        <w:rPr>
          <w:b/>
          <w:sz w:val="24"/>
          <w:szCs w:val="24"/>
        </w:rPr>
        <w:t>Option a)</w:t>
      </w:r>
      <w:r w:rsidRPr="00E974B9">
        <w:rPr>
          <w:sz w:val="24"/>
          <w:szCs w:val="24"/>
        </w:rPr>
        <w:t xml:space="preserve"> </w:t>
      </w:r>
      <w:r>
        <w:rPr>
          <w:sz w:val="24"/>
          <w:szCs w:val="24"/>
        </w:rPr>
        <w:t xml:space="preserve">; </w:t>
      </w:r>
      <w:r w:rsidRPr="00E974B9">
        <w:rPr>
          <w:sz w:val="24"/>
          <w:szCs w:val="24"/>
        </w:rPr>
        <w:t xml:space="preserve">CR 5847 proposes to </w:t>
      </w:r>
      <w:r w:rsidRPr="00217024">
        <w:rPr>
          <w:sz w:val="24"/>
          <w:szCs w:val="24"/>
        </w:rPr>
        <w:t>“</w:t>
      </w:r>
      <w:r w:rsidRPr="00217024">
        <w:rPr>
          <w:rFonts w:ascii="Arial" w:hAnsi="Arial" w:cs="Arial"/>
          <w:sz w:val="22"/>
          <w:szCs w:val="22"/>
        </w:rPr>
        <w:t>treat all non-alphanumeric name-characters equally in rule b) of 5.2.2 and remove rule c)</w:t>
      </w:r>
      <w:r w:rsidRPr="00217024">
        <w:rPr>
          <w:sz w:val="24"/>
          <w:szCs w:val="24"/>
        </w:rPr>
        <w:t>”.</w:t>
      </w:r>
      <w:r w:rsidRPr="00E974B9">
        <w:rPr>
          <w:sz w:val="24"/>
          <w:szCs w:val="24"/>
        </w:rPr>
        <w:t xml:space="preserve"> It is unclear if “non-alphanumeric” means “non- ISO646-alphanumeric” or non-ISO10646-alphanumeric”; I suppose the first as the second would lead to illegal TTCN-3 identifiers. But in both cases this change would lead to a n</w:t>
      </w:r>
      <w:r>
        <w:rPr>
          <w:sz w:val="24"/>
          <w:szCs w:val="24"/>
        </w:rPr>
        <w:t>on-backward compatible change if</w:t>
      </w:r>
      <w:r w:rsidRPr="00E974B9">
        <w:rPr>
          <w:sz w:val="24"/>
          <w:szCs w:val="24"/>
        </w:rPr>
        <w:t xml:space="preserve"> the generated TTCN-3 identifiers. Examples:</w:t>
      </w:r>
    </w:p>
    <w:p w:rsidR="000015AE" w:rsidRPr="00E974B9" w:rsidRDefault="000015AE" w:rsidP="00CB2904">
      <w:pPr>
        <w:numPr>
          <w:ilvl w:val="0"/>
          <w:numId w:val="43"/>
        </w:numPr>
        <w:rPr>
          <w:sz w:val="24"/>
          <w:szCs w:val="24"/>
        </w:rPr>
      </w:pPr>
      <w:r w:rsidRPr="00E974B9">
        <w:rPr>
          <w:sz w:val="24"/>
          <w:szCs w:val="24"/>
        </w:rPr>
        <w:t xml:space="preserve">&lt;element name =”réthy-györgy-örül”&gt; ; according to Part-9 v4.3.1 the name attribute shall be converted to the TTCN-3 identifier </w:t>
      </w:r>
      <w:r w:rsidRPr="00E974B9">
        <w:rPr>
          <w:rFonts w:ascii="Courier" w:hAnsi="Courier"/>
          <w:b/>
          <w:sz w:val="24"/>
          <w:szCs w:val="24"/>
        </w:rPr>
        <w:t>rthy_gyrgy_rl</w:t>
      </w:r>
      <w:r>
        <w:rPr>
          <w:sz w:val="24"/>
          <w:szCs w:val="24"/>
        </w:rPr>
        <w:t>, while</w:t>
      </w:r>
      <w:r w:rsidRPr="00E974B9">
        <w:rPr>
          <w:sz w:val="24"/>
          <w:szCs w:val="24"/>
        </w:rPr>
        <w:t xml:space="preserve"> according to the proposal int CR5847 it would become </w:t>
      </w:r>
      <w:r>
        <w:rPr>
          <w:rFonts w:ascii="Courier" w:hAnsi="Courier"/>
          <w:b/>
          <w:sz w:val="24"/>
          <w:szCs w:val="24"/>
        </w:rPr>
        <w:t>r_thy_gy_rgy_</w:t>
      </w:r>
      <w:r w:rsidRPr="00E974B9">
        <w:rPr>
          <w:rFonts w:ascii="Courier" w:hAnsi="Courier"/>
          <w:b/>
          <w:sz w:val="24"/>
          <w:szCs w:val="24"/>
        </w:rPr>
        <w:t>r_l</w:t>
      </w:r>
      <w:r w:rsidRPr="00E974B9">
        <w:rPr>
          <w:sz w:val="24"/>
          <w:szCs w:val="24"/>
        </w:rPr>
        <w:t>;</w:t>
      </w:r>
    </w:p>
    <w:p w:rsidR="000015AE" w:rsidRPr="00E974B9" w:rsidRDefault="000015AE" w:rsidP="002B3AA9">
      <w:pPr>
        <w:numPr>
          <w:ilvl w:val="0"/>
          <w:numId w:val="43"/>
        </w:numPr>
        <w:rPr>
          <w:sz w:val="24"/>
          <w:szCs w:val="24"/>
        </w:rPr>
      </w:pPr>
      <w:r w:rsidRPr="00E974B9">
        <w:rPr>
          <w:sz w:val="24"/>
          <w:szCs w:val="24"/>
        </w:rPr>
        <w:t xml:space="preserve">&lt;element name =”something”&gt; and &lt;element name =”some·thing”&gt;; according to Part-9 v4.3.1 the name attribute shall become the TTCN-3 identifiers </w:t>
      </w:r>
      <w:r w:rsidRPr="00E974B9">
        <w:rPr>
          <w:rFonts w:ascii="Courier" w:hAnsi="Courier"/>
          <w:b/>
          <w:sz w:val="24"/>
          <w:szCs w:val="24"/>
        </w:rPr>
        <w:t>something</w:t>
      </w:r>
      <w:r w:rsidRPr="00E974B9">
        <w:rPr>
          <w:sz w:val="24"/>
          <w:szCs w:val="24"/>
        </w:rPr>
        <w:t xml:space="preserve">, and </w:t>
      </w:r>
      <w:r w:rsidRPr="00E974B9">
        <w:rPr>
          <w:rFonts w:ascii="Courier" w:hAnsi="Courier"/>
          <w:b/>
          <w:sz w:val="24"/>
          <w:szCs w:val="24"/>
        </w:rPr>
        <w:t>something_1</w:t>
      </w:r>
      <w:r>
        <w:rPr>
          <w:sz w:val="24"/>
          <w:szCs w:val="24"/>
        </w:rPr>
        <w:t>, while</w:t>
      </w:r>
      <w:r w:rsidRPr="00E974B9">
        <w:rPr>
          <w:sz w:val="24"/>
          <w:szCs w:val="24"/>
        </w:rPr>
        <w:t xml:space="preserve"> according to the proposal int CR5847 it would become </w:t>
      </w:r>
      <w:r w:rsidRPr="00E974B9">
        <w:rPr>
          <w:rFonts w:ascii="Courier" w:hAnsi="Courier"/>
          <w:b/>
          <w:sz w:val="24"/>
          <w:szCs w:val="24"/>
        </w:rPr>
        <w:t>something</w:t>
      </w:r>
      <w:r w:rsidRPr="00E974B9">
        <w:rPr>
          <w:sz w:val="24"/>
          <w:szCs w:val="24"/>
        </w:rPr>
        <w:t xml:space="preserve"> and </w:t>
      </w:r>
      <w:r w:rsidRPr="00E974B9">
        <w:rPr>
          <w:rFonts w:ascii="Courier" w:hAnsi="Courier"/>
          <w:b/>
          <w:sz w:val="24"/>
          <w:szCs w:val="24"/>
        </w:rPr>
        <w:t>some_thing</w:t>
      </w:r>
      <w:r w:rsidRPr="00E974B9">
        <w:rPr>
          <w:sz w:val="24"/>
          <w:szCs w:val="24"/>
        </w:rPr>
        <w:t>;</w:t>
      </w:r>
    </w:p>
    <w:p w:rsidR="000015AE" w:rsidRPr="00E974B9" w:rsidRDefault="000015AE" w:rsidP="005E373D">
      <w:pPr>
        <w:rPr>
          <w:sz w:val="24"/>
          <w:szCs w:val="24"/>
        </w:rPr>
      </w:pPr>
    </w:p>
    <w:p w:rsidR="000015AE" w:rsidRPr="00E974B9" w:rsidRDefault="000015AE" w:rsidP="005E373D">
      <w:pPr>
        <w:rPr>
          <w:sz w:val="24"/>
          <w:szCs w:val="24"/>
        </w:rPr>
      </w:pPr>
      <w:r w:rsidRPr="00E974B9">
        <w:rPr>
          <w:b/>
          <w:sz w:val="24"/>
          <w:szCs w:val="24"/>
        </w:rPr>
        <w:t>Option b)</w:t>
      </w:r>
      <w:r w:rsidRPr="00E974B9">
        <w:rPr>
          <w:sz w:val="24"/>
          <w:szCs w:val="24"/>
        </w:rPr>
        <w:t xml:space="preserve">, in principle, would also cause a non-backward compatible change of generated TTCN-3 identifiers. However the difference to option a) is </w:t>
      </w:r>
      <w:r>
        <w:rPr>
          <w:sz w:val="24"/>
          <w:szCs w:val="24"/>
        </w:rPr>
        <w:t xml:space="preserve">that </w:t>
      </w:r>
      <w:r w:rsidRPr="00E974B9">
        <w:rPr>
          <w:sz w:val="24"/>
          <w:szCs w:val="24"/>
        </w:rPr>
        <w:t xml:space="preserve">the colon (“:”) character </w:t>
      </w:r>
      <w:r>
        <w:rPr>
          <w:sz w:val="24"/>
          <w:szCs w:val="24"/>
        </w:rPr>
        <w:t xml:space="preserve">should not be used </w:t>
      </w:r>
      <w:r w:rsidRPr="00E974B9">
        <w:rPr>
          <w:sz w:val="24"/>
          <w:szCs w:val="24"/>
        </w:rPr>
        <w:t>in XML names</w:t>
      </w:r>
      <w:r>
        <w:rPr>
          <w:sz w:val="24"/>
          <w:szCs w:val="24"/>
        </w:rPr>
        <w:t>,</w:t>
      </w:r>
      <w:r w:rsidRPr="00E974B9">
        <w:rPr>
          <w:sz w:val="24"/>
          <w:szCs w:val="24"/>
        </w:rPr>
        <w:t xml:space="preserve"> because </w:t>
      </w:r>
      <w:r>
        <w:rPr>
          <w:sz w:val="24"/>
          <w:szCs w:val="24"/>
        </w:rPr>
        <w:t>it</w:t>
      </w:r>
      <w:r w:rsidRPr="00E974B9">
        <w:rPr>
          <w:sz w:val="24"/>
          <w:szCs w:val="24"/>
        </w:rPr>
        <w:t xml:space="preserve"> is used as the separator character between the namespace (prefix) and the NCName parts of qualified names</w:t>
      </w:r>
      <w:r>
        <w:rPr>
          <w:sz w:val="24"/>
          <w:szCs w:val="24"/>
        </w:rPr>
        <w:t xml:space="preserve"> (though validators should accept colons in XML names, many of them reject colon)</w:t>
      </w:r>
      <w:r w:rsidRPr="00E974B9">
        <w:rPr>
          <w:sz w:val="24"/>
          <w:szCs w:val="24"/>
        </w:rPr>
        <w:t xml:space="preserve">. </w:t>
      </w:r>
      <w:r>
        <w:rPr>
          <w:sz w:val="24"/>
          <w:szCs w:val="24"/>
        </w:rPr>
        <w:t>For this reason colon is not really used in NCNames. Therefore</w:t>
      </w:r>
      <w:r w:rsidRPr="00E974B9">
        <w:rPr>
          <w:sz w:val="24"/>
          <w:szCs w:val="24"/>
        </w:rPr>
        <w:t>, in practical terms</w:t>
      </w:r>
      <w:r>
        <w:rPr>
          <w:sz w:val="24"/>
          <w:szCs w:val="24"/>
        </w:rPr>
        <w:t>,</w:t>
      </w:r>
      <w:r w:rsidRPr="00E974B9">
        <w:rPr>
          <w:sz w:val="24"/>
          <w:szCs w:val="24"/>
        </w:rPr>
        <w:t xml:space="preserve"> it would result non-backward compatibility in case of generated module names only.</w:t>
      </w:r>
    </w:p>
    <w:p w:rsidR="000015AE" w:rsidRPr="00E974B9" w:rsidRDefault="000015AE" w:rsidP="00C065C7">
      <w:pPr>
        <w:numPr>
          <w:ilvl w:val="0"/>
          <w:numId w:val="43"/>
        </w:numPr>
        <w:rPr>
          <w:sz w:val="24"/>
          <w:szCs w:val="24"/>
        </w:rPr>
      </w:pPr>
      <w:r w:rsidRPr="00E974B9">
        <w:rPr>
          <w:sz w:val="24"/>
          <w:szCs w:val="24"/>
        </w:rPr>
        <w:t xml:space="preserve">&lt;schema targetnamespace=”http://www.example.org/all”&gt; ; according to Part-9 v4.3.1 the namespace name shall become the TTCN-3 module name </w:t>
      </w:r>
      <w:r>
        <w:rPr>
          <w:rFonts w:ascii="Courier" w:hAnsi="Courier"/>
          <w:b/>
          <w:sz w:val="24"/>
          <w:szCs w:val="24"/>
        </w:rPr>
        <w:t>httpwww_example_org</w:t>
      </w:r>
      <w:r w:rsidRPr="00E974B9">
        <w:rPr>
          <w:rFonts w:ascii="Courier" w:hAnsi="Courier"/>
          <w:b/>
          <w:sz w:val="24"/>
          <w:szCs w:val="24"/>
        </w:rPr>
        <w:t>all</w:t>
      </w:r>
      <w:r>
        <w:rPr>
          <w:sz w:val="24"/>
          <w:szCs w:val="24"/>
        </w:rPr>
        <w:t>, while</w:t>
      </w:r>
      <w:r w:rsidRPr="00E974B9">
        <w:rPr>
          <w:sz w:val="24"/>
          <w:szCs w:val="24"/>
        </w:rPr>
        <w:t xml:space="preserve"> according this option it should be converted to </w:t>
      </w:r>
      <w:r w:rsidRPr="00E974B9">
        <w:rPr>
          <w:rFonts w:ascii="Courier" w:hAnsi="Courier"/>
          <w:b/>
          <w:sz w:val="24"/>
          <w:szCs w:val="24"/>
        </w:rPr>
        <w:t>http_www_example_org_all</w:t>
      </w:r>
      <w:r>
        <w:rPr>
          <w:rFonts w:ascii="Courier" w:hAnsi="Courier"/>
          <w:b/>
          <w:sz w:val="24"/>
          <w:szCs w:val="24"/>
        </w:rPr>
        <w:t>.</w:t>
      </w:r>
    </w:p>
    <w:p w:rsidR="000015AE" w:rsidRPr="00E974B9" w:rsidRDefault="000015AE" w:rsidP="00EF1B29">
      <w:pPr>
        <w:rPr>
          <w:b/>
          <w:sz w:val="24"/>
          <w:szCs w:val="24"/>
        </w:rPr>
      </w:pPr>
    </w:p>
    <w:p w:rsidR="000015AE" w:rsidRPr="00E974B9" w:rsidRDefault="000015AE" w:rsidP="00C63975">
      <w:pPr>
        <w:rPr>
          <w:sz w:val="24"/>
          <w:szCs w:val="24"/>
        </w:rPr>
      </w:pPr>
      <w:r w:rsidRPr="00E974B9">
        <w:rPr>
          <w:b/>
          <w:sz w:val="24"/>
          <w:szCs w:val="24"/>
        </w:rPr>
        <w:t>Option c)</w:t>
      </w:r>
      <w:r w:rsidRPr="00E974B9">
        <w:rPr>
          <w:sz w:val="24"/>
          <w:szCs w:val="24"/>
        </w:rPr>
        <w:t xml:space="preserve">, in practical terms, would result </w:t>
      </w:r>
      <w:r>
        <w:rPr>
          <w:sz w:val="24"/>
          <w:szCs w:val="24"/>
        </w:rPr>
        <w:t xml:space="preserve">the same </w:t>
      </w:r>
      <w:r w:rsidRPr="00E974B9">
        <w:rPr>
          <w:sz w:val="24"/>
          <w:szCs w:val="24"/>
        </w:rPr>
        <w:t>as option b); it differs only in the way it is defined in the standard (an additional exception rule for namespace name conversion and no change in the generic rules) and it excludes even the vague theoretical possibility of generating non-backward compatible definition/field identifiers in TTCN-3.</w:t>
      </w:r>
    </w:p>
    <w:p w:rsidR="000015AE" w:rsidRPr="00E974B9" w:rsidRDefault="000015AE" w:rsidP="005E373D">
      <w:pPr>
        <w:rPr>
          <w:sz w:val="24"/>
          <w:szCs w:val="24"/>
        </w:rPr>
      </w:pPr>
    </w:p>
    <w:p w:rsidR="000015AE" w:rsidRPr="00E974B9" w:rsidRDefault="000015AE" w:rsidP="00314B1F">
      <w:pPr>
        <w:rPr>
          <w:sz w:val="24"/>
          <w:szCs w:val="24"/>
        </w:rPr>
      </w:pPr>
      <w:r w:rsidRPr="00E974B9">
        <w:rPr>
          <w:b/>
          <w:sz w:val="24"/>
          <w:szCs w:val="24"/>
        </w:rPr>
        <w:t>Option d)</w:t>
      </w:r>
      <w:r w:rsidRPr="00E974B9">
        <w:rPr>
          <w:sz w:val="24"/>
          <w:szCs w:val="24"/>
        </w:rPr>
        <w:t>, of course, would not result any change in the naming conversion rules but would remove the inconsistency between the textual specification and the examples.</w:t>
      </w:r>
    </w:p>
    <w:p w:rsidR="000015AE" w:rsidRPr="00E974B9" w:rsidRDefault="000015AE" w:rsidP="005E373D">
      <w:pPr>
        <w:rPr>
          <w:sz w:val="24"/>
          <w:szCs w:val="24"/>
        </w:rPr>
      </w:pPr>
    </w:p>
    <w:p w:rsidR="000015AE" w:rsidRPr="00E974B9" w:rsidRDefault="000015AE" w:rsidP="005E373D">
      <w:pPr>
        <w:rPr>
          <w:b/>
          <w:sz w:val="24"/>
          <w:szCs w:val="24"/>
        </w:rPr>
      </w:pPr>
      <w:r w:rsidRPr="00E974B9">
        <w:rPr>
          <w:b/>
          <w:sz w:val="24"/>
          <w:szCs w:val="24"/>
        </w:rPr>
        <w:t>Conclusions</w:t>
      </w:r>
    </w:p>
    <w:p w:rsidR="000015AE" w:rsidRDefault="000015AE" w:rsidP="00EF1B29">
      <w:pPr>
        <w:rPr>
          <w:sz w:val="24"/>
          <w:szCs w:val="24"/>
        </w:rPr>
      </w:pPr>
      <w:r>
        <w:rPr>
          <w:sz w:val="24"/>
          <w:szCs w:val="24"/>
        </w:rPr>
        <w:t xml:space="preserve">For Ericsson the </w:t>
      </w:r>
      <w:r w:rsidRPr="003E0F29">
        <w:rPr>
          <w:b/>
          <w:sz w:val="24"/>
          <w:szCs w:val="24"/>
        </w:rPr>
        <w:t>preferred</w:t>
      </w:r>
      <w:r>
        <w:rPr>
          <w:sz w:val="24"/>
          <w:szCs w:val="24"/>
        </w:rPr>
        <w:t xml:space="preserve"> solution is </w:t>
      </w:r>
      <w:r w:rsidRPr="003E0F29">
        <w:rPr>
          <w:b/>
          <w:sz w:val="24"/>
          <w:szCs w:val="24"/>
        </w:rPr>
        <w:t>option b)</w:t>
      </w:r>
      <w:r>
        <w:rPr>
          <w:sz w:val="24"/>
          <w:szCs w:val="24"/>
        </w:rPr>
        <w:t>. Though this would result change in generated module names but the names would become more readable. In addition, this option is easier to implement than option c).</w:t>
      </w:r>
    </w:p>
    <w:p w:rsidR="000015AE" w:rsidRPr="00E974B9" w:rsidRDefault="000015AE" w:rsidP="00EF1B29">
      <w:pPr>
        <w:rPr>
          <w:sz w:val="24"/>
          <w:szCs w:val="24"/>
        </w:rPr>
      </w:pPr>
      <w:r w:rsidRPr="00E974B9">
        <w:rPr>
          <w:sz w:val="24"/>
          <w:szCs w:val="24"/>
        </w:rPr>
        <w:t xml:space="preserve">Taking into account backward compatibility considerations of Part-9 itself, its compatibility with ITU-T X.694 and the existing TTCN-3 code basis using mapped XSD specifications, </w:t>
      </w:r>
      <w:r w:rsidRPr="00E974B9">
        <w:rPr>
          <w:b/>
          <w:sz w:val="24"/>
          <w:szCs w:val="24"/>
        </w:rPr>
        <w:t xml:space="preserve">option a) </w:t>
      </w:r>
      <w:r w:rsidRPr="00E974B9">
        <w:rPr>
          <w:sz w:val="24"/>
          <w:szCs w:val="24"/>
        </w:rPr>
        <w:t xml:space="preserve">is </w:t>
      </w:r>
      <w:r w:rsidRPr="00E974B9">
        <w:rPr>
          <w:b/>
          <w:sz w:val="24"/>
          <w:szCs w:val="24"/>
        </w:rPr>
        <w:t>not acceptable</w:t>
      </w:r>
      <w:r w:rsidRPr="00E974B9">
        <w:rPr>
          <w:sz w:val="24"/>
          <w:szCs w:val="24"/>
        </w:rPr>
        <w:t xml:space="preserve"> for Ericsson.</w:t>
      </w:r>
    </w:p>
    <w:p w:rsidR="000015AE" w:rsidRPr="00E974B9" w:rsidRDefault="000015AE" w:rsidP="005E373D">
      <w:pPr>
        <w:rPr>
          <w:sz w:val="24"/>
          <w:szCs w:val="24"/>
        </w:rPr>
      </w:pPr>
    </w:p>
    <w:p w:rsidR="000015AE" w:rsidRPr="00E974B9" w:rsidRDefault="000015AE" w:rsidP="00827619">
      <w:pPr>
        <w:pStyle w:val="Heading1"/>
      </w:pPr>
      <w:r w:rsidRPr="00E974B9">
        <w:rPr>
          <w:sz w:val="24"/>
          <w:szCs w:val="24"/>
        </w:rPr>
        <w:br w:type="page"/>
      </w:r>
      <w:r w:rsidRPr="00E974B9">
        <w:t>Annex 1 Formal definition of XML names</w:t>
      </w:r>
    </w:p>
    <w:p w:rsidR="000015AE" w:rsidRPr="00E974B9" w:rsidRDefault="000015AE" w:rsidP="00FE6841">
      <w:pPr>
        <w:shd w:val="clear" w:color="auto" w:fill="FFFFFF"/>
        <w:outlineLvl w:val="1"/>
        <w:rPr>
          <w:rFonts w:ascii="Arial" w:hAnsi="Arial" w:cs="Arial"/>
          <w:sz w:val="18"/>
          <w:szCs w:val="18"/>
        </w:rPr>
      </w:pPr>
      <w:r w:rsidRPr="00E974B9">
        <w:rPr>
          <w:rFonts w:ascii="Arial" w:hAnsi="Arial" w:cs="Arial"/>
          <w:sz w:val="18"/>
          <w:szCs w:val="18"/>
        </w:rPr>
        <w:t xml:space="preserve">(from </w:t>
      </w:r>
      <w:r w:rsidRPr="00E974B9">
        <w:rPr>
          <w:rFonts w:ascii="Arial" w:hAnsi="Arial" w:cs="Arial"/>
          <w:bCs/>
          <w:kern w:val="36"/>
          <w:sz w:val="18"/>
          <w:szCs w:val="18"/>
        </w:rPr>
        <w:t>Extensible Markup Language (XML) 1.0 (Fifth Edition)</w:t>
      </w:r>
      <w:r w:rsidRPr="00E974B9">
        <w:rPr>
          <w:rFonts w:ascii="Arial" w:hAnsi="Arial" w:cs="Arial"/>
          <w:sz w:val="18"/>
          <w:szCs w:val="18"/>
        </w:rPr>
        <w:t xml:space="preserve">: </w:t>
      </w:r>
      <w:hyperlink r:id="rId9" w:history="1">
        <w:r w:rsidRPr="00E974B9">
          <w:rPr>
            <w:rStyle w:val="Hyperlink"/>
            <w:rFonts w:ascii="Arial" w:hAnsi="Arial" w:cs="Arial"/>
            <w:color w:val="auto"/>
            <w:sz w:val="18"/>
            <w:szCs w:val="18"/>
          </w:rPr>
          <w:t>http://www.w3.org/TR/REC-xml/</w:t>
        </w:r>
      </w:hyperlink>
      <w:r w:rsidRPr="00E974B9">
        <w:rPr>
          <w:rFonts w:ascii="Arial" w:hAnsi="Arial" w:cs="Arial"/>
          <w:sz w:val="18"/>
          <w:szCs w:val="18"/>
        </w:rPr>
        <w:t>)</w:t>
      </w:r>
    </w:p>
    <w:p w:rsidR="000015AE" w:rsidRPr="00E974B9" w:rsidRDefault="000015AE" w:rsidP="00486286">
      <w:pPr>
        <w:pStyle w:val="Heading5"/>
        <w:rPr>
          <w:color w:val="000000"/>
        </w:rPr>
      </w:pPr>
      <w:bookmarkStart w:id="11" w:name="NT-Letter"/>
      <w:bookmarkStart w:id="12" w:name="CHARACTERS"/>
      <w:bookmarkStart w:id="13" w:name="d0e804"/>
      <w:bookmarkEnd w:id="11"/>
      <w:bookmarkEnd w:id="12"/>
      <w:r w:rsidRPr="00E974B9">
        <w:rPr>
          <w:color w:val="000000"/>
        </w:rPr>
        <w:t>Names and Tokens</w:t>
      </w:r>
    </w:p>
    <w:tbl>
      <w:tblPr>
        <w:tblW w:w="0" w:type="auto"/>
        <w:tblCellSpacing w:w="15" w:type="dxa"/>
        <w:tblCellMar>
          <w:top w:w="15" w:type="dxa"/>
          <w:left w:w="15" w:type="dxa"/>
          <w:bottom w:w="15" w:type="dxa"/>
          <w:right w:w="15" w:type="dxa"/>
        </w:tblCellMar>
        <w:tblLook w:val="0000"/>
      </w:tblPr>
      <w:tblGrid>
        <w:gridCol w:w="576"/>
        <w:gridCol w:w="1621"/>
        <w:gridCol w:w="622"/>
        <w:gridCol w:w="6297"/>
      </w:tblGrid>
      <w:tr w:rsidR="000015AE" w:rsidRPr="00E974B9" w:rsidTr="00486286">
        <w:trPr>
          <w:tblCellSpacing w:w="15" w:type="dxa"/>
        </w:trPr>
        <w:tc>
          <w:tcPr>
            <w:tcW w:w="0" w:type="auto"/>
          </w:tcPr>
          <w:p w:rsidR="000015AE" w:rsidRPr="00E974B9" w:rsidRDefault="000015AE">
            <w:pPr>
              <w:rPr>
                <w:rFonts w:ascii="Arial" w:hAnsi="Arial" w:cs="Arial"/>
                <w:color w:val="000000"/>
                <w:sz w:val="24"/>
                <w:szCs w:val="24"/>
              </w:rPr>
            </w:pPr>
            <w:bookmarkStart w:id="14" w:name="NT-NameStartChar"/>
            <w:bookmarkEnd w:id="14"/>
            <w:bookmarkEnd w:id="13"/>
            <w:r w:rsidRPr="00E974B9">
              <w:rPr>
                <w:rFonts w:ascii="Arial" w:hAnsi="Arial" w:cs="Arial"/>
                <w:color w:val="000000"/>
              </w:rPr>
              <w:t>[4]   </w:t>
            </w:r>
          </w:p>
        </w:tc>
        <w:tc>
          <w:tcPr>
            <w:tcW w:w="0" w:type="auto"/>
          </w:tcPr>
          <w:p w:rsidR="000015AE" w:rsidRPr="00E974B9" w:rsidRDefault="000015AE">
            <w:pPr>
              <w:rPr>
                <w:rFonts w:ascii="Arial" w:hAnsi="Arial" w:cs="Arial"/>
                <w:color w:val="000000"/>
                <w:sz w:val="24"/>
                <w:szCs w:val="24"/>
              </w:rPr>
            </w:pPr>
            <w:r w:rsidRPr="00E974B9">
              <w:rPr>
                <w:rStyle w:val="HTMLCode"/>
                <w:color w:val="000000"/>
              </w:rPr>
              <w:t>NameStartChar</w:t>
            </w:r>
          </w:p>
        </w:tc>
        <w:tc>
          <w:tcPr>
            <w:tcW w:w="0" w:type="auto"/>
          </w:tcPr>
          <w:p w:rsidR="000015AE" w:rsidRPr="00E974B9" w:rsidRDefault="000015AE">
            <w:pPr>
              <w:rPr>
                <w:rFonts w:ascii="Arial" w:hAnsi="Arial" w:cs="Arial"/>
                <w:color w:val="000000"/>
                <w:sz w:val="24"/>
                <w:szCs w:val="24"/>
              </w:rPr>
            </w:pPr>
            <w:r w:rsidRPr="00E974B9">
              <w:rPr>
                <w:rFonts w:ascii="Arial" w:hAnsi="Arial" w:cs="Arial"/>
                <w:color w:val="000000"/>
              </w:rPr>
              <w:t>   ::=   </w:t>
            </w:r>
          </w:p>
        </w:tc>
        <w:tc>
          <w:tcPr>
            <w:tcW w:w="0" w:type="auto"/>
          </w:tcPr>
          <w:p w:rsidR="000015AE" w:rsidRPr="00E974B9" w:rsidRDefault="000015AE">
            <w:pPr>
              <w:rPr>
                <w:rFonts w:ascii="Arial" w:hAnsi="Arial" w:cs="Arial"/>
                <w:color w:val="000000"/>
                <w:sz w:val="24"/>
                <w:szCs w:val="24"/>
              </w:rPr>
            </w:pPr>
            <w:r w:rsidRPr="00E974B9">
              <w:rPr>
                <w:rStyle w:val="HTMLCode"/>
                <w:color w:val="000000"/>
              </w:rPr>
              <w:t>":" | [A-Z] | "_" | [a-z] | [#xC0-#xD6] | [#xD8-#xF6] | [#xF8-#x2FF] | [#x370-#x37D] | [#x37F-#x1FFF] | [#x200C-#x200D] | [#x2070-#x218F] | [#x2C00-#x2FEF] | [#x3001-#xD7FF] | [#xF900-#xFDCF] | [#xFDF0-#xFFFD] | [#x10000-#xEFFFF]</w:t>
            </w:r>
          </w:p>
        </w:tc>
      </w:tr>
      <w:tr w:rsidR="000015AE" w:rsidRPr="00E974B9" w:rsidTr="00486286">
        <w:trPr>
          <w:tblCellSpacing w:w="15" w:type="dxa"/>
        </w:trPr>
        <w:tc>
          <w:tcPr>
            <w:tcW w:w="0" w:type="auto"/>
          </w:tcPr>
          <w:p w:rsidR="000015AE" w:rsidRPr="00E974B9" w:rsidRDefault="000015AE">
            <w:pPr>
              <w:rPr>
                <w:rFonts w:ascii="Arial" w:hAnsi="Arial" w:cs="Arial"/>
                <w:color w:val="000000"/>
                <w:sz w:val="24"/>
                <w:szCs w:val="24"/>
              </w:rPr>
            </w:pPr>
            <w:bookmarkStart w:id="15" w:name="NT-NameChar"/>
            <w:bookmarkEnd w:id="15"/>
            <w:r w:rsidRPr="00E974B9">
              <w:rPr>
                <w:rFonts w:ascii="Arial" w:hAnsi="Arial" w:cs="Arial"/>
                <w:color w:val="000000"/>
              </w:rPr>
              <w:t>[4a]   </w:t>
            </w:r>
          </w:p>
        </w:tc>
        <w:tc>
          <w:tcPr>
            <w:tcW w:w="0" w:type="auto"/>
          </w:tcPr>
          <w:p w:rsidR="000015AE" w:rsidRPr="00E974B9" w:rsidRDefault="000015AE">
            <w:pPr>
              <w:rPr>
                <w:rFonts w:ascii="Arial" w:hAnsi="Arial" w:cs="Arial"/>
                <w:color w:val="000000"/>
                <w:sz w:val="24"/>
                <w:szCs w:val="24"/>
              </w:rPr>
            </w:pPr>
            <w:r w:rsidRPr="00E974B9">
              <w:rPr>
                <w:rStyle w:val="HTMLCode"/>
                <w:color w:val="000000"/>
              </w:rPr>
              <w:t>NameChar</w:t>
            </w:r>
          </w:p>
        </w:tc>
        <w:tc>
          <w:tcPr>
            <w:tcW w:w="0" w:type="auto"/>
          </w:tcPr>
          <w:p w:rsidR="000015AE" w:rsidRPr="00E974B9" w:rsidRDefault="000015AE">
            <w:pPr>
              <w:rPr>
                <w:rFonts w:ascii="Arial" w:hAnsi="Arial" w:cs="Arial"/>
                <w:color w:val="000000"/>
                <w:sz w:val="24"/>
                <w:szCs w:val="24"/>
              </w:rPr>
            </w:pPr>
            <w:r w:rsidRPr="00E974B9">
              <w:rPr>
                <w:rFonts w:ascii="Arial" w:hAnsi="Arial" w:cs="Arial"/>
                <w:color w:val="000000"/>
              </w:rPr>
              <w:t>   ::=   </w:t>
            </w:r>
          </w:p>
        </w:tc>
        <w:tc>
          <w:tcPr>
            <w:tcW w:w="0" w:type="auto"/>
          </w:tcPr>
          <w:p w:rsidR="000015AE" w:rsidRPr="00E974B9" w:rsidRDefault="000015AE">
            <w:pPr>
              <w:rPr>
                <w:rFonts w:ascii="Arial" w:hAnsi="Arial" w:cs="Arial"/>
                <w:color w:val="000000"/>
                <w:sz w:val="24"/>
                <w:szCs w:val="24"/>
              </w:rPr>
            </w:pPr>
            <w:hyperlink r:id="rId10" w:anchor="NT-NameStartChar#NT-NameStartChar" w:history="1">
              <w:r w:rsidRPr="00E974B9">
                <w:rPr>
                  <w:rStyle w:val="Hyperlink"/>
                  <w:rFonts w:ascii="Courier New" w:hAnsi="Courier New" w:cs="Courier New"/>
                </w:rPr>
                <w:t>NameStartChar</w:t>
              </w:r>
            </w:hyperlink>
            <w:r w:rsidRPr="00E974B9">
              <w:rPr>
                <w:rStyle w:val="HTMLCode"/>
                <w:color w:val="000000"/>
              </w:rPr>
              <w:t xml:space="preserve"> | "-" | "." | [0-9] | #xB7 | [#x0300-#x036F] | [#x203F-#x2040]</w:t>
            </w:r>
          </w:p>
        </w:tc>
      </w:tr>
      <w:tr w:rsidR="000015AE" w:rsidRPr="00E974B9" w:rsidTr="00486286">
        <w:trPr>
          <w:tblCellSpacing w:w="15" w:type="dxa"/>
        </w:trPr>
        <w:tc>
          <w:tcPr>
            <w:tcW w:w="0" w:type="auto"/>
          </w:tcPr>
          <w:p w:rsidR="000015AE" w:rsidRPr="00E974B9" w:rsidRDefault="000015AE">
            <w:pPr>
              <w:rPr>
                <w:rFonts w:ascii="Arial" w:hAnsi="Arial" w:cs="Arial"/>
                <w:color w:val="000000"/>
                <w:sz w:val="24"/>
                <w:szCs w:val="24"/>
              </w:rPr>
            </w:pPr>
            <w:bookmarkStart w:id="16" w:name="NT-Name"/>
            <w:bookmarkEnd w:id="16"/>
            <w:r w:rsidRPr="00E974B9">
              <w:rPr>
                <w:rFonts w:ascii="Arial" w:hAnsi="Arial" w:cs="Arial"/>
                <w:color w:val="000000"/>
              </w:rPr>
              <w:t>[5]   </w:t>
            </w:r>
          </w:p>
        </w:tc>
        <w:tc>
          <w:tcPr>
            <w:tcW w:w="0" w:type="auto"/>
          </w:tcPr>
          <w:p w:rsidR="000015AE" w:rsidRPr="00E974B9" w:rsidRDefault="000015AE">
            <w:pPr>
              <w:rPr>
                <w:rFonts w:ascii="Arial" w:hAnsi="Arial" w:cs="Arial"/>
                <w:color w:val="000000"/>
                <w:sz w:val="24"/>
                <w:szCs w:val="24"/>
              </w:rPr>
            </w:pPr>
            <w:r w:rsidRPr="00E974B9">
              <w:rPr>
                <w:rStyle w:val="HTMLCode"/>
                <w:color w:val="000000"/>
              </w:rPr>
              <w:t>Name</w:t>
            </w:r>
          </w:p>
        </w:tc>
        <w:tc>
          <w:tcPr>
            <w:tcW w:w="0" w:type="auto"/>
          </w:tcPr>
          <w:p w:rsidR="000015AE" w:rsidRPr="00E974B9" w:rsidRDefault="000015AE">
            <w:pPr>
              <w:rPr>
                <w:rFonts w:ascii="Arial" w:hAnsi="Arial" w:cs="Arial"/>
                <w:color w:val="000000"/>
                <w:sz w:val="24"/>
                <w:szCs w:val="24"/>
              </w:rPr>
            </w:pPr>
            <w:r w:rsidRPr="00E974B9">
              <w:rPr>
                <w:rFonts w:ascii="Arial" w:hAnsi="Arial" w:cs="Arial"/>
                <w:color w:val="000000"/>
              </w:rPr>
              <w:t>   ::=   </w:t>
            </w:r>
          </w:p>
        </w:tc>
        <w:tc>
          <w:tcPr>
            <w:tcW w:w="0" w:type="auto"/>
          </w:tcPr>
          <w:p w:rsidR="000015AE" w:rsidRPr="00E974B9" w:rsidRDefault="000015AE">
            <w:pPr>
              <w:rPr>
                <w:rFonts w:ascii="Arial" w:hAnsi="Arial" w:cs="Arial"/>
                <w:color w:val="000000"/>
                <w:sz w:val="24"/>
                <w:szCs w:val="24"/>
              </w:rPr>
            </w:pPr>
            <w:hyperlink r:id="rId11" w:anchor="NT-NameStartChar#NT-NameStartChar" w:history="1">
              <w:r w:rsidRPr="00E974B9">
                <w:rPr>
                  <w:rStyle w:val="Hyperlink"/>
                  <w:rFonts w:ascii="Courier New" w:hAnsi="Courier New" w:cs="Courier New"/>
                </w:rPr>
                <w:t>NameStartChar</w:t>
              </w:r>
            </w:hyperlink>
            <w:r w:rsidRPr="00E974B9">
              <w:rPr>
                <w:rStyle w:val="HTMLCode"/>
                <w:color w:val="000000"/>
              </w:rPr>
              <w:t xml:space="preserve"> (</w:t>
            </w:r>
            <w:hyperlink r:id="rId12" w:anchor="NT-NameChar#NT-NameChar" w:history="1">
              <w:r w:rsidRPr="00E974B9">
                <w:rPr>
                  <w:rStyle w:val="Hyperlink"/>
                  <w:rFonts w:ascii="Courier New" w:hAnsi="Courier New" w:cs="Courier New"/>
                </w:rPr>
                <w:t>NameChar</w:t>
              </w:r>
            </w:hyperlink>
            <w:r w:rsidRPr="00E974B9">
              <w:rPr>
                <w:rStyle w:val="HTMLCode"/>
                <w:color w:val="000000"/>
              </w:rPr>
              <w:t>)*</w:t>
            </w:r>
          </w:p>
        </w:tc>
      </w:tr>
    </w:tbl>
    <w:p w:rsidR="000015AE" w:rsidRPr="00E974B9" w:rsidRDefault="000015AE" w:rsidP="008E7DFA">
      <w:pPr>
        <w:rPr>
          <w:rFonts w:ascii="Arial" w:hAnsi="Arial" w:cs="Arial"/>
        </w:rPr>
      </w:pPr>
    </w:p>
    <w:p w:rsidR="000015AE" w:rsidRPr="00E974B9" w:rsidRDefault="000015AE" w:rsidP="008E7DFA">
      <w:pPr>
        <w:rPr>
          <w:rFonts w:ascii="Arial" w:hAnsi="Arial" w:cs="Arial"/>
          <w:sz w:val="18"/>
          <w:szCs w:val="18"/>
        </w:rPr>
      </w:pPr>
      <w:r w:rsidRPr="00E974B9">
        <w:rPr>
          <w:rFonts w:ascii="Arial" w:hAnsi="Arial" w:cs="Arial"/>
          <w:sz w:val="18"/>
          <w:szCs w:val="18"/>
        </w:rPr>
        <w:t xml:space="preserve">(from the Unicode standard, </w:t>
      </w:r>
      <w:hyperlink r:id="rId13" w:history="1">
        <w:r w:rsidRPr="00E974B9">
          <w:rPr>
            <w:rStyle w:val="Hyperlink"/>
            <w:rFonts w:ascii="Arial" w:hAnsi="Arial" w:cs="Arial"/>
            <w:sz w:val="18"/>
            <w:szCs w:val="18"/>
          </w:rPr>
          <w:t>http://www.unicode.org/charts/</w:t>
        </w:r>
      </w:hyperlink>
      <w:r w:rsidRPr="00E974B9">
        <w:rPr>
          <w:rFonts w:ascii="Arial" w:hAnsi="Arial" w:cs="Arial"/>
          <w:sz w:val="18"/>
          <w:szCs w:val="18"/>
        </w:rPr>
        <w:t>)</w:t>
      </w:r>
    </w:p>
    <w:p w:rsidR="000015AE" w:rsidRPr="00E974B9" w:rsidRDefault="000015AE" w:rsidP="008E7DFA">
      <w:pPr>
        <w:rPr>
          <w:rFonts w:ascii="Arial" w:hAnsi="Arial" w:cs="Arial"/>
          <w:sz w:val="18"/>
          <w:szCs w:val="18"/>
        </w:rPr>
      </w:pPr>
    </w:p>
    <w:p w:rsidR="000015AE" w:rsidRPr="00E974B9" w:rsidRDefault="000015AE" w:rsidP="008E7DFA">
      <w:pPr>
        <w:rPr>
          <w:rFonts w:ascii="Arial" w:hAnsi="Arial" w:cs="Arial"/>
        </w:rPr>
      </w:pPr>
      <w:r w:rsidRPr="00E974B9">
        <w:rPr>
          <w:rFonts w:ascii="Arial" w:hAnsi="Arial" w:cs="Arial"/>
        </w:rPr>
        <w:t>The C0 &amp; Basic Latin character set</w:t>
      </w:r>
      <w:r w:rsidRPr="00E974B9">
        <w:rPr>
          <w:rFonts w:ascii="Arial" w:hAnsi="Arial" w:cs="Arial"/>
        </w:rPr>
        <w:tab/>
      </w:r>
      <w:r w:rsidRPr="00E974B9">
        <w:rPr>
          <w:rFonts w:ascii="Arial" w:hAnsi="Arial" w:cs="Arial"/>
        </w:rPr>
        <w:tab/>
        <w:t>The C1 &amp; Latin-1 Supplement character set</w:t>
      </w:r>
    </w:p>
    <w:p w:rsidR="000015AE" w:rsidRPr="00E974B9" w:rsidRDefault="000015AE" w:rsidP="008E7DFA">
      <w:pPr>
        <w:rPr>
          <w:rFonts w:ascii="Arial" w:hAnsi="Arial" w:cs="Arial"/>
        </w:rPr>
      </w:pPr>
      <w:r w:rsidRPr="00180AAB">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469.5pt">
            <v:imagedata r:id="rId14" o:title=""/>
          </v:shape>
        </w:pict>
      </w:r>
      <w:r w:rsidRPr="00E974B9">
        <w:rPr>
          <w:rFonts w:ascii="Arial" w:hAnsi="Arial" w:cs="Arial"/>
        </w:rPr>
        <w:tab/>
      </w:r>
      <w:r w:rsidRPr="00180AAB">
        <w:rPr>
          <w:rFonts w:ascii="Arial" w:hAnsi="Arial" w:cs="Arial"/>
        </w:rPr>
        <w:pict>
          <v:shape id="_x0000_i1026" type="#_x0000_t75" style="width:195pt;height:471.75pt">
            <v:imagedata r:id="rId15" o:title=""/>
          </v:shape>
        </w:pict>
      </w:r>
    </w:p>
    <w:sectPr w:rsidR="000015AE" w:rsidRPr="00E974B9" w:rsidSect="005B115B">
      <w:headerReference w:type="even" r:id="rId16"/>
      <w:headerReference w:type="default" r:id="rId17"/>
      <w:footerReference w:type="even" r:id="rId18"/>
      <w:footerReference w:type="default" r:id="rId19"/>
      <w:headerReference w:type="first" r:id="rId20"/>
      <w:footerReference w:type="first" r:id="rId21"/>
      <w:pgSz w:w="11906" w:h="16838"/>
      <w:pgMar w:top="1245" w:right="1440" w:bottom="1440" w:left="1440" w:header="57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5AE" w:rsidRDefault="000015AE" w:rsidP="00D9435B">
      <w:r>
        <w:separator/>
      </w:r>
    </w:p>
  </w:endnote>
  <w:endnote w:type="continuationSeparator" w:id="1">
    <w:p w:rsidR="000015AE" w:rsidRDefault="000015AE" w:rsidP="00D9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AE" w:rsidRDefault="000015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AE" w:rsidRPr="0083399D" w:rsidRDefault="000015AE"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1</w:t>
    </w:r>
    <w:r w:rsidRPr="0083399D">
      <w:rPr>
        <w:rFonts w:ascii="Arial" w:hAnsi="Arial" w:cs="Arial"/>
      </w:rPr>
      <w:fldChar w:fldCharType="end"/>
    </w:r>
    <w:r w:rsidRPr="0083399D">
      <w:rPr>
        <w:rFonts w:ascii="Arial" w:hAnsi="Arial" w:cs="Arial"/>
      </w:rPr>
      <w:t>/</w:t>
    </w:r>
    <w:fldSimple w:instr=" NUMPAGES   \* MERGEFORMAT ">
      <w:r w:rsidRPr="00B600F5">
        <w:rPr>
          <w:rFonts w:ascii="Arial" w:hAnsi="Arial" w:cs="Arial"/>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AE" w:rsidRDefault="000015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5AE" w:rsidRDefault="000015AE" w:rsidP="00D9435B">
      <w:r>
        <w:separator/>
      </w:r>
    </w:p>
  </w:footnote>
  <w:footnote w:type="continuationSeparator" w:id="1">
    <w:p w:rsidR="000015AE" w:rsidRDefault="000015AE"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AE" w:rsidRDefault="000015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AE" w:rsidRPr="00D9435B" w:rsidRDefault="000015AE" w:rsidP="00D9435B">
    <w:pPr>
      <w:tabs>
        <w:tab w:val="right" w:pos="9356"/>
      </w:tabs>
      <w:spacing w:after="120"/>
      <w:ind w:left="-567"/>
      <w:rPr>
        <w:rFonts w:ascii="Arial" w:hAnsi="Arial" w:cs="Arial"/>
        <w:i/>
        <w:color w:val="0000FF"/>
        <w:szCs w:val="3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42.55pt;margin-top:21.25pt;width:113.4pt;height:34.85pt;z-index:-251656192;visibility:visible;mso-position-horizontal-relative:page;mso-position-vertical-relative:page" wrapcoords="0 0 0 20453 21438 20453 21438 0 0 0">
          <v:imagedata r:id="rId1" o:title=""/>
          <w10:wrap type="tight" anchorx="page" anchory="page"/>
        </v:shape>
      </w:pict>
    </w:r>
    <w:r w:rsidRPr="002655D0">
      <w:rPr>
        <w:rFonts w:ascii="Arial" w:hAnsi="Arial" w:cs="Arial"/>
        <w:sz w:val="36"/>
        <w:szCs w:val="36"/>
      </w:rPr>
      <w:tab/>
    </w:r>
    <w:r>
      <w:rPr>
        <w:rFonts w:ascii="Arial" w:hAnsi="Arial" w:cs="Arial"/>
        <w:b/>
        <w:sz w:val="36"/>
        <w:szCs w:val="36"/>
        <w:shd w:val="clear" w:color="auto" w:fill="DBE5F1"/>
      </w:rPr>
      <w:t>MTS(11)00028</w:t>
    </w:r>
    <w:r w:rsidRPr="006E55B5">
      <w:rPr>
        <w:rFonts w:ascii="Arial" w:hAnsi="Arial" w:cs="Arial"/>
        <w:i/>
        <w:color w:val="0000FF"/>
        <w:sz w:val="22"/>
        <w:szCs w:val="36"/>
        <w:shd w:val="clear" w:color="auto" w:fill="C6D9F1"/>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5AE" w:rsidRDefault="000015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E4AC8AC"/>
    <w:lvl w:ilvl="0">
      <w:start w:val="1"/>
      <w:numFmt w:val="decimal"/>
      <w:lvlText w:val="%1."/>
      <w:lvlJc w:val="left"/>
      <w:pPr>
        <w:tabs>
          <w:tab w:val="num" w:pos="643"/>
        </w:tabs>
        <w:ind w:left="643" w:hanging="360"/>
      </w:pPr>
      <w:rPr>
        <w:rFonts w:cs="Times New Roman"/>
      </w:rPr>
    </w:lvl>
  </w:abstractNum>
  <w:abstractNum w:abstractNumId="1">
    <w:nsid w:val="FFFFFF80"/>
    <w:multiLevelType w:val="singleLevel"/>
    <w:tmpl w:val="5BFAF296"/>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4574C71E"/>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677EB02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08A62B6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2018B758"/>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208E644A"/>
    <w:lvl w:ilvl="0">
      <w:start w:val="1"/>
      <w:numFmt w:val="bullet"/>
      <w:lvlText w:val=""/>
      <w:lvlJc w:val="left"/>
      <w:pPr>
        <w:tabs>
          <w:tab w:val="num" w:pos="360"/>
        </w:tabs>
        <w:ind w:left="360" w:hanging="360"/>
      </w:pPr>
      <w:rPr>
        <w:rFonts w:ascii="Symbol" w:hAnsi="Symbol" w:hint="default"/>
      </w:rPr>
    </w:lvl>
  </w:abstractNum>
  <w:abstractNum w:abstractNumId="7">
    <w:nsid w:val="01315A61"/>
    <w:multiLevelType w:val="hybridMultilevel"/>
    <w:tmpl w:val="3F0C17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55F31D5"/>
    <w:multiLevelType w:val="hybridMultilevel"/>
    <w:tmpl w:val="FF5A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965413"/>
    <w:multiLevelType w:val="hybridMultilevel"/>
    <w:tmpl w:val="4EB4D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F2D3CBA"/>
    <w:multiLevelType w:val="hybridMultilevel"/>
    <w:tmpl w:val="E770663C"/>
    <w:lvl w:ilvl="0" w:tplc="C86A0B8A">
      <w:start w:val="1"/>
      <w:numFmt w:val="lowerLetter"/>
      <w:pStyle w:val="BL"/>
      <w:lvlText w:val="%1)"/>
      <w:lvlJc w:val="left"/>
      <w:pPr>
        <w:tabs>
          <w:tab w:val="num" w:pos="737"/>
        </w:tabs>
        <w:ind w:left="737" w:hanging="45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6"/>
  </w:num>
  <w:num w:numId="23">
    <w:abstractNumId w:val="4"/>
  </w:num>
  <w:num w:numId="24">
    <w:abstractNumId w:val="3"/>
  </w:num>
  <w:num w:numId="25">
    <w:abstractNumId w:val="2"/>
  </w:num>
  <w:num w:numId="26">
    <w:abstractNumId w:val="1"/>
  </w:num>
  <w:num w:numId="27">
    <w:abstractNumId w:val="5"/>
  </w:num>
  <w:num w:numId="28">
    <w:abstractNumId w:val="0"/>
  </w:num>
  <w:num w:numId="29">
    <w:abstractNumId w:val="6"/>
  </w:num>
  <w:num w:numId="30">
    <w:abstractNumId w:val="4"/>
  </w:num>
  <w:num w:numId="31">
    <w:abstractNumId w:val="3"/>
  </w:num>
  <w:num w:numId="32">
    <w:abstractNumId w:val="2"/>
  </w:num>
  <w:num w:numId="33">
    <w:abstractNumId w:val="1"/>
  </w:num>
  <w:num w:numId="34">
    <w:abstractNumId w:val="5"/>
  </w:num>
  <w:num w:numId="35">
    <w:abstractNumId w:val="0"/>
  </w:num>
  <w:num w:numId="36">
    <w:abstractNumId w:val="11"/>
  </w:num>
  <w:num w:numId="37">
    <w:abstractNumId w:val="14"/>
  </w:num>
  <w:num w:numId="38">
    <w:abstractNumId w:val="9"/>
  </w:num>
  <w:num w:numId="39">
    <w:abstractNumId w:val="13"/>
  </w:num>
  <w:num w:numId="40">
    <w:abstractNumId w:val="12"/>
  </w:num>
  <w:num w:numId="41">
    <w:abstractNumId w:val="10"/>
  </w:num>
  <w:num w:numId="42">
    <w:abstractNumId w:val="7"/>
  </w:num>
  <w:num w:numId="4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35B"/>
    <w:rsid w:val="000015AE"/>
    <w:rsid w:val="0000428F"/>
    <w:rsid w:val="0002568A"/>
    <w:rsid w:val="0004050D"/>
    <w:rsid w:val="00053FC4"/>
    <w:rsid w:val="00060BB4"/>
    <w:rsid w:val="00067D61"/>
    <w:rsid w:val="00081136"/>
    <w:rsid w:val="000855E4"/>
    <w:rsid w:val="000A6B52"/>
    <w:rsid w:val="000B315E"/>
    <w:rsid w:val="000C4CB6"/>
    <w:rsid w:val="000D64CE"/>
    <w:rsid w:val="00104E7A"/>
    <w:rsid w:val="00142257"/>
    <w:rsid w:val="00180AAB"/>
    <w:rsid w:val="00181471"/>
    <w:rsid w:val="00191D22"/>
    <w:rsid w:val="00196D5B"/>
    <w:rsid w:val="001B09AD"/>
    <w:rsid w:val="001E15D8"/>
    <w:rsid w:val="00202416"/>
    <w:rsid w:val="00202D2C"/>
    <w:rsid w:val="00215188"/>
    <w:rsid w:val="00217024"/>
    <w:rsid w:val="00237F04"/>
    <w:rsid w:val="00255A33"/>
    <w:rsid w:val="00260494"/>
    <w:rsid w:val="002655D0"/>
    <w:rsid w:val="002676F5"/>
    <w:rsid w:val="002A36EA"/>
    <w:rsid w:val="002B3AA9"/>
    <w:rsid w:val="002C6AD4"/>
    <w:rsid w:val="002D3DC3"/>
    <w:rsid w:val="002D64E8"/>
    <w:rsid w:val="002E5375"/>
    <w:rsid w:val="002F5958"/>
    <w:rsid w:val="00305183"/>
    <w:rsid w:val="00306202"/>
    <w:rsid w:val="003102A8"/>
    <w:rsid w:val="00314B1F"/>
    <w:rsid w:val="003213CD"/>
    <w:rsid w:val="003472BD"/>
    <w:rsid w:val="00365794"/>
    <w:rsid w:val="003673B0"/>
    <w:rsid w:val="00380E33"/>
    <w:rsid w:val="003B5323"/>
    <w:rsid w:val="003B7B83"/>
    <w:rsid w:val="003D5716"/>
    <w:rsid w:val="003E06F7"/>
    <w:rsid w:val="003E0F29"/>
    <w:rsid w:val="00403610"/>
    <w:rsid w:val="004124A2"/>
    <w:rsid w:val="004375B5"/>
    <w:rsid w:val="00445B20"/>
    <w:rsid w:val="00447C4A"/>
    <w:rsid w:val="004626F7"/>
    <w:rsid w:val="00484944"/>
    <w:rsid w:val="00485E27"/>
    <w:rsid w:val="00486286"/>
    <w:rsid w:val="004A4D21"/>
    <w:rsid w:val="004B3AB2"/>
    <w:rsid w:val="004D1743"/>
    <w:rsid w:val="004D2D22"/>
    <w:rsid w:val="004F568D"/>
    <w:rsid w:val="004F7133"/>
    <w:rsid w:val="005156E4"/>
    <w:rsid w:val="00516885"/>
    <w:rsid w:val="00520CFF"/>
    <w:rsid w:val="0053638D"/>
    <w:rsid w:val="005417DA"/>
    <w:rsid w:val="00551F4D"/>
    <w:rsid w:val="00571482"/>
    <w:rsid w:val="005717D2"/>
    <w:rsid w:val="005779AF"/>
    <w:rsid w:val="00582E08"/>
    <w:rsid w:val="005842AB"/>
    <w:rsid w:val="00585DE3"/>
    <w:rsid w:val="005865BB"/>
    <w:rsid w:val="00597A7B"/>
    <w:rsid w:val="005B115B"/>
    <w:rsid w:val="005E373D"/>
    <w:rsid w:val="005E49B3"/>
    <w:rsid w:val="005E4A8F"/>
    <w:rsid w:val="006017EC"/>
    <w:rsid w:val="006056D5"/>
    <w:rsid w:val="006060FE"/>
    <w:rsid w:val="00610A55"/>
    <w:rsid w:val="006133B5"/>
    <w:rsid w:val="006149EC"/>
    <w:rsid w:val="00620AA5"/>
    <w:rsid w:val="00627948"/>
    <w:rsid w:val="00631480"/>
    <w:rsid w:val="006325AA"/>
    <w:rsid w:val="00632FCD"/>
    <w:rsid w:val="00645899"/>
    <w:rsid w:val="00651794"/>
    <w:rsid w:val="006661ED"/>
    <w:rsid w:val="006A4234"/>
    <w:rsid w:val="006C4BE3"/>
    <w:rsid w:val="006D040F"/>
    <w:rsid w:val="006E55B5"/>
    <w:rsid w:val="006F1BF8"/>
    <w:rsid w:val="006F46B4"/>
    <w:rsid w:val="00723463"/>
    <w:rsid w:val="00732ECB"/>
    <w:rsid w:val="00745E27"/>
    <w:rsid w:val="00750CDD"/>
    <w:rsid w:val="00761133"/>
    <w:rsid w:val="007620A7"/>
    <w:rsid w:val="0076320B"/>
    <w:rsid w:val="00776B64"/>
    <w:rsid w:val="007833A7"/>
    <w:rsid w:val="00785169"/>
    <w:rsid w:val="007A3763"/>
    <w:rsid w:val="007A4795"/>
    <w:rsid w:val="007E20FA"/>
    <w:rsid w:val="007E29D9"/>
    <w:rsid w:val="007E692D"/>
    <w:rsid w:val="007F4B77"/>
    <w:rsid w:val="0082568F"/>
    <w:rsid w:val="00827619"/>
    <w:rsid w:val="00832E39"/>
    <w:rsid w:val="0083399D"/>
    <w:rsid w:val="0083602A"/>
    <w:rsid w:val="008479FF"/>
    <w:rsid w:val="008577C9"/>
    <w:rsid w:val="00866086"/>
    <w:rsid w:val="008745A4"/>
    <w:rsid w:val="00877F6B"/>
    <w:rsid w:val="00887234"/>
    <w:rsid w:val="008B0A26"/>
    <w:rsid w:val="008C26D9"/>
    <w:rsid w:val="008C38B3"/>
    <w:rsid w:val="008C55AB"/>
    <w:rsid w:val="008D0ACC"/>
    <w:rsid w:val="008D5477"/>
    <w:rsid w:val="008E55EA"/>
    <w:rsid w:val="008E7DFA"/>
    <w:rsid w:val="0091037B"/>
    <w:rsid w:val="00912D71"/>
    <w:rsid w:val="00926E6A"/>
    <w:rsid w:val="00932C23"/>
    <w:rsid w:val="009730F2"/>
    <w:rsid w:val="00974476"/>
    <w:rsid w:val="009806C5"/>
    <w:rsid w:val="009853D4"/>
    <w:rsid w:val="00996DA5"/>
    <w:rsid w:val="009B7F43"/>
    <w:rsid w:val="009E139D"/>
    <w:rsid w:val="00A0254F"/>
    <w:rsid w:val="00A20D7F"/>
    <w:rsid w:val="00A53EDB"/>
    <w:rsid w:val="00A65AFA"/>
    <w:rsid w:val="00A836E7"/>
    <w:rsid w:val="00A852F4"/>
    <w:rsid w:val="00A97367"/>
    <w:rsid w:val="00AA0CD7"/>
    <w:rsid w:val="00AB0F31"/>
    <w:rsid w:val="00AD3DE6"/>
    <w:rsid w:val="00AF213C"/>
    <w:rsid w:val="00AF27AA"/>
    <w:rsid w:val="00AF7B75"/>
    <w:rsid w:val="00B01C3F"/>
    <w:rsid w:val="00B179D6"/>
    <w:rsid w:val="00B22603"/>
    <w:rsid w:val="00B2763D"/>
    <w:rsid w:val="00B354A9"/>
    <w:rsid w:val="00B44A99"/>
    <w:rsid w:val="00B600F5"/>
    <w:rsid w:val="00B61BD6"/>
    <w:rsid w:val="00B61EDA"/>
    <w:rsid w:val="00B83492"/>
    <w:rsid w:val="00B837B4"/>
    <w:rsid w:val="00BA0B1C"/>
    <w:rsid w:val="00BA5448"/>
    <w:rsid w:val="00BA71F1"/>
    <w:rsid w:val="00BB1356"/>
    <w:rsid w:val="00BB3339"/>
    <w:rsid w:val="00BC0F05"/>
    <w:rsid w:val="00BC209C"/>
    <w:rsid w:val="00BC2F02"/>
    <w:rsid w:val="00BC5DD6"/>
    <w:rsid w:val="00BD1B17"/>
    <w:rsid w:val="00BD1F2C"/>
    <w:rsid w:val="00BD6822"/>
    <w:rsid w:val="00BE7AFE"/>
    <w:rsid w:val="00BF78E1"/>
    <w:rsid w:val="00C065C7"/>
    <w:rsid w:val="00C2052B"/>
    <w:rsid w:val="00C53BE3"/>
    <w:rsid w:val="00C62F57"/>
    <w:rsid w:val="00C63975"/>
    <w:rsid w:val="00C71734"/>
    <w:rsid w:val="00C74523"/>
    <w:rsid w:val="00C77EAB"/>
    <w:rsid w:val="00C83845"/>
    <w:rsid w:val="00CA135C"/>
    <w:rsid w:val="00CA6465"/>
    <w:rsid w:val="00CB1209"/>
    <w:rsid w:val="00CB2904"/>
    <w:rsid w:val="00CD3F8B"/>
    <w:rsid w:val="00CE7E0D"/>
    <w:rsid w:val="00CF7EA4"/>
    <w:rsid w:val="00D00DC0"/>
    <w:rsid w:val="00D11314"/>
    <w:rsid w:val="00D130D1"/>
    <w:rsid w:val="00D159F6"/>
    <w:rsid w:val="00D21604"/>
    <w:rsid w:val="00D22834"/>
    <w:rsid w:val="00D236E0"/>
    <w:rsid w:val="00D252DF"/>
    <w:rsid w:val="00D52FB0"/>
    <w:rsid w:val="00D56DA5"/>
    <w:rsid w:val="00D651EC"/>
    <w:rsid w:val="00D74CEE"/>
    <w:rsid w:val="00D9435B"/>
    <w:rsid w:val="00D96482"/>
    <w:rsid w:val="00DC7950"/>
    <w:rsid w:val="00DE0933"/>
    <w:rsid w:val="00DF30EE"/>
    <w:rsid w:val="00E04977"/>
    <w:rsid w:val="00E05280"/>
    <w:rsid w:val="00E07887"/>
    <w:rsid w:val="00E1474B"/>
    <w:rsid w:val="00E23071"/>
    <w:rsid w:val="00E23F89"/>
    <w:rsid w:val="00E26C9A"/>
    <w:rsid w:val="00E47ADF"/>
    <w:rsid w:val="00E7499B"/>
    <w:rsid w:val="00E805E0"/>
    <w:rsid w:val="00E85773"/>
    <w:rsid w:val="00E93E63"/>
    <w:rsid w:val="00E974B9"/>
    <w:rsid w:val="00EA4F2A"/>
    <w:rsid w:val="00EA6895"/>
    <w:rsid w:val="00EB16B6"/>
    <w:rsid w:val="00EB2608"/>
    <w:rsid w:val="00EB58E6"/>
    <w:rsid w:val="00EC1B6B"/>
    <w:rsid w:val="00EC666C"/>
    <w:rsid w:val="00ED2477"/>
    <w:rsid w:val="00ED537E"/>
    <w:rsid w:val="00EE7092"/>
    <w:rsid w:val="00EF1B29"/>
    <w:rsid w:val="00EF60F2"/>
    <w:rsid w:val="00F019C1"/>
    <w:rsid w:val="00F11466"/>
    <w:rsid w:val="00F15116"/>
    <w:rsid w:val="00F26028"/>
    <w:rsid w:val="00F33F85"/>
    <w:rsid w:val="00F71947"/>
    <w:rsid w:val="00F85372"/>
    <w:rsid w:val="00F9024E"/>
    <w:rsid w:val="00FB3B7C"/>
    <w:rsid w:val="00FB50A8"/>
    <w:rsid w:val="00FC53D0"/>
    <w:rsid w:val="00FE68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4CB6"/>
    <w:pPr>
      <w:overflowPunct w:val="0"/>
      <w:autoSpaceDE w:val="0"/>
      <w:autoSpaceDN w:val="0"/>
      <w:adjustRightInd w:val="0"/>
      <w:textAlignment w:val="baseline"/>
    </w:pPr>
    <w:rPr>
      <w:rFonts w:ascii="Times New Roman" w:eastAsia="Times New Roman" w:hAnsi="Times New Roman"/>
      <w:sz w:val="20"/>
      <w:szCs w:val="20"/>
      <w:lang w:val="en-GB"/>
    </w:rPr>
  </w:style>
  <w:style w:type="paragraph" w:styleId="Heading1">
    <w:name w:val="heading 1"/>
    <w:basedOn w:val="Normal"/>
    <w:next w:val="Normal"/>
    <w:link w:val="Heading1Char"/>
    <w:uiPriority w:val="99"/>
    <w:qFormat/>
    <w:rsid w:val="000C4CB6"/>
    <w:pPr>
      <w:keepNext/>
      <w:keepLines/>
      <w:pBdr>
        <w:top w:val="single" w:sz="12" w:space="3" w:color="auto"/>
      </w:pBdr>
      <w:spacing w:before="240" w:after="180"/>
      <w:ind w:left="1134" w:hanging="1134"/>
      <w:outlineLvl w:val="0"/>
    </w:pPr>
    <w:rPr>
      <w:rFonts w:ascii="Arial" w:hAnsi="Arial"/>
      <w:sz w:val="36"/>
    </w:rPr>
  </w:style>
  <w:style w:type="paragraph" w:styleId="Heading2">
    <w:name w:val="heading 2"/>
    <w:basedOn w:val="Heading1"/>
    <w:next w:val="Normal"/>
    <w:link w:val="Heading2Char"/>
    <w:uiPriority w:val="99"/>
    <w:qFormat/>
    <w:rsid w:val="000C4CB6"/>
    <w:pPr>
      <w:pBdr>
        <w:top w:val="none" w:sz="0" w:space="0" w:color="auto"/>
      </w:pBdr>
      <w:spacing w:before="180"/>
      <w:outlineLvl w:val="1"/>
    </w:pPr>
    <w:rPr>
      <w:sz w:val="32"/>
    </w:rPr>
  </w:style>
  <w:style w:type="paragraph" w:styleId="Heading3">
    <w:name w:val="heading 3"/>
    <w:basedOn w:val="Heading2"/>
    <w:next w:val="Normal"/>
    <w:link w:val="Heading3Char"/>
    <w:uiPriority w:val="99"/>
    <w:qFormat/>
    <w:rsid w:val="000C4CB6"/>
    <w:pPr>
      <w:spacing w:before="120"/>
      <w:outlineLvl w:val="2"/>
    </w:pPr>
    <w:rPr>
      <w:sz w:val="28"/>
    </w:rPr>
  </w:style>
  <w:style w:type="paragraph" w:styleId="Heading4">
    <w:name w:val="heading 4"/>
    <w:basedOn w:val="Heading3"/>
    <w:next w:val="Normal"/>
    <w:link w:val="Heading4Char"/>
    <w:uiPriority w:val="99"/>
    <w:qFormat/>
    <w:rsid w:val="000C4CB6"/>
    <w:pPr>
      <w:ind w:left="1418" w:hanging="1418"/>
      <w:outlineLvl w:val="3"/>
    </w:pPr>
    <w:rPr>
      <w:sz w:val="24"/>
    </w:rPr>
  </w:style>
  <w:style w:type="paragraph" w:styleId="Heading5">
    <w:name w:val="heading 5"/>
    <w:basedOn w:val="Heading4"/>
    <w:next w:val="Normal"/>
    <w:link w:val="Heading5Char"/>
    <w:uiPriority w:val="99"/>
    <w:qFormat/>
    <w:rsid w:val="000C4CB6"/>
    <w:pPr>
      <w:ind w:left="1701" w:hanging="1701"/>
      <w:outlineLvl w:val="4"/>
    </w:pPr>
    <w:rPr>
      <w:sz w:val="22"/>
    </w:rPr>
  </w:style>
  <w:style w:type="paragraph" w:styleId="Heading6">
    <w:name w:val="heading 6"/>
    <w:basedOn w:val="H6"/>
    <w:next w:val="Normal"/>
    <w:link w:val="Heading6Char"/>
    <w:uiPriority w:val="99"/>
    <w:qFormat/>
    <w:rsid w:val="000C4CB6"/>
    <w:pPr>
      <w:outlineLvl w:val="5"/>
    </w:pPr>
  </w:style>
  <w:style w:type="paragraph" w:styleId="Heading7">
    <w:name w:val="heading 7"/>
    <w:basedOn w:val="H6"/>
    <w:next w:val="Normal"/>
    <w:link w:val="Heading7Char"/>
    <w:uiPriority w:val="99"/>
    <w:qFormat/>
    <w:rsid w:val="000C4CB6"/>
    <w:pPr>
      <w:outlineLvl w:val="6"/>
    </w:pPr>
  </w:style>
  <w:style w:type="paragraph" w:styleId="Heading8">
    <w:name w:val="heading 8"/>
    <w:basedOn w:val="Heading1"/>
    <w:next w:val="Normal"/>
    <w:link w:val="Heading8Char"/>
    <w:uiPriority w:val="99"/>
    <w:qFormat/>
    <w:rsid w:val="000C4CB6"/>
    <w:pPr>
      <w:ind w:left="0" w:firstLine="0"/>
      <w:outlineLvl w:val="7"/>
    </w:pPr>
  </w:style>
  <w:style w:type="paragraph" w:styleId="Heading9">
    <w:name w:val="heading 9"/>
    <w:basedOn w:val="Heading8"/>
    <w:next w:val="Normal"/>
    <w:link w:val="Heading9Char"/>
    <w:uiPriority w:val="99"/>
    <w:qFormat/>
    <w:rsid w:val="000C4CB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CB6"/>
    <w:rPr>
      <w:rFonts w:ascii="Arial" w:hAnsi="Arial" w:cs="Times New Roman"/>
      <w:sz w:val="36"/>
      <w:lang w:val="en-GB" w:eastAsia="en-US" w:bidi="ar-SA"/>
    </w:rPr>
  </w:style>
  <w:style w:type="character" w:customStyle="1" w:styleId="Heading2Char">
    <w:name w:val="Heading 2 Char"/>
    <w:basedOn w:val="DefaultParagraphFont"/>
    <w:link w:val="Heading2"/>
    <w:uiPriority w:val="99"/>
    <w:locked/>
    <w:rsid w:val="000C4CB6"/>
    <w:rPr>
      <w:rFonts w:ascii="Arial" w:hAnsi="Arial" w:cs="Times New Roman"/>
      <w:sz w:val="20"/>
      <w:szCs w:val="20"/>
    </w:rPr>
  </w:style>
  <w:style w:type="character" w:customStyle="1" w:styleId="Heading3Char">
    <w:name w:val="Heading 3 Char"/>
    <w:basedOn w:val="DefaultParagraphFont"/>
    <w:link w:val="Heading3"/>
    <w:uiPriority w:val="99"/>
    <w:locked/>
    <w:rsid w:val="000C4CB6"/>
    <w:rPr>
      <w:rFonts w:ascii="Arial" w:hAnsi="Arial" w:cs="Times New Roman"/>
      <w:sz w:val="20"/>
      <w:szCs w:val="20"/>
    </w:rPr>
  </w:style>
  <w:style w:type="character" w:customStyle="1" w:styleId="Heading4Char">
    <w:name w:val="Heading 4 Char"/>
    <w:basedOn w:val="DefaultParagraphFont"/>
    <w:link w:val="Heading4"/>
    <w:uiPriority w:val="99"/>
    <w:locked/>
    <w:rsid w:val="000C4CB6"/>
    <w:rPr>
      <w:rFonts w:ascii="Arial" w:hAnsi="Arial" w:cs="Times New Roman"/>
      <w:sz w:val="20"/>
      <w:szCs w:val="20"/>
    </w:rPr>
  </w:style>
  <w:style w:type="character" w:customStyle="1" w:styleId="Heading5Char">
    <w:name w:val="Heading 5 Char"/>
    <w:basedOn w:val="DefaultParagraphFont"/>
    <w:link w:val="Heading5"/>
    <w:uiPriority w:val="99"/>
    <w:locked/>
    <w:rsid w:val="000C4CB6"/>
    <w:rPr>
      <w:rFonts w:ascii="Arial" w:hAnsi="Arial" w:cs="Times New Roman"/>
      <w:sz w:val="20"/>
      <w:szCs w:val="20"/>
    </w:rPr>
  </w:style>
  <w:style w:type="character" w:customStyle="1" w:styleId="Heading6Char">
    <w:name w:val="Heading 6 Char"/>
    <w:basedOn w:val="DefaultParagraphFont"/>
    <w:link w:val="Heading6"/>
    <w:uiPriority w:val="99"/>
    <w:locked/>
    <w:rsid w:val="000C4CB6"/>
    <w:rPr>
      <w:rFonts w:ascii="Arial" w:hAnsi="Arial" w:cs="Times New Roman"/>
      <w:sz w:val="20"/>
      <w:szCs w:val="20"/>
    </w:rPr>
  </w:style>
  <w:style w:type="character" w:customStyle="1" w:styleId="Heading7Char">
    <w:name w:val="Heading 7 Char"/>
    <w:basedOn w:val="DefaultParagraphFont"/>
    <w:link w:val="Heading7"/>
    <w:uiPriority w:val="99"/>
    <w:locked/>
    <w:rsid w:val="000C4CB6"/>
    <w:rPr>
      <w:rFonts w:ascii="Arial" w:hAnsi="Arial" w:cs="Times New Roman"/>
      <w:sz w:val="20"/>
      <w:szCs w:val="20"/>
    </w:rPr>
  </w:style>
  <w:style w:type="character" w:customStyle="1" w:styleId="Heading8Char">
    <w:name w:val="Heading 8 Char"/>
    <w:basedOn w:val="DefaultParagraphFont"/>
    <w:link w:val="Heading8"/>
    <w:uiPriority w:val="99"/>
    <w:locked/>
    <w:rsid w:val="000C4CB6"/>
    <w:rPr>
      <w:rFonts w:ascii="Arial" w:hAnsi="Arial" w:cs="Times New Roman"/>
      <w:sz w:val="20"/>
      <w:szCs w:val="20"/>
    </w:rPr>
  </w:style>
  <w:style w:type="character" w:customStyle="1" w:styleId="Heading9Char">
    <w:name w:val="Heading 9 Char"/>
    <w:basedOn w:val="DefaultParagraphFont"/>
    <w:link w:val="Heading9"/>
    <w:uiPriority w:val="99"/>
    <w:locked/>
    <w:rsid w:val="000C4CB6"/>
    <w:rPr>
      <w:rFonts w:ascii="Arial" w:hAnsi="Arial" w:cs="Times New Roman"/>
      <w:sz w:val="20"/>
      <w:szCs w:val="20"/>
    </w:rPr>
  </w:style>
  <w:style w:type="paragraph" w:styleId="List">
    <w:name w:val="List"/>
    <w:basedOn w:val="Normal"/>
    <w:uiPriority w:val="99"/>
    <w:rsid w:val="000C4CB6"/>
    <w:pPr>
      <w:ind w:left="568" w:hanging="284"/>
    </w:pPr>
  </w:style>
  <w:style w:type="paragraph" w:customStyle="1" w:styleId="B10">
    <w:name w:val="B1"/>
    <w:basedOn w:val="List"/>
    <w:uiPriority w:val="99"/>
    <w:rsid w:val="000C4CB6"/>
    <w:pPr>
      <w:ind w:left="738" w:hanging="454"/>
    </w:pPr>
  </w:style>
  <w:style w:type="paragraph" w:customStyle="1" w:styleId="B1">
    <w:name w:val="B1+"/>
    <w:basedOn w:val="B10"/>
    <w:uiPriority w:val="99"/>
    <w:rsid w:val="000C4CB6"/>
    <w:pPr>
      <w:numPr>
        <w:numId w:val="36"/>
      </w:numPr>
    </w:pPr>
  </w:style>
  <w:style w:type="paragraph" w:styleId="List2">
    <w:name w:val="List 2"/>
    <w:basedOn w:val="List"/>
    <w:uiPriority w:val="99"/>
    <w:rsid w:val="000C4CB6"/>
    <w:pPr>
      <w:ind w:left="851"/>
    </w:pPr>
  </w:style>
  <w:style w:type="paragraph" w:customStyle="1" w:styleId="B20">
    <w:name w:val="B2"/>
    <w:basedOn w:val="List2"/>
    <w:uiPriority w:val="99"/>
    <w:rsid w:val="000C4CB6"/>
    <w:pPr>
      <w:ind w:left="1191" w:hanging="454"/>
    </w:pPr>
  </w:style>
  <w:style w:type="paragraph" w:customStyle="1" w:styleId="B2">
    <w:name w:val="B2+"/>
    <w:basedOn w:val="B20"/>
    <w:uiPriority w:val="99"/>
    <w:rsid w:val="000C4CB6"/>
    <w:pPr>
      <w:numPr>
        <w:numId w:val="37"/>
      </w:numPr>
    </w:pPr>
  </w:style>
  <w:style w:type="paragraph" w:styleId="List3">
    <w:name w:val="List 3"/>
    <w:basedOn w:val="List2"/>
    <w:uiPriority w:val="99"/>
    <w:rsid w:val="000C4CB6"/>
    <w:pPr>
      <w:ind w:left="1135"/>
    </w:pPr>
  </w:style>
  <w:style w:type="paragraph" w:customStyle="1" w:styleId="B30">
    <w:name w:val="B3"/>
    <w:basedOn w:val="List3"/>
    <w:uiPriority w:val="99"/>
    <w:rsid w:val="000C4CB6"/>
    <w:pPr>
      <w:ind w:left="1645" w:hanging="454"/>
    </w:pPr>
  </w:style>
  <w:style w:type="paragraph" w:customStyle="1" w:styleId="B3">
    <w:name w:val="B3+"/>
    <w:basedOn w:val="B30"/>
    <w:uiPriority w:val="99"/>
    <w:rsid w:val="000C4CB6"/>
    <w:pPr>
      <w:numPr>
        <w:numId w:val="38"/>
      </w:numPr>
      <w:tabs>
        <w:tab w:val="left" w:pos="1134"/>
      </w:tabs>
    </w:pPr>
  </w:style>
  <w:style w:type="paragraph" w:styleId="List4">
    <w:name w:val="List 4"/>
    <w:basedOn w:val="List3"/>
    <w:uiPriority w:val="99"/>
    <w:rsid w:val="000C4CB6"/>
    <w:pPr>
      <w:ind w:left="1418"/>
    </w:pPr>
  </w:style>
  <w:style w:type="paragraph" w:customStyle="1" w:styleId="B4">
    <w:name w:val="B4"/>
    <w:basedOn w:val="List4"/>
    <w:uiPriority w:val="99"/>
    <w:rsid w:val="000C4CB6"/>
    <w:pPr>
      <w:ind w:left="2098" w:hanging="454"/>
    </w:pPr>
  </w:style>
  <w:style w:type="paragraph" w:styleId="List5">
    <w:name w:val="List 5"/>
    <w:basedOn w:val="List4"/>
    <w:uiPriority w:val="99"/>
    <w:rsid w:val="000C4CB6"/>
    <w:pPr>
      <w:ind w:left="1702"/>
    </w:pPr>
  </w:style>
  <w:style w:type="paragraph" w:customStyle="1" w:styleId="B5">
    <w:name w:val="B5"/>
    <w:basedOn w:val="List5"/>
    <w:uiPriority w:val="99"/>
    <w:rsid w:val="000C4CB6"/>
    <w:pPr>
      <w:ind w:left="2552" w:hanging="454"/>
    </w:pPr>
  </w:style>
  <w:style w:type="paragraph" w:customStyle="1" w:styleId="BL">
    <w:name w:val="BL"/>
    <w:basedOn w:val="Normal"/>
    <w:uiPriority w:val="99"/>
    <w:rsid w:val="000C4CB6"/>
    <w:pPr>
      <w:numPr>
        <w:numId w:val="39"/>
      </w:numPr>
      <w:tabs>
        <w:tab w:val="left" w:pos="851"/>
      </w:tabs>
    </w:pPr>
  </w:style>
  <w:style w:type="paragraph" w:customStyle="1" w:styleId="BN">
    <w:name w:val="BN"/>
    <w:basedOn w:val="Normal"/>
    <w:uiPriority w:val="99"/>
    <w:rsid w:val="000C4CB6"/>
    <w:pPr>
      <w:numPr>
        <w:numId w:val="40"/>
      </w:numPr>
    </w:pPr>
  </w:style>
  <w:style w:type="paragraph" w:customStyle="1" w:styleId="NO">
    <w:name w:val="NO"/>
    <w:basedOn w:val="Normal"/>
    <w:uiPriority w:val="99"/>
    <w:rsid w:val="000C4CB6"/>
    <w:pPr>
      <w:keepLines/>
      <w:ind w:left="1135" w:hanging="851"/>
    </w:pPr>
  </w:style>
  <w:style w:type="paragraph" w:customStyle="1" w:styleId="EditorsNote">
    <w:name w:val="Editor's Note"/>
    <w:basedOn w:val="NO"/>
    <w:uiPriority w:val="99"/>
    <w:rsid w:val="000C4CB6"/>
    <w:rPr>
      <w:color w:val="FF0000"/>
    </w:rPr>
  </w:style>
  <w:style w:type="paragraph" w:customStyle="1" w:styleId="EQ">
    <w:name w:val="EQ"/>
    <w:basedOn w:val="Normal"/>
    <w:next w:val="Normal"/>
    <w:uiPriority w:val="99"/>
    <w:rsid w:val="000C4CB6"/>
    <w:pPr>
      <w:keepLines/>
      <w:tabs>
        <w:tab w:val="center" w:pos="4536"/>
        <w:tab w:val="right" w:pos="9072"/>
      </w:tabs>
    </w:pPr>
    <w:rPr>
      <w:noProof/>
    </w:rPr>
  </w:style>
  <w:style w:type="paragraph" w:customStyle="1" w:styleId="EX">
    <w:name w:val="EX"/>
    <w:basedOn w:val="Normal"/>
    <w:uiPriority w:val="99"/>
    <w:rsid w:val="000C4CB6"/>
    <w:pPr>
      <w:keepLines/>
      <w:ind w:left="1702" w:hanging="1418"/>
    </w:pPr>
  </w:style>
  <w:style w:type="paragraph" w:customStyle="1" w:styleId="EW">
    <w:name w:val="EW"/>
    <w:basedOn w:val="EX"/>
    <w:uiPriority w:val="99"/>
    <w:rsid w:val="000C4CB6"/>
  </w:style>
  <w:style w:type="paragraph" w:customStyle="1" w:styleId="FL">
    <w:name w:val="FL"/>
    <w:basedOn w:val="Normal"/>
    <w:uiPriority w:val="99"/>
    <w:rsid w:val="000C4CB6"/>
    <w:pPr>
      <w:keepNext/>
      <w:keepLines/>
      <w:spacing w:before="60"/>
      <w:jc w:val="center"/>
    </w:pPr>
    <w:rPr>
      <w:rFonts w:ascii="Arial" w:hAnsi="Arial"/>
      <w:b/>
    </w:rPr>
  </w:style>
  <w:style w:type="paragraph" w:styleId="Header">
    <w:name w:val="header"/>
    <w:basedOn w:val="Normal"/>
    <w:link w:val="HeaderChar"/>
    <w:uiPriority w:val="99"/>
    <w:rsid w:val="000C4CB6"/>
    <w:pPr>
      <w:widowControl w:val="0"/>
    </w:pPr>
    <w:rPr>
      <w:rFonts w:ascii="Arial" w:hAnsi="Arial"/>
      <w:b/>
      <w:noProof/>
      <w:sz w:val="18"/>
    </w:rPr>
  </w:style>
  <w:style w:type="character" w:customStyle="1" w:styleId="HeaderChar">
    <w:name w:val="Header Char"/>
    <w:basedOn w:val="DefaultParagraphFont"/>
    <w:link w:val="Header"/>
    <w:uiPriority w:val="99"/>
    <w:locked/>
    <w:rsid w:val="000C4CB6"/>
    <w:rPr>
      <w:rFonts w:ascii="Arial" w:hAnsi="Arial" w:cs="Times New Roman"/>
      <w:b/>
      <w:noProof/>
      <w:sz w:val="18"/>
      <w:lang w:val="en-GB" w:eastAsia="en-US" w:bidi="ar-SA"/>
    </w:rPr>
  </w:style>
  <w:style w:type="paragraph" w:styleId="Footer">
    <w:name w:val="footer"/>
    <w:basedOn w:val="Header"/>
    <w:link w:val="FooterChar"/>
    <w:uiPriority w:val="99"/>
    <w:rsid w:val="000C4CB6"/>
    <w:pPr>
      <w:jc w:val="center"/>
    </w:pPr>
    <w:rPr>
      <w:i/>
    </w:rPr>
  </w:style>
  <w:style w:type="character" w:customStyle="1" w:styleId="FooterChar">
    <w:name w:val="Footer Char"/>
    <w:basedOn w:val="DefaultParagraphFont"/>
    <w:link w:val="Footer"/>
    <w:uiPriority w:val="99"/>
    <w:locked/>
    <w:rsid w:val="000C4CB6"/>
    <w:rPr>
      <w:rFonts w:ascii="Arial" w:hAnsi="Arial" w:cs="Times New Roman"/>
      <w:b/>
      <w:i/>
      <w:noProof/>
      <w:sz w:val="20"/>
      <w:szCs w:val="20"/>
    </w:rPr>
  </w:style>
  <w:style w:type="character" w:styleId="FootnoteReference">
    <w:name w:val="footnote reference"/>
    <w:basedOn w:val="DefaultParagraphFont"/>
    <w:uiPriority w:val="99"/>
    <w:semiHidden/>
    <w:rsid w:val="000C4CB6"/>
    <w:rPr>
      <w:rFonts w:cs="Times New Roman"/>
      <w:b/>
      <w:position w:val="6"/>
      <w:sz w:val="16"/>
    </w:rPr>
  </w:style>
  <w:style w:type="paragraph" w:styleId="FootnoteText">
    <w:name w:val="footnote text"/>
    <w:basedOn w:val="Normal"/>
    <w:link w:val="FootnoteTextChar"/>
    <w:uiPriority w:val="99"/>
    <w:semiHidden/>
    <w:rsid w:val="000C4CB6"/>
    <w:pPr>
      <w:keepLines/>
      <w:ind w:left="454" w:hanging="454"/>
    </w:pPr>
    <w:rPr>
      <w:sz w:val="16"/>
    </w:rPr>
  </w:style>
  <w:style w:type="character" w:customStyle="1" w:styleId="FootnoteTextChar">
    <w:name w:val="Footnote Text Char"/>
    <w:basedOn w:val="DefaultParagraphFont"/>
    <w:link w:val="FootnoteText"/>
    <w:uiPriority w:val="99"/>
    <w:semiHidden/>
    <w:locked/>
    <w:rsid w:val="000C4CB6"/>
    <w:rPr>
      <w:rFonts w:ascii="Times New Roman" w:hAnsi="Times New Roman" w:cs="Times New Roman"/>
      <w:sz w:val="20"/>
      <w:szCs w:val="20"/>
    </w:rPr>
  </w:style>
  <w:style w:type="paragraph" w:customStyle="1" w:styleId="FP">
    <w:name w:val="FP"/>
    <w:basedOn w:val="Normal"/>
    <w:uiPriority w:val="99"/>
    <w:rsid w:val="000C4CB6"/>
  </w:style>
  <w:style w:type="paragraph" w:customStyle="1" w:styleId="H6">
    <w:name w:val="H6"/>
    <w:basedOn w:val="Heading5"/>
    <w:next w:val="Normal"/>
    <w:uiPriority w:val="99"/>
    <w:rsid w:val="000C4CB6"/>
    <w:pPr>
      <w:ind w:left="1985" w:hanging="1985"/>
      <w:outlineLvl w:val="9"/>
    </w:pPr>
    <w:rPr>
      <w:sz w:val="20"/>
    </w:rPr>
  </w:style>
  <w:style w:type="paragraph" w:styleId="Index1">
    <w:name w:val="index 1"/>
    <w:basedOn w:val="Normal"/>
    <w:uiPriority w:val="99"/>
    <w:semiHidden/>
    <w:rsid w:val="000C4CB6"/>
    <w:pPr>
      <w:keepLines/>
    </w:pPr>
  </w:style>
  <w:style w:type="paragraph" w:styleId="Index2">
    <w:name w:val="index 2"/>
    <w:basedOn w:val="Index1"/>
    <w:uiPriority w:val="99"/>
    <w:semiHidden/>
    <w:rsid w:val="000C4CB6"/>
    <w:pPr>
      <w:ind w:left="284"/>
    </w:pPr>
  </w:style>
  <w:style w:type="paragraph" w:customStyle="1" w:styleId="LD">
    <w:name w:val="LD"/>
    <w:uiPriority w:val="99"/>
    <w:rsid w:val="000C4CB6"/>
    <w:pPr>
      <w:keepNext/>
      <w:keepLines/>
      <w:overflowPunct w:val="0"/>
      <w:autoSpaceDE w:val="0"/>
      <w:autoSpaceDN w:val="0"/>
      <w:adjustRightInd w:val="0"/>
      <w:spacing w:line="180" w:lineRule="exact"/>
      <w:textAlignment w:val="baseline"/>
    </w:pPr>
    <w:rPr>
      <w:rFonts w:ascii="Courier New" w:eastAsia="Times New Roman" w:hAnsi="Courier New"/>
      <w:noProof/>
      <w:sz w:val="20"/>
      <w:szCs w:val="20"/>
      <w:lang w:val="en-GB"/>
    </w:rPr>
  </w:style>
  <w:style w:type="paragraph" w:styleId="ListBullet">
    <w:name w:val="List Bullet"/>
    <w:basedOn w:val="List"/>
    <w:uiPriority w:val="99"/>
    <w:rsid w:val="000C4CB6"/>
  </w:style>
  <w:style w:type="paragraph" w:styleId="ListBullet2">
    <w:name w:val="List Bullet 2"/>
    <w:basedOn w:val="ListBullet"/>
    <w:uiPriority w:val="99"/>
    <w:rsid w:val="000C4CB6"/>
    <w:pPr>
      <w:ind w:left="851"/>
    </w:pPr>
  </w:style>
  <w:style w:type="paragraph" w:styleId="ListBullet3">
    <w:name w:val="List Bullet 3"/>
    <w:basedOn w:val="ListBullet2"/>
    <w:uiPriority w:val="99"/>
    <w:rsid w:val="000C4CB6"/>
    <w:pPr>
      <w:ind w:left="1135"/>
    </w:pPr>
  </w:style>
  <w:style w:type="paragraph" w:styleId="ListBullet4">
    <w:name w:val="List Bullet 4"/>
    <w:basedOn w:val="ListBullet3"/>
    <w:uiPriority w:val="99"/>
    <w:rsid w:val="000C4CB6"/>
    <w:pPr>
      <w:ind w:left="1418"/>
    </w:pPr>
  </w:style>
  <w:style w:type="paragraph" w:styleId="ListBullet5">
    <w:name w:val="List Bullet 5"/>
    <w:basedOn w:val="ListBullet4"/>
    <w:uiPriority w:val="99"/>
    <w:rsid w:val="000C4CB6"/>
    <w:pPr>
      <w:ind w:left="1702"/>
    </w:pPr>
  </w:style>
  <w:style w:type="paragraph" w:styleId="ListNumber">
    <w:name w:val="List Number"/>
    <w:basedOn w:val="List"/>
    <w:uiPriority w:val="99"/>
    <w:rsid w:val="000C4CB6"/>
  </w:style>
  <w:style w:type="paragraph" w:styleId="ListNumber2">
    <w:name w:val="List Number 2"/>
    <w:basedOn w:val="ListNumber"/>
    <w:uiPriority w:val="99"/>
    <w:rsid w:val="000C4CB6"/>
    <w:pPr>
      <w:ind w:left="851"/>
    </w:pPr>
  </w:style>
  <w:style w:type="paragraph" w:customStyle="1" w:styleId="NF">
    <w:name w:val="NF"/>
    <w:basedOn w:val="NO"/>
    <w:uiPriority w:val="99"/>
    <w:rsid w:val="000C4CB6"/>
    <w:pPr>
      <w:keepNext/>
    </w:pPr>
    <w:rPr>
      <w:rFonts w:ascii="Arial" w:hAnsi="Arial"/>
      <w:sz w:val="18"/>
    </w:rPr>
  </w:style>
  <w:style w:type="paragraph" w:customStyle="1" w:styleId="NW">
    <w:name w:val="NW"/>
    <w:basedOn w:val="NO"/>
    <w:uiPriority w:val="99"/>
    <w:rsid w:val="000C4CB6"/>
  </w:style>
  <w:style w:type="paragraph" w:customStyle="1" w:styleId="PL">
    <w:name w:val="PL"/>
    <w:uiPriority w:val="99"/>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szCs w:val="20"/>
      <w:lang w:val="en-GB"/>
    </w:rPr>
  </w:style>
  <w:style w:type="paragraph" w:customStyle="1" w:styleId="TAL">
    <w:name w:val="TAL"/>
    <w:basedOn w:val="Normal"/>
    <w:uiPriority w:val="99"/>
    <w:rsid w:val="000C4CB6"/>
    <w:pPr>
      <w:keepNext/>
      <w:keepLines/>
    </w:pPr>
    <w:rPr>
      <w:rFonts w:ascii="Arial" w:hAnsi="Arial"/>
      <w:sz w:val="18"/>
    </w:rPr>
  </w:style>
  <w:style w:type="paragraph" w:customStyle="1" w:styleId="TAC">
    <w:name w:val="TAC"/>
    <w:basedOn w:val="TAL"/>
    <w:uiPriority w:val="99"/>
    <w:rsid w:val="000C4CB6"/>
    <w:pPr>
      <w:jc w:val="center"/>
    </w:pPr>
  </w:style>
  <w:style w:type="paragraph" w:customStyle="1" w:styleId="TAH">
    <w:name w:val="TAH"/>
    <w:basedOn w:val="TAC"/>
    <w:uiPriority w:val="99"/>
    <w:rsid w:val="000C4CB6"/>
    <w:rPr>
      <w:b/>
    </w:rPr>
  </w:style>
  <w:style w:type="paragraph" w:customStyle="1" w:styleId="TAJ">
    <w:name w:val="TAJ"/>
    <w:basedOn w:val="Normal"/>
    <w:uiPriority w:val="99"/>
    <w:rsid w:val="000C4CB6"/>
    <w:pPr>
      <w:keepNext/>
      <w:keepLines/>
      <w:jc w:val="both"/>
    </w:pPr>
    <w:rPr>
      <w:rFonts w:ascii="Arial" w:hAnsi="Arial"/>
      <w:sz w:val="18"/>
    </w:rPr>
  </w:style>
  <w:style w:type="paragraph" w:customStyle="1" w:styleId="TAN">
    <w:name w:val="TAN"/>
    <w:basedOn w:val="TAL"/>
    <w:uiPriority w:val="99"/>
    <w:rsid w:val="000C4CB6"/>
    <w:pPr>
      <w:ind w:left="851" w:hanging="851"/>
    </w:pPr>
  </w:style>
  <w:style w:type="paragraph" w:customStyle="1" w:styleId="TAR">
    <w:name w:val="TAR"/>
    <w:basedOn w:val="TAL"/>
    <w:uiPriority w:val="99"/>
    <w:rsid w:val="000C4CB6"/>
    <w:pPr>
      <w:jc w:val="right"/>
    </w:pPr>
  </w:style>
  <w:style w:type="paragraph" w:customStyle="1" w:styleId="TF">
    <w:name w:val="TF"/>
    <w:basedOn w:val="FL"/>
    <w:uiPriority w:val="99"/>
    <w:rsid w:val="000C4CB6"/>
    <w:pPr>
      <w:keepNext w:val="0"/>
      <w:spacing w:before="0" w:after="240"/>
    </w:pPr>
  </w:style>
  <w:style w:type="paragraph" w:customStyle="1" w:styleId="TH">
    <w:name w:val="TH"/>
    <w:basedOn w:val="FL"/>
    <w:next w:val="FL"/>
    <w:uiPriority w:val="99"/>
    <w:rsid w:val="000C4CB6"/>
  </w:style>
  <w:style w:type="paragraph" w:styleId="TOC1">
    <w:name w:val="toc 1"/>
    <w:basedOn w:val="Normal"/>
    <w:uiPriority w:val="99"/>
    <w:semiHidden/>
    <w:rsid w:val="000C4CB6"/>
    <w:pPr>
      <w:keepLines/>
      <w:widowControl w:val="0"/>
      <w:tabs>
        <w:tab w:val="right" w:leader="dot" w:pos="9639"/>
      </w:tabs>
      <w:spacing w:before="120"/>
      <w:ind w:left="567" w:right="425" w:hanging="567"/>
    </w:pPr>
    <w:rPr>
      <w:noProof/>
      <w:sz w:val="22"/>
    </w:rPr>
  </w:style>
  <w:style w:type="paragraph" w:styleId="TOC2">
    <w:name w:val="toc 2"/>
    <w:basedOn w:val="TOC1"/>
    <w:uiPriority w:val="99"/>
    <w:semiHidden/>
    <w:rsid w:val="000C4CB6"/>
    <w:pPr>
      <w:spacing w:before="0"/>
      <w:ind w:left="851" w:hanging="851"/>
    </w:pPr>
    <w:rPr>
      <w:sz w:val="20"/>
    </w:rPr>
  </w:style>
  <w:style w:type="paragraph" w:styleId="TOC3">
    <w:name w:val="toc 3"/>
    <w:basedOn w:val="TOC2"/>
    <w:uiPriority w:val="99"/>
    <w:semiHidden/>
    <w:rsid w:val="000C4CB6"/>
    <w:pPr>
      <w:ind w:left="1134" w:hanging="1134"/>
    </w:pPr>
  </w:style>
  <w:style w:type="paragraph" w:styleId="TOC4">
    <w:name w:val="toc 4"/>
    <w:basedOn w:val="TOC3"/>
    <w:uiPriority w:val="99"/>
    <w:semiHidden/>
    <w:rsid w:val="000C4CB6"/>
    <w:pPr>
      <w:ind w:left="1418" w:hanging="1418"/>
    </w:pPr>
  </w:style>
  <w:style w:type="paragraph" w:styleId="TOC5">
    <w:name w:val="toc 5"/>
    <w:basedOn w:val="TOC4"/>
    <w:uiPriority w:val="99"/>
    <w:semiHidden/>
    <w:rsid w:val="000C4CB6"/>
    <w:pPr>
      <w:ind w:left="1701" w:hanging="1701"/>
    </w:pPr>
  </w:style>
  <w:style w:type="paragraph" w:styleId="TOC6">
    <w:name w:val="toc 6"/>
    <w:basedOn w:val="TOC5"/>
    <w:next w:val="Normal"/>
    <w:uiPriority w:val="99"/>
    <w:semiHidden/>
    <w:rsid w:val="000C4CB6"/>
    <w:pPr>
      <w:ind w:left="1985" w:hanging="1985"/>
    </w:pPr>
  </w:style>
  <w:style w:type="paragraph" w:styleId="TOC7">
    <w:name w:val="toc 7"/>
    <w:basedOn w:val="TOC6"/>
    <w:next w:val="Normal"/>
    <w:uiPriority w:val="99"/>
    <w:semiHidden/>
    <w:rsid w:val="000C4CB6"/>
    <w:pPr>
      <w:ind w:left="2268" w:hanging="2268"/>
    </w:pPr>
  </w:style>
  <w:style w:type="paragraph" w:styleId="TOC8">
    <w:name w:val="toc 8"/>
    <w:basedOn w:val="TOC1"/>
    <w:uiPriority w:val="99"/>
    <w:semiHidden/>
    <w:rsid w:val="000C4CB6"/>
    <w:pPr>
      <w:spacing w:before="180"/>
      <w:ind w:left="2693" w:hanging="2693"/>
    </w:pPr>
    <w:rPr>
      <w:b/>
    </w:rPr>
  </w:style>
  <w:style w:type="paragraph" w:styleId="TOC9">
    <w:name w:val="toc 9"/>
    <w:basedOn w:val="TOC8"/>
    <w:uiPriority w:val="99"/>
    <w:semiHidden/>
    <w:rsid w:val="000C4CB6"/>
    <w:pPr>
      <w:ind w:left="1418" w:hanging="1418"/>
    </w:pPr>
  </w:style>
  <w:style w:type="paragraph" w:customStyle="1" w:styleId="TT">
    <w:name w:val="TT"/>
    <w:basedOn w:val="Heading1"/>
    <w:next w:val="Normal"/>
    <w:uiPriority w:val="99"/>
    <w:rsid w:val="000C4CB6"/>
    <w:pPr>
      <w:outlineLvl w:val="9"/>
    </w:pPr>
  </w:style>
  <w:style w:type="paragraph" w:customStyle="1" w:styleId="ZA">
    <w:name w:val="ZA"/>
    <w:uiPriority w:val="99"/>
    <w:rsid w:val="000C4C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szCs w:val="20"/>
      <w:lang w:val="en-GB"/>
    </w:rPr>
  </w:style>
  <w:style w:type="paragraph" w:customStyle="1" w:styleId="ZB">
    <w:name w:val="ZB"/>
    <w:uiPriority w:val="99"/>
    <w:rsid w:val="000C4C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sz w:val="20"/>
      <w:szCs w:val="20"/>
      <w:lang w:val="en-GB"/>
    </w:rPr>
  </w:style>
  <w:style w:type="paragraph" w:customStyle="1" w:styleId="ZD">
    <w:name w:val="ZD"/>
    <w:uiPriority w:val="99"/>
    <w:rsid w:val="000C4C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szCs w:val="20"/>
      <w:lang w:val="en-GB"/>
    </w:rPr>
  </w:style>
  <w:style w:type="paragraph" w:customStyle="1" w:styleId="ZG">
    <w:name w:val="ZG"/>
    <w:uiPriority w:val="99"/>
    <w:rsid w:val="000C4C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sz w:val="20"/>
      <w:szCs w:val="20"/>
      <w:lang w:val="en-GB"/>
    </w:rPr>
  </w:style>
  <w:style w:type="character" w:customStyle="1" w:styleId="ZGSM">
    <w:name w:val="ZGSM"/>
    <w:uiPriority w:val="99"/>
    <w:rsid w:val="000C4CB6"/>
  </w:style>
  <w:style w:type="paragraph" w:customStyle="1" w:styleId="ZH">
    <w:name w:val="ZH"/>
    <w:uiPriority w:val="99"/>
    <w:rsid w:val="000C4C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sz w:val="20"/>
      <w:szCs w:val="20"/>
      <w:lang w:val="en-GB"/>
    </w:rPr>
  </w:style>
  <w:style w:type="paragraph" w:customStyle="1" w:styleId="ZT">
    <w:name w:val="ZT"/>
    <w:uiPriority w:val="99"/>
    <w:rsid w:val="000C4C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szCs w:val="20"/>
      <w:lang w:val="en-GB"/>
    </w:rPr>
  </w:style>
  <w:style w:type="paragraph" w:customStyle="1" w:styleId="ZTD">
    <w:name w:val="ZTD"/>
    <w:basedOn w:val="ZB"/>
    <w:uiPriority w:val="99"/>
    <w:rsid w:val="000C4CB6"/>
    <w:pPr>
      <w:framePr w:hRule="auto" w:wrap="notBeside" w:y="852"/>
    </w:pPr>
    <w:rPr>
      <w:i w:val="0"/>
      <w:sz w:val="40"/>
    </w:rPr>
  </w:style>
  <w:style w:type="paragraph" w:customStyle="1" w:styleId="ZU">
    <w:name w:val="ZU"/>
    <w:uiPriority w:val="99"/>
    <w:rsid w:val="000C4C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sz w:val="20"/>
      <w:szCs w:val="20"/>
      <w:lang w:val="en-GB"/>
    </w:rPr>
  </w:style>
  <w:style w:type="paragraph" w:customStyle="1" w:styleId="ZV">
    <w:name w:val="ZV"/>
    <w:basedOn w:val="ZU"/>
    <w:uiPriority w:val="99"/>
    <w:rsid w:val="000C4CB6"/>
    <w:pPr>
      <w:framePr w:wrap="notBeside" w:y="16161"/>
    </w:pPr>
  </w:style>
  <w:style w:type="paragraph" w:styleId="BalloonText">
    <w:name w:val="Balloon Text"/>
    <w:basedOn w:val="Normal"/>
    <w:link w:val="BalloonTextChar"/>
    <w:uiPriority w:val="99"/>
    <w:semiHidden/>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6F5"/>
    <w:rPr>
      <w:rFonts w:ascii="Tahoma" w:hAnsi="Tahoma" w:cs="Tahoma"/>
      <w:sz w:val="16"/>
      <w:szCs w:val="16"/>
    </w:rPr>
  </w:style>
  <w:style w:type="paragraph" w:styleId="ListParagraph">
    <w:name w:val="List Paragraph"/>
    <w:basedOn w:val="Normal"/>
    <w:uiPriority w:val="99"/>
    <w:qFormat/>
    <w:rsid w:val="00C71734"/>
    <w:pPr>
      <w:ind w:left="720"/>
      <w:contextualSpacing/>
    </w:pPr>
  </w:style>
  <w:style w:type="character" w:styleId="Hyperlink">
    <w:name w:val="Hyperlink"/>
    <w:basedOn w:val="DefaultParagraphFont"/>
    <w:uiPriority w:val="99"/>
    <w:rsid w:val="00827619"/>
    <w:rPr>
      <w:rFonts w:cs="Times New Roman"/>
      <w:color w:val="0000FF"/>
      <w:u w:val="single"/>
    </w:rPr>
  </w:style>
  <w:style w:type="character" w:styleId="HTMLCode">
    <w:name w:val="HTML Code"/>
    <w:basedOn w:val="DefaultParagraphFont"/>
    <w:uiPriority w:val="99"/>
    <w:rsid w:val="008E7DFA"/>
    <w:rPr>
      <w:rFonts w:ascii="Courier New" w:hAnsi="Courier New" w:cs="Courier New"/>
      <w:sz w:val="20"/>
      <w:szCs w:val="20"/>
    </w:rPr>
  </w:style>
  <w:style w:type="paragraph" w:styleId="NormalWeb">
    <w:name w:val="Normal (Web)"/>
    <w:basedOn w:val="Normal"/>
    <w:uiPriority w:val="99"/>
    <w:rsid w:val="008E7DFA"/>
    <w:pPr>
      <w:overflowPunct/>
      <w:autoSpaceDE/>
      <w:autoSpaceDN/>
      <w:adjustRightInd/>
      <w:spacing w:before="100" w:beforeAutospacing="1" w:after="100" w:afterAutospacing="1"/>
      <w:textAlignment w:val="auto"/>
    </w:pPr>
    <w:rPr>
      <w:rFonts w:eastAsia="Calibri"/>
      <w:sz w:val="24"/>
      <w:szCs w:val="24"/>
      <w:lang w:val="en-US"/>
    </w:rPr>
  </w:style>
  <w:style w:type="character" w:styleId="FollowedHyperlink">
    <w:name w:val="FollowedHyperlink"/>
    <w:basedOn w:val="DefaultParagraphFont"/>
    <w:uiPriority w:val="99"/>
    <w:locked/>
    <w:rsid w:val="00BD6822"/>
    <w:rPr>
      <w:rFonts w:cs="Times New Roman"/>
      <w:color w:val="800080"/>
      <w:u w:val="single"/>
    </w:rPr>
  </w:style>
  <w:style w:type="table" w:styleId="TableGrid">
    <w:name w:val="Table Grid"/>
    <w:basedOn w:val="TableNormal"/>
    <w:uiPriority w:val="99"/>
    <w:locked/>
    <w:rsid w:val="00BB3339"/>
    <w:pPr>
      <w:overflowPunct w:val="0"/>
      <w:autoSpaceDE w:val="0"/>
      <w:autoSpaceDN w:val="0"/>
      <w:adjustRightInd w:val="0"/>
      <w:textAlignment w:val="baseline"/>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038399">
      <w:marLeft w:val="0"/>
      <w:marRight w:val="0"/>
      <w:marTop w:val="0"/>
      <w:marBottom w:val="0"/>
      <w:divBdr>
        <w:top w:val="none" w:sz="0" w:space="0" w:color="auto"/>
        <w:left w:val="none" w:sz="0" w:space="0" w:color="auto"/>
        <w:bottom w:val="none" w:sz="0" w:space="0" w:color="auto"/>
        <w:right w:val="none" w:sz="0" w:space="0" w:color="auto"/>
      </w:divBdr>
      <w:divsChild>
        <w:div w:id="405038405">
          <w:marLeft w:val="0"/>
          <w:marRight w:val="0"/>
          <w:marTop w:val="0"/>
          <w:marBottom w:val="0"/>
          <w:divBdr>
            <w:top w:val="none" w:sz="0" w:space="0" w:color="auto"/>
            <w:left w:val="none" w:sz="0" w:space="0" w:color="auto"/>
            <w:bottom w:val="none" w:sz="0" w:space="0" w:color="auto"/>
            <w:right w:val="none" w:sz="0" w:space="0" w:color="auto"/>
          </w:divBdr>
          <w:divsChild>
            <w:div w:id="4050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402">
      <w:marLeft w:val="0"/>
      <w:marRight w:val="0"/>
      <w:marTop w:val="0"/>
      <w:marBottom w:val="0"/>
      <w:divBdr>
        <w:top w:val="none" w:sz="0" w:space="0" w:color="auto"/>
        <w:left w:val="none" w:sz="0" w:space="0" w:color="auto"/>
        <w:bottom w:val="none" w:sz="0" w:space="0" w:color="auto"/>
        <w:right w:val="none" w:sz="0" w:space="0" w:color="auto"/>
      </w:divBdr>
      <w:divsChild>
        <w:div w:id="405038408">
          <w:marLeft w:val="0"/>
          <w:marRight w:val="0"/>
          <w:marTop w:val="0"/>
          <w:marBottom w:val="0"/>
          <w:divBdr>
            <w:top w:val="none" w:sz="0" w:space="0" w:color="auto"/>
            <w:left w:val="none" w:sz="0" w:space="0" w:color="auto"/>
            <w:bottom w:val="none" w:sz="0" w:space="0" w:color="auto"/>
            <w:right w:val="none" w:sz="0" w:space="0" w:color="auto"/>
          </w:divBdr>
          <w:divsChild>
            <w:div w:id="4050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404">
      <w:marLeft w:val="0"/>
      <w:marRight w:val="0"/>
      <w:marTop w:val="0"/>
      <w:marBottom w:val="0"/>
      <w:divBdr>
        <w:top w:val="none" w:sz="0" w:space="0" w:color="auto"/>
        <w:left w:val="none" w:sz="0" w:space="0" w:color="auto"/>
        <w:bottom w:val="none" w:sz="0" w:space="0" w:color="auto"/>
        <w:right w:val="none" w:sz="0" w:space="0" w:color="auto"/>
      </w:divBdr>
      <w:divsChild>
        <w:div w:id="405038401">
          <w:marLeft w:val="0"/>
          <w:marRight w:val="0"/>
          <w:marTop w:val="0"/>
          <w:marBottom w:val="0"/>
          <w:divBdr>
            <w:top w:val="none" w:sz="0" w:space="0" w:color="auto"/>
            <w:left w:val="none" w:sz="0" w:space="0" w:color="auto"/>
            <w:bottom w:val="none" w:sz="0" w:space="0" w:color="auto"/>
            <w:right w:val="none" w:sz="0" w:space="0" w:color="auto"/>
          </w:divBdr>
          <w:divsChild>
            <w:div w:id="405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8406">
      <w:marLeft w:val="0"/>
      <w:marRight w:val="0"/>
      <w:marTop w:val="0"/>
      <w:marBottom w:val="0"/>
      <w:divBdr>
        <w:top w:val="none" w:sz="0" w:space="0" w:color="auto"/>
        <w:left w:val="none" w:sz="0" w:space="0" w:color="auto"/>
        <w:bottom w:val="none" w:sz="0" w:space="0" w:color="auto"/>
        <w:right w:val="none" w:sz="0" w:space="0" w:color="auto"/>
      </w:divBdr>
    </w:div>
    <w:div w:id="405038407">
      <w:marLeft w:val="0"/>
      <w:marRight w:val="0"/>
      <w:marTop w:val="0"/>
      <w:marBottom w:val="0"/>
      <w:divBdr>
        <w:top w:val="none" w:sz="0" w:space="0" w:color="auto"/>
        <w:left w:val="none" w:sz="0" w:space="0" w:color="auto"/>
        <w:bottom w:val="none" w:sz="0" w:space="0" w:color="auto"/>
        <w:right w:val="none" w:sz="0" w:space="0" w:color="auto"/>
      </w:divBdr>
      <w:divsChild>
        <w:div w:id="405038400">
          <w:marLeft w:val="0"/>
          <w:marRight w:val="0"/>
          <w:marTop w:val="0"/>
          <w:marBottom w:val="240"/>
          <w:divBdr>
            <w:top w:val="none" w:sz="0" w:space="0" w:color="auto"/>
            <w:left w:val="none" w:sz="0" w:space="0" w:color="auto"/>
            <w:bottom w:val="none" w:sz="0" w:space="0" w:color="auto"/>
            <w:right w:val="none" w:sz="0" w:space="0" w:color="auto"/>
          </w:divBdr>
        </w:div>
      </w:divsChild>
    </w:div>
    <w:div w:id="405038410">
      <w:marLeft w:val="0"/>
      <w:marRight w:val="0"/>
      <w:marTop w:val="0"/>
      <w:marBottom w:val="0"/>
      <w:divBdr>
        <w:top w:val="none" w:sz="0" w:space="0" w:color="auto"/>
        <w:left w:val="none" w:sz="0" w:space="0" w:color="auto"/>
        <w:bottom w:val="none" w:sz="0" w:space="0" w:color="auto"/>
        <w:right w:val="none" w:sz="0" w:space="0" w:color="auto"/>
      </w:divBdr>
      <w:divsChild>
        <w:div w:id="405038409">
          <w:marLeft w:val="0"/>
          <w:marRight w:val="0"/>
          <w:marTop w:val="0"/>
          <w:marBottom w:val="0"/>
          <w:divBdr>
            <w:top w:val="none" w:sz="0" w:space="0" w:color="auto"/>
            <w:left w:val="none" w:sz="0" w:space="0" w:color="auto"/>
            <w:bottom w:val="none" w:sz="0" w:space="0" w:color="auto"/>
            <w:right w:val="none" w:sz="0" w:space="0" w:color="auto"/>
          </w:divBdr>
          <w:divsChild>
            <w:div w:id="405038412">
              <w:marLeft w:val="0"/>
              <w:marRight w:val="0"/>
              <w:marTop w:val="0"/>
              <w:marBottom w:val="0"/>
              <w:divBdr>
                <w:top w:val="none" w:sz="0" w:space="0" w:color="auto"/>
                <w:left w:val="none" w:sz="0" w:space="0" w:color="auto"/>
                <w:bottom w:val="none" w:sz="0" w:space="0" w:color="auto"/>
                <w:right w:val="none" w:sz="0" w:space="0" w:color="auto"/>
              </w:divBdr>
              <w:divsChild>
                <w:div w:id="4050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t.etsi.org/view.php?id=5847" TargetMode="External"/><Relationship Id="rId13" Type="http://schemas.openxmlformats.org/officeDocument/2006/relationships/hyperlink" Target="http://www.unicode.org/char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t-ort.etsi.org/view.php?id=5453" TargetMode="External"/><Relationship Id="rId12" Type="http://schemas.openxmlformats.org/officeDocument/2006/relationships/hyperlink" Target="http://www.w3.org/TR/REC-x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org/TR/REC-x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w3.org/TR/REC-x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w3.org/TR/REC-xml/"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1586</TotalTime>
  <Pages>5</Pages>
  <Words>1282</Words>
  <Characters>7310</Characters>
  <Application>Microsoft Office Outlook</Application>
  <DocSecurity>0</DocSecurity>
  <Lines>0</Lines>
  <Paragraphs>0</Paragraphs>
  <ScaleCrop>false</ScaleCrop>
  <Company>ETSI Secretariat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dr. Gyorgy Rethy</dc:creator>
  <cp:keywords/>
  <dc:description/>
  <cp:lastModifiedBy>dr. Gyorgy Rethy</cp:lastModifiedBy>
  <cp:revision>131</cp:revision>
  <cp:lastPrinted>2011-04-06T15:27:00Z</cp:lastPrinted>
  <dcterms:created xsi:type="dcterms:W3CDTF">2011-04-05T12:40:00Z</dcterms:created>
  <dcterms:modified xsi:type="dcterms:W3CDTF">2011-04-07T07:53:00Z</dcterms:modified>
</cp:coreProperties>
</file>