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52"/>
        <w:gridCol w:w="1157"/>
        <w:gridCol w:w="425"/>
        <w:gridCol w:w="6356"/>
      </w:tblGrid>
      <w:tr w:rsidR="00D9435B" w:rsidRPr="00E27EB1" w:rsidTr="00776B64">
        <w:trPr>
          <w:trHeight w:hRule="exact" w:val="113"/>
        </w:trPr>
        <w:tc>
          <w:tcPr>
            <w:tcW w:w="10090" w:type="dxa"/>
            <w:gridSpan w:val="4"/>
            <w:tcBorders>
              <w:top w:val="single" w:sz="4" w:space="0" w:color="000000"/>
              <w:left w:val="nil"/>
              <w:bottom w:val="nil"/>
              <w:right w:val="nil"/>
            </w:tcBorders>
          </w:tcPr>
          <w:p w:rsidR="00D9435B" w:rsidRPr="00E27EB1" w:rsidRDefault="00D9435B" w:rsidP="00196D5B">
            <w:pPr>
              <w:tabs>
                <w:tab w:val="left" w:pos="1701"/>
              </w:tabs>
              <w:rPr>
                <w:rFonts w:ascii="Arial" w:hAnsi="Arial" w:cs="Arial"/>
                <w:b/>
                <w:color w:val="0000FF"/>
                <w:sz w:val="16"/>
                <w:szCs w:val="16"/>
              </w:rPr>
            </w:pPr>
          </w:p>
        </w:tc>
      </w:tr>
      <w:tr w:rsidR="00D9435B" w:rsidRPr="00E27EB1" w:rsidTr="00D9435B">
        <w:tc>
          <w:tcPr>
            <w:tcW w:w="2152" w:type="dxa"/>
            <w:tcBorders>
              <w:top w:val="nil"/>
              <w:left w:val="nil"/>
              <w:bottom w:val="nil"/>
              <w:right w:val="nil"/>
            </w:tcBorders>
          </w:tcPr>
          <w:p w:rsidR="00D9435B" w:rsidRPr="00E27EB1" w:rsidRDefault="00D9435B" w:rsidP="00196D5B">
            <w:pPr>
              <w:tabs>
                <w:tab w:val="left" w:pos="1701"/>
              </w:tabs>
              <w:jc w:val="right"/>
              <w:rPr>
                <w:rFonts w:ascii="Arial" w:hAnsi="Arial" w:cs="Arial"/>
                <w:sz w:val="24"/>
                <w:szCs w:val="24"/>
              </w:rPr>
            </w:pPr>
            <w:r w:rsidRPr="00E27EB1">
              <w:rPr>
                <w:rFonts w:ascii="Arial" w:hAnsi="Arial" w:cs="Arial"/>
                <w:b/>
                <w:sz w:val="28"/>
                <w:szCs w:val="24"/>
              </w:rPr>
              <w:t>Title</w:t>
            </w:r>
            <w:r w:rsidRPr="00E27EB1">
              <w:rPr>
                <w:rFonts w:ascii="Arial" w:hAnsi="Arial" w:cs="Arial"/>
                <w:b/>
                <w:color w:val="FF0000"/>
                <w:sz w:val="28"/>
                <w:szCs w:val="24"/>
              </w:rPr>
              <w:t>*</w:t>
            </w:r>
            <w:r w:rsidRPr="00E27EB1">
              <w:rPr>
                <w:rFonts w:ascii="Arial" w:hAnsi="Arial" w:cs="Arial"/>
                <w:b/>
                <w:sz w:val="28"/>
                <w:szCs w:val="24"/>
              </w:rPr>
              <w:t>:</w:t>
            </w:r>
          </w:p>
        </w:tc>
        <w:tc>
          <w:tcPr>
            <w:tcW w:w="7938" w:type="dxa"/>
            <w:gridSpan w:val="3"/>
            <w:tcBorders>
              <w:top w:val="nil"/>
              <w:left w:val="nil"/>
              <w:bottom w:val="nil"/>
              <w:right w:val="nil"/>
            </w:tcBorders>
          </w:tcPr>
          <w:p w:rsidR="00D9435B" w:rsidRPr="00E27EB1" w:rsidRDefault="00D9435B" w:rsidP="00C74523">
            <w:pPr>
              <w:rPr>
                <w:rFonts w:ascii="Arial" w:hAnsi="Arial" w:cs="Arial"/>
                <w:color w:val="0000FF"/>
                <w:sz w:val="24"/>
                <w:szCs w:val="24"/>
              </w:rPr>
            </w:pPr>
            <w:bookmarkStart w:id="0" w:name="title"/>
            <w:r w:rsidRPr="00E27EB1">
              <w:rPr>
                <w:rFonts w:ascii="Arial" w:hAnsi="Arial" w:cs="Arial"/>
                <w:b/>
                <w:color w:val="0000FF"/>
                <w:sz w:val="28"/>
                <w:szCs w:val="24"/>
              </w:rPr>
              <w:t>2nd STF417 Progress Report</w:t>
            </w:r>
            <w:bookmarkEnd w:id="0"/>
          </w:p>
        </w:tc>
      </w:tr>
      <w:tr w:rsidR="00D9435B" w:rsidRPr="00E27EB1" w:rsidTr="00D9435B">
        <w:trPr>
          <w:trHeight w:val="140"/>
        </w:trPr>
        <w:tc>
          <w:tcPr>
            <w:tcW w:w="2152" w:type="dxa"/>
            <w:tcBorders>
              <w:top w:val="nil"/>
              <w:left w:val="nil"/>
              <w:bottom w:val="nil"/>
              <w:right w:val="nil"/>
            </w:tcBorders>
            <w:vAlign w:val="center"/>
          </w:tcPr>
          <w:p w:rsidR="00D9435B" w:rsidRPr="00E27EB1" w:rsidRDefault="00D9435B" w:rsidP="00196D5B">
            <w:pPr>
              <w:tabs>
                <w:tab w:val="left" w:pos="1701"/>
              </w:tabs>
              <w:jc w:val="right"/>
              <w:rPr>
                <w:rFonts w:ascii="Arial" w:hAnsi="Arial" w:cs="Arial"/>
                <w:sz w:val="16"/>
                <w:szCs w:val="24"/>
              </w:rPr>
            </w:pPr>
          </w:p>
        </w:tc>
        <w:tc>
          <w:tcPr>
            <w:tcW w:w="7938" w:type="dxa"/>
            <w:gridSpan w:val="3"/>
            <w:tcBorders>
              <w:top w:val="nil"/>
              <w:left w:val="nil"/>
              <w:bottom w:val="nil"/>
              <w:right w:val="nil"/>
            </w:tcBorders>
            <w:vAlign w:val="center"/>
          </w:tcPr>
          <w:p w:rsidR="00D9435B" w:rsidRPr="00E27EB1" w:rsidRDefault="00D9435B" w:rsidP="00196D5B">
            <w:pPr>
              <w:rPr>
                <w:rFonts w:ascii="Arial" w:hAnsi="Arial" w:cs="Arial"/>
                <w:sz w:val="16"/>
              </w:rPr>
            </w:pPr>
          </w:p>
        </w:tc>
      </w:tr>
      <w:tr w:rsidR="00D9435B" w:rsidRPr="00E27EB1" w:rsidTr="00D9435B">
        <w:tc>
          <w:tcPr>
            <w:tcW w:w="2152" w:type="dxa"/>
            <w:tcBorders>
              <w:top w:val="nil"/>
              <w:left w:val="nil"/>
              <w:bottom w:val="nil"/>
              <w:right w:val="nil"/>
            </w:tcBorders>
            <w:vAlign w:val="center"/>
          </w:tcPr>
          <w:p w:rsidR="00D9435B" w:rsidRPr="00E27EB1" w:rsidRDefault="00D9435B" w:rsidP="00196D5B">
            <w:pPr>
              <w:tabs>
                <w:tab w:val="left" w:pos="1701"/>
              </w:tabs>
              <w:jc w:val="right"/>
              <w:rPr>
                <w:rFonts w:ascii="Arial" w:hAnsi="Arial" w:cs="Arial"/>
                <w:sz w:val="24"/>
              </w:rPr>
            </w:pPr>
            <w:r w:rsidRPr="00E27EB1">
              <w:rPr>
                <w:rFonts w:ascii="Arial" w:hAnsi="Arial" w:cs="Arial"/>
                <w:szCs w:val="24"/>
              </w:rPr>
              <w:t xml:space="preserve">from </w:t>
            </w:r>
            <w:r w:rsidRPr="00E27EB1">
              <w:rPr>
                <w:rFonts w:ascii="Arial" w:hAnsi="Arial" w:cs="Arial"/>
                <w:b/>
                <w:sz w:val="24"/>
                <w:szCs w:val="24"/>
              </w:rPr>
              <w:t>Source</w:t>
            </w:r>
            <w:r w:rsidRPr="00E27EB1">
              <w:rPr>
                <w:rFonts w:ascii="Arial" w:hAnsi="Arial" w:cs="Arial"/>
                <w:color w:val="FF0000"/>
                <w:sz w:val="24"/>
                <w:szCs w:val="24"/>
              </w:rPr>
              <w:t>*</w:t>
            </w:r>
            <w:r w:rsidRPr="00E27EB1">
              <w:rPr>
                <w:rFonts w:ascii="Arial" w:hAnsi="Arial" w:cs="Arial"/>
                <w:sz w:val="24"/>
                <w:szCs w:val="24"/>
              </w:rPr>
              <w:t>:</w:t>
            </w:r>
          </w:p>
        </w:tc>
        <w:tc>
          <w:tcPr>
            <w:tcW w:w="7938" w:type="dxa"/>
            <w:gridSpan w:val="3"/>
            <w:tcBorders>
              <w:top w:val="nil"/>
              <w:left w:val="nil"/>
              <w:bottom w:val="nil"/>
              <w:right w:val="nil"/>
            </w:tcBorders>
            <w:vAlign w:val="center"/>
          </w:tcPr>
          <w:p w:rsidR="00D9435B" w:rsidRPr="00E27EB1" w:rsidRDefault="00D9435B" w:rsidP="00196D5B">
            <w:pPr>
              <w:rPr>
                <w:rFonts w:ascii="Arial" w:hAnsi="Arial" w:cs="Arial"/>
                <w:sz w:val="24"/>
              </w:rPr>
            </w:pPr>
            <w:bookmarkStart w:id="1" w:name="source"/>
            <w:r w:rsidRPr="00E27EB1">
              <w:rPr>
                <w:rFonts w:ascii="Arial" w:hAnsi="Arial" w:cs="Arial"/>
                <w:sz w:val="24"/>
              </w:rPr>
              <w:t>STF417</w:t>
            </w:r>
            <w:bookmarkEnd w:id="1"/>
          </w:p>
        </w:tc>
      </w:tr>
      <w:tr w:rsidR="00FB3B7C" w:rsidRPr="00E27EB1" w:rsidTr="008577C9">
        <w:tc>
          <w:tcPr>
            <w:tcW w:w="2152" w:type="dxa"/>
            <w:tcBorders>
              <w:top w:val="nil"/>
              <w:left w:val="nil"/>
              <w:bottom w:val="nil"/>
              <w:right w:val="nil"/>
            </w:tcBorders>
          </w:tcPr>
          <w:p w:rsidR="00FB3B7C" w:rsidRPr="00E27EB1" w:rsidRDefault="00FB3B7C" w:rsidP="008577C9">
            <w:pPr>
              <w:tabs>
                <w:tab w:val="left" w:pos="1701"/>
              </w:tabs>
              <w:jc w:val="right"/>
              <w:rPr>
                <w:rFonts w:ascii="Arial" w:hAnsi="Arial" w:cs="Arial"/>
              </w:rPr>
            </w:pPr>
            <w:r w:rsidRPr="00E27EB1">
              <w:rPr>
                <w:rFonts w:ascii="Arial" w:hAnsi="Arial" w:cs="Arial"/>
              </w:rPr>
              <w:t>Contact:</w:t>
            </w:r>
          </w:p>
        </w:tc>
        <w:tc>
          <w:tcPr>
            <w:tcW w:w="7938" w:type="dxa"/>
            <w:gridSpan w:val="3"/>
            <w:tcBorders>
              <w:top w:val="nil"/>
              <w:left w:val="nil"/>
              <w:bottom w:val="nil"/>
              <w:right w:val="nil"/>
            </w:tcBorders>
          </w:tcPr>
          <w:p w:rsidR="00FB3B7C" w:rsidRPr="00E27EB1" w:rsidRDefault="00FB3B7C" w:rsidP="00E85773">
            <w:pPr>
              <w:rPr>
                <w:rFonts w:ascii="Arial" w:hAnsi="Arial" w:cs="Arial"/>
                <w:sz w:val="24"/>
                <w:szCs w:val="24"/>
              </w:rPr>
            </w:pPr>
            <w:bookmarkStart w:id="2" w:name="contact"/>
            <w:r w:rsidRPr="00E27EB1">
              <w:rPr>
                <w:rFonts w:ascii="Arial" w:hAnsi="Arial" w:cs="Arial"/>
                <w:bCs/>
                <w:szCs w:val="24"/>
              </w:rPr>
              <w:t>Steve Randall</w:t>
            </w:r>
            <w:r w:rsidRPr="00E27EB1">
              <w:rPr>
                <w:rFonts w:ascii="Arial" w:hAnsi="Arial" w:cs="Arial"/>
                <w:bCs/>
                <w:sz w:val="16"/>
                <w:szCs w:val="16"/>
              </w:rPr>
              <w:t xml:space="preserve"> </w:t>
            </w:r>
            <w:bookmarkEnd w:id="2"/>
          </w:p>
        </w:tc>
      </w:tr>
      <w:tr w:rsidR="00FB3B7C" w:rsidRPr="00E27EB1" w:rsidTr="00832E39">
        <w:tc>
          <w:tcPr>
            <w:tcW w:w="2152" w:type="dxa"/>
            <w:tcBorders>
              <w:top w:val="nil"/>
              <w:left w:val="nil"/>
              <w:bottom w:val="nil"/>
              <w:right w:val="nil"/>
            </w:tcBorders>
            <w:tcMar>
              <w:left w:w="0" w:type="dxa"/>
              <w:right w:w="85" w:type="dxa"/>
            </w:tcMar>
          </w:tcPr>
          <w:p w:rsidR="00FB3B7C" w:rsidRPr="00E27EB1" w:rsidRDefault="00FB3B7C" w:rsidP="00832E39">
            <w:pPr>
              <w:tabs>
                <w:tab w:val="left" w:pos="1701"/>
              </w:tabs>
              <w:ind w:left="-250" w:firstLine="250"/>
              <w:jc w:val="right"/>
              <w:rPr>
                <w:rFonts w:ascii="Arial" w:hAnsi="Arial" w:cs="Arial"/>
              </w:rPr>
            </w:pPr>
          </w:p>
        </w:tc>
        <w:tc>
          <w:tcPr>
            <w:tcW w:w="7938" w:type="dxa"/>
            <w:gridSpan w:val="3"/>
            <w:tcBorders>
              <w:top w:val="nil"/>
              <w:left w:val="nil"/>
              <w:bottom w:val="nil"/>
              <w:right w:val="nil"/>
            </w:tcBorders>
          </w:tcPr>
          <w:p w:rsidR="00FB3B7C" w:rsidRPr="00E27EB1" w:rsidRDefault="00FB3B7C" w:rsidP="00196D5B">
            <w:pPr>
              <w:rPr>
                <w:rFonts w:ascii="Arial" w:hAnsi="Arial" w:cs="Arial"/>
                <w:sz w:val="24"/>
              </w:rPr>
            </w:pPr>
          </w:p>
        </w:tc>
      </w:tr>
      <w:tr w:rsidR="00D9435B" w:rsidRPr="00E27EB1" w:rsidTr="00832E39">
        <w:tc>
          <w:tcPr>
            <w:tcW w:w="2152" w:type="dxa"/>
            <w:tcBorders>
              <w:top w:val="nil"/>
              <w:left w:val="nil"/>
              <w:bottom w:val="nil"/>
              <w:right w:val="nil"/>
            </w:tcBorders>
            <w:tcMar>
              <w:left w:w="0" w:type="dxa"/>
              <w:right w:w="85" w:type="dxa"/>
            </w:tcMar>
          </w:tcPr>
          <w:p w:rsidR="00D9435B" w:rsidRPr="00E27EB1" w:rsidRDefault="00832E39" w:rsidP="00832E39">
            <w:pPr>
              <w:tabs>
                <w:tab w:val="left" w:pos="1701"/>
              </w:tabs>
              <w:ind w:left="-250" w:firstLine="250"/>
              <w:jc w:val="right"/>
              <w:rPr>
                <w:rFonts w:ascii="Arial" w:hAnsi="Arial" w:cs="Arial"/>
                <w:b/>
                <w:sz w:val="24"/>
                <w:szCs w:val="24"/>
              </w:rPr>
            </w:pPr>
            <w:r w:rsidRPr="00E27EB1">
              <w:rPr>
                <w:rFonts w:ascii="Arial" w:hAnsi="Arial" w:cs="Arial"/>
              </w:rPr>
              <w:t>input for</w:t>
            </w:r>
            <w:r w:rsidRPr="00E27EB1">
              <w:rPr>
                <w:rFonts w:ascii="Arial" w:hAnsi="Arial" w:cs="Arial"/>
                <w:b/>
              </w:rPr>
              <w:t xml:space="preserve"> </w:t>
            </w:r>
            <w:r w:rsidRPr="00E27EB1">
              <w:rPr>
                <w:rFonts w:ascii="Arial" w:hAnsi="Arial" w:cs="Arial"/>
                <w:b/>
                <w:sz w:val="24"/>
              </w:rPr>
              <w:t>Committee</w:t>
            </w:r>
            <w:r w:rsidR="00D9435B" w:rsidRPr="00E27EB1">
              <w:rPr>
                <w:rFonts w:ascii="Arial" w:hAnsi="Arial" w:cs="Arial"/>
                <w:color w:val="FF0000"/>
                <w:sz w:val="24"/>
                <w:szCs w:val="24"/>
              </w:rPr>
              <w:t>*</w:t>
            </w:r>
            <w:r w:rsidR="00D9435B" w:rsidRPr="00E27EB1">
              <w:rPr>
                <w:rFonts w:ascii="Arial" w:hAnsi="Arial" w:cs="Arial"/>
                <w:b/>
                <w:sz w:val="24"/>
                <w:szCs w:val="24"/>
              </w:rPr>
              <w:t>:</w:t>
            </w:r>
          </w:p>
        </w:tc>
        <w:tc>
          <w:tcPr>
            <w:tcW w:w="7938" w:type="dxa"/>
            <w:gridSpan w:val="3"/>
            <w:tcBorders>
              <w:top w:val="nil"/>
              <w:left w:val="nil"/>
              <w:bottom w:val="nil"/>
              <w:right w:val="nil"/>
            </w:tcBorders>
          </w:tcPr>
          <w:p w:rsidR="00D9435B" w:rsidRPr="00E27EB1" w:rsidRDefault="00D9435B" w:rsidP="00E85773">
            <w:pPr>
              <w:rPr>
                <w:rFonts w:ascii="Arial" w:hAnsi="Arial" w:cs="Arial"/>
                <w:sz w:val="24"/>
              </w:rPr>
            </w:pPr>
            <w:bookmarkStart w:id="3" w:name="to"/>
            <w:r w:rsidRPr="00E27EB1">
              <w:rPr>
                <w:rFonts w:ascii="Arial" w:hAnsi="Arial" w:cs="Arial"/>
                <w:sz w:val="24"/>
              </w:rPr>
              <w:t>MTS</w:t>
            </w:r>
            <w:bookmarkEnd w:id="3"/>
          </w:p>
        </w:tc>
      </w:tr>
      <w:tr w:rsidR="00D9435B" w:rsidRPr="00E27EB1" w:rsidTr="00D9435B">
        <w:tc>
          <w:tcPr>
            <w:tcW w:w="2152" w:type="dxa"/>
            <w:tcBorders>
              <w:top w:val="nil"/>
              <w:left w:val="nil"/>
              <w:bottom w:val="nil"/>
              <w:right w:val="nil"/>
            </w:tcBorders>
          </w:tcPr>
          <w:p w:rsidR="00D9435B" w:rsidRPr="00E27EB1" w:rsidRDefault="00D9435B" w:rsidP="00196D5B">
            <w:pPr>
              <w:tabs>
                <w:tab w:val="left" w:pos="1701"/>
              </w:tabs>
              <w:jc w:val="right"/>
              <w:rPr>
                <w:rFonts w:ascii="Arial" w:hAnsi="Arial" w:cs="Arial"/>
                <w:sz w:val="16"/>
                <w:szCs w:val="24"/>
              </w:rPr>
            </w:pPr>
          </w:p>
        </w:tc>
        <w:tc>
          <w:tcPr>
            <w:tcW w:w="7938" w:type="dxa"/>
            <w:gridSpan w:val="3"/>
            <w:tcBorders>
              <w:top w:val="nil"/>
              <w:left w:val="nil"/>
              <w:bottom w:val="nil"/>
              <w:right w:val="nil"/>
            </w:tcBorders>
          </w:tcPr>
          <w:p w:rsidR="00D9435B" w:rsidRPr="00E27EB1" w:rsidRDefault="00D9435B" w:rsidP="00196D5B">
            <w:pPr>
              <w:rPr>
                <w:rFonts w:ascii="Arial" w:hAnsi="Arial" w:cs="Arial"/>
                <w:sz w:val="16"/>
              </w:rPr>
            </w:pPr>
          </w:p>
        </w:tc>
      </w:tr>
      <w:tr w:rsidR="00D9435B" w:rsidRPr="00E27EB1" w:rsidTr="00D9435B">
        <w:trPr>
          <w:trHeight w:val="182"/>
        </w:trPr>
        <w:tc>
          <w:tcPr>
            <w:tcW w:w="2152" w:type="dxa"/>
            <w:tcBorders>
              <w:top w:val="nil"/>
              <w:left w:val="nil"/>
              <w:bottom w:val="nil"/>
              <w:right w:val="single" w:sz="4" w:space="0" w:color="000000"/>
            </w:tcBorders>
          </w:tcPr>
          <w:p w:rsidR="00D9435B" w:rsidRPr="00E27EB1" w:rsidRDefault="00832E39" w:rsidP="00832E39">
            <w:pPr>
              <w:jc w:val="right"/>
              <w:rPr>
                <w:rFonts w:ascii="Arial" w:hAnsi="Arial" w:cs="Arial"/>
              </w:rPr>
            </w:pPr>
            <w:r w:rsidRPr="00E27EB1">
              <w:rPr>
                <w:rFonts w:ascii="Arial" w:hAnsi="Arial" w:cs="Arial"/>
              </w:rPr>
              <w:t>Contribution</w:t>
            </w:r>
            <w:r w:rsidR="00D9435B" w:rsidRPr="00E27EB1">
              <w:rPr>
                <w:rFonts w:ascii="Arial" w:hAnsi="Arial" w:cs="Arial"/>
                <w:b/>
              </w:rPr>
              <w:t xml:space="preserve"> </w:t>
            </w:r>
            <w:r w:rsidRPr="00E27EB1">
              <w:rPr>
                <w:rFonts w:ascii="Arial" w:hAnsi="Arial" w:cs="Arial"/>
                <w:b/>
                <w:sz w:val="24"/>
              </w:rPr>
              <w:t>F</w:t>
            </w:r>
            <w:r w:rsidR="00D9435B" w:rsidRPr="00E27EB1">
              <w:rPr>
                <w:rFonts w:ascii="Arial" w:hAnsi="Arial" w:cs="Arial"/>
                <w:b/>
                <w:sz w:val="24"/>
              </w:rPr>
              <w:t>or</w:t>
            </w:r>
            <w:r w:rsidR="00D9435B" w:rsidRPr="00E27EB1">
              <w:rPr>
                <w:rFonts w:ascii="Arial" w:hAnsi="Arial" w:cs="Arial"/>
                <w:b/>
                <w:color w:val="FF0000"/>
                <w:sz w:val="24"/>
              </w:rPr>
              <w:t>*</w:t>
            </w:r>
            <w:r w:rsidR="00D9435B" w:rsidRPr="00E27EB1">
              <w:rPr>
                <w:rFonts w:ascii="Arial" w:hAnsi="Arial" w:cs="Arial"/>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E27EB1" w:rsidRDefault="00D9435B" w:rsidP="00196D5B">
            <w:pPr>
              <w:tabs>
                <w:tab w:val="left" w:pos="1701"/>
              </w:tabs>
              <w:rPr>
                <w:rFonts w:ascii="Arial" w:hAnsi="Arial" w:cs="Arial"/>
              </w:rPr>
            </w:pPr>
            <w:r w:rsidRPr="00E27EB1">
              <w:rPr>
                <w:rFonts w:ascii="Arial" w:hAnsi="Arial"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E27EB1" w:rsidRDefault="00D9435B" w:rsidP="00196D5B">
            <w:pPr>
              <w:tabs>
                <w:tab w:val="left" w:pos="1701"/>
              </w:tabs>
              <w:jc w:val="center"/>
              <w:rPr>
                <w:rFonts w:ascii="Arial" w:hAnsi="Arial" w:cs="Arial"/>
                <w:b/>
              </w:rPr>
            </w:pPr>
            <w:bookmarkStart w:id="4" w:name="forDecision"/>
            <w:r w:rsidRPr="00E27EB1">
              <w:rPr>
                <w:rFonts w:ascii="Arial" w:hAnsi="Arial" w:cs="Arial"/>
                <w:b/>
              </w:rPr>
              <w:t>X</w:t>
            </w:r>
            <w:bookmarkEnd w:id="4"/>
          </w:p>
        </w:tc>
        <w:tc>
          <w:tcPr>
            <w:tcW w:w="6356" w:type="dxa"/>
            <w:tcBorders>
              <w:top w:val="nil"/>
              <w:left w:val="single" w:sz="4" w:space="0" w:color="000000"/>
              <w:bottom w:val="nil"/>
              <w:right w:val="nil"/>
            </w:tcBorders>
            <w:vAlign w:val="center"/>
          </w:tcPr>
          <w:p w:rsidR="00D9435B" w:rsidRPr="00E27EB1" w:rsidRDefault="00D9435B" w:rsidP="00D9435B">
            <w:pPr>
              <w:tabs>
                <w:tab w:val="left" w:pos="1701"/>
              </w:tabs>
              <w:rPr>
                <w:rFonts w:ascii="Arial" w:hAnsi="Arial" w:cs="Arial"/>
                <w:vertAlign w:val="superscript"/>
              </w:rPr>
            </w:pPr>
          </w:p>
        </w:tc>
      </w:tr>
      <w:tr w:rsidR="00D9435B" w:rsidRPr="00E27EB1" w:rsidTr="00D9435B">
        <w:tc>
          <w:tcPr>
            <w:tcW w:w="2152" w:type="dxa"/>
            <w:tcBorders>
              <w:top w:val="nil"/>
              <w:left w:val="nil"/>
              <w:bottom w:val="nil"/>
              <w:right w:val="single" w:sz="4" w:space="0" w:color="000000"/>
            </w:tcBorders>
          </w:tcPr>
          <w:p w:rsidR="00D9435B" w:rsidRPr="00E27EB1" w:rsidRDefault="00D9435B" w:rsidP="00196D5B">
            <w:pPr>
              <w:tabs>
                <w:tab w:val="left" w:pos="1701"/>
              </w:tabs>
              <w:jc w:val="right"/>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rsidR="00D9435B" w:rsidRPr="00E27EB1" w:rsidRDefault="00D9435B" w:rsidP="00196D5B">
            <w:pPr>
              <w:tabs>
                <w:tab w:val="left" w:pos="1701"/>
              </w:tabs>
              <w:rPr>
                <w:rFonts w:ascii="Arial" w:hAnsi="Arial" w:cs="Arial"/>
              </w:rPr>
            </w:pPr>
            <w:r w:rsidRPr="00E27EB1">
              <w:rPr>
                <w:rFonts w:ascii="Arial" w:hAnsi="Arial"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E27EB1" w:rsidRDefault="00D9435B" w:rsidP="00196D5B">
            <w:pPr>
              <w:tabs>
                <w:tab w:val="left" w:pos="1701"/>
              </w:tabs>
              <w:jc w:val="center"/>
              <w:rPr>
                <w:rFonts w:ascii="Arial" w:hAnsi="Arial" w:cs="Arial"/>
                <w:b/>
              </w:rPr>
            </w:pPr>
            <w:bookmarkStart w:id="5" w:name="forDiscussion"/>
            <w:bookmarkEnd w:id="5"/>
          </w:p>
        </w:tc>
        <w:tc>
          <w:tcPr>
            <w:tcW w:w="6356" w:type="dxa"/>
            <w:tcBorders>
              <w:top w:val="nil"/>
              <w:left w:val="single" w:sz="4" w:space="0" w:color="000000"/>
              <w:bottom w:val="nil"/>
              <w:right w:val="nil"/>
            </w:tcBorders>
            <w:vAlign w:val="center"/>
          </w:tcPr>
          <w:p w:rsidR="00D9435B" w:rsidRPr="00E27EB1" w:rsidRDefault="00D9435B" w:rsidP="00D9435B">
            <w:pPr>
              <w:rPr>
                <w:rFonts w:ascii="Arial" w:hAnsi="Arial" w:cs="Arial"/>
                <w:vertAlign w:val="superscript"/>
              </w:rPr>
            </w:pPr>
          </w:p>
        </w:tc>
      </w:tr>
      <w:tr w:rsidR="00D9435B" w:rsidRPr="00E27EB1" w:rsidTr="00D9435B">
        <w:tc>
          <w:tcPr>
            <w:tcW w:w="2152" w:type="dxa"/>
            <w:tcBorders>
              <w:top w:val="nil"/>
              <w:left w:val="nil"/>
              <w:bottom w:val="nil"/>
              <w:right w:val="single" w:sz="4" w:space="0" w:color="000000"/>
            </w:tcBorders>
          </w:tcPr>
          <w:p w:rsidR="00D9435B" w:rsidRPr="00E27EB1" w:rsidRDefault="00D9435B" w:rsidP="00196D5B">
            <w:pPr>
              <w:tabs>
                <w:tab w:val="left" w:pos="1701"/>
              </w:tabs>
              <w:rPr>
                <w:rFonts w:ascii="Arial" w:hAnsi="Arial" w:cs="Arial"/>
              </w:rPr>
            </w:pPr>
          </w:p>
        </w:tc>
        <w:tc>
          <w:tcPr>
            <w:tcW w:w="1157" w:type="dxa"/>
            <w:tcBorders>
              <w:top w:val="single" w:sz="4" w:space="0" w:color="000000"/>
              <w:left w:val="single" w:sz="4" w:space="0" w:color="000000"/>
              <w:bottom w:val="single" w:sz="4" w:space="0" w:color="000000"/>
              <w:right w:val="single" w:sz="4" w:space="0" w:color="000000"/>
            </w:tcBorders>
          </w:tcPr>
          <w:p w:rsidR="00D9435B" w:rsidRPr="00E27EB1" w:rsidRDefault="00D9435B" w:rsidP="00196D5B">
            <w:pPr>
              <w:tabs>
                <w:tab w:val="left" w:pos="1701"/>
              </w:tabs>
              <w:rPr>
                <w:rFonts w:ascii="Arial" w:hAnsi="Arial" w:cs="Arial"/>
              </w:rPr>
            </w:pPr>
            <w:r w:rsidRPr="00E27EB1">
              <w:rPr>
                <w:rFonts w:ascii="Arial" w:hAnsi="Arial"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E27EB1" w:rsidRDefault="00D9435B" w:rsidP="00196D5B">
            <w:pPr>
              <w:tabs>
                <w:tab w:val="left" w:pos="1701"/>
              </w:tabs>
              <w:jc w:val="center"/>
              <w:rPr>
                <w:rFonts w:ascii="Arial" w:hAnsi="Arial" w:cs="Arial"/>
                <w:b/>
              </w:rPr>
            </w:pPr>
            <w:bookmarkStart w:id="6" w:name="forInformation"/>
            <w:bookmarkEnd w:id="6"/>
          </w:p>
        </w:tc>
        <w:tc>
          <w:tcPr>
            <w:tcW w:w="6356" w:type="dxa"/>
            <w:tcBorders>
              <w:top w:val="nil"/>
              <w:left w:val="single" w:sz="4" w:space="0" w:color="000000"/>
              <w:bottom w:val="nil"/>
              <w:right w:val="nil"/>
            </w:tcBorders>
            <w:vAlign w:val="center"/>
          </w:tcPr>
          <w:p w:rsidR="00D9435B" w:rsidRPr="00E27EB1" w:rsidRDefault="00D9435B" w:rsidP="00196D5B">
            <w:pPr>
              <w:tabs>
                <w:tab w:val="left" w:pos="1701"/>
              </w:tabs>
              <w:ind w:left="176" w:hanging="176"/>
              <w:rPr>
                <w:rFonts w:ascii="Arial" w:hAnsi="Arial" w:cs="Arial"/>
                <w:vertAlign w:val="superscript"/>
              </w:rPr>
            </w:pPr>
          </w:p>
        </w:tc>
      </w:tr>
      <w:tr w:rsidR="00776B64" w:rsidRPr="00E27EB1" w:rsidTr="00776B64">
        <w:trPr>
          <w:trHeight w:hRule="exact" w:val="170"/>
        </w:trPr>
        <w:tc>
          <w:tcPr>
            <w:tcW w:w="2152" w:type="dxa"/>
            <w:tcBorders>
              <w:top w:val="nil"/>
              <w:left w:val="nil"/>
              <w:bottom w:val="nil"/>
              <w:right w:val="nil"/>
            </w:tcBorders>
            <w:vAlign w:val="center"/>
          </w:tcPr>
          <w:p w:rsidR="00776B64" w:rsidRPr="00E27EB1" w:rsidRDefault="00776B64" w:rsidP="00196D5B">
            <w:pPr>
              <w:tabs>
                <w:tab w:val="left" w:pos="1701"/>
              </w:tabs>
              <w:jc w:val="right"/>
              <w:rPr>
                <w:rFonts w:ascii="Arial" w:hAnsi="Arial" w:cs="Arial"/>
              </w:rPr>
            </w:pPr>
          </w:p>
        </w:tc>
        <w:tc>
          <w:tcPr>
            <w:tcW w:w="7938" w:type="dxa"/>
            <w:gridSpan w:val="3"/>
            <w:tcBorders>
              <w:top w:val="nil"/>
              <w:left w:val="nil"/>
              <w:bottom w:val="nil"/>
              <w:right w:val="nil"/>
            </w:tcBorders>
            <w:tcMar>
              <w:left w:w="0" w:type="dxa"/>
              <w:right w:w="0" w:type="dxa"/>
            </w:tcMar>
            <w:vAlign w:val="center"/>
          </w:tcPr>
          <w:p w:rsidR="00776B64" w:rsidRPr="00E27EB1" w:rsidRDefault="00776B64" w:rsidP="00D9435B">
            <w:pPr>
              <w:ind w:left="93"/>
              <w:rPr>
                <w:rFonts w:ascii="Arial" w:hAnsi="Arial" w:cs="Arial"/>
              </w:rPr>
            </w:pPr>
          </w:p>
        </w:tc>
      </w:tr>
      <w:tr w:rsidR="00D9435B" w:rsidRPr="00E27EB1" w:rsidTr="00D9435B">
        <w:tc>
          <w:tcPr>
            <w:tcW w:w="2152" w:type="dxa"/>
            <w:tcBorders>
              <w:top w:val="nil"/>
              <w:left w:val="nil"/>
              <w:bottom w:val="nil"/>
              <w:right w:val="nil"/>
            </w:tcBorders>
            <w:vAlign w:val="center"/>
          </w:tcPr>
          <w:p w:rsidR="00D9435B" w:rsidRPr="00E27EB1" w:rsidRDefault="00D9435B" w:rsidP="00196D5B">
            <w:pPr>
              <w:tabs>
                <w:tab w:val="left" w:pos="1701"/>
              </w:tabs>
              <w:jc w:val="right"/>
              <w:rPr>
                <w:rFonts w:ascii="Arial" w:hAnsi="Arial" w:cs="Arial"/>
                <w:b/>
              </w:rPr>
            </w:pPr>
            <w:r w:rsidRPr="00E27EB1">
              <w:rPr>
                <w:rFonts w:ascii="Arial" w:hAnsi="Arial" w:cs="Arial"/>
              </w:rPr>
              <w:t>Submission date</w:t>
            </w:r>
            <w:r w:rsidRPr="00E27EB1">
              <w:rPr>
                <w:rFonts w:ascii="Arial" w:hAnsi="Arial" w:cs="Arial"/>
                <w:b/>
                <w:color w:val="FF0000"/>
                <w:szCs w:val="24"/>
              </w:rPr>
              <w:t>*</w:t>
            </w:r>
            <w:r w:rsidRPr="00E27EB1">
              <w:rPr>
                <w:rFonts w:ascii="Arial" w:hAnsi="Arial" w:cs="Arial"/>
              </w:rPr>
              <w:t>:</w:t>
            </w:r>
          </w:p>
        </w:tc>
        <w:tc>
          <w:tcPr>
            <w:tcW w:w="7938" w:type="dxa"/>
            <w:gridSpan w:val="3"/>
            <w:tcBorders>
              <w:top w:val="nil"/>
              <w:left w:val="nil"/>
              <w:bottom w:val="nil"/>
              <w:right w:val="nil"/>
            </w:tcBorders>
            <w:tcMar>
              <w:left w:w="0" w:type="dxa"/>
              <w:right w:w="0" w:type="dxa"/>
            </w:tcMar>
            <w:vAlign w:val="center"/>
          </w:tcPr>
          <w:p w:rsidR="00D9435B" w:rsidRPr="00E27EB1" w:rsidRDefault="00D9435B" w:rsidP="00D9435B">
            <w:pPr>
              <w:ind w:left="93"/>
              <w:rPr>
                <w:rFonts w:ascii="Arial" w:hAnsi="Arial" w:cs="Arial"/>
                <w:sz w:val="24"/>
              </w:rPr>
            </w:pPr>
            <w:bookmarkStart w:id="7" w:name="date"/>
            <w:r w:rsidRPr="00E27EB1">
              <w:rPr>
                <w:rFonts w:ascii="Arial" w:hAnsi="Arial" w:cs="Arial"/>
              </w:rPr>
              <w:t>2011-06-15</w:t>
            </w:r>
            <w:bookmarkEnd w:id="7"/>
          </w:p>
        </w:tc>
      </w:tr>
      <w:tr w:rsidR="00D9435B" w:rsidRPr="00E27EB1" w:rsidTr="00776B64">
        <w:trPr>
          <w:trHeight w:hRule="exact" w:val="170"/>
        </w:trPr>
        <w:tc>
          <w:tcPr>
            <w:tcW w:w="2152" w:type="dxa"/>
            <w:tcBorders>
              <w:top w:val="nil"/>
              <w:left w:val="nil"/>
              <w:bottom w:val="nil"/>
              <w:right w:val="nil"/>
            </w:tcBorders>
          </w:tcPr>
          <w:p w:rsidR="00D9435B" w:rsidRPr="00E27EB1" w:rsidRDefault="00D9435B" w:rsidP="00196D5B">
            <w:pPr>
              <w:tabs>
                <w:tab w:val="left" w:pos="1701"/>
              </w:tabs>
              <w:jc w:val="right"/>
              <w:rPr>
                <w:rFonts w:ascii="Arial" w:hAnsi="Arial" w:cs="Arial"/>
                <w:sz w:val="16"/>
              </w:rPr>
            </w:pPr>
          </w:p>
        </w:tc>
        <w:tc>
          <w:tcPr>
            <w:tcW w:w="7938" w:type="dxa"/>
            <w:gridSpan w:val="3"/>
            <w:tcBorders>
              <w:top w:val="nil"/>
              <w:left w:val="nil"/>
              <w:bottom w:val="nil"/>
              <w:right w:val="nil"/>
            </w:tcBorders>
          </w:tcPr>
          <w:p w:rsidR="00D9435B" w:rsidRPr="00E27EB1" w:rsidRDefault="00D9435B" w:rsidP="00196D5B">
            <w:pPr>
              <w:ind w:left="57"/>
              <w:rPr>
                <w:rFonts w:ascii="Arial" w:hAnsi="Arial" w:cs="Arial"/>
                <w:sz w:val="16"/>
              </w:rPr>
            </w:pPr>
          </w:p>
        </w:tc>
      </w:tr>
      <w:tr w:rsidR="00D9435B" w:rsidRPr="00E27EB1" w:rsidTr="00D9435B">
        <w:tc>
          <w:tcPr>
            <w:tcW w:w="2152" w:type="dxa"/>
            <w:tcBorders>
              <w:top w:val="nil"/>
              <w:left w:val="nil"/>
              <w:bottom w:val="nil"/>
              <w:right w:val="nil"/>
            </w:tcBorders>
          </w:tcPr>
          <w:p w:rsidR="00D9435B" w:rsidRPr="00E27EB1" w:rsidRDefault="007A3763" w:rsidP="00776B64">
            <w:pPr>
              <w:tabs>
                <w:tab w:val="left" w:pos="1701"/>
              </w:tabs>
              <w:jc w:val="right"/>
              <w:rPr>
                <w:rFonts w:ascii="Arial" w:hAnsi="Arial" w:cs="Arial"/>
              </w:rPr>
            </w:pPr>
            <w:r w:rsidRPr="00E27EB1">
              <w:rPr>
                <w:rFonts w:ascii="Arial" w:hAnsi="Arial" w:cs="Arial"/>
              </w:rPr>
              <w:t>Meeting &amp; Allocation:</w:t>
            </w:r>
          </w:p>
        </w:tc>
        <w:tc>
          <w:tcPr>
            <w:tcW w:w="7938" w:type="dxa"/>
            <w:gridSpan w:val="3"/>
            <w:tcBorders>
              <w:top w:val="nil"/>
              <w:left w:val="nil"/>
              <w:bottom w:val="nil"/>
              <w:right w:val="nil"/>
            </w:tcBorders>
          </w:tcPr>
          <w:p w:rsidR="00D9435B" w:rsidRPr="00E27EB1" w:rsidRDefault="00F11466" w:rsidP="00F11466">
            <w:pPr>
              <w:rPr>
                <w:rFonts w:ascii="Arial" w:hAnsi="Arial" w:cs="Arial"/>
              </w:rPr>
            </w:pPr>
            <w:bookmarkStart w:id="8" w:name="MeetingReference"/>
            <w:r w:rsidRPr="00E27EB1">
              <w:rPr>
                <w:rFonts w:ascii="Arial" w:hAnsi="Arial" w:cs="Arial"/>
              </w:rPr>
              <w:t xml:space="preserve"> </w:t>
            </w:r>
            <w:bookmarkEnd w:id="8"/>
            <w:r w:rsidRPr="00E27EB1">
              <w:rPr>
                <w:rFonts w:ascii="Arial" w:hAnsi="Arial" w:cs="Arial"/>
              </w:rPr>
              <w:t xml:space="preserve">- </w:t>
            </w:r>
            <w:bookmarkStart w:id="9" w:name="agendaItem"/>
            <w:bookmarkEnd w:id="9"/>
          </w:p>
        </w:tc>
      </w:tr>
      <w:tr w:rsidR="00D9435B" w:rsidRPr="00E27EB1" w:rsidTr="00D9435B">
        <w:tc>
          <w:tcPr>
            <w:tcW w:w="2152" w:type="dxa"/>
            <w:tcBorders>
              <w:top w:val="nil"/>
              <w:left w:val="nil"/>
              <w:bottom w:val="nil"/>
              <w:right w:val="nil"/>
            </w:tcBorders>
          </w:tcPr>
          <w:p w:rsidR="00D9435B" w:rsidRPr="00E27EB1" w:rsidRDefault="00D9435B" w:rsidP="00196D5B">
            <w:pPr>
              <w:tabs>
                <w:tab w:val="left" w:pos="1701"/>
              </w:tabs>
              <w:jc w:val="right"/>
              <w:rPr>
                <w:rFonts w:ascii="Arial" w:hAnsi="Arial" w:cs="Arial"/>
              </w:rPr>
            </w:pPr>
            <w:r w:rsidRPr="00E27EB1">
              <w:rPr>
                <w:rFonts w:ascii="Arial" w:hAnsi="Arial" w:cs="Arial"/>
              </w:rPr>
              <w:t>Relevant WI(s), or deliverable(s):</w:t>
            </w:r>
          </w:p>
        </w:tc>
        <w:tc>
          <w:tcPr>
            <w:tcW w:w="7938" w:type="dxa"/>
            <w:gridSpan w:val="3"/>
            <w:tcBorders>
              <w:top w:val="nil"/>
              <w:left w:val="nil"/>
              <w:bottom w:val="nil"/>
              <w:right w:val="nil"/>
            </w:tcBorders>
            <w:vAlign w:val="center"/>
          </w:tcPr>
          <w:p w:rsidR="00D9435B" w:rsidRPr="00E27EB1" w:rsidRDefault="00D9435B" w:rsidP="00D9435B">
            <w:pPr>
              <w:rPr>
                <w:rFonts w:ascii="Arial" w:hAnsi="Arial" w:cs="Arial"/>
              </w:rPr>
            </w:pPr>
            <w:bookmarkStart w:id="10" w:name="RelevantWorkItems"/>
            <w:r w:rsidRPr="00E27EB1">
              <w:rPr>
                <w:rFonts w:ascii="Arial" w:hAnsi="Arial" w:cs="Arial"/>
              </w:rPr>
              <w:t xml:space="preserve">REG/MTS-00122 </w:t>
            </w:r>
            <w:proofErr w:type="spellStart"/>
            <w:r w:rsidRPr="00E27EB1">
              <w:rPr>
                <w:rFonts w:ascii="Arial" w:hAnsi="Arial" w:cs="Arial"/>
              </w:rPr>
              <w:t>ValidHandB</w:t>
            </w:r>
            <w:bookmarkEnd w:id="10"/>
            <w:proofErr w:type="spellEnd"/>
          </w:p>
        </w:tc>
      </w:tr>
      <w:tr w:rsidR="00D9435B" w:rsidRPr="00E27EB1" w:rsidTr="00776B64">
        <w:trPr>
          <w:trHeight w:hRule="exact" w:val="113"/>
        </w:trPr>
        <w:tc>
          <w:tcPr>
            <w:tcW w:w="10090" w:type="dxa"/>
            <w:gridSpan w:val="4"/>
            <w:tcBorders>
              <w:top w:val="nil"/>
              <w:left w:val="nil"/>
              <w:bottom w:val="single" w:sz="4" w:space="0" w:color="000000"/>
              <w:right w:val="nil"/>
            </w:tcBorders>
          </w:tcPr>
          <w:p w:rsidR="00D9435B" w:rsidRPr="00E27EB1" w:rsidRDefault="00D9435B" w:rsidP="00196D5B">
            <w:pPr>
              <w:tabs>
                <w:tab w:val="left" w:pos="1701"/>
              </w:tabs>
              <w:ind w:left="-249" w:firstLine="249"/>
              <w:rPr>
                <w:rFonts w:ascii="Arial" w:hAnsi="Arial" w:cs="Arial"/>
                <w:sz w:val="16"/>
                <w:szCs w:val="16"/>
              </w:rPr>
            </w:pPr>
          </w:p>
        </w:tc>
      </w:tr>
    </w:tbl>
    <w:p w:rsidR="00D9435B" w:rsidRPr="00E27EB1" w:rsidRDefault="00D9435B" w:rsidP="008D5477">
      <w:pPr>
        <w:ind w:left="-426" w:right="-472"/>
        <w:rPr>
          <w:rFonts w:ascii="Arial" w:hAnsi="Arial" w:cs="Arial"/>
        </w:rPr>
      </w:pPr>
    </w:p>
    <w:p w:rsidR="007833A7" w:rsidRPr="00E27EB1" w:rsidRDefault="007833A7" w:rsidP="008D5477">
      <w:pPr>
        <w:ind w:left="-426" w:right="-472"/>
        <w:rPr>
          <w:rFonts w:ascii="Arial" w:hAnsi="Arial" w:cs="Arial"/>
        </w:rPr>
      </w:pPr>
    </w:p>
    <w:p w:rsidR="00BA5448" w:rsidRPr="00E27EB1" w:rsidRDefault="00BA5448" w:rsidP="00BA5448">
      <w:pPr>
        <w:pBdr>
          <w:top w:val="single" w:sz="4" w:space="1" w:color="auto"/>
          <w:left w:val="single" w:sz="4" w:space="4" w:color="auto"/>
          <w:bottom w:val="single" w:sz="4" w:space="1" w:color="auto"/>
          <w:right w:val="single" w:sz="4" w:space="4" w:color="auto"/>
        </w:pBdr>
        <w:tabs>
          <w:tab w:val="center" w:pos="4320"/>
        </w:tabs>
        <w:ind w:left="-450" w:right="-514"/>
        <w:rPr>
          <w:rFonts w:ascii="Arial" w:hAnsi="Arial" w:cs="Arial"/>
          <w:color w:val="0000FF"/>
          <w:sz w:val="24"/>
          <w:vertAlign w:val="superscript"/>
        </w:rPr>
      </w:pPr>
      <w:r w:rsidRPr="00E27EB1">
        <w:rPr>
          <w:rFonts w:ascii="Arial" w:hAnsi="Arial" w:cs="Arial"/>
          <w:b/>
          <w:sz w:val="24"/>
        </w:rPr>
        <w:t>Decision/action requested:</w:t>
      </w:r>
      <w:r w:rsidRPr="00E27EB1">
        <w:rPr>
          <w:rFonts w:ascii="Arial" w:hAnsi="Arial" w:cs="Arial"/>
          <w:b/>
          <w:sz w:val="24"/>
        </w:rPr>
        <w:tab/>
      </w:r>
      <w:r w:rsidRPr="00E27EB1">
        <w:rPr>
          <w:rFonts w:ascii="Arial" w:hAnsi="Arial" w:cs="Arial"/>
          <w:color w:val="0000FF"/>
          <w:sz w:val="24"/>
          <w:vertAlign w:val="superscript"/>
        </w:rPr>
        <w:t xml:space="preserve"> </w:t>
      </w:r>
      <w:bookmarkStart w:id="11" w:name="DecisionOrAction"/>
      <w:r w:rsidR="00D11314" w:rsidRPr="00E27EB1">
        <w:rPr>
          <w:rFonts w:ascii="Arial" w:hAnsi="Arial" w:cs="Arial"/>
          <w:sz w:val="24"/>
        </w:rPr>
        <w:t xml:space="preserve">MTS is requested to approve by </w:t>
      </w:r>
      <w:r w:rsidR="00375298" w:rsidRPr="00E27EB1">
        <w:rPr>
          <w:rFonts w:ascii="Arial" w:hAnsi="Arial" w:cs="Arial"/>
          <w:sz w:val="24"/>
        </w:rPr>
        <w:t>correspondence</w:t>
      </w:r>
      <w:r w:rsidR="00D11314" w:rsidRPr="00E27EB1">
        <w:rPr>
          <w:rFonts w:ascii="Arial" w:hAnsi="Arial" w:cs="Arial"/>
          <w:sz w:val="24"/>
        </w:rPr>
        <w:t xml:space="preserve"> the 2nd Progress Report from STF417</w:t>
      </w:r>
      <w:bookmarkEnd w:id="11"/>
    </w:p>
    <w:p w:rsidR="007833A7" w:rsidRPr="00E27EB1" w:rsidRDefault="007833A7" w:rsidP="008D5477">
      <w:pPr>
        <w:ind w:left="-426" w:right="-472"/>
        <w:rPr>
          <w:rFonts w:ascii="Arial" w:hAnsi="Arial" w:cs="Arial"/>
        </w:rPr>
      </w:pPr>
    </w:p>
    <w:p w:rsidR="008D5477" w:rsidRPr="00E27EB1" w:rsidRDefault="008D5477" w:rsidP="008D5477">
      <w:pPr>
        <w:ind w:left="-426" w:right="-472"/>
        <w:rPr>
          <w:rFonts w:ascii="Arial" w:hAnsi="Arial" w:cs="Arial"/>
        </w:rPr>
      </w:pPr>
    </w:p>
    <w:p w:rsidR="007A3763" w:rsidRPr="00E27EB1" w:rsidRDefault="007A3763" w:rsidP="008D5477">
      <w:pPr>
        <w:pBdr>
          <w:top w:val="single" w:sz="4" w:space="1" w:color="auto"/>
          <w:bottom w:val="single" w:sz="4" w:space="1" w:color="auto"/>
        </w:pBdr>
        <w:ind w:left="-426" w:right="-472"/>
        <w:rPr>
          <w:rFonts w:ascii="Arial" w:hAnsi="Arial" w:cs="Arial"/>
          <w:sz w:val="24"/>
        </w:rPr>
      </w:pPr>
      <w:r w:rsidRPr="00E27EB1">
        <w:rPr>
          <w:rFonts w:ascii="Arial" w:hAnsi="Arial" w:cs="Arial"/>
          <w:b/>
          <w:sz w:val="24"/>
        </w:rPr>
        <w:t>ABSTRACT</w:t>
      </w:r>
      <w:r w:rsidR="00DE0933" w:rsidRPr="00E27EB1">
        <w:rPr>
          <w:rFonts w:ascii="Arial" w:hAnsi="Arial" w:cs="Arial"/>
          <w:b/>
          <w:sz w:val="24"/>
        </w:rPr>
        <w:t xml:space="preserve">: </w:t>
      </w:r>
      <w:bookmarkStart w:id="12" w:name="Abstract"/>
      <w:bookmarkEnd w:id="12"/>
    </w:p>
    <w:p w:rsidR="007A3763" w:rsidRPr="00E27EB1" w:rsidRDefault="007A3763" w:rsidP="007833A7">
      <w:pPr>
        <w:rPr>
          <w:rFonts w:ascii="Arial" w:hAnsi="Arial" w:cs="Arial"/>
        </w:rPr>
      </w:pPr>
    </w:p>
    <w:p w:rsidR="00887234" w:rsidRPr="00E27EB1" w:rsidRDefault="00887234" w:rsidP="007833A7">
      <w:pPr>
        <w:rPr>
          <w:rFonts w:ascii="Arial" w:hAnsi="Arial" w:cs="Arial"/>
        </w:rPr>
      </w:pPr>
    </w:p>
    <w:p w:rsidR="004D1743" w:rsidRPr="00E27EB1" w:rsidRDefault="004D1743" w:rsidP="007833A7">
      <w:pPr>
        <w:rPr>
          <w:rFonts w:ascii="Arial" w:hAnsi="Arial" w:cs="Arial"/>
        </w:rPr>
      </w:pPr>
    </w:p>
    <w:p w:rsidR="002F5958" w:rsidRPr="00E27EB1" w:rsidRDefault="002F5958" w:rsidP="007833A7">
      <w:pPr>
        <w:rPr>
          <w:rFonts w:ascii="Arial" w:hAnsi="Arial" w:cs="Arial"/>
        </w:rPr>
      </w:pPr>
    </w:p>
    <w:p w:rsidR="005B115B" w:rsidRPr="00E27EB1" w:rsidRDefault="005B115B" w:rsidP="007833A7">
      <w:pPr>
        <w:rPr>
          <w:rFonts w:ascii="Arial" w:hAnsi="Arial" w:cs="Arial"/>
        </w:rPr>
      </w:pPr>
    </w:p>
    <w:p w:rsidR="00375298" w:rsidRPr="00E27EB1" w:rsidRDefault="00375298">
      <w:pPr>
        <w:overflowPunct/>
        <w:autoSpaceDE/>
        <w:autoSpaceDN/>
        <w:adjustRightInd/>
        <w:spacing w:after="200" w:line="276" w:lineRule="auto"/>
        <w:textAlignment w:val="auto"/>
        <w:rPr>
          <w:rFonts w:ascii="Arial" w:hAnsi="Arial" w:cs="Arial"/>
        </w:rPr>
      </w:pPr>
      <w:r w:rsidRPr="00E27EB1">
        <w:rPr>
          <w:rFonts w:ascii="Arial" w:hAnsi="Arial" w:cs="Arial"/>
        </w:rPr>
        <w:br w:type="page"/>
      </w:r>
    </w:p>
    <w:tbl>
      <w:tblPr>
        <w:tblW w:w="9620" w:type="dxa"/>
        <w:tblLook w:val="01E0"/>
      </w:tblPr>
      <w:tblGrid>
        <w:gridCol w:w="4068"/>
        <w:gridCol w:w="5552"/>
      </w:tblGrid>
      <w:tr w:rsidR="00375298" w:rsidRPr="00E27EB1" w:rsidTr="00E25DDD">
        <w:trPr>
          <w:cantSplit/>
        </w:trPr>
        <w:tc>
          <w:tcPr>
            <w:tcW w:w="4068" w:type="dxa"/>
            <w:vMerge w:val="restart"/>
          </w:tcPr>
          <w:p w:rsidR="00375298" w:rsidRPr="00E27EB1" w:rsidRDefault="00375298" w:rsidP="00E25DDD">
            <w:pPr>
              <w:pStyle w:val="Header"/>
              <w:rPr>
                <w:rFonts w:cs="Arial"/>
                <w:b w:val="0"/>
                <w:i/>
                <w:sz w:val="32"/>
                <w:szCs w:val="32"/>
              </w:rPr>
            </w:pPr>
            <w:r w:rsidRPr="00E27EB1">
              <w:rPr>
                <w:rFonts w:cs="Arial"/>
                <w:b w:val="0"/>
                <w:i/>
                <w:szCs w:val="32"/>
                <w:lang w:eastAsia="en-GB"/>
              </w:rPr>
              <w:lastRenderedPageBreak/>
              <w:drawing>
                <wp:anchor distT="0" distB="0" distL="114300" distR="114300" simplePos="0" relativeHeight="251660288" behindDoc="0" locked="0" layoutInCell="0" allowOverlap="1">
                  <wp:simplePos x="0" y="0"/>
                  <wp:positionH relativeFrom="column">
                    <wp:posOffset>114300</wp:posOffset>
                  </wp:positionH>
                  <wp:positionV relativeFrom="paragraph">
                    <wp:posOffset>189865</wp:posOffset>
                  </wp:positionV>
                  <wp:extent cx="2350135" cy="714375"/>
                  <wp:effectExtent l="19050" t="0" r="0" b="0"/>
                  <wp:wrapNone/>
                  <wp:docPr id="4" name="Picture 4" descr="ET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SIlogo"/>
                          <pic:cNvPicPr>
                            <a:picLocks noChangeAspect="1" noChangeArrowheads="1"/>
                          </pic:cNvPicPr>
                        </pic:nvPicPr>
                        <pic:blipFill>
                          <a:blip r:embed="rId8" cstate="print"/>
                          <a:srcRect/>
                          <a:stretch>
                            <a:fillRect/>
                          </a:stretch>
                        </pic:blipFill>
                        <pic:spPr bwMode="auto">
                          <a:xfrm>
                            <a:off x="0" y="0"/>
                            <a:ext cx="2350135" cy="714375"/>
                          </a:xfrm>
                          <a:prstGeom prst="rect">
                            <a:avLst/>
                          </a:prstGeom>
                          <a:noFill/>
                          <a:ln w="9525">
                            <a:noFill/>
                            <a:miter lim="800000"/>
                            <a:headEnd/>
                            <a:tailEnd/>
                          </a:ln>
                        </pic:spPr>
                      </pic:pic>
                    </a:graphicData>
                  </a:graphic>
                </wp:anchor>
              </w:drawing>
            </w:r>
          </w:p>
        </w:tc>
        <w:tc>
          <w:tcPr>
            <w:tcW w:w="5552" w:type="dxa"/>
          </w:tcPr>
          <w:p w:rsidR="00375298" w:rsidRPr="00E27EB1" w:rsidRDefault="00375298" w:rsidP="00E25DDD">
            <w:pPr>
              <w:pStyle w:val="Header"/>
              <w:jc w:val="right"/>
              <w:rPr>
                <w:rFonts w:cs="Arial"/>
                <w:b w:val="0"/>
                <w:i/>
                <w:sz w:val="32"/>
                <w:szCs w:val="32"/>
              </w:rPr>
            </w:pPr>
          </w:p>
        </w:tc>
      </w:tr>
      <w:tr w:rsidR="00375298" w:rsidRPr="00E27EB1" w:rsidTr="00E25DDD">
        <w:trPr>
          <w:cantSplit/>
        </w:trPr>
        <w:tc>
          <w:tcPr>
            <w:tcW w:w="4068" w:type="dxa"/>
            <w:vMerge/>
          </w:tcPr>
          <w:p w:rsidR="00375298" w:rsidRPr="00E27EB1" w:rsidRDefault="00375298" w:rsidP="00E25DDD">
            <w:pPr>
              <w:pStyle w:val="Header"/>
              <w:jc w:val="right"/>
              <w:rPr>
                <w:rFonts w:cs="Arial"/>
                <w:szCs w:val="32"/>
              </w:rPr>
            </w:pPr>
          </w:p>
        </w:tc>
        <w:tc>
          <w:tcPr>
            <w:tcW w:w="5552" w:type="dxa"/>
          </w:tcPr>
          <w:p w:rsidR="00375298" w:rsidRPr="00E27EB1" w:rsidRDefault="00375298" w:rsidP="00E25DDD">
            <w:pPr>
              <w:pStyle w:val="Header"/>
              <w:jc w:val="right"/>
              <w:rPr>
                <w:rFonts w:cs="Arial"/>
                <w:szCs w:val="32"/>
              </w:rPr>
            </w:pPr>
            <w:r w:rsidRPr="00E27EB1">
              <w:rPr>
                <w:rFonts w:cs="Arial"/>
                <w:szCs w:val="32"/>
              </w:rPr>
              <w:t>Milestone: B</w:t>
            </w:r>
          </w:p>
        </w:tc>
      </w:tr>
      <w:tr w:rsidR="00375298" w:rsidRPr="00E27EB1" w:rsidTr="00E25DDD">
        <w:trPr>
          <w:cantSplit/>
        </w:trPr>
        <w:tc>
          <w:tcPr>
            <w:tcW w:w="4068" w:type="dxa"/>
            <w:vMerge/>
          </w:tcPr>
          <w:p w:rsidR="00375298" w:rsidRPr="00E27EB1" w:rsidRDefault="00375298" w:rsidP="00E25DDD">
            <w:pPr>
              <w:pStyle w:val="Header"/>
              <w:jc w:val="right"/>
              <w:rPr>
                <w:rFonts w:cs="Arial"/>
                <w:lang w:val="en-US"/>
              </w:rPr>
            </w:pPr>
          </w:p>
        </w:tc>
        <w:tc>
          <w:tcPr>
            <w:tcW w:w="5552" w:type="dxa"/>
          </w:tcPr>
          <w:p w:rsidR="00375298" w:rsidRPr="00E27EB1" w:rsidRDefault="00375298" w:rsidP="00E25DDD">
            <w:pPr>
              <w:pStyle w:val="Header"/>
              <w:jc w:val="right"/>
              <w:rPr>
                <w:rFonts w:cs="Arial"/>
                <w:lang w:val="en-US"/>
              </w:rPr>
            </w:pPr>
            <w:r w:rsidRPr="00E27EB1">
              <w:rPr>
                <w:rFonts w:cs="Arial"/>
                <w:lang w:val="en-US"/>
              </w:rPr>
              <w:t>Date: 15 June 2011</w:t>
            </w:r>
          </w:p>
        </w:tc>
      </w:tr>
      <w:tr w:rsidR="00375298" w:rsidRPr="00E27EB1" w:rsidTr="00E25DDD">
        <w:trPr>
          <w:cantSplit/>
        </w:trPr>
        <w:tc>
          <w:tcPr>
            <w:tcW w:w="4068" w:type="dxa"/>
            <w:vMerge/>
          </w:tcPr>
          <w:p w:rsidR="00375298" w:rsidRPr="00E27EB1" w:rsidRDefault="00375298" w:rsidP="00E25DDD">
            <w:pPr>
              <w:pStyle w:val="Header"/>
              <w:jc w:val="right"/>
              <w:rPr>
                <w:rFonts w:cs="Arial"/>
              </w:rPr>
            </w:pPr>
          </w:p>
        </w:tc>
        <w:tc>
          <w:tcPr>
            <w:tcW w:w="5552" w:type="dxa"/>
          </w:tcPr>
          <w:p w:rsidR="00375298" w:rsidRPr="00E27EB1" w:rsidRDefault="00375298" w:rsidP="00E25DDD">
            <w:pPr>
              <w:pStyle w:val="Header"/>
              <w:jc w:val="right"/>
              <w:rPr>
                <w:rFonts w:cs="Arial"/>
              </w:rPr>
            </w:pPr>
            <w:r w:rsidRPr="00E27EB1">
              <w:rPr>
                <w:rFonts w:cs="Arial"/>
              </w:rPr>
              <w:t>Author: Steve Randall</w:t>
            </w:r>
          </w:p>
        </w:tc>
      </w:tr>
      <w:tr w:rsidR="00375298" w:rsidRPr="00E27EB1" w:rsidTr="00E25DDD">
        <w:trPr>
          <w:cantSplit/>
        </w:trPr>
        <w:tc>
          <w:tcPr>
            <w:tcW w:w="4068" w:type="dxa"/>
            <w:vMerge/>
          </w:tcPr>
          <w:p w:rsidR="00375298" w:rsidRPr="00E27EB1" w:rsidRDefault="00375298" w:rsidP="00E25DDD">
            <w:pPr>
              <w:pStyle w:val="Header"/>
              <w:jc w:val="right"/>
              <w:rPr>
                <w:rFonts w:cs="Arial"/>
              </w:rPr>
            </w:pPr>
          </w:p>
        </w:tc>
        <w:tc>
          <w:tcPr>
            <w:tcW w:w="5552" w:type="dxa"/>
          </w:tcPr>
          <w:p w:rsidR="00375298" w:rsidRPr="00E27EB1" w:rsidRDefault="00375298" w:rsidP="00E25DDD">
            <w:pPr>
              <w:pStyle w:val="Header"/>
              <w:jc w:val="right"/>
              <w:rPr>
                <w:rFonts w:cs="Arial"/>
              </w:rPr>
            </w:pPr>
            <w:r w:rsidRPr="00E27EB1">
              <w:rPr>
                <w:rFonts w:cs="Arial"/>
              </w:rPr>
              <w:t xml:space="preserve">Page </w:t>
            </w:r>
            <w:r w:rsidR="006350C8" w:rsidRPr="00E27EB1">
              <w:rPr>
                <w:rFonts w:cs="Arial"/>
              </w:rPr>
              <w:fldChar w:fldCharType="begin"/>
            </w:r>
            <w:r w:rsidR="006350C8" w:rsidRPr="00E27EB1">
              <w:rPr>
                <w:rFonts w:cs="Arial"/>
              </w:rPr>
              <w:instrText xml:space="preserve"> PAGE  \* Arabic  \* MERGEFORMAT </w:instrText>
            </w:r>
            <w:r w:rsidR="006350C8" w:rsidRPr="00E27EB1">
              <w:rPr>
                <w:rFonts w:cs="Arial"/>
              </w:rPr>
              <w:fldChar w:fldCharType="separate"/>
            </w:r>
            <w:r w:rsidRPr="00E27EB1">
              <w:rPr>
                <w:rFonts w:cs="Arial"/>
              </w:rPr>
              <w:t>2</w:t>
            </w:r>
            <w:r w:rsidR="006350C8" w:rsidRPr="00E27EB1">
              <w:rPr>
                <w:rFonts w:cs="Arial"/>
              </w:rPr>
              <w:fldChar w:fldCharType="end"/>
            </w:r>
            <w:r w:rsidRPr="00E27EB1">
              <w:rPr>
                <w:rFonts w:cs="Arial"/>
              </w:rPr>
              <w:t xml:space="preserve"> of </w:t>
            </w:r>
            <w:fldSimple w:instr=" NUMPAGES  \* Arabic  \* MERGEFORMAT ">
              <w:r w:rsidRPr="00E27EB1">
                <w:rPr>
                  <w:rFonts w:cs="Arial"/>
                </w:rPr>
                <w:t>4</w:t>
              </w:r>
            </w:fldSimple>
          </w:p>
        </w:tc>
      </w:tr>
    </w:tbl>
    <w:p w:rsidR="00375298" w:rsidRDefault="00375298" w:rsidP="00375298">
      <w:pPr>
        <w:rPr>
          <w:rFonts w:ascii="Arial" w:hAnsi="Arial" w:cs="Arial"/>
        </w:rPr>
      </w:pPr>
    </w:p>
    <w:p w:rsidR="00E27EB1" w:rsidRPr="00E27EB1" w:rsidRDefault="00E27EB1" w:rsidP="00375298">
      <w:pPr>
        <w:rPr>
          <w:rFonts w:ascii="Arial" w:hAnsi="Arial" w:cs="Arial"/>
        </w:rPr>
      </w:pPr>
    </w:p>
    <w:p w:rsidR="00375298" w:rsidRPr="00E27EB1" w:rsidRDefault="00375298" w:rsidP="00375298">
      <w:pPr>
        <w:tabs>
          <w:tab w:val="left" w:pos="2835"/>
        </w:tabs>
        <w:rPr>
          <w:rFonts w:ascii="Arial" w:hAnsi="Arial" w:cs="Arial"/>
          <w:b/>
          <w:bCs/>
          <w:sz w:val="24"/>
        </w:rPr>
      </w:pPr>
      <w:r w:rsidRPr="00E27EB1">
        <w:rPr>
          <w:rFonts w:ascii="Arial" w:hAnsi="Arial" w:cs="Arial"/>
          <w:b/>
          <w:bCs/>
          <w:sz w:val="24"/>
        </w:rPr>
        <w:t>STF</w:t>
      </w:r>
      <w:r w:rsidRPr="00E27EB1">
        <w:rPr>
          <w:rFonts w:ascii="Arial" w:hAnsi="Arial" w:cs="Arial"/>
          <w:b/>
          <w:bCs/>
          <w:sz w:val="24"/>
        </w:rPr>
        <w:tab/>
      </w:r>
      <w:bookmarkStart w:id="13" w:name="STF"/>
      <w:bookmarkStart w:id="14" w:name="DateReport"/>
      <w:bookmarkEnd w:id="13"/>
      <w:bookmarkEnd w:id="14"/>
      <w:r w:rsidRPr="00E27EB1">
        <w:rPr>
          <w:rFonts w:ascii="Arial" w:hAnsi="Arial" w:cs="Arial"/>
          <w:b/>
          <w:bCs/>
          <w:noProof/>
          <w:sz w:val="24"/>
        </w:rPr>
        <w:t>417</w:t>
      </w:r>
    </w:p>
    <w:p w:rsidR="00375298" w:rsidRPr="00E27EB1" w:rsidRDefault="00375298" w:rsidP="00375298">
      <w:pPr>
        <w:rPr>
          <w:rFonts w:ascii="Arial" w:hAnsi="Arial" w:cs="Arial"/>
        </w:rPr>
      </w:pPr>
    </w:p>
    <w:p w:rsidR="00375298" w:rsidRPr="00E27EB1" w:rsidRDefault="00375298" w:rsidP="00375298">
      <w:pPr>
        <w:tabs>
          <w:tab w:val="left" w:pos="2835"/>
        </w:tabs>
        <w:ind w:left="2835" w:hanging="2835"/>
        <w:rPr>
          <w:rFonts w:ascii="Arial" w:hAnsi="Arial" w:cs="Arial"/>
        </w:rPr>
      </w:pPr>
      <w:r w:rsidRPr="00E27EB1">
        <w:rPr>
          <w:rFonts w:ascii="Arial" w:hAnsi="Arial" w:cs="Arial"/>
          <w:b/>
          <w:bCs/>
          <w:sz w:val="24"/>
        </w:rPr>
        <w:t>Title:</w:t>
      </w:r>
      <w:r w:rsidRPr="00E27EB1">
        <w:rPr>
          <w:rFonts w:ascii="Arial" w:hAnsi="Arial" w:cs="Arial"/>
        </w:rPr>
        <w:t xml:space="preserve"> </w:t>
      </w:r>
      <w:r w:rsidRPr="00E27EB1">
        <w:rPr>
          <w:rFonts w:ascii="Arial" w:hAnsi="Arial" w:cs="Arial"/>
        </w:rPr>
        <w:tab/>
      </w:r>
      <w:r w:rsidRPr="00E27EB1">
        <w:rPr>
          <w:rFonts w:ascii="Arial" w:hAnsi="Arial" w:cs="Arial"/>
          <w:noProof/>
        </w:rPr>
        <w:t>Standards Validation Methods</w:t>
      </w:r>
    </w:p>
    <w:p w:rsidR="00375298" w:rsidRPr="00E27EB1" w:rsidRDefault="00375298" w:rsidP="00375298">
      <w:pPr>
        <w:tabs>
          <w:tab w:val="left" w:pos="1080"/>
        </w:tabs>
        <w:ind w:left="1077" w:hanging="1077"/>
        <w:rPr>
          <w:rFonts w:ascii="Arial" w:hAnsi="Arial" w:cs="Arial"/>
        </w:rPr>
      </w:pPr>
    </w:p>
    <w:p w:rsidR="00375298" w:rsidRPr="00E27EB1" w:rsidRDefault="00375298" w:rsidP="00375298">
      <w:pPr>
        <w:tabs>
          <w:tab w:val="left" w:pos="2835"/>
          <w:tab w:val="right" w:pos="8931"/>
        </w:tabs>
        <w:rPr>
          <w:rFonts w:ascii="Arial" w:hAnsi="Arial" w:cs="Arial"/>
        </w:rPr>
      </w:pPr>
      <w:r w:rsidRPr="00E27EB1">
        <w:rPr>
          <w:rFonts w:ascii="Arial" w:hAnsi="Arial" w:cs="Arial"/>
          <w:b/>
          <w:bCs/>
          <w:sz w:val="24"/>
        </w:rPr>
        <w:t>STF Leader:</w:t>
      </w:r>
      <w:r w:rsidRPr="00E27EB1">
        <w:rPr>
          <w:rFonts w:ascii="Arial" w:hAnsi="Arial" w:cs="Arial"/>
        </w:rPr>
        <w:t xml:space="preserve"> </w:t>
      </w:r>
      <w:r w:rsidRPr="00E27EB1">
        <w:rPr>
          <w:rFonts w:ascii="Arial" w:hAnsi="Arial" w:cs="Arial"/>
        </w:rPr>
        <w:tab/>
      </w:r>
      <w:r w:rsidRPr="00E27EB1">
        <w:rPr>
          <w:rFonts w:ascii="Arial" w:hAnsi="Arial" w:cs="Arial"/>
          <w:b/>
          <w:bCs/>
          <w:noProof/>
          <w:sz w:val="24"/>
        </w:rPr>
        <w:t>Mr.</w:t>
      </w:r>
      <w:r w:rsidRPr="00E27EB1">
        <w:rPr>
          <w:rFonts w:ascii="Arial" w:hAnsi="Arial" w:cs="Arial"/>
          <w:b/>
          <w:bCs/>
          <w:sz w:val="24"/>
        </w:rPr>
        <w:t xml:space="preserve"> </w:t>
      </w:r>
      <w:r w:rsidRPr="00E27EB1">
        <w:rPr>
          <w:rFonts w:ascii="Arial" w:hAnsi="Arial" w:cs="Arial"/>
          <w:b/>
          <w:bCs/>
          <w:noProof/>
          <w:sz w:val="24"/>
        </w:rPr>
        <w:t>Steve</w:t>
      </w:r>
      <w:r w:rsidRPr="00E27EB1">
        <w:rPr>
          <w:rFonts w:ascii="Arial" w:hAnsi="Arial" w:cs="Arial"/>
          <w:b/>
          <w:bCs/>
          <w:sz w:val="24"/>
        </w:rPr>
        <w:t xml:space="preserve"> </w:t>
      </w:r>
      <w:r w:rsidRPr="00E27EB1">
        <w:rPr>
          <w:rFonts w:ascii="Arial" w:hAnsi="Arial" w:cs="Arial"/>
          <w:b/>
          <w:bCs/>
          <w:noProof/>
          <w:sz w:val="24"/>
        </w:rPr>
        <w:t>Randall</w:t>
      </w:r>
      <w:r w:rsidRPr="00E27EB1">
        <w:rPr>
          <w:rFonts w:ascii="Arial" w:hAnsi="Arial" w:cs="Arial"/>
        </w:rPr>
        <w:t xml:space="preserve"> </w:t>
      </w:r>
      <w:r w:rsidRPr="00E27EB1">
        <w:rPr>
          <w:rFonts w:ascii="Arial" w:hAnsi="Arial" w:cs="Arial"/>
        </w:rPr>
        <w:tab/>
      </w:r>
      <w:r w:rsidRPr="00E27EB1">
        <w:rPr>
          <w:rFonts w:ascii="Arial" w:hAnsi="Arial" w:cs="Arial"/>
          <w:noProof/>
        </w:rPr>
        <w:t>steve.randall@pqmconsultants.com</w:t>
      </w:r>
    </w:p>
    <w:p w:rsidR="00375298" w:rsidRPr="00E27EB1" w:rsidRDefault="00375298" w:rsidP="00375298">
      <w:pPr>
        <w:tabs>
          <w:tab w:val="left" w:pos="1980"/>
          <w:tab w:val="right" w:pos="9720"/>
        </w:tabs>
        <w:rPr>
          <w:rFonts w:ascii="Arial" w:hAnsi="Arial" w:cs="Arial"/>
        </w:rPr>
      </w:pPr>
    </w:p>
    <w:p w:rsidR="00375298" w:rsidRPr="00E27EB1" w:rsidRDefault="00375298" w:rsidP="00375298">
      <w:pPr>
        <w:tabs>
          <w:tab w:val="left" w:pos="2835"/>
        </w:tabs>
        <w:rPr>
          <w:rFonts w:ascii="Arial" w:hAnsi="Arial" w:cs="Arial"/>
          <w:b/>
          <w:bCs/>
          <w:sz w:val="24"/>
        </w:rPr>
      </w:pPr>
      <w:r w:rsidRPr="00E27EB1">
        <w:rPr>
          <w:rFonts w:ascii="Arial" w:hAnsi="Arial" w:cs="Arial"/>
          <w:b/>
          <w:bCs/>
          <w:sz w:val="24"/>
        </w:rPr>
        <w:t>TB</w:t>
      </w:r>
      <w:r w:rsidRPr="00E27EB1">
        <w:rPr>
          <w:rFonts w:ascii="Arial" w:hAnsi="Arial" w:cs="Arial"/>
          <w:b/>
          <w:bCs/>
          <w:sz w:val="24"/>
        </w:rPr>
        <w:tab/>
      </w:r>
      <w:r w:rsidRPr="00E27EB1">
        <w:rPr>
          <w:rFonts w:ascii="Arial" w:hAnsi="Arial" w:cs="Arial"/>
          <w:b/>
          <w:bCs/>
          <w:noProof/>
          <w:sz w:val="24"/>
        </w:rPr>
        <w:t>MTS</w:t>
      </w:r>
    </w:p>
    <w:p w:rsidR="00375298" w:rsidRPr="00E27EB1" w:rsidRDefault="00375298" w:rsidP="00375298">
      <w:pPr>
        <w:rPr>
          <w:rFonts w:ascii="Arial" w:hAnsi="Arial" w:cs="Arial"/>
        </w:rPr>
      </w:pPr>
    </w:p>
    <w:p w:rsidR="00375298" w:rsidRPr="00E27EB1" w:rsidRDefault="00375298" w:rsidP="00375298">
      <w:pPr>
        <w:tabs>
          <w:tab w:val="left" w:pos="2835"/>
          <w:tab w:val="right" w:pos="8931"/>
        </w:tabs>
        <w:rPr>
          <w:rFonts w:ascii="Arial" w:hAnsi="Arial" w:cs="Arial"/>
        </w:rPr>
      </w:pPr>
      <w:r w:rsidRPr="00E27EB1">
        <w:rPr>
          <w:rFonts w:ascii="Arial" w:hAnsi="Arial" w:cs="Arial"/>
          <w:b/>
          <w:bCs/>
          <w:sz w:val="24"/>
        </w:rPr>
        <w:t>TB responsible:</w:t>
      </w:r>
      <w:r w:rsidRPr="00E27EB1">
        <w:rPr>
          <w:rFonts w:ascii="Arial" w:hAnsi="Arial" w:cs="Arial"/>
          <w:b/>
          <w:bCs/>
          <w:sz w:val="24"/>
        </w:rPr>
        <w:tab/>
      </w:r>
      <w:r w:rsidRPr="00E27EB1">
        <w:rPr>
          <w:rFonts w:ascii="Arial" w:hAnsi="Arial" w:cs="Arial"/>
          <w:b/>
          <w:bCs/>
          <w:noProof/>
          <w:sz w:val="24"/>
        </w:rPr>
        <w:t>Mr.</w:t>
      </w:r>
      <w:r w:rsidRPr="00E27EB1">
        <w:rPr>
          <w:rFonts w:ascii="Arial" w:hAnsi="Arial" w:cs="Arial"/>
          <w:b/>
          <w:bCs/>
          <w:sz w:val="24"/>
        </w:rPr>
        <w:t xml:space="preserve"> </w:t>
      </w:r>
      <w:r w:rsidRPr="00E27EB1">
        <w:rPr>
          <w:rFonts w:ascii="Arial" w:hAnsi="Arial" w:cs="Arial"/>
          <w:b/>
          <w:bCs/>
          <w:noProof/>
          <w:sz w:val="24"/>
        </w:rPr>
        <w:t>Stephan</w:t>
      </w:r>
      <w:r w:rsidRPr="00E27EB1">
        <w:rPr>
          <w:rFonts w:ascii="Arial" w:hAnsi="Arial" w:cs="Arial"/>
          <w:b/>
          <w:bCs/>
          <w:sz w:val="24"/>
        </w:rPr>
        <w:t xml:space="preserve"> </w:t>
      </w:r>
      <w:r w:rsidRPr="00E27EB1">
        <w:rPr>
          <w:rFonts w:ascii="Arial" w:hAnsi="Arial" w:cs="Arial"/>
          <w:b/>
          <w:bCs/>
          <w:noProof/>
          <w:sz w:val="24"/>
        </w:rPr>
        <w:t>Schulz</w:t>
      </w:r>
      <w:r w:rsidRPr="00E27EB1">
        <w:rPr>
          <w:rFonts w:ascii="Arial" w:hAnsi="Arial" w:cs="Arial"/>
        </w:rPr>
        <w:t xml:space="preserve"> </w:t>
      </w:r>
      <w:r w:rsidRPr="00E27EB1">
        <w:rPr>
          <w:rFonts w:ascii="Arial" w:hAnsi="Arial" w:cs="Arial"/>
        </w:rPr>
        <w:tab/>
      </w:r>
      <w:r w:rsidRPr="00E27EB1">
        <w:rPr>
          <w:rFonts w:ascii="Arial" w:hAnsi="Arial" w:cs="Arial"/>
          <w:noProof/>
        </w:rPr>
        <w:t>stephan.schulz@conformiq.com</w:t>
      </w:r>
    </w:p>
    <w:p w:rsidR="00375298" w:rsidRPr="00E27EB1" w:rsidRDefault="00375298" w:rsidP="00375298">
      <w:pPr>
        <w:rPr>
          <w:rFonts w:ascii="Arial" w:hAnsi="Arial" w:cs="Arial"/>
        </w:rPr>
      </w:pPr>
    </w:p>
    <w:p w:rsidR="00375298" w:rsidRPr="00E27EB1" w:rsidRDefault="00375298" w:rsidP="00375298">
      <w:pPr>
        <w:tabs>
          <w:tab w:val="left" w:pos="2835"/>
        </w:tabs>
        <w:rPr>
          <w:rFonts w:ascii="Arial" w:hAnsi="Arial" w:cs="Arial"/>
          <w:b/>
          <w:bCs/>
          <w:sz w:val="24"/>
        </w:rPr>
      </w:pPr>
      <w:r w:rsidRPr="00E27EB1">
        <w:rPr>
          <w:rFonts w:ascii="Arial" w:hAnsi="Arial" w:cs="Arial"/>
          <w:b/>
          <w:bCs/>
          <w:sz w:val="24"/>
        </w:rPr>
        <w:t>Milestone:</w:t>
      </w:r>
      <w:r w:rsidRPr="00E27EB1">
        <w:rPr>
          <w:rFonts w:ascii="Arial" w:hAnsi="Arial" w:cs="Arial"/>
          <w:b/>
          <w:bCs/>
          <w:sz w:val="24"/>
        </w:rPr>
        <w:tab/>
      </w:r>
      <w:r w:rsidRPr="00E27EB1">
        <w:rPr>
          <w:rFonts w:ascii="Arial" w:hAnsi="Arial" w:cs="Arial"/>
          <w:b/>
          <w:bCs/>
          <w:noProof/>
          <w:sz w:val="24"/>
        </w:rPr>
        <w:t>B</w:t>
      </w:r>
    </w:p>
    <w:p w:rsidR="00375298" w:rsidRPr="00E27EB1" w:rsidRDefault="00375298" w:rsidP="00375298">
      <w:pPr>
        <w:rPr>
          <w:rFonts w:ascii="Arial" w:hAnsi="Arial" w:cs="Arial"/>
        </w:rPr>
      </w:pPr>
    </w:p>
    <w:p w:rsidR="00375298" w:rsidRPr="00E27EB1" w:rsidRDefault="00375298" w:rsidP="00375298">
      <w:pPr>
        <w:tabs>
          <w:tab w:val="left" w:pos="2835"/>
        </w:tabs>
        <w:ind w:left="2835" w:hanging="2835"/>
        <w:rPr>
          <w:rFonts w:ascii="Arial" w:hAnsi="Arial" w:cs="Arial"/>
        </w:rPr>
      </w:pPr>
      <w:r w:rsidRPr="00E27EB1">
        <w:rPr>
          <w:rFonts w:ascii="Arial" w:hAnsi="Arial" w:cs="Arial"/>
          <w:b/>
          <w:sz w:val="24"/>
        </w:rPr>
        <w:t>Milestone description</w:t>
      </w:r>
      <w:r w:rsidRPr="00E27EB1">
        <w:rPr>
          <w:rFonts w:ascii="Arial" w:hAnsi="Arial" w:cs="Arial"/>
          <w:bCs/>
        </w:rPr>
        <w:t>:</w:t>
      </w:r>
      <w:r w:rsidRPr="00E27EB1">
        <w:rPr>
          <w:rFonts w:ascii="Arial" w:hAnsi="Arial" w:cs="Arial"/>
        </w:rPr>
        <w:tab/>
      </w:r>
      <w:r w:rsidR="00E27EB1" w:rsidRPr="00E27EB1">
        <w:rPr>
          <w:rFonts w:ascii="Arial" w:hAnsi="Arial" w:cs="Arial"/>
          <w:noProof/>
        </w:rPr>
        <w:t>Progress Report#2 approved by TC MTS (June 2011) and draft EG available for discussion</w:t>
      </w:r>
      <w:r w:rsidRPr="00E27EB1">
        <w:rPr>
          <w:rFonts w:ascii="Arial" w:hAnsi="Arial" w:cs="Arial"/>
          <w:noProof/>
        </w:rPr>
        <w:t>. The draft documents must be uploaded by the STF Leader on the TB contributions area of the ETSI Portal before 15 June 2011.</w:t>
      </w:r>
    </w:p>
    <w:p w:rsidR="00375298" w:rsidRPr="00E27EB1" w:rsidRDefault="00375298" w:rsidP="00375298">
      <w:pPr>
        <w:tabs>
          <w:tab w:val="left" w:pos="1080"/>
        </w:tabs>
        <w:rPr>
          <w:rFonts w:ascii="Arial" w:hAnsi="Arial" w:cs="Arial"/>
          <w:b/>
        </w:rPr>
      </w:pPr>
    </w:p>
    <w:p w:rsidR="00375298" w:rsidRPr="00E27EB1" w:rsidRDefault="00375298" w:rsidP="00375298">
      <w:pPr>
        <w:tabs>
          <w:tab w:val="left" w:pos="2835"/>
          <w:tab w:val="left" w:pos="6237"/>
        </w:tabs>
        <w:rPr>
          <w:rFonts w:ascii="Arial" w:hAnsi="Arial" w:cs="Arial"/>
          <w:b/>
          <w:bCs/>
          <w:sz w:val="24"/>
        </w:rPr>
      </w:pPr>
      <w:bookmarkStart w:id="15" w:name="DistributionList"/>
      <w:bookmarkEnd w:id="15"/>
      <w:r w:rsidRPr="00E27EB1">
        <w:rPr>
          <w:rFonts w:ascii="Arial" w:hAnsi="Arial" w:cs="Arial"/>
          <w:b/>
          <w:bCs/>
          <w:sz w:val="24"/>
        </w:rPr>
        <w:t xml:space="preserve">To be approved by: ETSI Director-General and </w:t>
      </w:r>
      <w:r w:rsidRPr="00E27EB1">
        <w:rPr>
          <w:rFonts w:ascii="Arial" w:hAnsi="Arial" w:cs="Arial"/>
          <w:b/>
          <w:bCs/>
          <w:noProof/>
          <w:sz w:val="24"/>
        </w:rPr>
        <w:t>TB responsible</w:t>
      </w:r>
    </w:p>
    <w:p w:rsidR="00375298" w:rsidRPr="00E27EB1" w:rsidRDefault="006350C8" w:rsidP="00375298">
      <w:pPr>
        <w:tabs>
          <w:tab w:val="left" w:pos="2835"/>
          <w:tab w:val="left" w:pos="6237"/>
        </w:tabs>
        <w:rPr>
          <w:rFonts w:ascii="Arial" w:hAnsi="Arial" w:cs="Arial"/>
          <w:b/>
          <w:bCs/>
          <w:sz w:val="24"/>
        </w:rPr>
      </w:pPr>
      <w:r w:rsidRPr="00E27EB1">
        <w:rPr>
          <w:rFonts w:ascii="Arial" w:hAnsi="Arial" w:cs="Arial"/>
          <w:b/>
          <w:bCs/>
          <w:sz w:val="24"/>
        </w:rPr>
        <w:pict>
          <v:rect id="_x0000_i1025" style="width:0;height:1.5pt" o:hralign="center" o:hrstd="t" o:hr="t" fillcolor="#a0a0a0" stroked="f"/>
        </w:pict>
      </w:r>
    </w:p>
    <w:p w:rsidR="00375298" w:rsidRPr="00E27EB1" w:rsidRDefault="006350C8" w:rsidP="00375298">
      <w:pPr>
        <w:pStyle w:val="Heading1"/>
      </w:pPr>
      <w:r w:rsidRPr="00E27EB1">
        <w:fldChar w:fldCharType="begin"/>
      </w:r>
      <w:r w:rsidR="00375298" w:rsidRPr="00E27EB1">
        <w:instrText xml:space="preserve"> AUTONUMLGL  \* Arabic \e  </w:instrText>
      </w:r>
      <w:r w:rsidRPr="00E27EB1">
        <w:fldChar w:fldCharType="end"/>
      </w:r>
      <w:r w:rsidR="00375298" w:rsidRPr="00E27EB1">
        <w:tab/>
        <w:t>Executive summary</w:t>
      </w:r>
    </w:p>
    <w:p w:rsidR="00375298" w:rsidRPr="00E27EB1" w:rsidRDefault="00375298" w:rsidP="00E27EB1">
      <w:pPr>
        <w:numPr>
          <w:ilvl w:val="0"/>
          <w:numId w:val="19"/>
        </w:numPr>
        <w:tabs>
          <w:tab w:val="left" w:pos="709"/>
          <w:tab w:val="left" w:pos="4678"/>
          <w:tab w:val="left" w:pos="5954"/>
          <w:tab w:val="left" w:pos="7088"/>
        </w:tabs>
        <w:ind w:hanging="720"/>
        <w:jc w:val="both"/>
        <w:rPr>
          <w:rFonts w:ascii="Arial" w:hAnsi="Arial" w:cs="Arial"/>
        </w:rPr>
      </w:pPr>
      <w:r w:rsidRPr="00E27EB1">
        <w:rPr>
          <w:rFonts w:ascii="Arial" w:hAnsi="Arial" w:cs="Arial"/>
        </w:rPr>
        <w:t>2</w:t>
      </w:r>
      <w:r w:rsidRPr="00E27EB1">
        <w:rPr>
          <w:rFonts w:ascii="Arial" w:hAnsi="Arial" w:cs="Arial"/>
          <w:vertAlign w:val="superscript"/>
        </w:rPr>
        <w:t>nd</w:t>
      </w:r>
      <w:r w:rsidRPr="00E27EB1">
        <w:rPr>
          <w:rFonts w:ascii="Arial" w:hAnsi="Arial" w:cs="Arial"/>
        </w:rPr>
        <w:t xml:space="preserve"> progress report from STF417</w:t>
      </w:r>
    </w:p>
    <w:p w:rsidR="00375298" w:rsidRPr="00E27EB1" w:rsidRDefault="00375298" w:rsidP="00E27EB1">
      <w:pPr>
        <w:numPr>
          <w:ilvl w:val="0"/>
          <w:numId w:val="19"/>
        </w:numPr>
        <w:tabs>
          <w:tab w:val="left" w:pos="709"/>
          <w:tab w:val="left" w:pos="4678"/>
          <w:tab w:val="left" w:pos="5954"/>
          <w:tab w:val="left" w:pos="7088"/>
        </w:tabs>
        <w:ind w:hanging="720"/>
        <w:jc w:val="both"/>
        <w:rPr>
          <w:rFonts w:ascii="Arial" w:hAnsi="Arial" w:cs="Arial"/>
        </w:rPr>
      </w:pPr>
      <w:r w:rsidRPr="00E27EB1">
        <w:rPr>
          <w:rFonts w:ascii="Arial" w:hAnsi="Arial" w:cs="Arial"/>
        </w:rPr>
        <w:t>Progress is according to plan</w:t>
      </w:r>
    </w:p>
    <w:p w:rsidR="00375298" w:rsidRPr="00E27EB1" w:rsidRDefault="00375298" w:rsidP="00E27EB1">
      <w:pPr>
        <w:numPr>
          <w:ilvl w:val="0"/>
          <w:numId w:val="19"/>
        </w:numPr>
        <w:tabs>
          <w:tab w:val="left" w:pos="709"/>
          <w:tab w:val="left" w:pos="4678"/>
          <w:tab w:val="left" w:pos="5954"/>
          <w:tab w:val="left" w:pos="7088"/>
        </w:tabs>
        <w:ind w:hanging="720"/>
        <w:jc w:val="both"/>
        <w:rPr>
          <w:rFonts w:ascii="Arial" w:hAnsi="Arial" w:cs="Arial"/>
        </w:rPr>
      </w:pPr>
      <w:r w:rsidRPr="00E27EB1">
        <w:rPr>
          <w:rFonts w:ascii="Arial" w:hAnsi="Arial" w:cs="Arial"/>
        </w:rPr>
        <w:t>A significant proportion of the text relating to validation techniques is complete</w:t>
      </w:r>
    </w:p>
    <w:p w:rsidR="00375298" w:rsidRPr="00E27EB1" w:rsidRDefault="00375298" w:rsidP="00E27EB1">
      <w:pPr>
        <w:numPr>
          <w:ilvl w:val="0"/>
          <w:numId w:val="19"/>
        </w:numPr>
        <w:tabs>
          <w:tab w:val="left" w:pos="709"/>
          <w:tab w:val="left" w:pos="4678"/>
          <w:tab w:val="left" w:pos="5954"/>
          <w:tab w:val="left" w:pos="7088"/>
        </w:tabs>
        <w:ind w:hanging="720"/>
        <w:jc w:val="both"/>
        <w:rPr>
          <w:rFonts w:ascii="Arial" w:hAnsi="Arial" w:cs="Arial"/>
        </w:rPr>
      </w:pPr>
      <w:r w:rsidRPr="00E27EB1">
        <w:rPr>
          <w:rFonts w:ascii="Arial" w:hAnsi="Arial" w:cs="Arial"/>
        </w:rPr>
        <w:t>Close and productive cooperation between the STF and ETSI CTI</w:t>
      </w:r>
    </w:p>
    <w:p w:rsidR="00375298" w:rsidRPr="00E27EB1" w:rsidRDefault="00375298" w:rsidP="00E27EB1">
      <w:pPr>
        <w:numPr>
          <w:ilvl w:val="0"/>
          <w:numId w:val="19"/>
        </w:numPr>
        <w:tabs>
          <w:tab w:val="left" w:pos="709"/>
          <w:tab w:val="left" w:pos="4678"/>
          <w:tab w:val="left" w:pos="5954"/>
          <w:tab w:val="left" w:pos="7088"/>
        </w:tabs>
        <w:ind w:hanging="720"/>
        <w:jc w:val="both"/>
        <w:rPr>
          <w:rFonts w:ascii="Arial" w:hAnsi="Arial" w:cs="Arial"/>
        </w:rPr>
      </w:pPr>
      <w:r w:rsidRPr="00E27EB1">
        <w:rPr>
          <w:rFonts w:ascii="Arial" w:hAnsi="Arial" w:cs="Arial"/>
        </w:rPr>
        <w:t>Advice is sought on practical model-based validation methods</w:t>
      </w:r>
    </w:p>
    <w:p w:rsidR="00375298" w:rsidRPr="00E27EB1" w:rsidRDefault="00375298" w:rsidP="00375298">
      <w:pPr>
        <w:rPr>
          <w:rFonts w:ascii="Arial" w:hAnsi="Arial" w:cs="Arial"/>
        </w:rPr>
      </w:pPr>
    </w:p>
    <w:p w:rsidR="00375298" w:rsidRPr="00E27EB1" w:rsidRDefault="006350C8" w:rsidP="00375298">
      <w:pPr>
        <w:pStyle w:val="Heading1"/>
      </w:pPr>
      <w:r w:rsidRPr="00E27EB1">
        <w:fldChar w:fldCharType="begin"/>
      </w:r>
      <w:r w:rsidR="00375298" w:rsidRPr="00E27EB1">
        <w:instrText xml:space="preserve"> AUTONUMLGL  \* Arabic \e  </w:instrText>
      </w:r>
      <w:r w:rsidRPr="00E27EB1">
        <w:fldChar w:fldCharType="end"/>
      </w:r>
      <w:r w:rsidR="00375298" w:rsidRPr="00E27EB1">
        <w:tab/>
        <w:t>Introduction</w:t>
      </w:r>
    </w:p>
    <w:p w:rsidR="00375298" w:rsidRPr="00E27EB1" w:rsidRDefault="00375298" w:rsidP="00375298">
      <w:pPr>
        <w:rPr>
          <w:rFonts w:ascii="Arial" w:hAnsi="Arial" w:cs="Arial"/>
        </w:rPr>
      </w:pPr>
      <w:r w:rsidRPr="00E27EB1">
        <w:rPr>
          <w:rFonts w:ascii="Arial" w:hAnsi="Arial" w:cs="Arial"/>
        </w:rPr>
        <w:t>This is the 2</w:t>
      </w:r>
      <w:r w:rsidRPr="00E27EB1">
        <w:rPr>
          <w:rFonts w:ascii="Arial" w:hAnsi="Arial" w:cs="Arial"/>
          <w:vertAlign w:val="superscript"/>
        </w:rPr>
        <w:t>nd</w:t>
      </w:r>
      <w:r w:rsidRPr="00E27EB1">
        <w:rPr>
          <w:rFonts w:ascii="Arial" w:hAnsi="Arial" w:cs="Arial"/>
        </w:rPr>
        <w:t xml:space="preserve"> progress report from STF417 covering sessions between April and June 2011. During these sessions the members of the STF have been able to extend the draft considerably and review it with members of the ETSI Centre for Testing and Interoperability.</w:t>
      </w:r>
    </w:p>
    <w:p w:rsidR="00375298" w:rsidRPr="00E27EB1" w:rsidRDefault="00375298" w:rsidP="00375298">
      <w:pPr>
        <w:rPr>
          <w:rFonts w:ascii="Arial" w:hAnsi="Arial" w:cs="Arial"/>
        </w:rPr>
      </w:pPr>
    </w:p>
    <w:p w:rsidR="00375298" w:rsidRPr="00E27EB1" w:rsidRDefault="006350C8" w:rsidP="00375298">
      <w:pPr>
        <w:pStyle w:val="Heading1"/>
      </w:pPr>
      <w:r w:rsidRPr="00E27EB1">
        <w:fldChar w:fldCharType="begin"/>
      </w:r>
      <w:r w:rsidR="00375298" w:rsidRPr="00E27EB1">
        <w:instrText xml:space="preserve"> AUTONUMLGL  \* Arabic \e  </w:instrText>
      </w:r>
      <w:r w:rsidRPr="00E27EB1">
        <w:fldChar w:fldCharType="end"/>
      </w:r>
      <w:r w:rsidR="00375298" w:rsidRPr="00E27EB1">
        <w:tab/>
        <w:t>Contractual milestone</w:t>
      </w:r>
    </w:p>
    <w:p w:rsidR="00375298" w:rsidRPr="00E27EB1" w:rsidRDefault="00375298" w:rsidP="00375298">
      <w:pPr>
        <w:rPr>
          <w:rFonts w:ascii="Arial" w:hAnsi="Arial" w:cs="Arial"/>
        </w:rPr>
      </w:pPr>
      <w:r w:rsidRPr="00E27EB1">
        <w:rPr>
          <w:rFonts w:ascii="Arial" w:hAnsi="Arial" w:cs="Arial"/>
        </w:rPr>
        <w:t xml:space="preserve">The approval of this report and the availability of the current draft of REG/MTS-00122 in the MTS "Latest Drafts" folder on </w:t>
      </w:r>
      <w:proofErr w:type="spellStart"/>
      <w:r w:rsidRPr="00E27EB1">
        <w:rPr>
          <w:rFonts w:ascii="Arial" w:hAnsi="Arial" w:cs="Arial"/>
        </w:rPr>
        <w:t>Docbox</w:t>
      </w:r>
      <w:proofErr w:type="spellEnd"/>
      <w:r w:rsidRPr="00E27EB1">
        <w:rPr>
          <w:rFonts w:ascii="Arial" w:hAnsi="Arial" w:cs="Arial"/>
        </w:rPr>
        <w:t xml:space="preserve"> for discussion constitute achievement of Milestone B.</w:t>
      </w:r>
    </w:p>
    <w:p w:rsidR="00375298" w:rsidRPr="00E27EB1" w:rsidRDefault="00375298" w:rsidP="00375298">
      <w:pPr>
        <w:pStyle w:val="CommentText"/>
        <w:rPr>
          <w:rFonts w:cs="Arial"/>
        </w:rPr>
      </w:pPr>
    </w:p>
    <w:p w:rsidR="00375298" w:rsidRPr="00E27EB1" w:rsidRDefault="006350C8" w:rsidP="00375298">
      <w:pPr>
        <w:pStyle w:val="Heading1"/>
      </w:pPr>
      <w:r w:rsidRPr="00E27EB1">
        <w:lastRenderedPageBreak/>
        <w:fldChar w:fldCharType="begin"/>
      </w:r>
      <w:r w:rsidR="00375298" w:rsidRPr="00E27EB1">
        <w:instrText xml:space="preserve"> AUTONUMLGL  \* Arabic \e  </w:instrText>
      </w:r>
      <w:r w:rsidRPr="00E27EB1">
        <w:fldChar w:fldCharType="end"/>
      </w:r>
      <w:r w:rsidR="00375298" w:rsidRPr="00E27EB1">
        <w:tab/>
        <w:t>Progress of the work</w:t>
      </w:r>
    </w:p>
    <w:p w:rsidR="00375298" w:rsidRPr="00E27EB1" w:rsidRDefault="00375298" w:rsidP="00E27EB1">
      <w:pPr>
        <w:keepNext/>
        <w:rPr>
          <w:rFonts w:ascii="Arial" w:hAnsi="Arial" w:cs="Arial"/>
        </w:rPr>
      </w:pPr>
      <w:r w:rsidRPr="00E27EB1">
        <w:rPr>
          <w:rFonts w:ascii="Arial" w:hAnsi="Arial" w:cs="Arial"/>
        </w:rPr>
        <w:t>Significant progress has been made with the draft of REG/MTS-00122 during the period covered by this report. The following sections have been added:</w:t>
      </w:r>
    </w:p>
    <w:p w:rsidR="00375298" w:rsidRPr="00E27EB1" w:rsidRDefault="00375298" w:rsidP="00E27EB1">
      <w:pPr>
        <w:keepNext/>
        <w:rPr>
          <w:rFonts w:ascii="Arial" w:hAnsi="Arial" w:cs="Arial"/>
        </w:rPr>
      </w:pPr>
    </w:p>
    <w:p w:rsidR="00375298" w:rsidRPr="00E27EB1" w:rsidRDefault="00375298" w:rsidP="00E27EB1">
      <w:pPr>
        <w:keepNext/>
        <w:numPr>
          <w:ilvl w:val="0"/>
          <w:numId w:val="19"/>
        </w:numPr>
        <w:tabs>
          <w:tab w:val="left" w:pos="709"/>
          <w:tab w:val="left" w:pos="4678"/>
          <w:tab w:val="left" w:pos="5954"/>
          <w:tab w:val="left" w:pos="7088"/>
        </w:tabs>
        <w:ind w:hanging="720"/>
        <w:jc w:val="both"/>
        <w:rPr>
          <w:rFonts w:ascii="Arial" w:hAnsi="Arial" w:cs="Arial"/>
        </w:rPr>
      </w:pPr>
      <w:r w:rsidRPr="00E27EB1">
        <w:rPr>
          <w:rFonts w:ascii="Arial" w:hAnsi="Arial" w:cs="Arial"/>
        </w:rPr>
        <w:t>Using peer review methods to validate standards</w:t>
      </w:r>
    </w:p>
    <w:p w:rsidR="00375298" w:rsidRPr="00E27EB1" w:rsidRDefault="00375298" w:rsidP="00E27EB1">
      <w:pPr>
        <w:keepNext/>
        <w:numPr>
          <w:ilvl w:val="1"/>
          <w:numId w:val="18"/>
        </w:numPr>
        <w:tabs>
          <w:tab w:val="left" w:pos="1418"/>
          <w:tab w:val="left" w:pos="4678"/>
          <w:tab w:val="left" w:pos="5954"/>
          <w:tab w:val="left" w:pos="7088"/>
        </w:tabs>
        <w:ind w:left="1418" w:hanging="709"/>
        <w:jc w:val="both"/>
        <w:rPr>
          <w:rFonts w:ascii="Arial" w:hAnsi="Arial" w:cs="Arial"/>
        </w:rPr>
      </w:pPr>
      <w:r w:rsidRPr="00E27EB1">
        <w:rPr>
          <w:rFonts w:ascii="Arial" w:hAnsi="Arial" w:cs="Arial"/>
        </w:rPr>
        <w:t>Complete and reviewed with CTI</w:t>
      </w:r>
    </w:p>
    <w:p w:rsidR="00375298" w:rsidRPr="00E27EB1" w:rsidRDefault="00375298" w:rsidP="00E27EB1">
      <w:pPr>
        <w:keepNext/>
        <w:numPr>
          <w:ilvl w:val="0"/>
          <w:numId w:val="19"/>
        </w:numPr>
        <w:tabs>
          <w:tab w:val="left" w:pos="709"/>
          <w:tab w:val="left" w:pos="4678"/>
          <w:tab w:val="left" w:pos="5954"/>
          <w:tab w:val="left" w:pos="7088"/>
        </w:tabs>
        <w:ind w:hanging="720"/>
        <w:jc w:val="both"/>
        <w:rPr>
          <w:rFonts w:ascii="Arial" w:hAnsi="Arial" w:cs="Arial"/>
        </w:rPr>
      </w:pPr>
      <w:r w:rsidRPr="00E27EB1">
        <w:rPr>
          <w:rFonts w:ascii="Arial" w:hAnsi="Arial" w:cs="Arial"/>
        </w:rPr>
        <w:t>Plugtests™ events as a validation technique</w:t>
      </w:r>
    </w:p>
    <w:p w:rsidR="00375298" w:rsidRPr="00E27EB1" w:rsidRDefault="00375298" w:rsidP="00E27EB1">
      <w:pPr>
        <w:keepNext/>
        <w:numPr>
          <w:ilvl w:val="1"/>
          <w:numId w:val="18"/>
        </w:numPr>
        <w:tabs>
          <w:tab w:val="left" w:pos="1418"/>
          <w:tab w:val="left" w:pos="4678"/>
          <w:tab w:val="left" w:pos="5954"/>
          <w:tab w:val="left" w:pos="7088"/>
        </w:tabs>
        <w:ind w:left="1418" w:hanging="709"/>
        <w:jc w:val="both"/>
        <w:rPr>
          <w:rFonts w:ascii="Arial" w:hAnsi="Arial" w:cs="Arial"/>
        </w:rPr>
      </w:pPr>
      <w:r w:rsidRPr="00E27EB1">
        <w:rPr>
          <w:rFonts w:ascii="Arial" w:hAnsi="Arial" w:cs="Arial"/>
        </w:rPr>
        <w:t>Complete and partially reviewed with CTI. Further refinement required</w:t>
      </w:r>
    </w:p>
    <w:p w:rsidR="00375298" w:rsidRPr="00E27EB1" w:rsidRDefault="00375298" w:rsidP="00E27EB1">
      <w:pPr>
        <w:keepNext/>
        <w:numPr>
          <w:ilvl w:val="0"/>
          <w:numId w:val="19"/>
        </w:numPr>
        <w:tabs>
          <w:tab w:val="left" w:pos="709"/>
          <w:tab w:val="left" w:pos="4678"/>
          <w:tab w:val="left" w:pos="5954"/>
          <w:tab w:val="left" w:pos="7088"/>
        </w:tabs>
        <w:ind w:hanging="720"/>
        <w:jc w:val="both"/>
        <w:rPr>
          <w:rFonts w:ascii="Arial" w:hAnsi="Arial" w:cs="Arial"/>
        </w:rPr>
      </w:pPr>
      <w:r w:rsidRPr="00E27EB1">
        <w:rPr>
          <w:rFonts w:ascii="Arial" w:hAnsi="Arial" w:cs="Arial"/>
        </w:rPr>
        <w:t>Model-based validation methods</w:t>
      </w:r>
    </w:p>
    <w:p w:rsidR="00375298" w:rsidRPr="00E27EB1" w:rsidRDefault="00375298" w:rsidP="00E27EB1">
      <w:pPr>
        <w:numPr>
          <w:ilvl w:val="1"/>
          <w:numId w:val="18"/>
        </w:numPr>
        <w:tabs>
          <w:tab w:val="left" w:pos="1418"/>
          <w:tab w:val="left" w:pos="4678"/>
          <w:tab w:val="left" w:pos="5954"/>
          <w:tab w:val="left" w:pos="7088"/>
        </w:tabs>
        <w:ind w:left="1418" w:hanging="709"/>
        <w:jc w:val="both"/>
        <w:rPr>
          <w:rFonts w:ascii="Arial" w:hAnsi="Arial" w:cs="Arial"/>
        </w:rPr>
      </w:pPr>
      <w:r w:rsidRPr="00E27EB1">
        <w:rPr>
          <w:rFonts w:ascii="Arial" w:hAnsi="Arial" w:cs="Arial"/>
        </w:rPr>
        <w:t>Well advanced but not yet complete. Requires further research as well as review outside the STF</w:t>
      </w:r>
    </w:p>
    <w:p w:rsidR="00375298" w:rsidRPr="00E27EB1" w:rsidRDefault="00375298" w:rsidP="00375298">
      <w:pPr>
        <w:rPr>
          <w:rFonts w:ascii="Arial" w:hAnsi="Arial" w:cs="Arial"/>
        </w:rPr>
      </w:pPr>
    </w:p>
    <w:p w:rsidR="00375298" w:rsidRPr="00E27EB1" w:rsidRDefault="006350C8" w:rsidP="00375298">
      <w:pPr>
        <w:pStyle w:val="Heading1"/>
      </w:pPr>
      <w:r w:rsidRPr="00E27EB1">
        <w:fldChar w:fldCharType="begin"/>
      </w:r>
      <w:r w:rsidR="00375298" w:rsidRPr="00E27EB1">
        <w:instrText xml:space="preserve"> AUTONUMLGL  \* Arabic \e  </w:instrText>
      </w:r>
      <w:r w:rsidRPr="00E27EB1">
        <w:fldChar w:fldCharType="end"/>
      </w:r>
      <w:r w:rsidR="00375298" w:rsidRPr="00E27EB1">
        <w:tab/>
        <w:t>Assessment of technical risk, difficulties encountered/expected, unresolved issues</w:t>
      </w:r>
    </w:p>
    <w:p w:rsidR="00375298" w:rsidRPr="00E27EB1" w:rsidRDefault="00375298" w:rsidP="00375298">
      <w:pPr>
        <w:rPr>
          <w:rFonts w:ascii="Arial" w:hAnsi="Arial" w:cs="Arial"/>
        </w:rPr>
      </w:pPr>
      <w:r w:rsidRPr="00E27EB1">
        <w:rPr>
          <w:rFonts w:ascii="Arial" w:hAnsi="Arial" w:cs="Arial"/>
        </w:rPr>
        <w:t>Although it is possible to identify and describe a number of model-based validation techniques, it is less easy to find methods that would be acceptable to rapporteurs and TB chairs and which can easily be consolidated into the ETSI standards engineering process. The STF will continue to consult widely on this subject in order to identify validation methods that fit this profile.</w:t>
      </w:r>
    </w:p>
    <w:p w:rsidR="00375298" w:rsidRPr="00E27EB1" w:rsidRDefault="00375298" w:rsidP="00375298">
      <w:pPr>
        <w:rPr>
          <w:rFonts w:ascii="Arial" w:hAnsi="Arial" w:cs="Arial"/>
        </w:rPr>
      </w:pPr>
    </w:p>
    <w:p w:rsidR="00375298" w:rsidRPr="00E27EB1" w:rsidRDefault="006350C8" w:rsidP="00375298">
      <w:pPr>
        <w:pStyle w:val="Heading1"/>
      </w:pPr>
      <w:r w:rsidRPr="00E27EB1">
        <w:fldChar w:fldCharType="begin"/>
      </w:r>
      <w:r w:rsidR="00375298" w:rsidRPr="00E27EB1">
        <w:instrText xml:space="preserve"> AUTONUMLGL  \* Arabic \e  </w:instrText>
      </w:r>
      <w:r w:rsidRPr="00E27EB1">
        <w:fldChar w:fldCharType="end"/>
      </w:r>
      <w:r w:rsidR="00375298" w:rsidRPr="00E27EB1">
        <w:tab/>
        <w:t>Proposed changes in the STF work plan</w:t>
      </w:r>
    </w:p>
    <w:p w:rsidR="00375298" w:rsidRPr="00E27EB1" w:rsidRDefault="00375298" w:rsidP="00375298">
      <w:pPr>
        <w:rPr>
          <w:rFonts w:ascii="Arial" w:hAnsi="Arial" w:cs="Arial"/>
        </w:rPr>
      </w:pPr>
      <w:r w:rsidRPr="00E27EB1">
        <w:rPr>
          <w:rFonts w:ascii="Arial" w:hAnsi="Arial" w:cs="Arial"/>
        </w:rPr>
        <w:t>No change required</w:t>
      </w:r>
    </w:p>
    <w:p w:rsidR="00375298" w:rsidRPr="00E27EB1" w:rsidRDefault="00375298" w:rsidP="00375298">
      <w:pPr>
        <w:rPr>
          <w:rFonts w:ascii="Arial" w:hAnsi="Arial" w:cs="Arial"/>
        </w:rPr>
      </w:pPr>
    </w:p>
    <w:p w:rsidR="00375298" w:rsidRPr="00E27EB1" w:rsidRDefault="006350C8" w:rsidP="00375298">
      <w:pPr>
        <w:pStyle w:val="Heading1"/>
      </w:pPr>
      <w:r w:rsidRPr="00E27EB1">
        <w:fldChar w:fldCharType="begin"/>
      </w:r>
      <w:r w:rsidR="00375298" w:rsidRPr="00E27EB1">
        <w:instrText xml:space="preserve"> AUTONUMLGL  \* Arabic \e  </w:instrText>
      </w:r>
      <w:r w:rsidRPr="00E27EB1">
        <w:fldChar w:fldCharType="end"/>
      </w:r>
      <w:r w:rsidR="00375298" w:rsidRPr="00E27EB1">
        <w:tab/>
        <w:t xml:space="preserve">Resources requirements </w:t>
      </w:r>
    </w:p>
    <w:p w:rsidR="00375298" w:rsidRPr="00E27EB1" w:rsidRDefault="00375298" w:rsidP="00375298">
      <w:pPr>
        <w:rPr>
          <w:rFonts w:ascii="Arial" w:hAnsi="Arial" w:cs="Arial"/>
        </w:rPr>
      </w:pPr>
      <w:r w:rsidRPr="00E27EB1">
        <w:rPr>
          <w:rFonts w:ascii="Arial" w:hAnsi="Arial" w:cs="Arial"/>
        </w:rPr>
        <w:t>No change required</w:t>
      </w:r>
    </w:p>
    <w:p w:rsidR="00375298" w:rsidRPr="00E27EB1" w:rsidRDefault="00375298" w:rsidP="00375298">
      <w:pPr>
        <w:rPr>
          <w:rFonts w:ascii="Arial" w:hAnsi="Arial" w:cs="Arial"/>
        </w:rPr>
      </w:pPr>
    </w:p>
    <w:p w:rsidR="00375298" w:rsidRPr="00E27EB1" w:rsidRDefault="006350C8" w:rsidP="00375298">
      <w:pPr>
        <w:pStyle w:val="Heading1"/>
      </w:pPr>
      <w:r w:rsidRPr="00E27EB1">
        <w:fldChar w:fldCharType="begin"/>
      </w:r>
      <w:r w:rsidR="00375298" w:rsidRPr="00E27EB1">
        <w:instrText xml:space="preserve"> AUTONUMLGL  \* Arabic \e  </w:instrText>
      </w:r>
      <w:r w:rsidRPr="00E27EB1">
        <w:fldChar w:fldCharType="end"/>
      </w:r>
      <w:r w:rsidR="00375298" w:rsidRPr="00E27EB1">
        <w:tab/>
        <w:t>Changes in the STF Team</w:t>
      </w:r>
    </w:p>
    <w:p w:rsidR="00375298" w:rsidRPr="00E27EB1" w:rsidRDefault="00375298" w:rsidP="00375298">
      <w:pPr>
        <w:rPr>
          <w:rFonts w:ascii="Arial" w:hAnsi="Arial" w:cs="Arial"/>
        </w:rPr>
      </w:pPr>
      <w:r w:rsidRPr="00E27EB1">
        <w:rPr>
          <w:rFonts w:ascii="Arial" w:hAnsi="Arial" w:cs="Arial"/>
        </w:rPr>
        <w:t>No change required</w:t>
      </w:r>
    </w:p>
    <w:p w:rsidR="00375298" w:rsidRPr="00E27EB1" w:rsidRDefault="00375298" w:rsidP="00375298">
      <w:pPr>
        <w:rPr>
          <w:rFonts w:ascii="Arial" w:hAnsi="Arial" w:cs="Arial"/>
        </w:rPr>
      </w:pPr>
    </w:p>
    <w:p w:rsidR="00375298" w:rsidRPr="00E27EB1" w:rsidRDefault="006350C8" w:rsidP="00375298">
      <w:pPr>
        <w:pStyle w:val="Heading1"/>
      </w:pPr>
      <w:r w:rsidRPr="00E27EB1">
        <w:fldChar w:fldCharType="begin"/>
      </w:r>
      <w:r w:rsidR="00375298" w:rsidRPr="00E27EB1">
        <w:instrText xml:space="preserve"> AUTONUMLGL  \* Arabic \e  </w:instrText>
      </w:r>
      <w:r w:rsidRPr="00E27EB1">
        <w:fldChar w:fldCharType="end"/>
      </w:r>
      <w:r w:rsidR="00375298" w:rsidRPr="00E27EB1">
        <w:tab/>
        <w:t>Meetings attended on behalf of the STF with the reference TB and other ETSI TBs</w:t>
      </w:r>
    </w:p>
    <w:p w:rsidR="00375298" w:rsidRPr="00E27EB1" w:rsidRDefault="00375298" w:rsidP="00375298">
      <w:pPr>
        <w:rPr>
          <w:rFonts w:ascii="Arial" w:hAnsi="Arial" w:cs="Arial"/>
        </w:rPr>
      </w:pPr>
      <w:r w:rsidRPr="00E27EB1">
        <w:rPr>
          <w:rFonts w:ascii="Arial" w:hAnsi="Arial" w:cs="Arial"/>
        </w:rPr>
        <w:t>The STF has not met with TC MTS during the period covered by this report. However, a number of meetings have been held with ETSI CTI, the major stakeholder within the Secretariat.</w:t>
      </w:r>
    </w:p>
    <w:p w:rsidR="00375298" w:rsidRPr="00E27EB1" w:rsidRDefault="00375298" w:rsidP="00375298">
      <w:pPr>
        <w:rPr>
          <w:rFonts w:ascii="Arial" w:hAnsi="Arial" w:cs="Arial"/>
        </w:rPr>
      </w:pPr>
    </w:p>
    <w:p w:rsidR="00375298" w:rsidRPr="00E27EB1" w:rsidRDefault="006350C8" w:rsidP="00375298">
      <w:pPr>
        <w:pStyle w:val="Heading1"/>
      </w:pPr>
      <w:r w:rsidRPr="00E27EB1">
        <w:fldChar w:fldCharType="begin"/>
      </w:r>
      <w:r w:rsidR="00375298" w:rsidRPr="00E27EB1">
        <w:instrText xml:space="preserve"> AUTONUMLGL  \* Arabic \e  </w:instrText>
      </w:r>
      <w:r w:rsidRPr="00E27EB1">
        <w:fldChar w:fldCharType="end"/>
      </w:r>
      <w:r w:rsidR="00375298" w:rsidRPr="00E27EB1">
        <w:tab/>
        <w:t>STF communications, presentations, promotion, inside and outside ETSI, WEB pages etc</w:t>
      </w:r>
    </w:p>
    <w:p w:rsidR="00375298" w:rsidRPr="00E27EB1" w:rsidRDefault="00375298" w:rsidP="00375298">
      <w:pPr>
        <w:rPr>
          <w:rFonts w:ascii="Arial" w:hAnsi="Arial" w:cs="Arial"/>
        </w:rPr>
      </w:pPr>
      <w:r w:rsidRPr="00E27EB1">
        <w:rPr>
          <w:rFonts w:ascii="Arial" w:hAnsi="Arial" w:cs="Arial"/>
        </w:rPr>
        <w:t>None during this period</w:t>
      </w:r>
    </w:p>
    <w:p w:rsidR="00375298" w:rsidRPr="00E27EB1" w:rsidRDefault="00375298" w:rsidP="00375298">
      <w:pPr>
        <w:rPr>
          <w:rFonts w:ascii="Arial" w:hAnsi="Arial" w:cs="Arial"/>
        </w:rPr>
      </w:pPr>
    </w:p>
    <w:p w:rsidR="00375298" w:rsidRPr="00E27EB1" w:rsidRDefault="006350C8" w:rsidP="00375298">
      <w:pPr>
        <w:pStyle w:val="Heading1"/>
      </w:pPr>
      <w:r w:rsidRPr="00E27EB1">
        <w:lastRenderedPageBreak/>
        <w:fldChar w:fldCharType="begin"/>
      </w:r>
      <w:r w:rsidR="00375298" w:rsidRPr="00E27EB1">
        <w:instrText xml:space="preserve"> AUTONUMLGL  \* Arabic \e  </w:instrText>
      </w:r>
      <w:r w:rsidRPr="00E27EB1">
        <w:fldChar w:fldCharType="end"/>
      </w:r>
      <w:r w:rsidR="00375298" w:rsidRPr="00E27EB1">
        <w:tab/>
        <w:t>Technical advice required from the reference Technical Body</w:t>
      </w:r>
    </w:p>
    <w:p w:rsidR="00375298" w:rsidRPr="00E27EB1" w:rsidRDefault="00375298" w:rsidP="00E27EB1">
      <w:pPr>
        <w:keepNext/>
        <w:rPr>
          <w:rFonts w:ascii="Arial" w:hAnsi="Arial" w:cs="Arial"/>
        </w:rPr>
      </w:pPr>
      <w:r w:rsidRPr="00E27EB1">
        <w:rPr>
          <w:rFonts w:ascii="Arial" w:hAnsi="Arial" w:cs="Arial"/>
        </w:rPr>
        <w:t>The STF would welcome contributions from the members of TC-MTS on:</w:t>
      </w:r>
    </w:p>
    <w:p w:rsidR="00375298" w:rsidRPr="00E27EB1" w:rsidRDefault="00375298" w:rsidP="00E27EB1">
      <w:pPr>
        <w:keepNext/>
        <w:rPr>
          <w:rFonts w:ascii="Arial" w:hAnsi="Arial" w:cs="Arial"/>
        </w:rPr>
      </w:pPr>
    </w:p>
    <w:p w:rsidR="00375298" w:rsidRPr="00E27EB1" w:rsidRDefault="00375298" w:rsidP="00E27EB1">
      <w:pPr>
        <w:keepNext/>
        <w:numPr>
          <w:ilvl w:val="0"/>
          <w:numId w:val="19"/>
        </w:numPr>
        <w:tabs>
          <w:tab w:val="left" w:pos="709"/>
          <w:tab w:val="left" w:pos="4678"/>
          <w:tab w:val="left" w:pos="5954"/>
          <w:tab w:val="left" w:pos="7088"/>
        </w:tabs>
        <w:ind w:hanging="720"/>
        <w:jc w:val="both"/>
        <w:rPr>
          <w:rFonts w:ascii="Arial" w:hAnsi="Arial" w:cs="Arial"/>
        </w:rPr>
      </w:pPr>
      <w:r w:rsidRPr="00E27EB1">
        <w:rPr>
          <w:rFonts w:ascii="Arial" w:hAnsi="Arial" w:cs="Arial"/>
        </w:rPr>
        <w:t>The current contents of REG/MTS-00122</w:t>
      </w:r>
    </w:p>
    <w:p w:rsidR="00375298" w:rsidRPr="00E27EB1" w:rsidRDefault="00375298" w:rsidP="00E27EB1">
      <w:pPr>
        <w:keepNext/>
        <w:numPr>
          <w:ilvl w:val="0"/>
          <w:numId w:val="19"/>
        </w:numPr>
        <w:tabs>
          <w:tab w:val="left" w:pos="709"/>
          <w:tab w:val="left" w:pos="4678"/>
          <w:tab w:val="left" w:pos="5954"/>
          <w:tab w:val="left" w:pos="7088"/>
        </w:tabs>
        <w:ind w:hanging="720"/>
        <w:jc w:val="both"/>
        <w:rPr>
          <w:rFonts w:ascii="Arial" w:hAnsi="Arial" w:cs="Arial"/>
        </w:rPr>
      </w:pPr>
      <w:r w:rsidRPr="00E27EB1">
        <w:rPr>
          <w:rFonts w:ascii="Arial" w:hAnsi="Arial" w:cs="Arial"/>
        </w:rPr>
        <w:t>Potential model-based validation methods that could easily be incorporated into the ETSI standards engineering process (see clause 5).</w:t>
      </w:r>
    </w:p>
    <w:p w:rsidR="00375298" w:rsidRPr="00E27EB1" w:rsidRDefault="00375298" w:rsidP="00375298">
      <w:pPr>
        <w:rPr>
          <w:rFonts w:ascii="Arial" w:hAnsi="Arial" w:cs="Arial"/>
        </w:rPr>
      </w:pPr>
    </w:p>
    <w:p w:rsidR="00375298" w:rsidRPr="00E27EB1" w:rsidRDefault="006350C8" w:rsidP="00375298">
      <w:pPr>
        <w:pStyle w:val="Heading1"/>
      </w:pPr>
      <w:r w:rsidRPr="00E27EB1">
        <w:fldChar w:fldCharType="begin"/>
      </w:r>
      <w:r w:rsidR="00375298" w:rsidRPr="00E27EB1">
        <w:instrText xml:space="preserve"> AUTONUMLGL  \* Arabic \e  </w:instrText>
      </w:r>
      <w:r w:rsidRPr="00E27EB1">
        <w:fldChar w:fldCharType="end"/>
      </w:r>
      <w:r w:rsidR="00375298" w:rsidRPr="00E27EB1">
        <w:tab/>
        <w:t>Status of the deliverables</w:t>
      </w:r>
    </w:p>
    <w:p w:rsidR="00375298" w:rsidRPr="00E27EB1" w:rsidRDefault="00375298" w:rsidP="00375298">
      <w:pPr>
        <w:rPr>
          <w:rFonts w:ascii="Arial" w:hAnsi="Arial" w:cs="Arial"/>
        </w:rPr>
      </w:pPr>
      <w:r w:rsidRPr="00E27EB1">
        <w:rPr>
          <w:rFonts w:ascii="Arial" w:hAnsi="Arial" w:cs="Arial"/>
        </w:rPr>
        <w:t>The current status of the deliverable is as expected at this stage of the project and can be summarized as follows:</w:t>
      </w:r>
    </w:p>
    <w:p w:rsidR="00375298" w:rsidRPr="00E27EB1" w:rsidRDefault="00375298" w:rsidP="00375298">
      <w:pPr>
        <w:rPr>
          <w:rFonts w:ascii="Arial" w:hAnsi="Arial" w:cs="Arial"/>
        </w:rPr>
      </w:pPr>
    </w:p>
    <w:p w:rsidR="00375298" w:rsidRPr="00E27EB1" w:rsidRDefault="00375298" w:rsidP="00E27EB1">
      <w:pPr>
        <w:numPr>
          <w:ilvl w:val="0"/>
          <w:numId w:val="19"/>
        </w:numPr>
        <w:tabs>
          <w:tab w:val="left" w:pos="709"/>
          <w:tab w:val="right" w:pos="5670"/>
          <w:tab w:val="left" w:pos="5954"/>
          <w:tab w:val="left" w:pos="7088"/>
        </w:tabs>
        <w:ind w:hanging="720"/>
        <w:jc w:val="both"/>
        <w:rPr>
          <w:rFonts w:ascii="Arial" w:hAnsi="Arial" w:cs="Arial"/>
        </w:rPr>
      </w:pPr>
      <w:r w:rsidRPr="00E27EB1">
        <w:rPr>
          <w:rFonts w:ascii="Arial" w:hAnsi="Arial" w:cs="Arial"/>
        </w:rPr>
        <w:t>Introductory clauses</w:t>
      </w:r>
      <w:r w:rsidRPr="00E27EB1">
        <w:rPr>
          <w:rFonts w:ascii="Arial" w:hAnsi="Arial" w:cs="Arial"/>
        </w:rPr>
        <w:tab/>
        <w:t>100%</w:t>
      </w:r>
    </w:p>
    <w:p w:rsidR="00375298" w:rsidRPr="00E27EB1" w:rsidRDefault="00375298" w:rsidP="00E27EB1">
      <w:pPr>
        <w:numPr>
          <w:ilvl w:val="0"/>
          <w:numId w:val="19"/>
        </w:numPr>
        <w:tabs>
          <w:tab w:val="left" w:pos="709"/>
          <w:tab w:val="right" w:pos="5670"/>
          <w:tab w:val="left" w:pos="5954"/>
          <w:tab w:val="left" w:pos="7088"/>
        </w:tabs>
        <w:ind w:hanging="720"/>
        <w:jc w:val="both"/>
        <w:rPr>
          <w:rFonts w:ascii="Arial" w:hAnsi="Arial" w:cs="Arial"/>
        </w:rPr>
      </w:pPr>
      <w:r w:rsidRPr="00E27EB1">
        <w:rPr>
          <w:rFonts w:ascii="Arial" w:hAnsi="Arial" w:cs="Arial"/>
        </w:rPr>
        <w:t>Validation techniques</w:t>
      </w:r>
      <w:r w:rsidRPr="00E27EB1">
        <w:rPr>
          <w:rFonts w:ascii="Arial" w:hAnsi="Arial" w:cs="Arial"/>
        </w:rPr>
        <w:tab/>
        <w:t>70%</w:t>
      </w:r>
    </w:p>
    <w:p w:rsidR="00375298" w:rsidRPr="00E27EB1" w:rsidRDefault="00375298" w:rsidP="00E27EB1">
      <w:pPr>
        <w:numPr>
          <w:ilvl w:val="0"/>
          <w:numId w:val="19"/>
        </w:numPr>
        <w:tabs>
          <w:tab w:val="left" w:pos="709"/>
          <w:tab w:val="right" w:pos="5670"/>
          <w:tab w:val="left" w:pos="5954"/>
          <w:tab w:val="left" w:pos="7088"/>
        </w:tabs>
        <w:ind w:hanging="720"/>
        <w:jc w:val="both"/>
        <w:rPr>
          <w:rFonts w:ascii="Arial" w:hAnsi="Arial" w:cs="Arial"/>
        </w:rPr>
      </w:pPr>
      <w:r w:rsidRPr="00E27EB1">
        <w:rPr>
          <w:rFonts w:ascii="Arial" w:hAnsi="Arial" w:cs="Arial"/>
        </w:rPr>
        <w:t>Methodology (choice of technique(s) etc.)</w:t>
      </w:r>
      <w:r w:rsidRPr="00E27EB1">
        <w:rPr>
          <w:rFonts w:ascii="Arial" w:hAnsi="Arial" w:cs="Arial"/>
        </w:rPr>
        <w:tab/>
        <w:t>0%</w:t>
      </w:r>
    </w:p>
    <w:p w:rsidR="00375298" w:rsidRPr="00E27EB1" w:rsidRDefault="00375298" w:rsidP="00375298">
      <w:pPr>
        <w:rPr>
          <w:rFonts w:ascii="Arial" w:hAnsi="Arial" w:cs="Arial"/>
        </w:rPr>
      </w:pPr>
    </w:p>
    <w:p w:rsidR="00375298" w:rsidRPr="00E27EB1" w:rsidRDefault="00375298" w:rsidP="00375298">
      <w:pPr>
        <w:rPr>
          <w:rFonts w:ascii="Arial" w:hAnsi="Arial" w:cs="Arial"/>
        </w:rPr>
      </w:pPr>
      <w:r w:rsidRPr="00E27EB1">
        <w:rPr>
          <w:rFonts w:ascii="Arial" w:hAnsi="Arial" w:cs="Arial"/>
        </w:rPr>
        <w:t xml:space="preserve">The document is available as version 0.0.2 of </w:t>
      </w:r>
      <w:hyperlink r:id="rId9" w:tooltip="Latest draft of REG/MTS-00122" w:history="1">
        <w:r w:rsidRPr="00E27EB1">
          <w:rPr>
            <w:rStyle w:val="Hyperlink"/>
            <w:rFonts w:ascii="Arial" w:hAnsi="Arial" w:cs="Arial"/>
          </w:rPr>
          <w:t xml:space="preserve">REG/MTS-00122 </w:t>
        </w:r>
        <w:proofErr w:type="spellStart"/>
        <w:r w:rsidRPr="00E27EB1">
          <w:rPr>
            <w:rStyle w:val="Hyperlink"/>
            <w:rFonts w:ascii="Arial" w:hAnsi="Arial" w:cs="Arial"/>
          </w:rPr>
          <w:t>ValidHandB</w:t>
        </w:r>
        <w:proofErr w:type="spellEnd"/>
      </w:hyperlink>
      <w:r w:rsidRPr="00E27EB1">
        <w:rPr>
          <w:rFonts w:ascii="Arial" w:hAnsi="Arial" w:cs="Arial"/>
        </w:rPr>
        <w:t xml:space="preserve"> in the "Latest Drafts" folder in the MTS area of the ETSI </w:t>
      </w:r>
      <w:proofErr w:type="spellStart"/>
      <w:r w:rsidRPr="00E27EB1">
        <w:rPr>
          <w:rFonts w:ascii="Arial" w:hAnsi="Arial" w:cs="Arial"/>
        </w:rPr>
        <w:t>Docbox</w:t>
      </w:r>
      <w:proofErr w:type="spellEnd"/>
      <w:r w:rsidRPr="00E27EB1">
        <w:rPr>
          <w:rFonts w:ascii="Arial" w:hAnsi="Arial" w:cs="Arial"/>
        </w:rPr>
        <w:t>.</w:t>
      </w:r>
    </w:p>
    <w:p w:rsidR="00375298" w:rsidRPr="00E27EB1" w:rsidRDefault="00375298" w:rsidP="00375298">
      <w:pPr>
        <w:rPr>
          <w:rFonts w:ascii="Arial" w:hAnsi="Arial" w:cs="Arial"/>
        </w:rPr>
      </w:pPr>
    </w:p>
    <w:p w:rsidR="00375298" w:rsidRPr="00E27EB1" w:rsidRDefault="006350C8" w:rsidP="00375298">
      <w:pPr>
        <w:pStyle w:val="Heading1"/>
      </w:pPr>
      <w:r w:rsidRPr="00E27EB1">
        <w:fldChar w:fldCharType="begin"/>
      </w:r>
      <w:r w:rsidR="00375298" w:rsidRPr="00E27EB1">
        <w:instrText xml:space="preserve"> AUTONUMLGL  \* Arabic \e  </w:instrText>
      </w:r>
      <w:r w:rsidRPr="00E27EB1">
        <w:fldChar w:fldCharType="end"/>
      </w:r>
      <w:r w:rsidR="00375298" w:rsidRPr="00E27EB1">
        <w:tab/>
        <w:t>Next report</w:t>
      </w:r>
    </w:p>
    <w:p w:rsidR="00375298" w:rsidRPr="00E27EB1" w:rsidRDefault="00375298" w:rsidP="00375298">
      <w:pPr>
        <w:rPr>
          <w:rFonts w:ascii="Arial" w:hAnsi="Arial" w:cs="Arial"/>
        </w:rPr>
      </w:pPr>
      <w:r w:rsidRPr="00E27EB1">
        <w:rPr>
          <w:rFonts w:ascii="Arial" w:hAnsi="Arial" w:cs="Arial"/>
        </w:rPr>
        <w:t>The next report is scheduled for: 20</w:t>
      </w:r>
      <w:r w:rsidRPr="00E27EB1">
        <w:rPr>
          <w:rFonts w:ascii="Arial" w:hAnsi="Arial" w:cs="Arial"/>
          <w:vertAlign w:val="superscript"/>
        </w:rPr>
        <w:t>th</w:t>
      </w:r>
      <w:r w:rsidRPr="00E27EB1">
        <w:rPr>
          <w:rFonts w:ascii="Arial" w:hAnsi="Arial" w:cs="Arial"/>
        </w:rPr>
        <w:t xml:space="preserve"> August 2011</w:t>
      </w:r>
    </w:p>
    <w:p w:rsidR="00375298" w:rsidRPr="00E27EB1" w:rsidRDefault="00375298" w:rsidP="00375298">
      <w:pPr>
        <w:rPr>
          <w:rFonts w:ascii="Arial" w:hAnsi="Arial" w:cs="Arial"/>
        </w:rPr>
      </w:pPr>
    </w:p>
    <w:p w:rsidR="00375298" w:rsidRPr="00E27EB1" w:rsidRDefault="006350C8" w:rsidP="00375298">
      <w:pPr>
        <w:pStyle w:val="Heading1"/>
      </w:pPr>
      <w:r w:rsidRPr="00E27EB1">
        <w:fldChar w:fldCharType="begin"/>
      </w:r>
      <w:r w:rsidR="00375298" w:rsidRPr="00E27EB1">
        <w:instrText xml:space="preserve"> AUTONUMLGL  \* Arabic \e  </w:instrText>
      </w:r>
      <w:r w:rsidRPr="00E27EB1">
        <w:fldChar w:fldCharType="end"/>
      </w:r>
      <w:r w:rsidR="00375298" w:rsidRPr="00E27EB1">
        <w:tab/>
        <w:t>Any other business</w:t>
      </w:r>
    </w:p>
    <w:p w:rsidR="00375298" w:rsidRPr="00E27EB1" w:rsidRDefault="00375298" w:rsidP="00375298">
      <w:pPr>
        <w:rPr>
          <w:rFonts w:ascii="Arial" w:hAnsi="Arial" w:cs="Arial"/>
        </w:rPr>
      </w:pPr>
      <w:r w:rsidRPr="00E27EB1">
        <w:rPr>
          <w:rFonts w:ascii="Arial" w:hAnsi="Arial" w:cs="Arial"/>
        </w:rPr>
        <w:t>None</w:t>
      </w:r>
    </w:p>
    <w:p w:rsidR="005B115B" w:rsidRPr="00E27EB1" w:rsidRDefault="005B115B" w:rsidP="007833A7">
      <w:pPr>
        <w:rPr>
          <w:rFonts w:ascii="Arial" w:hAnsi="Arial" w:cs="Arial"/>
        </w:rPr>
      </w:pPr>
    </w:p>
    <w:sectPr w:rsidR="005B115B" w:rsidRPr="00E27EB1" w:rsidSect="005B115B">
      <w:headerReference w:type="default" r:id="rId10"/>
      <w:footerReference w:type="default" r:id="rId11"/>
      <w:pgSz w:w="11906" w:h="16838"/>
      <w:pgMar w:top="1245" w:right="1440" w:bottom="1440" w:left="1440" w:header="57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D62" w:rsidRDefault="001C7D62" w:rsidP="00D9435B">
      <w:r>
        <w:separator/>
      </w:r>
    </w:p>
  </w:endnote>
  <w:endnote w:type="continuationSeparator" w:id="0">
    <w:p w:rsidR="001C7D62" w:rsidRDefault="001C7D62"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77" w:rsidRPr="0083399D" w:rsidRDefault="008D5477" w:rsidP="0083399D">
    <w:pPr>
      <w:tabs>
        <w:tab w:val="center" w:pos="4536"/>
      </w:tabs>
      <w:rPr>
        <w:rFonts w:ascii="Arial" w:hAnsi="Arial" w:cs="Arial"/>
      </w:rPr>
    </w:pPr>
    <w:r>
      <w:tab/>
    </w:r>
    <w:r w:rsidR="006350C8" w:rsidRPr="0083399D">
      <w:rPr>
        <w:rFonts w:ascii="Arial" w:hAnsi="Arial" w:cs="Arial"/>
      </w:rPr>
      <w:fldChar w:fldCharType="begin"/>
    </w:r>
    <w:r w:rsidRPr="0083399D">
      <w:rPr>
        <w:rFonts w:ascii="Arial" w:hAnsi="Arial" w:cs="Arial"/>
      </w:rPr>
      <w:instrText xml:space="preserve"> PAGE   \* MERGEFORMAT </w:instrText>
    </w:r>
    <w:r w:rsidR="006350C8" w:rsidRPr="0083399D">
      <w:rPr>
        <w:rFonts w:ascii="Arial" w:hAnsi="Arial" w:cs="Arial"/>
      </w:rPr>
      <w:fldChar w:fldCharType="separate"/>
    </w:r>
    <w:r w:rsidR="00E27EB1">
      <w:rPr>
        <w:rFonts w:ascii="Arial" w:hAnsi="Arial" w:cs="Arial"/>
        <w:noProof/>
      </w:rPr>
      <w:t>2</w:t>
    </w:r>
    <w:r w:rsidR="006350C8" w:rsidRPr="0083399D">
      <w:rPr>
        <w:rFonts w:ascii="Arial" w:hAnsi="Arial" w:cs="Arial"/>
      </w:rPr>
      <w:fldChar w:fldCharType="end"/>
    </w:r>
    <w:r w:rsidRPr="0083399D">
      <w:rPr>
        <w:rFonts w:ascii="Arial" w:hAnsi="Arial" w:cs="Arial"/>
      </w:rPr>
      <w:t>/</w:t>
    </w:r>
    <w:fldSimple w:instr=" NUMPAGES   \* MERGEFORMAT ">
      <w:r w:rsidR="00E27EB1" w:rsidRPr="00E27EB1">
        <w:rPr>
          <w:rFonts w:ascii="Arial" w:hAnsi="Arial" w:cs="Arial"/>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D62" w:rsidRDefault="001C7D62" w:rsidP="00D9435B">
      <w:r>
        <w:separator/>
      </w:r>
    </w:p>
  </w:footnote>
  <w:footnote w:type="continuationSeparator" w:id="0">
    <w:p w:rsidR="001C7D62" w:rsidRDefault="001C7D62" w:rsidP="00D94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 xmlns:a14="http://schemas.microsoft.com/office/drawing/2010/main" xmlns:w="http://schemas.openxmlformats.org/wordprocessingml/2006/main" xmlns:wpi="http://schemas.microsoft.com/office/word/2010/wordprocessingInk" xmlns:w10="urn:schemas-microsoft-com:office:word" xmlns:v="urn:schemas-microsoft-com:vml" xmlns:o="urn:schemas-microsoft-com:office:office"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proofErr w:type="gramStart"/>
    <w:r w:rsidR="00D9435B">
      <w:rPr>
        <w:rFonts w:ascii="Arial" w:hAnsi="Arial" w:cs="Arial"/>
        <w:b/>
        <w:sz w:val="36"/>
        <w:szCs w:val="36"/>
        <w:shd w:val="clear" w:color="auto" w:fill="DBE5F1"/>
      </w:rPr>
      <w:t>MTS(</w:t>
    </w:r>
    <w:proofErr w:type="gramEnd"/>
    <w:r w:rsidR="00D9435B">
      <w:rPr>
        <w:rFonts w:ascii="Arial" w:hAnsi="Arial" w:cs="Arial"/>
        <w:b/>
        <w:sz w:val="36"/>
        <w:szCs w:val="36"/>
        <w:shd w:val="clear" w:color="auto" w:fill="DBE5F1"/>
      </w:rPr>
      <w:t>11)0043</w:t>
    </w:r>
    <w:r w:rsidR="00D9435B" w:rsidRPr="006E55B5">
      <w:rPr>
        <w:rFonts w:ascii="Arial" w:hAnsi="Arial" w:cs="Arial"/>
        <w:i/>
        <w:color w:val="0000FF"/>
        <w:sz w:val="22"/>
        <w:szCs w:val="36"/>
        <w:shd w:val="clear" w:color="auto" w:fill="C6D9F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F14380"/>
    <w:multiLevelType w:val="hybridMultilevel"/>
    <w:tmpl w:val="02360B9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172CF8"/>
    <w:multiLevelType w:val="hybridMultilevel"/>
    <w:tmpl w:val="8528B5D8"/>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7"/>
  </w:num>
  <w:num w:numId="4">
    <w:abstractNumId w:val="15"/>
  </w:num>
  <w:num w:numId="5">
    <w:abstractNumId w:val="1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7"/>
  </w:num>
  <w:num w:numId="14">
    <w:abstractNumId w:val="8"/>
  </w:num>
  <w:num w:numId="15">
    <w:abstractNumId w:val="10"/>
  </w:num>
  <w:num w:numId="16">
    <w:abstractNumId w:val="14"/>
  </w:num>
  <w:num w:numId="17">
    <w:abstractNumId w:val="9"/>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D9435B"/>
    <w:rsid w:val="0000428F"/>
    <w:rsid w:val="0002568A"/>
    <w:rsid w:val="000A6B52"/>
    <w:rsid w:val="000C4CB6"/>
    <w:rsid w:val="00181471"/>
    <w:rsid w:val="00191D22"/>
    <w:rsid w:val="001B09AD"/>
    <w:rsid w:val="001C7D62"/>
    <w:rsid w:val="001E15D8"/>
    <w:rsid w:val="002676F5"/>
    <w:rsid w:val="002F5958"/>
    <w:rsid w:val="00375298"/>
    <w:rsid w:val="00380E33"/>
    <w:rsid w:val="003B5323"/>
    <w:rsid w:val="003D5716"/>
    <w:rsid w:val="004124A2"/>
    <w:rsid w:val="004375B5"/>
    <w:rsid w:val="004D1743"/>
    <w:rsid w:val="00516885"/>
    <w:rsid w:val="0053638D"/>
    <w:rsid w:val="00551F4D"/>
    <w:rsid w:val="00571482"/>
    <w:rsid w:val="005B115B"/>
    <w:rsid w:val="005E4A8F"/>
    <w:rsid w:val="006017EC"/>
    <w:rsid w:val="006133B5"/>
    <w:rsid w:val="00620AA5"/>
    <w:rsid w:val="00627948"/>
    <w:rsid w:val="00631480"/>
    <w:rsid w:val="006350C8"/>
    <w:rsid w:val="006661ED"/>
    <w:rsid w:val="006A5C38"/>
    <w:rsid w:val="00723463"/>
    <w:rsid w:val="00745E27"/>
    <w:rsid w:val="00776B64"/>
    <w:rsid w:val="007833A7"/>
    <w:rsid w:val="007A3763"/>
    <w:rsid w:val="007E29D9"/>
    <w:rsid w:val="00832E39"/>
    <w:rsid w:val="0083399D"/>
    <w:rsid w:val="008745A4"/>
    <w:rsid w:val="00887234"/>
    <w:rsid w:val="008D5477"/>
    <w:rsid w:val="0091037B"/>
    <w:rsid w:val="00912D71"/>
    <w:rsid w:val="0097538F"/>
    <w:rsid w:val="00996DA5"/>
    <w:rsid w:val="00A20D7F"/>
    <w:rsid w:val="00A53EDB"/>
    <w:rsid w:val="00B179D6"/>
    <w:rsid w:val="00B22603"/>
    <w:rsid w:val="00B44A99"/>
    <w:rsid w:val="00B837B4"/>
    <w:rsid w:val="00BA5448"/>
    <w:rsid w:val="00BC2F02"/>
    <w:rsid w:val="00BE7AFE"/>
    <w:rsid w:val="00C74523"/>
    <w:rsid w:val="00CA135C"/>
    <w:rsid w:val="00CA6465"/>
    <w:rsid w:val="00D11314"/>
    <w:rsid w:val="00D236E0"/>
    <w:rsid w:val="00D252DF"/>
    <w:rsid w:val="00D56DA5"/>
    <w:rsid w:val="00D9435B"/>
    <w:rsid w:val="00DE0933"/>
    <w:rsid w:val="00DF30EE"/>
    <w:rsid w:val="00E07887"/>
    <w:rsid w:val="00E26C9A"/>
    <w:rsid w:val="00E27EB1"/>
    <w:rsid w:val="00E85773"/>
    <w:rsid w:val="00EA4F2A"/>
    <w:rsid w:val="00EB16B6"/>
    <w:rsid w:val="00EE7092"/>
    <w:rsid w:val="00F11466"/>
    <w:rsid w:val="00F9024E"/>
    <w:rsid w:val="00FB3B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375298"/>
    <w:pPr>
      <w:keepNext/>
      <w:keepLines/>
      <w:tabs>
        <w:tab w:val="num" w:pos="851"/>
      </w:tabs>
      <w:overflowPunct w:val="0"/>
      <w:autoSpaceDE w:val="0"/>
      <w:autoSpaceDN w:val="0"/>
      <w:adjustRightInd w:val="0"/>
      <w:spacing w:after="240" w:line="240" w:lineRule="atLeast"/>
      <w:ind w:left="851" w:hanging="851"/>
      <w:jc w:val="both"/>
      <w:textAlignment w:val="baseline"/>
      <w:outlineLvl w:val="0"/>
    </w:pPr>
    <w:rPr>
      <w:rFonts w:ascii="Arial" w:eastAsia="Times New Roman" w:hAnsi="Arial" w:cs="Arial"/>
      <w:sz w:val="36"/>
      <w:szCs w:val="20"/>
    </w:rPr>
  </w:style>
  <w:style w:type="paragraph" w:styleId="Heading2">
    <w:name w:val="heading 2"/>
    <w:basedOn w:val="Heading1"/>
    <w:next w:val="Normal"/>
    <w:link w:val="Heading2Char"/>
    <w:qFormat/>
    <w:rsid w:val="000C4CB6"/>
    <w:pP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375298"/>
    <w:rPr>
      <w:rFonts w:ascii="Arial" w:eastAsia="Times New Roman" w:hAnsi="Arial" w:cs="Arial"/>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CommentText">
    <w:name w:val="annotation text"/>
    <w:basedOn w:val="Normal"/>
    <w:link w:val="CommentTextChar"/>
    <w:autoRedefine/>
    <w:semiHidden/>
    <w:rsid w:val="00375298"/>
    <w:pPr>
      <w:overflowPunct/>
      <w:autoSpaceDE/>
      <w:autoSpaceDN/>
      <w:adjustRightInd/>
      <w:textAlignment w:val="auto"/>
    </w:pPr>
    <w:rPr>
      <w:rFonts w:ascii="Arial" w:hAnsi="Arial"/>
      <w:color w:val="333399"/>
      <w:lang w:val="en-US"/>
    </w:rPr>
  </w:style>
  <w:style w:type="character" w:customStyle="1" w:styleId="CommentTextChar">
    <w:name w:val="Comment Text Char"/>
    <w:basedOn w:val="DefaultParagraphFont"/>
    <w:link w:val="CommentText"/>
    <w:semiHidden/>
    <w:rsid w:val="00375298"/>
    <w:rPr>
      <w:rFonts w:ascii="Arial" w:eastAsia="Times New Roman" w:hAnsi="Arial" w:cs="Times New Roman"/>
      <w:color w:val="333399"/>
      <w:sz w:val="20"/>
      <w:szCs w:val="20"/>
      <w:lang w:val="en-US"/>
    </w:rPr>
  </w:style>
  <w:style w:type="character" w:styleId="Hyperlink">
    <w:name w:val="Hyperlink"/>
    <w:basedOn w:val="DefaultParagraphFont"/>
    <w:rsid w:val="003752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box.etsi.org/MTS/MTS/07-Drafts/00122_StdEngProcHandB/00122_ValidHandBv002.doc"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6BBB2-E43E-45CB-80D5-A6C86963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Randall</cp:lastModifiedBy>
  <cp:revision>3</cp:revision>
  <cp:lastPrinted>2010-12-06T15:51:00Z</cp:lastPrinted>
  <dcterms:created xsi:type="dcterms:W3CDTF">2011-06-15T07:45:00Z</dcterms:created>
  <dcterms:modified xsi:type="dcterms:W3CDTF">2011-06-15T08:07:00Z</dcterms:modified>
</cp:coreProperties>
</file>