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Change History details (on content of ETSI_TS_skeleton_CTI v2)</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Chairman</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Sebastian Mueller</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r w:rsidRPr="00516885">
              <w:rPr>
                <w:rFonts w:ascii="Arial" w:hAnsi="Arial" w:cs="Arial"/>
                <w:b/>
              </w:rPr>
              <w:t>X</w:t>
            </w:r>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2011-09-30</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MTS#54</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8D5477"/>
    <w:p w:rsidR="007833A7" w:rsidRDefault="007833A7" w:rsidP="00DB251F"/>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bookmarkEnd w:id="11"/>
    </w:p>
    <w:p w:rsidR="007A3763" w:rsidRDefault="007A3763" w:rsidP="007833A7">
      <w:pPr>
        <w:rPr>
          <w:rFonts w:ascii="Arial" w:hAnsi="Arial" w:cs="Arial"/>
        </w:rPr>
      </w:pPr>
    </w:p>
    <w:p w:rsidR="001C401A" w:rsidRDefault="001C401A" w:rsidP="007833A7">
      <w:pPr>
        <w:rPr>
          <w:rFonts w:ascii="Arial" w:hAnsi="Arial" w:cs="Arial"/>
        </w:rPr>
      </w:pPr>
    </w:p>
    <w:p w:rsidR="001C401A" w:rsidRPr="001C401A" w:rsidRDefault="001C401A" w:rsidP="001C401A">
      <w:pPr>
        <w:rPr>
          <w:rFonts w:ascii="Arial" w:hAnsi="Arial" w:cs="Arial"/>
        </w:rPr>
      </w:pPr>
      <w:r w:rsidRPr="001C401A">
        <w:rPr>
          <w:rFonts w:ascii="Arial" w:hAnsi="Arial" w:cs="Arial"/>
        </w:rPr>
        <w:t>Change History v1_&gt; v2</w:t>
      </w:r>
    </w:p>
    <w:p w:rsidR="001C401A" w:rsidRPr="001C401A" w:rsidRDefault="001C401A" w:rsidP="001C401A">
      <w:pPr>
        <w:rPr>
          <w:rFonts w:ascii="Arial" w:hAnsi="Arial" w:cs="Arial"/>
        </w:rPr>
      </w:pPr>
      <w:r w:rsidRPr="001C401A">
        <w:rPr>
          <w:rFonts w:ascii="Arial" w:hAnsi="Arial" w:cs="Arial"/>
        </w:rPr>
        <w:t>-</w:t>
      </w:r>
      <w:r w:rsidRPr="001C401A">
        <w:rPr>
          <w:rFonts w:ascii="Arial" w:hAnsi="Arial" w:cs="Arial"/>
        </w:rPr>
        <w:tab/>
        <w:t>Skeleton updated regarding how to attached TTCN-2 and TTCN-3 items</w:t>
      </w:r>
    </w:p>
    <w:p w:rsidR="001C401A" w:rsidRPr="001C401A" w:rsidRDefault="001C401A" w:rsidP="001C401A">
      <w:pPr>
        <w:rPr>
          <w:rFonts w:ascii="Arial" w:hAnsi="Arial" w:cs="Arial"/>
        </w:rPr>
      </w:pPr>
      <w:r w:rsidRPr="001C401A">
        <w:rPr>
          <w:rFonts w:ascii="Arial" w:hAnsi="Arial" w:cs="Arial"/>
        </w:rPr>
        <w:t>-</w:t>
      </w:r>
      <w:r w:rsidRPr="001C401A">
        <w:rPr>
          <w:rFonts w:ascii="Arial" w:hAnsi="Arial" w:cs="Arial"/>
        </w:rPr>
        <w:tab/>
        <w:t>Deletion of Validation Report</w:t>
      </w:r>
    </w:p>
    <w:p w:rsidR="001C401A" w:rsidRPr="001C401A" w:rsidRDefault="001C401A" w:rsidP="001C401A">
      <w:pPr>
        <w:rPr>
          <w:rFonts w:ascii="Arial" w:hAnsi="Arial" w:cs="Arial"/>
        </w:rPr>
      </w:pPr>
      <w:r w:rsidRPr="001C401A">
        <w:rPr>
          <w:rFonts w:ascii="Arial" w:hAnsi="Arial" w:cs="Arial"/>
        </w:rPr>
        <w:t>It is proposed to keep the definition of the items which are part of the Validation Report outside the skeleton</w:t>
      </w:r>
    </w:p>
    <w:p w:rsidR="001C401A" w:rsidRPr="001C401A" w:rsidRDefault="001C401A" w:rsidP="001C401A">
      <w:pPr>
        <w:rPr>
          <w:rFonts w:ascii="Arial" w:hAnsi="Arial" w:cs="Arial"/>
        </w:rPr>
      </w:pPr>
      <w:r w:rsidRPr="001C401A">
        <w:rPr>
          <w:rFonts w:ascii="Arial" w:hAnsi="Arial" w:cs="Arial"/>
        </w:rPr>
        <w:t xml:space="preserve">Also, no specific entry is made to add a Validation Report. ZIP, as the validation report may come in form of a separate document, part of a </w:t>
      </w:r>
      <w:proofErr w:type="spellStart"/>
      <w:r w:rsidRPr="001C401A">
        <w:rPr>
          <w:rFonts w:ascii="Arial" w:hAnsi="Arial" w:cs="Arial"/>
        </w:rPr>
        <w:t>multi part</w:t>
      </w:r>
      <w:proofErr w:type="spellEnd"/>
      <w:r w:rsidRPr="001C401A">
        <w:rPr>
          <w:rFonts w:ascii="Arial" w:hAnsi="Arial" w:cs="Arial"/>
        </w:rPr>
        <w:t xml:space="preserve"> document or as an annex of the ATS document.</w:t>
      </w:r>
    </w:p>
    <w:p w:rsidR="001C401A" w:rsidRPr="001C401A" w:rsidRDefault="001C401A" w:rsidP="001C401A">
      <w:pPr>
        <w:rPr>
          <w:rFonts w:ascii="Arial" w:hAnsi="Arial" w:cs="Arial"/>
        </w:rPr>
      </w:pPr>
      <w:r w:rsidRPr="001C401A">
        <w:rPr>
          <w:rFonts w:ascii="Arial" w:hAnsi="Arial" w:cs="Arial"/>
        </w:rPr>
        <w:t>The definition of the items of a Validation Report has been moved to the Validation Handbook. There it is stated “</w:t>
      </w:r>
    </w:p>
    <w:p w:rsidR="001C401A" w:rsidRPr="001C401A" w:rsidRDefault="001C401A" w:rsidP="001C401A">
      <w:pPr>
        <w:rPr>
          <w:rFonts w:ascii="Arial" w:hAnsi="Arial" w:cs="Arial"/>
        </w:rPr>
      </w:pPr>
      <w:r w:rsidRPr="001C401A">
        <w:rPr>
          <w:rFonts w:ascii="Arial" w:hAnsi="Arial" w:cs="Arial"/>
        </w:rPr>
        <w:t>There is no specific requirement for the report to be made available in any particular form but in most cases it can be usefully placed as an annex to the ATS Technical Specification (TS) document”</w:t>
      </w:r>
    </w:p>
    <w:p w:rsidR="001C401A" w:rsidRPr="001C401A" w:rsidRDefault="001C401A" w:rsidP="001C401A">
      <w:pPr>
        <w:rPr>
          <w:rFonts w:ascii="Arial" w:hAnsi="Arial" w:cs="Arial"/>
        </w:rPr>
      </w:pPr>
    </w:p>
    <w:p w:rsidR="001C401A" w:rsidRDefault="001C401A" w:rsidP="001C401A">
      <w:pPr>
        <w:rPr>
          <w:rFonts w:ascii="Arial" w:hAnsi="Arial" w:cs="Arial"/>
        </w:rPr>
      </w:pPr>
      <w:r w:rsidRPr="001C401A">
        <w:rPr>
          <w:rFonts w:ascii="Arial" w:hAnsi="Arial" w:cs="Arial"/>
        </w:rPr>
        <w:t>BR Sebastian</w:t>
      </w:r>
      <w:bookmarkStart w:id="12" w:name="_GoBack"/>
      <w:bookmarkEnd w:id="12"/>
    </w:p>
    <w:sectPr w:rsidR="001C401A" w:rsidSect="00451055">
      <w:headerReference w:type="default" r:id="rId9"/>
      <w:footerReference w:type="default" r:id="rId10"/>
      <w:pgSz w:w="11906" w:h="16838"/>
      <w:pgMar w:top="1247" w:right="1134" w:bottom="1440"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EC" w:rsidRDefault="00D465EC" w:rsidP="00D9435B">
      <w:r>
        <w:separator/>
      </w:r>
    </w:p>
  </w:endnote>
  <w:endnote w:type="continuationSeparator" w:id="0">
    <w:p w:rsidR="00D465EC" w:rsidRDefault="00D465EC"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1C401A">
      <w:rPr>
        <w:rFonts w:ascii="Arial" w:hAnsi="Arial" w:cs="Arial"/>
        <w:noProof/>
      </w:rPr>
      <w:t>1</w:t>
    </w:r>
    <w:r w:rsidR="002D2E6B" w:rsidRPr="0083399D">
      <w:rPr>
        <w:rFonts w:ascii="Arial" w:hAnsi="Arial" w:cs="Arial"/>
      </w:rPr>
      <w:fldChar w:fldCharType="end"/>
    </w:r>
    <w:r w:rsidRPr="0083399D">
      <w:rPr>
        <w:rFonts w:ascii="Arial" w:hAnsi="Arial" w:cs="Arial"/>
      </w:rPr>
      <w:t>/</w:t>
    </w:r>
    <w:r w:rsidR="00D465EC">
      <w:fldChar w:fldCharType="begin"/>
    </w:r>
    <w:r w:rsidR="00D465EC">
      <w:instrText xml:space="preserve"> NUMPAGES   \* MERGEFORMAT </w:instrText>
    </w:r>
    <w:r w:rsidR="00D465EC">
      <w:fldChar w:fldCharType="separate"/>
    </w:r>
    <w:r w:rsidR="001C401A" w:rsidRPr="001C401A">
      <w:rPr>
        <w:rFonts w:ascii="Arial" w:hAnsi="Arial" w:cs="Arial"/>
        <w:noProof/>
      </w:rPr>
      <w:t>1</w:t>
    </w:r>
    <w:r w:rsidR="00D465EC">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EC" w:rsidRDefault="00D465EC" w:rsidP="00D9435B">
      <w:r>
        <w:separator/>
      </w:r>
    </w:p>
  </w:footnote>
  <w:footnote w:type="continuationSeparator" w:id="0">
    <w:p w:rsidR="00D465EC" w:rsidRDefault="00D465EC"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MTS(11)0061a1</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A6B52"/>
    <w:rsid w:val="000C4CB6"/>
    <w:rsid w:val="00181471"/>
    <w:rsid w:val="00191D22"/>
    <w:rsid w:val="001B09AD"/>
    <w:rsid w:val="001C401A"/>
    <w:rsid w:val="001D62B3"/>
    <w:rsid w:val="001E15D8"/>
    <w:rsid w:val="00205C5D"/>
    <w:rsid w:val="00205CF2"/>
    <w:rsid w:val="002200F3"/>
    <w:rsid w:val="002676F5"/>
    <w:rsid w:val="002A3728"/>
    <w:rsid w:val="002D2E6B"/>
    <w:rsid w:val="002F1FCD"/>
    <w:rsid w:val="002F5958"/>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1037B"/>
    <w:rsid w:val="00912D71"/>
    <w:rsid w:val="00996DA5"/>
    <w:rsid w:val="00A52B10"/>
    <w:rsid w:val="00A53EDB"/>
    <w:rsid w:val="00B179D6"/>
    <w:rsid w:val="00B22603"/>
    <w:rsid w:val="00B44A99"/>
    <w:rsid w:val="00B80A28"/>
    <w:rsid w:val="00B837B4"/>
    <w:rsid w:val="00BA5448"/>
    <w:rsid w:val="00BC2F02"/>
    <w:rsid w:val="00BE7AFE"/>
    <w:rsid w:val="00BF503A"/>
    <w:rsid w:val="00C74523"/>
    <w:rsid w:val="00CA135C"/>
    <w:rsid w:val="00CA6465"/>
    <w:rsid w:val="00CC07A5"/>
    <w:rsid w:val="00D11314"/>
    <w:rsid w:val="00D22FCC"/>
    <w:rsid w:val="00D236E0"/>
    <w:rsid w:val="00D252DF"/>
    <w:rsid w:val="00D465EC"/>
    <w:rsid w:val="00D56DA5"/>
    <w:rsid w:val="00D9435B"/>
    <w:rsid w:val="00DB251F"/>
    <w:rsid w:val="00DE0933"/>
    <w:rsid w:val="00E07887"/>
    <w:rsid w:val="00E26C9A"/>
    <w:rsid w:val="00E85773"/>
    <w:rsid w:val="00EA4F2A"/>
    <w:rsid w:val="00EB16B6"/>
    <w:rsid w:val="00EE7092"/>
    <w:rsid w:val="00F11466"/>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7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6658-4876-4F03-8A2B-DE23BE62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Capgemini</dc:creator>
  <cp:keywords/>
  <dc:description>20110621 - Template upated:1- L&amp;R margins set to 2cm 2-Header table left indent set to 0</dc:description>
  <cp:lastModifiedBy>Laurent</cp:lastModifiedBy>
  <cp:revision>2</cp:revision>
  <cp:lastPrinted>2010-12-06T15:51:00Z</cp:lastPrinted>
  <dcterms:created xsi:type="dcterms:W3CDTF">2011-09-30T10:02:00Z</dcterms:created>
  <dcterms:modified xsi:type="dcterms:W3CDTF">2011-09-30T10:02:00Z</dcterms:modified>
</cp:coreProperties>
</file>