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D0" w:rsidRDefault="00072873" w:rsidP="0096366F">
      <w:pPr>
        <w:pStyle w:val="Heading1"/>
        <w:jc w:val="center"/>
        <w:rPr>
          <w:lang w:val="en-US"/>
        </w:rPr>
      </w:pPr>
      <w:r>
        <w:rPr>
          <w:lang w:val="en-US"/>
        </w:rPr>
        <w:t xml:space="preserve">ETSI </w:t>
      </w:r>
      <w:r w:rsidR="0096366F">
        <w:rPr>
          <w:lang w:val="en-US"/>
        </w:rPr>
        <w:t xml:space="preserve">MBT User Conference </w:t>
      </w:r>
      <w:r w:rsidR="0096366F">
        <w:rPr>
          <w:lang w:val="en-US"/>
        </w:rPr>
        <w:br/>
        <w:t xml:space="preserve">Program Committee </w:t>
      </w:r>
      <w:r w:rsidR="00C521F6">
        <w:rPr>
          <w:lang w:val="en-US"/>
        </w:rPr>
        <w:t>Guidelines</w:t>
      </w:r>
    </w:p>
    <w:p w:rsidR="0096366F" w:rsidRPr="0096366F" w:rsidRDefault="0096366F" w:rsidP="0096366F">
      <w:pPr>
        <w:rPr>
          <w:lang w:val="en-US"/>
        </w:rPr>
      </w:pPr>
    </w:p>
    <w:p w:rsidR="00072571" w:rsidRDefault="00730DFE">
      <w:pPr>
        <w:rPr>
          <w:lang w:val="en-US"/>
        </w:rPr>
      </w:pPr>
      <w:r w:rsidRPr="00730DFE">
        <w:rPr>
          <w:lang w:val="en-US"/>
        </w:rPr>
        <w:t xml:space="preserve">This document collects </w:t>
      </w:r>
      <w:r w:rsidR="00C521F6">
        <w:rPr>
          <w:lang w:val="en-US"/>
        </w:rPr>
        <w:t>guidelines for</w:t>
      </w:r>
      <w:r w:rsidR="00384D51">
        <w:rPr>
          <w:lang w:val="en-US"/>
        </w:rPr>
        <w:t xml:space="preserve"> the review process conducted </w:t>
      </w:r>
      <w:r w:rsidR="0096366F">
        <w:rPr>
          <w:lang w:val="en-US"/>
        </w:rPr>
        <w:t xml:space="preserve">by the program committee </w:t>
      </w:r>
      <w:r w:rsidR="00384D51">
        <w:rPr>
          <w:lang w:val="en-US"/>
        </w:rPr>
        <w:t>as part of ETSI MBT UC organization. The purpose of this</w:t>
      </w:r>
      <w:r w:rsidR="0096366F">
        <w:rPr>
          <w:lang w:val="en-US"/>
        </w:rPr>
        <w:t xml:space="preserve"> document</w:t>
      </w:r>
      <w:r w:rsidR="00384D51">
        <w:rPr>
          <w:lang w:val="en-US"/>
        </w:rPr>
        <w:t xml:space="preserve"> is to ensure a fair treatment of submissio</w:t>
      </w:r>
      <w:r w:rsidR="00C808D0">
        <w:rPr>
          <w:lang w:val="en-US"/>
        </w:rPr>
        <w:t>ns which reflects and preserve</w:t>
      </w:r>
      <w:r w:rsidR="0096366F">
        <w:rPr>
          <w:lang w:val="en-US"/>
        </w:rPr>
        <w:t>s</w:t>
      </w:r>
      <w:r w:rsidR="00C808D0">
        <w:rPr>
          <w:lang w:val="en-US"/>
        </w:rPr>
        <w:t xml:space="preserve"> </w:t>
      </w:r>
      <w:r w:rsidR="00384D51">
        <w:rPr>
          <w:lang w:val="en-US"/>
        </w:rPr>
        <w:t xml:space="preserve">at the same time the spirit of the conference, i.e., a </w:t>
      </w:r>
      <w:r w:rsidR="00072873">
        <w:rPr>
          <w:lang w:val="en-US"/>
        </w:rPr>
        <w:t xml:space="preserve">tool independent </w:t>
      </w:r>
      <w:r w:rsidR="00384D51">
        <w:rPr>
          <w:lang w:val="en-US"/>
        </w:rPr>
        <w:t xml:space="preserve">event for industrial MBT practitioners. This document is to be </w:t>
      </w:r>
      <w:r w:rsidR="00C521F6">
        <w:rPr>
          <w:lang w:val="en-US"/>
        </w:rPr>
        <w:t>distributed to PC members</w:t>
      </w:r>
      <w:r w:rsidR="00384D51">
        <w:rPr>
          <w:lang w:val="en-US"/>
        </w:rPr>
        <w:t xml:space="preserve"> and enforced by the PC chair appointed for </w:t>
      </w:r>
      <w:r w:rsidR="0096366F">
        <w:rPr>
          <w:lang w:val="en-US"/>
        </w:rPr>
        <w:t>a MBT user</w:t>
      </w:r>
      <w:r w:rsidR="00384D51">
        <w:rPr>
          <w:lang w:val="en-US"/>
        </w:rPr>
        <w:t xml:space="preserve"> conference.</w:t>
      </w:r>
    </w:p>
    <w:p w:rsidR="00384D51" w:rsidRPr="006C4848" w:rsidRDefault="00384D51" w:rsidP="006C4848">
      <w:pPr>
        <w:pStyle w:val="ListParagraph"/>
        <w:numPr>
          <w:ilvl w:val="0"/>
          <w:numId w:val="1"/>
        </w:numPr>
        <w:rPr>
          <w:lang w:val="en-US"/>
        </w:rPr>
      </w:pPr>
      <w:r w:rsidRPr="006C4848">
        <w:rPr>
          <w:lang w:val="en-US"/>
        </w:rPr>
        <w:t>The PC chair</w:t>
      </w:r>
      <w:r w:rsidR="0096366F" w:rsidRPr="006C4848">
        <w:rPr>
          <w:lang w:val="en-US"/>
        </w:rPr>
        <w:t>(s)</w:t>
      </w:r>
      <w:r w:rsidRPr="006C4848">
        <w:rPr>
          <w:lang w:val="en-US"/>
        </w:rPr>
        <w:t xml:space="preserve"> for a conference </w:t>
      </w:r>
      <w:r w:rsidR="006C4848" w:rsidRPr="006C4848">
        <w:rPr>
          <w:lang w:val="en-US"/>
        </w:rPr>
        <w:t>is</w:t>
      </w:r>
      <w:r w:rsidRPr="006C4848">
        <w:rPr>
          <w:lang w:val="en-US"/>
        </w:rPr>
        <w:t xml:space="preserve"> </w:t>
      </w:r>
      <w:r w:rsidR="0096366F" w:rsidRPr="006C4848">
        <w:rPr>
          <w:lang w:val="en-US"/>
        </w:rPr>
        <w:t>appointed</w:t>
      </w:r>
      <w:r w:rsidRPr="006C4848">
        <w:rPr>
          <w:lang w:val="en-US"/>
        </w:rPr>
        <w:t xml:space="preserve"> by the MBT </w:t>
      </w:r>
      <w:r w:rsidR="0096366F" w:rsidRPr="006C4848">
        <w:rPr>
          <w:lang w:val="en-US"/>
        </w:rPr>
        <w:t xml:space="preserve">UC </w:t>
      </w:r>
      <w:r w:rsidRPr="006C4848">
        <w:rPr>
          <w:lang w:val="en-US"/>
        </w:rPr>
        <w:t xml:space="preserve">steering committee which is composed of the </w:t>
      </w:r>
      <w:r w:rsidR="0096366F" w:rsidRPr="006C4848">
        <w:rPr>
          <w:lang w:val="en-US"/>
        </w:rPr>
        <w:t xml:space="preserve">ETSI TC </w:t>
      </w:r>
      <w:r w:rsidRPr="006C4848">
        <w:rPr>
          <w:lang w:val="en-US"/>
        </w:rPr>
        <w:t>MTS chair</w:t>
      </w:r>
      <w:r w:rsidR="0096366F" w:rsidRPr="006C4848">
        <w:rPr>
          <w:lang w:val="en-US"/>
        </w:rPr>
        <w:t>men (including vice-chairs)</w:t>
      </w:r>
      <w:r w:rsidRPr="006C4848">
        <w:rPr>
          <w:lang w:val="en-US"/>
        </w:rPr>
        <w:t>, director of ETSI’s CTI, as well as any other appointed people.</w:t>
      </w:r>
    </w:p>
    <w:p w:rsidR="00C808D0" w:rsidRPr="006C4848" w:rsidRDefault="00384D51" w:rsidP="006C4848">
      <w:pPr>
        <w:pStyle w:val="ListParagraph"/>
        <w:numPr>
          <w:ilvl w:val="0"/>
          <w:numId w:val="1"/>
        </w:numPr>
        <w:rPr>
          <w:lang w:val="en-US"/>
        </w:rPr>
      </w:pPr>
      <w:r w:rsidRPr="006C4848">
        <w:rPr>
          <w:lang w:val="en-US"/>
        </w:rPr>
        <w:t xml:space="preserve">The program committee </w:t>
      </w:r>
      <w:r w:rsidR="006C4848" w:rsidRPr="006C4848">
        <w:rPr>
          <w:lang w:val="en-US"/>
        </w:rPr>
        <w:t>should</w:t>
      </w:r>
      <w:r w:rsidRPr="006C4848">
        <w:rPr>
          <w:lang w:val="en-US"/>
        </w:rPr>
        <w:t xml:space="preserve"> be composed of at least 70% of its members being affiliated with industry, i.e., not being affiliated with academia or </w:t>
      </w:r>
      <w:r w:rsidR="00675C84" w:rsidRPr="006C4848">
        <w:rPr>
          <w:lang w:val="en-US"/>
        </w:rPr>
        <w:t xml:space="preserve">a </w:t>
      </w:r>
      <w:r w:rsidRPr="006C4848">
        <w:rPr>
          <w:lang w:val="en-US"/>
        </w:rPr>
        <w:t xml:space="preserve">research institute. It should have at least 3 members </w:t>
      </w:r>
      <w:r w:rsidR="006C4848">
        <w:rPr>
          <w:lang w:val="en-US"/>
        </w:rPr>
        <w:t>affiliated with</w:t>
      </w:r>
      <w:r w:rsidRPr="006C4848">
        <w:rPr>
          <w:lang w:val="en-US"/>
        </w:rPr>
        <w:t xml:space="preserve"> different commercial MBT vendors.</w:t>
      </w:r>
      <w:r w:rsidR="00C808D0" w:rsidRPr="006C4848">
        <w:rPr>
          <w:lang w:val="en-US"/>
        </w:rPr>
        <w:t xml:space="preserve"> Every PC member has the duty to actively promote submission and participation to the event, and to provide timely reviews of submissions. They are expected to attend </w:t>
      </w:r>
      <w:r w:rsidR="006C4848" w:rsidRPr="006C4848">
        <w:rPr>
          <w:lang w:val="en-US"/>
        </w:rPr>
        <w:t xml:space="preserve">in principle </w:t>
      </w:r>
      <w:r w:rsidR="00C808D0" w:rsidRPr="006C4848">
        <w:rPr>
          <w:lang w:val="en-US"/>
        </w:rPr>
        <w:t>the event and chair presentation sessions.</w:t>
      </w:r>
    </w:p>
    <w:p w:rsidR="00675C84" w:rsidRPr="006C4848" w:rsidRDefault="00892FBA" w:rsidP="006C4848">
      <w:pPr>
        <w:pStyle w:val="ListParagraph"/>
        <w:numPr>
          <w:ilvl w:val="0"/>
          <w:numId w:val="1"/>
        </w:numPr>
        <w:rPr>
          <w:lang w:val="en-US"/>
        </w:rPr>
      </w:pPr>
      <w:r w:rsidRPr="006C4848">
        <w:rPr>
          <w:lang w:val="en-US"/>
        </w:rPr>
        <w:t xml:space="preserve">Each submission </w:t>
      </w:r>
      <w:r w:rsidR="006C4848" w:rsidRPr="006C4848">
        <w:rPr>
          <w:lang w:val="en-US"/>
        </w:rPr>
        <w:t>should</w:t>
      </w:r>
      <w:r w:rsidRPr="006C4848">
        <w:rPr>
          <w:lang w:val="en-US"/>
        </w:rPr>
        <w:t xml:space="preserve"> be reviewed by at least 3 PC members that have no confl</w:t>
      </w:r>
      <w:r w:rsidR="00675C84" w:rsidRPr="006C4848">
        <w:rPr>
          <w:lang w:val="en-US"/>
        </w:rPr>
        <w:t xml:space="preserve">ict </w:t>
      </w:r>
      <w:r w:rsidR="0096366F" w:rsidRPr="006C4848">
        <w:rPr>
          <w:lang w:val="en-US"/>
        </w:rPr>
        <w:t xml:space="preserve">of interest </w:t>
      </w:r>
      <w:r w:rsidR="00675C84" w:rsidRPr="006C4848">
        <w:rPr>
          <w:lang w:val="en-US"/>
        </w:rPr>
        <w:t xml:space="preserve">with the submission </w:t>
      </w:r>
      <w:r w:rsidR="0096366F" w:rsidRPr="006C4848">
        <w:rPr>
          <w:lang w:val="en-US"/>
        </w:rPr>
        <w:t>authors</w:t>
      </w:r>
      <w:r w:rsidR="00675C84" w:rsidRPr="006C4848">
        <w:rPr>
          <w:lang w:val="en-US"/>
        </w:rPr>
        <w:t>.</w:t>
      </w:r>
    </w:p>
    <w:p w:rsidR="006C4848" w:rsidRPr="006C4848" w:rsidRDefault="00892FBA" w:rsidP="006C4848">
      <w:pPr>
        <w:pStyle w:val="ListParagraph"/>
        <w:numPr>
          <w:ilvl w:val="0"/>
          <w:numId w:val="1"/>
        </w:numPr>
        <w:rPr>
          <w:lang w:val="en-US"/>
        </w:rPr>
      </w:pPr>
      <w:r w:rsidRPr="006C4848">
        <w:rPr>
          <w:lang w:val="en-US"/>
        </w:rPr>
        <w:t xml:space="preserve">The </w:t>
      </w:r>
      <w:r w:rsidR="0096366F" w:rsidRPr="006C4848">
        <w:rPr>
          <w:lang w:val="en-US"/>
        </w:rPr>
        <w:t>PC chair(s)</w:t>
      </w:r>
      <w:r w:rsidRPr="006C4848">
        <w:rPr>
          <w:lang w:val="en-US"/>
        </w:rPr>
        <w:t xml:space="preserve"> has the right to overrule or invalidate </w:t>
      </w:r>
      <w:r w:rsidR="00675C84" w:rsidRPr="006C4848">
        <w:rPr>
          <w:lang w:val="en-US"/>
        </w:rPr>
        <w:t xml:space="preserve">individual </w:t>
      </w:r>
      <w:r w:rsidRPr="006C4848">
        <w:rPr>
          <w:lang w:val="en-US"/>
        </w:rPr>
        <w:t xml:space="preserve">reviews by PC members that </w:t>
      </w:r>
      <w:r w:rsidR="00675C84" w:rsidRPr="006C4848">
        <w:rPr>
          <w:lang w:val="en-US"/>
        </w:rPr>
        <w:t xml:space="preserve">are </w:t>
      </w:r>
      <w:r w:rsidRPr="006C4848">
        <w:rPr>
          <w:lang w:val="en-US"/>
        </w:rPr>
        <w:t>clearly conflict with the call for papers.</w:t>
      </w:r>
    </w:p>
    <w:p w:rsidR="00892FBA" w:rsidRDefault="006C4848" w:rsidP="006C4848">
      <w:pPr>
        <w:ind w:left="1843" w:hanging="1123"/>
        <w:rPr>
          <w:lang w:val="en-US"/>
        </w:rPr>
      </w:pPr>
      <w:r>
        <w:rPr>
          <w:lang w:val="en-US"/>
        </w:rPr>
        <w:t>EXAMPLE</w:t>
      </w:r>
      <w:r w:rsidR="00892FBA">
        <w:rPr>
          <w:lang w:val="en-US"/>
        </w:rPr>
        <w:t xml:space="preserve">: </w:t>
      </w:r>
      <w:r>
        <w:rPr>
          <w:lang w:val="en-US"/>
        </w:rPr>
        <w:tab/>
        <w:t xml:space="preserve">A justification </w:t>
      </w:r>
      <w:r w:rsidR="00892FBA">
        <w:rPr>
          <w:lang w:val="en-US"/>
        </w:rPr>
        <w:t>“Just another case study”</w:t>
      </w:r>
      <w:r w:rsidR="00675C84">
        <w:rPr>
          <w:lang w:val="en-US"/>
        </w:rPr>
        <w:t xml:space="preserve"> indicates an invalid review when the call for papers encourages submission of case studies.</w:t>
      </w:r>
    </w:p>
    <w:p w:rsidR="0096366F" w:rsidRPr="006C4848" w:rsidRDefault="00384D51" w:rsidP="006C4848">
      <w:pPr>
        <w:pStyle w:val="ListParagraph"/>
        <w:numPr>
          <w:ilvl w:val="0"/>
          <w:numId w:val="1"/>
        </w:numPr>
        <w:rPr>
          <w:lang w:val="en-US"/>
        </w:rPr>
      </w:pPr>
      <w:r w:rsidRPr="006C4848">
        <w:rPr>
          <w:lang w:val="en-US"/>
        </w:rPr>
        <w:t xml:space="preserve">Of accepted </w:t>
      </w:r>
      <w:r w:rsidR="00892FBA" w:rsidRPr="006C4848">
        <w:rPr>
          <w:lang w:val="en-US"/>
        </w:rPr>
        <w:t>presentation proposals</w:t>
      </w:r>
      <w:r w:rsidRPr="006C4848">
        <w:rPr>
          <w:lang w:val="en-US"/>
        </w:rPr>
        <w:t xml:space="preserve"> </w:t>
      </w:r>
      <w:r w:rsidR="00675C84" w:rsidRPr="006C4848">
        <w:rPr>
          <w:lang w:val="en-US"/>
        </w:rPr>
        <w:t xml:space="preserve">for the program </w:t>
      </w:r>
      <w:r w:rsidRPr="006C4848">
        <w:rPr>
          <w:lang w:val="en-US"/>
        </w:rPr>
        <w:t>about 20% should cover deployment experiences, 30% should e</w:t>
      </w:r>
      <w:r w:rsidR="00892FBA" w:rsidRPr="006C4848">
        <w:rPr>
          <w:lang w:val="en-US"/>
        </w:rPr>
        <w:t>arly deployment experiences, 30</w:t>
      </w:r>
      <w:r w:rsidRPr="006C4848">
        <w:rPr>
          <w:lang w:val="en-US"/>
        </w:rPr>
        <w:t>% should cover industrial piloting experiences, and 20% should cover research experiences</w:t>
      </w:r>
      <w:r w:rsidR="00675C84" w:rsidRPr="006C4848">
        <w:rPr>
          <w:lang w:val="en-US"/>
        </w:rPr>
        <w:t xml:space="preserve"> or presentations that do not fit into any of these categories</w:t>
      </w:r>
      <w:r w:rsidRPr="006C4848">
        <w:rPr>
          <w:lang w:val="en-US"/>
        </w:rPr>
        <w:t xml:space="preserve">. </w:t>
      </w:r>
      <w:r w:rsidR="00F73071" w:rsidRPr="006C4848">
        <w:rPr>
          <w:lang w:val="en-US"/>
        </w:rPr>
        <w:t>PC reviews</w:t>
      </w:r>
      <w:r w:rsidR="00892FBA" w:rsidRPr="006C4848">
        <w:rPr>
          <w:lang w:val="en-US"/>
        </w:rPr>
        <w:t xml:space="preserve"> </w:t>
      </w:r>
      <w:r w:rsidR="006C4848" w:rsidRPr="006C4848">
        <w:rPr>
          <w:lang w:val="en-US"/>
        </w:rPr>
        <w:t>should</w:t>
      </w:r>
      <w:r w:rsidR="00892FBA" w:rsidRPr="006C4848">
        <w:rPr>
          <w:lang w:val="en-US"/>
        </w:rPr>
        <w:t xml:space="preserve"> be used to rank papers within these categories. Should there not be enough submissions to reach these figures for a given category then more papers may be accepted in the next lower category.</w:t>
      </w:r>
    </w:p>
    <w:p w:rsidR="00384D51" w:rsidRDefault="006C4848" w:rsidP="006C4848">
      <w:pPr>
        <w:tabs>
          <w:tab w:val="left" w:pos="1843"/>
        </w:tabs>
        <w:ind w:left="1843" w:hanging="1123"/>
        <w:rPr>
          <w:lang w:val="en-US"/>
        </w:rPr>
      </w:pPr>
      <w:r>
        <w:rPr>
          <w:lang w:val="en-US"/>
        </w:rPr>
        <w:t>NOTE</w:t>
      </w:r>
      <w:r w:rsidR="00F73071">
        <w:rPr>
          <w:lang w:val="en-US"/>
        </w:rPr>
        <w:t xml:space="preserve">: </w:t>
      </w:r>
      <w:r>
        <w:rPr>
          <w:lang w:val="en-US"/>
        </w:rPr>
        <w:tab/>
      </w:r>
      <w:r w:rsidR="00F73071">
        <w:rPr>
          <w:lang w:val="en-US"/>
        </w:rPr>
        <w:t>Tutorial acceptance is</w:t>
      </w:r>
      <w:r w:rsidR="00675C84">
        <w:rPr>
          <w:lang w:val="en-US"/>
        </w:rPr>
        <w:t xml:space="preserve"> not subject to this </w:t>
      </w:r>
      <w:r>
        <w:rPr>
          <w:lang w:val="en-US"/>
        </w:rPr>
        <w:t>guideline</w:t>
      </w:r>
      <w:r w:rsidR="00675C84">
        <w:rPr>
          <w:lang w:val="en-US"/>
        </w:rPr>
        <w:t xml:space="preserve"> and </w:t>
      </w:r>
      <w:r>
        <w:rPr>
          <w:lang w:val="en-US"/>
        </w:rPr>
        <w:t xml:space="preserve">should be </w:t>
      </w:r>
      <w:r w:rsidR="00675C84">
        <w:rPr>
          <w:lang w:val="en-US"/>
        </w:rPr>
        <w:t xml:space="preserve">purely based on </w:t>
      </w:r>
      <w:r w:rsidR="00F73071">
        <w:rPr>
          <w:lang w:val="en-US"/>
        </w:rPr>
        <w:t>PC reviews</w:t>
      </w:r>
    </w:p>
    <w:p w:rsidR="0096366F" w:rsidRPr="006C4848" w:rsidRDefault="00675C84" w:rsidP="006C4848">
      <w:pPr>
        <w:pStyle w:val="ListParagraph"/>
        <w:numPr>
          <w:ilvl w:val="0"/>
          <w:numId w:val="1"/>
        </w:numPr>
        <w:rPr>
          <w:lang w:val="en-US"/>
        </w:rPr>
      </w:pPr>
      <w:r w:rsidRPr="006C4848">
        <w:rPr>
          <w:lang w:val="en-US"/>
        </w:rPr>
        <w:t>S</w:t>
      </w:r>
      <w:r w:rsidR="00892FBA" w:rsidRPr="006C4848">
        <w:rPr>
          <w:lang w:val="en-US"/>
        </w:rPr>
        <w:t xml:space="preserve">ubmissions </w:t>
      </w:r>
      <w:r w:rsidRPr="006C4848">
        <w:rPr>
          <w:lang w:val="en-US"/>
        </w:rPr>
        <w:t xml:space="preserve">for presentations </w:t>
      </w:r>
      <w:r w:rsidR="00892FBA" w:rsidRPr="006C4848">
        <w:rPr>
          <w:lang w:val="en-US"/>
        </w:rPr>
        <w:t xml:space="preserve">by tool makers without any other industrial or academic co-authors </w:t>
      </w:r>
      <w:r w:rsidR="006C4848" w:rsidRPr="006C4848">
        <w:rPr>
          <w:lang w:val="en-US"/>
        </w:rPr>
        <w:t>should</w:t>
      </w:r>
      <w:r w:rsidR="00892FBA" w:rsidRPr="006C4848">
        <w:rPr>
          <w:lang w:val="en-US"/>
        </w:rPr>
        <w:t xml:space="preserve"> be rejected </w:t>
      </w:r>
      <w:r w:rsidR="00C808D0" w:rsidRPr="006C4848">
        <w:rPr>
          <w:lang w:val="en-US"/>
        </w:rPr>
        <w:t>by the PC</w:t>
      </w:r>
      <w:r w:rsidR="00892FBA" w:rsidRPr="006C4848">
        <w:rPr>
          <w:lang w:val="en-US"/>
        </w:rPr>
        <w:t xml:space="preserve">. Tool makers </w:t>
      </w:r>
      <w:r w:rsidR="006C4848" w:rsidRPr="006C4848">
        <w:rPr>
          <w:lang w:val="en-US"/>
        </w:rPr>
        <w:t>should</w:t>
      </w:r>
      <w:r w:rsidR="00892FBA" w:rsidRPr="006C4848">
        <w:rPr>
          <w:lang w:val="en-US"/>
        </w:rPr>
        <w:t xml:space="preserve"> </w:t>
      </w:r>
      <w:r w:rsidR="00805831" w:rsidRPr="006C4848">
        <w:rPr>
          <w:lang w:val="en-US"/>
        </w:rPr>
        <w:t>always encourage</w:t>
      </w:r>
      <w:r w:rsidR="00892FBA" w:rsidRPr="006C4848">
        <w:rPr>
          <w:lang w:val="en-US"/>
        </w:rPr>
        <w:t xml:space="preserve"> </w:t>
      </w:r>
      <w:r w:rsidR="00805831" w:rsidRPr="006C4848">
        <w:rPr>
          <w:lang w:val="en-US"/>
        </w:rPr>
        <w:t xml:space="preserve">their </w:t>
      </w:r>
      <w:r w:rsidR="00892FBA" w:rsidRPr="006C4848">
        <w:rPr>
          <w:lang w:val="en-US"/>
        </w:rPr>
        <w:t xml:space="preserve">users to present </w:t>
      </w:r>
      <w:r w:rsidRPr="006C4848">
        <w:rPr>
          <w:lang w:val="en-US"/>
        </w:rPr>
        <w:t>the topic.</w:t>
      </w:r>
    </w:p>
    <w:p w:rsidR="00892FBA" w:rsidRDefault="00892FBA" w:rsidP="006C4848">
      <w:pPr>
        <w:tabs>
          <w:tab w:val="left" w:pos="1843"/>
        </w:tabs>
        <w:ind w:firstLine="720"/>
        <w:rPr>
          <w:lang w:val="en-US"/>
        </w:rPr>
      </w:pPr>
      <w:r>
        <w:rPr>
          <w:lang w:val="en-US"/>
        </w:rPr>
        <w:t xml:space="preserve">NOTE: </w:t>
      </w:r>
      <w:r w:rsidR="006C4848">
        <w:rPr>
          <w:lang w:val="en-US"/>
        </w:rPr>
        <w:tab/>
      </w:r>
      <w:r>
        <w:rPr>
          <w:lang w:val="en-US"/>
        </w:rPr>
        <w:t xml:space="preserve">Tutorial submissions </w:t>
      </w:r>
      <w:r w:rsidR="00805831">
        <w:rPr>
          <w:lang w:val="en-US"/>
        </w:rPr>
        <w:t xml:space="preserve">are </w:t>
      </w:r>
      <w:r w:rsidR="006C4848">
        <w:rPr>
          <w:lang w:val="en-US"/>
        </w:rPr>
        <w:t>not subject</w:t>
      </w:r>
      <w:bookmarkStart w:id="0" w:name="_GoBack"/>
      <w:bookmarkEnd w:id="0"/>
      <w:r w:rsidR="00805831">
        <w:rPr>
          <w:lang w:val="en-US"/>
        </w:rPr>
        <w:t xml:space="preserve"> </w:t>
      </w:r>
      <w:r w:rsidR="006C4848">
        <w:rPr>
          <w:lang w:val="en-US"/>
        </w:rPr>
        <w:t>to</w:t>
      </w:r>
      <w:r w:rsidR="00805831">
        <w:rPr>
          <w:lang w:val="en-US"/>
        </w:rPr>
        <w:t xml:space="preserve"> this </w:t>
      </w:r>
      <w:r w:rsidR="006C4848">
        <w:rPr>
          <w:lang w:val="en-US"/>
        </w:rPr>
        <w:t>guideline</w:t>
      </w:r>
    </w:p>
    <w:p w:rsidR="00892FBA" w:rsidRPr="006C4848" w:rsidRDefault="00892FBA" w:rsidP="006C4848">
      <w:pPr>
        <w:pStyle w:val="ListParagraph"/>
        <w:numPr>
          <w:ilvl w:val="0"/>
          <w:numId w:val="1"/>
        </w:numPr>
        <w:rPr>
          <w:lang w:val="en-US"/>
        </w:rPr>
      </w:pPr>
      <w:r w:rsidRPr="006C4848">
        <w:rPr>
          <w:lang w:val="en-US"/>
        </w:rPr>
        <w:t xml:space="preserve">No tutorial or presentation </w:t>
      </w:r>
      <w:r w:rsidR="006C4848" w:rsidRPr="006C4848">
        <w:rPr>
          <w:lang w:val="en-US"/>
        </w:rPr>
        <w:t>should</w:t>
      </w:r>
      <w:r w:rsidRPr="006C4848">
        <w:rPr>
          <w:lang w:val="en-US"/>
        </w:rPr>
        <w:t xml:space="preserve"> serve as a promotional speech for one specific tool (c</w:t>
      </w:r>
      <w:r w:rsidR="006B1127" w:rsidRPr="006C4848">
        <w:rPr>
          <w:lang w:val="en-US"/>
        </w:rPr>
        <w:t xml:space="preserve">ommercial or non-commercial). </w:t>
      </w:r>
      <w:r w:rsidRPr="006C4848">
        <w:rPr>
          <w:lang w:val="en-US"/>
        </w:rPr>
        <w:t>Tool features may be introduced and summarized in a single slide of a presentation. After that</w:t>
      </w:r>
      <w:r w:rsidR="006C4848" w:rsidRPr="006C4848">
        <w:rPr>
          <w:lang w:val="en-US"/>
        </w:rPr>
        <w:t xml:space="preserve"> tool</w:t>
      </w:r>
      <w:r w:rsidRPr="006C4848">
        <w:rPr>
          <w:lang w:val="en-US"/>
        </w:rPr>
        <w:t xml:space="preserve"> screenshots </w:t>
      </w:r>
      <w:r w:rsidR="006C4848" w:rsidRPr="006C4848">
        <w:rPr>
          <w:lang w:val="en-US"/>
        </w:rPr>
        <w:t>can</w:t>
      </w:r>
      <w:r w:rsidRPr="006C4848">
        <w:rPr>
          <w:lang w:val="en-US"/>
        </w:rPr>
        <w:t xml:space="preserve"> then be used to illustrate the topic. </w:t>
      </w:r>
      <w:r w:rsidR="006B1127" w:rsidRPr="006C4848">
        <w:rPr>
          <w:lang w:val="en-US"/>
        </w:rPr>
        <w:t xml:space="preserve">In tutorials the focus should focus on </w:t>
      </w:r>
      <w:r w:rsidR="00805831" w:rsidRPr="006C4848">
        <w:rPr>
          <w:lang w:val="en-US"/>
        </w:rPr>
        <w:t>the tool philosophy - in particular</w:t>
      </w:r>
      <w:r w:rsidR="006B1127" w:rsidRPr="006C4848">
        <w:rPr>
          <w:lang w:val="en-US"/>
        </w:rPr>
        <w:t xml:space="preserve"> differences in the approach</w:t>
      </w:r>
      <w:r w:rsidR="0096366F" w:rsidRPr="006C4848">
        <w:rPr>
          <w:lang w:val="en-US"/>
        </w:rPr>
        <w:t xml:space="preserve"> as compared to others</w:t>
      </w:r>
      <w:r w:rsidR="00805831" w:rsidRPr="006C4848">
        <w:rPr>
          <w:lang w:val="en-US"/>
        </w:rPr>
        <w:t xml:space="preserve"> -, methodology</w:t>
      </w:r>
      <w:r w:rsidR="0096366F" w:rsidRPr="006C4848">
        <w:rPr>
          <w:lang w:val="en-US"/>
        </w:rPr>
        <w:t>,</w:t>
      </w:r>
      <w:r w:rsidR="00805831" w:rsidRPr="006C4848">
        <w:rPr>
          <w:lang w:val="en-US"/>
        </w:rPr>
        <w:t xml:space="preserve"> and example use cases</w:t>
      </w:r>
      <w:r w:rsidR="006B1127" w:rsidRPr="006C4848">
        <w:rPr>
          <w:lang w:val="en-US"/>
        </w:rPr>
        <w:t>.</w:t>
      </w:r>
    </w:p>
    <w:p w:rsidR="00675C84" w:rsidRPr="006C4848" w:rsidRDefault="00675C84" w:rsidP="006C4848">
      <w:pPr>
        <w:pStyle w:val="ListParagraph"/>
        <w:numPr>
          <w:ilvl w:val="0"/>
          <w:numId w:val="1"/>
        </w:numPr>
        <w:rPr>
          <w:lang w:val="en-US"/>
        </w:rPr>
      </w:pPr>
      <w:r w:rsidRPr="006C4848">
        <w:rPr>
          <w:lang w:val="en-US"/>
        </w:rPr>
        <w:lastRenderedPageBreak/>
        <w:t xml:space="preserve">Tool vendors </w:t>
      </w:r>
      <w:r w:rsidR="006C4848" w:rsidRPr="006C4848">
        <w:rPr>
          <w:lang w:val="en-US"/>
        </w:rPr>
        <w:t>should</w:t>
      </w:r>
      <w:r w:rsidRPr="006C4848">
        <w:rPr>
          <w:lang w:val="en-US"/>
        </w:rPr>
        <w:t xml:space="preserve"> promote their tool can </w:t>
      </w:r>
      <w:r w:rsidR="00F73071" w:rsidRPr="006C4848">
        <w:rPr>
          <w:lang w:val="en-US"/>
        </w:rPr>
        <w:t>in</w:t>
      </w:r>
      <w:r w:rsidRPr="006C4848">
        <w:rPr>
          <w:lang w:val="en-US"/>
        </w:rPr>
        <w:t xml:space="preserve"> the vendor track organized for event sponsors. During the vendors slot each presenter gets a min 12 minute slot for their presentation. There are no requirements or restrictions on the content of these presentations.</w:t>
      </w:r>
    </w:p>
    <w:p w:rsidR="00384D51" w:rsidRPr="006C4848" w:rsidRDefault="00675C84" w:rsidP="006C4848">
      <w:pPr>
        <w:pStyle w:val="ListParagraph"/>
        <w:numPr>
          <w:ilvl w:val="0"/>
          <w:numId w:val="1"/>
        </w:numPr>
        <w:rPr>
          <w:lang w:val="en-US"/>
        </w:rPr>
      </w:pPr>
      <w:r w:rsidRPr="006C4848">
        <w:rPr>
          <w:lang w:val="en-US"/>
        </w:rPr>
        <w:t xml:space="preserve">Each PC member accepts </w:t>
      </w:r>
      <w:r w:rsidR="006B1127" w:rsidRPr="006C4848">
        <w:rPr>
          <w:lang w:val="en-US"/>
        </w:rPr>
        <w:t xml:space="preserve">with </w:t>
      </w:r>
      <w:r w:rsidRPr="006C4848">
        <w:rPr>
          <w:lang w:val="en-US"/>
        </w:rPr>
        <w:t xml:space="preserve">their appointment to PC the obligation to ensure that the </w:t>
      </w:r>
      <w:r w:rsidR="006C4848">
        <w:rPr>
          <w:lang w:val="en-US"/>
        </w:rPr>
        <w:t>guidelines</w:t>
      </w:r>
      <w:r w:rsidRPr="006C4848">
        <w:rPr>
          <w:lang w:val="en-US"/>
        </w:rPr>
        <w:t xml:space="preserve"> </w:t>
      </w:r>
      <w:r w:rsidR="006B1127" w:rsidRPr="006C4848">
        <w:rPr>
          <w:lang w:val="en-US"/>
        </w:rPr>
        <w:t xml:space="preserve">in this document </w:t>
      </w:r>
      <w:r w:rsidRPr="006C4848">
        <w:rPr>
          <w:lang w:val="en-US"/>
        </w:rPr>
        <w:t xml:space="preserve">are being followed and </w:t>
      </w:r>
      <w:r w:rsidR="00F73071" w:rsidRPr="006C4848">
        <w:rPr>
          <w:lang w:val="en-US"/>
        </w:rPr>
        <w:t>to notify the PC chair of</w:t>
      </w:r>
      <w:r w:rsidRPr="006C4848">
        <w:rPr>
          <w:lang w:val="en-US"/>
        </w:rPr>
        <w:t xml:space="preserve"> </w:t>
      </w:r>
      <w:r w:rsidR="006B1127" w:rsidRPr="006C4848">
        <w:rPr>
          <w:lang w:val="en-US"/>
        </w:rPr>
        <w:t>any violations.</w:t>
      </w:r>
    </w:p>
    <w:sectPr w:rsidR="00384D51" w:rsidRPr="006C484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6F0"/>
    <w:multiLevelType w:val="hybridMultilevel"/>
    <w:tmpl w:val="D982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430E"/>
    <w:multiLevelType w:val="hybridMultilevel"/>
    <w:tmpl w:val="D1C29FC0"/>
    <w:lvl w:ilvl="0" w:tplc="34B20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C5AFB"/>
    <w:multiLevelType w:val="hybridMultilevel"/>
    <w:tmpl w:val="43020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F6"/>
    <w:rsid w:val="00072571"/>
    <w:rsid w:val="00072873"/>
    <w:rsid w:val="00094420"/>
    <w:rsid w:val="00384D51"/>
    <w:rsid w:val="00675C84"/>
    <w:rsid w:val="006765F6"/>
    <w:rsid w:val="006B1127"/>
    <w:rsid w:val="006C4848"/>
    <w:rsid w:val="00730DFE"/>
    <w:rsid w:val="00805831"/>
    <w:rsid w:val="00892FBA"/>
    <w:rsid w:val="0096366F"/>
    <w:rsid w:val="00C521F6"/>
    <w:rsid w:val="00C808D0"/>
    <w:rsid w:val="00F7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0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0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</dc:creator>
  <cp:keywords/>
  <dc:description/>
  <cp:lastModifiedBy>Stephan</cp:lastModifiedBy>
  <cp:revision>9</cp:revision>
  <dcterms:created xsi:type="dcterms:W3CDTF">2012-07-10T11:43:00Z</dcterms:created>
  <dcterms:modified xsi:type="dcterms:W3CDTF">2012-07-31T14:40:00Z</dcterms:modified>
</cp:coreProperties>
</file>