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1" w:rsidRDefault="000B38F1" w:rsidP="000B38F1">
      <w:pPr>
        <w:pStyle w:val="Heading1"/>
      </w:pPr>
      <w:proofErr w:type="spellStart"/>
      <w:r>
        <w:t>Attendees</w:t>
      </w:r>
      <w:proofErr w:type="spellEnd"/>
    </w:p>
    <w:p w:rsidR="000B38F1" w:rsidRPr="000B38F1" w:rsidRDefault="000B38F1" w:rsidP="000B38F1">
      <w:r w:rsidRPr="000B38F1">
        <w:t>Stephan Schulz (</w:t>
      </w:r>
      <w:proofErr w:type="spellStart"/>
      <w:r w:rsidRPr="000B38F1">
        <w:t>Conformiq</w:t>
      </w:r>
      <w:proofErr w:type="spellEnd"/>
      <w:r w:rsidRPr="000B38F1">
        <w:t xml:space="preserve">), Victor </w:t>
      </w:r>
      <w:proofErr w:type="spellStart"/>
      <w:r w:rsidRPr="000B38F1">
        <w:t>Kuliamin</w:t>
      </w:r>
      <w:proofErr w:type="spellEnd"/>
      <w:r w:rsidRPr="000B38F1">
        <w:t xml:space="preserve"> (ISPRAS), Alain </w:t>
      </w:r>
      <w:proofErr w:type="spellStart"/>
      <w:r w:rsidRPr="000B38F1">
        <w:t>Vouffo</w:t>
      </w:r>
      <w:proofErr w:type="spellEnd"/>
      <w:r w:rsidRPr="000B38F1">
        <w:t xml:space="preserve"> (</w:t>
      </w:r>
      <w:proofErr w:type="spellStart"/>
      <w:r w:rsidRPr="000B38F1">
        <w:t>Fraunhofer</w:t>
      </w:r>
      <w:proofErr w:type="spellEnd"/>
      <w:r w:rsidRPr="000B38F1">
        <w:t xml:space="preserve">), Antal </w:t>
      </w:r>
      <w:proofErr w:type="spellStart"/>
      <w:r w:rsidRPr="000B38F1">
        <w:t>Wu-Chang</w:t>
      </w:r>
      <w:proofErr w:type="spellEnd"/>
      <w:r w:rsidRPr="000B38F1">
        <w:t xml:space="preserve"> (Ericsson), Jens Grabowski (</w:t>
      </w:r>
      <w:proofErr w:type="spellStart"/>
      <w:r w:rsidRPr="000B38F1">
        <w:t>University</w:t>
      </w:r>
      <w:proofErr w:type="spellEnd"/>
      <w:r w:rsidRPr="000B38F1">
        <w:t xml:space="preserve"> of </w:t>
      </w:r>
      <w:proofErr w:type="spellStart"/>
      <w:r w:rsidRPr="000B38F1">
        <w:t>Göttingen</w:t>
      </w:r>
      <w:proofErr w:type="spellEnd"/>
      <w:r w:rsidRPr="000B38F1">
        <w:t>), Anne Kramer (</w:t>
      </w:r>
      <w:proofErr w:type="spellStart"/>
      <w:r w:rsidRPr="000B38F1">
        <w:t>Sepp</w:t>
      </w:r>
      <w:proofErr w:type="gramStart"/>
      <w:r w:rsidRPr="000B38F1">
        <w:t>.Med</w:t>
      </w:r>
      <w:proofErr w:type="spellEnd"/>
      <w:proofErr w:type="gramEnd"/>
      <w:r w:rsidRPr="000B38F1">
        <w:t xml:space="preserve">), Margus </w:t>
      </w:r>
      <w:proofErr w:type="spellStart"/>
      <w:r w:rsidRPr="000B38F1">
        <w:t>Veanus</w:t>
      </w:r>
      <w:proofErr w:type="spellEnd"/>
      <w:r w:rsidRPr="000B38F1">
        <w:t xml:space="preserve"> (Microsoft), Andrej Pietschker (</w:t>
      </w:r>
      <w:proofErr w:type="spellStart"/>
      <w:r>
        <w:t>Giesecke</w:t>
      </w:r>
      <w:proofErr w:type="spellEnd"/>
      <w:r>
        <w:t xml:space="preserve"> &amp; </w:t>
      </w:r>
      <w:proofErr w:type="spellStart"/>
      <w:r>
        <w:t>Devrient</w:t>
      </w:r>
      <w:proofErr w:type="spellEnd"/>
      <w:r>
        <w:t>)</w:t>
      </w:r>
    </w:p>
    <w:p w:rsidR="000B38F1" w:rsidRDefault="000B38F1" w:rsidP="000B38F1">
      <w:pPr>
        <w:pStyle w:val="Heading1"/>
      </w:pPr>
      <w:r>
        <w:t xml:space="preserve">Action </w:t>
      </w:r>
      <w:proofErr w:type="spellStart"/>
      <w:r>
        <w:t>Points</w:t>
      </w:r>
      <w:proofErr w:type="spellEnd"/>
    </w:p>
    <w:p w:rsidR="000B38F1" w:rsidRPr="000B38F1" w:rsidRDefault="000B38F1" w:rsidP="000B38F1">
      <w:pPr>
        <w:pStyle w:val="ListParagraph"/>
        <w:numPr>
          <w:ilvl w:val="0"/>
          <w:numId w:val="2"/>
        </w:numPr>
        <w:rPr>
          <w:lang w:val="en-US"/>
        </w:rPr>
      </w:pPr>
      <w:r w:rsidRPr="000B38F1">
        <w:rPr>
          <w:lang w:val="en-US"/>
        </w:rPr>
        <w:t>Stephan: Ask Alberto for a 10 day MBT STF extension this year</w:t>
      </w:r>
    </w:p>
    <w:p w:rsidR="000B38F1" w:rsidRDefault="000B38F1" w:rsidP="000B38F1">
      <w:pPr>
        <w:pStyle w:val="ListParagraph"/>
        <w:numPr>
          <w:ilvl w:val="0"/>
          <w:numId w:val="2"/>
        </w:numPr>
        <w:rPr>
          <w:lang w:val="en-US"/>
        </w:rPr>
      </w:pPr>
      <w:r>
        <w:rPr>
          <w:lang w:val="en-US"/>
        </w:rPr>
        <w:t xml:space="preserve">Jens: </w:t>
      </w:r>
      <w:r w:rsidRPr="000B38F1">
        <w:rPr>
          <w:lang w:val="en-US"/>
        </w:rPr>
        <w:t>Start of MTS review of MBT STF case study document</w:t>
      </w:r>
      <w:r>
        <w:rPr>
          <w:lang w:val="en-US"/>
        </w:rPr>
        <w:t xml:space="preserve"> end of next week</w:t>
      </w:r>
    </w:p>
    <w:p w:rsidR="00435610" w:rsidRPr="000B38F1" w:rsidRDefault="00435610" w:rsidP="000B38F1">
      <w:pPr>
        <w:pStyle w:val="ListParagraph"/>
        <w:numPr>
          <w:ilvl w:val="0"/>
          <w:numId w:val="2"/>
        </w:numPr>
        <w:rPr>
          <w:lang w:val="en-US"/>
        </w:rPr>
      </w:pPr>
      <w:r>
        <w:rPr>
          <w:lang w:val="en-US"/>
        </w:rPr>
        <w:t>Jens: Collect “requirements” on test generation output format to minimize “post-processing”  of generated test as part of the MTS STF work</w:t>
      </w:r>
    </w:p>
    <w:p w:rsidR="000B38F1" w:rsidRPr="000B38F1" w:rsidRDefault="000B38F1" w:rsidP="000B38F1">
      <w:pPr>
        <w:pStyle w:val="ListParagraph"/>
        <w:numPr>
          <w:ilvl w:val="0"/>
          <w:numId w:val="2"/>
        </w:numPr>
        <w:rPr>
          <w:lang w:val="en-US"/>
        </w:rPr>
      </w:pPr>
      <w:r>
        <w:rPr>
          <w:lang w:val="en-US"/>
        </w:rPr>
        <w:t xml:space="preserve">ETSI: Set up </w:t>
      </w:r>
      <w:r w:rsidRPr="000B38F1">
        <w:rPr>
          <w:lang w:val="en-US"/>
        </w:rPr>
        <w:t>GTM MTS review of methodology document</w:t>
      </w:r>
      <w:r>
        <w:rPr>
          <w:lang w:val="en-US"/>
        </w:rPr>
        <w:t xml:space="preserve"> for </w:t>
      </w:r>
      <w:r w:rsidRPr="000B38F1">
        <w:rPr>
          <w:lang w:val="en-US"/>
        </w:rPr>
        <w:t>Dec 3</w:t>
      </w:r>
      <w:r w:rsidRPr="000B38F1">
        <w:rPr>
          <w:vertAlign w:val="superscript"/>
          <w:lang w:val="en-US"/>
        </w:rPr>
        <w:t>rd</w:t>
      </w:r>
      <w:r w:rsidRPr="000B38F1">
        <w:rPr>
          <w:lang w:val="en-US"/>
        </w:rPr>
        <w:t xml:space="preserve"> </w:t>
      </w:r>
    </w:p>
    <w:p w:rsidR="000B38F1" w:rsidRPr="000B38F1" w:rsidRDefault="000B38F1" w:rsidP="000B38F1">
      <w:pPr>
        <w:pStyle w:val="ListParagraph"/>
        <w:numPr>
          <w:ilvl w:val="0"/>
          <w:numId w:val="2"/>
        </w:numPr>
        <w:rPr>
          <w:lang w:val="en-US"/>
        </w:rPr>
      </w:pPr>
      <w:r w:rsidRPr="000B38F1">
        <w:rPr>
          <w:lang w:val="en-US"/>
        </w:rPr>
        <w:t>Victor: to draft a first section with Stephan’s support by end of Oct on coverage section in MBT ES (in draft document) that will then be sent around for further comments</w:t>
      </w:r>
    </w:p>
    <w:p w:rsidR="000B38F1" w:rsidRPr="000B38F1" w:rsidRDefault="000B38F1" w:rsidP="000B38F1">
      <w:pPr>
        <w:pStyle w:val="ListParagraph"/>
        <w:numPr>
          <w:ilvl w:val="0"/>
          <w:numId w:val="2"/>
        </w:numPr>
        <w:rPr>
          <w:lang w:val="en-US"/>
        </w:rPr>
      </w:pPr>
      <w:r w:rsidRPr="000B38F1">
        <w:rPr>
          <w:lang w:val="en-US"/>
        </w:rPr>
        <w:t>Andrej: provide a short summary of what a test strategy should include to facilitate further discussion</w:t>
      </w:r>
    </w:p>
    <w:p w:rsidR="000B38F1" w:rsidRDefault="000B38F1" w:rsidP="000B38F1">
      <w:pPr>
        <w:pStyle w:val="Heading1"/>
      </w:pPr>
      <w:proofErr w:type="spellStart"/>
      <w:r>
        <w:t>Summary</w:t>
      </w:r>
      <w:proofErr w:type="spellEnd"/>
    </w:p>
    <w:p w:rsidR="000B38F1" w:rsidRDefault="000B38F1" w:rsidP="000B38F1">
      <w:pPr>
        <w:pStyle w:val="Heading2"/>
        <w:rPr>
          <w:lang w:val="en-US"/>
        </w:rPr>
      </w:pPr>
      <w:r>
        <w:rPr>
          <w:lang w:val="en-US"/>
        </w:rPr>
        <w:t xml:space="preserve">Review of </w:t>
      </w:r>
      <w:r w:rsidRPr="000B38F1">
        <w:rPr>
          <w:lang w:val="en-US"/>
        </w:rPr>
        <w:t>MTS STF Result</w:t>
      </w:r>
      <w:r>
        <w:rPr>
          <w:lang w:val="en-US"/>
        </w:rPr>
        <w:t>s</w:t>
      </w:r>
    </w:p>
    <w:p w:rsidR="000B38F1" w:rsidRDefault="000B38F1" w:rsidP="000B38F1">
      <w:pPr>
        <w:pStyle w:val="ListParagraph"/>
        <w:numPr>
          <w:ilvl w:val="0"/>
          <w:numId w:val="1"/>
        </w:numPr>
        <w:rPr>
          <w:lang w:val="en-US"/>
        </w:rPr>
      </w:pPr>
      <w:r w:rsidRPr="000B38F1">
        <w:rPr>
          <w:lang w:val="en-US"/>
        </w:rPr>
        <w:t xml:space="preserve">Review of </w:t>
      </w:r>
      <w:r>
        <w:rPr>
          <w:lang w:val="en-US"/>
        </w:rPr>
        <w:t xml:space="preserve">MBT UC </w:t>
      </w:r>
      <w:r w:rsidR="00435610">
        <w:rPr>
          <w:lang w:val="en-US"/>
        </w:rPr>
        <w:t xml:space="preserve">2012 </w:t>
      </w:r>
      <w:r w:rsidRPr="000B38F1">
        <w:rPr>
          <w:lang w:val="en-US"/>
        </w:rPr>
        <w:t>presentati</w:t>
      </w:r>
      <w:r>
        <w:rPr>
          <w:lang w:val="en-US"/>
        </w:rPr>
        <w:t>on</w:t>
      </w:r>
    </w:p>
    <w:p w:rsidR="00435610" w:rsidRDefault="00435610" w:rsidP="00435610">
      <w:pPr>
        <w:pStyle w:val="ListParagraph"/>
        <w:numPr>
          <w:ilvl w:val="0"/>
          <w:numId w:val="1"/>
        </w:numPr>
        <w:rPr>
          <w:lang w:val="en-US"/>
        </w:rPr>
      </w:pPr>
      <w:r w:rsidRPr="00435610">
        <w:rPr>
          <w:b/>
          <w:lang w:val="en-US"/>
        </w:rPr>
        <w:t>Case study doc</w:t>
      </w:r>
      <w:r>
        <w:rPr>
          <w:b/>
          <w:lang w:val="en-US"/>
        </w:rPr>
        <w:t xml:space="preserve"> status</w:t>
      </w:r>
    </w:p>
    <w:p w:rsidR="00435610" w:rsidRPr="00435610" w:rsidRDefault="00435610" w:rsidP="00435610">
      <w:pPr>
        <w:pStyle w:val="ListParagraph"/>
        <w:numPr>
          <w:ilvl w:val="1"/>
          <w:numId w:val="1"/>
        </w:numPr>
        <w:rPr>
          <w:lang w:val="en-US"/>
        </w:rPr>
      </w:pPr>
      <w:r w:rsidRPr="00435610">
        <w:rPr>
          <w:lang w:val="en-US"/>
        </w:rPr>
        <w:t xml:space="preserve">Close to be </w:t>
      </w:r>
      <w:proofErr w:type="spellStart"/>
      <w:r w:rsidRPr="00435610">
        <w:rPr>
          <w:lang w:val="en-US"/>
        </w:rPr>
        <w:t>finalised</w:t>
      </w:r>
      <w:proofErr w:type="spellEnd"/>
      <w:r w:rsidRPr="00435610">
        <w:rPr>
          <w:lang w:val="en-US"/>
        </w:rPr>
        <w:t>, missing some conclusions, some part on the technical work.</w:t>
      </w:r>
    </w:p>
    <w:p w:rsidR="00435610" w:rsidRPr="00435610" w:rsidRDefault="00435610" w:rsidP="00435610">
      <w:pPr>
        <w:pStyle w:val="ListParagraph"/>
        <w:numPr>
          <w:ilvl w:val="1"/>
          <w:numId w:val="1"/>
        </w:numPr>
        <w:rPr>
          <w:rFonts w:ascii="Calibri" w:hAnsi="Calibri" w:cs="Times New Roman"/>
          <w:lang w:val="en-US"/>
        </w:rPr>
      </w:pPr>
      <w:r w:rsidRPr="00435610">
        <w:rPr>
          <w:lang w:val="en-US"/>
        </w:rPr>
        <w:t>Models will be made available in an electronic attachment to the ETSI guide.</w:t>
      </w:r>
    </w:p>
    <w:p w:rsidR="00435610" w:rsidRPr="00435610" w:rsidRDefault="00435610" w:rsidP="00435610">
      <w:pPr>
        <w:pStyle w:val="ListParagraph"/>
        <w:numPr>
          <w:ilvl w:val="0"/>
          <w:numId w:val="1"/>
        </w:numPr>
        <w:rPr>
          <w:b/>
        </w:rPr>
      </w:pPr>
      <w:proofErr w:type="spellStart"/>
      <w:r w:rsidRPr="00435610">
        <w:rPr>
          <w:b/>
        </w:rPr>
        <w:t>Methodology</w:t>
      </w:r>
      <w:proofErr w:type="spellEnd"/>
      <w:r w:rsidRPr="00435610">
        <w:rPr>
          <w:b/>
        </w:rPr>
        <w:t xml:space="preserve"> </w:t>
      </w:r>
      <w:proofErr w:type="spellStart"/>
      <w:r w:rsidRPr="00435610">
        <w:rPr>
          <w:b/>
        </w:rPr>
        <w:t>guideline</w:t>
      </w:r>
      <w:proofErr w:type="spellEnd"/>
      <w:r w:rsidR="00BB0B14">
        <w:rPr>
          <w:b/>
        </w:rPr>
        <w:t xml:space="preserve"> </w:t>
      </w:r>
      <w:proofErr w:type="spellStart"/>
      <w:r w:rsidR="00BB0B14">
        <w:rPr>
          <w:b/>
        </w:rPr>
        <w:t>document</w:t>
      </w:r>
      <w:proofErr w:type="spellEnd"/>
      <w:r w:rsidR="00BB0B14">
        <w:rPr>
          <w:b/>
        </w:rPr>
        <w:t xml:space="preserve"> status</w:t>
      </w:r>
    </w:p>
    <w:p w:rsidR="00435610" w:rsidRDefault="00435610" w:rsidP="00435610">
      <w:pPr>
        <w:pStyle w:val="ListParagraph"/>
        <w:numPr>
          <w:ilvl w:val="1"/>
          <w:numId w:val="1"/>
        </w:numPr>
        <w:rPr>
          <w:lang w:val="en-US"/>
        </w:rPr>
      </w:pPr>
      <w:r w:rsidRPr="00435610">
        <w:rPr>
          <w:lang w:val="en-US"/>
        </w:rPr>
        <w:t>Methodology depends on the tooling, some difficulty with the tools /process. Not a lot of time left.</w:t>
      </w:r>
    </w:p>
    <w:p w:rsidR="00435610" w:rsidRDefault="00435610" w:rsidP="00435610">
      <w:pPr>
        <w:pStyle w:val="ListParagraph"/>
        <w:numPr>
          <w:ilvl w:val="1"/>
          <w:numId w:val="1"/>
        </w:numPr>
        <w:rPr>
          <w:lang w:val="en-US"/>
        </w:rPr>
      </w:pPr>
      <w:r>
        <w:rPr>
          <w:lang w:val="en-US"/>
        </w:rPr>
        <w:t>It is unlikely that the final document will cover ALL aspects of methodology</w:t>
      </w:r>
    </w:p>
    <w:p w:rsidR="00BB0B14" w:rsidRDefault="00BB0B14" w:rsidP="00BB0B14">
      <w:pPr>
        <w:pStyle w:val="ListParagraph"/>
        <w:numPr>
          <w:ilvl w:val="1"/>
          <w:numId w:val="1"/>
        </w:numPr>
        <w:rPr>
          <w:lang w:val="en-US"/>
        </w:rPr>
      </w:pPr>
      <w:r>
        <w:rPr>
          <w:lang w:val="en-US"/>
        </w:rPr>
        <w:t xml:space="preserve">Document should explain </w:t>
      </w:r>
      <w:r w:rsidR="00435610" w:rsidRPr="00435610">
        <w:rPr>
          <w:lang w:val="en-US"/>
        </w:rPr>
        <w:t xml:space="preserve">how you use requirement, different domain, </w:t>
      </w:r>
      <w:proofErr w:type="gramStart"/>
      <w:r w:rsidR="00435610" w:rsidRPr="00435610">
        <w:rPr>
          <w:lang w:val="en-US"/>
        </w:rPr>
        <w:t>different</w:t>
      </w:r>
      <w:proofErr w:type="gramEnd"/>
      <w:r w:rsidR="00435610" w:rsidRPr="00435610">
        <w:rPr>
          <w:lang w:val="en-US"/>
        </w:rPr>
        <w:t xml:space="preserve"> ways to deals with requirements.</w:t>
      </w:r>
    </w:p>
    <w:p w:rsidR="00BB0B14" w:rsidRPr="00BB0B14" w:rsidRDefault="00BB0B14" w:rsidP="00BB0B14">
      <w:pPr>
        <w:pStyle w:val="ListParagraph"/>
        <w:numPr>
          <w:ilvl w:val="1"/>
          <w:numId w:val="1"/>
        </w:numPr>
        <w:rPr>
          <w:lang w:val="en-US"/>
        </w:rPr>
      </w:pPr>
      <w:r>
        <w:rPr>
          <w:lang w:val="en-US"/>
        </w:rPr>
        <w:t>Document should give guidance on how to s</w:t>
      </w:r>
      <w:r w:rsidR="00435610" w:rsidRPr="00435610">
        <w:rPr>
          <w:lang w:val="en-US"/>
        </w:rPr>
        <w:t xml:space="preserve">elect criteria to select </w:t>
      </w:r>
      <w:r>
        <w:rPr>
          <w:lang w:val="en-US"/>
        </w:rPr>
        <w:t>tests and limit number of tests</w:t>
      </w:r>
    </w:p>
    <w:p w:rsidR="00435610" w:rsidRPr="00BB0B14" w:rsidRDefault="00BB0B14" w:rsidP="00BB0B14">
      <w:pPr>
        <w:pStyle w:val="ListParagraph"/>
        <w:numPr>
          <w:ilvl w:val="1"/>
          <w:numId w:val="1"/>
        </w:numPr>
        <w:rPr>
          <w:lang w:val="en-US"/>
        </w:rPr>
      </w:pPr>
      <w:r>
        <w:rPr>
          <w:lang w:val="en-US"/>
        </w:rPr>
        <w:t>“</w:t>
      </w:r>
      <w:r w:rsidR="00435610" w:rsidRPr="00435610">
        <w:rPr>
          <w:lang w:val="en-US"/>
        </w:rPr>
        <w:t>Post processing</w:t>
      </w:r>
      <w:r>
        <w:rPr>
          <w:lang w:val="en-US"/>
        </w:rPr>
        <w:t>”</w:t>
      </w:r>
      <w:r w:rsidR="00435610" w:rsidRPr="00435610">
        <w:rPr>
          <w:lang w:val="en-US"/>
        </w:rPr>
        <w:t xml:space="preserve"> </w:t>
      </w:r>
      <w:r>
        <w:rPr>
          <w:lang w:val="en-US"/>
        </w:rPr>
        <w:t>needs</w:t>
      </w:r>
      <w:r w:rsidR="00435610" w:rsidRPr="00435610">
        <w:rPr>
          <w:lang w:val="en-US"/>
        </w:rPr>
        <w:t xml:space="preserve"> to be reworded</w:t>
      </w:r>
      <w:r>
        <w:rPr>
          <w:lang w:val="en-US"/>
        </w:rPr>
        <w:t xml:space="preserve"> – “</w:t>
      </w:r>
      <w:r w:rsidR="00435610" w:rsidRPr="00BB0B14">
        <w:rPr>
          <w:lang w:val="en-US"/>
        </w:rPr>
        <w:t>Adaptation</w:t>
      </w:r>
      <w:r>
        <w:rPr>
          <w:lang w:val="en-US"/>
        </w:rPr>
        <w:t>” plus list of requirements on generated output?</w:t>
      </w:r>
    </w:p>
    <w:p w:rsidR="00435610" w:rsidRPr="00435610" w:rsidRDefault="00BB0B14" w:rsidP="00435610">
      <w:pPr>
        <w:pStyle w:val="ListParagraph"/>
        <w:numPr>
          <w:ilvl w:val="0"/>
          <w:numId w:val="1"/>
        </w:numPr>
        <w:rPr>
          <w:lang w:val="en-US"/>
        </w:rPr>
      </w:pPr>
      <w:r>
        <w:rPr>
          <w:lang w:val="en-US"/>
        </w:rPr>
        <w:t xml:space="preserve">General </w:t>
      </w:r>
      <w:r w:rsidR="00435610" w:rsidRPr="00435610">
        <w:rPr>
          <w:lang w:val="en-US"/>
        </w:rPr>
        <w:t>Conclusion</w:t>
      </w:r>
      <w:r>
        <w:rPr>
          <w:lang w:val="en-US"/>
        </w:rPr>
        <w:t xml:space="preserve">: </w:t>
      </w:r>
      <w:r w:rsidR="00435610" w:rsidRPr="00435610">
        <w:rPr>
          <w:lang w:val="en-US"/>
        </w:rPr>
        <w:t xml:space="preserve">MBT can be applied in standardized test development. </w:t>
      </w:r>
    </w:p>
    <w:p w:rsidR="00435610" w:rsidRPr="00435610" w:rsidRDefault="00435610" w:rsidP="00435610">
      <w:pPr>
        <w:pStyle w:val="ListParagraph"/>
        <w:numPr>
          <w:ilvl w:val="0"/>
          <w:numId w:val="1"/>
        </w:numPr>
        <w:rPr>
          <w:lang w:val="en-US"/>
        </w:rPr>
      </w:pPr>
      <w:r w:rsidRPr="00435610">
        <w:rPr>
          <w:lang w:val="en-US"/>
        </w:rPr>
        <w:t>STF will need some a</w:t>
      </w:r>
      <w:r w:rsidR="00BB0B14">
        <w:rPr>
          <w:lang w:val="en-US"/>
        </w:rPr>
        <w:t xml:space="preserve">dditional time to finish methodology document, 10 days. </w:t>
      </w:r>
      <w:r w:rsidRPr="00435610">
        <w:rPr>
          <w:lang w:val="en-US"/>
        </w:rPr>
        <w:t>ETSI to prepare the request for contingency</w:t>
      </w:r>
    </w:p>
    <w:p w:rsidR="000B38F1" w:rsidRDefault="000B38F1" w:rsidP="000B38F1">
      <w:pPr>
        <w:pStyle w:val="Heading2"/>
        <w:rPr>
          <w:lang w:val="en-US"/>
        </w:rPr>
      </w:pPr>
      <w:r>
        <w:rPr>
          <w:lang w:val="en-US"/>
        </w:rPr>
        <w:t xml:space="preserve">Review of </w:t>
      </w:r>
      <w:r w:rsidRPr="000B38F1">
        <w:rPr>
          <w:lang w:val="en-US"/>
        </w:rPr>
        <w:t>MBT ES Coverage Section Proposal</w:t>
      </w:r>
      <w:r>
        <w:rPr>
          <w:lang w:val="en-US"/>
        </w:rPr>
        <w:t xml:space="preserve"> (Contribution by </w:t>
      </w:r>
      <w:proofErr w:type="spellStart"/>
      <w:r>
        <w:rPr>
          <w:lang w:val="en-US"/>
        </w:rPr>
        <w:t>sepp.med</w:t>
      </w:r>
      <w:proofErr w:type="spellEnd"/>
      <w:r>
        <w:rPr>
          <w:lang w:val="en-US"/>
        </w:rPr>
        <w:t>)</w:t>
      </w:r>
    </w:p>
    <w:p w:rsidR="000B38F1" w:rsidRPr="000B38F1" w:rsidRDefault="000B38F1" w:rsidP="000B38F1">
      <w:pPr>
        <w:rPr>
          <w:lang w:val="en-US"/>
        </w:rPr>
      </w:pPr>
      <w:bookmarkStart w:id="0" w:name="_GoBack"/>
      <w:bookmarkEnd w:id="0"/>
      <w:r w:rsidRPr="000B38F1">
        <w:rPr>
          <w:lang w:val="en-US"/>
        </w:rPr>
        <w:t>  - (</w:t>
      </w:r>
      <w:proofErr w:type="spellStart"/>
      <w:r w:rsidRPr="000B38F1">
        <w:rPr>
          <w:lang w:val="en-US"/>
        </w:rPr>
        <w:t>anne</w:t>
      </w:r>
      <w:proofErr w:type="spellEnd"/>
      <w:r w:rsidRPr="000B38F1">
        <w:rPr>
          <w:lang w:val="en-US"/>
        </w:rPr>
        <w:t>) standard should at least define a common terminology on coverage criteria even if they are not mandatory</w:t>
      </w:r>
    </w:p>
    <w:p w:rsidR="000B38F1" w:rsidRPr="000B38F1" w:rsidRDefault="000B38F1" w:rsidP="000B38F1">
      <w:pPr>
        <w:rPr>
          <w:lang w:val="en-US"/>
        </w:rPr>
      </w:pPr>
      <w:r w:rsidRPr="000B38F1">
        <w:rPr>
          <w:lang w:val="en-US"/>
        </w:rPr>
        <w:lastRenderedPageBreak/>
        <w:t xml:space="preserve">  - (Andrej) next to coverage also the selected test strategy plays an important role in test generation. For </w:t>
      </w:r>
      <w:proofErr w:type="gramStart"/>
      <w:r w:rsidRPr="000B38F1">
        <w:rPr>
          <w:lang w:val="en-US"/>
        </w:rPr>
        <w:t>now</w:t>
      </w:r>
      <w:proofErr w:type="gramEnd"/>
      <w:r w:rsidRPr="000B38F1">
        <w:rPr>
          <w:lang w:val="en-US"/>
        </w:rPr>
        <w:t xml:space="preserve"> test strategy has been excluded from discussion</w:t>
      </w:r>
    </w:p>
    <w:p w:rsidR="000B38F1" w:rsidRPr="000B38F1" w:rsidRDefault="000B38F1" w:rsidP="000B38F1">
      <w:pPr>
        <w:rPr>
          <w:lang w:val="en-US"/>
        </w:rPr>
      </w:pPr>
      <w:r w:rsidRPr="000B38F1">
        <w:rPr>
          <w:lang w:val="en-US"/>
        </w:rPr>
        <w:t>  - (Victor/</w:t>
      </w:r>
      <w:proofErr w:type="spellStart"/>
      <w:r w:rsidRPr="000B38F1">
        <w:rPr>
          <w:lang w:val="en-US"/>
        </w:rPr>
        <w:t>stephan</w:t>
      </w:r>
      <w:proofErr w:type="spellEnd"/>
      <w:r w:rsidRPr="000B38F1">
        <w:rPr>
          <w:lang w:val="en-US"/>
        </w:rPr>
        <w:t>) standard should define coverage criteria first in general manner in main section and then again in mappings to specific notations to make it understandable for the reader</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coverage of control versus logical expressions &amp; data flow coverage</w:t>
      </w:r>
    </w:p>
    <w:p w:rsidR="000B38F1" w:rsidRPr="000B38F1" w:rsidRDefault="000B38F1" w:rsidP="000B38F1">
      <w:pPr>
        <w:rPr>
          <w:lang w:val="en-US"/>
        </w:rPr>
      </w:pPr>
      <w:r w:rsidRPr="000B38F1">
        <w:rPr>
          <w:lang w:val="en-US"/>
        </w:rPr>
        <w:t xml:space="preserve">    - </w:t>
      </w:r>
      <w:proofErr w:type="gramStart"/>
      <w:r w:rsidRPr="000B38F1">
        <w:rPr>
          <w:lang w:val="en-US"/>
        </w:rPr>
        <w:t>control</w:t>
      </w:r>
      <w:proofErr w:type="gramEnd"/>
      <w:r w:rsidRPr="000B38F1">
        <w:rPr>
          <w:lang w:val="en-US"/>
        </w:rPr>
        <w:t>: system state, system state transition, boundary interior (no of specific loop traversal)?</w:t>
      </w:r>
    </w:p>
    <w:p w:rsidR="000B38F1" w:rsidRPr="000B38F1" w:rsidRDefault="000B38F1" w:rsidP="000B38F1">
      <w:pPr>
        <w:rPr>
          <w:lang w:val="en-US"/>
        </w:rPr>
      </w:pPr>
      <w:r w:rsidRPr="000B38F1">
        <w:rPr>
          <w:lang w:val="en-US"/>
        </w:rPr>
        <w:t xml:space="preserve">    - </w:t>
      </w:r>
      <w:proofErr w:type="gramStart"/>
      <w:r w:rsidRPr="000B38F1">
        <w:rPr>
          <w:lang w:val="en-US"/>
        </w:rPr>
        <w:t>data</w:t>
      </w:r>
      <w:proofErr w:type="gramEnd"/>
      <w:r w:rsidRPr="000B38F1">
        <w:rPr>
          <w:lang w:val="en-US"/>
        </w:rPr>
        <w:t xml:space="preserve"> via mapping of requirements to conditions and data </w:t>
      </w:r>
    </w:p>
    <w:p w:rsidR="000B38F1" w:rsidRPr="000B38F1" w:rsidRDefault="000B38F1" w:rsidP="000B38F1">
      <w:pPr>
        <w:rPr>
          <w:lang w:val="en-US"/>
        </w:rPr>
      </w:pPr>
      <w:r w:rsidRPr="000B38F1">
        <w:rPr>
          <w:lang w:val="en-US"/>
        </w:rPr>
        <w:t>  - (victor) coverage should not be defined in terms of tests ... but in terms of the model</w:t>
      </w:r>
    </w:p>
    <w:p w:rsidR="000B38F1" w:rsidRPr="000B38F1" w:rsidRDefault="000B38F1" w:rsidP="000B38F1">
      <w:pPr>
        <w:rPr>
          <w:lang w:val="en-US"/>
        </w:rPr>
      </w:pPr>
      <w:r w:rsidRPr="000B38F1">
        <w:rPr>
          <w:lang w:val="en-US"/>
        </w:rPr>
        <w:t>  - (Andrej) requirement coverage must be standardized although it is hard to define when it is "covered well enough"</w:t>
      </w:r>
    </w:p>
    <w:p w:rsidR="000B38F1" w:rsidRPr="000B38F1" w:rsidRDefault="000B38F1" w:rsidP="000B38F1">
      <w:pPr>
        <w:rPr>
          <w:lang w:val="en-US"/>
        </w:rPr>
      </w:pPr>
      <w:r w:rsidRPr="000B38F1">
        <w:rPr>
          <w:lang w:val="en-US"/>
        </w:rPr>
        <w:t>  - (Andrej) data is a key issue in testing</w:t>
      </w:r>
    </w:p>
    <w:p w:rsidR="000B38F1" w:rsidRPr="000B38F1" w:rsidRDefault="000B38F1" w:rsidP="000B38F1">
      <w:pPr>
        <w:rPr>
          <w:lang w:val="en-US"/>
        </w:rPr>
      </w:pPr>
      <w:r w:rsidRPr="000B38F1">
        <w:rPr>
          <w:lang w:val="en-US"/>
        </w:rPr>
        <w:t>  - (</w:t>
      </w:r>
      <w:proofErr w:type="spellStart"/>
      <w:r w:rsidRPr="000B38F1">
        <w:rPr>
          <w:lang w:val="en-US"/>
        </w:rPr>
        <w:t>stephan</w:t>
      </w:r>
      <w:proofErr w:type="spellEnd"/>
      <w:r w:rsidRPr="000B38F1">
        <w:rPr>
          <w:lang w:val="en-US"/>
        </w:rPr>
        <w:t>/Andrej</w:t>
      </w:r>
      <w:proofErr w:type="gramStart"/>
      <w:r w:rsidRPr="000B38F1">
        <w:rPr>
          <w:lang w:val="en-US"/>
        </w:rPr>
        <w:t>)  judging</w:t>
      </w:r>
      <w:proofErr w:type="gramEnd"/>
      <w:r w:rsidRPr="000B38F1">
        <w:rPr>
          <w:lang w:val="en-US"/>
        </w:rPr>
        <w:t xml:space="preserve"> good loop coverage for end user is basically impossible</w:t>
      </w:r>
    </w:p>
    <w:p w:rsidR="000B38F1" w:rsidRPr="000B38F1" w:rsidRDefault="000B38F1" w:rsidP="000B38F1">
      <w:pPr>
        <w:rPr>
          <w:lang w:val="en-US"/>
        </w:rPr>
      </w:pPr>
      <w:r w:rsidRPr="000B38F1">
        <w:rPr>
          <w:lang w:val="en-US"/>
        </w:rPr>
        <w:t>  - (</w:t>
      </w:r>
      <w:proofErr w:type="spellStart"/>
      <w:proofErr w:type="gramStart"/>
      <w:r w:rsidRPr="000B38F1">
        <w:rPr>
          <w:lang w:val="en-US"/>
        </w:rPr>
        <w:t>stephan</w:t>
      </w:r>
      <w:proofErr w:type="spellEnd"/>
      <w:proofErr w:type="gramEnd"/>
      <w:r w:rsidRPr="000B38F1">
        <w:rPr>
          <w:lang w:val="en-US"/>
        </w:rPr>
        <w:t xml:space="preserve">) model coverage alone is not </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white box coverage criteria are used for model/specification quality assessment – less test coverage</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xml:space="preserve">) new coverage section should first introduce coverage, then discuss model coverage (possible) and then requirement coverage &amp; test purpose/requirement sequences/use case coverage </w:t>
      </w:r>
    </w:p>
    <w:p w:rsidR="000B38F1" w:rsidRPr="000B38F1" w:rsidRDefault="000B38F1" w:rsidP="000B38F1">
      <w:pPr>
        <w:rPr>
          <w:lang w:val="en-US"/>
        </w:rPr>
      </w:pPr>
      <w:r w:rsidRPr="000B38F1">
        <w:rPr>
          <w:lang w:val="en-US"/>
        </w:rPr>
        <w:t>  - (</w:t>
      </w:r>
      <w:proofErr w:type="spellStart"/>
      <w:r w:rsidRPr="000B38F1">
        <w:rPr>
          <w:lang w:val="en-US"/>
        </w:rPr>
        <w:t>alain</w:t>
      </w:r>
      <w:proofErr w:type="spellEnd"/>
      <w:r w:rsidRPr="000B38F1">
        <w:rPr>
          <w:lang w:val="en-US"/>
        </w:rPr>
        <w:t xml:space="preserve">) dangerous to formalize too </w:t>
      </w:r>
      <w:proofErr w:type="gramStart"/>
      <w:r w:rsidRPr="000B38F1">
        <w:rPr>
          <w:lang w:val="en-US"/>
        </w:rPr>
        <w:t>much  what</w:t>
      </w:r>
      <w:proofErr w:type="gramEnd"/>
      <w:r w:rsidRPr="000B38F1">
        <w:rPr>
          <w:lang w:val="en-US"/>
        </w:rPr>
        <w:t xml:space="preserve"> “requirement” means</w:t>
      </w:r>
    </w:p>
    <w:p w:rsidR="000B38F1" w:rsidRPr="000B38F1" w:rsidRDefault="000B38F1" w:rsidP="000B38F1">
      <w:pPr>
        <w:rPr>
          <w:lang w:val="en-US"/>
        </w:rPr>
      </w:pPr>
      <w:r w:rsidRPr="000B38F1">
        <w:rPr>
          <w:lang w:val="en-US"/>
        </w:rPr>
        <w:t>  - (</w:t>
      </w:r>
      <w:proofErr w:type="spellStart"/>
      <w:r w:rsidRPr="000B38F1">
        <w:rPr>
          <w:lang w:val="en-US"/>
        </w:rPr>
        <w:t>stephan</w:t>
      </w:r>
      <w:proofErr w:type="spellEnd"/>
      <w:r w:rsidRPr="000B38F1">
        <w:rPr>
          <w:lang w:val="en-US"/>
        </w:rPr>
        <w:t>) relation of model coverage to requirement coverage needs to be clear in the standard, i.e., that it is not necessarily just that one transition or state it is associated with but may be though wider</w:t>
      </w:r>
    </w:p>
    <w:p w:rsidR="000B38F1" w:rsidRPr="000B38F1" w:rsidRDefault="000B38F1" w:rsidP="000B38F1">
      <w:pPr>
        <w:rPr>
          <w:lang w:val="en-US"/>
        </w:rPr>
      </w:pPr>
    </w:p>
    <w:sectPr w:rsidR="000B38F1" w:rsidRPr="000B38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65A"/>
    <w:multiLevelType w:val="hybridMultilevel"/>
    <w:tmpl w:val="E7A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577B1"/>
    <w:multiLevelType w:val="hybridMultilevel"/>
    <w:tmpl w:val="2B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12"/>
    <w:rsid w:val="00072571"/>
    <w:rsid w:val="000B38F1"/>
    <w:rsid w:val="00435610"/>
    <w:rsid w:val="004F5A12"/>
    <w:rsid w:val="00BB0B1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3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4893">
      <w:bodyDiv w:val="1"/>
      <w:marLeft w:val="0"/>
      <w:marRight w:val="0"/>
      <w:marTop w:val="0"/>
      <w:marBottom w:val="0"/>
      <w:divBdr>
        <w:top w:val="none" w:sz="0" w:space="0" w:color="auto"/>
        <w:left w:val="none" w:sz="0" w:space="0" w:color="auto"/>
        <w:bottom w:val="none" w:sz="0" w:space="0" w:color="auto"/>
        <w:right w:val="none" w:sz="0" w:space="0" w:color="auto"/>
      </w:divBdr>
    </w:div>
    <w:div w:id="1809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3</cp:revision>
  <dcterms:created xsi:type="dcterms:W3CDTF">2012-09-19T07:38:00Z</dcterms:created>
  <dcterms:modified xsi:type="dcterms:W3CDTF">2012-09-19T08:37:00Z</dcterms:modified>
</cp:coreProperties>
</file>