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E653AE" w:rsidRPr="002E5375" w:rsidTr="00DC504F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53AE" w:rsidRPr="002E5375" w:rsidRDefault="00E653AE" w:rsidP="00DC504F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3AE" w:rsidRPr="00FB3B7C" w:rsidRDefault="00E653AE" w:rsidP="009406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940624">
              <w:rPr>
                <w:rFonts w:ascii="Arial" w:hAnsi="Arial" w:cs="Arial"/>
                <w:color w:val="0000FF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Draft </w:t>
            </w:r>
            <w:r w:rsidR="00940624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E653AE" w:rsidRPr="00D21604" w:rsidTr="00DC504F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AE" w:rsidRPr="00E653AE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AE" w:rsidRDefault="00940624" w:rsidP="00DC504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1 -2 </w:t>
            </w:r>
            <w:r w:rsidR="00E653AE" w:rsidRPr="00E653AE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October</w:t>
            </w:r>
            <w:r w:rsidR="00E653AE" w:rsidRPr="00E653AE">
              <w:rPr>
                <w:rFonts w:ascii="Arial" w:hAnsi="Arial" w:cs="Arial"/>
                <w:b/>
                <w:sz w:val="16"/>
              </w:rPr>
              <w:t xml:space="preserve"> 2013</w:t>
            </w:r>
          </w:p>
          <w:p w:rsidR="00E653AE" w:rsidRPr="00E653AE" w:rsidRDefault="00E653AE" w:rsidP="00DC504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AE" w:rsidRPr="00D9435B" w:rsidRDefault="00E653AE" w:rsidP="00DC504F">
            <w:pPr>
              <w:rPr>
                <w:rFonts w:ascii="Arial" w:hAnsi="Arial" w:cs="Arial"/>
                <w:sz w:val="24"/>
              </w:rPr>
            </w:pPr>
            <w:r w:rsidRPr="00D9435B">
              <w:rPr>
                <w:rFonts w:ascii="Arial" w:hAnsi="Arial" w:cs="Arial"/>
                <w:sz w:val="24"/>
              </w:rPr>
              <w:t>ETSI</w:t>
            </w: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3AE" w:rsidRPr="00D9435B" w:rsidRDefault="00E653AE" w:rsidP="00DC5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E653AE" w:rsidRPr="0091037B" w:rsidRDefault="00E653AE" w:rsidP="00DC504F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3AE" w:rsidRPr="0091037B" w:rsidRDefault="00E653AE" w:rsidP="00DC504F">
            <w:pPr>
              <w:rPr>
                <w:rFonts w:ascii="Arial" w:hAnsi="Arial" w:cs="Arial"/>
                <w:sz w:val="24"/>
              </w:rPr>
            </w:pP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E653AE" w:rsidRPr="0091037B" w:rsidRDefault="00E653AE" w:rsidP="00DC504F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3AE" w:rsidRPr="0091037B" w:rsidRDefault="00E653AE" w:rsidP="00DC504F">
            <w:pPr>
              <w:rPr>
                <w:rFonts w:ascii="Arial" w:hAnsi="Arial" w:cs="Arial"/>
                <w:sz w:val="24"/>
              </w:rPr>
            </w:pPr>
            <w:r w:rsidRPr="0091037B">
              <w:rPr>
                <w:rFonts w:ascii="Arial" w:hAnsi="Arial" w:cs="Arial"/>
                <w:sz w:val="24"/>
              </w:rPr>
              <w:t>MTS</w:t>
            </w:r>
          </w:p>
        </w:tc>
      </w:tr>
      <w:tr w:rsidR="00E653AE" w:rsidRPr="00F85372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3AE" w:rsidRPr="00D9435B" w:rsidRDefault="00E653AE" w:rsidP="00DC504F">
            <w:pPr>
              <w:rPr>
                <w:rFonts w:ascii="Arial" w:hAnsi="Arial" w:cs="Arial"/>
                <w:sz w:val="16"/>
              </w:rPr>
            </w:pPr>
          </w:p>
        </w:tc>
      </w:tr>
      <w:tr w:rsidR="00E653AE" w:rsidRPr="002A36EA" w:rsidTr="00DC504F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3AE" w:rsidRPr="0091037B" w:rsidRDefault="00E653AE" w:rsidP="00DC504F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For</w:t>
            </w:r>
            <w:r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AE" w:rsidRPr="00D9435B" w:rsidRDefault="00E653AE" w:rsidP="00DC504F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AE" w:rsidRPr="00516885" w:rsidRDefault="00E653AE" w:rsidP="00DC504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AE" w:rsidRPr="00D9435B" w:rsidRDefault="00E653AE" w:rsidP="00DC504F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AE" w:rsidRPr="00D9435B" w:rsidRDefault="00E653AE" w:rsidP="00DC504F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AE" w:rsidRPr="00516885" w:rsidRDefault="00E653AE" w:rsidP="00DC504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51688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AE" w:rsidRPr="00D9435B" w:rsidRDefault="00E653AE" w:rsidP="00DC504F">
            <w:pPr>
              <w:rPr>
                <w:vertAlign w:val="superscript"/>
              </w:rPr>
            </w:pP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3AE" w:rsidRPr="0091037B" w:rsidRDefault="00E653AE" w:rsidP="00DC504F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AE" w:rsidRPr="00D9435B" w:rsidRDefault="00E653AE" w:rsidP="00DC504F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AE" w:rsidRPr="00516885" w:rsidRDefault="00E653AE" w:rsidP="00DC504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AE" w:rsidRPr="00D9435B" w:rsidRDefault="00E653AE" w:rsidP="00DC504F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E653AE" w:rsidRPr="002A36EA" w:rsidTr="00DC504F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653AE" w:rsidRPr="00D9435B" w:rsidRDefault="00E653AE" w:rsidP="00DC504F">
            <w:pPr>
              <w:ind w:left="93"/>
              <w:rPr>
                <w:rFonts w:ascii="Arial" w:hAnsi="Arial" w:cs="Arial"/>
              </w:rPr>
            </w:pPr>
          </w:p>
        </w:tc>
      </w:tr>
      <w:tr w:rsidR="00E653AE" w:rsidRPr="002A36EA" w:rsidTr="00DC504F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653AE" w:rsidRPr="00D9435B" w:rsidRDefault="00E653AE" w:rsidP="00940624">
            <w:pPr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2013-</w:t>
            </w:r>
            <w:r w:rsidR="00940624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-</w:t>
            </w:r>
            <w:r w:rsidR="00940624">
              <w:rPr>
                <w:rFonts w:ascii="Arial" w:hAnsi="Arial" w:cs="Arial"/>
              </w:rPr>
              <w:t>03</w:t>
            </w:r>
          </w:p>
        </w:tc>
      </w:tr>
      <w:tr w:rsidR="00E653AE" w:rsidRPr="00D21604" w:rsidTr="00DC504F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E653AE" w:rsidRPr="0091037B" w:rsidRDefault="00E653AE" w:rsidP="00DC504F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3AE" w:rsidRPr="00D9435B" w:rsidRDefault="00E653AE" w:rsidP="00DC504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0" w:name="_Toc315121761"/>
      <w:bookmarkStart w:id="1" w:name="_Toc321832518"/>
      <w:bookmarkStart w:id="2" w:name="_Toc321832579"/>
      <w:bookmarkStart w:id="3" w:name="_Toc321832661"/>
      <w:bookmarkStart w:id="4" w:name="_Toc334703059"/>
      <w:bookmarkStart w:id="5" w:name="_Toc334705566"/>
      <w:bookmarkStart w:id="6" w:name="_Toc334705578"/>
      <w:bookmarkStart w:id="7" w:name="_Toc334705624"/>
      <w:bookmarkStart w:id="8" w:name="_Toc334706542"/>
      <w:bookmarkStart w:id="9" w:name="_Toc334706626"/>
      <w:bookmarkStart w:id="10" w:name="_Toc334709129"/>
      <w:bookmarkStart w:id="11" w:name="_Toc334714564"/>
      <w:bookmarkStart w:id="12" w:name="_Toc334792164"/>
      <w:bookmarkStart w:id="13" w:name="_Toc334792488"/>
      <w:bookmarkStart w:id="14" w:name="_Toc334792787"/>
      <w:bookmarkStart w:id="15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0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F5A6F" w:rsidRPr="00DE482D" w:rsidRDefault="008F5A6F" w:rsidP="00C7027F">
      <w:pPr>
        <w:pStyle w:val="Heading1"/>
      </w:pPr>
      <w:bookmarkStart w:id="16" w:name="_Toc315121762"/>
      <w:bookmarkStart w:id="17" w:name="_Toc321832519"/>
      <w:bookmarkStart w:id="18" w:name="_Toc321832580"/>
      <w:bookmarkStart w:id="19" w:name="_Toc321832662"/>
      <w:bookmarkStart w:id="20" w:name="_Toc334703060"/>
      <w:bookmarkStart w:id="21" w:name="_Toc334705567"/>
      <w:bookmarkStart w:id="22" w:name="_Toc334705579"/>
      <w:bookmarkStart w:id="23" w:name="_Toc334705625"/>
      <w:bookmarkStart w:id="24" w:name="_Toc334706543"/>
      <w:bookmarkStart w:id="25" w:name="_Toc334706627"/>
      <w:bookmarkStart w:id="26" w:name="_Toc334709130"/>
      <w:bookmarkStart w:id="27" w:name="_Toc334714565"/>
      <w:bookmarkStart w:id="28" w:name="_Toc334792165"/>
      <w:bookmarkStart w:id="29" w:name="_Toc334792489"/>
      <w:bookmarkStart w:id="30" w:name="_Toc334792788"/>
      <w:bookmarkStart w:id="31" w:name="_Toc334793267"/>
      <w:r w:rsidRPr="00E94886">
        <w:t>Opening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F5A6F" w:rsidRPr="00BE0306" w:rsidRDefault="008F5A6F" w:rsidP="00C7027F">
      <w:pPr>
        <w:pStyle w:val="Heading2"/>
        <w:rPr>
          <w:color w:val="0000FF"/>
          <w:sz w:val="20"/>
        </w:rPr>
      </w:pPr>
      <w:bookmarkStart w:id="32" w:name="_Toc315121763"/>
      <w:bookmarkStart w:id="33" w:name="_Toc321832520"/>
      <w:bookmarkStart w:id="34" w:name="_Toc321832581"/>
      <w:bookmarkStart w:id="35" w:name="_Toc334792166"/>
      <w:bookmarkStart w:id="36" w:name="_Toc334792490"/>
      <w:bookmarkStart w:id="37" w:name="_Toc334792789"/>
      <w:bookmarkStart w:id="38" w:name="_Toc334793268"/>
      <w:r w:rsidRPr="00E94886">
        <w:t>Introduction</w:t>
      </w:r>
      <w:r w:rsidRPr="00DE482D">
        <w:t xml:space="preserve"> &amp; welcome, Local arrangements, IPR call </w:t>
      </w:r>
      <w:r w:rsidR="00E653AE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566117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8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653AE" w:rsidRDefault="008F5A6F" w:rsidP="00C7027F">
      <w:pPr>
        <w:pStyle w:val="Heading2"/>
        <w:rPr>
          <w:color w:val="0000FF"/>
        </w:rPr>
      </w:pPr>
      <w:bookmarkStart w:id="39" w:name="_Toc315121764"/>
      <w:bookmarkStart w:id="40" w:name="_Toc321832521"/>
      <w:bookmarkStart w:id="41" w:name="_Toc321832582"/>
      <w:bookmarkStart w:id="42" w:name="_Toc334792167"/>
      <w:bookmarkStart w:id="43" w:name="_Toc334792491"/>
      <w:bookmarkStart w:id="44" w:name="_Toc334792790"/>
      <w:bookmarkStart w:id="45" w:name="_Toc334793269"/>
      <w:r w:rsidRPr="00E653AE">
        <w:rPr>
          <w:color w:val="auto"/>
        </w:rPr>
        <w:t>Approval of agen</w:t>
      </w:r>
      <w:r w:rsidRPr="00E653AE">
        <w:t>da, allocation of contributions</w:t>
      </w:r>
      <w:r w:rsidRPr="00E653AE">
        <w:rPr>
          <w:rFonts w:cs="Arial"/>
        </w:rPr>
        <w:t xml:space="preserve"> to Agenda Items </w:t>
      </w:r>
      <w:r w:rsidRPr="00E653AE">
        <w:rPr>
          <w:color w:val="0000FF"/>
          <w:sz w:val="20"/>
        </w:rPr>
        <w:t>[</w:t>
      </w:r>
      <w:r w:rsidR="00566117" w:rsidRPr="00E653AE">
        <w:rPr>
          <w:color w:val="0000FF"/>
          <w:sz w:val="20"/>
        </w:rPr>
        <w:t>Chaulot-Talmon</w:t>
      </w:r>
      <w:r w:rsidRPr="00E653AE">
        <w:rPr>
          <w:color w:val="0000FF"/>
          <w:sz w:val="20"/>
        </w:rPr>
        <w:t>]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8854B9" w:rsidRPr="00E653AE" w:rsidRDefault="008854B9" w:rsidP="0049384D">
      <w:r w:rsidRPr="00E653AE">
        <w:rPr>
          <w:u w:val="single"/>
        </w:rPr>
        <w:t>Topics</w:t>
      </w:r>
      <w:r w:rsidRPr="00E653AE">
        <w:t>: review agenda content, allocation of contribution to agenda items, agenda items time scheduling.</w:t>
      </w:r>
    </w:p>
    <w:p w:rsidR="008F5A6F" w:rsidRPr="00E653AE" w:rsidRDefault="008854B9" w:rsidP="00C7027F">
      <w:pPr>
        <w:pStyle w:val="Heading2"/>
      </w:pPr>
      <w:bookmarkStart w:id="46" w:name="_Toc315121765"/>
      <w:bookmarkStart w:id="47" w:name="_Toc321832522"/>
      <w:bookmarkStart w:id="48" w:name="_Toc321832583"/>
      <w:bookmarkStart w:id="49" w:name="_Toc334792168"/>
      <w:bookmarkStart w:id="50" w:name="_Toc334792492"/>
      <w:bookmarkStart w:id="51" w:name="_Toc334792791"/>
      <w:bookmarkStart w:id="52" w:name="_Toc334793270"/>
      <w:r w:rsidRPr="00E653AE">
        <w:rPr>
          <w:color w:val="auto"/>
        </w:rPr>
        <w:t>A</w:t>
      </w:r>
      <w:r w:rsidR="008F5A6F" w:rsidRPr="00E653AE">
        <w:rPr>
          <w:color w:val="auto"/>
        </w:rPr>
        <w:t xml:space="preserve">ction </w:t>
      </w:r>
      <w:r w:rsidRPr="00E653AE">
        <w:t>L</w:t>
      </w:r>
      <w:r w:rsidR="008F5A6F" w:rsidRPr="00E653AE">
        <w:t xml:space="preserve">ist </w:t>
      </w:r>
      <w:r w:rsidRPr="00E653AE">
        <w:t xml:space="preserve">status </w:t>
      </w:r>
      <w:r w:rsidR="008F5A6F" w:rsidRPr="00334D9A">
        <w:rPr>
          <w:color w:val="0000FF"/>
          <w:sz w:val="20"/>
        </w:rPr>
        <w:t>[</w:t>
      </w:r>
      <w:r w:rsidR="00566117" w:rsidRPr="00334D9A">
        <w:rPr>
          <w:color w:val="0000FF"/>
          <w:sz w:val="20"/>
        </w:rPr>
        <w:t>Chaulot-Talmon</w:t>
      </w:r>
      <w:r w:rsidR="008F5A6F" w:rsidRPr="00334D9A">
        <w:rPr>
          <w:color w:val="0000FF"/>
          <w:sz w:val="20"/>
        </w:rPr>
        <w:t>]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8854B9" w:rsidRPr="00E653AE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E653AE">
        <w:rPr>
          <w:u w:val="single"/>
        </w:rPr>
        <w:t>Related Contributions</w:t>
      </w:r>
      <w:r w:rsidRPr="00E653AE">
        <w:rPr>
          <w:sz w:val="24"/>
          <w:szCs w:val="24"/>
          <w:u w:val="single"/>
          <w:lang w:eastAsia="en-GB"/>
        </w:rPr>
        <w:t>:</w:t>
      </w:r>
      <w:r w:rsidRPr="00E653AE">
        <w:rPr>
          <w:sz w:val="24"/>
          <w:szCs w:val="24"/>
          <w:lang w:eastAsia="en-GB"/>
        </w:rPr>
        <w:t xml:space="preserve"> </w:t>
      </w:r>
      <w:r w:rsidRPr="00E653AE">
        <w:rPr>
          <w:rFonts w:ascii="Calibri" w:hAnsi="Calibri" w:cs="Calibri"/>
          <w:color w:val="000000"/>
          <w:lang w:eastAsia="en-GB"/>
        </w:rPr>
        <w:t>“</w:t>
      </w:r>
      <w:r w:rsidRPr="00E653AE">
        <w:rPr>
          <w:rFonts w:ascii="Calibri" w:hAnsi="Calibri" w:cs="Calibri"/>
          <w:i/>
          <w:color w:val="000000"/>
          <w:lang w:eastAsia="en-GB"/>
        </w:rPr>
        <w:t>MTS#5</w:t>
      </w:r>
      <w:r w:rsidR="008340EF">
        <w:rPr>
          <w:rFonts w:ascii="Calibri" w:hAnsi="Calibri" w:cs="Calibri"/>
          <w:i/>
          <w:color w:val="000000"/>
          <w:lang w:eastAsia="en-GB"/>
        </w:rPr>
        <w:t>9</w:t>
      </w:r>
      <w:r w:rsidRPr="00E653AE">
        <w:rPr>
          <w:rFonts w:ascii="Calibri" w:hAnsi="Calibri" w:cs="Calibri"/>
          <w:i/>
          <w:color w:val="000000"/>
          <w:lang w:eastAsia="en-GB"/>
        </w:rPr>
        <w:t>meeting report”</w:t>
      </w:r>
    </w:p>
    <w:p w:rsidR="008854B9" w:rsidRPr="00E653AE" w:rsidRDefault="008854B9" w:rsidP="00C7027F">
      <w:pPr>
        <w:pStyle w:val="Heading2"/>
      </w:pPr>
      <w:bookmarkStart w:id="53" w:name="_Toc329217827"/>
      <w:bookmarkStart w:id="54" w:name="_Toc330198300"/>
      <w:bookmarkStart w:id="55" w:name="_Toc334792169"/>
      <w:bookmarkStart w:id="56" w:name="_Toc334792493"/>
      <w:bookmarkStart w:id="57" w:name="_Toc334792792"/>
      <w:bookmarkStart w:id="58" w:name="_Toc334793271"/>
      <w:r w:rsidRPr="00E653AE">
        <w:t>Work</w:t>
      </w:r>
      <w:r w:rsidR="00C05B62" w:rsidRPr="00E653AE">
        <w:t xml:space="preserve"> P</w:t>
      </w:r>
      <w:r w:rsidRPr="00E653AE">
        <w:t xml:space="preserve">rogramme status </w:t>
      </w:r>
      <w:bookmarkEnd w:id="53"/>
      <w:bookmarkEnd w:id="54"/>
      <w:r w:rsidRPr="00E653AE">
        <w:rPr>
          <w:color w:val="0000FF"/>
          <w:sz w:val="20"/>
        </w:rPr>
        <w:t>[</w:t>
      </w:r>
      <w:r w:rsidR="00566117" w:rsidRPr="00E653AE">
        <w:rPr>
          <w:color w:val="0000FF"/>
          <w:sz w:val="20"/>
        </w:rPr>
        <w:t>Chaulot-Talmon</w:t>
      </w:r>
      <w:r w:rsidRPr="00E653AE">
        <w:rPr>
          <w:color w:val="0000FF"/>
          <w:sz w:val="20"/>
        </w:rPr>
        <w:t>]</w:t>
      </w:r>
      <w:bookmarkEnd w:id="55"/>
      <w:bookmarkEnd w:id="56"/>
      <w:bookmarkEnd w:id="57"/>
      <w:bookmarkEnd w:id="58"/>
    </w:p>
    <w:p w:rsidR="008854B9" w:rsidRPr="00E653AE" w:rsidRDefault="008854B9" w:rsidP="0049384D">
      <w:r w:rsidRPr="00E653AE">
        <w:rPr>
          <w:u w:val="single"/>
        </w:rPr>
        <w:t>Topics</w:t>
      </w:r>
      <w:r w:rsidRPr="00E653AE">
        <w:t>: status of work</w:t>
      </w:r>
      <w:r w:rsidR="00C05B62" w:rsidRPr="00E653AE">
        <w:t xml:space="preserve"> </w:t>
      </w:r>
      <w:r w:rsidRPr="00E653AE">
        <w:t>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pPr>
        <w:rPr>
          <w:lang w:eastAsia="en-GB"/>
        </w:rPr>
      </w:pPr>
      <w:r w:rsidRPr="00E653AE">
        <w:rPr>
          <w:u w:val="single"/>
          <w:lang w:eastAsia="en-GB"/>
        </w:rPr>
        <w:t>Related Contributions</w:t>
      </w:r>
      <w:r w:rsidRPr="00E653AE">
        <w:rPr>
          <w:lang w:eastAsia="en-GB"/>
        </w:rPr>
        <w:t>:</w:t>
      </w:r>
    </w:p>
    <w:p w:rsidR="00D75B0F" w:rsidRPr="008340EF" w:rsidRDefault="00D75B0F" w:rsidP="00D75B0F">
      <w:pPr>
        <w:pStyle w:val="Heading2"/>
      </w:pPr>
      <w:bookmarkStart w:id="59" w:name="_Toc329217828"/>
      <w:bookmarkStart w:id="60" w:name="_Toc330198301"/>
      <w:bookmarkStart w:id="61" w:name="_Toc334792170"/>
      <w:bookmarkStart w:id="62" w:name="_Toc334792494"/>
      <w:bookmarkStart w:id="63" w:name="_Toc334792793"/>
      <w:bookmarkStart w:id="64" w:name="_Toc334793272"/>
      <w:r w:rsidRPr="008340EF">
        <w:t>Presentation of incoming Liaisons &amp; follow-up decisions</w:t>
      </w:r>
      <w:bookmarkEnd w:id="59"/>
      <w:bookmarkEnd w:id="60"/>
      <w:bookmarkEnd w:id="61"/>
      <w:bookmarkEnd w:id="62"/>
      <w:bookmarkEnd w:id="63"/>
      <w:bookmarkEnd w:id="64"/>
    </w:p>
    <w:p w:rsidR="00D75B0F" w:rsidRPr="008340EF" w:rsidRDefault="00D75B0F" w:rsidP="00D75B0F">
      <w:pPr>
        <w:rPr>
          <w:u w:val="single"/>
        </w:rPr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D75B0F" w:rsidRPr="008340EF" w:rsidRDefault="00D75B0F" w:rsidP="00D75B0F">
      <w:pPr>
        <w:pStyle w:val="Heading2"/>
        <w:rPr>
          <w:color w:val="0000FF"/>
        </w:rPr>
      </w:pPr>
      <w:bookmarkStart w:id="65" w:name="_Toc315121767"/>
      <w:bookmarkStart w:id="66" w:name="_Toc321832524"/>
      <w:bookmarkStart w:id="67" w:name="_Toc321832585"/>
      <w:bookmarkStart w:id="68" w:name="_Toc334792171"/>
      <w:bookmarkStart w:id="69" w:name="_Toc334792495"/>
      <w:bookmarkStart w:id="70" w:name="_Toc334792794"/>
      <w:bookmarkStart w:id="71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D75B0F" w:rsidRDefault="00D75B0F" w:rsidP="00D75B0F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D75B0F" w:rsidRPr="008340EF" w:rsidRDefault="00D75B0F" w:rsidP="00D75B0F">
      <w:pPr>
        <w:pStyle w:val="Heading2"/>
        <w:rPr>
          <w:color w:val="0000FF"/>
        </w:rPr>
      </w:pPr>
      <w:r>
        <w:t>MTS Communication Material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Chaulot-Talmon</w:t>
      </w:r>
      <w:r w:rsidRPr="008340EF">
        <w:rPr>
          <w:color w:val="0000FF"/>
          <w:sz w:val="20"/>
        </w:rPr>
        <w:t>]</w:t>
      </w:r>
    </w:p>
    <w:p w:rsidR="00D75B0F" w:rsidRPr="00C36BB3" w:rsidRDefault="00D75B0F" w:rsidP="00D75B0F">
      <w:pPr>
        <w:pStyle w:val="Heading1"/>
      </w:pPr>
      <w:r w:rsidRPr="00C7027F">
        <w:t>Security</w:t>
      </w:r>
      <w:r w:rsidRPr="00FB25E2">
        <w:t xml:space="preserve"> </w:t>
      </w:r>
    </w:p>
    <w:p w:rsidR="00D75B0F" w:rsidRPr="009821E7" w:rsidRDefault="00D75B0F" w:rsidP="00D75B0F">
      <w:pPr>
        <w:pStyle w:val="Heading2"/>
      </w:pPr>
      <w:bookmarkStart w:id="72" w:name="_Toc315121782"/>
      <w:bookmarkStart w:id="73" w:name="_Toc321832527"/>
      <w:bookmarkStart w:id="74" w:name="_Toc321832588"/>
      <w:bookmarkStart w:id="75" w:name="_Toc334792174"/>
      <w:bookmarkStart w:id="76" w:name="_Toc334792498"/>
      <w:bookmarkStart w:id="77" w:name="_Toc334792797"/>
      <w:bookmarkStart w:id="78" w:name="_Toc334793276"/>
      <w:r w:rsidRPr="00C36BB3">
        <w:t>Security SIG</w:t>
      </w:r>
      <w:r w:rsidRPr="00FB25E2">
        <w:rPr>
          <w:color w:val="0000FF"/>
          <w:sz w:val="20"/>
        </w:rPr>
        <w:t xml:space="preserve"> [</w:t>
      </w:r>
      <w:r>
        <w:rPr>
          <w:color w:val="0000FF"/>
          <w:sz w:val="20"/>
        </w:rPr>
        <w:t>Grossman</w:t>
      </w:r>
      <w:r w:rsidRPr="00BE0306">
        <w:rPr>
          <w:color w:val="0000FF"/>
          <w:sz w:val="20"/>
        </w:rPr>
        <w:t>]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D75B0F" w:rsidRPr="00A045ED" w:rsidRDefault="00D75B0F" w:rsidP="00D75B0F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</w:p>
    <w:p w:rsidR="00D75B0F" w:rsidRDefault="00D75B0F" w:rsidP="00D75B0F">
      <w:pPr>
        <w:pStyle w:val="Heading2"/>
        <w:rPr>
          <w:color w:val="0000FF"/>
        </w:rPr>
      </w:pPr>
      <w:bookmarkStart w:id="79" w:name="_Toc315121783"/>
      <w:bookmarkStart w:id="80" w:name="_Toc321832528"/>
      <w:bookmarkStart w:id="81" w:name="_Toc321832589"/>
      <w:bookmarkStart w:id="82" w:name="_Toc334792175"/>
      <w:bookmarkStart w:id="83" w:name="_Toc334792499"/>
      <w:bookmarkStart w:id="84" w:name="_Toc334792798"/>
      <w:bookmarkStart w:id="85" w:name="_Toc334793277"/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 Cadzow]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D75B0F" w:rsidRPr="008F5A6F" w:rsidRDefault="00D75B0F" w:rsidP="00D75B0F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D75B0F" w:rsidRPr="00B456A8" w:rsidRDefault="00AB0509" w:rsidP="00D75B0F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9" w:tgtFrame="_parent" w:history="1">
        <w:r w:rsidR="00D75B0F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(TR 101 582) DTR/MTS-101582 SecTestCase "Security Case Studies"</w:t>
        </w:r>
      </w:hyperlink>
      <w:r w:rsidR="00D75B0F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D75B0F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D75B0F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next=Start of work (by 2012-01-20)! - TB App by 2013-09-30</w:t>
      </w:r>
    </w:p>
    <w:p w:rsidR="00D75B0F" w:rsidRPr="00B456A8" w:rsidRDefault="00AB0509" w:rsidP="00D75B0F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tgtFrame="_parent" w:history="1">
        <w:r w:rsidR="00D75B0F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(TS 101 583) DTS/MTS-101583 SecTest_Terms "Security Testing Terminology"</w:t>
        </w:r>
      </w:hyperlink>
      <w:r w:rsidR="00D75B0F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D75B0F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D75B0F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2013-06-15</w:t>
      </w:r>
    </w:p>
    <w:p w:rsidR="00D75B0F" w:rsidRPr="00B456A8" w:rsidRDefault="00AB0509" w:rsidP="00D75B0F">
      <w:pPr>
        <w:overflowPunct/>
        <w:autoSpaceDE/>
        <w:autoSpaceDN/>
        <w:adjustRightInd/>
        <w:ind w:left="66"/>
        <w:textAlignment w:val="auto"/>
        <w:rPr>
          <w:rFonts w:cstheme="minorHAnsi"/>
          <w:i/>
          <w:color w:val="0000FF"/>
          <w:sz w:val="22"/>
          <w:szCs w:val="22"/>
          <w:lang w:eastAsia="en-GB"/>
        </w:rPr>
      </w:pPr>
      <w:hyperlink r:id="rId11" w:tgtFrame="_parent" w:history="1">
        <w:r w:rsidR="00D75B0F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(EG 201 581) DEG/MTS-201581 SecDesGuideVV "Security design guide (+ V&amp;V)"</w:t>
        </w:r>
      </w:hyperlink>
      <w:r w:rsidR="00D75B0F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D75B0F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[Cadzow] </w:t>
      </w:r>
      <w:r w:rsidR="00D75B0F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2012-03-12 - next=Stable draft (by 2013-01-21)  - TB App by 2013-05-15</w:t>
      </w:r>
    </w:p>
    <w:p w:rsidR="00A33FF0" w:rsidRDefault="00A33FF0" w:rsidP="00A33FF0">
      <w:pPr>
        <w:pStyle w:val="Heading1"/>
      </w:pPr>
      <w:r>
        <w:t>CTI items</w:t>
      </w:r>
    </w:p>
    <w:p w:rsidR="00A33FF0" w:rsidRDefault="00A33FF0" w:rsidP="00A33FF0">
      <w:pPr>
        <w:pStyle w:val="Heading2"/>
      </w:pPr>
      <w:r>
        <w:t xml:space="preserve">SIPLib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Almagia, Hu</w:t>
      </w:r>
      <w:r w:rsidRPr="00BE0306">
        <w:rPr>
          <w:color w:val="0000FF"/>
          <w:sz w:val="20"/>
        </w:rPr>
        <w:t>]</w:t>
      </w:r>
    </w:p>
    <w:p w:rsidR="00C203B0" w:rsidRDefault="00C203B0" w:rsidP="00C203B0">
      <w:pPr>
        <w:pStyle w:val="Heading2"/>
        <w:rPr>
          <w:color w:val="0000FF"/>
          <w:sz w:val="20"/>
        </w:rPr>
      </w:pPr>
      <w:bookmarkStart w:id="86" w:name="_Toc315121780"/>
      <w:bookmarkStart w:id="87" w:name="_Toc321832530"/>
      <w:bookmarkStart w:id="88" w:name="_Toc321832591"/>
      <w:bookmarkStart w:id="89" w:name="_Toc321832664"/>
      <w:bookmarkStart w:id="90" w:name="_Toc334703063"/>
      <w:bookmarkStart w:id="91" w:name="_Toc334705569"/>
      <w:bookmarkStart w:id="92" w:name="_Toc334705581"/>
      <w:bookmarkStart w:id="93" w:name="_Toc334705627"/>
      <w:bookmarkStart w:id="94" w:name="_Toc334706545"/>
      <w:bookmarkStart w:id="95" w:name="_Toc334706629"/>
      <w:bookmarkStart w:id="96" w:name="_Toc334709132"/>
      <w:bookmarkStart w:id="97" w:name="_Toc334714567"/>
      <w:bookmarkStart w:id="98" w:name="_Toc334792177"/>
      <w:bookmarkStart w:id="99" w:name="_Toc334792501"/>
      <w:bookmarkStart w:id="100" w:name="_Toc334792800"/>
      <w:bookmarkStart w:id="101" w:name="_Toc334793279"/>
      <w:r>
        <w:t>TTCN-3.org update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Almagia</w:t>
      </w:r>
      <w:r w:rsidRPr="00BE0306">
        <w:rPr>
          <w:color w:val="0000FF"/>
          <w:sz w:val="20"/>
        </w:rPr>
        <w:t>]</w:t>
      </w:r>
    </w:p>
    <w:p w:rsidR="00E511ED" w:rsidRPr="00E511ED" w:rsidRDefault="00E511ED" w:rsidP="00E511ED">
      <w:pPr>
        <w:pStyle w:val="Heading2"/>
        <w:rPr>
          <w:color w:val="0000FF"/>
          <w:sz w:val="20"/>
        </w:rPr>
      </w:pPr>
      <w:r>
        <w:t>Call for TET members</w:t>
      </w:r>
      <w:r w:rsidRPr="00FB25E2">
        <w:rPr>
          <w:color w:val="0000FF"/>
          <w:sz w:val="20"/>
        </w:rPr>
        <w:t>[</w:t>
      </w:r>
      <w:r w:rsidR="002E69DC">
        <w:rPr>
          <w:color w:val="0000FF"/>
          <w:sz w:val="20"/>
        </w:rPr>
        <w:t>Tepelman</w:t>
      </w:r>
      <w:r w:rsidRPr="00BE0306">
        <w:rPr>
          <w:color w:val="0000FF"/>
          <w:sz w:val="20"/>
        </w:rPr>
        <w:t>]</w:t>
      </w:r>
    </w:p>
    <w:p w:rsidR="00C203B0" w:rsidRDefault="00C203B0" w:rsidP="00C203B0">
      <w:pPr>
        <w:pStyle w:val="Heading2"/>
        <w:rPr>
          <w:color w:val="0000FF"/>
          <w:sz w:val="20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Almagia</w:t>
      </w:r>
      <w:r w:rsidRPr="00BE0306">
        <w:rPr>
          <w:color w:val="0000FF"/>
          <w:sz w:val="20"/>
        </w:rPr>
        <w:t>]</w:t>
      </w:r>
    </w:p>
    <w:p w:rsidR="00C203B0" w:rsidRDefault="00C203B0" w:rsidP="00C203B0">
      <w:pPr>
        <w:pStyle w:val="Heading2"/>
      </w:pPr>
      <w:r>
        <w:t xml:space="preserve">Pix Proforma in xml form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Hu</w:t>
      </w:r>
      <w:r w:rsidRPr="00BE0306">
        <w:rPr>
          <w:color w:val="0000FF"/>
          <w:sz w:val="20"/>
        </w:rPr>
        <w:t>]</w:t>
      </w:r>
    </w:p>
    <w:p w:rsidR="00C203B0" w:rsidRDefault="00C203B0" w:rsidP="00C203B0">
      <w:pPr>
        <w:pStyle w:val="Heading2"/>
      </w:pPr>
      <w:r w:rsidRPr="00A33FF0">
        <w:t>Copyrights problem in ES 201 873-9 and Recommendations</w:t>
      </w:r>
      <w:r w:rsidRPr="00FB25E2">
        <w:rPr>
          <w:color w:val="0000FF"/>
          <w:sz w:val="20"/>
        </w:rPr>
        <w:t xml:space="preserve"> [</w:t>
      </w:r>
      <w:r>
        <w:rPr>
          <w:color w:val="0000FF"/>
          <w:sz w:val="20"/>
        </w:rPr>
        <w:t>Hu</w:t>
      </w:r>
      <w:r w:rsidRPr="00BE0306">
        <w:rPr>
          <w:color w:val="0000FF"/>
          <w:sz w:val="20"/>
        </w:rPr>
        <w:t>]</w:t>
      </w:r>
    </w:p>
    <w:p w:rsidR="00C203B0" w:rsidRPr="00A33FF0" w:rsidRDefault="00C203B0" w:rsidP="00C203B0">
      <w:pPr>
        <w:rPr>
          <w:lang w:val="en-US" w:eastAsia="en-GB"/>
        </w:rPr>
      </w:pPr>
      <w:r w:rsidRPr="00E653AE">
        <w:rPr>
          <w:u w:val="single"/>
          <w:lang w:eastAsia="en-GB"/>
        </w:rPr>
        <w:t>Related Contributions</w:t>
      </w:r>
      <w:r w:rsidRPr="00E653AE">
        <w:rPr>
          <w:lang w:eastAsia="en-GB"/>
        </w:rPr>
        <w:t>:</w:t>
      </w:r>
      <w:r>
        <w:rPr>
          <w:lang w:eastAsia="en-GB"/>
        </w:rPr>
        <w:t xml:space="preserve"> </w:t>
      </w:r>
      <w:r>
        <w:t>MTS(13)060004</w:t>
      </w:r>
    </w:p>
    <w:p w:rsidR="00C203B0" w:rsidRPr="00C203B0" w:rsidRDefault="00C203B0" w:rsidP="00C203B0">
      <w:pPr>
        <w:rPr>
          <w:lang w:val="en-US" w:eastAsia="en-GB"/>
        </w:rPr>
      </w:pPr>
    </w:p>
    <w:p w:rsidR="008F5A6F" w:rsidRPr="008F5A6F" w:rsidRDefault="008F5A6F" w:rsidP="00A045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86"/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Wednes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day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nd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F59F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="004A3D82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D75B0F" w:rsidRPr="008340EF" w:rsidRDefault="00D75B0F" w:rsidP="00D75B0F">
      <w:pPr>
        <w:pStyle w:val="Heading1"/>
        <w:rPr>
          <w:b w:val="0"/>
        </w:rPr>
      </w:pPr>
      <w:bookmarkStart w:id="102" w:name="_Toc315121774"/>
      <w:bookmarkStart w:id="103" w:name="_Toc321832531"/>
      <w:bookmarkStart w:id="104" w:name="_Toc321832592"/>
      <w:bookmarkStart w:id="105" w:name="_Toc321832665"/>
      <w:bookmarkStart w:id="106" w:name="_Toc334703064"/>
      <w:bookmarkStart w:id="107" w:name="_Toc334705570"/>
      <w:bookmarkStart w:id="108" w:name="_Toc334705582"/>
      <w:bookmarkStart w:id="109" w:name="_Toc334705628"/>
      <w:bookmarkStart w:id="110" w:name="_Toc334706546"/>
      <w:bookmarkStart w:id="111" w:name="_Toc334706630"/>
      <w:bookmarkStart w:id="112" w:name="_Toc334709133"/>
      <w:bookmarkStart w:id="113" w:name="_Toc334714568"/>
      <w:bookmarkStart w:id="114" w:name="_Toc334792178"/>
      <w:bookmarkStart w:id="115" w:name="_Toc334792502"/>
      <w:bookmarkStart w:id="116" w:name="_Toc334792801"/>
      <w:bookmarkStart w:id="117" w:name="_Toc334793280"/>
      <w:bookmarkStart w:id="118" w:name="_Toc315121781"/>
      <w:r w:rsidRPr="008340EF">
        <w:rPr>
          <w:b w:val="0"/>
        </w:rPr>
        <w:t>TTCN-3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D75B0F" w:rsidRPr="008340EF" w:rsidRDefault="00D75B0F" w:rsidP="00D75B0F">
      <w:pPr>
        <w:pStyle w:val="Heading2"/>
        <w:rPr>
          <w:b w:val="0"/>
        </w:rPr>
      </w:pPr>
      <w:bookmarkStart w:id="119" w:name="_Toc315121775"/>
      <w:bookmarkStart w:id="120" w:name="_Toc321832532"/>
      <w:bookmarkStart w:id="121" w:name="_Toc321832593"/>
      <w:bookmarkStart w:id="122" w:name="_Toc334792179"/>
      <w:bookmarkStart w:id="123" w:name="_Toc334792503"/>
      <w:bookmarkStart w:id="124" w:name="_Toc334792802"/>
      <w:bookmarkStart w:id="125" w:name="_Toc334793281"/>
      <w:r w:rsidRPr="008340EF">
        <w:rPr>
          <w:b w:val="0"/>
        </w:rPr>
        <w:t>Status of TTCN-3 base standards &amp; extensions work -</w:t>
      </w:r>
      <w:r w:rsidRPr="008340EF">
        <w:rPr>
          <w:b w:val="0"/>
          <w:color w:val="0000FF"/>
        </w:rPr>
        <w:t xml:space="preserve"> </w:t>
      </w:r>
      <w:r w:rsidRPr="008340EF">
        <w:rPr>
          <w:b w:val="0"/>
          <w:color w:val="0000FF"/>
          <w:sz w:val="20"/>
        </w:rPr>
        <w:t>[Rethy]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D75B0F" w:rsidRPr="008340EF" w:rsidRDefault="00D75B0F" w:rsidP="00D75B0F">
      <w:pPr>
        <w:rPr>
          <w:sz w:val="24"/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sz w:val="24"/>
          <w:szCs w:val="24"/>
          <w:lang w:eastAsia="en-GB"/>
        </w:rPr>
        <w:t xml:space="preserve">: </w:t>
      </w:r>
      <w:r w:rsidRPr="008340EF">
        <w:rPr>
          <w:szCs w:val="24"/>
          <w:lang w:eastAsia="en-GB"/>
        </w:rPr>
        <w:t>status of drafts, status of STF team, workplan,…</w:t>
      </w:r>
    </w:p>
    <w:p w:rsidR="00D75B0F" w:rsidRPr="008340EF" w:rsidRDefault="00D75B0F" w:rsidP="00D75B0F">
      <w:pPr>
        <w:rPr>
          <w:szCs w:val="24"/>
          <w:u w:val="single"/>
          <w:lang w:eastAsia="en-GB"/>
        </w:rPr>
      </w:pPr>
      <w:r w:rsidRPr="008340EF">
        <w:rPr>
          <w:szCs w:val="24"/>
          <w:u w:val="single"/>
          <w:lang w:eastAsia="en-GB"/>
        </w:rPr>
        <w:t>Related Contributions:</w:t>
      </w:r>
    </w:p>
    <w:p w:rsidR="00AD6D3F" w:rsidRDefault="00D75B0F" w:rsidP="00D75B0F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AD6D3F" w:rsidRDefault="00AD6D3F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 xml:space="preserve">-1ed461, TTCN-3 ed.V4.6.1: Core, </w:t>
      </w:r>
    </w:p>
    <w:p w:rsidR="00AD6D3F" w:rsidRDefault="00AD6D3F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-4 ed461, TTCN-3 ed.V4.6.1: OS</w:t>
      </w:r>
    </w:p>
    <w:p w:rsidR="00AD6D3F" w:rsidRDefault="00AD6D3F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-5 ed461, TTCN-3 ed.V4.6.1: TRI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-6 ed461, TTCN-3 ed.V4.6.1: TCI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-7 ed461, TTCN-3 ed.V4.6.1: Use of ASN.1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732D09">
        <w:rPr>
          <w:lang w:val="en-US"/>
        </w:rPr>
        <w:t>MTS</w:t>
      </w:r>
      <w:r>
        <w:t>-</w:t>
      </w:r>
      <w:r w:rsidRPr="00732D09">
        <w:rPr>
          <w:lang w:val="en-US"/>
        </w:rPr>
        <w:t>00201873</w:t>
      </w:r>
      <w:r>
        <w:t>-8 ed461, TTCN-3 ed.V4.6.1: Use of IDL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-9 ed461, TTCN-3 ed. V4.6.1: Use of XSD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-10 ed461, TTCN-3 ed. V4.6.1: T3doc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A0DFB">
        <w:rPr>
          <w:lang w:val="fr-FR"/>
        </w:rPr>
        <w:t>MTS</w:t>
      </w:r>
      <w:r>
        <w:t>-</w:t>
      </w:r>
      <w:r w:rsidRPr="001A0DFB">
        <w:rPr>
          <w:lang w:val="fr-FR"/>
        </w:rPr>
        <w:t>0020</w:t>
      </w:r>
      <w:r>
        <w:rPr>
          <w:lang w:val="fr-FR"/>
        </w:rPr>
        <w:t>2</w:t>
      </w:r>
      <w:r w:rsidRPr="00C169B9">
        <w:rPr>
          <w:rFonts w:cs="Arial"/>
          <w:bCs/>
          <w:color w:val="000000"/>
        </w:rPr>
        <w:t>781</w:t>
      </w:r>
      <w:r>
        <w:rPr>
          <w:rFonts w:cs="Arial"/>
          <w:bCs/>
          <w:color w:val="000000"/>
        </w:rPr>
        <w:t>ed131,</w:t>
      </w:r>
      <w:r w:rsidRPr="001F6B69">
        <w:t xml:space="preserve"> </w:t>
      </w:r>
      <w:r>
        <w:t xml:space="preserve">TTCN-3 extension: </w:t>
      </w:r>
      <w:r>
        <w:rPr>
          <w:rFonts w:cs="Arial"/>
          <w:color w:val="000000"/>
        </w:rPr>
        <w:t>Configuration and Deployment Support</w:t>
      </w:r>
      <w:r>
        <w:t xml:space="preserve"> ed.V1.3.1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2ed131, </w:t>
      </w:r>
      <w:r>
        <w:t xml:space="preserve">TTCN-3 extension: </w:t>
      </w:r>
      <w:r>
        <w:rPr>
          <w:rFonts w:cs="Arial"/>
          <w:color w:val="000000"/>
        </w:rPr>
        <w:t>Performance and Real Time Testing</w:t>
      </w:r>
      <w:r>
        <w:t xml:space="preserve"> ed.V1.3.1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4ed141, </w:t>
      </w:r>
      <w:r>
        <w:t xml:space="preserve">TTCN-3 extension: </w:t>
      </w:r>
      <w:r>
        <w:rPr>
          <w:rFonts w:cs="Arial"/>
          <w:iCs/>
          <w:lang w:val="en-US"/>
        </w:rPr>
        <w:t>Advance P</w:t>
      </w:r>
      <w:r w:rsidRPr="00C169B9">
        <w:rPr>
          <w:rFonts w:cs="Arial"/>
          <w:iCs/>
          <w:lang w:val="en-US"/>
        </w:rPr>
        <w:t>arameterization</w:t>
      </w:r>
      <w:r>
        <w:t xml:space="preserve"> ed.V1.4.1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5ed141, </w:t>
      </w:r>
      <w:r>
        <w:t xml:space="preserve">TTCN-3 extension: </w:t>
      </w:r>
      <w:r w:rsidRPr="00C169B9">
        <w:t>Behaviour Types</w:t>
      </w:r>
      <w:r>
        <w:t xml:space="preserve"> ed.V1.4.1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6ed121, </w:t>
      </w:r>
      <w:r>
        <w:t xml:space="preserve">TTCN-3 extension: </w:t>
      </w:r>
      <w:r>
        <w:rPr>
          <w:rFonts w:cs="Arial"/>
          <w:color w:val="000000"/>
        </w:rPr>
        <w:t>Support of interfaces with continuous signals</w:t>
      </w:r>
      <w:r>
        <w:t xml:space="preserve"> ed.V1.2.1Core</w:t>
      </w:r>
    </w:p>
    <w:p w:rsidR="001F6B69" w:rsidRDefault="001F6B69" w:rsidP="00AD6D3F">
      <w:pPr>
        <w:pStyle w:val="ListParagraph"/>
        <w:numPr>
          <w:ilvl w:val="0"/>
          <w:numId w:val="41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>
        <w:rPr>
          <w:rFonts w:cs="Arial"/>
          <w:bCs/>
          <w:color w:val="000000"/>
        </w:rPr>
        <w:t xml:space="preserve">789ed121, </w:t>
      </w:r>
      <w:r>
        <w:t xml:space="preserve">TTCN-3 extension: </w:t>
      </w:r>
      <w:r>
        <w:rPr>
          <w:rFonts w:cs="Arial"/>
          <w:color w:val="000000"/>
        </w:rPr>
        <w:t>Extended TRI</w:t>
      </w:r>
      <w:r>
        <w:t xml:space="preserve"> ed.V1.2.1</w:t>
      </w:r>
    </w:p>
    <w:p w:rsidR="00D75B0F" w:rsidRPr="008340EF" w:rsidRDefault="00D75B0F" w:rsidP="00D75B0F">
      <w:pPr>
        <w:pStyle w:val="Heading2"/>
        <w:rPr>
          <w:b w:val="0"/>
        </w:rPr>
      </w:pPr>
      <w:bookmarkStart w:id="126" w:name="_Toc315121778"/>
      <w:bookmarkStart w:id="127" w:name="_Toc321832535"/>
      <w:bookmarkStart w:id="128" w:name="_Toc321832596"/>
      <w:bookmarkStart w:id="129" w:name="_Toc334792181"/>
      <w:bookmarkStart w:id="130" w:name="_Toc334792505"/>
      <w:bookmarkStart w:id="131" w:name="_Toc334792804"/>
      <w:bookmarkStart w:id="132" w:name="_Toc334793283"/>
      <w:r w:rsidRPr="008340EF">
        <w:rPr>
          <w:b w:val="0"/>
        </w:rPr>
        <w:t xml:space="preserve">TTCN-3 Conformance testing (STF </w:t>
      </w:r>
      <w:r w:rsidRPr="008340EF">
        <w:rPr>
          <w:b w:val="0"/>
          <w:i/>
        </w:rPr>
        <w:t>451</w:t>
      </w:r>
      <w:r w:rsidRPr="008340EF">
        <w:rPr>
          <w:b w:val="0"/>
        </w:rPr>
        <w:t xml:space="preserve">) </w:t>
      </w:r>
      <w:r w:rsidRPr="008340EF">
        <w:rPr>
          <w:b w:val="0"/>
          <w:color w:val="0000FF"/>
          <w:sz w:val="20"/>
        </w:rPr>
        <w:t>[Stanca-Kaposta]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D75B0F" w:rsidRPr="008340EF" w:rsidRDefault="00D75B0F" w:rsidP="00D75B0F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>status of drafts, status of STF team, workplan,…</w:t>
      </w:r>
    </w:p>
    <w:p w:rsidR="00D75B0F" w:rsidRPr="008340EF" w:rsidRDefault="00D75B0F" w:rsidP="00D75B0F">
      <w:pPr>
        <w:rPr>
          <w:lang w:eastAsia="en-GB"/>
        </w:rPr>
      </w:pPr>
      <w:r w:rsidRPr="008340EF">
        <w:rPr>
          <w:u w:val="single"/>
          <w:lang w:eastAsia="en-GB"/>
        </w:rPr>
        <w:t>Related Contributions:</w:t>
      </w:r>
    </w:p>
    <w:p w:rsidR="00D75B0F" w:rsidRPr="008340EF" w:rsidRDefault="00D75B0F" w:rsidP="00D75B0F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D75B0F" w:rsidRPr="008340EF" w:rsidRDefault="00AB0509" w:rsidP="00D75B0F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2" w:tgtFrame="_parent" w:history="1">
        <w:r w:rsidR="00D75B0F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RTS/MTS-102950-1ed131 T3Conf "TTCN-3 tool conformance: ICS"</w:t>
        </w:r>
      </w:hyperlink>
      <w:r w:rsidR="00D75B0F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D75B0F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D75B0F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D75B0F" w:rsidRPr="008340EF" w:rsidRDefault="00AB0509" w:rsidP="00D75B0F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3" w:tgtFrame="_parent" w:history="1">
        <w:r w:rsidR="00D75B0F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D75B0F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D75B0F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D75B0F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D75B0F" w:rsidRPr="008340EF" w:rsidRDefault="00AB0509" w:rsidP="00D75B0F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4" w:tgtFrame="_parent" w:history="1">
        <w:r w:rsidR="00D75B0F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D75B0F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D75B0F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D75B0F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2013-07-19</w:t>
      </w:r>
    </w:p>
    <w:p w:rsidR="00D75B0F" w:rsidRDefault="00D75B0F" w:rsidP="00D75B0F">
      <w:pPr>
        <w:pStyle w:val="Heading2"/>
      </w:pPr>
      <w:bookmarkStart w:id="133" w:name="_Toc315121779"/>
      <w:bookmarkStart w:id="134" w:name="_Toc321832536"/>
      <w:bookmarkStart w:id="135" w:name="_Toc321832597"/>
      <w:bookmarkStart w:id="136" w:name="_Toc334792182"/>
      <w:bookmarkStart w:id="137" w:name="_Toc334792506"/>
      <w:bookmarkStart w:id="138" w:name="_Toc334792805"/>
      <w:bookmarkStart w:id="139" w:name="_Toc334793284"/>
      <w:r w:rsidRPr="008F5A6F">
        <w:t>Miscellaneous TTCN-</w:t>
      </w:r>
      <w:r w:rsidRPr="008C197B">
        <w:t>3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D75B0F" w:rsidRPr="00FC5277" w:rsidRDefault="00D75B0F" w:rsidP="00D75B0F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D75B0F" w:rsidRPr="00F02ECE" w:rsidRDefault="00AB0509" w:rsidP="00D75B0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15" w:tgtFrame="_parent" w:history="1">
        <w:r w:rsidR="00D75B0F" w:rsidRPr="006B3AE6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MTS(13)58_021a1</w:t>
        </w:r>
      </w:hyperlink>
      <w:r w:rsidR="00D75B0F" w:rsidRPr="006B3AE6">
        <w:rPr>
          <w:rFonts w:ascii="Calibri" w:hAnsi="Calibri" w:cs="Calibri"/>
          <w:bCs/>
          <w:color w:val="0000FF"/>
          <w:szCs w:val="22"/>
          <w:u w:val="single"/>
          <w:lang w:eastAsia="en-GB"/>
        </w:rPr>
        <w:t>-</w:t>
      </w:r>
      <w:r w:rsidR="00D75B0F" w:rsidRPr="006B3AE6">
        <w:rPr>
          <w:rFonts w:ascii="Calibri" w:hAnsi="Calibri" w:cs="Calibri"/>
          <w:color w:val="000000"/>
          <w:szCs w:val="22"/>
          <w:lang w:eastAsia="en-GB"/>
        </w:rPr>
        <w:t>-</w:t>
      </w:r>
      <w:r w:rsidR="00D75B0F" w:rsidRPr="006B3AE6">
        <w:rPr>
          <w:rFonts w:ascii="Calibri" w:hAnsi="Calibri" w:cs="Calibri"/>
          <w:color w:val="007D00"/>
          <w:szCs w:val="22"/>
          <w:lang w:eastAsia="en-GB"/>
        </w:rPr>
        <w:t>"TTCN-3 Ext: Data Fuzzing with TTCN-3"-</w:t>
      </w:r>
      <w:r w:rsidR="00D75B0F" w:rsidRPr="006B3AE6">
        <w:rPr>
          <w:rFonts w:ascii="Calibri" w:hAnsi="Calibri" w:cs="Calibri"/>
          <w:color w:val="000000"/>
          <w:szCs w:val="22"/>
          <w:lang w:eastAsia="en-GB"/>
        </w:rPr>
        <w:t>Testing Technologies</w:t>
      </w:r>
    </w:p>
    <w:p w:rsidR="00F02ECE" w:rsidRPr="008F7A06" w:rsidRDefault="00F02ECE" w:rsidP="00F02ECE">
      <w:pPr>
        <w:pStyle w:val="Heading1"/>
      </w:pPr>
      <w:bookmarkStart w:id="140" w:name="_Toc321832540"/>
      <w:bookmarkStart w:id="141" w:name="_Toc321832601"/>
      <w:bookmarkStart w:id="142" w:name="_Toc321832668"/>
      <w:bookmarkStart w:id="143" w:name="_Toc334703067"/>
      <w:bookmarkStart w:id="144" w:name="_Toc334705573"/>
      <w:bookmarkStart w:id="145" w:name="_Toc334705585"/>
      <w:bookmarkStart w:id="146" w:name="_Toc334705631"/>
      <w:bookmarkStart w:id="147" w:name="_Toc334706549"/>
      <w:bookmarkStart w:id="148" w:name="_Toc334706633"/>
      <w:bookmarkStart w:id="149" w:name="_Toc334709136"/>
      <w:bookmarkStart w:id="150" w:name="_Toc334714571"/>
      <w:bookmarkStart w:id="151" w:name="_Toc334792188"/>
      <w:bookmarkStart w:id="152" w:name="_Toc334792512"/>
      <w:bookmarkStart w:id="153" w:name="_Toc334792811"/>
      <w:bookmarkStart w:id="154" w:name="_Toc334793290"/>
      <w:bookmarkStart w:id="155" w:name="_Toc321832526"/>
      <w:bookmarkStart w:id="156" w:name="_Toc321832587"/>
      <w:bookmarkStart w:id="157" w:name="_Toc321832663"/>
      <w:bookmarkStart w:id="158" w:name="_Toc334703062"/>
      <w:bookmarkStart w:id="159" w:name="_Toc334705568"/>
      <w:bookmarkStart w:id="160" w:name="_Toc334705580"/>
      <w:bookmarkStart w:id="161" w:name="_Toc334705626"/>
      <w:bookmarkStart w:id="162" w:name="_Toc334706544"/>
      <w:bookmarkStart w:id="163" w:name="_Toc334706628"/>
      <w:bookmarkStart w:id="164" w:name="_Toc334709131"/>
      <w:bookmarkStart w:id="165" w:name="_Toc334714566"/>
      <w:bookmarkStart w:id="166" w:name="_Toc334792173"/>
      <w:bookmarkStart w:id="167" w:name="_Toc334792497"/>
      <w:bookmarkStart w:id="168" w:name="_Toc334792796"/>
      <w:bookmarkStart w:id="169" w:name="_Toc334793275"/>
      <w:bookmarkStart w:id="170" w:name="_Toc315121769"/>
      <w:r w:rsidRPr="008F7A06">
        <w:t>Model Based Testing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F02ECE" w:rsidRPr="008340EF" w:rsidRDefault="00F02ECE" w:rsidP="00F02ECE">
      <w:pPr>
        <w:pStyle w:val="Heading2"/>
      </w:pPr>
      <w:bookmarkStart w:id="171" w:name="_Toc315121770"/>
      <w:bookmarkStart w:id="172" w:name="_Toc321832541"/>
      <w:bookmarkStart w:id="173" w:name="_Toc321832602"/>
      <w:bookmarkStart w:id="174" w:name="_Toc334792189"/>
      <w:bookmarkStart w:id="175" w:name="_Toc334792513"/>
      <w:bookmarkStart w:id="176" w:name="_Toc334792812"/>
      <w:bookmarkStart w:id="177" w:name="_Toc334793291"/>
      <w:r w:rsidRPr="008340EF">
        <w:t xml:space="preserve">MBT standards </w:t>
      </w:r>
      <w:r w:rsidRPr="008340EF">
        <w:rPr>
          <w:color w:val="0000FF"/>
          <w:sz w:val="20"/>
        </w:rPr>
        <w:t>[Schulz]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F02ECE" w:rsidRPr="008340EF" w:rsidRDefault="00F02ECE" w:rsidP="00F02ECE">
      <w:pPr>
        <w:rPr>
          <w:sz w:val="24"/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sz w:val="24"/>
          <w:szCs w:val="24"/>
          <w:lang w:eastAsia="en-GB"/>
        </w:rPr>
        <w:t xml:space="preserve">: </w:t>
      </w:r>
    </w:p>
    <w:p w:rsidR="00F02ECE" w:rsidRPr="008340EF" w:rsidRDefault="00F02ECE" w:rsidP="00F02ECE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8340EF">
        <w:rPr>
          <w:szCs w:val="24"/>
          <w:lang w:eastAsia="en-GB"/>
        </w:rPr>
        <w:t>Collection of extension or refinement proposals to MBT ES 202 951</w:t>
      </w:r>
    </w:p>
    <w:p w:rsidR="00F02ECE" w:rsidRPr="008340EF" w:rsidRDefault="00F02ECE" w:rsidP="00F02ECE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8340EF">
        <w:rPr>
          <w:szCs w:val="24"/>
          <w:u w:val="single"/>
          <w:lang w:val="de-DE" w:eastAsia="en-GB"/>
        </w:rPr>
        <w:t>Related WIs:</w:t>
      </w:r>
      <w:r w:rsidRPr="008340E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F02ECE" w:rsidRPr="008340EF" w:rsidRDefault="00AB0509" w:rsidP="00F02ECE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6" w:tgtFrame="_parent" w:history="1">
        <w:r w:rsidR="00F02ECE" w:rsidRPr="008340EF">
          <w:rPr>
            <w:rFonts w:ascii="Calibri" w:hAnsi="Calibri" w:cs="Calibri"/>
            <w:color w:val="0000FF"/>
            <w:u w:val="single"/>
            <w:lang w:eastAsia="en-GB"/>
          </w:rPr>
          <w:t>(ES 202 951) RES/MTS-128ed121 MBTmodConce "MBT Rqmts for Modeling Notations"</w:t>
        </w:r>
      </w:hyperlink>
      <w:r w:rsidR="00F02E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F02E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="00F02E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2012-05-15) late! - TB App by 2013-01-03</w:t>
      </w:r>
    </w:p>
    <w:p w:rsidR="00F02ECE" w:rsidRPr="008340EF" w:rsidRDefault="00F02ECE" w:rsidP="00F02ECE">
      <w:pPr>
        <w:pStyle w:val="Heading2"/>
        <w:rPr>
          <w:color w:val="0000FF"/>
        </w:rPr>
      </w:pPr>
      <w:bookmarkStart w:id="178" w:name="_Toc315121772"/>
      <w:bookmarkStart w:id="179" w:name="_Toc321832543"/>
      <w:bookmarkStart w:id="180" w:name="_Toc321832604"/>
      <w:bookmarkStart w:id="181" w:name="_Toc334792190"/>
      <w:bookmarkStart w:id="182" w:name="_Toc334792514"/>
      <w:bookmarkStart w:id="183" w:name="_Toc334792813"/>
      <w:bookmarkStart w:id="184" w:name="_Toc334793292"/>
      <w:r w:rsidRPr="008340EF">
        <w:t xml:space="preserve">Test Description Language </w:t>
      </w:r>
      <w:r w:rsidRPr="008340EF">
        <w:rPr>
          <w:color w:val="0000FF"/>
          <w:sz w:val="20"/>
        </w:rPr>
        <w:t>[Ulrich]</w:t>
      </w:r>
      <w:bookmarkEnd w:id="178"/>
      <w:bookmarkEnd w:id="179"/>
      <w:bookmarkEnd w:id="180"/>
      <w:bookmarkEnd w:id="181"/>
      <w:bookmarkEnd w:id="182"/>
      <w:bookmarkEnd w:id="183"/>
      <w:bookmarkEnd w:id="184"/>
    </w:p>
    <w:p w:rsidR="00F02ECE" w:rsidRPr="008340EF" w:rsidRDefault="00F02ECE" w:rsidP="00F02ECE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>: Review of Test Description Language draft,</w:t>
      </w:r>
    </w:p>
    <w:p w:rsidR="00F02ECE" w:rsidRPr="008340EF" w:rsidRDefault="00F02ECE" w:rsidP="00F02ECE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F02ECE" w:rsidRPr="008340EF" w:rsidRDefault="00AB0509" w:rsidP="00F02EC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7" w:tgtFrame="_parent" w:history="1">
        <w:r w:rsidR="00F02ECE" w:rsidRPr="008340EF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="00F02E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F02E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="00F02E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2013-03-30)  - TB App by 2013-11-30</w:t>
      </w:r>
    </w:p>
    <w:p w:rsidR="00F02ECE" w:rsidRPr="0020262F" w:rsidRDefault="00F02ECE" w:rsidP="00F02EC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F02ECE" w:rsidRPr="008F5A6F" w:rsidRDefault="00F02ECE" w:rsidP="00F02ECE">
      <w:pPr>
        <w:pStyle w:val="Heading2"/>
        <w:rPr>
          <w:rFonts w:asciiTheme="minorHAnsi" w:hAnsiTheme="minorHAnsi"/>
          <w:color w:val="0000FF"/>
        </w:rPr>
      </w:pPr>
      <w:bookmarkStart w:id="185" w:name="_Toc315121773"/>
      <w:bookmarkStart w:id="186" w:name="_Toc321832544"/>
      <w:bookmarkStart w:id="187" w:name="_Toc321832605"/>
      <w:bookmarkStart w:id="188" w:name="_Toc334792191"/>
      <w:bookmarkStart w:id="189" w:name="_Toc334792515"/>
      <w:bookmarkStart w:id="190" w:name="_Toc334792814"/>
      <w:bookmarkStart w:id="191" w:name="_Toc334793293"/>
      <w:r>
        <w:rPr>
          <w:rFonts w:asciiTheme="minorHAnsi" w:hAnsiTheme="minorHAnsi"/>
        </w:rPr>
        <w:t>ExTRA</w:t>
      </w:r>
      <w:r>
        <w:t xml:space="preserve"> </w:t>
      </w:r>
      <w:r w:rsidRPr="00BA5D73">
        <w:t>(Extensible notation for expressing Test Purposes, Requirements and Assertions</w:t>
      </w:r>
      <w:r w:rsidRPr="00BA5D73">
        <w:rPr>
          <w:sz w:val="22"/>
        </w:rPr>
        <w:t>)</w:t>
      </w:r>
      <w:r w:rsidRPr="00BA5D73">
        <w:rPr>
          <w:strike/>
          <w:sz w:val="22"/>
        </w:rPr>
        <w:t xml:space="preserve"> </w:t>
      </w:r>
      <w:r w:rsidRPr="00BE0306">
        <w:rPr>
          <w:color w:val="0000FF"/>
        </w:rPr>
        <w:t>[ Wiles]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F02ECE" w:rsidRDefault="00F02ECE" w:rsidP="00F02ECE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status of active draft</w:t>
      </w:r>
    </w:p>
    <w:p w:rsidR="00F02ECE" w:rsidRDefault="00F02ECE" w:rsidP="00F02ECE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</w:p>
    <w:p w:rsidR="00F02ECE" w:rsidRPr="00D914A7" w:rsidRDefault="00AB0509" w:rsidP="00F02EC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tgtFrame="_parent" w:history="1">
        <w:r w:rsidR="00F02ECE" w:rsidRPr="00D914A7">
          <w:rPr>
            <w:rFonts w:ascii="Calibri" w:hAnsi="Calibri" w:cs="Calibri"/>
            <w:color w:val="0000FF"/>
            <w:u w:val="single"/>
            <w:lang w:eastAsia="en-GB"/>
          </w:rPr>
          <w:t>(ES 202 553) RES/MTS-202553ed211_ExTRA "ExTRA"</w:t>
        </w:r>
      </w:hyperlink>
      <w:r w:rsidR="00F02ECE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F02ECE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[Randall] </w:t>
      </w:r>
      <w:r w:rsidR="00F02ECE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2012-05-15 - next=Stable draft</w:t>
      </w:r>
      <w:r w:rsidR="006D2B2E">
        <w:rPr>
          <w:rFonts w:ascii="Calibri" w:hAnsi="Calibri" w:cs="Calibri"/>
          <w:color w:val="000000"/>
          <w:sz w:val="16"/>
          <w:szCs w:val="16"/>
          <w:lang w:eastAsia="en-GB"/>
        </w:rPr>
        <w:t xml:space="preserve"> 2013-05-14</w:t>
      </w:r>
      <w:r w:rsidR="00F02ECE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</w:t>
      </w:r>
      <w:r w:rsidR="006D2B2E">
        <w:rPr>
          <w:rFonts w:ascii="Calibri" w:hAnsi="Calibri" w:cs="Calibri"/>
          <w:color w:val="000000"/>
          <w:sz w:val="16"/>
          <w:szCs w:val="16"/>
          <w:lang w:eastAsia="en-GB"/>
        </w:rPr>
        <w:t>xxx</w:t>
      </w:r>
    </w:p>
    <w:p w:rsidR="008F5A6F" w:rsidRPr="008F7A06" w:rsidRDefault="008F5A6F" w:rsidP="00C7027F">
      <w:pPr>
        <w:pStyle w:val="Heading1"/>
      </w:pPr>
      <w:bookmarkStart w:id="192" w:name="_Toc315121785"/>
      <w:bookmarkStart w:id="193" w:name="_Toc321832537"/>
      <w:bookmarkStart w:id="194" w:name="_Toc321832598"/>
      <w:bookmarkStart w:id="195" w:name="_Toc321832666"/>
      <w:bookmarkStart w:id="196" w:name="_Toc334703065"/>
      <w:bookmarkStart w:id="197" w:name="_Toc334705571"/>
      <w:bookmarkStart w:id="198" w:name="_Toc334705583"/>
      <w:bookmarkStart w:id="199" w:name="_Toc334705629"/>
      <w:bookmarkStart w:id="200" w:name="_Toc334706547"/>
      <w:bookmarkStart w:id="201" w:name="_Toc334706631"/>
      <w:bookmarkStart w:id="202" w:name="_Toc334709134"/>
      <w:bookmarkStart w:id="203" w:name="_Toc334714569"/>
      <w:bookmarkStart w:id="204" w:name="_Toc334792186"/>
      <w:bookmarkStart w:id="205" w:name="_Toc334792510"/>
      <w:bookmarkStart w:id="206" w:name="_Toc334792809"/>
      <w:bookmarkStart w:id="207" w:name="_Toc334793288"/>
      <w:bookmarkEnd w:id="118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8F7A06">
        <w:t>Future STF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="00BB5E61">
        <w:t>s</w:t>
      </w:r>
      <w:r w:rsidR="00BB5E61" w:rsidRPr="00BB5E61">
        <w:t xml:space="preserve"> </w:t>
      </w:r>
      <w:r w:rsidR="00BB5E61">
        <w:t>Planning</w:t>
      </w:r>
    </w:p>
    <w:p w:rsidR="0020262F" w:rsidRPr="008F7A06" w:rsidRDefault="008F5A6F" w:rsidP="00E06683"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</w:p>
    <w:p w:rsidR="0020262F" w:rsidRDefault="0020262F" w:rsidP="0020262F"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A70EB5" w:rsidRDefault="00A70EB5" w:rsidP="0020262F">
      <w:pPr>
        <w:rPr>
          <w:lang w:eastAsia="en-GB"/>
        </w:rPr>
      </w:pPr>
    </w:p>
    <w:p w:rsidR="00A70EB5" w:rsidRDefault="00A70EB5" w:rsidP="00A70EB5">
      <w:pPr>
        <w:pStyle w:val="Heading2"/>
        <w:ind w:left="0" w:hanging="567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YE </w:t>
      </w:r>
      <w:r>
        <w:rPr>
          <w:rFonts w:asciiTheme="minorHAnsi" w:hAnsiTheme="minorHAnsi"/>
        </w:rPr>
        <w:t>(TTCN-3 Conformance)</w:t>
      </w:r>
    </w:p>
    <w:p w:rsidR="00A70EB5" w:rsidRDefault="00A70EB5" w:rsidP="00A70EB5">
      <w:pPr>
        <w:pStyle w:val="Heading2"/>
        <w:ind w:left="0" w:hanging="567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</w:t>
      </w:r>
      <w:r>
        <w:rPr>
          <w:rFonts w:asciiTheme="minorHAnsi" w:hAnsiTheme="minorHAnsi"/>
        </w:rPr>
        <w:t>454</w:t>
      </w:r>
      <w:r w:rsidRPr="00A70E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(TDL)</w:t>
      </w:r>
    </w:p>
    <w:p w:rsidR="00A70EB5" w:rsidRDefault="00A70EB5" w:rsidP="00A70EB5">
      <w:pPr>
        <w:pStyle w:val="Heading2"/>
        <w:ind w:left="0" w:hanging="567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</w:t>
      </w:r>
      <w:r>
        <w:rPr>
          <w:rFonts w:asciiTheme="minorHAnsi" w:hAnsiTheme="minorHAnsi"/>
        </w:rPr>
        <w:t>460 (TTCN-3 base standards)</w:t>
      </w:r>
    </w:p>
    <w:p w:rsidR="00A70EB5" w:rsidRDefault="00A70EB5" w:rsidP="00A70EB5">
      <w:pPr>
        <w:rPr>
          <w:lang w:val="en-US" w:eastAsia="en-GB"/>
        </w:rPr>
      </w:pPr>
    </w:p>
    <w:p w:rsidR="00A70EB5" w:rsidRPr="00A70EB5" w:rsidRDefault="00A70EB5" w:rsidP="00A70EB5">
      <w:pPr>
        <w:rPr>
          <w:lang w:val="en-US" w:eastAsia="en-GB"/>
        </w:rPr>
      </w:pPr>
    </w:p>
    <w:p w:rsidR="0090355A" w:rsidRPr="008F7A06" w:rsidRDefault="0090355A" w:rsidP="00BC58C4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208" w:name="_Toc321832539"/>
      <w:bookmarkStart w:id="209" w:name="_Toc321832600"/>
      <w:bookmarkStart w:id="210" w:name="_Toc321832667"/>
      <w:bookmarkStart w:id="211" w:name="_Toc334703066"/>
      <w:bookmarkStart w:id="212" w:name="_Toc334705572"/>
      <w:bookmarkStart w:id="213" w:name="_Toc334705584"/>
      <w:bookmarkStart w:id="214" w:name="_Toc334705630"/>
      <w:bookmarkStart w:id="215" w:name="_Toc334706548"/>
      <w:bookmarkStart w:id="216" w:name="_Toc334706632"/>
      <w:bookmarkStart w:id="217" w:name="_Toc334709135"/>
      <w:bookmarkStart w:id="218" w:name="_Toc334714570"/>
      <w:bookmarkStart w:id="219" w:name="_Toc334792187"/>
      <w:bookmarkStart w:id="220" w:name="_Toc334792511"/>
      <w:bookmarkStart w:id="221" w:name="_Toc334792810"/>
      <w:bookmarkStart w:id="222" w:name="_Toc334793289"/>
      <w:bookmarkStart w:id="223" w:name="_Toc305611614"/>
      <w:bookmarkStart w:id="224" w:name="_Toc315121787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4421A0" w:rsidRPr="002A3220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 Afternoon</w:t>
      </w:r>
    </w:p>
    <w:p w:rsidR="008F5A6F" w:rsidRDefault="008F5A6F" w:rsidP="00C7027F">
      <w:pPr>
        <w:pStyle w:val="Heading1"/>
      </w:pPr>
      <w:bookmarkStart w:id="225" w:name="_Toc321832545"/>
      <w:bookmarkStart w:id="226" w:name="_Toc321832606"/>
      <w:bookmarkStart w:id="227" w:name="_Toc321832669"/>
      <w:bookmarkStart w:id="228" w:name="_Toc334703068"/>
      <w:bookmarkStart w:id="229" w:name="_Toc334705574"/>
      <w:bookmarkStart w:id="230" w:name="_Toc334705586"/>
      <w:bookmarkStart w:id="231" w:name="_Toc334705632"/>
      <w:bookmarkStart w:id="232" w:name="_Toc334706550"/>
      <w:bookmarkStart w:id="233" w:name="_Toc334706634"/>
      <w:bookmarkStart w:id="234" w:name="_Toc334709137"/>
      <w:bookmarkStart w:id="235" w:name="_Toc334714572"/>
      <w:bookmarkStart w:id="236" w:name="_Toc334792192"/>
      <w:bookmarkStart w:id="237" w:name="_Toc334792516"/>
      <w:bookmarkStart w:id="238" w:name="_Toc334792815"/>
      <w:bookmarkStart w:id="239" w:name="_Toc334793294"/>
      <w:r w:rsidRPr="008F5A6F">
        <w:t>Other ongoing work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DD24C7" w:rsidRPr="00DD24C7" w:rsidRDefault="00DD24C7" w:rsidP="0020262F">
      <w:pPr>
        <w:overflowPunct/>
        <w:autoSpaceDE/>
        <w:autoSpaceDN/>
        <w:adjustRightInd/>
        <w:textAlignment w:val="auto"/>
        <w:rPr>
          <w:b/>
          <w:color w:val="00B050"/>
          <w:lang w:eastAsia="en-GB"/>
        </w:rPr>
      </w:pPr>
      <w:r w:rsidRPr="00DD24C7">
        <w:rPr>
          <w:rFonts w:ascii="Calibri" w:hAnsi="Calibri" w:cs="Calibri"/>
          <w:b/>
          <w:color w:val="00B050"/>
          <w:szCs w:val="22"/>
          <w:lang w:eastAsia="en-GB"/>
        </w:rPr>
        <w:t>.</w:t>
      </w:r>
    </w:p>
    <w:p w:rsidR="001828EA" w:rsidRPr="008F7A06" w:rsidRDefault="001828EA" w:rsidP="001828EA">
      <w:pPr>
        <w:pStyle w:val="Heading2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1828EA" w:rsidRPr="00B372CF" w:rsidRDefault="001828EA" w:rsidP="001828EA">
      <w:pPr>
        <w:rPr>
          <w:lang w:val="en-US" w:eastAsia="en-GB"/>
        </w:rPr>
      </w:pPr>
      <w:r>
        <w:rPr>
          <w:lang w:val="en-US" w:eastAsia="en-GB"/>
        </w:rPr>
        <w:t>Topics: Status of UCAAT 2013, (User Conference on Advance Automated Testing 2013)</w:t>
      </w:r>
    </w:p>
    <w:p w:rsidR="001828EA" w:rsidRPr="001828EA" w:rsidRDefault="001828EA" w:rsidP="001828EA">
      <w:pPr>
        <w:rPr>
          <w:lang w:val="en-US" w:eastAsia="en-GB"/>
        </w:rPr>
      </w:pPr>
    </w:p>
    <w:p w:rsidR="008F5A6F" w:rsidRPr="00DC32BD" w:rsidRDefault="00427280" w:rsidP="00C7027F">
      <w:pPr>
        <w:pStyle w:val="Heading1"/>
      </w:pPr>
      <w:bookmarkStart w:id="240" w:name="_Toc315121792"/>
      <w:bookmarkStart w:id="241" w:name="_Toc321832550"/>
      <w:bookmarkStart w:id="242" w:name="_Toc321832611"/>
      <w:bookmarkStart w:id="243" w:name="_Toc321832671"/>
      <w:bookmarkStart w:id="244" w:name="_Toc334703070"/>
      <w:bookmarkStart w:id="245" w:name="_Toc329217849"/>
      <w:bookmarkStart w:id="246" w:name="_Toc330198323"/>
      <w:bookmarkStart w:id="247" w:name="_Toc334705575"/>
      <w:bookmarkStart w:id="248" w:name="_Toc334705587"/>
      <w:bookmarkStart w:id="249" w:name="_Toc334705633"/>
      <w:bookmarkStart w:id="250" w:name="_Toc334706551"/>
      <w:bookmarkStart w:id="251" w:name="_Toc334706635"/>
      <w:bookmarkStart w:id="252" w:name="_Toc334709138"/>
      <w:bookmarkStart w:id="253" w:name="_Toc334714573"/>
      <w:bookmarkStart w:id="254" w:name="_Toc334792195"/>
      <w:bookmarkStart w:id="255" w:name="_Toc334792519"/>
      <w:bookmarkStart w:id="256" w:name="_Toc334792818"/>
      <w:bookmarkStart w:id="257" w:name="_Toc334793297"/>
      <w:r w:rsidRPr="00DC32BD">
        <w:t xml:space="preserve">Meeting wrap </w:t>
      </w:r>
      <w:r w:rsidRPr="00A045ED">
        <w:t>up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427280" w:rsidRPr="008F5A6F" w:rsidRDefault="00427280" w:rsidP="00C7027F">
      <w:pPr>
        <w:pStyle w:val="Heading2"/>
      </w:pPr>
      <w:bookmarkStart w:id="258" w:name="_Toc315121791"/>
      <w:bookmarkStart w:id="259" w:name="_Toc321832549"/>
      <w:bookmarkStart w:id="260" w:name="_Toc321832610"/>
      <w:bookmarkStart w:id="261" w:name="_Toc334792196"/>
      <w:bookmarkStart w:id="262" w:name="_Toc334792520"/>
      <w:bookmarkStart w:id="263" w:name="_Toc334792819"/>
      <w:bookmarkStart w:id="264" w:name="_Toc334793298"/>
      <w:bookmarkStart w:id="265" w:name="_Toc315121793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58"/>
      <w:bookmarkEnd w:id="259"/>
      <w:bookmarkEnd w:id="260"/>
      <w:bookmarkEnd w:id="261"/>
      <w:bookmarkEnd w:id="262"/>
      <w:bookmarkEnd w:id="263"/>
      <w:bookmarkEnd w:id="264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C7027F">
      <w:pPr>
        <w:pStyle w:val="Heading3"/>
      </w:pPr>
      <w:bookmarkStart w:id="266" w:name="_Toc331408606"/>
      <w:bookmarkStart w:id="267" w:name="_Toc334792197"/>
      <w:bookmarkStart w:id="268" w:name="_Toc334792521"/>
      <w:bookmarkStart w:id="269" w:name="_Toc334792820"/>
      <w:bookmarkStart w:id="270" w:name="_Toc334792863"/>
      <w:bookmarkStart w:id="271" w:name="_Toc334793299"/>
      <w:r w:rsidRPr="00DC32BD">
        <w:t xml:space="preserve">LS </w:t>
      </w:r>
      <w:r w:rsidRPr="00A045ED">
        <w:t>OUT</w:t>
      </w:r>
      <w:bookmarkEnd w:id="266"/>
      <w:bookmarkEnd w:id="267"/>
      <w:bookmarkEnd w:id="268"/>
      <w:bookmarkEnd w:id="269"/>
      <w:bookmarkEnd w:id="270"/>
      <w:bookmarkEnd w:id="271"/>
    </w:p>
    <w:p w:rsidR="00DC32BD" w:rsidRPr="00DC32BD" w:rsidRDefault="00DC32BD" w:rsidP="00C7027F">
      <w:pPr>
        <w:pStyle w:val="Heading3"/>
      </w:pPr>
      <w:bookmarkStart w:id="272" w:name="_Toc331408607"/>
      <w:bookmarkStart w:id="273" w:name="_Toc334792198"/>
      <w:bookmarkStart w:id="274" w:name="_Toc334792522"/>
      <w:bookmarkStart w:id="275" w:name="_Toc334792821"/>
      <w:bookmarkStart w:id="276" w:name="_Toc334792864"/>
      <w:bookmarkStart w:id="277" w:name="_Toc334793300"/>
      <w:r w:rsidRPr="00DC32BD">
        <w:t>STF Reports</w:t>
      </w:r>
      <w:bookmarkEnd w:id="272"/>
      <w:bookmarkEnd w:id="273"/>
      <w:bookmarkEnd w:id="274"/>
      <w:bookmarkEnd w:id="275"/>
      <w:bookmarkEnd w:id="276"/>
      <w:bookmarkEnd w:id="277"/>
    </w:p>
    <w:p w:rsidR="00DC32BD" w:rsidRDefault="00DC32BD" w:rsidP="00C7027F">
      <w:pPr>
        <w:pStyle w:val="Heading3"/>
      </w:pPr>
      <w:bookmarkStart w:id="278" w:name="_Toc331408608"/>
      <w:bookmarkStart w:id="279" w:name="_Toc334792199"/>
      <w:bookmarkStart w:id="280" w:name="_Toc334792523"/>
      <w:bookmarkStart w:id="281" w:name="_Toc334792822"/>
      <w:bookmarkStart w:id="282" w:name="_Toc334792865"/>
      <w:bookmarkStart w:id="283" w:name="_Toc334793301"/>
      <w:r w:rsidRPr="00DC32BD">
        <w:t>Final drafts</w:t>
      </w:r>
      <w:bookmarkEnd w:id="278"/>
      <w:bookmarkEnd w:id="279"/>
      <w:bookmarkEnd w:id="280"/>
      <w:bookmarkEnd w:id="281"/>
      <w:bookmarkEnd w:id="282"/>
      <w:bookmarkEnd w:id="283"/>
    </w:p>
    <w:p w:rsidR="0020262F" w:rsidRPr="0020262F" w:rsidRDefault="0020262F" w:rsidP="0020262F">
      <w:pPr>
        <w:rPr>
          <w:lang w:eastAsia="en-GB"/>
        </w:rPr>
      </w:pPr>
    </w:p>
    <w:p w:rsidR="00DC32BD" w:rsidRPr="00DC32BD" w:rsidRDefault="00DC32BD" w:rsidP="00C7027F">
      <w:pPr>
        <w:pStyle w:val="Heading3"/>
      </w:pPr>
      <w:bookmarkStart w:id="284" w:name="_Toc331408609"/>
      <w:bookmarkStart w:id="285" w:name="_Toc334792200"/>
      <w:bookmarkStart w:id="286" w:name="_Toc334792524"/>
      <w:bookmarkStart w:id="287" w:name="_Toc334792823"/>
      <w:bookmarkStart w:id="288" w:name="_Toc334792866"/>
      <w:bookmarkStart w:id="289" w:name="_Toc334793302"/>
      <w:r w:rsidRPr="00DC32BD">
        <w:t>New WIs</w:t>
      </w:r>
      <w:bookmarkEnd w:id="284"/>
      <w:bookmarkEnd w:id="285"/>
      <w:bookmarkEnd w:id="286"/>
      <w:bookmarkEnd w:id="287"/>
      <w:bookmarkEnd w:id="288"/>
      <w:bookmarkEnd w:id="289"/>
    </w:p>
    <w:p w:rsidR="00DC32BD" w:rsidRDefault="00DC32BD" w:rsidP="00C7027F">
      <w:pPr>
        <w:pStyle w:val="Heading3"/>
      </w:pPr>
      <w:bookmarkStart w:id="290" w:name="_Toc331408610"/>
      <w:bookmarkStart w:id="291" w:name="_Toc334792201"/>
      <w:bookmarkStart w:id="292" w:name="_Toc334792525"/>
      <w:bookmarkStart w:id="293" w:name="_Toc334792824"/>
      <w:bookmarkStart w:id="294" w:name="_Toc334792867"/>
      <w:bookmarkStart w:id="295" w:name="_Toc334793303"/>
      <w:r w:rsidRPr="00DC32BD">
        <w:t>Stopped WIs</w:t>
      </w:r>
      <w:bookmarkEnd w:id="290"/>
      <w:bookmarkEnd w:id="291"/>
      <w:bookmarkEnd w:id="292"/>
      <w:bookmarkEnd w:id="293"/>
      <w:bookmarkEnd w:id="294"/>
      <w:bookmarkEnd w:id="295"/>
    </w:p>
    <w:p w:rsidR="00011798" w:rsidRDefault="008E010E" w:rsidP="00C7027F">
      <w:pPr>
        <w:pStyle w:val="Heading2"/>
      </w:pPr>
      <w:bookmarkStart w:id="296" w:name="_Toc334792202"/>
      <w:bookmarkStart w:id="297" w:name="_Toc334792526"/>
      <w:bookmarkStart w:id="298" w:name="_Toc334792825"/>
      <w:bookmarkStart w:id="299" w:name="_Toc334793304"/>
      <w:r>
        <w:t>A</w:t>
      </w:r>
      <w:r w:rsidR="00011798" w:rsidRPr="008F5A6F">
        <w:t>ctions list</w:t>
      </w:r>
      <w:bookmarkEnd w:id="296"/>
      <w:bookmarkEnd w:id="297"/>
      <w:bookmarkEnd w:id="298"/>
      <w:bookmarkEnd w:id="299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8E010E" w:rsidRDefault="008E010E" w:rsidP="00011798">
      <w:pPr>
        <w:ind w:left="567"/>
        <w:rPr>
          <w:szCs w:val="24"/>
          <w:u w:val="single"/>
          <w:lang w:eastAsia="en-GB"/>
        </w:rPr>
      </w:pPr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F4795B" w:rsidRPr="00C45C35" w:rsidTr="00D958B3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MTS(13)AI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240DD9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D42A8D" w:rsidRDefault="00F4795B" w:rsidP="00D958B3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Stephan, Dieter, Dirk</w:t>
            </w:r>
          </w:p>
          <w:p w:rsidR="00F4795B" w:rsidRPr="00B2264C" w:rsidRDefault="00F4795B" w:rsidP="00D958B3">
            <w:pPr>
              <w:pStyle w:val="Remark"/>
              <w:ind w:left="0"/>
            </w:pPr>
            <w:r w:rsidRPr="001E13DF">
              <w:rPr>
                <w:rFonts w:ascii="Calibri" w:hAnsi="Calibri" w:cs="Calibri"/>
                <w:i w:val="0"/>
                <w:iCs/>
                <w:color w:val="auto"/>
                <w:sz w:val="20"/>
                <w:szCs w:val="22"/>
                <w:lang w:eastAsia="en-US"/>
              </w:rPr>
              <w:t>to prepare a small text by next meeting in which they explain their future plans for MTS, and the way they see their respective involvement and interaction</w:t>
            </w:r>
            <w:r w:rsidRPr="00B2264C">
              <w:t xml:space="preserve"> 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2"/>
              </w:rPr>
            </w:pPr>
            <w:r w:rsidRPr="001E13DF">
              <w:rPr>
                <w:rFonts w:ascii="Calibri" w:hAnsi="Calibri" w:cs="Calibri"/>
                <w:b/>
                <w:iCs/>
                <w:szCs w:val="22"/>
              </w:rPr>
              <w:t>Ari</w:t>
            </w:r>
            <w:r>
              <w:br/>
              <w:t>Upload the final draft of the Security Testing Terminology by mid March</w:t>
            </w:r>
            <w:r>
              <w:br/>
            </w:r>
            <w:hyperlink r:id="rId19" w:tgtFrame="_parent" w:history="1">
              <w:r w:rsidRPr="00B456A8">
                <w:rPr>
                  <w:rFonts w:ascii="Calibri" w:hAnsi="Calibri" w:cs="Calibri"/>
                  <w:bCs/>
                  <w:color w:val="0000FF"/>
                  <w:szCs w:val="22"/>
                  <w:u w:val="single"/>
                  <w:lang w:eastAsia="en-GB"/>
                </w:rPr>
                <w:t>(TS 101 583) DTS/MTS-101583 SecTest_Terms "Security Testing Terminology"</w:t>
              </w:r>
            </w:hyperlink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1E13DF">
              <w:rPr>
                <w:rFonts w:ascii="Calibri" w:hAnsi="Calibri" w:cs="Calibri"/>
                <w:b/>
                <w:iCs/>
                <w:szCs w:val="22"/>
              </w:rPr>
              <w:t>All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E13DF">
              <w:rPr>
                <w:rFonts w:ascii="Calibri" w:hAnsi="Calibri" w:cs="Calibri"/>
                <w:iCs/>
                <w:szCs w:val="22"/>
              </w:rPr>
              <w:t xml:space="preserve"> MTS members are invited to </w:t>
            </w:r>
            <w:r>
              <w:rPr>
                <w:rFonts w:ascii="Calibri" w:hAnsi="Calibri" w:cs="Calibri"/>
                <w:iCs/>
                <w:szCs w:val="22"/>
              </w:rPr>
              <w:t>review</w:t>
            </w:r>
            <w:r w:rsidRPr="001E13DF">
              <w:rPr>
                <w:rFonts w:ascii="Calibri" w:hAnsi="Calibri" w:cs="Calibri"/>
                <w:iCs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Cs w:val="22"/>
              </w:rPr>
              <w:t>the draft on Security Testing Terminology and</w:t>
            </w:r>
            <w:r w:rsidRPr="001E13DF">
              <w:rPr>
                <w:rFonts w:ascii="Calibri" w:hAnsi="Calibri" w:cs="Calibri"/>
                <w:iCs/>
                <w:szCs w:val="22"/>
              </w:rPr>
              <w:t xml:space="preserve"> provide comment before end of April, so that the draft can be approved during MTS 59.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E65780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Scott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1E13DF">
              <w:rPr>
                <w:rFonts w:ascii="Calibri" w:hAnsi="Calibri" w:cs="Calibri"/>
                <w:iCs/>
                <w:szCs w:val="22"/>
              </w:rPr>
              <w:t>Upload the stable draft</w:t>
            </w:r>
            <w:r>
              <w:rPr>
                <w:rFonts w:ascii="Calibri" w:hAnsi="Calibri" w:cs="Calibri"/>
                <w:b/>
                <w:iCs/>
                <w:szCs w:val="22"/>
              </w:rPr>
              <w:t xml:space="preserve"> </w:t>
            </w:r>
            <w:hyperlink r:id="rId20" w:tgtFrame="_parent" w:history="1">
              <w:r w:rsidRPr="00B456A8">
                <w:rPr>
                  <w:rFonts w:ascii="Calibri" w:hAnsi="Calibri" w:cs="Calibri"/>
                  <w:bCs/>
                  <w:color w:val="0000FF"/>
                  <w:szCs w:val="22"/>
                  <w:u w:val="single"/>
                  <w:lang w:eastAsia="en-GB"/>
                </w:rPr>
                <w:t>(EG 201 581) DEG/MTS-201581 SecDesGuideVV "Security design guide (+ V&amp;V)"</w:t>
              </w:r>
            </w:hyperlink>
            <w:r>
              <w:t xml:space="preserve"> by end of January and inform MTS GEN</w:t>
            </w:r>
          </w:p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Axel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E65780">
              <w:rPr>
                <w:rFonts w:ascii="Calibri" w:hAnsi="Calibri" w:cs="Calibri"/>
                <w:iCs/>
                <w:szCs w:val="22"/>
              </w:rPr>
              <w:t xml:space="preserve">Organise a SIG call </w:t>
            </w:r>
            <w:r>
              <w:rPr>
                <w:rFonts w:ascii="Calibri" w:hAnsi="Calibri" w:cs="Calibri"/>
                <w:iCs/>
                <w:szCs w:val="22"/>
              </w:rPr>
              <w:t>for mid March</w:t>
            </w:r>
            <w:r w:rsidRPr="00E65780">
              <w:rPr>
                <w:rFonts w:ascii="Calibri" w:hAnsi="Calibri" w:cs="Calibri"/>
                <w:iCs/>
                <w:szCs w:val="22"/>
              </w:rPr>
              <w:t xml:space="preserve"> to discuss the </w:t>
            </w:r>
            <w:r>
              <w:rPr>
                <w:rFonts w:ascii="Calibri" w:hAnsi="Calibri" w:cs="Calibri"/>
                <w:iCs/>
                <w:szCs w:val="22"/>
              </w:rPr>
              <w:t>Security Design G</w:t>
            </w:r>
            <w:r w:rsidRPr="00E65780">
              <w:rPr>
                <w:rFonts w:ascii="Calibri" w:hAnsi="Calibri" w:cs="Calibri"/>
                <w:iCs/>
                <w:szCs w:val="22"/>
              </w:rPr>
              <w:t xml:space="preserve">uide </w:t>
            </w:r>
            <w:r>
              <w:rPr>
                <w:rFonts w:ascii="Calibri" w:hAnsi="Calibri" w:cs="Calibri"/>
                <w:iCs/>
                <w:szCs w:val="22"/>
              </w:rPr>
              <w:t>draft and comments received.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CTI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E65780">
              <w:rPr>
                <w:rFonts w:cs="Calibri"/>
                <w:iCs/>
                <w:szCs w:val="22"/>
              </w:rPr>
              <w:t xml:space="preserve">CTI to create </w:t>
            </w:r>
            <w:r>
              <w:rPr>
                <w:rFonts w:cs="Calibri"/>
                <w:iCs/>
                <w:szCs w:val="22"/>
              </w:rPr>
              <w:t xml:space="preserve">a mailing </w:t>
            </w:r>
            <w:r w:rsidRPr="00E65780">
              <w:rPr>
                <w:rStyle w:val="Notes"/>
              </w:rPr>
              <w:t>TTCN-3 Tools Vendors</w:t>
            </w:r>
            <w:r w:rsidRPr="00E65780">
              <w:rPr>
                <w:rFonts w:cs="Calibri"/>
                <w:iCs/>
                <w:szCs w:val="22"/>
              </w:rPr>
              <w:t xml:space="preserve"> and propose a process for the use/submission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E65780" w:rsidRDefault="00F4795B" w:rsidP="00D958B3">
            <w:pPr>
              <w:rPr>
                <w:rStyle w:val="Notes"/>
                <w:i w:val="0"/>
                <w:color w:val="FF000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CTI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E65780">
              <w:rPr>
                <w:rFonts w:cs="Calibri"/>
                <w:iCs/>
                <w:szCs w:val="22"/>
              </w:rPr>
              <w:t>CTI to investigate if Tool Vendor</w:t>
            </w:r>
            <w:r>
              <w:rPr>
                <w:rFonts w:cs="Calibri"/>
                <w:iCs/>
                <w:szCs w:val="22"/>
              </w:rPr>
              <w:t>s</w:t>
            </w:r>
            <w:r w:rsidRPr="00E65780">
              <w:rPr>
                <w:rFonts w:cs="Calibri"/>
                <w:iCs/>
                <w:szCs w:val="22"/>
              </w:rPr>
              <w:t xml:space="preserve"> can monitor only some specific project on Mantis, to received CR allocated to a dedicated project.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B4717A" w:rsidRDefault="00F4795B" w:rsidP="00D958B3">
            <w:pPr>
              <w:rPr>
                <w:rStyle w:val="Notes"/>
                <w:i w:val="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Stephan/Gyorgy/Anthony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B4717A">
              <w:rPr>
                <w:rStyle w:val="Notes"/>
                <w:rFonts w:eastAsia="+mn-ea"/>
              </w:rPr>
              <w:t>Send by 31</w:t>
            </w:r>
            <w:r w:rsidRPr="00B4717A">
              <w:rPr>
                <w:rStyle w:val="Notes"/>
                <w:rFonts w:eastAsia="+mn-ea"/>
                <w:vertAlign w:val="superscript"/>
              </w:rPr>
              <w:t>st</w:t>
            </w:r>
            <w:r w:rsidRPr="00B4717A">
              <w:rPr>
                <w:rStyle w:val="Notes"/>
                <w:rFonts w:eastAsia="+mn-ea"/>
              </w:rPr>
              <w:t xml:space="preserve"> January the STF Close Debriefing Report to Alberto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A83A25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4"/>
                <w:lang w:eastAsia="en-GB"/>
              </w:rPr>
            </w:pPr>
            <w:r w:rsidRPr="00A1354A">
              <w:rPr>
                <w:b/>
                <w:sz w:val="22"/>
                <w:szCs w:val="24"/>
                <w:lang w:eastAsia="en-GB"/>
              </w:rPr>
              <w:t>Stephan/Jens:</w:t>
            </w:r>
            <w:r w:rsidRPr="00A83A25">
              <w:rPr>
                <w:color w:val="FF0000"/>
                <w:sz w:val="22"/>
                <w:szCs w:val="24"/>
                <w:lang w:eastAsia="en-GB"/>
              </w:rPr>
              <w:t xml:space="preserve"> </w:t>
            </w:r>
            <w:r w:rsidRPr="00A1354A">
              <w:rPr>
                <w:sz w:val="22"/>
                <w:szCs w:val="24"/>
                <w:lang w:eastAsia="en-GB"/>
              </w:rPr>
              <w:t>clarify via MTS-GEN the questions on MBT drafts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B4717A" w:rsidRDefault="00F4795B" w:rsidP="00D958B3">
            <w:pPr>
              <w:rPr>
                <w:rStyle w:val="Notes"/>
                <w:i w:val="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Margus, Stephan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503799">
              <w:rPr>
                <w:rFonts w:ascii="Calibri" w:hAnsi="Calibri" w:cs="Calibri"/>
                <w:iCs/>
                <w:szCs w:val="22"/>
              </w:rPr>
              <w:t xml:space="preserve">Send a first draft </w:t>
            </w:r>
            <w:r>
              <w:rPr>
                <w:rFonts w:ascii="Calibri" w:hAnsi="Calibri" w:cs="Calibri"/>
                <w:iCs/>
                <w:szCs w:val="22"/>
              </w:rPr>
              <w:t xml:space="preserve">for the coverage section </w:t>
            </w:r>
            <w:r w:rsidRPr="00503799">
              <w:rPr>
                <w:rFonts w:ascii="Calibri" w:hAnsi="Calibri" w:cs="Calibri"/>
                <w:iCs/>
                <w:szCs w:val="22"/>
              </w:rPr>
              <w:t>on</w:t>
            </w:r>
            <w:r>
              <w:rPr>
                <w:rFonts w:ascii="Calibri" w:hAnsi="Calibri" w:cs="Calibri"/>
                <w:b/>
                <w:iCs/>
                <w:szCs w:val="22"/>
              </w:rPr>
              <w:t xml:space="preserve"> </w:t>
            </w:r>
            <w:hyperlink r:id="rId21" w:tgtFrame="_parent" w:history="1">
              <w:r w:rsidRPr="00D914A7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(ES 202 951) RES/MTS-128ed121 MBTmodConce "MBT Rqmts for Modeling Notations"</w:t>
              </w:r>
            </w:hyperlink>
            <w:r>
              <w:t xml:space="preserve"> by end of February, rapporteur meeting to be organised in March on GTM, so a stable draft can be presented during MTS 59.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B4717A" w:rsidRDefault="00F4795B" w:rsidP="00D958B3">
            <w:pPr>
              <w:rPr>
                <w:rStyle w:val="Notes"/>
                <w:i w:val="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Em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>
              <w:rPr>
                <w:rStyle w:val="Notes"/>
                <w:rFonts w:eastAsia="+mn-ea"/>
              </w:rPr>
              <w:t>Create a mailing list MTS_TDL_SC and send the invitation for the first TDL_SC conference call plan  for Thursday 31 January, 2pm.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 xml:space="preserve">Gyorgy </w:t>
            </w:r>
          </w:p>
          <w:p w:rsidR="00F4795B" w:rsidRPr="00955DE8" w:rsidRDefault="00F4795B" w:rsidP="00D958B3">
            <w:pPr>
              <w:rPr>
                <w:rStyle w:val="Notes"/>
                <w:rFonts w:eastAsia="+mn-ea"/>
                <w:i w:val="0"/>
              </w:rPr>
            </w:pPr>
            <w:r w:rsidRPr="00955DE8">
              <w:rPr>
                <w:rStyle w:val="Notes"/>
                <w:rFonts w:eastAsia="+mn-ea"/>
              </w:rPr>
              <w:t xml:space="preserve">Chair and organised </w:t>
            </w:r>
            <w:r>
              <w:rPr>
                <w:rStyle w:val="Notes"/>
                <w:rFonts w:eastAsia="+mn-ea"/>
              </w:rPr>
              <w:t>TDL_SC meetings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Stephan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Style w:val="Notes"/>
                <w:rFonts w:eastAsia="+mn-ea"/>
              </w:rPr>
              <w:t xml:space="preserve">Work with CTI </w:t>
            </w:r>
            <w:r w:rsidRPr="003C4704">
              <w:rPr>
                <w:rStyle w:val="Notes"/>
                <w:rFonts w:eastAsia="+mn-ea"/>
              </w:rPr>
              <w:t xml:space="preserve">to recover the IPT library, which is below the responsibility of MTS 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E65780" w:rsidRDefault="00F4795B" w:rsidP="00D958B3">
            <w:pPr>
              <w:rPr>
                <w:rStyle w:val="Notes"/>
                <w:i w:val="0"/>
                <w:color w:val="FF000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CTI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161A08">
              <w:rPr>
                <w:rStyle w:val="Notes"/>
                <w:rFonts w:eastAsia="+mn-ea"/>
              </w:rPr>
              <w:t>First proposal for a process of introducing changes to TTCN-3 libraries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</w:tbl>
    <w:p w:rsidR="008E010E" w:rsidRDefault="008E010E" w:rsidP="008E010E"/>
    <w:p w:rsidR="009821E7" w:rsidRDefault="009821E7" w:rsidP="00C7027F">
      <w:pPr>
        <w:pStyle w:val="Heading2"/>
      </w:pPr>
      <w:bookmarkStart w:id="300" w:name="_Toc334792203"/>
      <w:bookmarkStart w:id="301" w:name="_Toc334792527"/>
      <w:bookmarkStart w:id="302" w:name="_Toc334792826"/>
      <w:bookmarkStart w:id="303" w:name="_Toc334793305"/>
      <w:r w:rsidRPr="009821E7">
        <w:t>Calendar of future meetings &amp; Events</w:t>
      </w:r>
      <w:bookmarkEnd w:id="300"/>
      <w:bookmarkEnd w:id="301"/>
      <w:bookmarkEnd w:id="302"/>
      <w:bookmarkEnd w:id="303"/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246B7B" w:rsidP="00C45C35">
            <w:pPr>
              <w:cnfStyle w:val="00000010000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UCAAT </w:t>
            </w:r>
            <w:r w:rsidR="00CA672B" w:rsidRPr="00FA52CF">
              <w:rPr>
                <w:sz w:val="22"/>
                <w:lang w:eastAsia="en-GB"/>
              </w:rPr>
              <w:t xml:space="preserve"> 201</w:t>
            </w:r>
            <w:r>
              <w:rPr>
                <w:sz w:val="22"/>
                <w:lang w:eastAsia="en-GB"/>
              </w:rPr>
              <w:t>3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246B7B" w:rsidP="00246B7B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Paris</w:t>
            </w:r>
            <w:r w:rsidR="00CA672B" w:rsidRPr="00DF46C7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 w:rsidRPr="00DF46C7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bookmarkStart w:id="304" w:name="OLE_LINK3"/>
            <w:bookmarkStart w:id="305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304"/>
            <w:bookmarkEnd w:id="305"/>
          </w:p>
        </w:tc>
      </w:tr>
      <w:tr w:rsidR="00CA672B" w:rsidRPr="00DF46C7" w:rsidTr="00CA672B">
        <w:tc>
          <w:tcPr>
            <w:cnfStyle w:val="00100000000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FA52CF" w:rsidRDefault="00CA672B" w:rsidP="00C45C35">
            <w:pPr>
              <w:cnfStyle w:val="000000000000"/>
              <w:rPr>
                <w:sz w:val="22"/>
                <w:lang w:eastAsia="en-GB"/>
              </w:rPr>
            </w:pPr>
          </w:p>
        </w:tc>
        <w:tc>
          <w:tcPr>
            <w:tcW w:w="217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902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szCs w:val="24"/>
                <w:lang w:eastAsia="en-GB"/>
              </w:rPr>
            </w:pPr>
          </w:p>
        </w:tc>
        <w:tc>
          <w:tcPr>
            <w:tcW w:w="2171" w:type="dxa"/>
          </w:tcPr>
          <w:p w:rsidR="00CA672B" w:rsidRPr="00EA2415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</w:tcPr>
          <w:p w:rsidR="00CA672B" w:rsidRPr="00763F50" w:rsidRDefault="00CA672B" w:rsidP="00246B7B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</w:tcPr>
          <w:p w:rsidR="00CA672B" w:rsidRPr="00763F50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</w:tr>
      <w:tr w:rsidR="008F7DE1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8F7DE1" w:rsidRPr="00B041EC" w:rsidRDefault="008F7DE1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8F7DE1" w:rsidRPr="00FA52CF" w:rsidRDefault="008F7DE1" w:rsidP="00C45C35">
            <w:pPr>
              <w:cnfStyle w:val="0000001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171" w:type="dxa"/>
          </w:tcPr>
          <w:p w:rsidR="008F7DE1" w:rsidRPr="000B7104" w:rsidRDefault="008F7DE1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8F7DE1" w:rsidRPr="000B7104" w:rsidRDefault="008F7DE1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Berlin (Germany)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8F7DE1" w:rsidRPr="00DF46C7" w:rsidRDefault="008F7DE1" w:rsidP="00AE7DE2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confirmed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C7027F">
      <w:pPr>
        <w:pStyle w:val="Heading2"/>
      </w:pPr>
      <w:bookmarkStart w:id="306" w:name="_Toc315121794"/>
      <w:bookmarkStart w:id="307" w:name="_Toc321832552"/>
      <w:bookmarkStart w:id="308" w:name="_Toc321832613"/>
      <w:bookmarkStart w:id="309" w:name="_Toc334792204"/>
      <w:bookmarkStart w:id="310" w:name="_Toc334792528"/>
      <w:bookmarkStart w:id="311" w:name="_Toc334792827"/>
      <w:bookmarkStart w:id="312" w:name="_Toc334793306"/>
      <w:bookmarkEnd w:id="265"/>
      <w:r w:rsidRPr="008F5A6F">
        <w:t>Meeting Closure</w:t>
      </w:r>
      <w:bookmarkEnd w:id="306"/>
      <w:bookmarkEnd w:id="307"/>
      <w:bookmarkEnd w:id="308"/>
      <w:bookmarkEnd w:id="309"/>
      <w:bookmarkEnd w:id="310"/>
      <w:bookmarkEnd w:id="311"/>
      <w:bookmarkEnd w:id="312"/>
    </w:p>
    <w:sectPr w:rsidR="008F5A6F" w:rsidRPr="00BC58C4" w:rsidSect="0049384D">
      <w:headerReference w:type="default" r:id="rId22"/>
      <w:footerReference w:type="default" r:id="rId2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AB" w:rsidRDefault="00C62FAB" w:rsidP="00D9435B">
      <w:r>
        <w:separator/>
      </w:r>
    </w:p>
    <w:p w:rsidR="00C62FAB" w:rsidRDefault="00C62FAB"/>
    <w:p w:rsidR="00C62FAB" w:rsidRDefault="00C62FAB" w:rsidP="00E94886"/>
  </w:endnote>
  <w:endnote w:type="continuationSeparator" w:id="0">
    <w:p w:rsidR="00C62FAB" w:rsidRDefault="00C62FAB" w:rsidP="00D9435B">
      <w:r>
        <w:continuationSeparator/>
      </w:r>
    </w:p>
    <w:p w:rsidR="00C62FAB" w:rsidRDefault="00C62FAB"/>
    <w:p w:rsidR="00C62FAB" w:rsidRDefault="00C62FAB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C7" w:rsidRPr="00011798" w:rsidRDefault="00DD24C7" w:rsidP="00011798">
    <w:pPr>
      <w:tabs>
        <w:tab w:val="center" w:pos="4536"/>
      </w:tabs>
      <w:rPr>
        <w:rFonts w:ascii="Arial" w:hAnsi="Arial" w:cs="Arial"/>
      </w:rPr>
    </w:pPr>
    <w:r>
      <w:tab/>
    </w:r>
    <w:r w:rsidR="00AB0509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B0509" w:rsidRPr="0083399D">
      <w:rPr>
        <w:rFonts w:ascii="Arial" w:hAnsi="Arial" w:cs="Arial"/>
      </w:rPr>
      <w:fldChar w:fldCharType="separate"/>
    </w:r>
    <w:r w:rsidR="00C62FAB">
      <w:rPr>
        <w:rFonts w:ascii="Arial" w:hAnsi="Arial" w:cs="Arial"/>
        <w:noProof/>
      </w:rPr>
      <w:t>1</w:t>
    </w:r>
    <w:r w:rsidR="00AB0509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C62FAB" w:rsidRPr="00C62FAB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AB" w:rsidRDefault="00C62FAB" w:rsidP="00D9435B">
      <w:r>
        <w:separator/>
      </w:r>
    </w:p>
    <w:p w:rsidR="00C62FAB" w:rsidRDefault="00C62FAB"/>
    <w:p w:rsidR="00C62FAB" w:rsidRDefault="00C62FAB" w:rsidP="00E94886"/>
  </w:footnote>
  <w:footnote w:type="continuationSeparator" w:id="0">
    <w:p w:rsidR="00C62FAB" w:rsidRDefault="00C62FAB" w:rsidP="00D9435B">
      <w:r>
        <w:continuationSeparator/>
      </w:r>
    </w:p>
    <w:p w:rsidR="00C62FAB" w:rsidRDefault="00C62FAB"/>
    <w:p w:rsidR="00C62FAB" w:rsidRDefault="00C62FAB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C7" w:rsidRDefault="00DD24C7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905E40">
      <w:rPr>
        <w:rFonts w:ascii="Arial" w:hAnsi="Arial" w:cs="Arial"/>
        <w:b/>
        <w:sz w:val="36"/>
        <w:szCs w:val="36"/>
        <w:shd w:val="clear" w:color="auto" w:fill="DBE5F1"/>
      </w:rPr>
      <w:t>MTS(1</w:t>
    </w:r>
    <w:r w:rsidR="00E653AE">
      <w:rPr>
        <w:rFonts w:ascii="Arial" w:hAnsi="Arial" w:cs="Arial"/>
        <w:b/>
        <w:sz w:val="36"/>
        <w:szCs w:val="36"/>
        <w:shd w:val="clear" w:color="auto" w:fill="DBE5F1"/>
      </w:rPr>
      <w:t>3</w:t>
    </w:r>
    <w:r w:rsidR="00905E40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E653AE">
      <w:rPr>
        <w:rFonts w:ascii="Arial" w:hAnsi="Arial" w:cs="Arial"/>
        <w:b/>
        <w:sz w:val="36"/>
        <w:szCs w:val="36"/>
        <w:shd w:val="clear" w:color="auto" w:fill="DBE5F1"/>
      </w:rPr>
      <w:t>60</w:t>
    </w:r>
    <w:r>
      <w:rPr>
        <w:rFonts w:ascii="Arial" w:hAnsi="Arial" w:cs="Arial"/>
        <w:b/>
        <w:sz w:val="36"/>
        <w:szCs w:val="36"/>
        <w:shd w:val="clear" w:color="auto" w:fill="DBE5F1"/>
      </w:rPr>
      <w:t>_00</w:t>
    </w:r>
    <w:r w:rsidR="00905E40">
      <w:rPr>
        <w:rFonts w:ascii="Arial" w:hAnsi="Arial" w:cs="Arial"/>
        <w:b/>
        <w:sz w:val="36"/>
        <w:szCs w:val="36"/>
        <w:shd w:val="clear" w:color="auto" w:fill="DBE5F1"/>
      </w:rPr>
      <w:t>3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3008D"/>
    <w:multiLevelType w:val="hybridMultilevel"/>
    <w:tmpl w:val="7598C4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F4392"/>
    <w:multiLevelType w:val="hybridMultilevel"/>
    <w:tmpl w:val="A4F4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804BA"/>
    <w:multiLevelType w:val="hybridMultilevel"/>
    <w:tmpl w:val="29701B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4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5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6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6518A0"/>
    <w:multiLevelType w:val="hybridMultilevel"/>
    <w:tmpl w:val="1562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560D4"/>
    <w:multiLevelType w:val="hybridMultilevel"/>
    <w:tmpl w:val="CA302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D56B89"/>
    <w:multiLevelType w:val="hybridMultilevel"/>
    <w:tmpl w:val="759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4951D3"/>
    <w:multiLevelType w:val="multilevel"/>
    <w:tmpl w:val="507634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3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30100A"/>
    <w:multiLevelType w:val="hybridMultilevel"/>
    <w:tmpl w:val="ED46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9"/>
  </w:num>
  <w:num w:numId="4">
    <w:abstractNumId w:val="26"/>
  </w:num>
  <w:num w:numId="5">
    <w:abstractNumId w:val="2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5"/>
  </w:num>
  <w:num w:numId="14">
    <w:abstractNumId w:val="11"/>
  </w:num>
  <w:num w:numId="15">
    <w:abstractNumId w:val="16"/>
  </w:num>
  <w:num w:numId="16">
    <w:abstractNumId w:val="25"/>
  </w:num>
  <w:num w:numId="17">
    <w:abstractNumId w:val="14"/>
  </w:num>
  <w:num w:numId="18">
    <w:abstractNumId w:val="8"/>
  </w:num>
  <w:num w:numId="19">
    <w:abstractNumId w:val="13"/>
  </w:num>
  <w:num w:numId="20">
    <w:abstractNumId w:val="22"/>
  </w:num>
  <w:num w:numId="21">
    <w:abstractNumId w:val="27"/>
  </w:num>
  <w:num w:numId="22">
    <w:abstractNumId w:val="23"/>
  </w:num>
  <w:num w:numId="23">
    <w:abstractNumId w:val="12"/>
  </w:num>
  <w:num w:numId="24">
    <w:abstractNumId w:val="21"/>
  </w:num>
  <w:num w:numId="25">
    <w:abstractNumId w:val="31"/>
  </w:num>
  <w:num w:numId="26">
    <w:abstractNumId w:val="10"/>
  </w:num>
  <w:num w:numId="27">
    <w:abstractNumId w:val="34"/>
  </w:num>
  <w:num w:numId="28">
    <w:abstractNumId w:val="24"/>
  </w:num>
  <w:num w:numId="29">
    <w:abstractNumId w:val="2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39"/>
  </w:num>
  <w:num w:numId="34">
    <w:abstractNumId w:val="38"/>
  </w:num>
  <w:num w:numId="35">
    <w:abstractNumId w:val="28"/>
  </w:num>
  <w:num w:numId="36">
    <w:abstractNumId w:val="33"/>
  </w:num>
  <w:num w:numId="37">
    <w:abstractNumId w:val="36"/>
  </w:num>
  <w:num w:numId="38">
    <w:abstractNumId w:val="30"/>
  </w:num>
  <w:num w:numId="39">
    <w:abstractNumId w:val="19"/>
  </w:num>
  <w:num w:numId="40">
    <w:abstractNumId w:val="34"/>
  </w:num>
  <w:num w:numId="41">
    <w:abstractNumId w:val="7"/>
  </w:num>
  <w:num w:numId="42">
    <w:abstractNumId w:val="3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20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428F"/>
    <w:rsid w:val="00011798"/>
    <w:rsid w:val="0002568A"/>
    <w:rsid w:val="00044649"/>
    <w:rsid w:val="00045ABC"/>
    <w:rsid w:val="00051261"/>
    <w:rsid w:val="00054730"/>
    <w:rsid w:val="00073582"/>
    <w:rsid w:val="0008681F"/>
    <w:rsid w:val="000A28D9"/>
    <w:rsid w:val="000A6B52"/>
    <w:rsid w:val="000B6369"/>
    <w:rsid w:val="000C4771"/>
    <w:rsid w:val="000C4CB6"/>
    <w:rsid w:val="000E4974"/>
    <w:rsid w:val="000E7CF7"/>
    <w:rsid w:val="00113F40"/>
    <w:rsid w:val="001317B2"/>
    <w:rsid w:val="00134596"/>
    <w:rsid w:val="001405A7"/>
    <w:rsid w:val="001672F4"/>
    <w:rsid w:val="00174463"/>
    <w:rsid w:val="00181471"/>
    <w:rsid w:val="001828EA"/>
    <w:rsid w:val="00190562"/>
    <w:rsid w:val="00191D22"/>
    <w:rsid w:val="001A3544"/>
    <w:rsid w:val="001B09AD"/>
    <w:rsid w:val="001D62B3"/>
    <w:rsid w:val="001E15D8"/>
    <w:rsid w:val="001F590C"/>
    <w:rsid w:val="001F6B69"/>
    <w:rsid w:val="0020262F"/>
    <w:rsid w:val="00205C5D"/>
    <w:rsid w:val="00205CF2"/>
    <w:rsid w:val="002200F3"/>
    <w:rsid w:val="002365F0"/>
    <w:rsid w:val="00246B7B"/>
    <w:rsid w:val="002552E4"/>
    <w:rsid w:val="00261F3C"/>
    <w:rsid w:val="00265B6A"/>
    <w:rsid w:val="002676F5"/>
    <w:rsid w:val="00291480"/>
    <w:rsid w:val="002A1C63"/>
    <w:rsid w:val="002A3220"/>
    <w:rsid w:val="002A3728"/>
    <w:rsid w:val="002C74F3"/>
    <w:rsid w:val="002D0AD2"/>
    <w:rsid w:val="002D0C30"/>
    <w:rsid w:val="002D2E6B"/>
    <w:rsid w:val="002D6D75"/>
    <w:rsid w:val="002E0FAF"/>
    <w:rsid w:val="002E69DC"/>
    <w:rsid w:val="002F1FCD"/>
    <w:rsid w:val="002F5958"/>
    <w:rsid w:val="00301E0C"/>
    <w:rsid w:val="00302486"/>
    <w:rsid w:val="0031660C"/>
    <w:rsid w:val="00334D9A"/>
    <w:rsid w:val="003369E4"/>
    <w:rsid w:val="003424FE"/>
    <w:rsid w:val="00354A4C"/>
    <w:rsid w:val="00356AF6"/>
    <w:rsid w:val="00380E33"/>
    <w:rsid w:val="003848FD"/>
    <w:rsid w:val="003A21B9"/>
    <w:rsid w:val="003A4F12"/>
    <w:rsid w:val="003B2CF0"/>
    <w:rsid w:val="003B5323"/>
    <w:rsid w:val="003B5CD8"/>
    <w:rsid w:val="003D5716"/>
    <w:rsid w:val="003E752B"/>
    <w:rsid w:val="003F5F4D"/>
    <w:rsid w:val="004005E8"/>
    <w:rsid w:val="004124A2"/>
    <w:rsid w:val="004133DA"/>
    <w:rsid w:val="00416A5F"/>
    <w:rsid w:val="00422891"/>
    <w:rsid w:val="004250D2"/>
    <w:rsid w:val="00427280"/>
    <w:rsid w:val="00433A10"/>
    <w:rsid w:val="00433CA6"/>
    <w:rsid w:val="004375B5"/>
    <w:rsid w:val="004421A0"/>
    <w:rsid w:val="00451055"/>
    <w:rsid w:val="00464A0E"/>
    <w:rsid w:val="004766CB"/>
    <w:rsid w:val="00490970"/>
    <w:rsid w:val="0049384D"/>
    <w:rsid w:val="004A3D82"/>
    <w:rsid w:val="004D044D"/>
    <w:rsid w:val="004D1743"/>
    <w:rsid w:val="004F06CE"/>
    <w:rsid w:val="004F78B4"/>
    <w:rsid w:val="005038A7"/>
    <w:rsid w:val="00516885"/>
    <w:rsid w:val="005208F8"/>
    <w:rsid w:val="0053638D"/>
    <w:rsid w:val="00543F5A"/>
    <w:rsid w:val="00550F12"/>
    <w:rsid w:val="00551F4D"/>
    <w:rsid w:val="00562D86"/>
    <w:rsid w:val="00564FDA"/>
    <w:rsid w:val="00566117"/>
    <w:rsid w:val="00571482"/>
    <w:rsid w:val="0057703A"/>
    <w:rsid w:val="005849A0"/>
    <w:rsid w:val="00590F9D"/>
    <w:rsid w:val="005937E2"/>
    <w:rsid w:val="005B115B"/>
    <w:rsid w:val="005C66A7"/>
    <w:rsid w:val="005D22D7"/>
    <w:rsid w:val="005E4515"/>
    <w:rsid w:val="005E4A8F"/>
    <w:rsid w:val="005F1E6A"/>
    <w:rsid w:val="005F5611"/>
    <w:rsid w:val="006017EC"/>
    <w:rsid w:val="0060589D"/>
    <w:rsid w:val="0061317C"/>
    <w:rsid w:val="006133B5"/>
    <w:rsid w:val="00620AA5"/>
    <w:rsid w:val="00625B0D"/>
    <w:rsid w:val="00627948"/>
    <w:rsid w:val="00630EB4"/>
    <w:rsid w:val="00631480"/>
    <w:rsid w:val="00637B43"/>
    <w:rsid w:val="00646662"/>
    <w:rsid w:val="00647879"/>
    <w:rsid w:val="006602D7"/>
    <w:rsid w:val="00665248"/>
    <w:rsid w:val="006661ED"/>
    <w:rsid w:val="00670116"/>
    <w:rsid w:val="00683865"/>
    <w:rsid w:val="00683AE1"/>
    <w:rsid w:val="00683C74"/>
    <w:rsid w:val="00690FFC"/>
    <w:rsid w:val="006A0A81"/>
    <w:rsid w:val="006A3107"/>
    <w:rsid w:val="006B2CA8"/>
    <w:rsid w:val="006B3AE6"/>
    <w:rsid w:val="006D2B2E"/>
    <w:rsid w:val="006E2272"/>
    <w:rsid w:val="006E4FF7"/>
    <w:rsid w:val="006E651F"/>
    <w:rsid w:val="006F1644"/>
    <w:rsid w:val="007017A1"/>
    <w:rsid w:val="00702A38"/>
    <w:rsid w:val="00704C06"/>
    <w:rsid w:val="00704C1D"/>
    <w:rsid w:val="007063AD"/>
    <w:rsid w:val="00711CF0"/>
    <w:rsid w:val="00723463"/>
    <w:rsid w:val="00726569"/>
    <w:rsid w:val="00726654"/>
    <w:rsid w:val="007407DD"/>
    <w:rsid w:val="0074491A"/>
    <w:rsid w:val="00745E27"/>
    <w:rsid w:val="00754F1B"/>
    <w:rsid w:val="007626F1"/>
    <w:rsid w:val="00766582"/>
    <w:rsid w:val="00776B64"/>
    <w:rsid w:val="007833A7"/>
    <w:rsid w:val="00791B47"/>
    <w:rsid w:val="007A3763"/>
    <w:rsid w:val="007A6723"/>
    <w:rsid w:val="007B6346"/>
    <w:rsid w:val="007D015B"/>
    <w:rsid w:val="007D54E4"/>
    <w:rsid w:val="007E1300"/>
    <w:rsid w:val="007E17C3"/>
    <w:rsid w:val="007E1E84"/>
    <w:rsid w:val="007F1978"/>
    <w:rsid w:val="00800406"/>
    <w:rsid w:val="00805441"/>
    <w:rsid w:val="008113F8"/>
    <w:rsid w:val="00813B64"/>
    <w:rsid w:val="00816566"/>
    <w:rsid w:val="00823092"/>
    <w:rsid w:val="00832E39"/>
    <w:rsid w:val="0083399D"/>
    <w:rsid w:val="008340EF"/>
    <w:rsid w:val="00843606"/>
    <w:rsid w:val="008502B7"/>
    <w:rsid w:val="008528AC"/>
    <w:rsid w:val="008550C5"/>
    <w:rsid w:val="00856452"/>
    <w:rsid w:val="00861DFC"/>
    <w:rsid w:val="00870A8F"/>
    <w:rsid w:val="00873B33"/>
    <w:rsid w:val="008745A4"/>
    <w:rsid w:val="00877C83"/>
    <w:rsid w:val="008827C7"/>
    <w:rsid w:val="00884110"/>
    <w:rsid w:val="00885499"/>
    <w:rsid w:val="008854B9"/>
    <w:rsid w:val="00887234"/>
    <w:rsid w:val="008977F5"/>
    <w:rsid w:val="008B0B23"/>
    <w:rsid w:val="008B51CE"/>
    <w:rsid w:val="008C197B"/>
    <w:rsid w:val="008D5477"/>
    <w:rsid w:val="008E010E"/>
    <w:rsid w:val="008E243D"/>
    <w:rsid w:val="008E4FE8"/>
    <w:rsid w:val="008F59FB"/>
    <w:rsid w:val="008F5A6F"/>
    <w:rsid w:val="008F7A06"/>
    <w:rsid w:val="008F7DE1"/>
    <w:rsid w:val="008F7EE0"/>
    <w:rsid w:val="0090355A"/>
    <w:rsid w:val="00905E40"/>
    <w:rsid w:val="0091037B"/>
    <w:rsid w:val="00912D71"/>
    <w:rsid w:val="00916AD3"/>
    <w:rsid w:val="00920966"/>
    <w:rsid w:val="00922D27"/>
    <w:rsid w:val="00930531"/>
    <w:rsid w:val="00937C6D"/>
    <w:rsid w:val="00940624"/>
    <w:rsid w:val="00951091"/>
    <w:rsid w:val="0095581B"/>
    <w:rsid w:val="009821E7"/>
    <w:rsid w:val="00983775"/>
    <w:rsid w:val="00984476"/>
    <w:rsid w:val="00996DA5"/>
    <w:rsid w:val="009A0BA9"/>
    <w:rsid w:val="009A0EF8"/>
    <w:rsid w:val="00A045ED"/>
    <w:rsid w:val="00A20B14"/>
    <w:rsid w:val="00A23CF8"/>
    <w:rsid w:val="00A308D6"/>
    <w:rsid w:val="00A33FF0"/>
    <w:rsid w:val="00A4178B"/>
    <w:rsid w:val="00A45935"/>
    <w:rsid w:val="00A47DD6"/>
    <w:rsid w:val="00A52B10"/>
    <w:rsid w:val="00A53EDB"/>
    <w:rsid w:val="00A61F57"/>
    <w:rsid w:val="00A70EB5"/>
    <w:rsid w:val="00A93F53"/>
    <w:rsid w:val="00A96B88"/>
    <w:rsid w:val="00AA7BE4"/>
    <w:rsid w:val="00AB0509"/>
    <w:rsid w:val="00AB697B"/>
    <w:rsid w:val="00AC2232"/>
    <w:rsid w:val="00AD57B4"/>
    <w:rsid w:val="00AD6D3F"/>
    <w:rsid w:val="00AE0F45"/>
    <w:rsid w:val="00AF06F1"/>
    <w:rsid w:val="00AF553A"/>
    <w:rsid w:val="00B179D6"/>
    <w:rsid w:val="00B22603"/>
    <w:rsid w:val="00B2264C"/>
    <w:rsid w:val="00B3489F"/>
    <w:rsid w:val="00B372CF"/>
    <w:rsid w:val="00B40B66"/>
    <w:rsid w:val="00B4104B"/>
    <w:rsid w:val="00B43F66"/>
    <w:rsid w:val="00B44A99"/>
    <w:rsid w:val="00B456A8"/>
    <w:rsid w:val="00B80A28"/>
    <w:rsid w:val="00B837B4"/>
    <w:rsid w:val="00B96DDA"/>
    <w:rsid w:val="00BA2945"/>
    <w:rsid w:val="00BA5448"/>
    <w:rsid w:val="00BA5D73"/>
    <w:rsid w:val="00BB4EBC"/>
    <w:rsid w:val="00BB5E61"/>
    <w:rsid w:val="00BC2680"/>
    <w:rsid w:val="00BC2F02"/>
    <w:rsid w:val="00BC58C4"/>
    <w:rsid w:val="00BE0306"/>
    <w:rsid w:val="00BE7AFE"/>
    <w:rsid w:val="00BF3226"/>
    <w:rsid w:val="00BF503A"/>
    <w:rsid w:val="00C05B62"/>
    <w:rsid w:val="00C06FDB"/>
    <w:rsid w:val="00C16EE8"/>
    <w:rsid w:val="00C203B0"/>
    <w:rsid w:val="00C36299"/>
    <w:rsid w:val="00C36BB3"/>
    <w:rsid w:val="00C45C35"/>
    <w:rsid w:val="00C62FAB"/>
    <w:rsid w:val="00C7027F"/>
    <w:rsid w:val="00C71DA9"/>
    <w:rsid w:val="00C74523"/>
    <w:rsid w:val="00C76AE5"/>
    <w:rsid w:val="00C86334"/>
    <w:rsid w:val="00CA135C"/>
    <w:rsid w:val="00CA5B3A"/>
    <w:rsid w:val="00CA6465"/>
    <w:rsid w:val="00CA672B"/>
    <w:rsid w:val="00CB21E4"/>
    <w:rsid w:val="00CC07A5"/>
    <w:rsid w:val="00D060F3"/>
    <w:rsid w:val="00D11314"/>
    <w:rsid w:val="00D22FCC"/>
    <w:rsid w:val="00D236E0"/>
    <w:rsid w:val="00D252DF"/>
    <w:rsid w:val="00D56718"/>
    <w:rsid w:val="00D56DA5"/>
    <w:rsid w:val="00D629C3"/>
    <w:rsid w:val="00D75B0F"/>
    <w:rsid w:val="00D914A7"/>
    <w:rsid w:val="00D9435B"/>
    <w:rsid w:val="00DA3615"/>
    <w:rsid w:val="00DB251F"/>
    <w:rsid w:val="00DC0D50"/>
    <w:rsid w:val="00DC32BD"/>
    <w:rsid w:val="00DD24C7"/>
    <w:rsid w:val="00DE0933"/>
    <w:rsid w:val="00DE482D"/>
    <w:rsid w:val="00DE5FD7"/>
    <w:rsid w:val="00DE6DD2"/>
    <w:rsid w:val="00DF46C7"/>
    <w:rsid w:val="00DF5CD8"/>
    <w:rsid w:val="00E06683"/>
    <w:rsid w:val="00E07887"/>
    <w:rsid w:val="00E11357"/>
    <w:rsid w:val="00E178DA"/>
    <w:rsid w:val="00E26C9A"/>
    <w:rsid w:val="00E511ED"/>
    <w:rsid w:val="00E6357D"/>
    <w:rsid w:val="00E653AE"/>
    <w:rsid w:val="00E759ED"/>
    <w:rsid w:val="00E82CC5"/>
    <w:rsid w:val="00E85773"/>
    <w:rsid w:val="00E94886"/>
    <w:rsid w:val="00EA4F2A"/>
    <w:rsid w:val="00EB16B6"/>
    <w:rsid w:val="00EC1CCA"/>
    <w:rsid w:val="00EC5838"/>
    <w:rsid w:val="00ED23D8"/>
    <w:rsid w:val="00ED39EC"/>
    <w:rsid w:val="00ED69BF"/>
    <w:rsid w:val="00EE2E1F"/>
    <w:rsid w:val="00EE7092"/>
    <w:rsid w:val="00EF22DC"/>
    <w:rsid w:val="00F02ECE"/>
    <w:rsid w:val="00F11466"/>
    <w:rsid w:val="00F27D7F"/>
    <w:rsid w:val="00F4795B"/>
    <w:rsid w:val="00F5563C"/>
    <w:rsid w:val="00F67417"/>
    <w:rsid w:val="00F83BB0"/>
    <w:rsid w:val="00F85438"/>
    <w:rsid w:val="00F9024E"/>
    <w:rsid w:val="00FB25E2"/>
    <w:rsid w:val="00FB2C2B"/>
    <w:rsid w:val="00FB3B7C"/>
    <w:rsid w:val="00FC5277"/>
    <w:rsid w:val="00FE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27"/>
      </w:numPr>
      <w:spacing w:before="240"/>
      <w:ind w:left="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styleId="Strong">
    <w:name w:val="Strong"/>
    <w:basedOn w:val="DefaultParagraphFont"/>
    <w:uiPriority w:val="22"/>
    <w:qFormat/>
    <w:rsid w:val="002A3220"/>
    <w:rPr>
      <w:b/>
      <w:bCs/>
    </w:rPr>
  </w:style>
  <w:style w:type="character" w:customStyle="1" w:styleId="Notes">
    <w:name w:val="Notes"/>
    <w:basedOn w:val="DefaultParagraphFont"/>
    <w:uiPriority w:val="1"/>
    <w:qFormat/>
    <w:rsid w:val="00F4795B"/>
    <w:rPr>
      <w:rFonts w:ascii="Calibri" w:hAnsi="Calibri"/>
      <w:i/>
      <w:color w:val="0000F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/legal/IPR-Forms" TargetMode="External"/><Relationship Id="rId13" Type="http://schemas.openxmlformats.org/officeDocument/2006/relationships/hyperlink" Target="http://webapp.etsi.org/WorkProgram/Report_WorkItem.asp?WKI_ID=39407" TargetMode="External"/><Relationship Id="rId18" Type="http://schemas.openxmlformats.org/officeDocument/2006/relationships/hyperlink" Target="http://webapp.etsi.org/WorkProgram/Report_WorkItem.asp?WKI_ID=388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38242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39406" TargetMode="External"/><Relationship Id="rId17" Type="http://schemas.openxmlformats.org/officeDocument/2006/relationships/hyperlink" Target="http://webapp.etsi.org/WorkProgram/Report_WorkItem.asp?WKI_ID=382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42" TargetMode="External"/><Relationship Id="rId20" Type="http://schemas.openxmlformats.org/officeDocument/2006/relationships/hyperlink" Target="http://webapp.etsi.org/WorkProgram/Report_WorkItem.asp?WKI_ID=388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388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3/MTS(13)58_021a1_TTCN-3_Ext__Data_Fuzzing_with_TTCN-3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ebapp.etsi.org/WorkProgram/Report_WorkItem.asp?WKI_ID=38804" TargetMode="External"/><Relationship Id="rId19" Type="http://schemas.openxmlformats.org/officeDocument/2006/relationships/hyperlink" Target="http://webapp.etsi.org/WorkProgram/Report_WorkItem.asp?WKI_ID=38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38805" TargetMode="External"/><Relationship Id="rId14" Type="http://schemas.openxmlformats.org/officeDocument/2006/relationships/hyperlink" Target="http://webapp.etsi.org/WorkProgram/Report_WorkItem.asp?WKI_ID=3940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CEDA-9B2B-4A9B-9E03-77A3877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>MTS 58 Agenda</vt:lpstr>
      <vt:lpstr>Day 1: Tuesday 1st October (afternoon)</vt:lpstr>
      <vt:lpstr>Opening</vt:lpstr>
      <vt:lpstr>    Introduction &amp; welcome, Local arrangements, IPR call [Schulz, Chaulot-Talmon]</vt:lpstr>
      <vt:lpstr>    Approval of agenda, allocation of contributions to Agenda Items [Chaulot-Talmon]</vt:lpstr>
      <vt:lpstr>    Action List status [Chaulot-Talmon]</vt:lpstr>
      <vt:lpstr>    Work Programme status [Chaulot-Talmon]</vt:lpstr>
      <vt:lpstr>    Presentation of incoming Liaisons &amp; follow-up decisions</vt:lpstr>
      <vt:lpstr>    Reports from GA, Board, &amp; OCG Meetings [Schulz]</vt:lpstr>
      <vt:lpstr>    MTS Communication Material [Chaulot-Talmon]</vt:lpstr>
      <vt:lpstr>Security </vt:lpstr>
      <vt:lpstr>    Security SIG [Grossman]</vt:lpstr>
      <vt:lpstr>    Status report on active WIs [Takanen, Cadzow]</vt:lpstr>
      <vt:lpstr>CTI items</vt:lpstr>
      <vt:lpstr>    SIPLib [Almagia, Hu]</vt:lpstr>
      <vt:lpstr>    TTCN-3.org update[Almagia]</vt:lpstr>
      <vt:lpstr>    SVN Mantis Upgrade [Almagia]</vt:lpstr>
      <vt:lpstr>    Pix Proforma in xml form [Hu]</vt:lpstr>
      <vt:lpstr>    Copyrights problem in ES 201 873-9 and Recommendations [Hu]</vt:lpstr>
      <vt:lpstr>Day 2: Wednesday 2nd October morning</vt:lpstr>
      <vt:lpstr>TTCN-3</vt:lpstr>
      <vt:lpstr>    Status of TTCN-3 base standards &amp; extensions work - [Rethy]</vt:lpstr>
      <vt:lpstr>    TTCN-3 Conformance testing (STF 451) [Stanca-Kaposta]</vt:lpstr>
      <vt:lpstr>    Miscellaneous TTCN-3</vt:lpstr>
      <vt:lpstr>Model Based Testing</vt:lpstr>
      <vt:lpstr>    MBT standards [Schulz]</vt:lpstr>
      <vt:lpstr>    Test Description Language [Ulrich]</vt:lpstr>
      <vt:lpstr>    ExTRA (Extensible notation for expressing Test Purposes, Requirements and Assert</vt:lpstr>
      <vt:lpstr>Future STFs Planning</vt:lpstr>
      <vt:lpstr>Day 2: Wednesday 15th May Afternoon</vt:lpstr>
      <vt:lpstr>Other ongoing work</vt:lpstr>
      <vt:lpstr>    UCAAT [Chaulot-Talmon]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</vt:lpstr>
    </vt:vector>
  </TitlesOfParts>
  <Company>ETSI Secretariat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58 Agenda</dc:title>
  <dc:subject>MTS 58 Agenda</dc:subject>
  <dc:creator>Emmanuelle Chaulot-Talmon</dc:creator>
  <dc:description/>
  <cp:lastModifiedBy>Emmanuelle Chaulot-Talmon</cp:lastModifiedBy>
  <cp:revision>4</cp:revision>
  <cp:lastPrinted>2012-09-06T13:38:00Z</cp:lastPrinted>
  <dcterms:created xsi:type="dcterms:W3CDTF">2013-09-03T13:46:00Z</dcterms:created>
  <dcterms:modified xsi:type="dcterms:W3CDTF">2013-09-04T13:03:00Z</dcterms:modified>
</cp:coreProperties>
</file>