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5B" w:rsidRDefault="00D9435B" w:rsidP="008D5477">
      <w:pPr>
        <w:ind w:left="-426" w:right="-472"/>
      </w:pPr>
    </w:p>
    <w:tbl>
      <w:tblPr>
        <w:tblW w:w="104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/>
      </w:tblPr>
      <w:tblGrid>
        <w:gridCol w:w="2104"/>
        <w:gridCol w:w="48"/>
        <w:gridCol w:w="7748"/>
        <w:gridCol w:w="567"/>
      </w:tblGrid>
      <w:tr w:rsidR="00911477" w:rsidRPr="002E5375" w:rsidTr="00A143E9">
        <w:trPr>
          <w:trHeight w:val="137"/>
        </w:trPr>
        <w:tc>
          <w:tcPr>
            <w:tcW w:w="10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477" w:rsidRPr="00F56077" w:rsidRDefault="00911477" w:rsidP="00D9237F">
            <w:pPr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  <w:tr w:rsidR="00911477" w:rsidRPr="00DE4DB9" w:rsidTr="00A143E9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8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77" w:rsidRPr="00DE4DB9" w:rsidRDefault="00A143E9" w:rsidP="00786B48">
            <w:pPr>
              <w:rPr>
                <w:rFonts w:ascii="Arial" w:hAnsi="Arial" w:cs="Arial"/>
                <w:sz w:val="36"/>
                <w:szCs w:val="24"/>
              </w:rPr>
            </w:pPr>
            <w:bookmarkStart w:id="0" w:name="title"/>
            <w:r>
              <w:rPr>
                <w:rFonts w:ascii="Arial" w:hAnsi="Arial" w:cs="Arial"/>
                <w:b/>
                <w:color w:val="0000FF"/>
                <w:sz w:val="28"/>
                <w:szCs w:val="28"/>
              </w:rPr>
              <w:t>LS</w:t>
            </w:r>
            <w:r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 xml:space="preserve"> to ITU-T SG17 on the publication of TTCN-3 Edition 4.</w:t>
            </w:r>
            <w:r w:rsidR="00786B48">
              <w:rPr>
                <w:rFonts w:ascii="Arial" w:hAnsi="Arial" w:cs="Arial"/>
                <w:b/>
                <w:color w:val="0000FF"/>
                <w:sz w:val="28"/>
                <w:szCs w:val="28"/>
              </w:rPr>
              <w:t>5</w:t>
            </w:r>
            <w:r w:rsidRPr="00F12615">
              <w:rPr>
                <w:rFonts w:ascii="Arial" w:hAnsi="Arial" w:cs="Arial"/>
                <w:b/>
                <w:color w:val="0000FF"/>
                <w:sz w:val="28"/>
                <w:szCs w:val="28"/>
              </w:rPr>
              <w:t>.1</w:t>
            </w:r>
            <w:bookmarkEnd w:id="0"/>
          </w:p>
        </w:tc>
      </w:tr>
      <w:tr w:rsidR="00911477" w:rsidRPr="002A36E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A143E9" w:rsidP="00786B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786B4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-0</w:t>
            </w:r>
            <w:r w:rsidR="00786B48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-</w:t>
            </w:r>
            <w:r w:rsidR="00786B48">
              <w:rPr>
                <w:rFonts w:ascii="Arial" w:hAnsi="Arial" w:cs="Arial"/>
              </w:rPr>
              <w:t>28</w:t>
            </w:r>
          </w:p>
        </w:tc>
      </w:tr>
      <w:tr w:rsidR="00911477" w:rsidRPr="00D21604" w:rsidTr="00A143E9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9237F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DE4DB9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DE4DB9" w:rsidRDefault="0057707D" w:rsidP="00D923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ETSI MTS</w:t>
            </w:r>
          </w:p>
        </w:tc>
      </w:tr>
      <w:tr w:rsidR="00911477" w:rsidRPr="002A36E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0B782A" w:rsidP="00786B48">
            <w:pPr>
              <w:rPr>
                <w:rFonts w:ascii="Arial" w:hAnsi="Arial" w:cs="Arial"/>
                <w:sz w:val="24"/>
              </w:rPr>
            </w:pPr>
            <w:hyperlink r:id="rId8" w:history="1">
              <w:r w:rsidR="0057707D" w:rsidRPr="000D6FB3">
                <w:rPr>
                  <w:rStyle w:val="Hyperlink"/>
                  <w:rFonts w:ascii="Arial" w:hAnsi="Arial" w:cs="Arial"/>
                </w:rPr>
                <w:t>Stephan.schulz@conformiq.com</w:t>
              </w:r>
            </w:hyperlink>
            <w:r w:rsidR="0057707D">
              <w:rPr>
                <w:rFonts w:ascii="Arial" w:hAnsi="Arial" w:cs="Arial"/>
                <w:color w:val="0000FF"/>
              </w:rPr>
              <w:t>,</w:t>
            </w:r>
            <w:r w:rsidR="0057707D" w:rsidRPr="0057707D">
              <w:rPr>
                <w:rFonts w:ascii="Arial" w:hAnsi="Arial" w:cs="Arial"/>
                <w:color w:val="0000FF"/>
              </w:rPr>
              <w:t xml:space="preserve"> </w:t>
            </w:r>
            <w:hyperlink r:id="rId9" w:history="1">
              <w:r w:rsidR="00786B48" w:rsidRPr="00E05486">
                <w:rPr>
                  <w:rStyle w:val="Hyperlink"/>
                  <w:rFonts w:ascii="Arial" w:hAnsi="Arial" w:cs="Arial"/>
                </w:rPr>
                <w:t>emmanuelle.chaulot-talmon@etsi.org</w:t>
              </w:r>
            </w:hyperlink>
            <w:r w:rsidR="0057707D" w:rsidRPr="0057707D">
              <w:rPr>
                <w:rFonts w:ascii="Arial" w:hAnsi="Arial" w:cs="Arial"/>
                <w:color w:val="0000FF"/>
              </w:rPr>
              <w:t xml:space="preserve">, </w:t>
            </w:r>
            <w:hyperlink r:id="rId10" w:history="1">
              <w:r w:rsidR="0057707D" w:rsidRPr="000D6FB3">
                <w:rPr>
                  <w:rStyle w:val="Hyperlink"/>
                  <w:rFonts w:ascii="Arial" w:hAnsi="Arial" w:cs="Arial"/>
                </w:rPr>
                <w:t>MTSsupport@etsi.org</w:t>
              </w:r>
            </w:hyperlink>
            <w:r w:rsidR="0057707D">
              <w:rPr>
                <w:rFonts w:ascii="Arial" w:hAnsi="Arial" w:cs="Arial"/>
                <w:color w:val="0000FF"/>
                <w:u w:val="single"/>
              </w:rPr>
              <w:t xml:space="preserve">, </w:t>
            </w:r>
            <w:r w:rsidR="00911477" w:rsidRPr="00911477">
              <w:rPr>
                <w:rFonts w:ascii="Arial" w:hAnsi="Arial" w:cs="Arial"/>
                <w:color w:val="0000FF"/>
              </w:rPr>
              <w:t xml:space="preserve"> </w:t>
            </w:r>
          </w:p>
        </w:tc>
      </w:tr>
      <w:tr w:rsidR="00911477" w:rsidRPr="008F646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9237F">
            <w:pPr>
              <w:rPr>
                <w:rFonts w:ascii="Arial" w:hAnsi="Arial" w:cs="Arial"/>
                <w:sz w:val="24"/>
              </w:rPr>
            </w:pPr>
          </w:p>
        </w:tc>
      </w:tr>
      <w:tr w:rsidR="00911477" w:rsidRPr="00DE4DB9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57707D" w:rsidP="00D9237F">
            <w:pPr>
              <w:tabs>
                <w:tab w:val="left" w:pos="489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ITU-T SG17</w:t>
            </w:r>
          </w:p>
        </w:tc>
      </w:tr>
      <w:tr w:rsidR="00911477" w:rsidRPr="00F85372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9237F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2A36EA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1477" w:rsidRPr="00911477" w:rsidRDefault="00911477" w:rsidP="00911477">
            <w:pPr>
              <w:ind w:left="57"/>
              <w:rPr>
                <w:rFonts w:ascii="Arial" w:hAnsi="Arial" w:cs="Arial"/>
                <w:color w:val="0000FF"/>
              </w:rPr>
            </w:pPr>
          </w:p>
        </w:tc>
      </w:tr>
      <w:tr w:rsidR="00911477" w:rsidRPr="00D21604" w:rsidTr="00A143E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9237F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911477" w:rsidTr="00A143E9">
        <w:trPr>
          <w:gridAfter w:val="1"/>
          <w:wAfter w:w="567" w:type="dxa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 w:rsidR="00DE4DB9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DE4DB9">
              <w:rPr>
                <w:rFonts w:asciiTheme="minorHAnsi" w:hAnsiTheme="minorHAnsi" w:cstheme="minorHAnsi"/>
                <w:color w:val="0000FF"/>
              </w:rPr>
              <w:br/>
            </w:r>
            <w:r w:rsidR="00DE4DB9"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5D2FB4" w:rsidP="001F1B2D">
            <w:pPr>
              <w:ind w:left="57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  <w:r w:rsidR="001F1B2D">
              <w:rPr>
                <w:rFonts w:ascii="Arial" w:hAnsi="Arial" w:cs="Arial"/>
                <w:color w:val="0000FF"/>
              </w:rPr>
              <w:t>1</w:t>
            </w:r>
            <w:r>
              <w:rPr>
                <w:rFonts w:ascii="Arial" w:hAnsi="Arial" w:cs="Arial"/>
                <w:color w:val="0000FF"/>
              </w:rPr>
              <w:t xml:space="preserve"> drafts: </w:t>
            </w:r>
            <w:r w:rsidR="001F1B2D">
              <w:rPr>
                <w:rFonts w:ascii="Arial" w:hAnsi="Arial" w:cs="Arial"/>
                <w:color w:val="0000FF"/>
              </w:rPr>
              <w:t>7</w:t>
            </w:r>
            <w:r>
              <w:rPr>
                <w:rFonts w:ascii="Arial" w:hAnsi="Arial" w:cs="Arial"/>
                <w:color w:val="0000FF"/>
              </w:rPr>
              <w:t xml:space="preserve"> TTCN-3 Edition 4.</w:t>
            </w:r>
            <w:r w:rsidR="001F1B2D">
              <w:rPr>
                <w:rFonts w:ascii="Arial" w:hAnsi="Arial" w:cs="Arial"/>
                <w:color w:val="0000FF"/>
              </w:rPr>
              <w:t>5</w:t>
            </w:r>
            <w:r>
              <w:rPr>
                <w:rFonts w:ascii="Arial" w:hAnsi="Arial" w:cs="Arial"/>
                <w:color w:val="0000FF"/>
              </w:rPr>
              <w:t xml:space="preserve">.1 + </w:t>
            </w:r>
            <w:r w:rsidR="001F1B2D">
              <w:rPr>
                <w:rFonts w:ascii="Arial" w:hAnsi="Arial" w:cs="Arial"/>
                <w:color w:val="0000FF"/>
              </w:rPr>
              <w:t xml:space="preserve">4 </w:t>
            </w:r>
            <w:r>
              <w:rPr>
                <w:rFonts w:ascii="Arial" w:hAnsi="Arial" w:cs="Arial"/>
                <w:color w:val="0000FF"/>
              </w:rPr>
              <w:t>TTCN-3 Language extensions.</w:t>
            </w:r>
          </w:p>
        </w:tc>
      </w:tr>
      <w:tr w:rsidR="00911477" w:rsidRPr="002E5375" w:rsidTr="00A143E9">
        <w:tc>
          <w:tcPr>
            <w:tcW w:w="1046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1477" w:rsidRPr="002E5375" w:rsidRDefault="00911477" w:rsidP="00D9237F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A143E9" w:rsidRDefault="00A143E9" w:rsidP="005D2FB4">
      <w:pPr>
        <w:rPr>
          <w:rFonts w:asciiTheme="minorHAnsi" w:hAnsiTheme="minorHAnsi" w:cstheme="minorHAnsi"/>
          <w:sz w:val="22"/>
        </w:rPr>
      </w:pP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In the framework of the ETSI/ITU-T </w:t>
      </w:r>
      <w:proofErr w:type="spellStart"/>
      <w:r w:rsidRPr="00B07D8F">
        <w:rPr>
          <w:rFonts w:asciiTheme="minorHAnsi" w:hAnsiTheme="minorHAnsi" w:cstheme="minorHAnsi"/>
          <w:sz w:val="22"/>
        </w:rPr>
        <w:t>MoU</w:t>
      </w:r>
      <w:proofErr w:type="spellEnd"/>
      <w:r w:rsidRPr="00B07D8F">
        <w:rPr>
          <w:rFonts w:asciiTheme="minorHAnsi" w:hAnsiTheme="minorHAnsi" w:cstheme="minorHAnsi"/>
          <w:sz w:val="22"/>
        </w:rPr>
        <w:t xml:space="preserve"> and to carry on with the good relationship between MTS and SG17, MTS is attaching </w:t>
      </w:r>
      <w:r>
        <w:rPr>
          <w:rFonts w:asciiTheme="minorHAnsi" w:hAnsiTheme="minorHAnsi" w:cstheme="minorHAnsi"/>
          <w:sz w:val="22"/>
        </w:rPr>
        <w:t>its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="00A143E9">
        <w:rPr>
          <w:rFonts w:asciiTheme="minorHAnsi" w:hAnsiTheme="minorHAnsi" w:cstheme="minorHAnsi"/>
          <w:sz w:val="22"/>
        </w:rPr>
        <w:t>a</w:t>
      </w:r>
      <w:r w:rsidRPr="00B07D8F">
        <w:rPr>
          <w:rFonts w:asciiTheme="minorHAnsi" w:hAnsiTheme="minorHAnsi" w:cstheme="minorHAnsi"/>
          <w:sz w:val="22"/>
        </w:rPr>
        <w:t xml:space="preserve">pproved drafts for </w:t>
      </w:r>
      <w:r w:rsidRPr="00A143E9">
        <w:rPr>
          <w:rFonts w:asciiTheme="minorHAnsi" w:hAnsiTheme="minorHAnsi" w:cstheme="minorHAnsi"/>
          <w:i/>
          <w:sz w:val="22"/>
        </w:rPr>
        <w:t>TTCN-3 Edition 4.</w:t>
      </w:r>
      <w:r w:rsidR="00786B48">
        <w:rPr>
          <w:rFonts w:asciiTheme="minorHAnsi" w:hAnsiTheme="minorHAnsi" w:cstheme="minorHAnsi"/>
          <w:i/>
          <w:sz w:val="22"/>
        </w:rPr>
        <w:t>5</w:t>
      </w:r>
      <w:r w:rsidRPr="00A143E9">
        <w:rPr>
          <w:rFonts w:asciiTheme="minorHAnsi" w:hAnsiTheme="minorHAnsi" w:cstheme="minorHAnsi"/>
          <w:i/>
          <w:sz w:val="22"/>
        </w:rPr>
        <w:t>.1</w:t>
      </w:r>
      <w:r w:rsidRPr="00B07D8F">
        <w:rPr>
          <w:rFonts w:asciiTheme="minorHAnsi" w:hAnsiTheme="minorHAnsi" w:cstheme="minorHAnsi"/>
          <w:sz w:val="22"/>
        </w:rPr>
        <w:t xml:space="preserve"> </w:t>
      </w:r>
      <w:r w:rsidR="00A143E9">
        <w:rPr>
          <w:rFonts w:asciiTheme="minorHAnsi" w:hAnsiTheme="minorHAnsi" w:cstheme="minorHAnsi"/>
          <w:sz w:val="22"/>
        </w:rPr>
        <w:t>plus</w:t>
      </w:r>
      <w:r w:rsidRPr="00B07D8F">
        <w:rPr>
          <w:rFonts w:asciiTheme="minorHAnsi" w:hAnsiTheme="minorHAnsi" w:cstheme="minorHAnsi"/>
          <w:sz w:val="22"/>
        </w:rPr>
        <w:t xml:space="preserve"> two new </w:t>
      </w:r>
      <w:r w:rsidRPr="00E6201F">
        <w:rPr>
          <w:rFonts w:asciiTheme="minorHAnsi" w:hAnsiTheme="minorHAnsi" w:cstheme="minorHAnsi"/>
          <w:i/>
          <w:sz w:val="22"/>
        </w:rPr>
        <w:t>TTCN-3 Language Extensions</w:t>
      </w:r>
      <w:r w:rsidRPr="00B07D8F">
        <w:rPr>
          <w:rFonts w:asciiTheme="minorHAnsi" w:hAnsiTheme="minorHAnsi" w:cstheme="minorHAnsi"/>
          <w:sz w:val="22"/>
        </w:rPr>
        <w:t>.</w:t>
      </w: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MTS hopes that these drafts will reach SG17 consent at their </w:t>
      </w:r>
      <w:r w:rsidR="00786B48">
        <w:rPr>
          <w:rFonts w:asciiTheme="minorHAnsi" w:hAnsiTheme="minorHAnsi" w:cstheme="minorHAnsi"/>
          <w:sz w:val="22"/>
        </w:rPr>
        <w:t>next</w:t>
      </w:r>
      <w:r w:rsidRPr="00B07D8F">
        <w:rPr>
          <w:rFonts w:asciiTheme="minorHAnsi" w:hAnsiTheme="minorHAnsi" w:cstheme="minorHAnsi"/>
          <w:sz w:val="22"/>
        </w:rPr>
        <w:t xml:space="preserve"> meeting and that </w:t>
      </w:r>
      <w:r w:rsidR="00E6201F">
        <w:rPr>
          <w:rFonts w:asciiTheme="minorHAnsi" w:hAnsiTheme="minorHAnsi" w:cstheme="minorHAnsi"/>
          <w:sz w:val="22"/>
        </w:rPr>
        <w:t xml:space="preserve">its </w:t>
      </w:r>
      <w:r w:rsidRPr="00B07D8F">
        <w:rPr>
          <w:rFonts w:asciiTheme="minorHAnsi" w:hAnsiTheme="minorHAnsi" w:cstheme="minorHAnsi"/>
          <w:sz w:val="22"/>
        </w:rPr>
        <w:t xml:space="preserve">efforts </w:t>
      </w:r>
      <w:r w:rsidR="00E6201F">
        <w:rPr>
          <w:rFonts w:asciiTheme="minorHAnsi" w:hAnsiTheme="minorHAnsi" w:cstheme="minorHAnsi"/>
          <w:sz w:val="22"/>
        </w:rPr>
        <w:t xml:space="preserve">to </w:t>
      </w:r>
      <w:r>
        <w:rPr>
          <w:rFonts w:asciiTheme="minorHAnsi" w:hAnsiTheme="minorHAnsi" w:cstheme="minorHAnsi"/>
          <w:sz w:val="22"/>
        </w:rPr>
        <w:t>mak</w:t>
      </w:r>
      <w:r w:rsidR="00E6201F">
        <w:rPr>
          <w:rFonts w:asciiTheme="minorHAnsi" w:hAnsiTheme="minorHAnsi" w:cstheme="minorHAnsi"/>
          <w:sz w:val="22"/>
        </w:rPr>
        <w:t>e</w:t>
      </w:r>
      <w:r>
        <w:rPr>
          <w:rFonts w:asciiTheme="minorHAnsi" w:hAnsiTheme="minorHAnsi" w:cstheme="minorHAnsi"/>
          <w:sz w:val="22"/>
        </w:rPr>
        <w:t xml:space="preserve"> the drafts available at an earlier stage </w:t>
      </w:r>
      <w:r w:rsidRPr="00B07D8F">
        <w:rPr>
          <w:rFonts w:asciiTheme="minorHAnsi" w:hAnsiTheme="minorHAnsi" w:cstheme="minorHAnsi"/>
          <w:sz w:val="22"/>
        </w:rPr>
        <w:t xml:space="preserve">will succeed in getting ETSI ES 201 </w:t>
      </w:r>
      <w:proofErr w:type="gramStart"/>
      <w:r w:rsidRPr="00B07D8F">
        <w:rPr>
          <w:rFonts w:asciiTheme="minorHAnsi" w:hAnsiTheme="minorHAnsi" w:cstheme="minorHAnsi"/>
          <w:sz w:val="22"/>
        </w:rPr>
        <w:t>873-x</w:t>
      </w:r>
      <w:proofErr w:type="gramEnd"/>
      <w:r w:rsidRPr="00B07D8F">
        <w:rPr>
          <w:rFonts w:asciiTheme="minorHAnsi" w:hAnsiTheme="minorHAnsi" w:cstheme="minorHAnsi"/>
          <w:sz w:val="22"/>
        </w:rPr>
        <w:t xml:space="preserve"> and ITU-T </w:t>
      </w:r>
      <w:r w:rsidR="00A143E9" w:rsidRPr="00B07D8F">
        <w:rPr>
          <w:rFonts w:asciiTheme="minorHAnsi" w:hAnsiTheme="minorHAnsi" w:cstheme="minorHAnsi"/>
          <w:sz w:val="22"/>
        </w:rPr>
        <w:t>Z.16x published</w:t>
      </w:r>
      <w:r w:rsidRPr="00B07D8F">
        <w:rPr>
          <w:rFonts w:asciiTheme="minorHAnsi" w:hAnsiTheme="minorHAnsi" w:cstheme="minorHAnsi"/>
          <w:sz w:val="22"/>
        </w:rPr>
        <w:t xml:space="preserve"> in a synchronized manner.</w:t>
      </w: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 xml:space="preserve">In order to avoid duplication of text, and potential editorial or technical miss-alignment of the ETSI and the ITU-T publications, MTS </w:t>
      </w:r>
      <w:r>
        <w:rPr>
          <w:rFonts w:asciiTheme="minorHAnsi" w:hAnsiTheme="minorHAnsi" w:cstheme="minorHAnsi"/>
          <w:sz w:val="22"/>
        </w:rPr>
        <w:t xml:space="preserve">encourages ITU-T to use the </w:t>
      </w:r>
      <w:r w:rsidRPr="00B07D8F">
        <w:rPr>
          <w:rFonts w:asciiTheme="minorHAnsi" w:hAnsiTheme="minorHAnsi" w:cstheme="minorHAnsi"/>
          <w:sz w:val="22"/>
        </w:rPr>
        <w:t>incorporat</w:t>
      </w:r>
      <w:r>
        <w:rPr>
          <w:rFonts w:asciiTheme="minorHAnsi" w:hAnsiTheme="minorHAnsi" w:cstheme="minorHAnsi"/>
          <w:sz w:val="22"/>
        </w:rPr>
        <w:t>ion “</w:t>
      </w:r>
      <w:r w:rsidRPr="00B07D8F">
        <w:rPr>
          <w:rFonts w:asciiTheme="minorHAnsi" w:hAnsiTheme="minorHAnsi" w:cstheme="minorHAnsi"/>
          <w:sz w:val="22"/>
        </w:rPr>
        <w:t>by reference</w:t>
      </w:r>
      <w:r>
        <w:rPr>
          <w:rFonts w:asciiTheme="minorHAnsi" w:hAnsiTheme="minorHAnsi" w:cstheme="minorHAnsi"/>
          <w:sz w:val="22"/>
        </w:rPr>
        <w:t>” method</w:t>
      </w:r>
      <w:r w:rsidRPr="00B07D8F">
        <w:rPr>
          <w:rFonts w:asciiTheme="minorHAnsi" w:hAnsiTheme="minorHAnsi" w:cstheme="minorHAnsi"/>
          <w:sz w:val="22"/>
        </w:rPr>
        <w:t>.</w:t>
      </w: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  <w:r w:rsidRPr="00B07D8F">
        <w:rPr>
          <w:rFonts w:asciiTheme="minorHAnsi" w:hAnsiTheme="minorHAnsi" w:cstheme="minorHAnsi"/>
          <w:sz w:val="22"/>
        </w:rPr>
        <w:t>MTS attaches its approved drafts for TTCN-3 Edition 4.</w:t>
      </w:r>
      <w:r w:rsidR="00786B48">
        <w:rPr>
          <w:rFonts w:asciiTheme="minorHAnsi" w:hAnsiTheme="minorHAnsi" w:cstheme="minorHAnsi"/>
          <w:sz w:val="22"/>
        </w:rPr>
        <w:t>5</w:t>
      </w:r>
      <w:r w:rsidRPr="00B07D8F">
        <w:rPr>
          <w:rFonts w:asciiTheme="minorHAnsi" w:hAnsiTheme="minorHAnsi" w:cstheme="minorHAnsi"/>
          <w:sz w:val="22"/>
        </w:rPr>
        <w:t xml:space="preserve">.1, plus </w:t>
      </w:r>
      <w:r w:rsidR="00786B48">
        <w:rPr>
          <w:rFonts w:asciiTheme="minorHAnsi" w:hAnsiTheme="minorHAnsi" w:cstheme="minorHAnsi"/>
          <w:sz w:val="22"/>
        </w:rPr>
        <w:t>4</w:t>
      </w:r>
      <w:r w:rsidRPr="00B07D8F">
        <w:rPr>
          <w:rFonts w:asciiTheme="minorHAnsi" w:hAnsiTheme="minorHAnsi" w:cstheme="minorHAnsi"/>
          <w:sz w:val="22"/>
        </w:rPr>
        <w:t xml:space="preserve"> TTCN-3 Extensions:</w:t>
      </w: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</w:p>
    <w:p w:rsidR="005D2FB4" w:rsidRPr="00B07D8F" w:rsidRDefault="0029524D" w:rsidP="0029524D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 </w:t>
      </w:r>
      <w:r w:rsidR="005D2FB4" w:rsidRPr="00B07D8F">
        <w:rPr>
          <w:rFonts w:asciiTheme="minorHAnsi" w:hAnsiTheme="minorHAnsi" w:cstheme="minorHAnsi"/>
          <w:sz w:val="22"/>
        </w:rPr>
        <w:t>201 873-1</w:t>
      </w:r>
      <w:r w:rsidR="005D2FB4" w:rsidRPr="00B07D8F">
        <w:rPr>
          <w:rFonts w:asciiTheme="minorHAnsi" w:hAnsiTheme="minorHAnsi" w:cstheme="minorHAnsi"/>
          <w:sz w:val="22"/>
        </w:rPr>
        <w:tab/>
        <w:t>Part 1: TTCN-3 Core Language</w:t>
      </w:r>
    </w:p>
    <w:p w:rsidR="005D2FB4" w:rsidRPr="00B07D8F" w:rsidRDefault="0029524D" w:rsidP="0029524D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 </w:t>
      </w:r>
      <w:r w:rsidR="005D2FB4" w:rsidRPr="00B07D8F">
        <w:rPr>
          <w:rFonts w:asciiTheme="minorHAnsi" w:hAnsiTheme="minorHAnsi" w:cstheme="minorHAnsi"/>
          <w:sz w:val="22"/>
        </w:rPr>
        <w:t>201 873-5</w:t>
      </w:r>
      <w:r w:rsidR="005D2FB4" w:rsidRPr="00B07D8F">
        <w:rPr>
          <w:rFonts w:asciiTheme="minorHAnsi" w:hAnsiTheme="minorHAnsi" w:cstheme="minorHAnsi"/>
          <w:sz w:val="22"/>
        </w:rPr>
        <w:tab/>
        <w:t>Part 5: TTCN-3 Runtime Interface (TRI)</w:t>
      </w:r>
    </w:p>
    <w:p w:rsidR="005D2FB4" w:rsidRPr="00B07D8F" w:rsidRDefault="0029524D" w:rsidP="0029524D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 </w:t>
      </w:r>
      <w:r w:rsidR="005D2FB4" w:rsidRPr="00B07D8F">
        <w:rPr>
          <w:rFonts w:asciiTheme="minorHAnsi" w:hAnsiTheme="minorHAnsi" w:cstheme="minorHAnsi"/>
          <w:sz w:val="22"/>
        </w:rPr>
        <w:t>201 873-6</w:t>
      </w:r>
      <w:r w:rsidR="005D2FB4" w:rsidRPr="00B07D8F">
        <w:rPr>
          <w:rFonts w:asciiTheme="minorHAnsi" w:hAnsiTheme="minorHAnsi" w:cstheme="minorHAnsi"/>
          <w:sz w:val="22"/>
        </w:rPr>
        <w:tab/>
        <w:t>Part 6: TTCN-3 Control Interface (TCI)</w:t>
      </w:r>
    </w:p>
    <w:p w:rsidR="005D2FB4" w:rsidRPr="00B07D8F" w:rsidRDefault="0029524D" w:rsidP="0029524D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 </w:t>
      </w:r>
      <w:r w:rsidR="005D2FB4" w:rsidRPr="00B07D8F">
        <w:rPr>
          <w:rFonts w:asciiTheme="minorHAnsi" w:hAnsiTheme="minorHAnsi" w:cstheme="minorHAnsi"/>
          <w:sz w:val="22"/>
        </w:rPr>
        <w:t>201 873-7</w:t>
      </w:r>
      <w:r w:rsidR="005D2FB4" w:rsidRPr="00B07D8F">
        <w:rPr>
          <w:rFonts w:asciiTheme="minorHAnsi" w:hAnsiTheme="minorHAnsi" w:cstheme="minorHAnsi"/>
          <w:sz w:val="22"/>
        </w:rPr>
        <w:tab/>
        <w:t>Part 7: Using ASN.1 with TTCN-3</w:t>
      </w:r>
    </w:p>
    <w:p w:rsidR="005D2FB4" w:rsidRPr="00B07D8F" w:rsidRDefault="0029524D" w:rsidP="0029524D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 </w:t>
      </w:r>
      <w:r w:rsidR="005D2FB4" w:rsidRPr="00B07D8F">
        <w:rPr>
          <w:rFonts w:asciiTheme="minorHAnsi" w:hAnsiTheme="minorHAnsi" w:cstheme="minorHAnsi"/>
          <w:sz w:val="22"/>
        </w:rPr>
        <w:t>201 873-8</w:t>
      </w:r>
      <w:r w:rsidR="005D2FB4" w:rsidRPr="00B07D8F">
        <w:rPr>
          <w:rFonts w:asciiTheme="minorHAnsi" w:hAnsiTheme="minorHAnsi" w:cstheme="minorHAnsi"/>
          <w:sz w:val="22"/>
        </w:rPr>
        <w:tab/>
        <w:t>Part 8: The IDL to TTCN-3 Mapping</w:t>
      </w:r>
    </w:p>
    <w:p w:rsidR="005D2FB4" w:rsidRPr="00B07D8F" w:rsidRDefault="0029524D" w:rsidP="0029524D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 </w:t>
      </w:r>
      <w:r w:rsidR="005D2FB4" w:rsidRPr="00B07D8F">
        <w:rPr>
          <w:rFonts w:asciiTheme="minorHAnsi" w:hAnsiTheme="minorHAnsi" w:cstheme="minorHAnsi"/>
          <w:sz w:val="22"/>
        </w:rPr>
        <w:t>201 873-9</w:t>
      </w:r>
      <w:r w:rsidR="005D2FB4" w:rsidRPr="00B07D8F">
        <w:rPr>
          <w:rFonts w:asciiTheme="minorHAnsi" w:hAnsiTheme="minorHAnsi" w:cstheme="minorHAnsi"/>
          <w:sz w:val="22"/>
        </w:rPr>
        <w:tab/>
        <w:t>Part 9: Using XML schema with TTCN-3</w:t>
      </w:r>
    </w:p>
    <w:p w:rsidR="005D2FB4" w:rsidRPr="00786B48" w:rsidRDefault="0029524D" w:rsidP="0029524D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  <w:lang w:val="fr-FR"/>
        </w:rPr>
      </w:pPr>
      <w:r w:rsidRPr="00786B48">
        <w:rPr>
          <w:rFonts w:asciiTheme="minorHAnsi" w:hAnsiTheme="minorHAnsi" w:cstheme="minorHAnsi"/>
          <w:sz w:val="22"/>
          <w:lang w:val="fr-FR"/>
        </w:rPr>
        <w:t xml:space="preserve">ES </w:t>
      </w:r>
      <w:r w:rsidR="005D2FB4" w:rsidRPr="00786B48">
        <w:rPr>
          <w:rFonts w:asciiTheme="minorHAnsi" w:hAnsiTheme="minorHAnsi" w:cstheme="minorHAnsi"/>
          <w:sz w:val="22"/>
          <w:lang w:val="fr-FR"/>
        </w:rPr>
        <w:t>201 873-10</w:t>
      </w:r>
      <w:r w:rsidR="005D2FB4" w:rsidRPr="00786B48">
        <w:rPr>
          <w:rFonts w:asciiTheme="minorHAnsi" w:hAnsiTheme="minorHAnsi" w:cstheme="minorHAnsi"/>
          <w:sz w:val="22"/>
          <w:lang w:val="fr-FR"/>
        </w:rPr>
        <w:tab/>
        <w:t xml:space="preserve">Part 10: TTCN-3 Documentation Comment </w:t>
      </w:r>
      <w:proofErr w:type="spellStart"/>
      <w:r w:rsidR="00786B48">
        <w:rPr>
          <w:rFonts w:asciiTheme="minorHAnsi" w:hAnsiTheme="minorHAnsi" w:cstheme="minorHAnsi"/>
          <w:sz w:val="22"/>
          <w:lang w:val="fr-FR"/>
        </w:rPr>
        <w:t>Spe</w:t>
      </w:r>
      <w:r w:rsidR="00786B48" w:rsidRPr="00786B48">
        <w:rPr>
          <w:rFonts w:asciiTheme="minorHAnsi" w:hAnsiTheme="minorHAnsi" w:cstheme="minorHAnsi"/>
          <w:sz w:val="22"/>
          <w:lang w:val="fr-FR"/>
        </w:rPr>
        <w:t>cification</w:t>
      </w:r>
      <w:proofErr w:type="spellEnd"/>
    </w:p>
    <w:p w:rsidR="005D2FB4" w:rsidRPr="00786B48" w:rsidRDefault="005D2FB4" w:rsidP="0029524D">
      <w:pPr>
        <w:ind w:left="567" w:hanging="283"/>
        <w:rPr>
          <w:rFonts w:asciiTheme="minorHAnsi" w:hAnsiTheme="minorHAnsi" w:cstheme="minorHAnsi"/>
          <w:sz w:val="22"/>
          <w:lang w:val="fr-FR"/>
        </w:rPr>
      </w:pPr>
    </w:p>
    <w:p w:rsidR="00786B48" w:rsidRDefault="00786B48" w:rsidP="0029524D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ES 202 781</w:t>
      </w:r>
      <w:r>
        <w:rPr>
          <w:rFonts w:asciiTheme="minorHAnsi" w:hAnsiTheme="minorHAnsi" w:cstheme="minorHAnsi"/>
          <w:sz w:val="22"/>
        </w:rPr>
        <w:tab/>
      </w:r>
      <w:r w:rsidRPr="00786B48">
        <w:rPr>
          <w:rFonts w:ascii="MS Sans Serif" w:eastAsiaTheme="minorHAnsi" w:hAnsi="MS Sans Serif" w:cs="MS Sans Serif"/>
          <w:bCs/>
          <w:sz w:val="17"/>
          <w:szCs w:val="17"/>
        </w:rPr>
        <w:t>TTCN-3 Language Extensions: Configuration and Deployment Support</w:t>
      </w:r>
    </w:p>
    <w:p w:rsidR="005D2FB4" w:rsidRDefault="0029524D" w:rsidP="0029524D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 </w:t>
      </w:r>
      <w:r w:rsidR="005D2FB4" w:rsidRPr="00B07D8F">
        <w:rPr>
          <w:rFonts w:asciiTheme="minorHAnsi" w:hAnsiTheme="minorHAnsi" w:cstheme="minorHAnsi"/>
          <w:sz w:val="22"/>
        </w:rPr>
        <w:t>202</w:t>
      </w:r>
      <w:r w:rsidR="009C5EE7">
        <w:rPr>
          <w:rFonts w:asciiTheme="minorHAnsi" w:hAnsiTheme="minorHAnsi" w:cstheme="minorHAnsi"/>
          <w:sz w:val="22"/>
        </w:rPr>
        <w:t> </w:t>
      </w:r>
      <w:r w:rsidR="005D2FB4" w:rsidRPr="00B07D8F">
        <w:rPr>
          <w:rFonts w:asciiTheme="minorHAnsi" w:hAnsiTheme="minorHAnsi" w:cstheme="minorHAnsi"/>
          <w:sz w:val="22"/>
        </w:rPr>
        <w:t>78</w:t>
      </w:r>
      <w:r w:rsidR="00786B48">
        <w:rPr>
          <w:rFonts w:asciiTheme="minorHAnsi" w:hAnsiTheme="minorHAnsi" w:cstheme="minorHAnsi"/>
          <w:sz w:val="22"/>
        </w:rPr>
        <w:t>4</w:t>
      </w:r>
      <w:r w:rsidR="005D2FB4" w:rsidRPr="00B07D8F">
        <w:rPr>
          <w:rFonts w:asciiTheme="minorHAnsi" w:hAnsiTheme="minorHAnsi" w:cstheme="minorHAnsi"/>
          <w:sz w:val="22"/>
        </w:rPr>
        <w:tab/>
      </w:r>
      <w:r w:rsidR="00786B48" w:rsidRPr="00786B48">
        <w:rPr>
          <w:rFonts w:ascii="MS Sans Serif" w:eastAsiaTheme="minorHAnsi" w:hAnsi="MS Sans Serif" w:cs="MS Sans Serif"/>
          <w:bCs/>
          <w:sz w:val="17"/>
          <w:szCs w:val="17"/>
        </w:rPr>
        <w:t>TTCN-3 Language Extensions: Advanced Parameterization</w:t>
      </w:r>
    </w:p>
    <w:p w:rsidR="00786B48" w:rsidRPr="00B07D8F" w:rsidRDefault="00786B48" w:rsidP="0029524D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ES 202 785</w:t>
      </w:r>
      <w:r>
        <w:rPr>
          <w:rFonts w:asciiTheme="minorHAnsi" w:hAnsiTheme="minorHAnsi" w:cstheme="minorHAnsi"/>
          <w:sz w:val="22"/>
        </w:rPr>
        <w:tab/>
      </w:r>
      <w:r w:rsidRPr="00786B48">
        <w:rPr>
          <w:rFonts w:ascii="MS Sans Serif" w:eastAsiaTheme="minorHAnsi" w:hAnsi="MS Sans Serif" w:cs="MS Sans Serif"/>
          <w:bCs/>
          <w:sz w:val="17"/>
          <w:szCs w:val="17"/>
        </w:rPr>
        <w:t>TTCN-3 Language Extensions: Behaviour Types</w:t>
      </w:r>
    </w:p>
    <w:p w:rsidR="005D2FB4" w:rsidRPr="00B07D8F" w:rsidRDefault="0029524D" w:rsidP="0029524D">
      <w:pPr>
        <w:pStyle w:val="ListParagraph"/>
        <w:numPr>
          <w:ilvl w:val="0"/>
          <w:numId w:val="25"/>
        </w:numPr>
        <w:ind w:left="567" w:hanging="283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ES </w:t>
      </w:r>
      <w:r w:rsidR="005D2FB4" w:rsidRPr="00B07D8F">
        <w:rPr>
          <w:rFonts w:asciiTheme="minorHAnsi" w:hAnsiTheme="minorHAnsi" w:cstheme="minorHAnsi"/>
          <w:sz w:val="22"/>
        </w:rPr>
        <w:t>202</w:t>
      </w:r>
      <w:r w:rsidR="009C5EE7">
        <w:rPr>
          <w:rFonts w:asciiTheme="minorHAnsi" w:hAnsiTheme="minorHAnsi" w:cstheme="minorHAnsi"/>
          <w:sz w:val="22"/>
        </w:rPr>
        <w:t> </w:t>
      </w:r>
      <w:r w:rsidR="005D2FB4" w:rsidRPr="00B07D8F">
        <w:rPr>
          <w:rFonts w:asciiTheme="minorHAnsi" w:hAnsiTheme="minorHAnsi" w:cstheme="minorHAnsi"/>
          <w:sz w:val="22"/>
        </w:rPr>
        <w:t>789</w:t>
      </w:r>
      <w:r w:rsidR="005D2FB4" w:rsidRPr="00B07D8F">
        <w:rPr>
          <w:rFonts w:asciiTheme="minorHAnsi" w:hAnsiTheme="minorHAnsi" w:cstheme="minorHAnsi"/>
          <w:sz w:val="22"/>
        </w:rPr>
        <w:tab/>
      </w:r>
      <w:r w:rsidR="00786B48" w:rsidRPr="00786B48">
        <w:rPr>
          <w:rFonts w:ascii="MS Sans Serif" w:eastAsiaTheme="minorHAnsi" w:hAnsi="MS Sans Serif" w:cs="MS Sans Serif"/>
          <w:bCs/>
          <w:sz w:val="17"/>
          <w:szCs w:val="17"/>
        </w:rPr>
        <w:t>TTCN-3 Language Extensions: Extended TRI</w:t>
      </w:r>
    </w:p>
    <w:p w:rsidR="005D2FB4" w:rsidRPr="00B07D8F" w:rsidRDefault="005D2FB4" w:rsidP="005D2FB4">
      <w:pPr>
        <w:rPr>
          <w:rFonts w:asciiTheme="minorHAnsi" w:hAnsiTheme="minorHAnsi" w:cstheme="minorHAnsi"/>
          <w:sz w:val="22"/>
        </w:rPr>
      </w:pPr>
    </w:p>
    <w:p w:rsidR="0029524D" w:rsidRDefault="0029524D" w:rsidP="005D2FB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Note:</w:t>
      </w:r>
    </w:p>
    <w:p w:rsidR="005D2FB4" w:rsidRPr="003A1566" w:rsidRDefault="003A1566" w:rsidP="003A1566">
      <w:pPr>
        <w:ind w:left="72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-</w:t>
      </w:r>
      <w:r w:rsidR="005D2FB4" w:rsidRPr="003A1566">
        <w:rPr>
          <w:rFonts w:asciiTheme="minorHAnsi" w:hAnsiTheme="minorHAnsi" w:cstheme="minorHAnsi"/>
          <w:sz w:val="22"/>
        </w:rPr>
        <w:t>ES 201 873-x documents are currently in “Member Vote” until early April</w:t>
      </w:r>
      <w:proofErr w:type="gramStart"/>
      <w:r w:rsidR="005D2FB4" w:rsidRPr="003A1566">
        <w:rPr>
          <w:rFonts w:asciiTheme="minorHAnsi" w:hAnsiTheme="minorHAnsi" w:cstheme="minorHAnsi"/>
          <w:sz w:val="22"/>
        </w:rPr>
        <w:t>, …,</w:t>
      </w:r>
      <w:proofErr w:type="gramEnd"/>
      <w:r w:rsidR="005D2FB4" w:rsidRPr="003A1566">
        <w:rPr>
          <w:rFonts w:asciiTheme="minorHAnsi" w:hAnsiTheme="minorHAnsi" w:cstheme="minorHAnsi"/>
          <w:sz w:val="22"/>
        </w:rPr>
        <w:t xml:space="preserve"> if vote is successful publication is expected by mid-</w:t>
      </w:r>
      <w:r w:rsidR="00786B48">
        <w:rPr>
          <w:rFonts w:asciiTheme="minorHAnsi" w:hAnsiTheme="minorHAnsi" w:cstheme="minorHAnsi"/>
          <w:sz w:val="22"/>
        </w:rPr>
        <w:t>May</w:t>
      </w:r>
      <w:r w:rsidR="005D2FB4" w:rsidRPr="003A1566">
        <w:rPr>
          <w:rFonts w:asciiTheme="minorHAnsi" w:hAnsiTheme="minorHAnsi" w:cstheme="minorHAnsi"/>
          <w:sz w:val="22"/>
        </w:rPr>
        <w:t>.</w:t>
      </w:r>
    </w:p>
    <w:p w:rsidR="0029524D" w:rsidRPr="003A1566" w:rsidRDefault="003A1566" w:rsidP="003A1566">
      <w:pPr>
        <w:ind w:left="720"/>
        <w:rPr>
          <w:rFonts w:ascii="Arial" w:hAnsi="Arial" w:cs="Arial"/>
        </w:rPr>
      </w:pPr>
      <w:r>
        <w:rPr>
          <w:rFonts w:asciiTheme="minorHAnsi" w:hAnsiTheme="minorHAnsi" w:cstheme="minorHAnsi"/>
          <w:sz w:val="22"/>
        </w:rPr>
        <w:t>-</w:t>
      </w:r>
      <w:bookmarkStart w:id="1" w:name="_GoBack"/>
      <w:bookmarkEnd w:id="1"/>
      <w:r w:rsidR="00F97FEF" w:rsidRPr="003A1566">
        <w:rPr>
          <w:rFonts w:asciiTheme="minorHAnsi" w:hAnsiTheme="minorHAnsi" w:cstheme="minorHAnsi"/>
          <w:sz w:val="22"/>
        </w:rPr>
        <w:t>ES 202</w:t>
      </w:r>
      <w:r w:rsidR="00786B48">
        <w:rPr>
          <w:rFonts w:asciiTheme="minorHAnsi" w:hAnsiTheme="minorHAnsi" w:cstheme="minorHAnsi"/>
          <w:sz w:val="22"/>
        </w:rPr>
        <w:t> </w:t>
      </w:r>
      <w:r w:rsidR="00F97FEF" w:rsidRPr="003A1566">
        <w:rPr>
          <w:rFonts w:asciiTheme="minorHAnsi" w:hAnsiTheme="minorHAnsi" w:cstheme="minorHAnsi"/>
          <w:sz w:val="22"/>
        </w:rPr>
        <w:t>78</w:t>
      </w:r>
      <w:r w:rsidR="00786B48">
        <w:rPr>
          <w:rFonts w:asciiTheme="minorHAnsi" w:hAnsiTheme="minorHAnsi" w:cstheme="minorHAnsi"/>
          <w:sz w:val="22"/>
        </w:rPr>
        <w:t>4,</w:t>
      </w:r>
      <w:r w:rsidR="00F97FEF" w:rsidRPr="003A1566">
        <w:rPr>
          <w:rFonts w:asciiTheme="minorHAnsi" w:hAnsiTheme="minorHAnsi" w:cstheme="minorHAnsi"/>
          <w:sz w:val="22"/>
        </w:rPr>
        <w:t xml:space="preserve"> ES 202</w:t>
      </w:r>
      <w:r w:rsidR="00786B48">
        <w:rPr>
          <w:rFonts w:asciiTheme="minorHAnsi" w:hAnsiTheme="minorHAnsi" w:cstheme="minorHAnsi"/>
          <w:sz w:val="22"/>
        </w:rPr>
        <w:t> </w:t>
      </w:r>
      <w:r w:rsidR="00F97FEF" w:rsidRPr="003A1566">
        <w:rPr>
          <w:rFonts w:asciiTheme="minorHAnsi" w:hAnsiTheme="minorHAnsi" w:cstheme="minorHAnsi"/>
          <w:sz w:val="22"/>
        </w:rPr>
        <w:t>78</w:t>
      </w:r>
      <w:r w:rsidR="00786B48">
        <w:rPr>
          <w:rFonts w:asciiTheme="minorHAnsi" w:hAnsiTheme="minorHAnsi" w:cstheme="minorHAnsi"/>
          <w:sz w:val="22"/>
        </w:rPr>
        <w:t>5, ES 202 789</w:t>
      </w:r>
      <w:r w:rsidR="00F97FEF" w:rsidRPr="003A1566">
        <w:rPr>
          <w:rFonts w:asciiTheme="minorHAnsi" w:hAnsiTheme="minorHAnsi" w:cstheme="minorHAnsi"/>
          <w:sz w:val="22"/>
        </w:rPr>
        <w:t xml:space="preserve"> are expected for publication by end of </w:t>
      </w:r>
      <w:r w:rsidR="00786B48">
        <w:rPr>
          <w:rFonts w:asciiTheme="minorHAnsi" w:hAnsiTheme="minorHAnsi" w:cstheme="minorHAnsi"/>
          <w:sz w:val="22"/>
        </w:rPr>
        <w:t>May</w:t>
      </w:r>
      <w:r w:rsidR="00F97FEF" w:rsidRPr="003A1566">
        <w:rPr>
          <w:rFonts w:asciiTheme="minorHAnsi" w:hAnsiTheme="minorHAnsi" w:cstheme="minorHAnsi"/>
          <w:sz w:val="22"/>
        </w:rPr>
        <w:t>.</w:t>
      </w:r>
    </w:p>
    <w:p w:rsidR="00911477" w:rsidRPr="00866086" w:rsidRDefault="00911477" w:rsidP="00911477"/>
    <w:sectPr w:rsidR="00911477" w:rsidRPr="00866086" w:rsidSect="00B703A5">
      <w:headerReference w:type="default" r:id="rId11"/>
      <w:footerReference w:type="default" r:id="rId12"/>
      <w:pgSz w:w="11906" w:h="16838"/>
      <w:pgMar w:top="1247" w:right="1134" w:bottom="1440" w:left="1134" w:header="57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4FB" w:rsidRDefault="00D714FB" w:rsidP="00D9435B">
      <w:r>
        <w:separator/>
      </w:r>
    </w:p>
  </w:endnote>
  <w:endnote w:type="continuationSeparator" w:id="0">
    <w:p w:rsidR="00D714FB" w:rsidRDefault="00D714FB" w:rsidP="00D94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0B782A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0B782A" w:rsidRPr="0083399D">
      <w:rPr>
        <w:rFonts w:ascii="Arial" w:hAnsi="Arial" w:cs="Arial"/>
      </w:rPr>
      <w:fldChar w:fldCharType="separate"/>
    </w:r>
    <w:r w:rsidR="00D83002">
      <w:rPr>
        <w:rFonts w:ascii="Arial" w:hAnsi="Arial" w:cs="Arial"/>
        <w:noProof/>
      </w:rPr>
      <w:t>1</w:t>
    </w:r>
    <w:r w:rsidR="000B782A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D83002" w:rsidRPr="00D83002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4FB" w:rsidRDefault="00D714FB" w:rsidP="00D9435B">
      <w:r>
        <w:separator/>
      </w:r>
    </w:p>
  </w:footnote>
  <w:footnote w:type="continuationSeparator" w:id="0">
    <w:p w:rsidR="00D714FB" w:rsidRDefault="00D714FB" w:rsidP="00D943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1</w:t>
    </w:r>
    <w:r w:rsidR="00786B48">
      <w:rPr>
        <w:rFonts w:ascii="Arial" w:hAnsi="Arial" w:cs="Arial"/>
        <w:b/>
        <w:sz w:val="36"/>
        <w:szCs w:val="36"/>
        <w:shd w:val="clear" w:color="auto" w:fill="DBE5F1"/>
      </w:rPr>
      <w:t>3</w:t>
    </w:r>
    <w:r w:rsidR="00D9435B">
      <w:rPr>
        <w:rFonts w:ascii="Arial" w:hAnsi="Arial" w:cs="Arial"/>
        <w:b/>
        <w:sz w:val="36"/>
        <w:szCs w:val="36"/>
        <w:shd w:val="clear" w:color="auto" w:fill="DBE5F1"/>
      </w:rPr>
      <w:t>)</w:t>
    </w:r>
    <w:r w:rsidR="00001D74">
      <w:rPr>
        <w:rFonts w:ascii="Arial" w:hAnsi="Arial" w:cs="Arial"/>
        <w:b/>
        <w:sz w:val="36"/>
        <w:szCs w:val="36"/>
        <w:shd w:val="clear" w:color="auto" w:fill="DBE5F1"/>
      </w:rPr>
      <w:t>59_00</w:t>
    </w:r>
    <w:r w:rsidR="00D83002">
      <w:rPr>
        <w:rFonts w:ascii="Arial" w:hAnsi="Arial" w:cs="Arial"/>
        <w:b/>
        <w:sz w:val="36"/>
        <w:szCs w:val="36"/>
        <w:shd w:val="clear" w:color="auto" w:fill="DBE5F1"/>
      </w:rPr>
      <w:t>5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1F79CB"/>
    <w:multiLevelType w:val="hybridMultilevel"/>
    <w:tmpl w:val="6ACA5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9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971622"/>
    <w:multiLevelType w:val="hybridMultilevel"/>
    <w:tmpl w:val="AA00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9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21"/>
  </w:num>
  <w:num w:numId="14">
    <w:abstractNumId w:val="8"/>
  </w:num>
  <w:num w:numId="15">
    <w:abstractNumId w:val="11"/>
  </w:num>
  <w:num w:numId="16">
    <w:abstractNumId w:val="18"/>
  </w:num>
  <w:num w:numId="17">
    <w:abstractNumId w:val="10"/>
  </w:num>
  <w:num w:numId="18">
    <w:abstractNumId w:val="14"/>
  </w:num>
  <w:num w:numId="19">
    <w:abstractNumId w:val="12"/>
  </w:num>
  <w:num w:numId="20">
    <w:abstractNumId w:val="16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0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9435B"/>
    <w:rsid w:val="00001D74"/>
    <w:rsid w:val="0000428F"/>
    <w:rsid w:val="0002568A"/>
    <w:rsid w:val="000B782A"/>
    <w:rsid w:val="000C4CB6"/>
    <w:rsid w:val="001249A5"/>
    <w:rsid w:val="00181471"/>
    <w:rsid w:val="00191D22"/>
    <w:rsid w:val="001C30D5"/>
    <w:rsid w:val="001E4432"/>
    <w:rsid w:val="001F1B2D"/>
    <w:rsid w:val="00216D13"/>
    <w:rsid w:val="00252845"/>
    <w:rsid w:val="002676F5"/>
    <w:rsid w:val="0029524D"/>
    <w:rsid w:val="00297B33"/>
    <w:rsid w:val="002F5958"/>
    <w:rsid w:val="003050B4"/>
    <w:rsid w:val="003354CE"/>
    <w:rsid w:val="0036058F"/>
    <w:rsid w:val="003A1566"/>
    <w:rsid w:val="003D5716"/>
    <w:rsid w:val="004050E6"/>
    <w:rsid w:val="004124A2"/>
    <w:rsid w:val="00436BF8"/>
    <w:rsid w:val="00451D22"/>
    <w:rsid w:val="004950B1"/>
    <w:rsid w:val="004D1743"/>
    <w:rsid w:val="00503C30"/>
    <w:rsid w:val="00516885"/>
    <w:rsid w:val="00521B98"/>
    <w:rsid w:val="00551F4D"/>
    <w:rsid w:val="00561E89"/>
    <w:rsid w:val="00571482"/>
    <w:rsid w:val="0057707D"/>
    <w:rsid w:val="005B115B"/>
    <w:rsid w:val="005D2FB4"/>
    <w:rsid w:val="005D3095"/>
    <w:rsid w:val="006017EC"/>
    <w:rsid w:val="00610CBA"/>
    <w:rsid w:val="00620AA5"/>
    <w:rsid w:val="00631480"/>
    <w:rsid w:val="00704C3A"/>
    <w:rsid w:val="00723463"/>
    <w:rsid w:val="00745E27"/>
    <w:rsid w:val="00776B64"/>
    <w:rsid w:val="007833A7"/>
    <w:rsid w:val="00786B48"/>
    <w:rsid w:val="007A3763"/>
    <w:rsid w:val="00832E39"/>
    <w:rsid w:val="0083399D"/>
    <w:rsid w:val="0084740A"/>
    <w:rsid w:val="008629A9"/>
    <w:rsid w:val="008745A4"/>
    <w:rsid w:val="008817F5"/>
    <w:rsid w:val="00887234"/>
    <w:rsid w:val="008D5477"/>
    <w:rsid w:val="0091037B"/>
    <w:rsid w:val="00911477"/>
    <w:rsid w:val="00912D71"/>
    <w:rsid w:val="00913CAE"/>
    <w:rsid w:val="00993435"/>
    <w:rsid w:val="009C5EE7"/>
    <w:rsid w:val="009F0351"/>
    <w:rsid w:val="00A143E9"/>
    <w:rsid w:val="00A61734"/>
    <w:rsid w:val="00B07D8F"/>
    <w:rsid w:val="00B22603"/>
    <w:rsid w:val="00B703A5"/>
    <w:rsid w:val="00B837B4"/>
    <w:rsid w:val="00BE7AFE"/>
    <w:rsid w:val="00C04D8B"/>
    <w:rsid w:val="00C15BAD"/>
    <w:rsid w:val="00C76D35"/>
    <w:rsid w:val="00CA135C"/>
    <w:rsid w:val="00CC0049"/>
    <w:rsid w:val="00D714FB"/>
    <w:rsid w:val="00D83002"/>
    <w:rsid w:val="00D9435B"/>
    <w:rsid w:val="00DA185D"/>
    <w:rsid w:val="00DA65AB"/>
    <w:rsid w:val="00DD180C"/>
    <w:rsid w:val="00DD314A"/>
    <w:rsid w:val="00DE4DB9"/>
    <w:rsid w:val="00DF6ED5"/>
    <w:rsid w:val="00E00EF0"/>
    <w:rsid w:val="00E06E1E"/>
    <w:rsid w:val="00E6201F"/>
    <w:rsid w:val="00EA0019"/>
    <w:rsid w:val="00EB16B6"/>
    <w:rsid w:val="00EB1C87"/>
    <w:rsid w:val="00EE7092"/>
    <w:rsid w:val="00EF607B"/>
    <w:rsid w:val="00F11466"/>
    <w:rsid w:val="00F12615"/>
    <w:rsid w:val="00F9024E"/>
    <w:rsid w:val="00F95B68"/>
    <w:rsid w:val="00F9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  <w:style w:type="paragraph" w:styleId="ListParagraph">
    <w:name w:val="List Paragraph"/>
    <w:basedOn w:val="Normal"/>
    <w:uiPriority w:val="34"/>
    <w:qFormat/>
    <w:rsid w:val="00B07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schulz@conformiq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TSsupport@ets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nuelle.chaulot-talmon@etsi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AFA8-CB17-4FE4-A939-B555F0B3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>20110621 - Template upated:1- L&amp;R margins set to 2cm 2-Header table left indent set to 0</dc:description>
  <cp:lastModifiedBy>Emmanuelle Chaulot-Talmon</cp:lastModifiedBy>
  <cp:revision>4</cp:revision>
  <cp:lastPrinted>2010-12-06T15:51:00Z</cp:lastPrinted>
  <dcterms:created xsi:type="dcterms:W3CDTF">2013-03-28T09:13:00Z</dcterms:created>
  <dcterms:modified xsi:type="dcterms:W3CDTF">2013-04-23T08:09:00Z</dcterms:modified>
</cp:coreProperties>
</file>