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5891"/>
      </w:tblGrid>
      <w:tr w:rsidR="00D9435B" w:rsidRPr="002E5375" w:rsidTr="00451055">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24"/>
                <w:szCs w:val="24"/>
              </w:rPr>
            </w:pPr>
            <w:r w:rsidRPr="0091037B">
              <w:rPr>
                <w:rFonts w:cstheme="minorHAnsi"/>
                <w:b/>
                <w:sz w:val="28"/>
                <w:szCs w:val="24"/>
              </w:rPr>
              <w:t>Title</w:t>
            </w:r>
            <w:r w:rsidRPr="0091037B">
              <w:rPr>
                <w:rFonts w:cstheme="minorHAnsi"/>
                <w:b/>
                <w:color w:val="FF0000"/>
                <w:sz w:val="28"/>
                <w:szCs w:val="24"/>
              </w:rPr>
              <w:t>*</w:t>
            </w:r>
            <w:r w:rsidRPr="0091037B">
              <w:rPr>
                <w:rFonts w:cstheme="minorHAnsi"/>
                <w:b/>
                <w:sz w:val="28"/>
                <w:szCs w:val="24"/>
              </w:rPr>
              <w:t>:</w:t>
            </w:r>
          </w:p>
        </w:tc>
        <w:tc>
          <w:tcPr>
            <w:tcW w:w="7473" w:type="dxa"/>
            <w:gridSpan w:val="3"/>
            <w:tcBorders>
              <w:top w:val="nil"/>
              <w:left w:val="nil"/>
              <w:bottom w:val="nil"/>
              <w:right w:val="nil"/>
            </w:tcBorders>
          </w:tcPr>
          <w:p w:rsidR="00D9435B" w:rsidRPr="00FB3B7C" w:rsidRDefault="008854B9" w:rsidP="00D669DF">
            <w:pPr>
              <w:rPr>
                <w:rFonts w:ascii="Arial" w:hAnsi="Arial" w:cs="Arial"/>
                <w:color w:val="0000FF"/>
                <w:sz w:val="24"/>
                <w:szCs w:val="24"/>
              </w:rPr>
            </w:pPr>
            <w:bookmarkStart w:id="0" w:name="title"/>
            <w:r>
              <w:rPr>
                <w:rFonts w:ascii="Arial" w:hAnsi="Arial" w:cs="Arial"/>
                <w:color w:val="0000FF"/>
                <w:sz w:val="24"/>
                <w:szCs w:val="24"/>
              </w:rPr>
              <w:t>MTS#</w:t>
            </w:r>
            <w:r w:rsidR="00234CF8">
              <w:rPr>
                <w:rFonts w:ascii="Arial" w:hAnsi="Arial" w:cs="Arial"/>
                <w:color w:val="0000FF"/>
                <w:sz w:val="24"/>
                <w:szCs w:val="24"/>
              </w:rPr>
              <w:t>60</w:t>
            </w:r>
            <w:r w:rsidR="00DB00ED">
              <w:rPr>
                <w:rFonts w:ascii="Arial" w:hAnsi="Arial" w:cs="Arial"/>
                <w:color w:val="0000FF"/>
                <w:sz w:val="24"/>
                <w:szCs w:val="24"/>
              </w:rPr>
              <w:t xml:space="preserve"> </w:t>
            </w:r>
            <w:r w:rsidR="005F1E6A">
              <w:rPr>
                <w:rFonts w:ascii="Arial" w:hAnsi="Arial" w:cs="Arial"/>
                <w:color w:val="0000FF"/>
                <w:sz w:val="24"/>
                <w:szCs w:val="24"/>
              </w:rPr>
              <w:t xml:space="preserve">Draft </w:t>
            </w:r>
            <w:bookmarkEnd w:id="0"/>
            <w:r w:rsidR="00D669DF">
              <w:rPr>
                <w:rFonts w:ascii="Arial" w:hAnsi="Arial" w:cs="Arial"/>
                <w:color w:val="0000FF"/>
                <w:sz w:val="24"/>
                <w:szCs w:val="24"/>
              </w:rPr>
              <w:t>Me</w:t>
            </w:r>
            <w:r w:rsidR="00E072DD">
              <w:rPr>
                <w:rFonts w:ascii="Arial" w:hAnsi="Arial" w:cs="Arial"/>
                <w:color w:val="0000FF"/>
                <w:sz w:val="24"/>
                <w:szCs w:val="24"/>
              </w:rPr>
              <w:t>eting Report</w:t>
            </w:r>
          </w:p>
        </w:tc>
      </w:tr>
      <w:tr w:rsidR="00D9435B" w:rsidRPr="00D21604" w:rsidTr="00451055">
        <w:trPr>
          <w:trHeight w:val="140"/>
        </w:trPr>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vAlign w:val="center"/>
          </w:tcPr>
          <w:p w:rsidR="00D9435B" w:rsidRPr="00D9435B" w:rsidRDefault="00234CF8" w:rsidP="00234CF8">
            <w:pPr>
              <w:rPr>
                <w:rFonts w:ascii="Arial" w:hAnsi="Arial" w:cs="Arial"/>
                <w:sz w:val="16"/>
              </w:rPr>
            </w:pPr>
            <w:r>
              <w:rPr>
                <w:rFonts w:ascii="Arial" w:hAnsi="Arial" w:cs="Arial"/>
                <w:sz w:val="16"/>
              </w:rPr>
              <w:t>1-2</w:t>
            </w:r>
            <w:r w:rsidR="00E53EF6">
              <w:rPr>
                <w:rFonts w:ascii="Arial" w:hAnsi="Arial" w:cs="Arial"/>
                <w:sz w:val="16"/>
              </w:rPr>
              <w:t>-</w:t>
            </w:r>
            <w:r>
              <w:rPr>
                <w:rFonts w:ascii="Arial" w:hAnsi="Arial" w:cs="Arial"/>
                <w:sz w:val="16"/>
              </w:rPr>
              <w:t>October</w:t>
            </w:r>
            <w:r w:rsidR="00E53EF6">
              <w:rPr>
                <w:rFonts w:ascii="Arial" w:hAnsi="Arial" w:cs="Arial"/>
                <w:sz w:val="16"/>
              </w:rPr>
              <w:t xml:space="preserve"> 2013</w:t>
            </w: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sz w:val="24"/>
              </w:rPr>
            </w:pPr>
            <w:r w:rsidRPr="0091037B">
              <w:rPr>
                <w:rFonts w:cstheme="minorHAnsi"/>
                <w:szCs w:val="24"/>
              </w:rPr>
              <w:t xml:space="preserve">from </w:t>
            </w:r>
            <w:r w:rsidRPr="0091037B">
              <w:rPr>
                <w:rFonts w:cstheme="minorHAnsi"/>
                <w:b/>
                <w:sz w:val="24"/>
                <w:szCs w:val="24"/>
              </w:rPr>
              <w:t>Source</w:t>
            </w:r>
            <w:r w:rsidRPr="0091037B">
              <w:rPr>
                <w:rFonts w:cstheme="minorHAnsi"/>
                <w:color w:val="FF0000"/>
                <w:sz w:val="24"/>
                <w:szCs w:val="24"/>
              </w:rPr>
              <w:t>*</w:t>
            </w:r>
            <w:r w:rsidRPr="0091037B">
              <w:rPr>
                <w:rFonts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1" w:name="source"/>
            <w:r w:rsidRPr="00D9435B">
              <w:rPr>
                <w:rFonts w:ascii="Arial" w:hAnsi="Arial" w:cs="Arial"/>
                <w:sz w:val="24"/>
              </w:rPr>
              <w:t>ETSI</w:t>
            </w:r>
            <w:bookmarkEnd w:id="1"/>
          </w:p>
        </w:tc>
      </w:tr>
      <w:tr w:rsidR="00FB3B7C" w:rsidRPr="002A36EA" w:rsidTr="00451055">
        <w:tc>
          <w:tcPr>
            <w:tcW w:w="2152" w:type="dxa"/>
            <w:tcBorders>
              <w:top w:val="nil"/>
              <w:left w:val="nil"/>
              <w:bottom w:val="nil"/>
              <w:right w:val="nil"/>
            </w:tcBorders>
          </w:tcPr>
          <w:p w:rsidR="00FB3B7C" w:rsidRPr="0091037B" w:rsidRDefault="00FB3B7C" w:rsidP="00726654">
            <w:pPr>
              <w:tabs>
                <w:tab w:val="left" w:pos="1701"/>
              </w:tabs>
              <w:jc w:val="right"/>
              <w:rPr>
                <w:rFonts w:cstheme="minorHAnsi"/>
              </w:rPr>
            </w:pPr>
            <w:r w:rsidRPr="0091037B">
              <w:rPr>
                <w:rFonts w:cstheme="minorHAnsi"/>
              </w:rPr>
              <w:t>Contact:</w:t>
            </w:r>
          </w:p>
        </w:tc>
        <w:tc>
          <w:tcPr>
            <w:tcW w:w="7473" w:type="dxa"/>
            <w:gridSpan w:val="3"/>
            <w:tcBorders>
              <w:top w:val="nil"/>
              <w:left w:val="nil"/>
              <w:bottom w:val="nil"/>
              <w:right w:val="nil"/>
            </w:tcBorders>
          </w:tcPr>
          <w:p w:rsidR="00FB3B7C" w:rsidRPr="00D9435B" w:rsidRDefault="00566117" w:rsidP="00E85773">
            <w:pPr>
              <w:rPr>
                <w:rFonts w:ascii="Arial" w:hAnsi="Arial" w:cs="Arial"/>
                <w:sz w:val="24"/>
                <w:szCs w:val="24"/>
              </w:rPr>
            </w:pPr>
            <w:bookmarkStart w:id="2" w:name="contact"/>
            <w:r>
              <w:rPr>
                <w:rFonts w:ascii="Arial" w:hAnsi="Arial" w:cs="Arial"/>
                <w:bCs/>
                <w:szCs w:val="24"/>
              </w:rPr>
              <w:t>Emmanuelle Chaulot-Talmon</w:t>
            </w:r>
            <w:r w:rsidR="00FB3B7C" w:rsidRPr="00D9435B">
              <w:rPr>
                <w:rFonts w:ascii="Arial" w:hAnsi="Arial" w:cs="Arial"/>
                <w:bCs/>
                <w:sz w:val="16"/>
                <w:szCs w:val="16"/>
              </w:rPr>
              <w:t xml:space="preserve"> </w:t>
            </w:r>
            <w:bookmarkEnd w:id="2"/>
          </w:p>
        </w:tc>
      </w:tr>
      <w:tr w:rsidR="00FB3B7C" w:rsidRPr="002A36EA" w:rsidTr="00451055">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cstheme="minorHAnsi"/>
              </w:rPr>
            </w:pPr>
          </w:p>
        </w:tc>
        <w:tc>
          <w:tcPr>
            <w:tcW w:w="7473" w:type="dxa"/>
            <w:gridSpan w:val="3"/>
            <w:tcBorders>
              <w:top w:val="nil"/>
              <w:left w:val="nil"/>
              <w:bottom w:val="nil"/>
              <w:right w:val="nil"/>
            </w:tcBorders>
          </w:tcPr>
          <w:p w:rsidR="00FB3B7C" w:rsidRPr="0091037B" w:rsidRDefault="00FB3B7C" w:rsidP="00726654">
            <w:pPr>
              <w:rPr>
                <w:rFonts w:ascii="Arial" w:hAnsi="Arial" w:cs="Arial"/>
                <w:sz w:val="24"/>
              </w:rPr>
            </w:pPr>
          </w:p>
        </w:tc>
      </w:tr>
      <w:tr w:rsidR="00D9435B" w:rsidRPr="002A36EA" w:rsidTr="00451055">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cstheme="minorHAnsi"/>
                <w:b/>
                <w:sz w:val="24"/>
                <w:szCs w:val="24"/>
              </w:rPr>
            </w:pPr>
            <w:r w:rsidRPr="0091037B">
              <w:rPr>
                <w:rFonts w:cstheme="minorHAnsi"/>
              </w:rPr>
              <w:t>input for</w:t>
            </w:r>
            <w:r w:rsidRPr="0091037B">
              <w:rPr>
                <w:rFonts w:cstheme="minorHAnsi"/>
                <w:b/>
              </w:rPr>
              <w:t xml:space="preserve"> </w:t>
            </w:r>
            <w:r w:rsidRPr="0091037B">
              <w:rPr>
                <w:rFonts w:cstheme="minorHAnsi"/>
                <w:b/>
                <w:sz w:val="24"/>
              </w:rPr>
              <w:t>Committee</w:t>
            </w:r>
            <w:r w:rsidR="00D9435B" w:rsidRPr="0091037B">
              <w:rPr>
                <w:rFonts w:cstheme="minorHAnsi"/>
                <w:color w:val="FF0000"/>
                <w:sz w:val="24"/>
                <w:szCs w:val="24"/>
              </w:rPr>
              <w:t>*</w:t>
            </w:r>
            <w:r w:rsidR="00D9435B" w:rsidRPr="0091037B">
              <w:rPr>
                <w:rFonts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451055">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451055">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cstheme="minorHAnsi"/>
              </w:rPr>
            </w:pPr>
            <w:r w:rsidRPr="0091037B">
              <w:rPr>
                <w:rFonts w:cstheme="minorHAnsi"/>
              </w:rPr>
              <w:t>Contribution</w:t>
            </w:r>
            <w:r w:rsidR="00D9435B" w:rsidRPr="0091037B">
              <w:rPr>
                <w:rFonts w:cstheme="minorHAnsi"/>
                <w:b/>
              </w:rPr>
              <w:t xml:space="preserve"> </w:t>
            </w:r>
            <w:r w:rsidRPr="0091037B">
              <w:rPr>
                <w:rFonts w:cstheme="minorHAnsi"/>
                <w:b/>
                <w:sz w:val="24"/>
              </w:rPr>
              <w:t>F</w:t>
            </w:r>
            <w:r w:rsidR="00D9435B" w:rsidRPr="0091037B">
              <w:rPr>
                <w:rFonts w:cstheme="minorHAnsi"/>
                <w:b/>
                <w:sz w:val="24"/>
              </w:rPr>
              <w:t>or</w:t>
            </w:r>
            <w:r w:rsidR="00D9435B" w:rsidRPr="0091037B">
              <w:rPr>
                <w:rFonts w:cstheme="minorHAnsi"/>
                <w:b/>
                <w:color w:val="FF0000"/>
                <w:sz w:val="24"/>
              </w:rPr>
              <w:t>*</w:t>
            </w:r>
            <w:r w:rsidR="00D9435B" w:rsidRPr="0091037B">
              <w:rPr>
                <w:rFonts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C275B6" w:rsidP="00726654">
            <w:pPr>
              <w:tabs>
                <w:tab w:val="left" w:pos="1701"/>
              </w:tabs>
              <w:jc w:val="center"/>
              <w:rPr>
                <w:rFonts w:ascii="Arial" w:hAnsi="Arial" w:cs="Arial"/>
                <w:b/>
              </w:rPr>
            </w:pPr>
            <w:bookmarkStart w:id="4" w:name="forDecision"/>
            <w:r w:rsidRPr="00516885">
              <w:rPr>
                <w:rFonts w:ascii="Arial" w:hAnsi="Arial" w:cs="Arial"/>
                <w:b/>
              </w:rPr>
              <w:t>X</w:t>
            </w:r>
            <w:bookmarkEnd w:id="4"/>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451055">
        <w:tc>
          <w:tcPr>
            <w:tcW w:w="2152" w:type="dxa"/>
            <w:tcBorders>
              <w:top w:val="nil"/>
              <w:left w:val="nil"/>
              <w:bottom w:val="nil"/>
              <w:right w:val="single" w:sz="4" w:space="0" w:color="000000"/>
            </w:tcBorders>
          </w:tcPr>
          <w:p w:rsidR="00D9435B" w:rsidRPr="0091037B" w:rsidRDefault="00D9435B" w:rsidP="00726654">
            <w:pPr>
              <w:tabs>
                <w:tab w:val="left" w:pos="1701"/>
              </w:tabs>
              <w:rPr>
                <w:rFonts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Information"/>
            <w:bookmarkEnd w:id="6"/>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776B64" w:rsidRPr="002A36EA" w:rsidTr="00451055">
        <w:trPr>
          <w:trHeight w:hRule="exact" w:val="170"/>
        </w:trPr>
        <w:tc>
          <w:tcPr>
            <w:tcW w:w="2152" w:type="dxa"/>
            <w:tcBorders>
              <w:top w:val="nil"/>
              <w:left w:val="nil"/>
              <w:bottom w:val="nil"/>
              <w:right w:val="nil"/>
            </w:tcBorders>
            <w:vAlign w:val="center"/>
          </w:tcPr>
          <w:p w:rsidR="00776B64" w:rsidRPr="0091037B" w:rsidRDefault="00776B64" w:rsidP="00726654">
            <w:pPr>
              <w:tabs>
                <w:tab w:val="left" w:pos="1701"/>
              </w:tabs>
              <w:jc w:val="right"/>
              <w:rPr>
                <w:rFonts w:cstheme="minorHAnsi"/>
              </w:rPr>
            </w:pPr>
          </w:p>
        </w:tc>
        <w:tc>
          <w:tcPr>
            <w:tcW w:w="7473"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451055">
        <w:tc>
          <w:tcPr>
            <w:tcW w:w="2152" w:type="dxa"/>
            <w:tcBorders>
              <w:top w:val="nil"/>
              <w:left w:val="nil"/>
              <w:bottom w:val="nil"/>
              <w:right w:val="nil"/>
            </w:tcBorders>
            <w:vAlign w:val="center"/>
          </w:tcPr>
          <w:p w:rsidR="00D9435B" w:rsidRPr="0091037B" w:rsidRDefault="00D9435B" w:rsidP="00726654">
            <w:pPr>
              <w:tabs>
                <w:tab w:val="left" w:pos="1701"/>
              </w:tabs>
              <w:jc w:val="right"/>
              <w:rPr>
                <w:rFonts w:cstheme="minorHAnsi"/>
                <w:b/>
              </w:rPr>
            </w:pPr>
            <w:r w:rsidRPr="0091037B">
              <w:rPr>
                <w:rFonts w:cstheme="minorHAnsi"/>
              </w:rPr>
              <w:t>Submission date</w:t>
            </w:r>
            <w:r w:rsidRPr="0091037B">
              <w:rPr>
                <w:rFonts w:cstheme="minorHAnsi"/>
                <w:b/>
                <w:color w:val="FF0000"/>
                <w:szCs w:val="24"/>
              </w:rPr>
              <w:t>*</w:t>
            </w:r>
            <w:r w:rsidRPr="0091037B">
              <w:rPr>
                <w:rFonts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8854B9" w:rsidP="00234CF8">
            <w:pPr>
              <w:ind w:left="93"/>
              <w:rPr>
                <w:rFonts w:ascii="Arial" w:hAnsi="Arial" w:cs="Arial"/>
                <w:sz w:val="24"/>
              </w:rPr>
            </w:pPr>
            <w:bookmarkStart w:id="7" w:name="date"/>
            <w:r>
              <w:rPr>
                <w:rFonts w:ascii="Arial" w:hAnsi="Arial" w:cs="Arial"/>
              </w:rPr>
              <w:t>201</w:t>
            </w:r>
            <w:r w:rsidR="00E53EF6">
              <w:rPr>
                <w:rFonts w:ascii="Arial" w:hAnsi="Arial" w:cs="Arial"/>
              </w:rPr>
              <w:t>3</w:t>
            </w:r>
            <w:bookmarkEnd w:id="7"/>
            <w:r w:rsidR="006664DB">
              <w:rPr>
                <w:rFonts w:ascii="Arial" w:hAnsi="Arial" w:cs="Arial"/>
              </w:rPr>
              <w:t>-</w:t>
            </w:r>
            <w:r w:rsidR="00234CF8">
              <w:rPr>
                <w:rFonts w:ascii="Arial" w:hAnsi="Arial" w:cs="Arial"/>
              </w:rPr>
              <w:t>10</w:t>
            </w:r>
            <w:r w:rsidR="006664DB">
              <w:rPr>
                <w:rFonts w:ascii="Arial" w:hAnsi="Arial" w:cs="Arial"/>
              </w:rPr>
              <w:t>-</w:t>
            </w:r>
            <w:r w:rsidR="00234CF8">
              <w:rPr>
                <w:rFonts w:ascii="Arial" w:hAnsi="Arial" w:cs="Arial"/>
              </w:rPr>
              <w:t>14</w:t>
            </w:r>
          </w:p>
        </w:tc>
      </w:tr>
      <w:tr w:rsidR="00D9435B" w:rsidRPr="00D21604" w:rsidTr="00451055">
        <w:trPr>
          <w:trHeight w:hRule="exact" w:val="170"/>
        </w:trPr>
        <w:tc>
          <w:tcPr>
            <w:tcW w:w="2152" w:type="dxa"/>
            <w:tcBorders>
              <w:top w:val="nil"/>
              <w:left w:val="nil"/>
              <w:bottom w:val="nil"/>
              <w:right w:val="nil"/>
            </w:tcBorders>
          </w:tcPr>
          <w:p w:rsidR="00D9435B" w:rsidRPr="0091037B" w:rsidRDefault="00D9435B" w:rsidP="00726654">
            <w:pPr>
              <w:tabs>
                <w:tab w:val="left" w:pos="1701"/>
              </w:tabs>
              <w:jc w:val="right"/>
              <w:rPr>
                <w:rFonts w:cstheme="minorHAnsi"/>
                <w:sz w:val="16"/>
              </w:rPr>
            </w:pPr>
          </w:p>
        </w:tc>
        <w:tc>
          <w:tcPr>
            <w:tcW w:w="7473" w:type="dxa"/>
            <w:gridSpan w:val="3"/>
            <w:tcBorders>
              <w:top w:val="nil"/>
              <w:left w:val="nil"/>
              <w:bottom w:val="nil"/>
              <w:right w:val="nil"/>
            </w:tcBorders>
          </w:tcPr>
          <w:p w:rsidR="00D9435B" w:rsidRPr="00D9435B" w:rsidRDefault="00D9435B" w:rsidP="00726654">
            <w:pPr>
              <w:ind w:left="57"/>
              <w:rPr>
                <w:rFonts w:ascii="Arial" w:hAnsi="Arial" w:cs="Arial"/>
                <w:sz w:val="16"/>
              </w:rPr>
            </w:pPr>
          </w:p>
        </w:tc>
      </w:tr>
      <w:tr w:rsidR="00D9435B" w:rsidRPr="002A36EA" w:rsidTr="00451055">
        <w:tc>
          <w:tcPr>
            <w:tcW w:w="2152" w:type="dxa"/>
            <w:tcBorders>
              <w:top w:val="nil"/>
              <w:left w:val="nil"/>
              <w:bottom w:val="nil"/>
              <w:right w:val="nil"/>
            </w:tcBorders>
          </w:tcPr>
          <w:p w:rsidR="00D9435B" w:rsidRPr="0091037B" w:rsidRDefault="007A3763" w:rsidP="00776B64">
            <w:pPr>
              <w:tabs>
                <w:tab w:val="left" w:pos="1701"/>
              </w:tabs>
              <w:jc w:val="right"/>
              <w:rPr>
                <w:rFonts w:cstheme="minorHAnsi"/>
              </w:rPr>
            </w:pPr>
            <w:r w:rsidRPr="0091037B">
              <w:rPr>
                <w:rFonts w:cstheme="minorHAnsi"/>
              </w:rPr>
              <w:t>Meeting &amp; Allocation:</w:t>
            </w:r>
          </w:p>
        </w:tc>
        <w:tc>
          <w:tcPr>
            <w:tcW w:w="7473" w:type="dxa"/>
            <w:gridSpan w:val="3"/>
            <w:tcBorders>
              <w:top w:val="nil"/>
              <w:left w:val="nil"/>
              <w:bottom w:val="nil"/>
              <w:right w:val="nil"/>
            </w:tcBorders>
          </w:tcPr>
          <w:p w:rsidR="00D9435B" w:rsidRPr="00D9435B" w:rsidRDefault="00E53EF6" w:rsidP="00234CF8">
            <w:pPr>
              <w:rPr>
                <w:rFonts w:ascii="Arial" w:hAnsi="Arial" w:cs="Arial"/>
              </w:rPr>
            </w:pPr>
            <w:r w:rsidRPr="00422891">
              <w:rPr>
                <w:rFonts w:ascii="Arial" w:hAnsi="Arial" w:cs="Arial"/>
                <w:b/>
                <w:sz w:val="22"/>
                <w:szCs w:val="24"/>
              </w:rPr>
              <w:t>MTS#</w:t>
            </w:r>
            <w:r w:rsidR="00234CF8">
              <w:rPr>
                <w:rFonts w:ascii="Arial" w:hAnsi="Arial" w:cs="Arial"/>
                <w:b/>
                <w:sz w:val="22"/>
                <w:szCs w:val="24"/>
              </w:rPr>
              <w:t>60</w:t>
            </w:r>
          </w:p>
        </w:tc>
      </w:tr>
      <w:tr w:rsidR="00D9435B" w:rsidRPr="002E5375" w:rsidTr="00451055">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704C06" w:rsidRPr="00704C06" w:rsidRDefault="00704C06" w:rsidP="00704C06">
      <w:pPr>
        <w:rPr>
          <w:rFonts w:ascii="Arial" w:hAnsi="Arial" w:cs="Arial"/>
          <w:lang w:eastAsia="en-GB"/>
        </w:rPr>
      </w:pPr>
    </w:p>
    <w:p w:rsidR="008F5A6F" w:rsidRPr="008F5A6F" w:rsidRDefault="008F5A6F"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 w:name="_Toc315121761"/>
      <w:bookmarkStart w:id="9" w:name="_Toc321832518"/>
      <w:bookmarkStart w:id="10" w:name="_Toc321832579"/>
      <w:bookmarkStart w:id="11" w:name="_Toc321832661"/>
      <w:bookmarkStart w:id="12" w:name="_Toc334703059"/>
      <w:bookmarkStart w:id="13" w:name="_Toc334705566"/>
      <w:bookmarkStart w:id="14" w:name="_Toc334705578"/>
      <w:bookmarkStart w:id="15" w:name="_Toc334705624"/>
      <w:bookmarkStart w:id="16" w:name="_Toc334706542"/>
      <w:bookmarkStart w:id="17" w:name="_Toc334706626"/>
      <w:bookmarkStart w:id="18" w:name="_Toc334709129"/>
      <w:bookmarkStart w:id="19" w:name="_Toc334714564"/>
      <w:bookmarkStart w:id="20" w:name="_Toc334792164"/>
      <w:bookmarkStart w:id="21" w:name="_Toc334792488"/>
      <w:bookmarkStart w:id="22" w:name="_Toc334792787"/>
      <w:bookmarkStart w:id="23" w:name="_Toc334793266"/>
      <w:r w:rsidRPr="00726654">
        <w:rPr>
          <w:rFonts w:eastAsiaTheme="majorEastAsia" w:cstheme="minorHAnsi"/>
          <w:b/>
          <w:bCs/>
          <w:color w:val="000000" w:themeColor="text1"/>
          <w:sz w:val="28"/>
          <w:szCs w:val="24"/>
          <w:lang w:eastAsia="en-GB"/>
        </w:rPr>
        <w:lastRenderedPageBreak/>
        <w:t xml:space="preserve">Day 1: </w:t>
      </w:r>
      <w:r w:rsidR="004B0AC2">
        <w:rPr>
          <w:rFonts w:eastAsiaTheme="majorEastAsia" w:cstheme="minorHAnsi"/>
          <w:b/>
          <w:bCs/>
          <w:color w:val="000000" w:themeColor="text1"/>
          <w:sz w:val="28"/>
          <w:szCs w:val="24"/>
          <w:lang w:eastAsia="en-GB"/>
        </w:rPr>
        <w:t>Tues</w:t>
      </w:r>
      <w:r w:rsidR="00566117">
        <w:rPr>
          <w:rFonts w:eastAsiaTheme="majorEastAsia" w:cstheme="minorHAnsi"/>
          <w:b/>
          <w:bCs/>
          <w:color w:val="000000" w:themeColor="text1"/>
          <w:sz w:val="28"/>
          <w:szCs w:val="24"/>
          <w:lang w:eastAsia="en-GB"/>
        </w:rPr>
        <w:t>day</w:t>
      </w:r>
      <w:r w:rsidR="004B0AC2">
        <w:rPr>
          <w:rFonts w:eastAsiaTheme="majorEastAsia" w:cstheme="minorHAnsi"/>
          <w:b/>
          <w:bCs/>
          <w:color w:val="000000" w:themeColor="text1"/>
          <w:sz w:val="28"/>
          <w:szCs w:val="24"/>
          <w:lang w:eastAsia="en-GB"/>
        </w:rPr>
        <w:t xml:space="preserve"> </w:t>
      </w:r>
      <w:r w:rsidR="00F33E49">
        <w:rPr>
          <w:rFonts w:eastAsiaTheme="majorEastAsia" w:cstheme="minorHAnsi"/>
          <w:b/>
          <w:bCs/>
          <w:color w:val="000000" w:themeColor="text1"/>
          <w:sz w:val="28"/>
          <w:szCs w:val="24"/>
          <w:lang w:eastAsia="en-GB"/>
        </w:rPr>
        <w:t>1</w:t>
      </w:r>
      <w:r w:rsidR="00F33E49" w:rsidRPr="00F33E49">
        <w:rPr>
          <w:rFonts w:eastAsiaTheme="majorEastAsia" w:cstheme="minorHAnsi"/>
          <w:b/>
          <w:bCs/>
          <w:color w:val="000000" w:themeColor="text1"/>
          <w:sz w:val="28"/>
          <w:szCs w:val="24"/>
          <w:vertAlign w:val="superscript"/>
          <w:lang w:eastAsia="en-GB"/>
        </w:rPr>
        <w:t>st</w:t>
      </w:r>
      <w:r w:rsidR="00F33E49">
        <w:rPr>
          <w:rFonts w:eastAsiaTheme="majorEastAsia" w:cstheme="minorHAnsi"/>
          <w:b/>
          <w:bCs/>
          <w:color w:val="000000" w:themeColor="text1"/>
          <w:sz w:val="28"/>
          <w:szCs w:val="24"/>
          <w:lang w:eastAsia="en-GB"/>
        </w:rPr>
        <w:t xml:space="preserve"> October </w:t>
      </w:r>
      <w:r w:rsidR="008528AC" w:rsidRPr="00702A38">
        <w:rPr>
          <w:rFonts w:eastAsiaTheme="majorEastAsia" w:cstheme="minorHAnsi"/>
          <w:b/>
          <w:bCs/>
          <w:color w:val="0000FF"/>
          <w:sz w:val="28"/>
          <w:szCs w:val="24"/>
          <w:lang w:eastAsia="en-GB"/>
        </w:rPr>
        <w:t>(afternoon</w:t>
      </w:r>
      <w:bookmarkEnd w:id="8"/>
      <w:r w:rsidR="00726654" w:rsidRPr="00702A38">
        <w:rPr>
          <w:rFonts w:eastAsiaTheme="majorEastAsia" w:cstheme="minorHAnsi"/>
          <w:b/>
          <w:bCs/>
          <w:color w:val="0000FF"/>
          <w:sz w:val="28"/>
          <w:szCs w:val="24"/>
          <w:lang w:eastAsia="en-GB"/>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8F5A6F" w:rsidRPr="00162D57" w:rsidRDefault="008F5A6F" w:rsidP="0036442B">
      <w:pPr>
        <w:pStyle w:val="Heading1"/>
        <w:ind w:left="567"/>
        <w:rPr>
          <w:color w:val="auto"/>
          <w:sz w:val="20"/>
          <w:szCs w:val="20"/>
        </w:rPr>
      </w:pPr>
      <w:bookmarkStart w:id="24" w:name="_Toc315121762"/>
      <w:bookmarkStart w:id="25" w:name="_Toc321832519"/>
      <w:bookmarkStart w:id="26" w:name="_Toc321832580"/>
      <w:bookmarkStart w:id="27" w:name="_Toc321832662"/>
      <w:bookmarkStart w:id="28" w:name="_Toc334703060"/>
      <w:bookmarkStart w:id="29" w:name="_Toc334705567"/>
      <w:bookmarkStart w:id="30" w:name="_Toc334705579"/>
      <w:bookmarkStart w:id="31" w:name="_Toc334705625"/>
      <w:bookmarkStart w:id="32" w:name="_Toc334706543"/>
      <w:bookmarkStart w:id="33" w:name="_Toc334706627"/>
      <w:bookmarkStart w:id="34" w:name="_Toc334709130"/>
      <w:bookmarkStart w:id="35" w:name="_Toc334714565"/>
      <w:bookmarkStart w:id="36" w:name="_Toc334792165"/>
      <w:bookmarkStart w:id="37" w:name="_Toc334792489"/>
      <w:bookmarkStart w:id="38" w:name="_Toc334792788"/>
      <w:bookmarkStart w:id="39" w:name="_Toc334793267"/>
      <w:r w:rsidRPr="00E94886">
        <w:t>Opening</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162D57">
        <w:t xml:space="preserve"> </w:t>
      </w:r>
    </w:p>
    <w:p w:rsidR="00162D57" w:rsidRPr="00BE0306" w:rsidRDefault="00162D57" w:rsidP="00162D57">
      <w:pPr>
        <w:pStyle w:val="Heading2"/>
        <w:ind w:left="0" w:hanging="567"/>
        <w:rPr>
          <w:color w:val="0000FF"/>
          <w:sz w:val="20"/>
        </w:rPr>
      </w:pPr>
      <w:bookmarkStart w:id="40" w:name="_Toc315121763"/>
      <w:bookmarkStart w:id="41" w:name="_Toc321832520"/>
      <w:bookmarkStart w:id="42" w:name="_Toc321832581"/>
      <w:bookmarkStart w:id="43" w:name="_Toc334792166"/>
      <w:bookmarkStart w:id="44" w:name="_Toc334792490"/>
      <w:bookmarkStart w:id="45" w:name="_Toc334792789"/>
      <w:bookmarkStart w:id="46" w:name="_Toc334793268"/>
      <w:r w:rsidRPr="00E94886">
        <w:t>Introduction</w:t>
      </w:r>
      <w:r w:rsidRPr="00DE482D">
        <w:t xml:space="preserve"> &amp; welcome, Local arrangements, IPR call </w:t>
      </w:r>
      <w:r>
        <w:rPr>
          <w:color w:val="0000FF"/>
          <w:sz w:val="20"/>
        </w:rPr>
        <w:t>[Schulz</w:t>
      </w:r>
      <w:r w:rsidRPr="00DE482D">
        <w:rPr>
          <w:color w:val="0000FF"/>
          <w:sz w:val="20"/>
        </w:rPr>
        <w:t xml:space="preserve">, </w:t>
      </w:r>
      <w:r>
        <w:rPr>
          <w:color w:val="0000FF"/>
          <w:sz w:val="20"/>
        </w:rPr>
        <w:t>Chaulot-Talmon</w:t>
      </w:r>
      <w:r w:rsidRPr="00DE482D">
        <w:rPr>
          <w:color w:val="0000FF"/>
          <w:sz w:val="20"/>
        </w:rPr>
        <w:t>]</w:t>
      </w:r>
      <w:bookmarkEnd w:id="40"/>
      <w:bookmarkEnd w:id="41"/>
      <w:bookmarkEnd w:id="42"/>
      <w:bookmarkEnd w:id="43"/>
      <w:bookmarkEnd w:id="44"/>
      <w:bookmarkEnd w:id="45"/>
      <w:bookmarkEnd w:id="46"/>
    </w:p>
    <w:p w:rsidR="00162D57" w:rsidRPr="00BA5D73" w:rsidRDefault="00162D57" w:rsidP="00162D57">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b/>
          <w:sz w:val="18"/>
          <w:szCs w:val="18"/>
        </w:rPr>
        <w:t xml:space="preserve">Call for IPRs </w:t>
      </w:r>
      <w:r w:rsidRPr="00BA5D73">
        <w:rPr>
          <w:rFonts w:cstheme="minorHAnsi"/>
          <w:sz w:val="18"/>
          <w:szCs w:val="18"/>
        </w:rPr>
        <w:t xml:space="preserve">(clause 4.1 of the ETSI IPR Policy, Annex 6 of the Rules of Procedure): </w:t>
      </w:r>
    </w:p>
    <w:p w:rsidR="00162D57" w:rsidRPr="00BA5D73" w:rsidRDefault="00162D57" w:rsidP="00162D57">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162D57" w:rsidRPr="00BA5D73" w:rsidRDefault="00162D57" w:rsidP="00162D57">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The members take note that they are hereby invited:</w:t>
      </w:r>
    </w:p>
    <w:p w:rsidR="00162D57" w:rsidRPr="00BA5D73" w:rsidRDefault="00162D57" w:rsidP="00162D57">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investigate in their company whether their company does own IPRs which are, or are likely to become essential in respect of</w:t>
      </w:r>
      <w:r>
        <w:rPr>
          <w:rFonts w:cstheme="minorHAnsi"/>
          <w:sz w:val="18"/>
          <w:szCs w:val="18"/>
        </w:rPr>
        <w:t xml:space="preserve"> </w:t>
      </w:r>
      <w:r w:rsidRPr="00BA5D73">
        <w:rPr>
          <w:rFonts w:cstheme="minorHAnsi"/>
          <w:sz w:val="18"/>
          <w:szCs w:val="18"/>
        </w:rPr>
        <w:t>the work of the Technical Body,</w:t>
      </w:r>
    </w:p>
    <w:p w:rsidR="00162D57" w:rsidRPr="00BA5D73" w:rsidRDefault="00162D57" w:rsidP="00162D57">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ind w:firstLine="720"/>
        <w:textAlignment w:val="auto"/>
        <w:rPr>
          <w:rFonts w:cstheme="minorHAnsi"/>
          <w:sz w:val="18"/>
          <w:szCs w:val="18"/>
        </w:rPr>
      </w:pPr>
      <w:r w:rsidRPr="00BA5D73">
        <w:rPr>
          <w:rFonts w:cstheme="minorHAnsi"/>
          <w:sz w:val="18"/>
          <w:szCs w:val="18"/>
        </w:rPr>
        <w:t>-to notify to the Chairman or to the ETSI Director-General all potential IPRs that their company may own, by means of</w:t>
      </w:r>
      <w:r w:rsidRPr="00BA5D73">
        <w:rPr>
          <w:rFonts w:cstheme="minorHAnsi"/>
          <w:sz w:val="18"/>
          <w:szCs w:val="18"/>
        </w:rPr>
        <w:br/>
      </w:r>
      <w:r w:rsidRPr="00BA5D73">
        <w:rPr>
          <w:sz w:val="18"/>
          <w:szCs w:val="18"/>
        </w:rPr>
        <w:tab/>
      </w:r>
      <w:r w:rsidRPr="00BA5D73">
        <w:rPr>
          <w:rFonts w:cstheme="minorHAnsi"/>
          <w:sz w:val="18"/>
          <w:szCs w:val="18"/>
        </w:rPr>
        <w:t xml:space="preserve">the </w:t>
      </w:r>
      <w:hyperlink r:id="rId8" w:history="1">
        <w:r w:rsidRPr="00BA5D73">
          <w:rPr>
            <w:rStyle w:val="Hyperlink"/>
            <w:rFonts w:cstheme="minorHAnsi"/>
            <w:sz w:val="18"/>
            <w:szCs w:val="18"/>
          </w:rPr>
          <w:t>IPR Information Statement and the Licensing Declaration forms</w:t>
        </w:r>
      </w:hyperlink>
      <w:r w:rsidRPr="00BA5D73">
        <w:rPr>
          <w:rFonts w:cstheme="minorHAnsi"/>
          <w:sz w:val="18"/>
          <w:szCs w:val="18"/>
        </w:rPr>
        <w:t xml:space="preserve"> that they can obtain from the </w:t>
      </w:r>
      <w:r>
        <w:rPr>
          <w:rFonts w:cstheme="minorHAnsi"/>
          <w:sz w:val="18"/>
          <w:szCs w:val="18"/>
        </w:rPr>
        <w:t>secretariat</w:t>
      </w:r>
      <w:r w:rsidRPr="00BA5D73">
        <w:rPr>
          <w:rFonts w:cstheme="minorHAnsi"/>
          <w:sz w:val="18"/>
          <w:szCs w:val="18"/>
        </w:rPr>
        <w:t>"</w:t>
      </w:r>
    </w:p>
    <w:p w:rsidR="00162D57" w:rsidRPr="00637B43" w:rsidRDefault="00162D57" w:rsidP="00162D57">
      <w:pPr>
        <w:pBdr>
          <w:top w:val="single" w:sz="4" w:space="1" w:color="auto"/>
          <w:left w:val="single" w:sz="4" w:space="4" w:color="auto"/>
          <w:bottom w:val="single" w:sz="4" w:space="1" w:color="auto"/>
          <w:right w:val="single" w:sz="4" w:space="4" w:color="auto"/>
        </w:pBdr>
        <w:shd w:val="clear" w:color="auto" w:fill="8DB3E2" w:themeFill="text2" w:themeFillTint="66"/>
        <w:overflowPunct/>
        <w:autoSpaceDE/>
        <w:autoSpaceDN/>
        <w:adjustRightInd/>
        <w:textAlignment w:val="auto"/>
        <w:rPr>
          <w:rFonts w:cstheme="minorHAnsi"/>
          <w:sz w:val="18"/>
          <w:szCs w:val="18"/>
        </w:rPr>
      </w:pPr>
      <w:r w:rsidRPr="00BA5D73">
        <w:rPr>
          <w:rFonts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162D57" w:rsidRPr="00E94886" w:rsidRDefault="00162D57" w:rsidP="00162D57">
      <w:pPr>
        <w:pStyle w:val="Heading2"/>
        <w:ind w:left="0" w:hanging="567"/>
        <w:rPr>
          <w:color w:val="0000FF"/>
        </w:rPr>
      </w:pPr>
      <w:bookmarkStart w:id="47" w:name="_Toc315121764"/>
      <w:bookmarkStart w:id="48" w:name="_Toc321832521"/>
      <w:bookmarkStart w:id="49" w:name="_Toc321832582"/>
      <w:bookmarkStart w:id="50" w:name="_Toc334792167"/>
      <w:bookmarkStart w:id="51" w:name="_Toc334792491"/>
      <w:bookmarkStart w:id="52" w:name="_Toc334792790"/>
      <w:bookmarkStart w:id="53"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 </w:t>
      </w:r>
      <w:r w:rsidRPr="00BE0306">
        <w:rPr>
          <w:color w:val="0000FF"/>
          <w:sz w:val="20"/>
        </w:rPr>
        <w:t>[</w:t>
      </w:r>
      <w:r>
        <w:rPr>
          <w:color w:val="0000FF"/>
          <w:sz w:val="20"/>
        </w:rPr>
        <w:t>Chaulot-Talmon</w:t>
      </w:r>
      <w:r w:rsidRPr="00BE0306">
        <w:rPr>
          <w:color w:val="0000FF"/>
          <w:sz w:val="20"/>
        </w:rPr>
        <w:t>]</w:t>
      </w:r>
      <w:bookmarkEnd w:id="47"/>
      <w:bookmarkEnd w:id="48"/>
      <w:bookmarkEnd w:id="49"/>
      <w:bookmarkEnd w:id="50"/>
      <w:bookmarkEnd w:id="51"/>
      <w:bookmarkEnd w:id="52"/>
      <w:bookmarkEnd w:id="53"/>
    </w:p>
    <w:p w:rsidR="008854B9" w:rsidRDefault="008854B9" w:rsidP="0036442B">
      <w:pPr>
        <w:ind w:left="567"/>
      </w:pPr>
      <w:r w:rsidRPr="00637B43">
        <w:rPr>
          <w:u w:val="single"/>
        </w:rPr>
        <w:t>Topics</w:t>
      </w:r>
      <w:r w:rsidRPr="00637B43">
        <w:t>: review agenda content, allocation of contribution to agenda items, agenda items time scheduling.</w:t>
      </w:r>
    </w:p>
    <w:p w:rsidR="00E53EF6" w:rsidRPr="002C760F" w:rsidRDefault="00E53EF6" w:rsidP="0036442B">
      <w:pPr>
        <w:ind w:left="567"/>
      </w:pPr>
      <w:r w:rsidRPr="00BA5D73">
        <w:rPr>
          <w:u w:val="single"/>
        </w:rPr>
        <w:t>Related Contributions</w:t>
      </w:r>
      <w:r w:rsidRPr="00BA5D73">
        <w:rPr>
          <w:sz w:val="24"/>
          <w:szCs w:val="24"/>
          <w:u w:val="single"/>
          <w:lang w:eastAsia="en-GB"/>
        </w:rPr>
        <w:t>:</w:t>
      </w:r>
      <w:r w:rsidRPr="00BA5D73">
        <w:rPr>
          <w:sz w:val="24"/>
          <w:szCs w:val="24"/>
          <w:lang w:eastAsia="en-GB"/>
        </w:rPr>
        <w:t xml:space="preserve"> </w:t>
      </w:r>
      <w:r w:rsidR="0036442B" w:rsidRPr="0036442B">
        <w:rPr>
          <w:lang w:eastAsia="en-GB"/>
        </w:rPr>
        <w:t>MTS(13)060002</w:t>
      </w:r>
      <w:r w:rsidR="0036442B">
        <w:t xml:space="preserve"> </w:t>
      </w:r>
      <w:r w:rsidR="001B5A70" w:rsidRPr="002C760F">
        <w:t>MTS#</w:t>
      </w:r>
      <w:r w:rsidR="00234CF8">
        <w:t>60</w:t>
      </w:r>
      <w:r w:rsidR="001B5A70" w:rsidRPr="002C760F">
        <w:t xml:space="preserve"> </w:t>
      </w:r>
      <w:r w:rsidR="002C760F">
        <w:t>Draft Agenda</w:t>
      </w:r>
    </w:p>
    <w:p w:rsidR="008854B9" w:rsidRDefault="00B4104B" w:rsidP="0036442B">
      <w:pPr>
        <w:ind w:left="709" w:hanging="142"/>
        <w:rPr>
          <w:rFonts w:ascii="Calibri" w:hAnsi="Calibri" w:cs="Calibri"/>
          <w:i/>
          <w:color w:val="000000"/>
          <w:lang w:eastAsia="en-GB"/>
        </w:rPr>
      </w:pPr>
      <w:r w:rsidRPr="00BA5D73">
        <w:rPr>
          <w:u w:val="single"/>
        </w:rPr>
        <w:t>Related Contributions</w:t>
      </w:r>
      <w:r w:rsidRPr="00BA5D73">
        <w:rPr>
          <w:sz w:val="24"/>
          <w:szCs w:val="24"/>
          <w:u w:val="single"/>
          <w:lang w:eastAsia="en-GB"/>
        </w:rPr>
        <w:t>:</w:t>
      </w:r>
      <w:r w:rsidRPr="00BA5D73">
        <w:rPr>
          <w:sz w:val="24"/>
          <w:szCs w:val="24"/>
          <w:lang w:eastAsia="en-GB"/>
        </w:rPr>
        <w:t xml:space="preserve"> </w:t>
      </w:r>
      <w:hyperlink r:id="rId9" w:history="1">
        <w:r w:rsidR="002C760F" w:rsidRPr="002C760F">
          <w:rPr>
            <w:rStyle w:val="Hyperlink"/>
            <w:rFonts w:ascii="Calibri" w:hAnsi="Calibri" w:cs="Calibri"/>
            <w:lang w:eastAsia="en-GB"/>
          </w:rPr>
          <w:t>MTS(13)59_001</w:t>
        </w:r>
      </w:hyperlink>
      <w:r w:rsidR="002C760F">
        <w:rPr>
          <w:rFonts w:ascii="Calibri" w:hAnsi="Calibri" w:cs="Calibri"/>
          <w:color w:val="000000"/>
          <w:lang w:eastAsia="en-GB"/>
        </w:rPr>
        <w:t xml:space="preserve"> </w:t>
      </w:r>
      <w:r w:rsidRPr="002C760F">
        <w:rPr>
          <w:rFonts w:ascii="Calibri" w:hAnsi="Calibri" w:cs="Calibri"/>
          <w:color w:val="000000"/>
          <w:lang w:eastAsia="en-GB"/>
        </w:rPr>
        <w:t>MTS#5</w:t>
      </w:r>
      <w:r w:rsidR="00234CF8">
        <w:rPr>
          <w:rFonts w:ascii="Calibri" w:hAnsi="Calibri" w:cs="Calibri"/>
          <w:color w:val="000000"/>
          <w:lang w:eastAsia="en-GB"/>
        </w:rPr>
        <w:t>9</w:t>
      </w:r>
      <w:r w:rsidR="001B5A70" w:rsidRPr="002C760F">
        <w:rPr>
          <w:rFonts w:ascii="Calibri" w:hAnsi="Calibri" w:cs="Calibri"/>
          <w:color w:val="000000"/>
          <w:lang w:eastAsia="en-GB"/>
        </w:rPr>
        <w:t xml:space="preserve"> </w:t>
      </w:r>
      <w:r w:rsidR="002C760F" w:rsidRPr="002C760F">
        <w:rPr>
          <w:rFonts w:ascii="Calibri" w:hAnsi="Calibri" w:cs="Calibri"/>
          <w:color w:val="000000"/>
          <w:lang w:eastAsia="en-GB"/>
        </w:rPr>
        <w:t>meeting report</w:t>
      </w:r>
    </w:p>
    <w:p w:rsidR="008854B9" w:rsidRPr="00BA5D73" w:rsidRDefault="008854B9" w:rsidP="0036442B">
      <w:pPr>
        <w:pStyle w:val="Heading2"/>
        <w:ind w:left="567"/>
      </w:pPr>
      <w:bookmarkStart w:id="54" w:name="_Toc329217827"/>
      <w:bookmarkStart w:id="55" w:name="_Toc330198300"/>
      <w:bookmarkStart w:id="56" w:name="_Toc334792169"/>
      <w:bookmarkStart w:id="57" w:name="_Toc334792493"/>
      <w:bookmarkStart w:id="58" w:name="_Toc334792792"/>
      <w:bookmarkStart w:id="59" w:name="_Toc334793271"/>
      <w:r w:rsidRPr="00BA5D73">
        <w:t>Work</w:t>
      </w:r>
      <w:r w:rsidR="00C05B62">
        <w:t xml:space="preserve"> P</w:t>
      </w:r>
      <w:r w:rsidRPr="00BA5D73">
        <w:t xml:space="preserve">rogramme status </w:t>
      </w:r>
      <w:bookmarkEnd w:id="54"/>
      <w:bookmarkEnd w:id="55"/>
      <w:r w:rsidRPr="00BA5D73">
        <w:rPr>
          <w:color w:val="0000FF"/>
          <w:sz w:val="20"/>
        </w:rPr>
        <w:t>[</w:t>
      </w:r>
      <w:r w:rsidR="00566117">
        <w:rPr>
          <w:color w:val="0000FF"/>
          <w:sz w:val="20"/>
        </w:rPr>
        <w:t>Chaulot-Talmon</w:t>
      </w:r>
      <w:r w:rsidRPr="00BA5D73">
        <w:rPr>
          <w:color w:val="0000FF"/>
          <w:sz w:val="20"/>
        </w:rPr>
        <w:t>]</w:t>
      </w:r>
      <w:bookmarkEnd w:id="56"/>
      <w:bookmarkEnd w:id="57"/>
      <w:bookmarkEnd w:id="58"/>
      <w:bookmarkEnd w:id="59"/>
    </w:p>
    <w:p w:rsidR="008854B9" w:rsidRDefault="008854B9" w:rsidP="0049384D">
      <w:r>
        <w:rPr>
          <w:u w:val="single"/>
        </w:rPr>
        <w:t>Topics</w:t>
      </w:r>
      <w:r w:rsidRPr="00A05387">
        <w:t>:</w:t>
      </w:r>
      <w:r>
        <w:t xml:space="preserve"> status of work</w:t>
      </w:r>
      <w:r w:rsidR="00C05B62">
        <w:t xml:space="preserve"> </w:t>
      </w:r>
      <w:r>
        <w:t>programme, review/update WI schedules (need rapporteur feedback), progress since previous meeting (publications, AbC…), review of meeting goals (expected final drafts for approval).</w:t>
      </w:r>
    </w:p>
    <w:p w:rsidR="00D669DF" w:rsidRDefault="00D669DF">
      <w:pPr>
        <w:overflowPunct/>
        <w:autoSpaceDE/>
        <w:autoSpaceDN/>
        <w:adjustRightInd/>
        <w:spacing w:after="200" w:line="276" w:lineRule="auto"/>
        <w:textAlignment w:val="auto"/>
        <w:sectPr w:rsidR="00D669DF" w:rsidSect="005556D2">
          <w:headerReference w:type="default" r:id="rId10"/>
          <w:footerReference w:type="default" r:id="rId11"/>
          <w:pgSz w:w="11906" w:h="16838"/>
          <w:pgMar w:top="1134" w:right="851" w:bottom="709" w:left="1418" w:header="573" w:footer="442" w:gutter="0"/>
          <w:cols w:space="708"/>
          <w:docGrid w:linePitch="360"/>
        </w:sectPr>
      </w:pPr>
      <w:r>
        <w:br w:type="page"/>
      </w:r>
    </w:p>
    <w:p w:rsidR="00D669DF" w:rsidRDefault="006B50B7">
      <w:pPr>
        <w:overflowPunct/>
        <w:autoSpaceDE/>
        <w:autoSpaceDN/>
        <w:adjustRightInd/>
        <w:spacing w:after="200" w:line="276" w:lineRule="auto"/>
        <w:textAlignment w:val="auto"/>
      </w:pPr>
      <w:r>
        <w:object w:dxaOrig="14359" w:dyaOrig="14326">
          <v:shape id="_x0000_i1025" type="#_x0000_t75" style="width:484pt;height:482.85pt" o:ole="">
            <v:imagedata r:id="rId12" o:title=""/>
          </v:shape>
          <o:OLEObject Type="Embed" ProgID="Excel.Sheet.8" ShapeID="_x0000_i1025" DrawAspect="Content" ObjectID="_1442928063" r:id="rId13"/>
        </w:object>
      </w:r>
    </w:p>
    <w:p w:rsidR="00D669DF" w:rsidRDefault="00D669DF">
      <w:pPr>
        <w:overflowPunct/>
        <w:autoSpaceDE/>
        <w:autoSpaceDN/>
        <w:adjustRightInd/>
        <w:spacing w:after="200" w:line="276" w:lineRule="auto"/>
        <w:textAlignment w:val="auto"/>
        <w:sectPr w:rsidR="00D669DF" w:rsidSect="00D669DF">
          <w:pgSz w:w="16838" w:h="11906" w:orient="landscape"/>
          <w:pgMar w:top="1418" w:right="1134" w:bottom="851" w:left="709" w:header="573" w:footer="442" w:gutter="0"/>
          <w:cols w:space="708"/>
          <w:docGrid w:linePitch="360"/>
        </w:sectPr>
      </w:pPr>
    </w:p>
    <w:p w:rsidR="005611B0" w:rsidRPr="008340EF" w:rsidRDefault="00E072DD" w:rsidP="0036442B">
      <w:pPr>
        <w:pStyle w:val="Heading2"/>
        <w:ind w:left="420"/>
      </w:pPr>
      <w:bookmarkStart w:id="60" w:name="_Toc329217828"/>
      <w:bookmarkStart w:id="61" w:name="_Toc330198301"/>
      <w:bookmarkStart w:id="62" w:name="_Toc334792170"/>
      <w:bookmarkStart w:id="63" w:name="_Toc334792494"/>
      <w:bookmarkStart w:id="64" w:name="_Toc334792793"/>
      <w:bookmarkStart w:id="65" w:name="_Toc334793272"/>
      <w:r>
        <w:lastRenderedPageBreak/>
        <w:t>P</w:t>
      </w:r>
      <w:r w:rsidR="005611B0" w:rsidRPr="008340EF">
        <w:t>resentation of incoming Liaisons &amp; follow-up decisions</w:t>
      </w:r>
    </w:p>
    <w:p w:rsidR="005611B0" w:rsidRDefault="005611B0" w:rsidP="0036442B">
      <w:r w:rsidRPr="008340EF">
        <w:rPr>
          <w:u w:val="single"/>
        </w:rPr>
        <w:t>Topics</w:t>
      </w:r>
      <w:r w:rsidRPr="008340EF">
        <w:t>: discussion of incoming liaisons (if any) and decision on potential</w:t>
      </w:r>
      <w:r>
        <w:t xml:space="preserve"> responses &amp; follow-up actions.</w:t>
      </w:r>
    </w:p>
    <w:p w:rsidR="005A1AFC" w:rsidRPr="008340EF" w:rsidRDefault="005A1AFC" w:rsidP="0036442B">
      <w:pPr>
        <w:rPr>
          <w:u w:val="single"/>
        </w:rPr>
      </w:pPr>
      <w:r>
        <w:t>No In coming or Out coming Liaison.</w:t>
      </w:r>
    </w:p>
    <w:p w:rsidR="005611B0" w:rsidRPr="008340EF" w:rsidRDefault="005611B0" w:rsidP="0036442B">
      <w:pPr>
        <w:pStyle w:val="Heading2"/>
        <w:ind w:left="420"/>
        <w:rPr>
          <w:color w:val="0000FF"/>
        </w:rPr>
      </w:pPr>
      <w:bookmarkStart w:id="66" w:name="_Toc315121767"/>
      <w:bookmarkStart w:id="67" w:name="_Toc321832524"/>
      <w:bookmarkStart w:id="68" w:name="_Toc321832585"/>
      <w:bookmarkStart w:id="69" w:name="_Toc334792171"/>
      <w:bookmarkStart w:id="70" w:name="_Toc334792495"/>
      <w:bookmarkStart w:id="71" w:name="_Toc334792794"/>
      <w:bookmarkStart w:id="72" w:name="_Toc334793273"/>
      <w:r w:rsidRPr="008340EF">
        <w:t xml:space="preserve">Reports from GA, Board, &amp; OCG Meetings </w:t>
      </w:r>
      <w:r w:rsidRPr="008340EF">
        <w:rPr>
          <w:color w:val="0000FF"/>
          <w:sz w:val="20"/>
        </w:rPr>
        <w:t>[Schulz</w:t>
      </w:r>
      <w:r w:rsidR="00B704C3">
        <w:rPr>
          <w:color w:val="0000FF"/>
          <w:sz w:val="20"/>
        </w:rPr>
        <w:t>/Tepelmann</w:t>
      </w:r>
      <w:r w:rsidRPr="008340EF">
        <w:rPr>
          <w:color w:val="0000FF"/>
          <w:sz w:val="20"/>
        </w:rPr>
        <w:t>]</w:t>
      </w:r>
      <w:bookmarkEnd w:id="66"/>
      <w:bookmarkEnd w:id="67"/>
      <w:bookmarkEnd w:id="68"/>
      <w:bookmarkEnd w:id="69"/>
      <w:bookmarkEnd w:id="70"/>
      <w:bookmarkEnd w:id="71"/>
      <w:bookmarkEnd w:id="72"/>
    </w:p>
    <w:p w:rsidR="005611B0" w:rsidRDefault="005611B0" w:rsidP="0036442B">
      <w:r w:rsidRPr="008340EF">
        <w:rPr>
          <w:u w:val="single"/>
        </w:rPr>
        <w:t>Topics</w:t>
      </w:r>
      <w:r w:rsidRPr="008340EF">
        <w:t>: feedback on decisions and information relevant for the work of MTS.</w:t>
      </w:r>
    </w:p>
    <w:p w:rsidR="00E072DD" w:rsidRDefault="00D91191" w:rsidP="0036442B">
      <w:r>
        <w:t xml:space="preserve">Updated MTS ToR </w:t>
      </w:r>
      <w:r w:rsidR="006B50B7">
        <w:t>has been</w:t>
      </w:r>
      <w:r>
        <w:t xml:space="preserve"> approved by the board</w:t>
      </w:r>
      <w:r w:rsidR="005A1AFC">
        <w:t>, and UCAAT presented</w:t>
      </w:r>
      <w:r w:rsidR="006B50B7">
        <w:t xml:space="preserve"> and well received</w:t>
      </w:r>
      <w:r w:rsidR="005A1AFC">
        <w:t>.</w:t>
      </w:r>
    </w:p>
    <w:p w:rsidR="00E072DD" w:rsidRPr="00ED329C" w:rsidRDefault="005A1AFC" w:rsidP="00E072DD">
      <w:pPr>
        <w:pStyle w:val="Heading1"/>
        <w:ind w:left="0"/>
        <w:rPr>
          <w:sz w:val="22"/>
          <w:szCs w:val="22"/>
        </w:rPr>
      </w:pPr>
      <w:r>
        <w:t>CTI items</w:t>
      </w:r>
    </w:p>
    <w:p w:rsidR="00E072DD" w:rsidRDefault="00E072DD" w:rsidP="00E072DD">
      <w:pPr>
        <w:pStyle w:val="Heading2"/>
        <w:ind w:left="846"/>
      </w:pPr>
      <w:r>
        <w:t xml:space="preserve">SIPLib </w:t>
      </w:r>
      <w:r w:rsidRPr="00FB25E2">
        <w:rPr>
          <w:color w:val="0000FF"/>
          <w:sz w:val="20"/>
        </w:rPr>
        <w:t>[</w:t>
      </w:r>
      <w:r>
        <w:rPr>
          <w:color w:val="0000FF"/>
          <w:sz w:val="20"/>
        </w:rPr>
        <w:t>Almagia</w:t>
      </w:r>
      <w:r w:rsidRPr="00BE0306">
        <w:rPr>
          <w:color w:val="0000FF"/>
          <w:sz w:val="20"/>
        </w:rPr>
        <w:t>]</w:t>
      </w:r>
      <w:r>
        <w:rPr>
          <w:color w:val="0000FF"/>
          <w:sz w:val="20"/>
        </w:rPr>
        <w:br/>
      </w:r>
      <w:r w:rsidRPr="005611B0">
        <w:rPr>
          <w:rFonts w:asciiTheme="minorHAnsi" w:hAnsiTheme="minorHAnsi" w:cs="Times New Roman"/>
          <w:b w:val="0"/>
          <w:bCs w:val="0"/>
          <w:color w:val="auto"/>
          <w:sz w:val="20"/>
          <w:szCs w:val="20"/>
          <w:lang w:val="en-GB"/>
        </w:rPr>
        <w:t>Related Contributions:</w:t>
      </w:r>
      <w:r w:rsidRPr="00472207">
        <w:t xml:space="preserve"> </w:t>
      </w:r>
      <w:hyperlink r:id="rId14" w:history="1">
        <w:r w:rsidRPr="00FC10D7">
          <w:rPr>
            <w:rStyle w:val="Hyperlink"/>
            <w:rFonts w:asciiTheme="minorHAnsi" w:hAnsiTheme="minorHAnsi" w:cs="Times New Roman"/>
            <w:b w:val="0"/>
            <w:bCs w:val="0"/>
            <w:sz w:val="20"/>
            <w:szCs w:val="20"/>
            <w:lang w:val="en-GB"/>
          </w:rPr>
          <w:t>MTS(13)060015</w:t>
        </w:r>
      </w:hyperlink>
    </w:p>
    <w:p w:rsidR="00E072DD" w:rsidRPr="006B50B7" w:rsidRDefault="00E072DD" w:rsidP="00E072DD">
      <w:pPr>
        <w:rPr>
          <w:color w:val="403152" w:themeColor="accent4" w:themeShade="80"/>
        </w:rPr>
      </w:pPr>
      <w:r w:rsidRPr="006B50B7">
        <w:rPr>
          <w:color w:val="403152" w:themeColor="accent4" w:themeShade="80"/>
        </w:rPr>
        <w:t>CTI presents the current status and next steps for libsip</w:t>
      </w:r>
      <w:r w:rsidR="005A1AFC" w:rsidRPr="006B50B7">
        <w:rPr>
          <w:color w:val="403152" w:themeColor="accent4" w:themeShade="80"/>
        </w:rPr>
        <w:t xml:space="preserve"> evolution.</w:t>
      </w:r>
    </w:p>
    <w:p w:rsidR="00E072DD" w:rsidRPr="006B50B7" w:rsidRDefault="00E072DD" w:rsidP="00E072DD">
      <w:pPr>
        <w:rPr>
          <w:color w:val="403152" w:themeColor="accent4" w:themeShade="80"/>
        </w:rPr>
      </w:pPr>
      <w:r w:rsidRPr="006B50B7">
        <w:rPr>
          <w:color w:val="403152" w:themeColor="accent4" w:themeShade="80"/>
        </w:rPr>
        <w:t xml:space="preserve">CTI recommendation for </w:t>
      </w:r>
      <w:r w:rsidR="006B50B7" w:rsidRPr="006B50B7">
        <w:rPr>
          <w:color w:val="403152" w:themeColor="accent4" w:themeShade="80"/>
        </w:rPr>
        <w:t xml:space="preserve">TC INT </w:t>
      </w:r>
      <w:r w:rsidRPr="006B50B7">
        <w:rPr>
          <w:color w:val="403152" w:themeColor="accent4" w:themeShade="80"/>
        </w:rPr>
        <w:t>STF YM is to have a “review group” created to oversee and validate its work, and encourage interested parties to apply to the STF and/or join the review group.</w:t>
      </w:r>
    </w:p>
    <w:p w:rsidR="007361B2" w:rsidRPr="006B50B7" w:rsidRDefault="007361B2" w:rsidP="00E072DD">
      <w:pPr>
        <w:rPr>
          <w:color w:val="403152" w:themeColor="accent4" w:themeShade="80"/>
        </w:rPr>
      </w:pPr>
      <w:r w:rsidRPr="006B50B7">
        <w:rPr>
          <w:color w:val="403152" w:themeColor="accent4" w:themeShade="80"/>
        </w:rPr>
        <w:t>MTS delegates are invited to answer the call for participation for the review group.</w:t>
      </w:r>
    </w:p>
    <w:p w:rsidR="007A40AD" w:rsidRPr="006B50B7" w:rsidRDefault="007361B2" w:rsidP="00E072DD">
      <w:pPr>
        <w:rPr>
          <w:color w:val="403152" w:themeColor="accent4" w:themeShade="80"/>
        </w:rPr>
      </w:pPr>
      <w:r w:rsidRPr="006B50B7">
        <w:rPr>
          <w:color w:val="403152" w:themeColor="accent4" w:themeShade="80"/>
        </w:rPr>
        <w:t xml:space="preserve">CTI </w:t>
      </w:r>
      <w:r w:rsidR="007A40AD" w:rsidRPr="006B50B7">
        <w:rPr>
          <w:color w:val="403152" w:themeColor="accent4" w:themeShade="80"/>
        </w:rPr>
        <w:t>mentioned that r</w:t>
      </w:r>
      <w:r w:rsidRPr="006B50B7">
        <w:rPr>
          <w:color w:val="403152" w:themeColor="accent4" w:themeShade="80"/>
        </w:rPr>
        <w:t xml:space="preserve">oles and TC responsibilities around the </w:t>
      </w:r>
      <w:r w:rsidR="007A40AD" w:rsidRPr="006B50B7">
        <w:rPr>
          <w:color w:val="403152" w:themeColor="accent4" w:themeShade="80"/>
        </w:rPr>
        <w:t xml:space="preserve">library will need to be clarified. CTI propose to create a document to describe the process. </w:t>
      </w:r>
      <w:r w:rsidR="00F55C0A">
        <w:rPr>
          <w:color w:val="403152" w:themeColor="accent4" w:themeShade="80"/>
        </w:rPr>
        <w:t xml:space="preserve">Libraries </w:t>
      </w:r>
      <w:r w:rsidR="007A40AD" w:rsidRPr="006B50B7">
        <w:rPr>
          <w:color w:val="403152" w:themeColor="accent4" w:themeShade="80"/>
        </w:rPr>
        <w:t>are not own</w:t>
      </w:r>
      <w:r w:rsidR="00F55C0A">
        <w:rPr>
          <w:color w:val="403152" w:themeColor="accent4" w:themeShade="80"/>
        </w:rPr>
        <w:t>ed</w:t>
      </w:r>
      <w:r w:rsidR="007A40AD" w:rsidRPr="006B50B7">
        <w:rPr>
          <w:color w:val="403152" w:themeColor="accent4" w:themeShade="80"/>
        </w:rPr>
        <w:t xml:space="preserve"> by any special TC, CTI proposed to act as centralised point </w:t>
      </w:r>
      <w:r w:rsidR="00F55C0A">
        <w:rPr>
          <w:color w:val="403152" w:themeColor="accent4" w:themeShade="80"/>
        </w:rPr>
        <w:t>for coordination of</w:t>
      </w:r>
      <w:r w:rsidR="007A40AD" w:rsidRPr="006B50B7">
        <w:rPr>
          <w:color w:val="403152" w:themeColor="accent4" w:themeShade="80"/>
        </w:rPr>
        <w:t xml:space="preserve"> future updates.</w:t>
      </w:r>
      <w:r w:rsidR="00836EA6" w:rsidRPr="006B50B7">
        <w:rPr>
          <w:color w:val="403152" w:themeColor="accent4" w:themeShade="80"/>
        </w:rPr>
        <w:t xml:space="preserve"> </w:t>
      </w:r>
      <w:r w:rsidR="007A40AD" w:rsidRPr="006B50B7">
        <w:rPr>
          <w:color w:val="403152" w:themeColor="accent4" w:themeShade="80"/>
        </w:rPr>
        <w:t xml:space="preserve">Gyorgy reminded that these </w:t>
      </w:r>
      <w:r w:rsidR="006B50B7" w:rsidRPr="006B50B7">
        <w:rPr>
          <w:color w:val="403152" w:themeColor="accent4" w:themeShade="80"/>
        </w:rPr>
        <w:t>Libraries</w:t>
      </w:r>
      <w:r w:rsidR="007A40AD" w:rsidRPr="006B50B7">
        <w:rPr>
          <w:color w:val="403152" w:themeColor="accent4" w:themeShade="80"/>
        </w:rPr>
        <w:t xml:space="preserve"> were originally created by </w:t>
      </w:r>
      <w:r w:rsidR="005A1AFC" w:rsidRPr="006B50B7">
        <w:rPr>
          <w:color w:val="403152" w:themeColor="accent4" w:themeShade="80"/>
        </w:rPr>
        <w:t>TIPHON</w:t>
      </w:r>
      <w:r w:rsidR="007A40AD" w:rsidRPr="006B50B7">
        <w:rPr>
          <w:color w:val="403152" w:themeColor="accent4" w:themeShade="80"/>
        </w:rPr>
        <w:t xml:space="preserve">, and were moved to MTS. So MTS should remain involved in the approval process. </w:t>
      </w:r>
    </w:p>
    <w:p w:rsidR="007A40AD" w:rsidRDefault="007A40AD" w:rsidP="00E072DD">
      <w:pPr>
        <w:rPr>
          <w:color w:val="403152" w:themeColor="accent4" w:themeShade="80"/>
        </w:rPr>
      </w:pPr>
    </w:p>
    <w:tbl>
      <w:tblPr>
        <w:tblStyle w:val="TableGrid"/>
        <w:tblW w:w="0" w:type="auto"/>
        <w:tblLook w:val="04A0"/>
      </w:tblPr>
      <w:tblGrid>
        <w:gridCol w:w="9853"/>
      </w:tblGrid>
      <w:tr w:rsidR="006B50B7" w:rsidTr="006B18A8">
        <w:tc>
          <w:tcPr>
            <w:tcW w:w="9853" w:type="dxa"/>
            <w:shd w:val="clear" w:color="auto" w:fill="FDE9D9" w:themeFill="accent6" w:themeFillTint="33"/>
          </w:tcPr>
          <w:p w:rsidR="006B50B7" w:rsidRPr="006B18A8" w:rsidRDefault="006B18A8" w:rsidP="00F55C0A">
            <w:pPr>
              <w:rPr>
                <w:color w:val="FF0000"/>
              </w:rPr>
            </w:pPr>
            <w:r w:rsidRPr="006B18A8">
              <w:rPr>
                <w:color w:val="FF0000"/>
              </w:rPr>
              <w:t xml:space="preserve">DECISION: CTI to take the role of centralised point for </w:t>
            </w:r>
            <w:r w:rsidR="00F55C0A">
              <w:rPr>
                <w:color w:val="FF0000"/>
              </w:rPr>
              <w:t xml:space="preserve">coordination of </w:t>
            </w:r>
            <w:proofErr w:type="spellStart"/>
            <w:r w:rsidRPr="006B18A8">
              <w:rPr>
                <w:color w:val="FF0000"/>
              </w:rPr>
              <w:t>SIPLib</w:t>
            </w:r>
            <w:proofErr w:type="spellEnd"/>
            <w:r w:rsidRPr="006B18A8">
              <w:rPr>
                <w:color w:val="FF0000"/>
              </w:rPr>
              <w:t xml:space="preserve"> updates and </w:t>
            </w:r>
            <w:r w:rsidR="00F55C0A" w:rsidRPr="006B18A8">
              <w:rPr>
                <w:color w:val="FF0000"/>
              </w:rPr>
              <w:t xml:space="preserve">inform </w:t>
            </w:r>
            <w:r w:rsidR="00F55C0A">
              <w:rPr>
                <w:color w:val="FF0000"/>
              </w:rPr>
              <w:t>all stakeholders</w:t>
            </w:r>
            <w:r w:rsidRPr="006B18A8">
              <w:rPr>
                <w:color w:val="FF0000"/>
              </w:rPr>
              <w:t xml:space="preserve"> </w:t>
            </w:r>
            <w:r>
              <w:rPr>
                <w:color w:val="FF0000"/>
              </w:rPr>
              <w:t xml:space="preserve">in case of </w:t>
            </w:r>
            <w:r w:rsidR="00F55C0A">
              <w:rPr>
                <w:color w:val="FF0000"/>
              </w:rPr>
              <w:t xml:space="preserve">any activity or planned </w:t>
            </w:r>
            <w:r w:rsidRPr="006B18A8">
              <w:rPr>
                <w:color w:val="FF0000"/>
              </w:rPr>
              <w:t>updates</w:t>
            </w:r>
            <w:r w:rsidR="00F55C0A">
              <w:rPr>
                <w:color w:val="FF0000"/>
              </w:rPr>
              <w:t xml:space="preserve"> to the libraries</w:t>
            </w:r>
            <w:r w:rsidRPr="006B18A8">
              <w:rPr>
                <w:color w:val="FF0000"/>
              </w:rPr>
              <w:t>.</w:t>
            </w:r>
          </w:p>
        </w:tc>
      </w:tr>
      <w:tr w:rsidR="006B18A8" w:rsidTr="006B18A8">
        <w:tc>
          <w:tcPr>
            <w:tcW w:w="9853" w:type="dxa"/>
            <w:shd w:val="clear" w:color="auto" w:fill="DAEEF3" w:themeFill="accent5" w:themeFillTint="33"/>
          </w:tcPr>
          <w:p w:rsidR="006B18A8" w:rsidRPr="006B18A8" w:rsidRDefault="006B18A8" w:rsidP="006B18A8">
            <w:pPr>
              <w:rPr>
                <w:color w:val="365F91" w:themeColor="accent1" w:themeShade="BF"/>
              </w:rPr>
            </w:pPr>
            <w:r w:rsidRPr="006B18A8">
              <w:rPr>
                <w:color w:val="365F91" w:themeColor="accent1" w:themeShade="BF"/>
              </w:rPr>
              <w:t>AP: CTI: Create a document to describe the process and inform MTS of future updates.</w:t>
            </w:r>
          </w:p>
          <w:p w:rsidR="006B18A8" w:rsidRPr="006B18A8" w:rsidRDefault="006B18A8" w:rsidP="00E072DD">
            <w:pPr>
              <w:rPr>
                <w:b/>
                <w:color w:val="548DD4" w:themeColor="text2" w:themeTint="99"/>
              </w:rPr>
            </w:pPr>
            <w:r w:rsidRPr="006B18A8">
              <w:rPr>
                <w:color w:val="365F91" w:themeColor="accent1" w:themeShade="BF"/>
              </w:rPr>
              <w:t>AP: MTS delegates are invited to answer the call for participation for the review group</w:t>
            </w:r>
            <w:r w:rsidR="00F55C0A">
              <w:rPr>
                <w:color w:val="365F91" w:themeColor="accent1" w:themeShade="BF"/>
              </w:rPr>
              <w:t xml:space="preserve"> of STF YM</w:t>
            </w:r>
            <w:r w:rsidRPr="006B18A8">
              <w:rPr>
                <w:color w:val="365F91" w:themeColor="accent1" w:themeShade="BF"/>
              </w:rPr>
              <w:t>.</w:t>
            </w:r>
          </w:p>
        </w:tc>
      </w:tr>
    </w:tbl>
    <w:p w:rsidR="00E072DD" w:rsidRDefault="00E072DD" w:rsidP="00E072DD">
      <w:pPr>
        <w:pStyle w:val="Heading2"/>
        <w:ind w:left="846"/>
        <w:rPr>
          <w:color w:val="0000FF"/>
          <w:sz w:val="20"/>
        </w:rPr>
      </w:pPr>
      <w:r>
        <w:t xml:space="preserve">TTCN-3.org update </w:t>
      </w:r>
      <w:r w:rsidRPr="00FB25E2">
        <w:rPr>
          <w:color w:val="0000FF"/>
          <w:sz w:val="20"/>
        </w:rPr>
        <w:t>[</w:t>
      </w:r>
      <w:r>
        <w:rPr>
          <w:color w:val="0000FF"/>
          <w:sz w:val="20"/>
        </w:rPr>
        <w:t>Almagia</w:t>
      </w:r>
      <w:r w:rsidRPr="00BE0306">
        <w:rPr>
          <w:color w:val="0000FF"/>
          <w:sz w:val="20"/>
        </w:rPr>
        <w:t>]</w:t>
      </w:r>
    </w:p>
    <w:p w:rsidR="00E072DD" w:rsidRDefault="00E072DD" w:rsidP="00E072DD">
      <w:pPr>
        <w:ind w:left="426" w:firstLine="294"/>
      </w:pPr>
      <w:r w:rsidRPr="005611B0">
        <w:t>Related Contributions:</w:t>
      </w:r>
      <w:r w:rsidRPr="00472207">
        <w:t xml:space="preserve"> </w:t>
      </w:r>
      <w:hyperlink r:id="rId15" w:history="1">
        <w:r w:rsidRPr="00FC10D7">
          <w:rPr>
            <w:rStyle w:val="Hyperlink"/>
          </w:rPr>
          <w:t>MTS(13)060016</w:t>
        </w:r>
      </w:hyperlink>
    </w:p>
    <w:p w:rsidR="00E072DD" w:rsidRPr="006B18A8" w:rsidRDefault="00E072DD" w:rsidP="00E072DD">
      <w:pPr>
        <w:ind w:firstLine="294"/>
        <w:rPr>
          <w:b/>
          <w:lang w:val="en-US" w:eastAsia="en-GB"/>
        </w:rPr>
      </w:pPr>
      <w:r w:rsidRPr="006B18A8">
        <w:rPr>
          <w:b/>
          <w:lang w:val="en-US" w:eastAsia="en-GB"/>
        </w:rPr>
        <w:t>New since MTS #59:</w:t>
      </w:r>
    </w:p>
    <w:p w:rsidR="00E072DD" w:rsidRPr="006B18A8" w:rsidRDefault="00E072DD" w:rsidP="00E072DD">
      <w:pPr>
        <w:numPr>
          <w:ilvl w:val="0"/>
          <w:numId w:val="30"/>
        </w:numPr>
        <w:rPr>
          <w:lang w:eastAsia="en-GB"/>
        </w:rPr>
      </w:pPr>
      <w:r w:rsidRPr="006B18A8">
        <w:rPr>
          <w:lang w:eastAsia="en-GB"/>
        </w:rPr>
        <w:t>3GPP LTE UE test suites</w:t>
      </w:r>
    </w:p>
    <w:p w:rsidR="00E072DD" w:rsidRPr="006B18A8" w:rsidRDefault="00E072DD" w:rsidP="00E072DD">
      <w:pPr>
        <w:numPr>
          <w:ilvl w:val="0"/>
          <w:numId w:val="30"/>
        </w:numPr>
        <w:rPr>
          <w:lang w:eastAsia="en-GB"/>
        </w:rPr>
      </w:pPr>
      <w:r w:rsidRPr="006B18A8">
        <w:rPr>
          <w:lang w:eastAsia="en-GB"/>
        </w:rPr>
        <w:t>New articles: test suites, projects, news...</w:t>
      </w:r>
    </w:p>
    <w:p w:rsidR="00E072DD" w:rsidRPr="006B18A8" w:rsidRDefault="00E072DD" w:rsidP="00E072DD">
      <w:pPr>
        <w:numPr>
          <w:ilvl w:val="0"/>
          <w:numId w:val="30"/>
        </w:numPr>
        <w:rPr>
          <w:lang w:eastAsia="en-GB"/>
        </w:rPr>
      </w:pPr>
      <w:r w:rsidRPr="006B18A8">
        <w:rPr>
          <w:lang w:eastAsia="en-GB"/>
        </w:rPr>
        <w:t>Test Suites categorized by origin (3GPP, ETSI, [OMA])</w:t>
      </w:r>
    </w:p>
    <w:p w:rsidR="00E072DD" w:rsidRPr="006B18A8" w:rsidRDefault="00E072DD" w:rsidP="00E072DD">
      <w:pPr>
        <w:numPr>
          <w:ilvl w:val="0"/>
          <w:numId w:val="30"/>
        </w:numPr>
        <w:rPr>
          <w:lang w:eastAsia="en-GB"/>
        </w:rPr>
      </w:pPr>
      <w:r w:rsidRPr="006B18A8">
        <w:rPr>
          <w:lang w:eastAsia="en-GB"/>
        </w:rPr>
        <w:t>TET automatically notified when new TS/ES (TTCN or ATS) is published</w:t>
      </w:r>
    </w:p>
    <w:p w:rsidR="00E072DD" w:rsidRPr="006B18A8" w:rsidRDefault="00E072DD" w:rsidP="00E072DD">
      <w:pPr>
        <w:numPr>
          <w:ilvl w:val="0"/>
          <w:numId w:val="30"/>
        </w:numPr>
        <w:rPr>
          <w:lang w:eastAsia="en-GB"/>
        </w:rPr>
      </w:pPr>
      <w:r w:rsidRPr="006B18A8">
        <w:rPr>
          <w:lang w:eastAsia="en-GB"/>
        </w:rPr>
        <w:t>Forum</w:t>
      </w:r>
    </w:p>
    <w:p w:rsidR="00E072DD" w:rsidRPr="006B18A8" w:rsidRDefault="00E072DD" w:rsidP="00E072DD">
      <w:pPr>
        <w:ind w:firstLine="360"/>
        <w:rPr>
          <w:b/>
          <w:lang w:val="en-US" w:eastAsia="en-GB"/>
        </w:rPr>
      </w:pPr>
      <w:r w:rsidRPr="006B18A8">
        <w:rPr>
          <w:b/>
          <w:lang w:val="en-US" w:eastAsia="en-GB"/>
        </w:rPr>
        <w:t>Ongoing:</w:t>
      </w:r>
    </w:p>
    <w:p w:rsidR="00E072DD" w:rsidRPr="006B18A8" w:rsidRDefault="00E072DD" w:rsidP="00E072DD">
      <w:pPr>
        <w:numPr>
          <w:ilvl w:val="1"/>
          <w:numId w:val="30"/>
        </w:numPr>
        <w:tabs>
          <w:tab w:val="clear" w:pos="1080"/>
          <w:tab w:val="num" w:pos="360"/>
        </w:tabs>
        <w:ind w:left="360"/>
        <w:rPr>
          <w:lang w:eastAsia="en-GB"/>
        </w:rPr>
      </w:pPr>
      <w:r w:rsidRPr="006B18A8">
        <w:rPr>
          <w:lang w:eastAsia="en-GB"/>
        </w:rPr>
        <w:t xml:space="preserve">Automatic FW of messages from </w:t>
      </w:r>
      <w:hyperlink r:id="rId16" w:history="1">
        <w:r w:rsidRPr="006B18A8">
          <w:rPr>
            <w:rStyle w:val="Hyperlink"/>
            <w:color w:val="auto"/>
            <w:lang w:eastAsia="en-GB"/>
          </w:rPr>
          <w:t>TTCN-3@etsi.org</w:t>
        </w:r>
      </w:hyperlink>
      <w:r w:rsidRPr="006B18A8">
        <w:rPr>
          <w:lang w:eastAsia="en-GB"/>
        </w:rPr>
        <w:t xml:space="preserve"> to forum</w:t>
      </w:r>
    </w:p>
    <w:p w:rsidR="00E072DD" w:rsidRPr="006B18A8" w:rsidRDefault="00E072DD" w:rsidP="00E072DD">
      <w:pPr>
        <w:numPr>
          <w:ilvl w:val="0"/>
          <w:numId w:val="30"/>
        </w:numPr>
        <w:rPr>
          <w:lang w:val="en-US" w:eastAsia="en-GB"/>
        </w:rPr>
      </w:pPr>
      <w:r w:rsidRPr="006B18A8">
        <w:rPr>
          <w:lang w:eastAsia="en-GB"/>
        </w:rPr>
        <w:t xml:space="preserve">Integration of VisualSVN </w:t>
      </w:r>
    </w:p>
    <w:p w:rsidR="00E072DD" w:rsidRPr="006B18A8" w:rsidRDefault="00E072DD" w:rsidP="00E072DD">
      <w:pPr>
        <w:numPr>
          <w:ilvl w:val="0"/>
          <w:numId w:val="30"/>
        </w:numPr>
        <w:rPr>
          <w:lang w:val="en-US" w:eastAsia="en-GB"/>
        </w:rPr>
      </w:pPr>
      <w:r w:rsidRPr="006B18A8">
        <w:rPr>
          <w:lang w:eastAsia="en-GB"/>
        </w:rPr>
        <w:t>New presentation format for Libs (libsip)</w:t>
      </w:r>
    </w:p>
    <w:p w:rsidR="00E072DD" w:rsidRPr="006B18A8" w:rsidRDefault="00E072DD" w:rsidP="00E072DD">
      <w:pPr>
        <w:ind w:left="360"/>
        <w:rPr>
          <w:b/>
          <w:lang w:eastAsia="en-GB"/>
        </w:rPr>
      </w:pPr>
      <w:r w:rsidRPr="006B18A8">
        <w:rPr>
          <w:b/>
          <w:lang w:eastAsia="en-GB"/>
        </w:rPr>
        <w:t>Planned:</w:t>
      </w:r>
    </w:p>
    <w:p w:rsidR="00E072DD" w:rsidRPr="006B18A8" w:rsidRDefault="00E072DD" w:rsidP="00E072DD">
      <w:pPr>
        <w:numPr>
          <w:ilvl w:val="0"/>
          <w:numId w:val="30"/>
        </w:numPr>
        <w:rPr>
          <w:lang w:eastAsia="en-GB"/>
        </w:rPr>
      </w:pPr>
      <w:r w:rsidRPr="006B18A8">
        <w:rPr>
          <w:lang w:eastAsia="en-GB"/>
        </w:rPr>
        <w:t>Diameter LIB, Diameter TS</w:t>
      </w:r>
    </w:p>
    <w:p w:rsidR="00E072DD" w:rsidRPr="006B18A8" w:rsidRDefault="00E072DD" w:rsidP="00E072DD">
      <w:pPr>
        <w:numPr>
          <w:ilvl w:val="0"/>
          <w:numId w:val="30"/>
        </w:numPr>
        <w:rPr>
          <w:lang w:eastAsia="en-GB"/>
        </w:rPr>
      </w:pPr>
      <w:r w:rsidRPr="006B18A8">
        <w:rPr>
          <w:lang w:eastAsia="en-GB"/>
        </w:rPr>
        <w:t>OMA test suites</w:t>
      </w:r>
    </w:p>
    <w:p w:rsidR="00E072DD" w:rsidRDefault="00E072DD" w:rsidP="00E072DD">
      <w:pPr>
        <w:pStyle w:val="Heading2"/>
        <w:ind w:left="846"/>
        <w:rPr>
          <w:color w:val="0000FF"/>
          <w:sz w:val="20"/>
        </w:rPr>
      </w:pPr>
      <w:r>
        <w:t xml:space="preserve">Call for TET members </w:t>
      </w:r>
      <w:r w:rsidRPr="00FB25E2">
        <w:rPr>
          <w:color w:val="0000FF"/>
          <w:sz w:val="20"/>
        </w:rPr>
        <w:t>[</w:t>
      </w:r>
      <w:r>
        <w:rPr>
          <w:color w:val="0000FF"/>
          <w:sz w:val="20"/>
        </w:rPr>
        <w:t>Tepelman</w:t>
      </w:r>
      <w:r w:rsidRPr="00BE0306">
        <w:rPr>
          <w:color w:val="0000FF"/>
          <w:sz w:val="20"/>
        </w:rPr>
        <w:t>]</w:t>
      </w:r>
    </w:p>
    <w:p w:rsidR="00836EA6" w:rsidRPr="006B18A8" w:rsidRDefault="00836EA6" w:rsidP="00836EA6">
      <w:pPr>
        <w:rPr>
          <w:lang w:val="en-US" w:eastAsia="en-GB"/>
        </w:rPr>
      </w:pPr>
      <w:r w:rsidRPr="006B18A8">
        <w:rPr>
          <w:lang w:val="en-US" w:eastAsia="en-GB"/>
        </w:rPr>
        <w:t xml:space="preserve">All formers participants are willing to </w:t>
      </w:r>
      <w:r w:rsidR="006B18A8" w:rsidRPr="006B18A8">
        <w:rPr>
          <w:lang w:val="en-US" w:eastAsia="en-GB"/>
        </w:rPr>
        <w:t>continue; n</w:t>
      </w:r>
      <w:r w:rsidRPr="006B18A8">
        <w:rPr>
          <w:lang w:val="en-US" w:eastAsia="en-GB"/>
        </w:rPr>
        <w:t>ew participant are welcome to join. Dirk Tepelmann thanks the participants and CTI support for the excellent achievement.</w:t>
      </w:r>
    </w:p>
    <w:tbl>
      <w:tblPr>
        <w:tblStyle w:val="TableGrid"/>
        <w:tblW w:w="0" w:type="auto"/>
        <w:tblLook w:val="04A0"/>
      </w:tblPr>
      <w:tblGrid>
        <w:gridCol w:w="9853"/>
      </w:tblGrid>
      <w:tr w:rsidR="006B18A8" w:rsidTr="006B18A8">
        <w:tc>
          <w:tcPr>
            <w:tcW w:w="9853" w:type="dxa"/>
            <w:shd w:val="clear" w:color="auto" w:fill="DAEEF3" w:themeFill="accent5" w:themeFillTint="33"/>
          </w:tcPr>
          <w:p w:rsidR="006B18A8" w:rsidRDefault="006B18A8" w:rsidP="00836EA6">
            <w:pPr>
              <w:rPr>
                <w:lang w:val="en-US" w:eastAsia="en-GB"/>
              </w:rPr>
            </w:pPr>
            <w:r w:rsidRPr="006B18A8">
              <w:rPr>
                <w:color w:val="365F91" w:themeColor="accent1" w:themeShade="BF"/>
              </w:rPr>
              <w:t>AP: Silvia Almagia send a call for new TET members</w:t>
            </w:r>
          </w:p>
        </w:tc>
      </w:tr>
    </w:tbl>
    <w:p w:rsidR="00E072DD" w:rsidRDefault="00E072DD" w:rsidP="00E072DD">
      <w:pPr>
        <w:pStyle w:val="Heading2"/>
        <w:ind w:left="846"/>
      </w:pPr>
      <w:r w:rsidRPr="00C203B0">
        <w:t>SVN Mantis Upgrade</w:t>
      </w:r>
      <w:r>
        <w:t xml:space="preserve"> </w:t>
      </w:r>
      <w:r w:rsidRPr="00FB25E2">
        <w:rPr>
          <w:color w:val="0000FF"/>
          <w:sz w:val="20"/>
        </w:rPr>
        <w:t>[</w:t>
      </w:r>
      <w:r>
        <w:rPr>
          <w:color w:val="0000FF"/>
          <w:sz w:val="20"/>
        </w:rPr>
        <w:t>Mueller</w:t>
      </w:r>
      <w:r w:rsidRPr="00BE0306">
        <w:rPr>
          <w:color w:val="0000FF"/>
          <w:sz w:val="20"/>
        </w:rPr>
        <w:t>]</w:t>
      </w:r>
      <w:r>
        <w:rPr>
          <w:color w:val="0000FF"/>
          <w:sz w:val="20"/>
        </w:rPr>
        <w:br/>
      </w:r>
      <w:r w:rsidRPr="005611B0">
        <w:rPr>
          <w:rFonts w:asciiTheme="minorHAnsi" w:hAnsiTheme="minorHAnsi" w:cs="Times New Roman"/>
          <w:b w:val="0"/>
          <w:bCs w:val="0"/>
          <w:color w:val="auto"/>
          <w:sz w:val="20"/>
          <w:szCs w:val="20"/>
          <w:lang w:val="en-GB"/>
        </w:rPr>
        <w:t>Related Contributions:</w:t>
      </w:r>
      <w:r w:rsidRPr="00472207">
        <w:t xml:space="preserve"> </w:t>
      </w:r>
      <w:hyperlink r:id="rId17" w:history="1">
        <w:r w:rsidRPr="00FC10D7">
          <w:rPr>
            <w:rStyle w:val="Hyperlink"/>
            <w:rFonts w:asciiTheme="minorHAnsi" w:hAnsiTheme="minorHAnsi" w:cs="Times New Roman"/>
            <w:b w:val="0"/>
            <w:bCs w:val="0"/>
            <w:sz w:val="20"/>
            <w:szCs w:val="20"/>
            <w:lang w:val="en-GB"/>
          </w:rPr>
          <w:t>MTS(13)060017r1</w:t>
        </w:r>
      </w:hyperlink>
    </w:p>
    <w:p w:rsidR="00D91191" w:rsidRPr="006B18A8" w:rsidRDefault="00447797" w:rsidP="00D91191">
      <w:pPr>
        <w:rPr>
          <w:lang w:val="en-US" w:eastAsia="en-GB"/>
        </w:rPr>
      </w:pPr>
      <w:r w:rsidRPr="006B18A8">
        <w:rPr>
          <w:lang w:val="en-US" w:eastAsia="en-GB"/>
        </w:rPr>
        <w:t>Sebastian Mueller presented the status of the SVN Mantis.</w:t>
      </w:r>
      <w:r w:rsidR="006139B0" w:rsidRPr="006B18A8">
        <w:rPr>
          <w:lang w:val="en-US" w:eastAsia="en-GB"/>
        </w:rPr>
        <w:t xml:space="preserve"> Migration will be completed by Jan 2014.</w:t>
      </w:r>
    </w:p>
    <w:p w:rsidR="00E072DD" w:rsidRDefault="00E072DD" w:rsidP="00E072DD">
      <w:pPr>
        <w:pStyle w:val="Heading2"/>
        <w:ind w:left="846"/>
        <w:rPr>
          <w:color w:val="0000FF"/>
          <w:sz w:val="20"/>
        </w:rPr>
      </w:pPr>
      <w:r>
        <w:t xml:space="preserve">Revision of ETSI EG 201 058 </w:t>
      </w:r>
      <w:r w:rsidRPr="00FB25E2">
        <w:rPr>
          <w:color w:val="0000FF"/>
          <w:sz w:val="20"/>
        </w:rPr>
        <w:t>[</w:t>
      </w:r>
      <w:r>
        <w:rPr>
          <w:color w:val="0000FF"/>
          <w:sz w:val="20"/>
        </w:rPr>
        <w:t>Mueller</w:t>
      </w:r>
      <w:r w:rsidRPr="00BE0306">
        <w:rPr>
          <w:color w:val="0000FF"/>
          <w:sz w:val="20"/>
        </w:rPr>
        <w:t>]</w:t>
      </w:r>
    </w:p>
    <w:p w:rsidR="00E072DD" w:rsidRDefault="00E072DD" w:rsidP="00E072DD">
      <w:pPr>
        <w:ind w:left="720"/>
      </w:pPr>
      <w:r w:rsidRPr="005611B0">
        <w:t>Related Contributions:</w:t>
      </w:r>
      <w:r w:rsidRPr="00472207">
        <w:t xml:space="preserve"> </w:t>
      </w:r>
      <w:hyperlink r:id="rId18" w:history="1">
        <w:r w:rsidRPr="00117B46">
          <w:rPr>
            <w:rStyle w:val="Hyperlink"/>
          </w:rPr>
          <w:t>MTS(13)060018r1</w:t>
        </w:r>
      </w:hyperlink>
    </w:p>
    <w:p w:rsidR="00E072DD" w:rsidRPr="006B18A8" w:rsidRDefault="00D91191" w:rsidP="0036442B">
      <w:r w:rsidRPr="006B18A8">
        <w:t>Document published since 2003, the template of PICS table which is used by each STFs is out of date.</w:t>
      </w:r>
    </w:p>
    <w:p w:rsidR="00D91191" w:rsidRPr="006B18A8" w:rsidRDefault="00D91191" w:rsidP="0036442B">
      <w:r w:rsidRPr="006B18A8">
        <w:t>The presentation has evolved, and an editorial update is required of the annex A.</w:t>
      </w:r>
      <w:r w:rsidRPr="006B18A8">
        <w:br/>
        <w:t xml:space="preserve">The </w:t>
      </w:r>
      <w:r w:rsidR="00D76443" w:rsidRPr="006B18A8">
        <w:t>section 1</w:t>
      </w:r>
      <w:r w:rsidRPr="006B18A8">
        <w:t xml:space="preserve"> has not been check</w:t>
      </w:r>
      <w:r w:rsidR="00D76443" w:rsidRPr="006B18A8">
        <w:t>ed, it may require some up</w:t>
      </w:r>
      <w:r w:rsidR="006B18A8" w:rsidRPr="006B18A8">
        <w:t>date too.</w:t>
      </w:r>
      <w:r w:rsidR="006B18A8" w:rsidRPr="006B18A8">
        <w:br/>
        <w:t>It could also i</w:t>
      </w:r>
      <w:r w:rsidR="00D76443" w:rsidRPr="006B18A8">
        <w:t>nclude ePICS standardized XML format for PICS presentation. This could be in a part 2 of the document.</w:t>
      </w:r>
    </w:p>
    <w:tbl>
      <w:tblPr>
        <w:tblStyle w:val="TableGrid"/>
        <w:tblW w:w="0" w:type="auto"/>
        <w:tblLook w:val="04A0"/>
      </w:tblPr>
      <w:tblGrid>
        <w:gridCol w:w="9853"/>
      </w:tblGrid>
      <w:tr w:rsidR="006B18A8" w:rsidTr="006B18A8">
        <w:tc>
          <w:tcPr>
            <w:tcW w:w="9853" w:type="dxa"/>
            <w:shd w:val="clear" w:color="auto" w:fill="FDE9D9" w:themeFill="accent6" w:themeFillTint="33"/>
          </w:tcPr>
          <w:p w:rsidR="006B18A8" w:rsidRPr="006B18A8" w:rsidRDefault="006B18A8" w:rsidP="006B18A8">
            <w:r w:rsidRPr="006B18A8">
              <w:rPr>
                <w:color w:val="FF0000"/>
              </w:rPr>
              <w:t>DECISION: Create</w:t>
            </w:r>
            <w:r w:rsidR="00F55C0A">
              <w:rPr>
                <w:color w:val="FF0000"/>
              </w:rPr>
              <w:t xml:space="preserve"> and approved work item for</w:t>
            </w:r>
            <w:r w:rsidRPr="006B18A8">
              <w:rPr>
                <w:color w:val="FF0000"/>
              </w:rPr>
              <w:t xml:space="preserve"> a revision of the EG 201 058, </w:t>
            </w:r>
            <w:r>
              <w:rPr>
                <w:color w:val="FF0000"/>
              </w:rPr>
              <w:t xml:space="preserve">and review the annex A. </w:t>
            </w:r>
            <w:r w:rsidRPr="006B18A8">
              <w:t>WI supporter</w:t>
            </w:r>
            <w:r>
              <w:t>s</w:t>
            </w:r>
            <w:r w:rsidRPr="006B18A8">
              <w:t>: Conformiq, Uni Gottingen, Testing Tech, Elvior.</w:t>
            </w:r>
            <w:r w:rsidRPr="006B18A8">
              <w:rPr>
                <w:i/>
              </w:rPr>
              <w:t xml:space="preserve"> </w:t>
            </w:r>
            <w:r w:rsidRPr="006B18A8">
              <w:t xml:space="preserve">The WI proposal was updated during the meeting and made available on the server as </w:t>
            </w:r>
            <w:hyperlink r:id="rId19" w:history="1">
              <w:r w:rsidRPr="00163C3D">
                <w:rPr>
                  <w:rStyle w:val="Hyperlink"/>
                </w:rPr>
                <w:t>MTS(13)060026</w:t>
              </w:r>
            </w:hyperlink>
            <w:r>
              <w:t>.</w:t>
            </w:r>
          </w:p>
        </w:tc>
      </w:tr>
    </w:tbl>
    <w:p w:rsidR="00D76443" w:rsidRPr="006B18A8" w:rsidRDefault="00D76443" w:rsidP="0036442B"/>
    <w:p w:rsidR="00D76443" w:rsidRDefault="006139B0" w:rsidP="0036442B">
      <w:r>
        <w:lastRenderedPageBreak/>
        <w:t xml:space="preserve">The ePICS will not be considered for now, more input would be required, MTS is willing to support RAN5 but additional </w:t>
      </w:r>
      <w:r w:rsidR="00593D31">
        <w:t>information is required</w:t>
      </w:r>
      <w:r>
        <w:t xml:space="preserve">. </w:t>
      </w:r>
    </w:p>
    <w:tbl>
      <w:tblPr>
        <w:tblStyle w:val="TableGrid"/>
        <w:tblW w:w="0" w:type="auto"/>
        <w:tblLook w:val="04A0"/>
      </w:tblPr>
      <w:tblGrid>
        <w:gridCol w:w="9853"/>
      </w:tblGrid>
      <w:tr w:rsidR="006B18A8" w:rsidTr="006B18A8">
        <w:tc>
          <w:tcPr>
            <w:tcW w:w="9853" w:type="dxa"/>
            <w:shd w:val="clear" w:color="auto" w:fill="DAEEF3" w:themeFill="accent5" w:themeFillTint="33"/>
          </w:tcPr>
          <w:p w:rsidR="006B18A8" w:rsidRDefault="006B18A8" w:rsidP="006B18A8">
            <w:pPr>
              <w:rPr>
                <w:lang w:val="en-US"/>
              </w:rPr>
            </w:pPr>
            <w:r w:rsidRPr="006B18A8">
              <w:t>AP Shicheng Hu:</w:t>
            </w:r>
            <w:r>
              <w:t xml:space="preserve"> Provide MTS additional information from RAN 5 </w:t>
            </w:r>
            <w:r w:rsidR="00593D31">
              <w:t>on the n</w:t>
            </w:r>
            <w:r w:rsidR="00593D31" w:rsidRPr="00593D31">
              <w:rPr>
                <w:rFonts w:ascii="Calibri" w:hAnsi="Calibri"/>
              </w:rPr>
              <w:t>eed for standardizing electronic exchange form for PICS and PIXIT proforma</w:t>
            </w:r>
          </w:p>
        </w:tc>
      </w:tr>
    </w:tbl>
    <w:p w:rsidR="006B18A8" w:rsidRPr="006B18A8" w:rsidRDefault="006B18A8" w:rsidP="0036442B">
      <w:pPr>
        <w:rPr>
          <w:lang w:val="en-US"/>
        </w:rPr>
      </w:pPr>
    </w:p>
    <w:p w:rsidR="00447797" w:rsidRPr="00D91191" w:rsidRDefault="005A175F" w:rsidP="0036442B">
      <w:pPr>
        <w:rPr>
          <w:color w:val="00B050"/>
        </w:rPr>
      </w:pPr>
      <w:r w:rsidRPr="00F33E49">
        <w:t xml:space="preserve">Related Contributions: </w:t>
      </w:r>
      <w:hyperlink r:id="rId20" w:history="1">
        <w:r w:rsidRPr="00F33E49">
          <w:rPr>
            <w:rStyle w:val="Hyperlink"/>
          </w:rPr>
          <w:t>MTS(13)060008</w:t>
        </w:r>
      </w:hyperlink>
      <w:r w:rsidR="00F00962">
        <w:t xml:space="preserve"> Noted</w:t>
      </w:r>
    </w:p>
    <w:p w:rsidR="00DE3017" w:rsidRDefault="00DE3017" w:rsidP="00DE3017">
      <w:pPr>
        <w:pStyle w:val="Heading1"/>
        <w:ind w:left="0"/>
      </w:pPr>
      <w:bookmarkStart w:id="73" w:name="_Toc315121785"/>
      <w:bookmarkStart w:id="74" w:name="_Toc321832537"/>
      <w:bookmarkStart w:id="75" w:name="_Toc321832598"/>
      <w:bookmarkStart w:id="76" w:name="_Toc321832666"/>
      <w:bookmarkStart w:id="77" w:name="_Toc334703065"/>
      <w:bookmarkStart w:id="78" w:name="_Toc334705571"/>
      <w:bookmarkStart w:id="79" w:name="_Toc334705583"/>
      <w:bookmarkStart w:id="80" w:name="_Toc334705629"/>
      <w:bookmarkStart w:id="81" w:name="_Toc334706547"/>
      <w:bookmarkStart w:id="82" w:name="_Toc334706631"/>
      <w:bookmarkStart w:id="83" w:name="_Toc334709134"/>
      <w:bookmarkStart w:id="84" w:name="_Toc334714569"/>
      <w:bookmarkStart w:id="85" w:name="_Toc334792186"/>
      <w:bookmarkStart w:id="86" w:name="_Toc334792510"/>
      <w:bookmarkStart w:id="87" w:name="_Toc334792809"/>
      <w:bookmarkStart w:id="88" w:name="_Toc334793288"/>
      <w:r w:rsidRPr="008F7A06">
        <w:t>Future STF</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s</w:t>
      </w:r>
      <w:r w:rsidRPr="00BB5E61">
        <w:t xml:space="preserve"> </w:t>
      </w:r>
      <w:r>
        <w:t>Planning</w:t>
      </w:r>
    </w:p>
    <w:p w:rsidR="00DE3017" w:rsidRPr="008F7A06" w:rsidRDefault="00DE3017" w:rsidP="00DE3017">
      <w:r w:rsidRPr="008F7A06">
        <w:rPr>
          <w:u w:val="single"/>
        </w:rPr>
        <w:t>Topics</w:t>
      </w:r>
      <w:r w:rsidRPr="008F7A06">
        <w:rPr>
          <w:lang w:eastAsia="en-GB"/>
        </w:rPr>
        <w:t>: Discussion o</w:t>
      </w:r>
      <w:r>
        <w:rPr>
          <w:lang w:eastAsia="en-GB"/>
        </w:rPr>
        <w:t>n</w:t>
      </w:r>
      <w:r w:rsidRPr="008F7A06">
        <w:rPr>
          <w:lang w:eastAsia="en-GB"/>
        </w:rPr>
        <w:t xml:space="preserve"> </w:t>
      </w:r>
      <w:r>
        <w:rPr>
          <w:lang w:eastAsia="en-GB"/>
        </w:rPr>
        <w:t xml:space="preserve">future </w:t>
      </w:r>
      <w:r w:rsidRPr="008F7A06">
        <w:rPr>
          <w:lang w:eastAsia="en-GB"/>
        </w:rPr>
        <w:t>STF proposals for the 2013 FWP 1st allocation</w:t>
      </w:r>
      <w:r>
        <w:rPr>
          <w:lang w:eastAsia="en-GB"/>
        </w:rPr>
        <w:t>, new STF funding criteria, new ToRs structure</w:t>
      </w:r>
      <w:r w:rsidRPr="008F7A06">
        <w:rPr>
          <w:lang w:eastAsia="en-GB"/>
        </w:rPr>
        <w:t>…</w:t>
      </w:r>
    </w:p>
    <w:p w:rsidR="00DE3017" w:rsidRDefault="00DE3017" w:rsidP="00DE3017">
      <w:pPr>
        <w:pStyle w:val="Heading2"/>
        <w:rPr>
          <w:rFonts w:asciiTheme="minorHAnsi" w:hAnsiTheme="minorHAnsi" w:cs="Times New Roman"/>
          <w:b w:val="0"/>
          <w:bCs w:val="0"/>
          <w:color w:val="auto"/>
          <w:sz w:val="20"/>
          <w:szCs w:val="20"/>
          <w:u w:val="single"/>
          <w:lang w:val="en-GB"/>
        </w:rPr>
      </w:pPr>
      <w:r w:rsidRPr="00A70EB5">
        <w:rPr>
          <w:rFonts w:asciiTheme="minorHAnsi" w:hAnsiTheme="minorHAnsi"/>
        </w:rPr>
        <w:t xml:space="preserve">STF </w:t>
      </w:r>
      <w:r w:rsidR="007073AF">
        <w:rPr>
          <w:rFonts w:asciiTheme="minorHAnsi" w:hAnsiTheme="minorHAnsi"/>
        </w:rPr>
        <w:t>TTCN-3 Conformance on part 9</w:t>
      </w:r>
      <w:r w:rsidR="00F33E49">
        <w:rPr>
          <w:rFonts w:asciiTheme="minorHAnsi" w:hAnsiTheme="minorHAnsi"/>
        </w:rPr>
        <w:br/>
      </w:r>
      <w:r w:rsidR="00F33E49" w:rsidRPr="00F33E49">
        <w:rPr>
          <w:rFonts w:asciiTheme="minorHAnsi" w:hAnsiTheme="minorHAnsi" w:cs="Times New Roman"/>
          <w:b w:val="0"/>
          <w:bCs w:val="0"/>
          <w:color w:val="auto"/>
          <w:sz w:val="20"/>
          <w:szCs w:val="20"/>
          <w:u w:val="single"/>
          <w:lang w:val="en-GB"/>
        </w:rPr>
        <w:t>Related Contributions</w:t>
      </w:r>
      <w:r w:rsidR="00F33E49">
        <w:rPr>
          <w:rFonts w:asciiTheme="minorHAnsi" w:hAnsiTheme="minorHAnsi" w:cs="Times New Roman"/>
          <w:b w:val="0"/>
          <w:bCs w:val="0"/>
          <w:color w:val="auto"/>
          <w:sz w:val="20"/>
          <w:szCs w:val="20"/>
          <w:u w:val="single"/>
          <w:lang w:val="en-GB"/>
        </w:rPr>
        <w:t xml:space="preserve">: </w:t>
      </w:r>
      <w:r w:rsidR="007073AF">
        <w:rPr>
          <w:rFonts w:asciiTheme="minorHAnsi" w:hAnsiTheme="minorHAnsi" w:cs="Times New Roman"/>
          <w:b w:val="0"/>
          <w:bCs w:val="0"/>
          <w:color w:val="auto"/>
          <w:sz w:val="20"/>
          <w:szCs w:val="20"/>
          <w:u w:val="single"/>
          <w:lang w:val="en-GB"/>
        </w:rPr>
        <w:br/>
      </w:r>
    </w:p>
    <w:p w:rsidR="007073AF" w:rsidRPr="007073AF" w:rsidRDefault="007073AF" w:rsidP="007073AF">
      <w:pPr>
        <w:rPr>
          <w:b/>
          <w:lang w:val="en-US"/>
        </w:rPr>
      </w:pPr>
      <w:r w:rsidRPr="007073AF">
        <w:rPr>
          <w:b/>
          <w:lang w:val="en-US"/>
        </w:rPr>
        <w:t>ToR for XML conformance tests</w:t>
      </w:r>
    </w:p>
    <w:p w:rsidR="00C04326" w:rsidRDefault="00F55C0A" w:rsidP="00C04326">
      <w:r>
        <w:t>An urgent r</w:t>
      </w:r>
      <w:r w:rsidRPr="00593D31">
        <w:t xml:space="preserve">equest </w:t>
      </w:r>
      <w:r w:rsidR="005A175F" w:rsidRPr="00593D31">
        <w:t xml:space="preserve">has been received from STF160 to have the part 9 of the TTCN-3 standard </w:t>
      </w:r>
      <w:r w:rsidR="00391D93">
        <w:t xml:space="preserve">included in the </w:t>
      </w:r>
      <w:r w:rsidR="00B605F4">
        <w:t>conformance</w:t>
      </w:r>
      <w:r w:rsidR="00391D93">
        <w:t xml:space="preserve"> test suite for TTCN-3 tools</w:t>
      </w:r>
      <w:r w:rsidR="005A175F" w:rsidRPr="00593D31">
        <w:t xml:space="preserve">. </w:t>
      </w:r>
      <w:r w:rsidR="00C04326" w:rsidRPr="00593D31">
        <w:t xml:space="preserve">This need </w:t>
      </w:r>
      <w:r w:rsidR="00391D93">
        <w:t>wa</w:t>
      </w:r>
      <w:r w:rsidR="00391D93" w:rsidRPr="00593D31">
        <w:t xml:space="preserve">s </w:t>
      </w:r>
      <w:r w:rsidR="00C04326" w:rsidRPr="00593D31">
        <w:t>supported by MTS members.</w:t>
      </w:r>
      <w:r w:rsidR="00593D31">
        <w:t xml:space="preserve"> </w:t>
      </w:r>
      <w:r w:rsidR="00391D93">
        <w:t xml:space="preserve">In addition, </w:t>
      </w:r>
      <w:r w:rsidR="00C04326" w:rsidRPr="00593D31">
        <w:t xml:space="preserve">STF160 </w:t>
      </w:r>
      <w:r w:rsidR="00391D93">
        <w:t>was encouraged to</w:t>
      </w:r>
      <w:r w:rsidR="00391D93" w:rsidRPr="00593D31">
        <w:t xml:space="preserve"> </w:t>
      </w:r>
      <w:r w:rsidR="00C04326" w:rsidRPr="00593D31">
        <w:t xml:space="preserve">provide </w:t>
      </w:r>
      <w:r w:rsidR="00391D93">
        <w:t xml:space="preserve">more </w:t>
      </w:r>
      <w:r w:rsidR="00C04326" w:rsidRPr="00593D31">
        <w:t xml:space="preserve">concrete example </w:t>
      </w:r>
      <w:r w:rsidR="00391D93">
        <w:t>of problems via</w:t>
      </w:r>
      <w:r w:rsidR="00C04326" w:rsidRPr="00593D31">
        <w:t xml:space="preserve"> Mantis entry.</w:t>
      </w:r>
      <w:r w:rsidR="00593D31">
        <w:t xml:space="preserve"> </w:t>
      </w:r>
      <w:r w:rsidR="00C04326" w:rsidRPr="00593D31">
        <w:t>The issue has been already mentioned during the Tool Vendors conference calls.</w:t>
      </w:r>
    </w:p>
    <w:p w:rsidR="007073AF" w:rsidRPr="007073AF" w:rsidRDefault="007073AF" w:rsidP="00DE3017">
      <w:pPr>
        <w:pStyle w:val="Heading2"/>
        <w:rPr>
          <w:rFonts w:asciiTheme="minorHAnsi" w:hAnsiTheme="minorHAnsi"/>
          <w:b w:val="0"/>
          <w:sz w:val="16"/>
          <w:szCs w:val="16"/>
        </w:rPr>
      </w:pPr>
      <w:r>
        <w:rPr>
          <w:rFonts w:asciiTheme="minorHAnsi" w:hAnsiTheme="minorHAnsi"/>
        </w:rPr>
        <w:t>STF TTCN-3 Evolution</w:t>
      </w:r>
      <w:r>
        <w:rPr>
          <w:rFonts w:asciiTheme="minorHAnsi" w:hAnsiTheme="minorHAnsi"/>
        </w:rPr>
        <w:br/>
      </w:r>
    </w:p>
    <w:p w:rsidR="007073AF" w:rsidRDefault="007073AF" w:rsidP="007073AF">
      <w:pPr>
        <w:rPr>
          <w:lang w:val="en-US"/>
        </w:rPr>
      </w:pPr>
      <w:r w:rsidRPr="007073AF">
        <w:rPr>
          <w:b/>
          <w:lang w:val="en-US" w:eastAsia="en-GB"/>
        </w:rPr>
        <w:t>ToR of the TTCN-3 Evolution 2014 STF</w:t>
      </w:r>
      <w:r w:rsidRPr="007073AF">
        <w:rPr>
          <w:b/>
          <w:lang w:val="en-US" w:eastAsia="en-GB"/>
        </w:rPr>
        <w:br/>
      </w:r>
      <w:r w:rsidRPr="00AE2665">
        <w:rPr>
          <w:lang w:val="en-US" w:eastAsia="en-GB"/>
        </w:rPr>
        <w:t>Related Contribution</w:t>
      </w:r>
      <w:r>
        <w:rPr>
          <w:b/>
          <w:lang w:val="en-US" w:eastAsia="en-GB"/>
        </w:rPr>
        <w:t xml:space="preserve">: </w:t>
      </w:r>
      <w:hyperlink r:id="rId21" w:history="1">
        <w:r w:rsidRPr="00AE2665">
          <w:rPr>
            <w:rStyle w:val="Hyperlink"/>
            <w:b/>
            <w:lang w:val="en-US" w:eastAsia="en-GB"/>
          </w:rPr>
          <w:t>MTS(13)060022</w:t>
        </w:r>
      </w:hyperlink>
      <w:r>
        <w:br/>
      </w:r>
      <w:r>
        <w:rPr>
          <w:lang w:val="en-US"/>
        </w:rPr>
        <w:t>In principle MTS approves the revision WIs related to the TTCN-3 evolution STF</w:t>
      </w:r>
    </w:p>
    <w:tbl>
      <w:tblPr>
        <w:tblStyle w:val="TableGrid"/>
        <w:tblW w:w="0" w:type="auto"/>
        <w:tblLook w:val="04A0"/>
      </w:tblPr>
      <w:tblGrid>
        <w:gridCol w:w="9853"/>
      </w:tblGrid>
      <w:tr w:rsidR="007073AF" w:rsidTr="007073AF">
        <w:tc>
          <w:tcPr>
            <w:tcW w:w="9853" w:type="dxa"/>
            <w:shd w:val="clear" w:color="auto" w:fill="DAEEF3" w:themeFill="accent5" w:themeFillTint="33"/>
          </w:tcPr>
          <w:p w:rsidR="007073AF" w:rsidRDefault="007073AF" w:rsidP="007073AF">
            <w:pPr>
              <w:rPr>
                <w:lang w:val="en-US"/>
              </w:rPr>
            </w:pPr>
            <w:r>
              <w:rPr>
                <w:lang w:val="en-US"/>
              </w:rPr>
              <w:t xml:space="preserve">AP Gyorgy and Em: Settle how old WI carry across to new STF (GTM). </w:t>
            </w:r>
          </w:p>
          <w:p w:rsidR="007073AF" w:rsidRDefault="007073AF" w:rsidP="007073AF">
            <w:pPr>
              <w:rPr>
                <w:b/>
                <w:lang w:val="en-US" w:eastAsia="en-GB"/>
              </w:rPr>
            </w:pPr>
            <w:r>
              <w:rPr>
                <w:lang w:val="en-US"/>
              </w:rPr>
              <w:t>AP Gyorgy: Include as task definition of conformance tests into ToR and new WI’s for conformance test revision</w:t>
            </w:r>
            <w:r w:rsidR="00391D93">
              <w:rPr>
                <w:lang w:val="en-US"/>
              </w:rPr>
              <w:t xml:space="preserve"> and upload for AbC approval</w:t>
            </w:r>
          </w:p>
        </w:tc>
      </w:tr>
    </w:tbl>
    <w:p w:rsidR="007073AF" w:rsidRPr="007073AF" w:rsidRDefault="007073AF" w:rsidP="007073AF">
      <w:pPr>
        <w:rPr>
          <w:lang w:val="en-US" w:eastAsia="en-GB"/>
        </w:rPr>
      </w:pPr>
    </w:p>
    <w:p w:rsidR="00DE3017" w:rsidRPr="000922BC" w:rsidRDefault="00DE3017" w:rsidP="00DE3017">
      <w:pPr>
        <w:pStyle w:val="Heading2"/>
        <w:rPr>
          <w:rFonts w:asciiTheme="minorHAnsi" w:hAnsiTheme="minorHAnsi"/>
        </w:rPr>
      </w:pPr>
      <w:r w:rsidRPr="000922BC">
        <w:rPr>
          <w:rFonts w:asciiTheme="minorHAnsi" w:hAnsiTheme="minorHAnsi"/>
        </w:rPr>
        <w:t xml:space="preserve">STF </w:t>
      </w:r>
      <w:r w:rsidR="007073AF" w:rsidRPr="000922BC">
        <w:rPr>
          <w:rFonts w:asciiTheme="minorHAnsi" w:hAnsiTheme="minorHAnsi"/>
        </w:rPr>
        <w:t>TDL</w:t>
      </w:r>
    </w:p>
    <w:p w:rsidR="000922BC" w:rsidRPr="000922BC" w:rsidRDefault="000922BC" w:rsidP="000922BC">
      <w:pPr>
        <w:overflowPunct/>
        <w:autoSpaceDE/>
        <w:autoSpaceDN/>
        <w:adjustRightInd/>
        <w:textAlignment w:val="auto"/>
        <w:rPr>
          <w:lang w:val="en-US" w:eastAsia="en-GB"/>
        </w:rPr>
      </w:pPr>
      <w:r w:rsidRPr="000922BC">
        <w:rPr>
          <w:lang w:val="en-US" w:eastAsia="en-GB"/>
        </w:rPr>
        <w:t xml:space="preserve">MTS agreed in principle on ToR content proposed by Andreas. </w:t>
      </w:r>
    </w:p>
    <w:p w:rsidR="000922BC" w:rsidRPr="000922BC" w:rsidRDefault="000922BC" w:rsidP="000922BC">
      <w:pPr>
        <w:overflowPunct/>
        <w:autoSpaceDE/>
        <w:autoSpaceDN/>
        <w:adjustRightInd/>
        <w:textAlignment w:val="auto"/>
        <w:rPr>
          <w:lang w:val="en-US" w:eastAsia="en-GB"/>
        </w:rPr>
      </w:pPr>
      <w:r w:rsidRPr="000922BC">
        <w:rPr>
          <w:lang w:val="en-US" w:eastAsia="en-GB"/>
        </w:rPr>
        <w:t xml:space="preserve">Roadmap </w:t>
      </w:r>
      <w:r w:rsidR="00391D93">
        <w:rPr>
          <w:lang w:val="en-US" w:eastAsia="en-GB"/>
        </w:rPr>
        <w:t>should</w:t>
      </w:r>
      <w:r w:rsidR="00391D93" w:rsidRPr="000922BC">
        <w:rPr>
          <w:lang w:val="en-US" w:eastAsia="en-GB"/>
        </w:rPr>
        <w:t xml:space="preserve"> </w:t>
      </w:r>
      <w:r w:rsidRPr="000922BC">
        <w:rPr>
          <w:lang w:val="en-US" w:eastAsia="en-GB"/>
        </w:rPr>
        <w:t>at this point not to be included in ToR. It was proposed to label phases in the roadmap explicitly as from TDL 2 to TDL Phase 2.</w:t>
      </w:r>
      <w:r w:rsidR="00391D93">
        <w:rPr>
          <w:lang w:val="en-US" w:eastAsia="en-GB"/>
        </w:rPr>
        <w:t xml:space="preserve"> STF output should include a multi part standard addressing revised </w:t>
      </w:r>
      <w:proofErr w:type="gramStart"/>
      <w:r w:rsidR="00391D93">
        <w:rPr>
          <w:lang w:val="en-US" w:eastAsia="en-GB"/>
        </w:rPr>
        <w:t>meta</w:t>
      </w:r>
      <w:proofErr w:type="gramEnd"/>
      <w:r w:rsidR="00391D93">
        <w:rPr>
          <w:lang w:val="en-US" w:eastAsia="en-GB"/>
        </w:rPr>
        <w:t xml:space="preserve"> model, default graphical </w:t>
      </w:r>
      <w:proofErr w:type="spellStart"/>
      <w:r w:rsidR="00391D93">
        <w:rPr>
          <w:lang w:val="en-US" w:eastAsia="en-GB"/>
        </w:rPr>
        <w:t>sytax</w:t>
      </w:r>
      <w:proofErr w:type="spellEnd"/>
      <w:r w:rsidR="00391D93">
        <w:rPr>
          <w:lang w:val="en-US" w:eastAsia="en-GB"/>
        </w:rPr>
        <w:t xml:space="preserve"> and interchange format.</w:t>
      </w:r>
      <w:r w:rsidR="00B605F4">
        <w:rPr>
          <w:lang w:val="en-US" w:eastAsia="en-GB"/>
        </w:rPr>
        <w:t xml:space="preserve"> </w:t>
      </w:r>
      <w:r w:rsidRPr="000922BC">
        <w:rPr>
          <w:lang w:val="en-US" w:eastAsia="en-GB"/>
        </w:rPr>
        <w:t>Work on ETSI syntax should be mentioned in the ToR as being conditional to MTS decision and therefor</w:t>
      </w:r>
      <w:r>
        <w:rPr>
          <w:lang w:val="en-US" w:eastAsia="en-GB"/>
        </w:rPr>
        <w:t>e</w:t>
      </w:r>
      <w:r w:rsidRPr="000922BC">
        <w:rPr>
          <w:lang w:val="en-US" w:eastAsia="en-GB"/>
        </w:rPr>
        <w:t xml:space="preserve"> planned to be submitted as part of second allocation.</w:t>
      </w:r>
    </w:p>
    <w:tbl>
      <w:tblPr>
        <w:tblStyle w:val="TableGrid"/>
        <w:tblW w:w="0" w:type="auto"/>
        <w:tblLook w:val="04A0"/>
      </w:tblPr>
      <w:tblGrid>
        <w:gridCol w:w="9853"/>
      </w:tblGrid>
      <w:tr w:rsidR="000922BC" w:rsidTr="000922BC">
        <w:tc>
          <w:tcPr>
            <w:tcW w:w="9853" w:type="dxa"/>
            <w:shd w:val="clear" w:color="auto" w:fill="DAEEF3" w:themeFill="accent5" w:themeFillTint="33"/>
          </w:tcPr>
          <w:p w:rsidR="000922BC" w:rsidRPr="000922BC" w:rsidRDefault="000922BC" w:rsidP="000922BC">
            <w:pPr>
              <w:overflowPunct/>
              <w:autoSpaceDE/>
              <w:autoSpaceDN/>
              <w:adjustRightInd/>
              <w:textAlignment w:val="auto"/>
              <w:rPr>
                <w:lang w:val="en-US" w:eastAsia="en-GB"/>
              </w:rPr>
            </w:pPr>
            <w:r w:rsidRPr="000922BC">
              <w:rPr>
                <w:lang w:val="en-US" w:eastAsia="en-GB"/>
              </w:rPr>
              <w:t xml:space="preserve">AP Andreas </w:t>
            </w:r>
            <w:r>
              <w:rPr>
                <w:lang w:val="en-US" w:eastAsia="en-GB"/>
              </w:rPr>
              <w:t xml:space="preserve">Ulrich </w:t>
            </w:r>
            <w:r w:rsidRPr="000922BC">
              <w:rPr>
                <w:lang w:val="en-US" w:eastAsia="en-GB"/>
              </w:rPr>
              <w:t>to produce 3 WI and full ToR by Friday for MTS-GEN review</w:t>
            </w:r>
          </w:p>
        </w:tc>
      </w:tr>
    </w:tbl>
    <w:p w:rsidR="000922BC" w:rsidRPr="000922BC" w:rsidRDefault="000922BC" w:rsidP="000922BC">
      <w:pPr>
        <w:rPr>
          <w:highlight w:val="yellow"/>
          <w:lang w:eastAsia="en-GB"/>
        </w:rPr>
      </w:pPr>
    </w:p>
    <w:p w:rsidR="000922BC" w:rsidRPr="000922BC" w:rsidRDefault="000922BC" w:rsidP="000922BC">
      <w:pPr>
        <w:rPr>
          <w:highlight w:val="yellow"/>
          <w:lang w:val="en-US" w:eastAsia="en-GB"/>
        </w:rPr>
      </w:pPr>
    </w:p>
    <w:p w:rsidR="007073AF" w:rsidRPr="007B5333" w:rsidRDefault="007073AF" w:rsidP="00C92D48">
      <w:pPr>
        <w:rPr>
          <w:highlight w:val="yellow"/>
          <w:lang w:val="en-US" w:eastAsia="en-GB"/>
        </w:rPr>
      </w:pPr>
    </w:p>
    <w:p w:rsidR="007073AF" w:rsidRPr="007073AF" w:rsidRDefault="007073AF" w:rsidP="00C92D48">
      <w:pPr>
        <w:rPr>
          <w:b/>
          <w:lang w:val="en-US" w:eastAsia="en-GB"/>
        </w:rPr>
      </w:pPr>
      <w:r w:rsidRPr="000922BC">
        <w:rPr>
          <w:b/>
        </w:rPr>
        <w:t>Reminder: 1st allocation of the ETSI STF budget 2014 - collect TB proposals (deadline 20 October)</w:t>
      </w:r>
    </w:p>
    <w:p w:rsidR="005611B0" w:rsidRPr="008F5A6F" w:rsidRDefault="005611B0" w:rsidP="005611B0">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89" w:name="_Toc315121780"/>
      <w:bookmarkStart w:id="90" w:name="_Toc321832530"/>
      <w:bookmarkStart w:id="91" w:name="_Toc321832591"/>
      <w:bookmarkStart w:id="92" w:name="_Toc321832664"/>
      <w:bookmarkStart w:id="93" w:name="_Toc334703063"/>
      <w:bookmarkStart w:id="94" w:name="_Toc334705569"/>
      <w:bookmarkStart w:id="95" w:name="_Toc334705581"/>
      <w:bookmarkStart w:id="96" w:name="_Toc334705627"/>
      <w:bookmarkStart w:id="97" w:name="_Toc334706545"/>
      <w:bookmarkStart w:id="98" w:name="_Toc334706629"/>
      <w:bookmarkStart w:id="99" w:name="_Toc334709132"/>
      <w:bookmarkStart w:id="100" w:name="_Toc334714567"/>
      <w:bookmarkStart w:id="101" w:name="_Toc334792177"/>
      <w:bookmarkStart w:id="102" w:name="_Toc334792501"/>
      <w:bookmarkStart w:id="103" w:name="_Toc334792800"/>
      <w:bookmarkStart w:id="104" w:name="_Toc334793279"/>
      <w:r w:rsidRPr="00726654">
        <w:rPr>
          <w:rFonts w:eastAsiaTheme="majorEastAsia" w:cstheme="minorHAnsi"/>
          <w:b/>
          <w:bCs/>
          <w:color w:val="000000" w:themeColor="text1"/>
          <w:sz w:val="28"/>
          <w:szCs w:val="24"/>
          <w:lang w:eastAsia="en-GB"/>
        </w:rPr>
        <w:lastRenderedPageBreak/>
        <w:t xml:space="preserve">Day 2: </w:t>
      </w:r>
      <w:bookmarkEnd w:id="89"/>
      <w:r>
        <w:rPr>
          <w:rFonts w:eastAsiaTheme="majorEastAsia" w:cstheme="minorHAnsi"/>
          <w:b/>
          <w:bCs/>
          <w:color w:val="000000" w:themeColor="text1"/>
          <w:sz w:val="28"/>
          <w:szCs w:val="24"/>
          <w:lang w:val="en-US" w:eastAsia="en-GB"/>
        </w:rPr>
        <w:t xml:space="preserve">Wednesday </w:t>
      </w:r>
      <w:r>
        <w:rPr>
          <w:rFonts w:eastAsiaTheme="majorEastAsia" w:cstheme="minorHAnsi"/>
          <w:b/>
          <w:bCs/>
          <w:color w:val="000000" w:themeColor="text1"/>
          <w:sz w:val="28"/>
          <w:szCs w:val="24"/>
          <w:lang w:eastAsia="en-GB"/>
        </w:rPr>
        <w:t>2</w:t>
      </w:r>
      <w:r>
        <w:rPr>
          <w:rFonts w:eastAsiaTheme="majorEastAsia" w:cstheme="minorHAnsi"/>
          <w:b/>
          <w:bCs/>
          <w:color w:val="000000" w:themeColor="text1"/>
          <w:sz w:val="28"/>
          <w:szCs w:val="24"/>
          <w:vertAlign w:val="superscript"/>
          <w:lang w:eastAsia="en-GB"/>
        </w:rPr>
        <w:t>nd</w:t>
      </w:r>
      <w:r>
        <w:rPr>
          <w:rFonts w:eastAsiaTheme="majorEastAsia" w:cstheme="minorHAnsi"/>
          <w:b/>
          <w:bCs/>
          <w:color w:val="000000" w:themeColor="text1"/>
          <w:sz w:val="28"/>
          <w:szCs w:val="24"/>
          <w:lang w:eastAsia="en-GB"/>
        </w:rPr>
        <w:t xml:space="preserve"> October</w:t>
      </w:r>
      <w:r w:rsidRPr="00726654">
        <w:rPr>
          <w:rFonts w:eastAsiaTheme="majorEastAsia" w:cstheme="minorHAnsi"/>
          <w:b/>
          <w:bCs/>
          <w:color w:val="000000" w:themeColor="text1"/>
          <w:sz w:val="28"/>
          <w:szCs w:val="24"/>
          <w:lang w:val="en-US" w:eastAsia="en-GB"/>
        </w:rPr>
        <w:t xml:space="preserve"> </w:t>
      </w:r>
      <w:r w:rsidRPr="00726654">
        <w:rPr>
          <w:rFonts w:eastAsiaTheme="majorEastAsia" w:cstheme="minorHAnsi"/>
          <w:b/>
          <w:bCs/>
          <w:color w:val="0000FF"/>
          <w:sz w:val="28"/>
          <w:szCs w:val="24"/>
          <w:lang w:val="en-US" w:eastAsia="en-GB"/>
        </w:rPr>
        <w:t>morning</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E072DD" w:rsidRPr="007B5333" w:rsidRDefault="00E072DD" w:rsidP="00E072DD">
      <w:pPr>
        <w:pStyle w:val="Heading1"/>
        <w:rPr>
          <w:color w:val="auto"/>
          <w:sz w:val="16"/>
          <w:szCs w:val="16"/>
        </w:rPr>
      </w:pPr>
      <w:bookmarkStart w:id="105" w:name="_Toc315121774"/>
      <w:bookmarkStart w:id="106" w:name="_Toc321832531"/>
      <w:bookmarkStart w:id="107" w:name="_Toc321832592"/>
      <w:bookmarkStart w:id="108" w:name="_Toc321832665"/>
      <w:bookmarkStart w:id="109" w:name="_Toc334703064"/>
      <w:bookmarkStart w:id="110" w:name="_Toc334705570"/>
      <w:bookmarkStart w:id="111" w:name="_Toc334705582"/>
      <w:bookmarkStart w:id="112" w:name="_Toc334705628"/>
      <w:bookmarkStart w:id="113" w:name="_Toc334706546"/>
      <w:bookmarkStart w:id="114" w:name="_Toc334706630"/>
      <w:bookmarkStart w:id="115" w:name="_Toc334709133"/>
      <w:bookmarkStart w:id="116" w:name="_Toc334714568"/>
      <w:bookmarkStart w:id="117" w:name="_Toc334792178"/>
      <w:bookmarkStart w:id="118" w:name="_Toc334792502"/>
      <w:bookmarkStart w:id="119" w:name="_Toc334792801"/>
      <w:bookmarkStart w:id="120" w:name="_Toc334793280"/>
      <w:bookmarkStart w:id="121" w:name="_Toc315121781"/>
      <w:r w:rsidRPr="00C7027F">
        <w:t>Security</w:t>
      </w:r>
      <w:r w:rsidRPr="00FB25E2">
        <w:t xml:space="preserve"> </w:t>
      </w:r>
      <w:r>
        <w:br/>
      </w:r>
    </w:p>
    <w:p w:rsidR="00E072DD" w:rsidRPr="009821E7" w:rsidRDefault="00E072DD" w:rsidP="00E072DD">
      <w:pPr>
        <w:pStyle w:val="Heading2"/>
        <w:ind w:left="420"/>
      </w:pPr>
      <w:bookmarkStart w:id="122" w:name="_Toc315121782"/>
      <w:bookmarkStart w:id="123" w:name="_Toc321832527"/>
      <w:bookmarkStart w:id="124" w:name="_Toc321832588"/>
      <w:bookmarkStart w:id="125" w:name="_Toc334792174"/>
      <w:bookmarkStart w:id="126" w:name="_Toc334792498"/>
      <w:bookmarkStart w:id="127" w:name="_Toc334792797"/>
      <w:bookmarkStart w:id="128" w:name="_Toc334793276"/>
      <w:r w:rsidRPr="00C36BB3">
        <w:t>Security S</w:t>
      </w:r>
      <w:r w:rsidR="007B5333">
        <w:t>IG</w:t>
      </w:r>
      <w:r w:rsidRPr="007B5333">
        <w:rPr>
          <w:color w:val="0000FF"/>
          <w:sz w:val="20"/>
        </w:rPr>
        <w:t xml:space="preserve"> [Grossman</w:t>
      </w:r>
      <w:r w:rsidRPr="00BE0306">
        <w:rPr>
          <w:color w:val="0000FF"/>
          <w:sz w:val="20"/>
        </w:rPr>
        <w:t>]</w:t>
      </w:r>
      <w:bookmarkEnd w:id="122"/>
      <w:bookmarkEnd w:id="123"/>
      <w:bookmarkEnd w:id="124"/>
      <w:bookmarkEnd w:id="125"/>
      <w:bookmarkEnd w:id="126"/>
      <w:bookmarkEnd w:id="127"/>
      <w:bookmarkEnd w:id="128"/>
    </w:p>
    <w:p w:rsidR="00E072DD" w:rsidRPr="007B5333" w:rsidRDefault="00E072DD" w:rsidP="00E072DD">
      <w:pPr>
        <w:rPr>
          <w:lang w:eastAsia="en-GB"/>
        </w:rPr>
      </w:pPr>
      <w:r w:rsidRPr="007B5333">
        <w:rPr>
          <w:u w:val="single"/>
        </w:rPr>
        <w:t>Topics</w:t>
      </w:r>
      <w:r w:rsidRPr="007B5333">
        <w:rPr>
          <w:lang w:eastAsia="en-GB"/>
        </w:rPr>
        <w:t xml:space="preserve">: </w:t>
      </w:r>
      <w:r w:rsidR="009F3BBD" w:rsidRPr="007B5333">
        <w:rPr>
          <w:lang w:eastAsia="en-GB"/>
        </w:rPr>
        <w:t>Status report on Sig Activities</w:t>
      </w:r>
    </w:p>
    <w:p w:rsidR="0000725C" w:rsidRDefault="009F3BBD" w:rsidP="0000725C">
      <w:pPr>
        <w:overflowPunct/>
        <w:autoSpaceDE/>
        <w:autoSpaceDN/>
        <w:adjustRightInd/>
        <w:ind w:left="66"/>
        <w:textAlignment w:val="auto"/>
        <w:rPr>
          <w:rFonts w:ascii="Calibri" w:hAnsi="Calibri" w:cs="Calibri"/>
          <w:color w:val="000000"/>
          <w:lang w:eastAsia="en-GB"/>
        </w:rPr>
      </w:pPr>
      <w:r w:rsidRPr="007B5333">
        <w:rPr>
          <w:lang w:val="en-US" w:eastAsia="en-GB"/>
        </w:rPr>
        <w:t>Related Contribution</w:t>
      </w:r>
      <w:r w:rsidRPr="007B5333">
        <w:rPr>
          <w:b/>
          <w:lang w:val="en-US" w:eastAsia="en-GB"/>
        </w:rPr>
        <w:t xml:space="preserve">: </w:t>
      </w:r>
      <w:hyperlink r:id="rId22" w:history="1">
        <w:r w:rsidRPr="007B5333">
          <w:rPr>
            <w:rStyle w:val="Hyperlink"/>
            <w:color w:val="auto"/>
          </w:rPr>
          <w:t>MTS(13)060027</w:t>
        </w:r>
      </w:hyperlink>
      <w:r w:rsidR="00FB2982" w:rsidRPr="007B5333">
        <w:t>: Report from SIG Technical session</w:t>
      </w:r>
      <w:r w:rsidRPr="007B5333">
        <w:br/>
      </w:r>
      <w:r w:rsidR="00FB2982" w:rsidRPr="007B5333">
        <w:tab/>
      </w:r>
      <w:r w:rsidR="00FB2982" w:rsidRPr="007B5333">
        <w:tab/>
        <w:t xml:space="preserve">    </w:t>
      </w:r>
      <w:r w:rsidR="0000725C">
        <w:t xml:space="preserve">  </w:t>
      </w:r>
      <w:r w:rsidR="00FB2982" w:rsidRPr="007B5333">
        <w:t xml:space="preserve">   </w:t>
      </w:r>
      <w:hyperlink r:id="rId23" w:history="1">
        <w:r w:rsidR="00FB2982" w:rsidRPr="007B5333">
          <w:rPr>
            <w:rStyle w:val="Hyperlink"/>
            <w:color w:val="auto"/>
          </w:rPr>
          <w:t>MTS(13)060025</w:t>
        </w:r>
      </w:hyperlink>
      <w:r w:rsidR="00FB2982" w:rsidRPr="007B5333">
        <w:t>: SecDesGuideVV WorkPlan Draft</w:t>
      </w:r>
      <w:r w:rsidR="0000725C">
        <w:br/>
      </w:r>
      <w:r w:rsidR="0000725C">
        <w:tab/>
      </w:r>
      <w:r w:rsidR="0000725C">
        <w:tab/>
        <w:t xml:space="preserve">         </w:t>
      </w:r>
      <w:hyperlink r:id="rId24" w:history="1">
        <w:r w:rsidR="0000725C" w:rsidRPr="00FA4A96">
          <w:rPr>
            <w:rStyle w:val="Hyperlink"/>
            <w:rFonts w:ascii="Calibri" w:hAnsi="Calibri" w:cs="Calibri"/>
            <w:lang w:eastAsia="en-GB"/>
          </w:rPr>
          <w:t>MTS(13)060012</w:t>
        </w:r>
      </w:hyperlink>
      <w:r w:rsidR="0000725C" w:rsidRPr="00FA4A96">
        <w:rPr>
          <w:rFonts w:ascii="Calibri" w:hAnsi="Calibri" w:cs="Calibri"/>
          <w:color w:val="000000"/>
          <w:lang w:eastAsia="en-GB"/>
        </w:rPr>
        <w:t>: CTI Review of DTS/MTS-101583 draft</w:t>
      </w:r>
    </w:p>
    <w:p w:rsidR="009F3BBD" w:rsidRPr="007B5333" w:rsidRDefault="00E72179" w:rsidP="009F3BBD">
      <w:pPr>
        <w:rPr>
          <w:b/>
          <w:bCs/>
          <w:lang w:val="en-US"/>
        </w:rPr>
      </w:pPr>
      <w:r w:rsidRPr="007B5333">
        <w:rPr>
          <w:b/>
          <w:bCs/>
        </w:rPr>
        <w:t>DTS/MTS-101583 SecTest_Terms in v0.4</w:t>
      </w:r>
      <w:r w:rsidRPr="007B5333">
        <w:rPr>
          <w:b/>
          <w:bCs/>
          <w:lang w:val="en-US"/>
        </w:rPr>
        <w:t xml:space="preserve"> </w:t>
      </w:r>
      <w:r w:rsidR="009F3BBD" w:rsidRPr="007B5333">
        <w:rPr>
          <w:b/>
          <w:bCs/>
          <w:lang w:val="en-US"/>
        </w:rPr>
        <w:t>, comments have been received and reviewed.</w:t>
      </w:r>
      <w:r w:rsidR="009F3BBD" w:rsidRPr="007B5333">
        <w:rPr>
          <w:b/>
          <w:bCs/>
          <w:lang w:val="en-US"/>
        </w:rPr>
        <w:br/>
        <w:t>Remaining issues:</w:t>
      </w:r>
    </w:p>
    <w:p w:rsidR="007B5333" w:rsidRDefault="009F3BBD" w:rsidP="009F3BBD">
      <w:pPr>
        <w:pStyle w:val="ListParagraph"/>
        <w:numPr>
          <w:ilvl w:val="0"/>
          <w:numId w:val="34"/>
        </w:numPr>
        <w:rPr>
          <w:lang w:val="en-US"/>
        </w:rPr>
      </w:pPr>
      <w:r w:rsidRPr="007B5333">
        <w:rPr>
          <w:lang w:val="en-US"/>
        </w:rPr>
        <w:t>MTS has to decide whether document shall be TS/TR (CTI proposes TR)</w:t>
      </w:r>
    </w:p>
    <w:p w:rsidR="00865013" w:rsidRDefault="00865013" w:rsidP="009F3BBD">
      <w:pPr>
        <w:pStyle w:val="ListParagraph"/>
        <w:numPr>
          <w:ilvl w:val="0"/>
          <w:numId w:val="34"/>
        </w:numPr>
        <w:rPr>
          <w:lang w:val="en-US"/>
        </w:rPr>
      </w:pPr>
      <w:r w:rsidRPr="00865013">
        <w:rPr>
          <w:lang w:val="en-US"/>
        </w:rPr>
        <w:t xml:space="preserve">Alignment with other SIG WI </w:t>
      </w:r>
    </w:p>
    <w:p w:rsidR="009F3BBD" w:rsidRPr="00865013" w:rsidRDefault="009F3BBD" w:rsidP="009F3BBD">
      <w:pPr>
        <w:pStyle w:val="ListParagraph"/>
        <w:numPr>
          <w:ilvl w:val="0"/>
          <w:numId w:val="34"/>
        </w:numPr>
        <w:rPr>
          <w:lang w:val="en-US"/>
        </w:rPr>
      </w:pPr>
      <w:r w:rsidRPr="00865013">
        <w:rPr>
          <w:lang w:val="en-US"/>
        </w:rPr>
        <w:t>Imbalance between sections need to be resolved</w:t>
      </w:r>
    </w:p>
    <w:p w:rsidR="00056A21" w:rsidRPr="007B5333" w:rsidRDefault="009F3BBD" w:rsidP="009F3BBD">
      <w:pPr>
        <w:pStyle w:val="ListParagraph"/>
        <w:numPr>
          <w:ilvl w:val="0"/>
          <w:numId w:val="34"/>
        </w:numPr>
        <w:rPr>
          <w:lang w:val="en-US"/>
        </w:rPr>
      </w:pPr>
      <w:r w:rsidRPr="007B5333">
        <w:rPr>
          <w:lang w:val="en-US"/>
        </w:rPr>
        <w:t>References to ETSI performance testing documents necessary even if they do not tackle with security?</w:t>
      </w:r>
    </w:p>
    <w:p w:rsidR="009F3BBD" w:rsidRPr="007B5333" w:rsidRDefault="009F3BBD" w:rsidP="00E072DD">
      <w:r w:rsidRPr="007B5333">
        <w:t>WI schedule need to be updated: Final draft end of December for TB Approval End January 2014.</w:t>
      </w:r>
    </w:p>
    <w:p w:rsidR="005B09C6" w:rsidRDefault="005B09C6" w:rsidP="00E072DD">
      <w:pPr>
        <w:rPr>
          <w:color w:val="00B050"/>
        </w:rPr>
      </w:pPr>
      <w:r w:rsidRPr="007B5333">
        <w:t>Review meeting to review the stable draft schedule on 5</w:t>
      </w:r>
      <w:r w:rsidRPr="007B5333">
        <w:rPr>
          <w:vertAlign w:val="superscript"/>
        </w:rPr>
        <w:t>th</w:t>
      </w:r>
      <w:r w:rsidRPr="007B5333">
        <w:t xml:space="preserve"> November</w:t>
      </w:r>
      <w:r>
        <w:rPr>
          <w:color w:val="00B050"/>
        </w:rPr>
        <w:t>.</w:t>
      </w:r>
    </w:p>
    <w:tbl>
      <w:tblPr>
        <w:tblStyle w:val="TableGrid"/>
        <w:tblW w:w="0" w:type="auto"/>
        <w:tblLook w:val="04A0"/>
      </w:tblPr>
      <w:tblGrid>
        <w:gridCol w:w="9853"/>
      </w:tblGrid>
      <w:tr w:rsidR="007B5333" w:rsidTr="007B5333">
        <w:tc>
          <w:tcPr>
            <w:tcW w:w="9853" w:type="dxa"/>
            <w:shd w:val="clear" w:color="auto" w:fill="FDE9D9" w:themeFill="accent6" w:themeFillTint="33"/>
          </w:tcPr>
          <w:p w:rsidR="007B5333" w:rsidRPr="007B5333" w:rsidRDefault="007B5333" w:rsidP="007B5333">
            <w:pPr>
              <w:ind w:left="360"/>
              <w:rPr>
                <w:lang w:val="en-US"/>
              </w:rPr>
            </w:pPr>
            <w:r w:rsidRPr="007B5333">
              <w:rPr>
                <w:lang w:val="en-US"/>
              </w:rPr>
              <w:t xml:space="preserve">MTS Decision: WI </w:t>
            </w:r>
            <w:r w:rsidRPr="007B5333">
              <w:rPr>
                <w:b/>
                <w:bCs/>
              </w:rPr>
              <w:t>DTS/MTS-101583 SecTest_Terms in v0.4</w:t>
            </w:r>
            <w:r w:rsidRPr="007B5333">
              <w:rPr>
                <w:b/>
                <w:bCs/>
                <w:lang w:val="en-US"/>
              </w:rPr>
              <w:t xml:space="preserve"> </w:t>
            </w:r>
            <w:r w:rsidRPr="007B5333">
              <w:rPr>
                <w:lang w:val="en-US"/>
              </w:rPr>
              <w:t xml:space="preserve"> should become a TR</w:t>
            </w:r>
          </w:p>
        </w:tc>
      </w:tr>
      <w:tr w:rsidR="007B5333" w:rsidTr="007B5333">
        <w:tc>
          <w:tcPr>
            <w:tcW w:w="9853" w:type="dxa"/>
            <w:shd w:val="clear" w:color="auto" w:fill="DAEEF3" w:themeFill="accent5" w:themeFillTint="33"/>
          </w:tcPr>
          <w:p w:rsidR="007B5333" w:rsidRPr="007B5333" w:rsidRDefault="007B5333" w:rsidP="007B5333">
            <w:pPr>
              <w:ind w:left="360"/>
              <w:rPr>
                <w:lang w:val="en-US"/>
              </w:rPr>
            </w:pPr>
            <w:r>
              <w:rPr>
                <w:lang w:val="en-US"/>
              </w:rPr>
              <w:t>AP:</w:t>
            </w:r>
            <w:r w:rsidRPr="00A14B86">
              <w:rPr>
                <w:lang w:val="en-US"/>
              </w:rPr>
              <w:t xml:space="preserve"> </w:t>
            </w:r>
            <w:r>
              <w:rPr>
                <w:lang w:val="en-US"/>
              </w:rPr>
              <w:t xml:space="preserve">Jürgen </w:t>
            </w:r>
            <w:r w:rsidRPr="00A14B86">
              <w:rPr>
                <w:lang w:val="en-US"/>
              </w:rPr>
              <w:t>Grossman organize a SIG Technical Review meeting on 5</w:t>
            </w:r>
            <w:r w:rsidRPr="00A14B86">
              <w:rPr>
                <w:vertAlign w:val="superscript"/>
                <w:lang w:val="en-US"/>
              </w:rPr>
              <w:t>th</w:t>
            </w:r>
            <w:r w:rsidRPr="00A14B86">
              <w:rPr>
                <w:lang w:val="en-US"/>
              </w:rPr>
              <w:t xml:space="preserve"> November</w:t>
            </w:r>
          </w:p>
        </w:tc>
      </w:tr>
      <w:tr w:rsidR="007B5333" w:rsidTr="007B5333">
        <w:tc>
          <w:tcPr>
            <w:tcW w:w="9853" w:type="dxa"/>
            <w:shd w:val="clear" w:color="auto" w:fill="DAEEF3" w:themeFill="accent5" w:themeFillTint="33"/>
          </w:tcPr>
          <w:p w:rsidR="007B5333" w:rsidRDefault="00A54104" w:rsidP="00A54104">
            <w:pPr>
              <w:ind w:left="360"/>
              <w:rPr>
                <w:lang w:val="en-US"/>
              </w:rPr>
            </w:pPr>
            <w:r w:rsidRPr="007B5333">
              <w:rPr>
                <w:lang w:val="en-US"/>
              </w:rPr>
              <w:t xml:space="preserve">AP: WI </w:t>
            </w:r>
            <w:r>
              <w:rPr>
                <w:lang w:val="en-US"/>
              </w:rPr>
              <w:t>Rapporteurs</w:t>
            </w:r>
            <w:r w:rsidRPr="007B5333">
              <w:rPr>
                <w:lang w:val="en-US"/>
              </w:rPr>
              <w:t xml:space="preserve"> should provide major terms from their documents (until mid of October)</w:t>
            </w:r>
          </w:p>
        </w:tc>
      </w:tr>
    </w:tbl>
    <w:p w:rsidR="007B5333" w:rsidRPr="007B5333" w:rsidRDefault="007B5333" w:rsidP="00E072DD"/>
    <w:p w:rsidR="009F3BBD" w:rsidRPr="00A54104" w:rsidRDefault="009F3BBD" w:rsidP="009F3BBD">
      <w:pPr>
        <w:rPr>
          <w:b/>
          <w:bCs/>
        </w:rPr>
      </w:pPr>
      <w:r w:rsidRPr="00A54104">
        <w:rPr>
          <w:b/>
          <w:bCs/>
        </w:rPr>
        <w:t>DTS/MTS-101582 SecTest_cases in v0.3</w:t>
      </w:r>
    </w:p>
    <w:p w:rsidR="009F3BBD" w:rsidRPr="00A54104" w:rsidRDefault="009F3BBD" w:rsidP="009F3BBD">
      <w:r w:rsidRPr="00A54104">
        <w:t>Stable draft with 6 cases studies, 4 case studies from DIAMONDS (banknote processing, banking, automotive, radio protocols) and 2 case studies from SPACIOS (eHealth, document server)</w:t>
      </w:r>
    </w:p>
    <w:p w:rsidR="009F3BBD" w:rsidRPr="00A54104" w:rsidRDefault="009F3BBD" w:rsidP="009F3BBD">
      <w:pPr>
        <w:rPr>
          <w:b/>
        </w:rPr>
      </w:pPr>
      <w:r w:rsidRPr="00A54104">
        <w:rPr>
          <w:b/>
        </w:rPr>
        <w:t>Main remaining issues</w:t>
      </w:r>
    </w:p>
    <w:p w:rsidR="009F3BBD" w:rsidRPr="00A54104" w:rsidRDefault="009F3BBD" w:rsidP="009F3BBD">
      <w:pPr>
        <w:pStyle w:val="ListParagraph"/>
        <w:numPr>
          <w:ilvl w:val="0"/>
          <w:numId w:val="35"/>
        </w:numPr>
      </w:pPr>
      <w:r w:rsidRPr="00A54104">
        <w:t>Minor editorial issues -&gt; AP JGR check with EMM</w:t>
      </w:r>
    </w:p>
    <w:p w:rsidR="009F3BBD" w:rsidRPr="00A54104" w:rsidRDefault="009F3BBD" w:rsidP="009F3BBD">
      <w:pPr>
        <w:pStyle w:val="ListParagraph"/>
        <w:numPr>
          <w:ilvl w:val="0"/>
          <w:numId w:val="35"/>
        </w:numPr>
      </w:pPr>
      <w:r w:rsidRPr="00A54104">
        <w:t>Alignment with other Wis -&gt; AP JGR/JCU provide list of terms from the case studies (until mid of October)</w:t>
      </w:r>
    </w:p>
    <w:p w:rsidR="009F3BBD" w:rsidRPr="00A54104" w:rsidRDefault="009F3BBD" w:rsidP="00E85C92">
      <w:pPr>
        <w:pStyle w:val="ListParagraph"/>
        <w:numPr>
          <w:ilvl w:val="0"/>
          <w:numId w:val="35"/>
        </w:numPr>
      </w:pPr>
      <w:r w:rsidRPr="00A54104">
        <w:t>Start remote consensus -&gt;</w:t>
      </w:r>
      <w:r w:rsidR="00E85C92" w:rsidRPr="00A54104">
        <w:t xml:space="preserve"> AP JGR/EMM after 1 is finished</w:t>
      </w:r>
    </w:p>
    <w:p w:rsidR="00A54104" w:rsidRDefault="00E85C92" w:rsidP="00E85C92">
      <w:pPr>
        <w:rPr>
          <w:color w:val="00B050"/>
        </w:rPr>
      </w:pPr>
      <w:r w:rsidRPr="00A54104">
        <w:t>Comments were made that the 3 documents are not aligned. The terminology used in the Case Study should be contained in the Terminology document.</w:t>
      </w:r>
      <w:r w:rsidR="00A54104">
        <w:t xml:space="preserve"> </w:t>
      </w:r>
      <w:r w:rsidRPr="00A54104">
        <w:t>Jurgen should provide to Ari the terminology used in the Cases Studies document, and it will be integrated in the Terminology document.</w:t>
      </w:r>
      <w:r>
        <w:rPr>
          <w:color w:val="00B050"/>
        </w:rPr>
        <w:t xml:space="preserve"> </w:t>
      </w:r>
    </w:p>
    <w:tbl>
      <w:tblPr>
        <w:tblStyle w:val="TableGrid"/>
        <w:tblW w:w="0" w:type="auto"/>
        <w:tblLook w:val="04A0"/>
      </w:tblPr>
      <w:tblGrid>
        <w:gridCol w:w="9853"/>
      </w:tblGrid>
      <w:tr w:rsidR="00A54104" w:rsidTr="00A54104">
        <w:tc>
          <w:tcPr>
            <w:tcW w:w="9853" w:type="dxa"/>
            <w:shd w:val="clear" w:color="auto" w:fill="FDE9D9" w:themeFill="accent6" w:themeFillTint="33"/>
          </w:tcPr>
          <w:p w:rsidR="00A54104" w:rsidRDefault="00A54104" w:rsidP="00E85C92">
            <w:r>
              <w:t>MTS Decision: Launch RC for approval after the review meeting on 5</w:t>
            </w:r>
            <w:r w:rsidRPr="00A54104">
              <w:rPr>
                <w:vertAlign w:val="superscript"/>
              </w:rPr>
              <w:t>th</w:t>
            </w:r>
            <w:r>
              <w:t xml:space="preserve"> November</w:t>
            </w:r>
          </w:p>
        </w:tc>
      </w:tr>
      <w:tr w:rsidR="00865013" w:rsidTr="00865013">
        <w:tc>
          <w:tcPr>
            <w:tcW w:w="9853" w:type="dxa"/>
            <w:shd w:val="clear" w:color="auto" w:fill="DAEEF3" w:themeFill="accent5" w:themeFillTint="33"/>
          </w:tcPr>
          <w:p w:rsidR="00865013" w:rsidRDefault="00865013" w:rsidP="00E85C92">
            <w:r>
              <w:t xml:space="preserve">AP: </w:t>
            </w:r>
            <w:r>
              <w:rPr>
                <w:lang w:val="en-US"/>
              </w:rPr>
              <w:t xml:space="preserve">Jürgen </w:t>
            </w:r>
            <w:r w:rsidRPr="00A14B86">
              <w:rPr>
                <w:lang w:val="en-US"/>
              </w:rPr>
              <w:t>Grossman</w:t>
            </w:r>
            <w:r>
              <w:rPr>
                <w:lang w:val="en-US"/>
              </w:rPr>
              <w:t xml:space="preserve"> and Em CT fixe editorial issues</w:t>
            </w:r>
          </w:p>
        </w:tc>
      </w:tr>
    </w:tbl>
    <w:p w:rsidR="00A54104" w:rsidRPr="00A54104" w:rsidRDefault="00A54104" w:rsidP="00E85C92"/>
    <w:p w:rsidR="009F3BBD" w:rsidRPr="00A54104" w:rsidRDefault="009F3BBD" w:rsidP="009F3BBD">
      <w:r w:rsidRPr="00A54104">
        <w:rPr>
          <w:b/>
          <w:bCs/>
        </w:rPr>
        <w:t>DTS/MTS-101581</w:t>
      </w:r>
      <w:r w:rsidR="00A54104">
        <w:rPr>
          <w:b/>
          <w:bCs/>
        </w:rPr>
        <w:t xml:space="preserve">, </w:t>
      </w:r>
      <w:r w:rsidR="00A54104" w:rsidRPr="00A54104">
        <w:rPr>
          <w:b/>
          <w:bCs/>
        </w:rPr>
        <w:t>SecDesGuide</w:t>
      </w:r>
    </w:p>
    <w:p w:rsidR="009F3BBD" w:rsidRPr="00A54104" w:rsidRDefault="009F3BBD" w:rsidP="009F3BBD">
      <w:r w:rsidRPr="00A54104">
        <w:t>Work plan for WI has been provided by Ian.</w:t>
      </w:r>
    </w:p>
    <w:p w:rsidR="009F3BBD" w:rsidRPr="00A54104" w:rsidRDefault="009F3BBD" w:rsidP="009F3BBD">
      <w:r w:rsidRPr="00A54104">
        <w:t>Draft with lots of notes, needs to be compiled in a draft document but only sparse progress.</w:t>
      </w:r>
    </w:p>
    <w:p w:rsidR="009F3BBD" w:rsidRPr="00A54104" w:rsidRDefault="009F3BBD" w:rsidP="009F3BBD">
      <w:pPr>
        <w:rPr>
          <w:b/>
        </w:rPr>
      </w:pPr>
      <w:r w:rsidRPr="00A54104">
        <w:t>Support offer from Ari and Jürgen (input from RASEN/DIAMONDS project)</w:t>
      </w:r>
      <w:r w:rsidRPr="00A54104">
        <w:br/>
      </w:r>
      <w:r w:rsidRPr="00A54104">
        <w:rPr>
          <w:b/>
        </w:rPr>
        <w:t>Resolution</w:t>
      </w:r>
    </w:p>
    <w:p w:rsidR="009F3BBD" w:rsidRPr="00A54104" w:rsidRDefault="009F3BBD" w:rsidP="009F3BBD">
      <w:r w:rsidRPr="00A54104">
        <w:t>Speedup the progress is main goal, Proposal to MTS: Split document in two WIs.</w:t>
      </w:r>
    </w:p>
    <w:p w:rsidR="009F3BBD" w:rsidRPr="00A54104" w:rsidRDefault="009F3BBD" w:rsidP="009F3BBD">
      <w:r w:rsidRPr="00A54104">
        <w:rPr>
          <w:b/>
        </w:rPr>
        <w:t>WI: Verification and Validation Life Cycle part</w:t>
      </w:r>
      <w:r w:rsidRPr="00A54104">
        <w:t xml:space="preserve"> (Sections 1-5 and Annexes A, B from original document), </w:t>
      </w:r>
      <w:proofErr w:type="spellStart"/>
      <w:r w:rsidR="00391D93">
        <w:t>Rapporteur</w:t>
      </w:r>
      <w:proofErr w:type="spellEnd"/>
      <w:r w:rsidRPr="00A54104">
        <w:t xml:space="preserve">: </w:t>
      </w:r>
      <w:r w:rsidR="00391D93">
        <w:t>Ian</w:t>
      </w:r>
    </w:p>
    <w:p w:rsidR="009F3BBD" w:rsidRDefault="009F3BBD" w:rsidP="009F3BBD">
      <w:r w:rsidRPr="00A54104">
        <w:rPr>
          <w:b/>
        </w:rPr>
        <w:t>WI: Security Testing Methodologies</w:t>
      </w:r>
      <w:r w:rsidRPr="00A54104">
        <w:t xml:space="preserve"> (Section 6 with methodologies for risk based security testing based on standards like ISO 31000 and IEEE 829/29119), </w:t>
      </w:r>
      <w:proofErr w:type="spellStart"/>
      <w:r w:rsidR="00391D93">
        <w:t>Rapporteur</w:t>
      </w:r>
      <w:proofErr w:type="spellEnd"/>
      <w:r w:rsidRPr="00A54104">
        <w:t xml:space="preserve">: </w:t>
      </w:r>
      <w:r w:rsidR="00391D93">
        <w:t>Juergen</w:t>
      </w:r>
    </w:p>
    <w:tbl>
      <w:tblPr>
        <w:tblStyle w:val="TableGrid"/>
        <w:tblW w:w="0" w:type="auto"/>
        <w:tblLook w:val="04A0"/>
      </w:tblPr>
      <w:tblGrid>
        <w:gridCol w:w="9853"/>
      </w:tblGrid>
      <w:tr w:rsidR="00A54104" w:rsidTr="00A54104">
        <w:tc>
          <w:tcPr>
            <w:tcW w:w="9853" w:type="dxa"/>
            <w:shd w:val="clear" w:color="auto" w:fill="FDE9D9" w:themeFill="accent6" w:themeFillTint="33"/>
          </w:tcPr>
          <w:p w:rsidR="00A54104" w:rsidRDefault="00A54104" w:rsidP="00865013">
            <w:r w:rsidRPr="00A54104">
              <w:t xml:space="preserve">MTS Decision: Stop the </w:t>
            </w:r>
            <w:hyperlink r:id="rId25" w:history="1">
              <w:r w:rsidRPr="00FD79F0">
                <w:rPr>
                  <w:rStyle w:val="Hyperlink"/>
                </w:rPr>
                <w:t>current WI DTS/MTS-101581, SecDesGuide</w:t>
              </w:r>
            </w:hyperlink>
            <w:r>
              <w:t xml:space="preserve">, </w:t>
            </w:r>
            <w:r w:rsidRPr="00A54104">
              <w:t xml:space="preserve">and start 2 new </w:t>
            </w:r>
            <w:r w:rsidR="00865013">
              <w:t>WIs</w:t>
            </w:r>
          </w:p>
        </w:tc>
      </w:tr>
      <w:tr w:rsidR="00865013" w:rsidTr="00A54104">
        <w:tc>
          <w:tcPr>
            <w:tcW w:w="9853" w:type="dxa"/>
            <w:shd w:val="clear" w:color="auto" w:fill="FDE9D9" w:themeFill="accent6" w:themeFillTint="33"/>
          </w:tcPr>
          <w:p w:rsidR="00865013" w:rsidRDefault="00865013" w:rsidP="00865013">
            <w:r>
              <w:t>2 WI below created and approved by MTS.</w:t>
            </w:r>
            <w:r>
              <w:br/>
            </w:r>
            <w:hyperlink r:id="rId26" w:history="1">
              <w:r w:rsidRPr="0000725C">
                <w:rPr>
                  <w:rStyle w:val="Hyperlink"/>
                </w:rPr>
                <w:t>DEG/MTS-202792</w:t>
              </w:r>
            </w:hyperlink>
            <w:r>
              <w:tab/>
              <w:t>Security Assurance Lifecycle V 1.1.1</w:t>
            </w:r>
          </w:p>
          <w:p w:rsidR="00865013" w:rsidRPr="00A54104" w:rsidRDefault="007B36E8" w:rsidP="00865013">
            <w:hyperlink r:id="rId27" w:history="1">
              <w:r w:rsidR="00865013" w:rsidRPr="0000725C">
                <w:rPr>
                  <w:rStyle w:val="Hyperlink"/>
                </w:rPr>
                <w:t>DEG/MTS-202793</w:t>
              </w:r>
            </w:hyperlink>
            <w:r w:rsidR="00865013">
              <w:tab/>
              <w:t>Risk-based Security Testing Methodologies V1.1.1</w:t>
            </w:r>
          </w:p>
        </w:tc>
      </w:tr>
      <w:tr w:rsidR="00865013" w:rsidTr="00865013">
        <w:tc>
          <w:tcPr>
            <w:tcW w:w="9853" w:type="dxa"/>
            <w:shd w:val="clear" w:color="auto" w:fill="DAEEF3" w:themeFill="accent5" w:themeFillTint="33"/>
          </w:tcPr>
          <w:p w:rsidR="00865013" w:rsidRPr="00865013" w:rsidRDefault="00865013" w:rsidP="00865013">
            <w:r w:rsidRPr="00865013">
              <w:t>AP</w:t>
            </w:r>
            <w:r>
              <w:t>:</w:t>
            </w:r>
            <w:r w:rsidRPr="00865013">
              <w:t xml:space="preserve"> JGR/IBR establish work plan and initial contribution until next Security SIG meeting</w:t>
            </w:r>
          </w:p>
        </w:tc>
      </w:tr>
    </w:tbl>
    <w:p w:rsidR="00A54104" w:rsidRDefault="00A54104" w:rsidP="009F3BBD"/>
    <w:p w:rsidR="0000725C" w:rsidRDefault="0000725C" w:rsidP="009F3BBD"/>
    <w:p w:rsidR="0000725C" w:rsidRDefault="0000725C" w:rsidP="009F3BBD"/>
    <w:p w:rsidR="0000725C" w:rsidRDefault="0000725C" w:rsidP="009F3BBD"/>
    <w:p w:rsidR="0000725C" w:rsidRDefault="0000725C" w:rsidP="009F3BBD"/>
    <w:p w:rsidR="0000725C" w:rsidRDefault="0000725C" w:rsidP="009F3BBD"/>
    <w:p w:rsidR="00780F2E" w:rsidRDefault="00780F2E">
      <w:pPr>
        <w:overflowPunct/>
        <w:autoSpaceDE/>
        <w:autoSpaceDN/>
        <w:adjustRightInd/>
        <w:spacing w:after="200" w:line="276" w:lineRule="auto"/>
        <w:textAlignment w:val="auto"/>
      </w:pPr>
      <w:r>
        <w:br w:type="page"/>
      </w:r>
    </w:p>
    <w:p w:rsidR="005611B0" w:rsidRDefault="005611B0" w:rsidP="005611B0">
      <w:pPr>
        <w:pStyle w:val="Heading1"/>
        <w:ind w:left="0"/>
        <w:rPr>
          <w:b w:val="0"/>
        </w:rPr>
      </w:pPr>
      <w:r w:rsidRPr="008340EF">
        <w:rPr>
          <w:b w:val="0"/>
        </w:rPr>
        <w:lastRenderedPageBreak/>
        <w:t>TTCN-3</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72207" w:rsidRPr="00ED329C" w:rsidRDefault="00472207" w:rsidP="00472207">
      <w:pPr>
        <w:pStyle w:val="Heading2"/>
        <w:ind w:left="846"/>
        <w:rPr>
          <w:sz w:val="16"/>
          <w:szCs w:val="16"/>
        </w:rPr>
      </w:pPr>
      <w:bookmarkStart w:id="129" w:name="_Toc315121779"/>
      <w:bookmarkStart w:id="130" w:name="_Toc321832536"/>
      <w:bookmarkStart w:id="131" w:name="_Toc321832597"/>
      <w:bookmarkStart w:id="132" w:name="_Toc334792182"/>
      <w:bookmarkStart w:id="133" w:name="_Toc334792506"/>
      <w:bookmarkStart w:id="134" w:name="_Toc334792805"/>
      <w:bookmarkStart w:id="135" w:name="_Toc334793284"/>
      <w:r w:rsidRPr="008F5A6F">
        <w:t>TTCN-</w:t>
      </w:r>
      <w:r w:rsidRPr="008C197B">
        <w:t>3</w:t>
      </w:r>
      <w:bookmarkEnd w:id="129"/>
      <w:bookmarkEnd w:id="130"/>
      <w:bookmarkEnd w:id="131"/>
      <w:bookmarkEnd w:id="132"/>
      <w:bookmarkEnd w:id="133"/>
      <w:bookmarkEnd w:id="134"/>
      <w:bookmarkEnd w:id="135"/>
      <w:r>
        <w:t xml:space="preserve"> </w:t>
      </w:r>
      <w:r w:rsidRPr="00A33FF0">
        <w:t>ES 201 873-9</w:t>
      </w:r>
      <w:r w:rsidR="00ED329C">
        <w:br/>
      </w:r>
    </w:p>
    <w:p w:rsidR="00472207" w:rsidRPr="00472207" w:rsidRDefault="00472207" w:rsidP="0027759E">
      <w:pPr>
        <w:rPr>
          <w:color w:val="0000FF"/>
        </w:rPr>
      </w:pPr>
      <w:r w:rsidRPr="00ED329C">
        <w:rPr>
          <w:b/>
        </w:rPr>
        <w:t xml:space="preserve">Copyrights </w:t>
      </w:r>
      <w:r w:rsidR="0000725C">
        <w:rPr>
          <w:b/>
        </w:rPr>
        <w:t>issue</w:t>
      </w:r>
      <w:r w:rsidRPr="00ED329C">
        <w:rPr>
          <w:b/>
        </w:rPr>
        <w:t xml:space="preserve"> in ES 201 873-9 and Recommendations</w:t>
      </w:r>
      <w:r w:rsidRPr="00472207">
        <w:rPr>
          <w:color w:val="0000FF"/>
        </w:rPr>
        <w:t xml:space="preserve"> [Hu]</w:t>
      </w:r>
      <w:r w:rsidRPr="00472207">
        <w:rPr>
          <w:color w:val="0000FF"/>
        </w:rPr>
        <w:br/>
      </w:r>
      <w:r w:rsidRPr="00472207">
        <w:t xml:space="preserve">Related Contributions: </w:t>
      </w:r>
      <w:hyperlink r:id="rId28" w:history="1">
        <w:r w:rsidRPr="00472207">
          <w:rPr>
            <w:rStyle w:val="Hyperlink"/>
          </w:rPr>
          <w:t>MTS(13)060004</w:t>
        </w:r>
      </w:hyperlink>
    </w:p>
    <w:p w:rsidR="00A6154D" w:rsidRDefault="00391D93" w:rsidP="00391D93">
      <w:pPr>
        <w:overflowPunct/>
        <w:autoSpaceDE/>
        <w:autoSpaceDN/>
        <w:adjustRightInd/>
        <w:spacing w:before="100" w:beforeAutospacing="1" w:after="100" w:afterAutospacing="1"/>
        <w:textAlignment w:val="auto"/>
        <w:rPr>
          <w:color w:val="000000"/>
          <w:lang w:val="en-US"/>
        </w:rPr>
      </w:pPr>
      <w:r>
        <w:rPr>
          <w:rFonts w:ascii="Calibri" w:hAnsi="Calibri" w:cs="Calibri"/>
          <w:color w:val="000000"/>
          <w:lang w:eastAsia="en-GB"/>
        </w:rPr>
        <w:t xml:space="preserve">Request by TF 160 to </w:t>
      </w:r>
      <w:r>
        <w:rPr>
          <w:rFonts w:ascii="Calibri" w:hAnsi="Calibri"/>
          <w:color w:val="000000"/>
        </w:rPr>
        <w:t>m</w:t>
      </w:r>
      <w:r w:rsidR="00B605F4">
        <w:rPr>
          <w:rFonts w:ascii="Calibri" w:hAnsi="Calibri"/>
          <w:color w:val="000000"/>
        </w:rPr>
        <w:t>a</w:t>
      </w:r>
      <w:proofErr w:type="spellStart"/>
      <w:r w:rsidR="00196CD8" w:rsidRPr="00B77281">
        <w:rPr>
          <w:rFonts w:ascii="Calibri" w:hAnsi="Calibri"/>
          <w:color w:val="000000"/>
          <w:lang w:val="en-US"/>
        </w:rPr>
        <w:t>ke</w:t>
      </w:r>
      <w:proofErr w:type="spellEnd"/>
      <w:r w:rsidR="00196CD8" w:rsidRPr="00B77281">
        <w:rPr>
          <w:rFonts w:ascii="Calibri" w:hAnsi="Calibri"/>
          <w:color w:val="000000"/>
          <w:lang w:val="en-US"/>
        </w:rPr>
        <w:t xml:space="preserve"> the user of ES 201 873-9 being aware of the copyrights issue</w:t>
      </w:r>
      <w:r>
        <w:rPr>
          <w:rFonts w:ascii="Calibri" w:hAnsi="Calibri"/>
          <w:color w:val="000000"/>
          <w:lang w:val="en-US"/>
        </w:rPr>
        <w:t xml:space="preserve"> with TTCN-3 code generated by tools that realize the explicit mapping for XML imports. TF160 stated that according to ETSI lawyer the copyright applies in general</w:t>
      </w:r>
      <w:r w:rsidR="00B605F4">
        <w:rPr>
          <w:rFonts w:ascii="Calibri" w:hAnsi="Calibri"/>
          <w:color w:val="000000"/>
          <w:lang w:val="en-US"/>
        </w:rPr>
        <w:t xml:space="preserve">, </w:t>
      </w:r>
      <w:r>
        <w:rPr>
          <w:rFonts w:ascii="Calibri" w:hAnsi="Calibri"/>
          <w:color w:val="000000"/>
          <w:lang w:val="en-US"/>
        </w:rPr>
        <w:t xml:space="preserve">even if the code does not contain any notice (and only is taken care of if the tool vendors explicitly release their copyright towards the distributor of the code). </w:t>
      </w:r>
      <w:r w:rsidR="00196CD8" w:rsidRPr="00B77281">
        <w:rPr>
          <w:rFonts w:ascii="Calibri" w:hAnsi="Calibri"/>
          <w:color w:val="000000"/>
          <w:lang w:val="en-US"/>
        </w:rPr>
        <w:t xml:space="preserve">For standardization purpose, </w:t>
      </w:r>
      <w:r>
        <w:rPr>
          <w:rFonts w:ascii="Calibri" w:hAnsi="Calibri"/>
          <w:color w:val="000000"/>
          <w:lang w:val="en-US"/>
        </w:rPr>
        <w:t>TF 160 requested</w:t>
      </w:r>
      <w:r w:rsidRPr="00B77281">
        <w:rPr>
          <w:rFonts w:ascii="Calibri" w:hAnsi="Calibri"/>
          <w:color w:val="000000"/>
          <w:lang w:val="en-US"/>
        </w:rPr>
        <w:t xml:space="preserve"> </w:t>
      </w:r>
      <w:r w:rsidR="00196CD8" w:rsidRPr="00B77281">
        <w:rPr>
          <w:rFonts w:ascii="Calibri" w:hAnsi="Calibri"/>
          <w:color w:val="000000"/>
          <w:lang w:val="en-US"/>
        </w:rPr>
        <w:t xml:space="preserve">the tool vendors voluntarily to release the translation copyright for all TTCN-3 modules </w:t>
      </w:r>
      <w:r>
        <w:rPr>
          <w:rFonts w:ascii="Calibri" w:hAnsi="Calibri"/>
          <w:color w:val="000000"/>
          <w:lang w:val="en-US"/>
        </w:rPr>
        <w:t xml:space="preserve">created by such tools. </w:t>
      </w:r>
      <w:r w:rsidR="00A6154D">
        <w:rPr>
          <w:color w:val="000000"/>
          <w:lang w:val="en-US"/>
        </w:rPr>
        <w:t xml:space="preserve"> </w:t>
      </w:r>
    </w:p>
    <w:p w:rsidR="00D62973" w:rsidRDefault="00A6154D" w:rsidP="00391D93">
      <w:pPr>
        <w:overflowPunct/>
        <w:autoSpaceDE/>
        <w:autoSpaceDN/>
        <w:adjustRightInd/>
        <w:spacing w:before="100" w:beforeAutospacing="1" w:after="100" w:afterAutospacing="1"/>
        <w:textAlignment w:val="auto"/>
        <w:rPr>
          <w:color w:val="000000"/>
          <w:lang w:val="en-US"/>
        </w:rPr>
      </w:pPr>
      <w:r>
        <w:rPr>
          <w:color w:val="000000"/>
          <w:lang w:val="en-US"/>
        </w:rPr>
        <w:t>MTS pointed out that this discussion (copyright on TTCN-3 code generated as part of explicit mappings) has a mch wider impact and is not limited to XML but also affects use of ASN.1 and IDL with TTCN-3 (which were at this point where not raised by TF 160 as an issue).</w:t>
      </w:r>
    </w:p>
    <w:p w:rsidR="0000725C" w:rsidRDefault="00B77281" w:rsidP="00B77281">
      <w:pPr>
        <w:rPr>
          <w:color w:val="000000"/>
          <w:lang w:val="en-US"/>
        </w:rPr>
      </w:pPr>
      <w:r w:rsidRPr="00B77281">
        <w:rPr>
          <w:color w:val="000000"/>
          <w:lang w:val="en-US"/>
        </w:rPr>
        <w:t xml:space="preserve">MTS rejected the proposal to </w:t>
      </w:r>
      <w:r w:rsidR="00391D93">
        <w:rPr>
          <w:color w:val="000000"/>
          <w:lang w:val="en-US"/>
        </w:rPr>
        <w:t>modify</w:t>
      </w:r>
      <w:r w:rsidR="00391D93" w:rsidRPr="00B77281">
        <w:rPr>
          <w:color w:val="000000"/>
          <w:lang w:val="en-US"/>
        </w:rPr>
        <w:t xml:space="preserve"> </w:t>
      </w:r>
      <w:r w:rsidR="00391D93">
        <w:rPr>
          <w:color w:val="000000"/>
          <w:lang w:val="en-US"/>
        </w:rPr>
        <w:t xml:space="preserve">the </w:t>
      </w:r>
      <w:r w:rsidRPr="00B77281">
        <w:rPr>
          <w:color w:val="000000"/>
          <w:lang w:val="en-US"/>
        </w:rPr>
        <w:t>existing standard</w:t>
      </w:r>
      <w:r w:rsidR="00391D93">
        <w:rPr>
          <w:color w:val="000000"/>
          <w:lang w:val="en-US"/>
        </w:rPr>
        <w:t>(</w:t>
      </w:r>
      <w:r w:rsidRPr="00B77281">
        <w:rPr>
          <w:color w:val="000000"/>
          <w:lang w:val="en-US"/>
        </w:rPr>
        <w:t>s</w:t>
      </w:r>
      <w:r w:rsidR="00391D93">
        <w:rPr>
          <w:color w:val="000000"/>
          <w:lang w:val="en-US"/>
        </w:rPr>
        <w:t>)</w:t>
      </w:r>
      <w:r w:rsidRPr="00B77281">
        <w:rPr>
          <w:color w:val="000000"/>
          <w:lang w:val="en-US"/>
        </w:rPr>
        <w:t xml:space="preserve"> with an implementation notes on copyrighting since</w:t>
      </w:r>
      <w:r w:rsidR="0000725C">
        <w:rPr>
          <w:color w:val="000000"/>
          <w:lang w:val="en-US"/>
        </w:rPr>
        <w:t>:</w:t>
      </w:r>
    </w:p>
    <w:p w:rsidR="00DB137C" w:rsidRPr="00DB137C" w:rsidRDefault="00DB137C" w:rsidP="00DB137C">
      <w:pPr>
        <w:pStyle w:val="ListParagraph"/>
        <w:numPr>
          <w:ilvl w:val="0"/>
          <w:numId w:val="38"/>
        </w:numPr>
        <w:rPr>
          <w:color w:val="000000"/>
          <w:lang w:val="en-US"/>
        </w:rPr>
      </w:pPr>
      <w:r w:rsidRPr="00DB137C">
        <w:rPr>
          <w:color w:val="000000"/>
          <w:lang w:val="en-US"/>
        </w:rPr>
        <w:t>tool copyright is a legal issue that is beyond the scope of the TTCN-3 standards,</w:t>
      </w:r>
    </w:p>
    <w:p w:rsidR="00DB137C" w:rsidRPr="00DB137C" w:rsidRDefault="00DB137C" w:rsidP="00DB137C">
      <w:pPr>
        <w:pStyle w:val="ListParagraph"/>
        <w:numPr>
          <w:ilvl w:val="0"/>
          <w:numId w:val="38"/>
        </w:numPr>
        <w:rPr>
          <w:color w:val="000000"/>
          <w:lang w:val="en-US"/>
        </w:rPr>
      </w:pPr>
      <w:r w:rsidRPr="00DB137C">
        <w:rPr>
          <w:color w:val="000000"/>
          <w:lang w:val="en-US"/>
        </w:rPr>
        <w:t xml:space="preserve">MTS believes that the issue faced by 3GPP is either rooted in lack of conformance of some TTCN-3 tools to agreed standards or possible ambiguities in the standard and not actually by the copyrights on the generated code, </w:t>
      </w:r>
    </w:p>
    <w:p w:rsidR="00DB137C" w:rsidRPr="00DB137C" w:rsidRDefault="00DB137C" w:rsidP="00DB137C">
      <w:pPr>
        <w:pStyle w:val="ListParagraph"/>
        <w:numPr>
          <w:ilvl w:val="0"/>
          <w:numId w:val="38"/>
        </w:numPr>
        <w:rPr>
          <w:color w:val="000000"/>
          <w:lang w:val="en-US"/>
        </w:rPr>
      </w:pPr>
      <w:r w:rsidRPr="00DB137C">
        <w:rPr>
          <w:color w:val="000000"/>
          <w:lang w:val="en-US"/>
        </w:rPr>
        <w:t>it seems very hard or even impossible to produce a legally correct, concise and easily understandable text that at the end really fulfills the purpose, keeping in mind that copyright ownership has also a complex dependency to licensing models used by tools and</w:t>
      </w:r>
    </w:p>
    <w:p w:rsidR="00DB137C" w:rsidRDefault="00DB137C" w:rsidP="00DB137C">
      <w:pPr>
        <w:pStyle w:val="ListParagraph"/>
        <w:numPr>
          <w:ilvl w:val="0"/>
          <w:numId w:val="38"/>
        </w:numPr>
        <w:rPr>
          <w:color w:val="000000"/>
          <w:lang w:val="en-US"/>
        </w:rPr>
      </w:pPr>
      <w:r w:rsidRPr="00DB137C">
        <w:rPr>
          <w:color w:val="000000"/>
          <w:lang w:val="en-US"/>
        </w:rPr>
        <w:t>if such a text would be added to the standard, it legally would not be binding to the tools, but could discourage potential new tool prototypes/implementations.</w:t>
      </w:r>
    </w:p>
    <w:p w:rsidR="00B77281" w:rsidRDefault="00B77281" w:rsidP="00B77281">
      <w:pPr>
        <w:rPr>
          <w:color w:val="000000"/>
          <w:lang w:val="en-US"/>
        </w:rPr>
      </w:pPr>
    </w:p>
    <w:p w:rsidR="00B77281" w:rsidRDefault="00B77281" w:rsidP="00B77281">
      <w:pPr>
        <w:rPr>
          <w:color w:val="000000"/>
          <w:lang w:val="en-US"/>
        </w:rPr>
      </w:pPr>
      <w:r>
        <w:rPr>
          <w:color w:val="000000"/>
          <w:lang w:val="en-US"/>
        </w:rPr>
        <w:t xml:space="preserve">In the </w:t>
      </w:r>
      <w:r w:rsidR="0000725C">
        <w:rPr>
          <w:color w:val="000000"/>
          <w:lang w:val="en-US"/>
        </w:rPr>
        <w:t>midterm</w:t>
      </w:r>
      <w:r w:rsidR="00391D93">
        <w:rPr>
          <w:color w:val="000000"/>
          <w:lang w:val="en-US"/>
        </w:rPr>
        <w:t>,</w:t>
      </w:r>
      <w:r>
        <w:rPr>
          <w:color w:val="000000"/>
          <w:lang w:val="en-US"/>
        </w:rPr>
        <w:t xml:space="preserve"> MTS will create a conformance test suite allowing certification and qualification of TTCN-3 tools for XML import.</w:t>
      </w:r>
      <w:r w:rsidR="00A6154D">
        <w:rPr>
          <w:color w:val="000000"/>
          <w:lang w:val="en-US"/>
        </w:rPr>
        <w:t xml:space="preserve"> A special STF was fast tracked.</w:t>
      </w:r>
      <w:r>
        <w:rPr>
          <w:color w:val="000000"/>
          <w:lang w:val="en-US"/>
        </w:rPr>
        <w:t xml:space="preserve"> Once </w:t>
      </w:r>
      <w:r w:rsidR="00A6154D">
        <w:rPr>
          <w:color w:val="000000"/>
          <w:lang w:val="en-US"/>
        </w:rPr>
        <w:t xml:space="preserve">this test suite is approved, </w:t>
      </w:r>
      <w:r>
        <w:rPr>
          <w:color w:val="000000"/>
          <w:lang w:val="en-US"/>
        </w:rPr>
        <w:t>MTS advises against the provision of any generated TTCN-3 code in deliveries.</w:t>
      </w:r>
    </w:p>
    <w:p w:rsidR="00B77281" w:rsidRDefault="00B77281" w:rsidP="00B77281">
      <w:pPr>
        <w:rPr>
          <w:color w:val="000000"/>
          <w:lang w:val="en-US"/>
        </w:rPr>
      </w:pPr>
      <w:r>
        <w:rPr>
          <w:color w:val="000000"/>
          <w:lang w:val="en-US"/>
        </w:rPr>
        <w:t xml:space="preserve">Until the approval of this conformance test suite and to help 3GPP dealing in current delivery problems with some TTCN-3 tools, MTS is ok with distributing TTCN-3 files generated from XSD files </w:t>
      </w:r>
      <w:r w:rsidRPr="00B77281">
        <w:rPr>
          <w:color w:val="000000"/>
          <w:lang w:val="en-US"/>
        </w:rPr>
        <w:t>as test suite documentation</w:t>
      </w:r>
      <w:r>
        <w:rPr>
          <w:color w:val="000000"/>
          <w:lang w:val="en-US"/>
        </w:rPr>
        <w:t>. To distribute these generated files</w:t>
      </w:r>
      <w:r w:rsidR="00A6154D">
        <w:rPr>
          <w:color w:val="000000"/>
          <w:lang w:val="en-US"/>
        </w:rPr>
        <w:t>, it is enough for</w:t>
      </w:r>
      <w:r>
        <w:rPr>
          <w:color w:val="000000"/>
          <w:lang w:val="en-US"/>
        </w:rPr>
        <w:t xml:space="preserve"> 3GPP </w:t>
      </w:r>
      <w:r w:rsidR="00A6154D">
        <w:rPr>
          <w:color w:val="000000"/>
          <w:lang w:val="en-US"/>
        </w:rPr>
        <w:t xml:space="preserve">to </w:t>
      </w:r>
      <w:r>
        <w:rPr>
          <w:color w:val="000000"/>
          <w:lang w:val="en-US"/>
        </w:rPr>
        <w:t xml:space="preserve">request the release of copyright for TTCN-3 </w:t>
      </w:r>
      <w:r w:rsidR="00A6154D">
        <w:rPr>
          <w:color w:val="000000"/>
          <w:lang w:val="en-US"/>
        </w:rPr>
        <w:t xml:space="preserve">code </w:t>
      </w:r>
      <w:r>
        <w:rPr>
          <w:color w:val="000000"/>
          <w:lang w:val="en-US"/>
        </w:rPr>
        <w:t xml:space="preserve">generated from XSD files </w:t>
      </w:r>
      <w:r w:rsidR="00A6154D">
        <w:rPr>
          <w:color w:val="000000"/>
          <w:lang w:val="en-US"/>
        </w:rPr>
        <w:t>f</w:t>
      </w:r>
      <w:r w:rsidRPr="00B77281">
        <w:rPr>
          <w:color w:val="000000"/>
          <w:lang w:val="en-US"/>
        </w:rPr>
        <w:t xml:space="preserve">rom </w:t>
      </w:r>
      <w:r w:rsidR="00A6154D">
        <w:rPr>
          <w:color w:val="000000"/>
          <w:lang w:val="en-US"/>
        </w:rPr>
        <w:t>one</w:t>
      </w:r>
      <w:r w:rsidR="00A6154D" w:rsidRPr="00B77281">
        <w:rPr>
          <w:color w:val="000000"/>
          <w:lang w:val="en-US"/>
        </w:rPr>
        <w:t xml:space="preserve"> </w:t>
      </w:r>
      <w:r w:rsidRPr="00B77281">
        <w:rPr>
          <w:color w:val="000000"/>
          <w:lang w:val="en-US"/>
        </w:rPr>
        <w:t xml:space="preserve">tool vendor </w:t>
      </w:r>
      <w:r w:rsidR="00A6154D">
        <w:rPr>
          <w:color w:val="000000"/>
          <w:lang w:val="en-US"/>
        </w:rPr>
        <w:t xml:space="preserve">(the one </w:t>
      </w:r>
      <w:r w:rsidRPr="00B77281">
        <w:rPr>
          <w:color w:val="000000"/>
          <w:lang w:val="en-US"/>
        </w:rPr>
        <w:t xml:space="preserve">used to produce this </w:t>
      </w:r>
      <w:r w:rsidR="00A6154D">
        <w:rPr>
          <w:color w:val="000000"/>
          <w:lang w:val="en-US"/>
        </w:rPr>
        <w:t xml:space="preserve">generated </w:t>
      </w:r>
      <w:r w:rsidRPr="00B77281">
        <w:rPr>
          <w:color w:val="000000"/>
          <w:lang w:val="en-US"/>
        </w:rPr>
        <w:t>code</w:t>
      </w:r>
      <w:r w:rsidR="00A6154D">
        <w:rPr>
          <w:color w:val="000000"/>
          <w:lang w:val="en-US"/>
        </w:rPr>
        <w:t>)</w:t>
      </w:r>
      <w:r>
        <w:rPr>
          <w:color w:val="000000"/>
          <w:lang w:val="en-US"/>
        </w:rPr>
        <w:t xml:space="preserve">. </w:t>
      </w:r>
      <w:r w:rsidR="00A6154D">
        <w:rPr>
          <w:color w:val="000000"/>
          <w:lang w:val="en-US"/>
        </w:rPr>
        <w:t xml:space="preserve">According to current TTCN-3 standards, </w:t>
      </w:r>
      <w:r>
        <w:rPr>
          <w:color w:val="000000"/>
          <w:lang w:val="en-US"/>
        </w:rPr>
        <w:t xml:space="preserve">only the XSD files are binding </w:t>
      </w:r>
      <w:r w:rsidR="00A6154D">
        <w:rPr>
          <w:color w:val="000000"/>
          <w:lang w:val="en-US"/>
        </w:rPr>
        <w:t xml:space="preserve">in principle </w:t>
      </w:r>
      <w:r>
        <w:rPr>
          <w:color w:val="000000"/>
          <w:lang w:val="en-US"/>
        </w:rPr>
        <w:t xml:space="preserve">regardless if implicit or explicit mapping are used. </w:t>
      </w:r>
    </w:p>
    <w:p w:rsidR="0027759E" w:rsidRPr="008340EF" w:rsidRDefault="0027759E" w:rsidP="0027759E">
      <w:pPr>
        <w:pStyle w:val="Heading2"/>
        <w:rPr>
          <w:szCs w:val="24"/>
        </w:rPr>
      </w:pPr>
      <w:bookmarkStart w:id="136" w:name="_Toc315121775"/>
      <w:bookmarkStart w:id="137" w:name="_Toc321832532"/>
      <w:bookmarkStart w:id="138" w:name="_Toc321832593"/>
      <w:bookmarkStart w:id="139" w:name="_Toc334792179"/>
      <w:bookmarkStart w:id="140" w:name="_Toc334792503"/>
      <w:bookmarkStart w:id="141" w:name="_Toc334792802"/>
      <w:bookmarkStart w:id="142" w:name="_Toc334793281"/>
      <w:r w:rsidRPr="0027759E">
        <w:t>Status of TTCN-3 la</w:t>
      </w:r>
      <w:r w:rsidR="00887D43">
        <w:t>nguage extensions: Support for Security T</w:t>
      </w:r>
      <w:r w:rsidR="00C76F5B">
        <w:t>esting</w:t>
      </w:r>
    </w:p>
    <w:p w:rsidR="0027759E" w:rsidRPr="008340EF" w:rsidRDefault="0027759E" w:rsidP="0027759E">
      <w:pPr>
        <w:rPr>
          <w:szCs w:val="24"/>
          <w:u w:val="single"/>
          <w:lang w:eastAsia="en-GB"/>
        </w:rPr>
      </w:pPr>
      <w:r w:rsidRPr="008340EF">
        <w:rPr>
          <w:szCs w:val="24"/>
          <w:u w:val="single"/>
          <w:lang w:eastAsia="en-GB"/>
        </w:rPr>
        <w:t>Related Contributions</w:t>
      </w:r>
      <w:r w:rsidRPr="00472207">
        <w:rPr>
          <w:szCs w:val="24"/>
          <w:lang w:eastAsia="en-GB"/>
        </w:rPr>
        <w:t xml:space="preserve">: </w:t>
      </w:r>
      <w:hyperlink r:id="rId29" w:history="1">
        <w:r w:rsidRPr="0027759E">
          <w:rPr>
            <w:rStyle w:val="Hyperlink"/>
            <w:szCs w:val="24"/>
            <w:lang w:eastAsia="en-GB"/>
          </w:rPr>
          <w:t>MTS(13)060023</w:t>
        </w:r>
      </w:hyperlink>
    </w:p>
    <w:p w:rsidR="0027759E" w:rsidRDefault="0027759E" w:rsidP="0027759E">
      <w:pPr>
        <w:rPr>
          <w:lang w:eastAsia="en-GB"/>
        </w:rPr>
      </w:pPr>
      <w:r w:rsidRPr="008340EF">
        <w:rPr>
          <w:u w:val="single"/>
          <w:lang w:eastAsia="en-GB"/>
        </w:rPr>
        <w:t>Related WIs:</w:t>
      </w:r>
      <w:r w:rsidRPr="008340EF">
        <w:rPr>
          <w:lang w:eastAsia="en-GB"/>
        </w:rPr>
        <w:t xml:space="preserve"> </w:t>
      </w:r>
      <w:r w:rsidRPr="0027759E">
        <w:rPr>
          <w:lang w:eastAsia="en-GB"/>
        </w:rPr>
        <w:t>(203 150) DES/MTS-203150</w:t>
      </w:r>
    </w:p>
    <w:p w:rsidR="00D62973" w:rsidRDefault="00D62973" w:rsidP="0027759E">
      <w:pPr>
        <w:rPr>
          <w:lang w:eastAsia="en-GB"/>
        </w:rPr>
      </w:pPr>
    </w:p>
    <w:p w:rsidR="00D62973" w:rsidRDefault="00D62973" w:rsidP="0027759E">
      <w:pPr>
        <w:rPr>
          <w:lang w:eastAsia="en-GB"/>
        </w:rPr>
      </w:pPr>
      <w:r>
        <w:rPr>
          <w:lang w:eastAsia="en-GB"/>
        </w:rPr>
        <w:t>Following some comments received fr</w:t>
      </w:r>
      <w:r w:rsidR="007B5859">
        <w:rPr>
          <w:lang w:eastAsia="en-GB"/>
        </w:rPr>
        <w:t>om Ericsson to the Stable draft submitted to MTS 59</w:t>
      </w:r>
      <w:r>
        <w:rPr>
          <w:lang w:eastAsia="en-GB"/>
        </w:rPr>
        <w:t xml:space="preserve">, </w:t>
      </w:r>
      <w:r w:rsidR="007B5859">
        <w:rPr>
          <w:lang w:eastAsia="en-GB"/>
        </w:rPr>
        <w:t>a meeting has been held with STF</w:t>
      </w:r>
      <w:r>
        <w:rPr>
          <w:lang w:eastAsia="en-GB"/>
        </w:rPr>
        <w:t xml:space="preserve"> 460.</w:t>
      </w:r>
    </w:p>
    <w:p w:rsidR="00D62973" w:rsidRDefault="00D62973" w:rsidP="00D62973">
      <w:pPr>
        <w:rPr>
          <w:lang w:eastAsia="en-GB"/>
        </w:rPr>
      </w:pPr>
      <w:r>
        <w:rPr>
          <w:lang w:eastAsia="en-GB"/>
        </w:rPr>
        <w:t>As a result, proposal</w:t>
      </w:r>
      <w:r w:rsidR="0000725C">
        <w:rPr>
          <w:lang w:eastAsia="en-GB"/>
        </w:rPr>
        <w:t>:</w:t>
      </w:r>
      <w:r>
        <w:rPr>
          <w:lang w:eastAsia="en-GB"/>
        </w:rPr>
        <w:br/>
        <w:t>Introduction of a "modifier" concept in the Core Language (CL)</w:t>
      </w:r>
    </w:p>
    <w:p w:rsidR="00D62973" w:rsidRDefault="00D62973" w:rsidP="00D62973">
      <w:pPr>
        <w:rPr>
          <w:lang w:eastAsia="en-GB"/>
        </w:rPr>
      </w:pPr>
      <w:r>
        <w:rPr>
          <w:lang w:eastAsia="en-GB"/>
        </w:rPr>
        <w:t>Introduction of a "@lazy" modifier in CL instead of "fuzz" in Security Extension</w:t>
      </w:r>
    </w:p>
    <w:p w:rsidR="00D62973" w:rsidRDefault="00D62973" w:rsidP="00D62973">
      <w:pPr>
        <w:rPr>
          <w:lang w:eastAsia="en-GB"/>
        </w:rPr>
      </w:pPr>
      <w:r>
        <w:rPr>
          <w:lang w:eastAsia="en-GB"/>
        </w:rPr>
        <w:t>Introduction of getseed/setseed in CL</w:t>
      </w:r>
    </w:p>
    <w:p w:rsidR="00D62973" w:rsidRDefault="007B5859" w:rsidP="0027759E">
      <w:pPr>
        <w:rPr>
          <w:lang w:eastAsia="en-GB"/>
        </w:rPr>
      </w:pPr>
      <w:r w:rsidRPr="007B5859">
        <w:rPr>
          <w:lang w:eastAsia="en-GB"/>
        </w:rPr>
        <w:t>All proposed functionalities of the existing draft for the Security Extension can be added to the Core Language</w:t>
      </w:r>
      <w:r>
        <w:rPr>
          <w:lang w:eastAsia="en-GB"/>
        </w:rPr>
        <w:t>.</w:t>
      </w:r>
      <w:r>
        <w:rPr>
          <w:lang w:eastAsia="en-GB"/>
        </w:rPr>
        <w:br/>
        <w:t>Proposal to close the WI and create changes requests to add to the Core Language.</w:t>
      </w:r>
    </w:p>
    <w:p w:rsidR="007B5859" w:rsidRDefault="007B5859" w:rsidP="0027759E">
      <w:pPr>
        <w:rPr>
          <w:lang w:eastAsia="en-GB"/>
        </w:rPr>
      </w:pPr>
      <w:r>
        <w:rPr>
          <w:lang w:eastAsia="en-GB"/>
        </w:rPr>
        <w:t xml:space="preserve">The proposal is accepted, the WI will be stopped and </w:t>
      </w:r>
      <w:r w:rsidR="00887D43">
        <w:rPr>
          <w:lang w:eastAsia="en-GB"/>
        </w:rPr>
        <w:t>functionalities added to the core language.</w:t>
      </w:r>
    </w:p>
    <w:p w:rsidR="00887D43" w:rsidRDefault="00887D43" w:rsidP="0027759E">
      <w:pPr>
        <w:rPr>
          <w:lang w:eastAsia="en-GB"/>
        </w:rPr>
      </w:pPr>
      <w:r>
        <w:rPr>
          <w:lang w:eastAsia="en-GB"/>
        </w:rPr>
        <w:t>STF 460 should have time to integrate these changes in the version 4.6.1.</w:t>
      </w:r>
    </w:p>
    <w:tbl>
      <w:tblPr>
        <w:tblStyle w:val="TableGrid"/>
        <w:tblW w:w="0" w:type="auto"/>
        <w:tblLook w:val="04A0"/>
      </w:tblPr>
      <w:tblGrid>
        <w:gridCol w:w="9853"/>
      </w:tblGrid>
      <w:tr w:rsidR="0000725C" w:rsidTr="0000725C">
        <w:tc>
          <w:tcPr>
            <w:tcW w:w="9853" w:type="dxa"/>
            <w:shd w:val="clear" w:color="auto" w:fill="FDE9D9" w:themeFill="accent6" w:themeFillTint="33"/>
          </w:tcPr>
          <w:p w:rsidR="0000725C" w:rsidRDefault="0000725C" w:rsidP="00DB137C">
            <w:pPr>
              <w:rPr>
                <w:lang w:eastAsia="en-GB"/>
              </w:rPr>
            </w:pPr>
            <w:r w:rsidRPr="00A54104">
              <w:t>MTS Decision: Stop the</w:t>
            </w:r>
            <w:r>
              <w:t xml:space="preserve"> WI </w:t>
            </w:r>
            <w:r w:rsidRPr="0000725C">
              <w:t>(203 150) DES/MTS-203150</w:t>
            </w:r>
            <w:r w:rsidR="00DB137C">
              <w:t xml:space="preserve"> and raise CRs on core language instead</w:t>
            </w:r>
          </w:p>
        </w:tc>
      </w:tr>
      <w:tr w:rsidR="0000725C" w:rsidTr="0000725C">
        <w:tc>
          <w:tcPr>
            <w:tcW w:w="9853" w:type="dxa"/>
            <w:shd w:val="clear" w:color="auto" w:fill="DAEEF3" w:themeFill="accent5" w:themeFillTint="33"/>
          </w:tcPr>
          <w:p w:rsidR="0000725C" w:rsidRPr="00A54104" w:rsidRDefault="0000725C" w:rsidP="0027759E">
            <w:r>
              <w:t>AP STF 460 integrate these functionalities via CR in the Core Language deliverable</w:t>
            </w:r>
          </w:p>
        </w:tc>
      </w:tr>
    </w:tbl>
    <w:p w:rsidR="0000725C" w:rsidRDefault="0000725C" w:rsidP="0027759E">
      <w:pPr>
        <w:rPr>
          <w:lang w:eastAsia="en-GB"/>
        </w:rPr>
      </w:pPr>
    </w:p>
    <w:p w:rsidR="005611B0" w:rsidRPr="0027759E" w:rsidRDefault="005611B0" w:rsidP="005611B0">
      <w:pPr>
        <w:pStyle w:val="Heading2"/>
        <w:ind w:left="846"/>
        <w:rPr>
          <w:b w:val="0"/>
        </w:rPr>
      </w:pPr>
      <w:r w:rsidRPr="00FC10D7">
        <w:t>Status of TTCN-3 base standards &amp; extensions work</w:t>
      </w:r>
      <w:r w:rsidRPr="0027759E">
        <w:rPr>
          <w:b w:val="0"/>
        </w:rPr>
        <w:t xml:space="preserve"> -</w:t>
      </w:r>
      <w:r w:rsidRPr="0027759E">
        <w:rPr>
          <w:b w:val="0"/>
          <w:color w:val="0000FF"/>
        </w:rPr>
        <w:t xml:space="preserve"> </w:t>
      </w:r>
      <w:r w:rsidRPr="0027759E">
        <w:rPr>
          <w:b w:val="0"/>
          <w:color w:val="0000FF"/>
          <w:sz w:val="20"/>
        </w:rPr>
        <w:t>[Rethy]</w:t>
      </w:r>
      <w:bookmarkEnd w:id="136"/>
      <w:bookmarkEnd w:id="137"/>
      <w:bookmarkEnd w:id="138"/>
      <w:bookmarkEnd w:id="139"/>
      <w:bookmarkEnd w:id="140"/>
      <w:bookmarkEnd w:id="141"/>
      <w:bookmarkEnd w:id="142"/>
    </w:p>
    <w:p w:rsidR="005611B0" w:rsidRPr="008340EF" w:rsidRDefault="005611B0" w:rsidP="005611B0">
      <w:pPr>
        <w:rPr>
          <w:sz w:val="24"/>
          <w:szCs w:val="24"/>
          <w:lang w:eastAsia="en-GB"/>
        </w:rPr>
      </w:pPr>
      <w:r w:rsidRPr="008340EF">
        <w:rPr>
          <w:u w:val="single"/>
        </w:rPr>
        <w:t>Topics</w:t>
      </w:r>
      <w:r w:rsidRPr="008340EF">
        <w:rPr>
          <w:sz w:val="24"/>
          <w:szCs w:val="24"/>
          <w:lang w:eastAsia="en-GB"/>
        </w:rPr>
        <w:t xml:space="preserve">: </w:t>
      </w:r>
      <w:r w:rsidRPr="008340EF">
        <w:rPr>
          <w:szCs w:val="24"/>
          <w:lang w:eastAsia="en-GB"/>
        </w:rPr>
        <w:t>status of drafts, status of STF team, workplan,…</w:t>
      </w:r>
    </w:p>
    <w:p w:rsidR="005611B0" w:rsidRPr="00C76F5B" w:rsidRDefault="005611B0" w:rsidP="005611B0">
      <w:pPr>
        <w:rPr>
          <w:szCs w:val="24"/>
          <w:lang w:eastAsia="en-GB"/>
        </w:rPr>
      </w:pPr>
      <w:r w:rsidRPr="008340EF">
        <w:rPr>
          <w:szCs w:val="24"/>
          <w:u w:val="single"/>
          <w:lang w:eastAsia="en-GB"/>
        </w:rPr>
        <w:t>Related Contributions</w:t>
      </w:r>
      <w:r w:rsidRPr="00472207">
        <w:rPr>
          <w:szCs w:val="24"/>
          <w:lang w:eastAsia="en-GB"/>
        </w:rPr>
        <w:t>:</w:t>
      </w:r>
      <w:r w:rsidR="00472207" w:rsidRPr="00472207">
        <w:rPr>
          <w:szCs w:val="24"/>
          <w:lang w:eastAsia="en-GB"/>
        </w:rPr>
        <w:t xml:space="preserve"> </w:t>
      </w:r>
      <w:hyperlink r:id="rId30" w:history="1">
        <w:r w:rsidR="00472207" w:rsidRPr="00472207">
          <w:rPr>
            <w:rStyle w:val="Hyperlink"/>
            <w:szCs w:val="24"/>
            <w:lang w:eastAsia="en-GB"/>
          </w:rPr>
          <w:t>MTS(13)060020</w:t>
        </w:r>
      </w:hyperlink>
      <w:r w:rsidR="00472207">
        <w:rPr>
          <w:szCs w:val="24"/>
          <w:lang w:eastAsia="en-GB"/>
        </w:rPr>
        <w:t xml:space="preserve"> Progress Report STF 460</w:t>
      </w:r>
      <w:r w:rsidR="005F15C4">
        <w:rPr>
          <w:szCs w:val="24"/>
          <w:lang w:eastAsia="en-GB"/>
        </w:rPr>
        <w:br/>
      </w:r>
      <w:r w:rsidR="005F15C4" w:rsidRPr="00C76F5B">
        <w:rPr>
          <w:szCs w:val="24"/>
          <w:lang w:eastAsia="en-GB"/>
        </w:rPr>
        <w:t>Gyorgy Rethy presented the STF 460 Progress Report#1. The STF has two one week sessions in line with the work plan; The STFs has resolved and/or closed 49 CRs and has progressed 17 further CRs. Details are given in the report.</w:t>
      </w:r>
    </w:p>
    <w:p w:rsidR="00C76F5B" w:rsidRDefault="005F15C4" w:rsidP="005611B0">
      <w:pPr>
        <w:rPr>
          <w:szCs w:val="24"/>
          <w:lang w:eastAsia="en-GB"/>
        </w:rPr>
      </w:pPr>
      <w:r w:rsidRPr="00C76F5B">
        <w:rPr>
          <w:szCs w:val="24"/>
          <w:lang w:eastAsia="en-GB"/>
        </w:rPr>
        <w:lastRenderedPageBreak/>
        <w:t>Work is progressing according to the STF work plan.</w:t>
      </w:r>
    </w:p>
    <w:tbl>
      <w:tblPr>
        <w:tblStyle w:val="TableGrid"/>
        <w:tblW w:w="0" w:type="auto"/>
        <w:tblLook w:val="04A0"/>
      </w:tblPr>
      <w:tblGrid>
        <w:gridCol w:w="9853"/>
      </w:tblGrid>
      <w:tr w:rsidR="00C76F5B" w:rsidTr="00C76F5B">
        <w:tc>
          <w:tcPr>
            <w:tcW w:w="9853" w:type="dxa"/>
            <w:shd w:val="clear" w:color="auto" w:fill="FDE9D9" w:themeFill="accent6" w:themeFillTint="33"/>
          </w:tcPr>
          <w:p w:rsidR="00C76F5B" w:rsidRDefault="00C76F5B" w:rsidP="00C76F5B">
            <w:pPr>
              <w:rPr>
                <w:szCs w:val="24"/>
                <w:lang w:eastAsia="en-GB"/>
              </w:rPr>
            </w:pPr>
            <w:r>
              <w:rPr>
                <w:szCs w:val="24"/>
                <w:lang w:eastAsia="en-GB"/>
              </w:rPr>
              <w:t xml:space="preserve">MTS decision: </w:t>
            </w:r>
            <w:r w:rsidRPr="00C76F5B">
              <w:rPr>
                <w:szCs w:val="24"/>
                <w:lang w:eastAsia="en-GB"/>
              </w:rPr>
              <w:t>MTS approved the STF 460 Progress Report#1.</w:t>
            </w:r>
          </w:p>
        </w:tc>
      </w:tr>
    </w:tbl>
    <w:p w:rsidR="005611B0" w:rsidRDefault="005F15C4" w:rsidP="005611B0">
      <w:pPr>
        <w:rPr>
          <w:lang w:eastAsia="en-GB"/>
        </w:rPr>
      </w:pPr>
      <w:r w:rsidRPr="00C76F5B">
        <w:rPr>
          <w:szCs w:val="24"/>
          <w:lang w:eastAsia="en-GB"/>
        </w:rPr>
        <w:br/>
      </w:r>
      <w:r w:rsidR="005611B0" w:rsidRPr="008340EF">
        <w:rPr>
          <w:u w:val="single"/>
          <w:lang w:eastAsia="en-GB"/>
        </w:rPr>
        <w:t>Related WIs:</w:t>
      </w:r>
      <w:r w:rsidR="005611B0" w:rsidRPr="008340EF">
        <w:rPr>
          <w:lang w:eastAsia="en-GB"/>
        </w:rPr>
        <w:t xml:space="preserve"> </w:t>
      </w:r>
    </w:p>
    <w:p w:rsidR="005611B0" w:rsidRDefault="005611B0" w:rsidP="005611B0">
      <w:pPr>
        <w:pStyle w:val="ListParagraph"/>
        <w:numPr>
          <w:ilvl w:val="0"/>
          <w:numId w:val="23"/>
        </w:numPr>
        <w:rPr>
          <w:lang w:eastAsia="en-GB"/>
        </w:rPr>
      </w:pPr>
      <w:r>
        <w:t>RES/</w:t>
      </w:r>
      <w:r w:rsidRPr="00AD6D3F">
        <w:t>MTS</w:t>
      </w:r>
      <w:r>
        <w:t>-</w:t>
      </w:r>
      <w:r w:rsidRPr="00AD6D3F">
        <w:t>00201873</w:t>
      </w:r>
      <w:r>
        <w:t xml:space="preserve">-1ed461, TTCN-3 ed.V4.6.1: Core, </w:t>
      </w:r>
    </w:p>
    <w:p w:rsidR="005611B0" w:rsidRDefault="005611B0" w:rsidP="005611B0">
      <w:pPr>
        <w:pStyle w:val="ListParagraph"/>
        <w:numPr>
          <w:ilvl w:val="0"/>
          <w:numId w:val="23"/>
        </w:numPr>
        <w:rPr>
          <w:lang w:eastAsia="en-GB"/>
        </w:rPr>
      </w:pPr>
      <w:r>
        <w:t>RES/</w:t>
      </w:r>
      <w:r w:rsidRPr="00AD6D3F">
        <w:t>MTS</w:t>
      </w:r>
      <w:r>
        <w:t>-</w:t>
      </w:r>
      <w:r w:rsidRPr="00AD6D3F">
        <w:t>00201873</w:t>
      </w:r>
      <w:r>
        <w:t>-4 ed461, TTCN-3 ed.V4.6.1: OS</w:t>
      </w:r>
    </w:p>
    <w:p w:rsidR="005611B0" w:rsidRDefault="005611B0" w:rsidP="005611B0">
      <w:pPr>
        <w:pStyle w:val="ListParagraph"/>
        <w:numPr>
          <w:ilvl w:val="0"/>
          <w:numId w:val="23"/>
        </w:numPr>
        <w:rPr>
          <w:lang w:eastAsia="en-GB"/>
        </w:rPr>
      </w:pPr>
      <w:r>
        <w:t>RES/</w:t>
      </w:r>
      <w:r w:rsidRPr="00AD6D3F">
        <w:t>MTS</w:t>
      </w:r>
      <w:r>
        <w:t>-</w:t>
      </w:r>
      <w:r w:rsidRPr="00AD6D3F">
        <w:t>00201873</w:t>
      </w:r>
      <w:r>
        <w:t>-5 ed461, TTCN-3 ed.V4.6.1: TRI</w:t>
      </w:r>
    </w:p>
    <w:p w:rsidR="005611B0" w:rsidRDefault="005611B0" w:rsidP="005611B0">
      <w:pPr>
        <w:pStyle w:val="ListParagraph"/>
        <w:numPr>
          <w:ilvl w:val="0"/>
          <w:numId w:val="23"/>
        </w:numPr>
        <w:rPr>
          <w:lang w:eastAsia="en-GB"/>
        </w:rPr>
      </w:pPr>
      <w:r>
        <w:t>RES/</w:t>
      </w:r>
      <w:r w:rsidRPr="001F6B69">
        <w:t>MTS</w:t>
      </w:r>
      <w:r>
        <w:t>-</w:t>
      </w:r>
      <w:r w:rsidRPr="001F6B69">
        <w:t>00201873</w:t>
      </w:r>
      <w:r>
        <w:t>-6 ed461, TTCN-3 ed.V4.6.1: TCI</w:t>
      </w:r>
    </w:p>
    <w:p w:rsidR="005611B0" w:rsidRDefault="005611B0" w:rsidP="005611B0">
      <w:pPr>
        <w:pStyle w:val="ListParagraph"/>
        <w:numPr>
          <w:ilvl w:val="0"/>
          <w:numId w:val="23"/>
        </w:numPr>
        <w:rPr>
          <w:lang w:eastAsia="en-GB"/>
        </w:rPr>
      </w:pPr>
      <w:r>
        <w:t>RES/</w:t>
      </w:r>
      <w:r w:rsidRPr="001F6B69">
        <w:t>MTS</w:t>
      </w:r>
      <w:r>
        <w:t>-</w:t>
      </w:r>
      <w:r w:rsidRPr="001F6B69">
        <w:t>00201873</w:t>
      </w:r>
      <w:r>
        <w:t>-7 ed461, TTCN-3 ed.V4.6.1: Use of ASN.1</w:t>
      </w:r>
    </w:p>
    <w:p w:rsidR="005611B0" w:rsidRDefault="005611B0" w:rsidP="005611B0">
      <w:pPr>
        <w:pStyle w:val="ListParagraph"/>
        <w:numPr>
          <w:ilvl w:val="0"/>
          <w:numId w:val="23"/>
        </w:numPr>
        <w:rPr>
          <w:lang w:eastAsia="en-GB"/>
        </w:rPr>
      </w:pPr>
      <w:r>
        <w:t>RES/</w:t>
      </w:r>
      <w:r w:rsidRPr="00732D09">
        <w:rPr>
          <w:lang w:val="en-US"/>
        </w:rPr>
        <w:t>MTS</w:t>
      </w:r>
      <w:r>
        <w:t>-</w:t>
      </w:r>
      <w:r w:rsidRPr="00732D09">
        <w:rPr>
          <w:lang w:val="en-US"/>
        </w:rPr>
        <w:t>00201873</w:t>
      </w:r>
      <w:r>
        <w:t>-8 ed461, TTCN-3 ed.V4.6.1: Use of IDL</w:t>
      </w:r>
    </w:p>
    <w:p w:rsidR="005611B0" w:rsidRDefault="005611B0" w:rsidP="005611B0">
      <w:pPr>
        <w:pStyle w:val="ListParagraph"/>
        <w:numPr>
          <w:ilvl w:val="0"/>
          <w:numId w:val="23"/>
        </w:numPr>
        <w:rPr>
          <w:lang w:eastAsia="en-GB"/>
        </w:rPr>
      </w:pPr>
      <w:r>
        <w:t>RES/</w:t>
      </w:r>
      <w:r w:rsidRPr="001F6B69">
        <w:t>MTS</w:t>
      </w:r>
      <w:r>
        <w:t>-</w:t>
      </w:r>
      <w:r w:rsidRPr="001F6B69">
        <w:t>00201873</w:t>
      </w:r>
      <w:r>
        <w:t>-9 ed461, TTCN-3 ed. V4.6.1: Use of XSD</w:t>
      </w:r>
    </w:p>
    <w:p w:rsidR="005611B0" w:rsidRDefault="005611B0" w:rsidP="005611B0">
      <w:pPr>
        <w:pStyle w:val="ListParagraph"/>
        <w:numPr>
          <w:ilvl w:val="0"/>
          <w:numId w:val="23"/>
        </w:numPr>
        <w:rPr>
          <w:lang w:eastAsia="en-GB"/>
        </w:rPr>
      </w:pPr>
      <w:r>
        <w:t>RES/</w:t>
      </w:r>
      <w:r w:rsidRPr="001F6B69">
        <w:t>MTS</w:t>
      </w:r>
      <w:r>
        <w:t>-</w:t>
      </w:r>
      <w:r w:rsidRPr="001F6B69">
        <w:t>00201873</w:t>
      </w:r>
      <w:r>
        <w:t>-10 ed461, TTCN-3 ed. V4.6.1: T3doc</w:t>
      </w:r>
    </w:p>
    <w:p w:rsidR="005611B0" w:rsidRDefault="005611B0" w:rsidP="005611B0">
      <w:pPr>
        <w:pStyle w:val="ListParagraph"/>
        <w:numPr>
          <w:ilvl w:val="0"/>
          <w:numId w:val="23"/>
        </w:numPr>
        <w:rPr>
          <w:lang w:eastAsia="en-GB"/>
        </w:rPr>
      </w:pPr>
      <w:r>
        <w:t>RES/</w:t>
      </w:r>
      <w:r w:rsidRPr="001A0DFB">
        <w:rPr>
          <w:lang w:val="fr-FR"/>
        </w:rPr>
        <w:t>MTS</w:t>
      </w:r>
      <w:r>
        <w:t>-</w:t>
      </w:r>
      <w:r w:rsidRPr="001A0DFB">
        <w:rPr>
          <w:lang w:val="fr-FR"/>
        </w:rPr>
        <w:t>0020</w:t>
      </w:r>
      <w:r>
        <w:rPr>
          <w:lang w:val="fr-FR"/>
        </w:rPr>
        <w:t>2</w:t>
      </w:r>
      <w:r w:rsidRPr="00C169B9">
        <w:rPr>
          <w:rFonts w:cs="Arial"/>
          <w:bCs/>
          <w:color w:val="000000"/>
        </w:rPr>
        <w:t>781</w:t>
      </w:r>
      <w:r>
        <w:rPr>
          <w:rFonts w:cs="Arial"/>
          <w:bCs/>
          <w:color w:val="000000"/>
        </w:rPr>
        <w:t>ed131,</w:t>
      </w:r>
      <w:r w:rsidRPr="001F6B69">
        <w:t xml:space="preserve"> </w:t>
      </w:r>
      <w:r>
        <w:t xml:space="preserve">TTCN-3 extension: </w:t>
      </w:r>
      <w:r>
        <w:rPr>
          <w:rFonts w:cs="Arial"/>
          <w:color w:val="000000"/>
        </w:rPr>
        <w:t>Configuration and Deployment Support</w:t>
      </w:r>
      <w:r>
        <w:t xml:space="preserve"> ed.V1.3.1</w:t>
      </w:r>
    </w:p>
    <w:p w:rsidR="005611B0" w:rsidRDefault="005611B0" w:rsidP="005611B0">
      <w:pPr>
        <w:pStyle w:val="ListParagraph"/>
        <w:numPr>
          <w:ilvl w:val="0"/>
          <w:numId w:val="23"/>
        </w:numPr>
        <w:rPr>
          <w:lang w:eastAsia="en-GB"/>
        </w:rPr>
      </w:pPr>
      <w:r>
        <w:t>RES/</w:t>
      </w:r>
      <w:r w:rsidRPr="00DE17BE">
        <w:rPr>
          <w:lang w:val="en-US"/>
        </w:rPr>
        <w:t>MTS</w:t>
      </w:r>
      <w:r>
        <w:t>-</w:t>
      </w:r>
      <w:r w:rsidRPr="00DE17BE">
        <w:rPr>
          <w:lang w:val="en-US"/>
        </w:rPr>
        <w:t>00202</w:t>
      </w:r>
      <w:r w:rsidRPr="00C169B9">
        <w:rPr>
          <w:rFonts w:cs="Arial"/>
          <w:bCs/>
          <w:color w:val="000000"/>
        </w:rPr>
        <w:t>78</w:t>
      </w:r>
      <w:r>
        <w:rPr>
          <w:rFonts w:cs="Arial"/>
          <w:bCs/>
          <w:color w:val="000000"/>
        </w:rPr>
        <w:t xml:space="preserve">2ed131, </w:t>
      </w:r>
      <w:r>
        <w:t xml:space="preserve">TTCN-3 extension: </w:t>
      </w:r>
      <w:r>
        <w:rPr>
          <w:rFonts w:cs="Arial"/>
          <w:color w:val="000000"/>
        </w:rPr>
        <w:t>Performance and Real Time Testing</w:t>
      </w:r>
      <w:r>
        <w:t xml:space="preserve"> ed.V1.3.1</w:t>
      </w:r>
    </w:p>
    <w:p w:rsidR="005611B0" w:rsidRDefault="005611B0" w:rsidP="005611B0">
      <w:pPr>
        <w:pStyle w:val="ListParagraph"/>
        <w:numPr>
          <w:ilvl w:val="0"/>
          <w:numId w:val="23"/>
        </w:numPr>
        <w:rPr>
          <w:lang w:eastAsia="en-GB"/>
        </w:rPr>
      </w:pPr>
      <w:r>
        <w:t>RES/</w:t>
      </w:r>
      <w:r w:rsidRPr="001F6B69">
        <w:t>MTS</w:t>
      </w:r>
      <w:r>
        <w:t>-</w:t>
      </w:r>
      <w:r w:rsidRPr="001F6B69">
        <w:t>00202</w:t>
      </w:r>
      <w:r w:rsidRPr="00C169B9">
        <w:rPr>
          <w:rFonts w:cs="Arial"/>
          <w:bCs/>
          <w:color w:val="000000"/>
        </w:rPr>
        <w:t>78</w:t>
      </w:r>
      <w:r>
        <w:rPr>
          <w:rFonts w:cs="Arial"/>
          <w:bCs/>
          <w:color w:val="000000"/>
        </w:rPr>
        <w:t xml:space="preserve">4ed141, </w:t>
      </w:r>
      <w:r>
        <w:t xml:space="preserve">TTCN-3 extension: </w:t>
      </w:r>
      <w:r>
        <w:rPr>
          <w:rFonts w:cs="Arial"/>
          <w:iCs/>
          <w:lang w:val="en-US"/>
        </w:rPr>
        <w:t>Advance P</w:t>
      </w:r>
      <w:r w:rsidRPr="00C169B9">
        <w:rPr>
          <w:rFonts w:cs="Arial"/>
          <w:iCs/>
          <w:lang w:val="en-US"/>
        </w:rPr>
        <w:t>arameterization</w:t>
      </w:r>
      <w:r>
        <w:t xml:space="preserve"> ed.V1.4.1</w:t>
      </w:r>
    </w:p>
    <w:p w:rsidR="005611B0" w:rsidRDefault="005611B0" w:rsidP="005611B0">
      <w:pPr>
        <w:pStyle w:val="ListParagraph"/>
        <w:numPr>
          <w:ilvl w:val="0"/>
          <w:numId w:val="23"/>
        </w:numPr>
        <w:rPr>
          <w:lang w:eastAsia="en-GB"/>
        </w:rPr>
      </w:pPr>
      <w:r>
        <w:t>RES/</w:t>
      </w:r>
      <w:r w:rsidRPr="00DE17BE">
        <w:rPr>
          <w:lang w:val="en-US"/>
        </w:rPr>
        <w:t>MTS</w:t>
      </w:r>
      <w:r>
        <w:t>-</w:t>
      </w:r>
      <w:r w:rsidRPr="00DE17BE">
        <w:rPr>
          <w:lang w:val="en-US"/>
        </w:rPr>
        <w:t>00202</w:t>
      </w:r>
      <w:r w:rsidRPr="00C169B9">
        <w:rPr>
          <w:rFonts w:cs="Arial"/>
          <w:bCs/>
          <w:color w:val="000000"/>
        </w:rPr>
        <w:t>78</w:t>
      </w:r>
      <w:r>
        <w:rPr>
          <w:rFonts w:cs="Arial"/>
          <w:bCs/>
          <w:color w:val="000000"/>
        </w:rPr>
        <w:t xml:space="preserve">5ed141, </w:t>
      </w:r>
      <w:r>
        <w:t xml:space="preserve">TTCN-3 extension: </w:t>
      </w:r>
      <w:r w:rsidRPr="00C169B9">
        <w:t>Behaviour Types</w:t>
      </w:r>
      <w:r>
        <w:t xml:space="preserve"> ed.V1.4.1</w:t>
      </w:r>
    </w:p>
    <w:p w:rsidR="005611B0" w:rsidRDefault="005611B0" w:rsidP="005611B0">
      <w:pPr>
        <w:pStyle w:val="ListParagraph"/>
        <w:numPr>
          <w:ilvl w:val="0"/>
          <w:numId w:val="23"/>
        </w:numPr>
        <w:rPr>
          <w:lang w:eastAsia="en-GB"/>
        </w:rPr>
      </w:pPr>
      <w:r>
        <w:t>RES/</w:t>
      </w:r>
      <w:r w:rsidRPr="001F6B69">
        <w:t>MTS</w:t>
      </w:r>
      <w:r>
        <w:t>-</w:t>
      </w:r>
      <w:r w:rsidRPr="001F6B69">
        <w:t>00202</w:t>
      </w:r>
      <w:r w:rsidRPr="00C169B9">
        <w:rPr>
          <w:rFonts w:cs="Arial"/>
          <w:bCs/>
          <w:color w:val="000000"/>
        </w:rPr>
        <w:t>78</w:t>
      </w:r>
      <w:r>
        <w:rPr>
          <w:rFonts w:cs="Arial"/>
          <w:bCs/>
          <w:color w:val="000000"/>
        </w:rPr>
        <w:t xml:space="preserve">6ed121, </w:t>
      </w:r>
      <w:r>
        <w:t xml:space="preserve">TTCN-3 extension: </w:t>
      </w:r>
      <w:r>
        <w:rPr>
          <w:rFonts w:cs="Arial"/>
          <w:color w:val="000000"/>
        </w:rPr>
        <w:t>Support of interfaces with continuous signals</w:t>
      </w:r>
      <w:r>
        <w:t xml:space="preserve"> ed.V1.2.1Core</w:t>
      </w:r>
    </w:p>
    <w:p w:rsidR="005611B0" w:rsidRDefault="005611B0" w:rsidP="005611B0">
      <w:pPr>
        <w:pStyle w:val="ListParagraph"/>
        <w:numPr>
          <w:ilvl w:val="0"/>
          <w:numId w:val="23"/>
        </w:numPr>
        <w:rPr>
          <w:lang w:eastAsia="en-GB"/>
        </w:rPr>
      </w:pPr>
      <w:r>
        <w:t>RES/</w:t>
      </w:r>
      <w:r w:rsidRPr="00DE17BE">
        <w:rPr>
          <w:lang w:val="en-US"/>
        </w:rPr>
        <w:t>MTS</w:t>
      </w:r>
      <w:r>
        <w:t>-</w:t>
      </w:r>
      <w:r w:rsidRPr="00DE17BE">
        <w:rPr>
          <w:lang w:val="en-US"/>
        </w:rPr>
        <w:t>00202</w:t>
      </w:r>
      <w:r>
        <w:rPr>
          <w:rFonts w:cs="Arial"/>
          <w:bCs/>
          <w:color w:val="000000"/>
        </w:rPr>
        <w:t xml:space="preserve">789ed121, </w:t>
      </w:r>
      <w:r>
        <w:t xml:space="preserve">TTCN-3 extension: </w:t>
      </w:r>
      <w:r>
        <w:rPr>
          <w:rFonts w:cs="Arial"/>
          <w:color w:val="000000"/>
        </w:rPr>
        <w:t>Extended TRI</w:t>
      </w:r>
      <w:r>
        <w:t xml:space="preserve"> ed.V1.2.1</w:t>
      </w:r>
    </w:p>
    <w:p w:rsidR="005611B0" w:rsidRPr="008340EF" w:rsidRDefault="005611B0" w:rsidP="005611B0">
      <w:pPr>
        <w:pStyle w:val="Heading2"/>
        <w:ind w:left="846"/>
        <w:rPr>
          <w:b w:val="0"/>
        </w:rPr>
      </w:pPr>
      <w:bookmarkStart w:id="143" w:name="_Toc315121778"/>
      <w:bookmarkStart w:id="144" w:name="_Toc321832535"/>
      <w:bookmarkStart w:id="145" w:name="_Toc321832596"/>
      <w:bookmarkStart w:id="146" w:name="_Toc334792181"/>
      <w:bookmarkStart w:id="147" w:name="_Toc334792505"/>
      <w:bookmarkStart w:id="148" w:name="_Toc334792804"/>
      <w:bookmarkStart w:id="149" w:name="_Toc334793283"/>
      <w:r w:rsidRPr="00C76F5B">
        <w:t xml:space="preserve">TTCN-3 Conformance testing (STF </w:t>
      </w:r>
      <w:r w:rsidRPr="00C76F5B">
        <w:rPr>
          <w:i/>
        </w:rPr>
        <w:t>451</w:t>
      </w:r>
      <w:r w:rsidRPr="00C76F5B">
        <w:t xml:space="preserve">) </w:t>
      </w:r>
      <w:r w:rsidRPr="00C76F5B">
        <w:rPr>
          <w:color w:val="0000FF"/>
          <w:sz w:val="20"/>
        </w:rPr>
        <w:t>[</w:t>
      </w:r>
      <w:r w:rsidRPr="008340EF">
        <w:rPr>
          <w:b w:val="0"/>
          <w:color w:val="0000FF"/>
          <w:sz w:val="20"/>
        </w:rPr>
        <w:t>Stanca-Kaposta]</w:t>
      </w:r>
      <w:bookmarkEnd w:id="143"/>
      <w:bookmarkEnd w:id="144"/>
      <w:bookmarkEnd w:id="145"/>
      <w:bookmarkEnd w:id="146"/>
      <w:bookmarkEnd w:id="147"/>
      <w:bookmarkEnd w:id="148"/>
      <w:bookmarkEnd w:id="149"/>
    </w:p>
    <w:p w:rsidR="005611B0" w:rsidRPr="008340EF" w:rsidRDefault="005611B0" w:rsidP="005611B0">
      <w:pPr>
        <w:rPr>
          <w:lang w:eastAsia="en-GB"/>
        </w:rPr>
      </w:pPr>
      <w:r w:rsidRPr="008340EF">
        <w:rPr>
          <w:u w:val="single"/>
        </w:rPr>
        <w:t>Topics</w:t>
      </w:r>
      <w:r w:rsidRPr="008340EF">
        <w:rPr>
          <w:lang w:eastAsia="en-GB"/>
        </w:rPr>
        <w:t xml:space="preserve">: </w:t>
      </w:r>
      <w:r w:rsidRPr="008340EF">
        <w:rPr>
          <w:szCs w:val="24"/>
          <w:lang w:eastAsia="en-GB"/>
        </w:rPr>
        <w:t>status of drafts, status of STF team, workplan,…</w:t>
      </w:r>
    </w:p>
    <w:p w:rsidR="005611B0" w:rsidRDefault="005611B0" w:rsidP="005611B0">
      <w:pPr>
        <w:rPr>
          <w:lang w:eastAsia="en-GB"/>
        </w:rPr>
      </w:pPr>
      <w:r w:rsidRPr="00B704C3">
        <w:rPr>
          <w:lang w:eastAsia="en-GB"/>
        </w:rPr>
        <w:t>Related Contributions:</w:t>
      </w:r>
      <w:r w:rsidR="00B704C3" w:rsidRPr="00B704C3">
        <w:rPr>
          <w:lang w:eastAsia="en-GB"/>
        </w:rPr>
        <w:t xml:space="preserve">  </w:t>
      </w:r>
      <w:hyperlink r:id="rId31" w:history="1">
        <w:r w:rsidR="00B704C3" w:rsidRPr="00B704C3">
          <w:rPr>
            <w:rStyle w:val="Hyperlink"/>
            <w:lang w:eastAsia="en-GB"/>
          </w:rPr>
          <w:t>MTS(13)060009</w:t>
        </w:r>
      </w:hyperlink>
      <w:r w:rsidR="00B704C3">
        <w:rPr>
          <w:lang w:eastAsia="en-GB"/>
        </w:rPr>
        <w:t xml:space="preserve"> </w:t>
      </w:r>
      <w:r w:rsidR="00B704C3" w:rsidRPr="00B704C3">
        <w:rPr>
          <w:lang w:eastAsia="en-GB"/>
        </w:rPr>
        <w:t>Final report STF451</w:t>
      </w:r>
    </w:p>
    <w:p w:rsidR="00B704C3" w:rsidRDefault="00B704C3" w:rsidP="005611B0">
      <w:pPr>
        <w:rPr>
          <w:lang w:eastAsia="en-GB"/>
        </w:rPr>
      </w:pPr>
      <w:r>
        <w:rPr>
          <w:lang w:eastAsia="en-GB"/>
        </w:rPr>
        <w:tab/>
      </w:r>
      <w:r>
        <w:rPr>
          <w:lang w:eastAsia="en-GB"/>
        </w:rPr>
        <w:tab/>
        <w:t xml:space="preserve">           </w:t>
      </w:r>
      <w:hyperlink r:id="rId32" w:history="1">
        <w:r w:rsidRPr="00B704C3">
          <w:rPr>
            <w:rStyle w:val="Hyperlink"/>
            <w:lang w:eastAsia="en-GB"/>
          </w:rPr>
          <w:t>MTS(13)060010</w:t>
        </w:r>
      </w:hyperlink>
      <w:r>
        <w:rPr>
          <w:lang w:eastAsia="en-GB"/>
        </w:rPr>
        <w:t xml:space="preserve"> </w:t>
      </w:r>
      <w:r w:rsidRPr="00B704C3">
        <w:rPr>
          <w:lang w:eastAsia="en-GB"/>
        </w:rPr>
        <w:t>STF451 Final Status Presentation</w:t>
      </w:r>
    </w:p>
    <w:p w:rsidR="00887D43" w:rsidRPr="00C76F5B" w:rsidRDefault="00887D43" w:rsidP="00887D43">
      <w:pPr>
        <w:rPr>
          <w:szCs w:val="24"/>
          <w:lang w:eastAsia="en-GB"/>
        </w:rPr>
      </w:pPr>
      <w:r w:rsidRPr="00C76F5B">
        <w:rPr>
          <w:szCs w:val="24"/>
          <w:lang w:eastAsia="en-GB"/>
        </w:rPr>
        <w:t>Dirk Tepelmann presented the STF 451 Final Report. Wrap up work finished, Deliverable approved.</w:t>
      </w:r>
    </w:p>
    <w:p w:rsidR="00887D43" w:rsidRPr="00C76F5B" w:rsidRDefault="00887D43" w:rsidP="00887D43">
      <w:pPr>
        <w:rPr>
          <w:szCs w:val="24"/>
          <w:lang w:eastAsia="en-GB"/>
        </w:rPr>
      </w:pPr>
      <w:r w:rsidRPr="00C76F5B">
        <w:rPr>
          <w:szCs w:val="24"/>
          <w:lang w:eastAsia="en-GB"/>
        </w:rPr>
        <w:t>There will be a continuous dialog with tool vendors regarding the analysis of observed errors.</w:t>
      </w:r>
    </w:p>
    <w:p w:rsidR="00887D43" w:rsidRDefault="002206E4" w:rsidP="00887D43">
      <w:pPr>
        <w:rPr>
          <w:szCs w:val="24"/>
          <w:lang w:eastAsia="en-GB"/>
        </w:rPr>
      </w:pPr>
      <w:r w:rsidRPr="00C76F5B">
        <w:rPr>
          <w:szCs w:val="24"/>
          <w:lang w:eastAsia="en-GB"/>
        </w:rPr>
        <w:t>Special thanks are</w:t>
      </w:r>
      <w:r w:rsidR="008950F5" w:rsidRPr="00C76F5B">
        <w:rPr>
          <w:szCs w:val="24"/>
          <w:lang w:eastAsia="en-GB"/>
        </w:rPr>
        <w:t xml:space="preserve"> addressed</w:t>
      </w:r>
      <w:r w:rsidR="00887D43" w:rsidRPr="00C76F5B">
        <w:rPr>
          <w:szCs w:val="24"/>
          <w:lang w:eastAsia="en-GB"/>
        </w:rPr>
        <w:t xml:space="preserve"> to Elvior and Testing</w:t>
      </w:r>
      <w:r w:rsidRPr="00C76F5B">
        <w:rPr>
          <w:szCs w:val="24"/>
          <w:lang w:eastAsia="en-GB"/>
        </w:rPr>
        <w:t xml:space="preserve"> </w:t>
      </w:r>
      <w:r w:rsidR="00887D43" w:rsidRPr="00C76F5B">
        <w:rPr>
          <w:szCs w:val="24"/>
          <w:lang w:eastAsia="en-GB"/>
        </w:rPr>
        <w:t>Tech for the active tool support, which made the continuous validation of results possible.</w:t>
      </w:r>
    </w:p>
    <w:p w:rsidR="00C76F5B" w:rsidRPr="008340EF" w:rsidRDefault="00C76F5B" w:rsidP="00C76F5B">
      <w:pPr>
        <w:rPr>
          <w:lang w:eastAsia="en-GB"/>
        </w:rPr>
      </w:pPr>
      <w:r w:rsidRPr="008340EF">
        <w:rPr>
          <w:u w:val="single"/>
          <w:lang w:eastAsia="en-GB"/>
        </w:rPr>
        <w:t>Related WIs:</w:t>
      </w:r>
      <w:r w:rsidRPr="008340EF">
        <w:rPr>
          <w:lang w:eastAsia="en-GB"/>
        </w:rPr>
        <w:t xml:space="preserve"> </w:t>
      </w:r>
    </w:p>
    <w:p w:rsidR="00C76F5B" w:rsidRPr="008340EF" w:rsidRDefault="007B36E8" w:rsidP="00C76F5B">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33" w:tgtFrame="_parent" w:history="1">
        <w:r w:rsidR="00C76F5B" w:rsidRPr="008340EF">
          <w:rPr>
            <w:rFonts w:ascii="Calibri" w:hAnsi="Calibri" w:cs="Calibri"/>
            <w:color w:val="0000FF"/>
            <w:u w:val="single"/>
            <w:lang w:eastAsia="en-GB"/>
          </w:rPr>
          <w:t>(TS 102 950-1) RTS/MTS-102950-1ed131 T3Conf "TTCN-3 tool conformance: ICS"</w:t>
        </w:r>
      </w:hyperlink>
      <w:r w:rsidR="00C76F5B" w:rsidRPr="008340EF">
        <w:rPr>
          <w:rFonts w:ascii="Calibri" w:hAnsi="Calibri" w:cs="Calibri"/>
          <w:color w:val="0000FF"/>
          <w:u w:val="single"/>
          <w:lang w:eastAsia="en-GB"/>
        </w:rPr>
        <w:t xml:space="preserve"> </w:t>
      </w:r>
      <w:r w:rsidR="00C76F5B" w:rsidRPr="008340EF">
        <w:rPr>
          <w:rFonts w:ascii="Calibri" w:hAnsi="Calibri" w:cs="Calibri"/>
          <w:color w:val="000000"/>
          <w:sz w:val="16"/>
          <w:szCs w:val="16"/>
          <w:lang w:eastAsia="en-GB"/>
        </w:rPr>
        <w:t xml:space="preserve"> - [Tepelmann] </w:t>
      </w:r>
      <w:r w:rsidR="00C76F5B" w:rsidRPr="008340EF">
        <w:rPr>
          <w:rFonts w:ascii="Calibri" w:hAnsi="Calibri" w:cs="Calibri"/>
          <w:color w:val="000000"/>
          <w:sz w:val="16"/>
          <w:szCs w:val="16"/>
          <w:lang w:eastAsia="en-GB"/>
        </w:rPr>
        <w:br/>
        <w:t>Pre-meeting Status=TB adoption of WI since 2012-05-16 - next=Start of work (by 2012-05-16) late! - TB App by 2013-05-31</w:t>
      </w:r>
    </w:p>
    <w:p w:rsidR="00C76F5B" w:rsidRPr="008340EF" w:rsidRDefault="007B36E8" w:rsidP="00C76F5B">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34" w:tgtFrame="_parent" w:history="1">
        <w:r w:rsidR="00C76F5B" w:rsidRPr="008340EF">
          <w:rPr>
            <w:rFonts w:ascii="Calibri" w:hAnsi="Calibri" w:cs="Calibri"/>
            <w:color w:val="0000FF"/>
            <w:u w:val="single"/>
            <w:lang w:eastAsia="en-GB"/>
          </w:rPr>
          <w:t>(TS 102 950-2) RTS/MTS-102950-2ed131 T3Conf "TTCN-3 tool conformance: TSS &amp; TPs"</w:t>
        </w:r>
      </w:hyperlink>
      <w:r w:rsidR="00C76F5B" w:rsidRPr="008340EF">
        <w:rPr>
          <w:rFonts w:ascii="Calibri" w:hAnsi="Calibri" w:cs="Calibri"/>
          <w:color w:val="0000FF"/>
          <w:u w:val="single"/>
          <w:lang w:eastAsia="en-GB"/>
        </w:rPr>
        <w:t xml:space="preserve"> </w:t>
      </w:r>
      <w:r w:rsidR="00C76F5B" w:rsidRPr="008340EF">
        <w:rPr>
          <w:rFonts w:ascii="Calibri" w:hAnsi="Calibri" w:cs="Calibri"/>
          <w:color w:val="000000"/>
          <w:sz w:val="16"/>
          <w:szCs w:val="16"/>
          <w:lang w:eastAsia="en-GB"/>
        </w:rPr>
        <w:t xml:space="preserve"> - [Tepelmann] </w:t>
      </w:r>
      <w:r w:rsidR="00C76F5B" w:rsidRPr="008340EF">
        <w:rPr>
          <w:rFonts w:ascii="Calibri" w:hAnsi="Calibri" w:cs="Calibri"/>
          <w:color w:val="000000"/>
          <w:sz w:val="16"/>
          <w:szCs w:val="16"/>
          <w:lang w:eastAsia="en-GB"/>
        </w:rPr>
        <w:br/>
        <w:t>Pre-meeting Status=TB adoption of WI since 2012-05-16 - next=Start of work (by 2012-05-16) late! - TB App by 2013-05-31</w:t>
      </w:r>
    </w:p>
    <w:p w:rsidR="00C76F5B" w:rsidRPr="008340EF" w:rsidRDefault="007B36E8" w:rsidP="00C76F5B">
      <w:pPr>
        <w:pStyle w:val="ListParagraph"/>
        <w:numPr>
          <w:ilvl w:val="0"/>
          <w:numId w:val="9"/>
        </w:numPr>
        <w:overflowPunct/>
        <w:autoSpaceDE/>
        <w:autoSpaceDN/>
        <w:adjustRightInd/>
        <w:textAlignment w:val="auto"/>
        <w:rPr>
          <w:rFonts w:ascii="Calibri" w:hAnsi="Calibri" w:cs="Calibri"/>
          <w:color w:val="000000"/>
          <w:sz w:val="16"/>
          <w:szCs w:val="16"/>
          <w:lang w:eastAsia="en-GB"/>
        </w:rPr>
      </w:pPr>
      <w:hyperlink r:id="rId35" w:tgtFrame="_parent" w:history="1">
        <w:r w:rsidR="00C76F5B" w:rsidRPr="008340EF">
          <w:rPr>
            <w:rFonts w:ascii="Calibri" w:hAnsi="Calibri" w:cs="Calibri"/>
            <w:color w:val="0000FF"/>
            <w:u w:val="single"/>
            <w:lang w:eastAsia="en-GB"/>
          </w:rPr>
          <w:t>(TS 102 950-3) RTS/MTS-102950-3ed131 T3Conf "TTCN-3 tool conformance: ATS &amp; IXIT"</w:t>
        </w:r>
      </w:hyperlink>
      <w:r w:rsidR="00C76F5B" w:rsidRPr="008340EF">
        <w:rPr>
          <w:rFonts w:ascii="Calibri" w:hAnsi="Calibri" w:cs="Calibri"/>
          <w:color w:val="0000FF"/>
          <w:u w:val="single"/>
          <w:lang w:eastAsia="en-GB"/>
        </w:rPr>
        <w:t xml:space="preserve"> </w:t>
      </w:r>
      <w:r w:rsidR="00C76F5B" w:rsidRPr="008340EF">
        <w:rPr>
          <w:rFonts w:ascii="Calibri" w:hAnsi="Calibri" w:cs="Calibri"/>
          <w:color w:val="000000"/>
          <w:sz w:val="16"/>
          <w:szCs w:val="16"/>
          <w:lang w:eastAsia="en-GB"/>
        </w:rPr>
        <w:t xml:space="preserve"> - [Tepelmann] </w:t>
      </w:r>
      <w:r w:rsidR="00C76F5B" w:rsidRPr="008340EF">
        <w:rPr>
          <w:rFonts w:ascii="Calibri" w:hAnsi="Calibri" w:cs="Calibri"/>
          <w:color w:val="000000"/>
          <w:sz w:val="16"/>
          <w:szCs w:val="16"/>
          <w:lang w:eastAsia="en-GB"/>
        </w:rPr>
        <w:br/>
        <w:t>Pre-meeting Status=TB adoption of WI since 2012-05-16 - next=Start of work (by 2012-05-16) late! - TB App by 2013-07-19</w:t>
      </w:r>
    </w:p>
    <w:p w:rsidR="00C76F5B" w:rsidRDefault="00C76F5B" w:rsidP="00887D43">
      <w:pPr>
        <w:rPr>
          <w:szCs w:val="24"/>
          <w:lang w:eastAsia="en-GB"/>
        </w:rPr>
      </w:pPr>
    </w:p>
    <w:tbl>
      <w:tblPr>
        <w:tblStyle w:val="TableGrid"/>
        <w:tblW w:w="0" w:type="auto"/>
        <w:tblLook w:val="04A0"/>
      </w:tblPr>
      <w:tblGrid>
        <w:gridCol w:w="9853"/>
      </w:tblGrid>
      <w:tr w:rsidR="00C76F5B" w:rsidTr="00C76F5B">
        <w:tc>
          <w:tcPr>
            <w:tcW w:w="9853" w:type="dxa"/>
            <w:shd w:val="clear" w:color="auto" w:fill="FDE9D9" w:themeFill="accent6" w:themeFillTint="33"/>
          </w:tcPr>
          <w:p w:rsidR="00C76F5B" w:rsidRDefault="00C76F5B" w:rsidP="00C76F5B">
            <w:pPr>
              <w:rPr>
                <w:szCs w:val="24"/>
                <w:lang w:eastAsia="en-GB"/>
              </w:rPr>
            </w:pPr>
            <w:r>
              <w:rPr>
                <w:szCs w:val="24"/>
                <w:lang w:eastAsia="en-GB"/>
              </w:rPr>
              <w:t xml:space="preserve">MTS decision: </w:t>
            </w:r>
            <w:r w:rsidRPr="00C76F5B">
              <w:rPr>
                <w:szCs w:val="24"/>
                <w:lang w:eastAsia="en-GB"/>
              </w:rPr>
              <w:t xml:space="preserve">MTS approved the STF </w:t>
            </w:r>
            <w:r>
              <w:rPr>
                <w:szCs w:val="24"/>
                <w:lang w:eastAsia="en-GB"/>
              </w:rPr>
              <w:t>451</w:t>
            </w:r>
            <w:r w:rsidRPr="00C76F5B">
              <w:rPr>
                <w:szCs w:val="24"/>
                <w:lang w:eastAsia="en-GB"/>
              </w:rPr>
              <w:t xml:space="preserve"> </w:t>
            </w:r>
            <w:r>
              <w:rPr>
                <w:szCs w:val="24"/>
                <w:lang w:eastAsia="en-GB"/>
              </w:rPr>
              <w:t>Final</w:t>
            </w:r>
            <w:r w:rsidRPr="00C76F5B">
              <w:rPr>
                <w:szCs w:val="24"/>
                <w:lang w:eastAsia="en-GB"/>
              </w:rPr>
              <w:t xml:space="preserve"> Report.</w:t>
            </w:r>
          </w:p>
        </w:tc>
      </w:tr>
    </w:tbl>
    <w:p w:rsidR="00C76F5B" w:rsidRPr="00C76F5B" w:rsidRDefault="00C76F5B" w:rsidP="00887D43">
      <w:pPr>
        <w:rPr>
          <w:szCs w:val="24"/>
          <w:lang w:eastAsia="en-GB"/>
        </w:rPr>
      </w:pPr>
    </w:p>
    <w:p w:rsidR="00C76F5B" w:rsidRDefault="008950F5" w:rsidP="00887D43">
      <w:pPr>
        <w:rPr>
          <w:color w:val="00B050"/>
          <w:szCs w:val="24"/>
          <w:lang w:eastAsia="en-GB"/>
        </w:rPr>
      </w:pPr>
      <w:r w:rsidRPr="00C76F5B">
        <w:rPr>
          <w:szCs w:val="24"/>
          <w:lang w:eastAsia="en-GB"/>
        </w:rPr>
        <w:t xml:space="preserve">The new STF 470 should be trying to use the requirement tools from ISPRAS, </w:t>
      </w:r>
    </w:p>
    <w:tbl>
      <w:tblPr>
        <w:tblStyle w:val="TableGrid"/>
        <w:tblW w:w="0" w:type="auto"/>
        <w:tblLook w:val="04A0"/>
      </w:tblPr>
      <w:tblGrid>
        <w:gridCol w:w="9853"/>
      </w:tblGrid>
      <w:tr w:rsidR="00C76F5B" w:rsidTr="00C76F5B">
        <w:tc>
          <w:tcPr>
            <w:tcW w:w="9853" w:type="dxa"/>
            <w:shd w:val="clear" w:color="auto" w:fill="DAEEF3" w:themeFill="accent5" w:themeFillTint="33"/>
          </w:tcPr>
          <w:p w:rsidR="00C76F5B" w:rsidRDefault="00DB137C" w:rsidP="00887D43">
            <w:pPr>
              <w:rPr>
                <w:color w:val="00B050"/>
                <w:szCs w:val="24"/>
                <w:lang w:eastAsia="en-GB"/>
              </w:rPr>
            </w:pPr>
            <w:r>
              <w:rPr>
                <w:color w:val="000000"/>
                <w:szCs w:val="24"/>
                <w:lang w:eastAsia="en-GB"/>
              </w:rPr>
              <w:t xml:space="preserve">AP </w:t>
            </w:r>
            <w:r w:rsidR="00C76F5B" w:rsidRPr="00A14B86">
              <w:rPr>
                <w:color w:val="000000"/>
                <w:szCs w:val="24"/>
                <w:lang w:eastAsia="en-GB"/>
              </w:rPr>
              <w:t>Gyorgy: Clarify if Nikolay</w:t>
            </w:r>
            <w:r>
              <w:rPr>
                <w:color w:val="000000"/>
                <w:szCs w:val="24"/>
                <w:lang w:eastAsia="en-GB"/>
              </w:rPr>
              <w:t xml:space="preserve"> (ISPRAS)</w:t>
            </w:r>
            <w:r w:rsidR="00C76F5B" w:rsidRPr="00A14B86">
              <w:rPr>
                <w:color w:val="000000"/>
                <w:szCs w:val="24"/>
                <w:lang w:eastAsia="en-GB"/>
              </w:rPr>
              <w:t xml:space="preserve"> can provide the content for the TR on Requirements captures and traceability in conformance test development</w:t>
            </w:r>
            <w:r>
              <w:rPr>
                <w:color w:val="000000"/>
                <w:szCs w:val="24"/>
                <w:lang w:eastAsia="en-GB"/>
              </w:rPr>
              <w:t xml:space="preserve"> and help in WI creation</w:t>
            </w:r>
          </w:p>
        </w:tc>
      </w:tr>
    </w:tbl>
    <w:p w:rsidR="00E95182" w:rsidRPr="00C76F5B" w:rsidRDefault="00E95182" w:rsidP="00887D43">
      <w:pPr>
        <w:rPr>
          <w:szCs w:val="24"/>
          <w:lang w:eastAsia="en-GB"/>
        </w:rPr>
      </w:pPr>
      <w:r w:rsidRPr="00C76F5B">
        <w:rPr>
          <w:szCs w:val="24"/>
          <w:lang w:eastAsia="en-GB"/>
        </w:rPr>
        <w:t xml:space="preserve">WI creation </w:t>
      </w:r>
      <w:r w:rsidR="00C76F5B">
        <w:rPr>
          <w:szCs w:val="24"/>
          <w:lang w:eastAsia="en-GB"/>
        </w:rPr>
        <w:t>will be</w:t>
      </w:r>
      <w:r w:rsidRPr="00C76F5B">
        <w:rPr>
          <w:szCs w:val="24"/>
          <w:lang w:eastAsia="en-GB"/>
        </w:rPr>
        <w:t xml:space="preserve"> required. Supporting Companies: Ericsson, Fraunhofer Focus, Conformiq, Testing Technologies, ISPRAS, Elvior.</w:t>
      </w:r>
    </w:p>
    <w:p w:rsidR="005611B0" w:rsidRPr="008F7A06" w:rsidRDefault="005611B0" w:rsidP="005611B0">
      <w:pPr>
        <w:keepNext/>
        <w:keepLines/>
        <w:pageBreakBefore/>
        <w:shd w:val="clear" w:color="auto" w:fill="B8CCE4" w:themeFill="accent1" w:themeFillTint="66"/>
        <w:ind w:left="567" w:hanging="567"/>
        <w:jc w:val="center"/>
        <w:outlineLvl w:val="0"/>
        <w:rPr>
          <w:u w:val="single"/>
          <w:lang w:val="en-US"/>
        </w:rPr>
      </w:pPr>
      <w:bookmarkStart w:id="150" w:name="_Toc321832539"/>
      <w:bookmarkStart w:id="151" w:name="_Toc321832600"/>
      <w:bookmarkStart w:id="152" w:name="_Toc321832667"/>
      <w:bookmarkStart w:id="153" w:name="_Toc334703066"/>
      <w:bookmarkStart w:id="154" w:name="_Toc334705572"/>
      <w:bookmarkStart w:id="155" w:name="_Toc334705584"/>
      <w:bookmarkStart w:id="156" w:name="_Toc334705630"/>
      <w:bookmarkStart w:id="157" w:name="_Toc334706548"/>
      <w:bookmarkStart w:id="158" w:name="_Toc334706632"/>
      <w:bookmarkStart w:id="159" w:name="_Toc334709135"/>
      <w:bookmarkStart w:id="160" w:name="_Toc334714570"/>
      <w:bookmarkStart w:id="161" w:name="_Toc334792187"/>
      <w:bookmarkStart w:id="162" w:name="_Toc334792511"/>
      <w:bookmarkStart w:id="163" w:name="_Toc334792810"/>
      <w:bookmarkStart w:id="164" w:name="_Toc334793289"/>
      <w:bookmarkStart w:id="165" w:name="_Toc305611614"/>
      <w:bookmarkStart w:id="166" w:name="_Toc315121787"/>
      <w:bookmarkEnd w:id="121"/>
      <w:r w:rsidRPr="008F7A06">
        <w:rPr>
          <w:rFonts w:eastAsiaTheme="majorEastAsia" w:cstheme="minorHAnsi"/>
          <w:b/>
          <w:bCs/>
          <w:color w:val="000000" w:themeColor="text1"/>
          <w:sz w:val="28"/>
          <w:szCs w:val="24"/>
          <w:lang w:eastAsia="en-GB"/>
        </w:rPr>
        <w:lastRenderedPageBreak/>
        <w:t xml:space="preserve">Day 2: </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rFonts w:eastAsiaTheme="majorEastAsia" w:cstheme="minorHAnsi"/>
          <w:b/>
          <w:bCs/>
          <w:color w:val="000000" w:themeColor="text1"/>
          <w:sz w:val="28"/>
          <w:szCs w:val="24"/>
          <w:lang w:val="en-US" w:eastAsia="en-GB"/>
        </w:rPr>
        <w:t xml:space="preserve">Wednesday </w:t>
      </w:r>
      <w:r w:rsidR="0036442B">
        <w:rPr>
          <w:rFonts w:eastAsiaTheme="majorEastAsia" w:cstheme="minorHAnsi"/>
          <w:b/>
          <w:bCs/>
          <w:color w:val="000000" w:themeColor="text1"/>
          <w:sz w:val="28"/>
          <w:szCs w:val="24"/>
          <w:lang w:eastAsia="en-GB"/>
        </w:rPr>
        <w:t>2</w:t>
      </w:r>
      <w:r w:rsidR="0036442B">
        <w:rPr>
          <w:rFonts w:eastAsiaTheme="majorEastAsia" w:cstheme="minorHAnsi"/>
          <w:b/>
          <w:bCs/>
          <w:color w:val="000000" w:themeColor="text1"/>
          <w:sz w:val="28"/>
          <w:szCs w:val="24"/>
          <w:vertAlign w:val="superscript"/>
          <w:lang w:eastAsia="en-GB"/>
        </w:rPr>
        <w:t>nd</w:t>
      </w:r>
      <w:r>
        <w:rPr>
          <w:rFonts w:eastAsiaTheme="majorEastAsia" w:cstheme="minorHAnsi"/>
          <w:b/>
          <w:bCs/>
          <w:color w:val="000000" w:themeColor="text1"/>
          <w:sz w:val="28"/>
          <w:szCs w:val="24"/>
          <w:lang w:eastAsia="en-GB"/>
        </w:rPr>
        <w:t xml:space="preserve"> </w:t>
      </w:r>
      <w:r w:rsidR="0036442B">
        <w:rPr>
          <w:rFonts w:eastAsiaTheme="majorEastAsia" w:cstheme="minorHAnsi"/>
          <w:b/>
          <w:bCs/>
          <w:color w:val="000000" w:themeColor="text1"/>
          <w:sz w:val="28"/>
          <w:szCs w:val="24"/>
          <w:lang w:eastAsia="en-GB"/>
        </w:rPr>
        <w:t>October</w:t>
      </w:r>
      <w:r>
        <w:rPr>
          <w:rFonts w:eastAsiaTheme="majorEastAsia" w:cstheme="minorHAnsi"/>
          <w:b/>
          <w:bCs/>
          <w:color w:val="000000" w:themeColor="text1"/>
          <w:sz w:val="28"/>
          <w:szCs w:val="24"/>
          <w:lang w:eastAsia="en-GB"/>
        </w:rPr>
        <w:t xml:space="preserve"> Afternoon</w:t>
      </w:r>
    </w:p>
    <w:p w:rsidR="00ED329C" w:rsidRPr="008F7A06" w:rsidRDefault="00ED329C" w:rsidP="00ED329C">
      <w:pPr>
        <w:pStyle w:val="Heading1"/>
        <w:ind w:left="0"/>
      </w:pPr>
      <w:bookmarkStart w:id="167" w:name="_Toc321832540"/>
      <w:bookmarkStart w:id="168" w:name="_Toc321832601"/>
      <w:bookmarkStart w:id="169" w:name="_Toc321832668"/>
      <w:bookmarkStart w:id="170" w:name="_Toc334703067"/>
      <w:bookmarkStart w:id="171" w:name="_Toc334705573"/>
      <w:bookmarkStart w:id="172" w:name="_Toc334705585"/>
      <w:bookmarkStart w:id="173" w:name="_Toc334705631"/>
      <w:bookmarkStart w:id="174" w:name="_Toc334706549"/>
      <w:bookmarkStart w:id="175" w:name="_Toc334706633"/>
      <w:bookmarkStart w:id="176" w:name="_Toc334709136"/>
      <w:bookmarkStart w:id="177" w:name="_Toc334714571"/>
      <w:bookmarkStart w:id="178" w:name="_Toc334792188"/>
      <w:bookmarkStart w:id="179" w:name="_Toc334792512"/>
      <w:bookmarkStart w:id="180" w:name="_Toc334792811"/>
      <w:bookmarkStart w:id="181" w:name="_Toc334793290"/>
      <w:bookmarkStart w:id="182" w:name="_Toc321832526"/>
      <w:bookmarkStart w:id="183" w:name="_Toc321832587"/>
      <w:bookmarkStart w:id="184" w:name="_Toc321832663"/>
      <w:bookmarkStart w:id="185" w:name="_Toc334703062"/>
      <w:bookmarkStart w:id="186" w:name="_Toc334705568"/>
      <w:bookmarkStart w:id="187" w:name="_Toc334705580"/>
      <w:bookmarkStart w:id="188" w:name="_Toc334705626"/>
      <w:bookmarkStart w:id="189" w:name="_Toc334706544"/>
      <w:bookmarkStart w:id="190" w:name="_Toc334706628"/>
      <w:bookmarkStart w:id="191" w:name="_Toc334709131"/>
      <w:bookmarkStart w:id="192" w:name="_Toc334714566"/>
      <w:bookmarkStart w:id="193" w:name="_Toc334792173"/>
      <w:bookmarkStart w:id="194" w:name="_Toc334792497"/>
      <w:bookmarkStart w:id="195" w:name="_Toc334792796"/>
      <w:bookmarkStart w:id="196" w:name="_Toc334793275"/>
      <w:bookmarkStart w:id="197" w:name="_Toc315121769"/>
      <w:bookmarkStart w:id="198" w:name="_Toc321832545"/>
      <w:bookmarkStart w:id="199" w:name="_Toc321832606"/>
      <w:bookmarkStart w:id="200" w:name="_Toc321832669"/>
      <w:bookmarkStart w:id="201" w:name="_Toc334703068"/>
      <w:bookmarkStart w:id="202" w:name="_Toc334705574"/>
      <w:bookmarkStart w:id="203" w:name="_Toc334705586"/>
      <w:bookmarkStart w:id="204" w:name="_Toc334705632"/>
      <w:bookmarkStart w:id="205" w:name="_Toc334706550"/>
      <w:bookmarkStart w:id="206" w:name="_Toc334706634"/>
      <w:bookmarkStart w:id="207" w:name="_Toc334709137"/>
      <w:bookmarkStart w:id="208" w:name="_Toc334714572"/>
      <w:bookmarkStart w:id="209" w:name="_Toc334792192"/>
      <w:bookmarkStart w:id="210" w:name="_Toc334792516"/>
      <w:bookmarkStart w:id="211" w:name="_Toc334792815"/>
      <w:bookmarkStart w:id="212" w:name="_Toc334793294"/>
      <w:r w:rsidRPr="008F7A06">
        <w:t>Model Based Testing</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ED329C" w:rsidRPr="008340EF" w:rsidRDefault="00ED329C" w:rsidP="00ED329C">
      <w:pPr>
        <w:pStyle w:val="Heading2"/>
        <w:ind w:left="846"/>
      </w:pPr>
      <w:bookmarkStart w:id="213" w:name="_Toc315121770"/>
      <w:bookmarkStart w:id="214" w:name="_Toc321832541"/>
      <w:bookmarkStart w:id="215" w:name="_Toc321832602"/>
      <w:bookmarkStart w:id="216" w:name="_Toc334792189"/>
      <w:bookmarkStart w:id="217" w:name="_Toc334792513"/>
      <w:bookmarkStart w:id="218" w:name="_Toc334792812"/>
      <w:bookmarkStart w:id="219" w:name="_Toc334793291"/>
      <w:r w:rsidRPr="008340EF">
        <w:t xml:space="preserve">MBT standards </w:t>
      </w:r>
      <w:r w:rsidRPr="008340EF">
        <w:rPr>
          <w:color w:val="0000FF"/>
          <w:sz w:val="20"/>
        </w:rPr>
        <w:t>[Schulz]</w:t>
      </w:r>
      <w:bookmarkEnd w:id="213"/>
      <w:bookmarkEnd w:id="214"/>
      <w:bookmarkEnd w:id="215"/>
      <w:bookmarkEnd w:id="216"/>
      <w:bookmarkEnd w:id="217"/>
      <w:bookmarkEnd w:id="218"/>
      <w:bookmarkEnd w:id="219"/>
    </w:p>
    <w:p w:rsidR="00ED329C" w:rsidRDefault="00ED329C" w:rsidP="00B77281">
      <w:pPr>
        <w:rPr>
          <w:rFonts w:ascii="Calibri" w:hAnsi="Calibri" w:cs="Calibri"/>
          <w:color w:val="000000"/>
          <w:sz w:val="16"/>
          <w:szCs w:val="16"/>
          <w:lang w:eastAsia="en-GB"/>
        </w:rPr>
      </w:pPr>
      <w:r w:rsidRPr="008340EF">
        <w:rPr>
          <w:szCs w:val="24"/>
          <w:u w:val="single"/>
          <w:lang w:val="de-DE" w:eastAsia="en-GB"/>
        </w:rPr>
        <w:t>Related WIs:</w:t>
      </w:r>
      <w:r w:rsidRPr="008340EF">
        <w:rPr>
          <w:rFonts w:cstheme="minorHAnsi"/>
          <w:color w:val="0000FF"/>
          <w:sz w:val="22"/>
          <w:szCs w:val="24"/>
          <w:lang w:val="de-DE" w:eastAsia="en-GB"/>
        </w:rPr>
        <w:t xml:space="preserve"> </w:t>
      </w:r>
      <w:hyperlink r:id="rId36" w:tgtFrame="_parent" w:history="1">
        <w:r w:rsidRPr="008340EF">
          <w:rPr>
            <w:rFonts w:ascii="Calibri" w:hAnsi="Calibri" w:cs="Calibri"/>
            <w:color w:val="0000FF"/>
            <w:u w:val="single"/>
            <w:lang w:eastAsia="en-GB"/>
          </w:rPr>
          <w:t>(ES 202 951) RES/MTS-128ed121 MBTmodConce "MBT Rqmts for Modeling Notations"</w:t>
        </w:r>
      </w:hyperlink>
      <w:r w:rsidRPr="008340EF">
        <w:rPr>
          <w:rFonts w:ascii="Calibri" w:hAnsi="Calibri" w:cs="Calibri"/>
          <w:color w:val="0000FF"/>
          <w:u w:val="single"/>
          <w:lang w:eastAsia="en-GB"/>
        </w:rPr>
        <w:t xml:space="preserve"> </w:t>
      </w:r>
      <w:r w:rsidRPr="008340EF">
        <w:rPr>
          <w:rFonts w:ascii="Calibri" w:hAnsi="Calibri" w:cs="Calibri"/>
          <w:color w:val="000000"/>
          <w:sz w:val="16"/>
          <w:szCs w:val="16"/>
          <w:lang w:eastAsia="en-GB"/>
        </w:rPr>
        <w:t xml:space="preserve"> - [Schulz] </w:t>
      </w:r>
      <w:r w:rsidRPr="008340EF">
        <w:rPr>
          <w:rFonts w:ascii="Calibri" w:hAnsi="Calibri" w:cs="Calibri"/>
          <w:color w:val="000000"/>
          <w:sz w:val="16"/>
          <w:szCs w:val="16"/>
          <w:lang w:eastAsia="en-GB"/>
        </w:rPr>
        <w:br/>
        <w:t>Pre-meeting Status=TB adoption of WI since 2011-10-05 - next=Early draft (by 2012-05-15) late! - TB App by 2013-01-03</w:t>
      </w:r>
    </w:p>
    <w:p w:rsidR="00C76F5B" w:rsidRDefault="00C76F5B" w:rsidP="00B77281">
      <w:pPr>
        <w:rPr>
          <w:lang w:val="en-US"/>
        </w:rPr>
      </w:pPr>
      <w:r>
        <w:rPr>
          <w:lang w:val="en-US"/>
        </w:rPr>
        <w:t>MTS members are encouraged to make contributions in upcoming meetings for starting new work items, e.g., on MBT in ETSI process. Industry needs in MBT standardization should also be collected and input from UCAAT.</w:t>
      </w:r>
    </w:p>
    <w:p w:rsidR="00C76F5B" w:rsidRDefault="00C76F5B" w:rsidP="00B77281">
      <w:pPr>
        <w:rPr>
          <w:lang w:val="en-US"/>
        </w:rPr>
      </w:pPr>
      <w:r>
        <w:rPr>
          <w:lang w:val="en-US"/>
        </w:rPr>
        <w:t>With no progress on this WI</w:t>
      </w:r>
      <w:r w:rsidR="005F6EF8">
        <w:rPr>
          <w:lang w:val="en-US"/>
        </w:rPr>
        <w:t xml:space="preserve"> and in sight</w:t>
      </w:r>
      <w:r>
        <w:rPr>
          <w:lang w:val="en-US"/>
        </w:rPr>
        <w:t xml:space="preserve">, decision </w:t>
      </w:r>
      <w:r w:rsidR="005F6EF8">
        <w:rPr>
          <w:lang w:val="en-US"/>
        </w:rPr>
        <w:t xml:space="preserve">was </w:t>
      </w:r>
      <w:r>
        <w:rPr>
          <w:lang w:val="en-US"/>
        </w:rPr>
        <w:t>taken to stop it.</w:t>
      </w:r>
    </w:p>
    <w:tbl>
      <w:tblPr>
        <w:tblStyle w:val="TableGrid"/>
        <w:tblW w:w="0" w:type="auto"/>
        <w:tblLook w:val="04A0"/>
      </w:tblPr>
      <w:tblGrid>
        <w:gridCol w:w="9853"/>
      </w:tblGrid>
      <w:tr w:rsidR="00C76F5B" w:rsidTr="00C76F5B">
        <w:tc>
          <w:tcPr>
            <w:tcW w:w="9853" w:type="dxa"/>
            <w:shd w:val="clear" w:color="auto" w:fill="FDE9D9" w:themeFill="accent6" w:themeFillTint="33"/>
          </w:tcPr>
          <w:p w:rsidR="00C76F5B" w:rsidRPr="00C76F5B" w:rsidRDefault="00C76F5B" w:rsidP="00B77281">
            <w:pPr>
              <w:rPr>
                <w:rFonts w:ascii="Calibri" w:hAnsi="Calibri" w:cs="Calibri"/>
                <w:color w:val="000000"/>
                <w:lang w:eastAsia="en-GB"/>
              </w:rPr>
            </w:pPr>
            <w:r w:rsidRPr="00C76F5B">
              <w:rPr>
                <w:rFonts w:ascii="Calibri" w:hAnsi="Calibri" w:cs="Calibri"/>
                <w:color w:val="000000"/>
                <w:lang w:eastAsia="en-GB"/>
              </w:rPr>
              <w:t>MTS</w:t>
            </w:r>
            <w:r>
              <w:rPr>
                <w:rFonts w:ascii="Calibri" w:hAnsi="Calibri" w:cs="Calibri"/>
                <w:color w:val="000000"/>
                <w:lang w:eastAsia="en-GB"/>
              </w:rPr>
              <w:t xml:space="preserve"> Decision: Stopped WI </w:t>
            </w:r>
            <w:r w:rsidRPr="00C76F5B">
              <w:rPr>
                <w:rFonts w:ascii="Calibri" w:hAnsi="Calibri" w:cs="Calibri"/>
                <w:color w:val="000000"/>
                <w:lang w:eastAsia="en-GB"/>
              </w:rPr>
              <w:t>RES/MTS-128ed121</w:t>
            </w:r>
            <w:r>
              <w:rPr>
                <w:rFonts w:ascii="Calibri" w:hAnsi="Calibri" w:cs="Calibri"/>
                <w:color w:val="000000"/>
                <w:lang w:eastAsia="en-GB"/>
              </w:rPr>
              <w:t>, as no progress since 12 months</w:t>
            </w:r>
          </w:p>
        </w:tc>
      </w:tr>
      <w:tr w:rsidR="00C76F5B" w:rsidTr="00C76F5B">
        <w:tc>
          <w:tcPr>
            <w:tcW w:w="9853" w:type="dxa"/>
            <w:shd w:val="clear" w:color="auto" w:fill="DAEEF3" w:themeFill="accent5" w:themeFillTint="33"/>
          </w:tcPr>
          <w:p w:rsidR="00C76F5B" w:rsidRPr="00C76F5B" w:rsidRDefault="00C76F5B" w:rsidP="00C76F5B">
            <w:pPr>
              <w:rPr>
                <w:rFonts w:ascii="Calibri" w:hAnsi="Calibri" w:cs="Calibri"/>
                <w:color w:val="000000"/>
                <w:lang w:eastAsia="en-GB"/>
              </w:rPr>
            </w:pPr>
            <w:r>
              <w:rPr>
                <w:rFonts w:ascii="Calibri" w:hAnsi="Calibri" w:cs="Calibri"/>
                <w:color w:val="000000"/>
                <w:lang w:eastAsia="en-GB"/>
              </w:rPr>
              <w:t>AP</w:t>
            </w:r>
            <w:r>
              <w:rPr>
                <w:lang w:val="en-US"/>
              </w:rPr>
              <w:t xml:space="preserve">: </w:t>
            </w:r>
            <w:r w:rsidRPr="00C76F5B">
              <w:rPr>
                <w:lang w:val="en-US"/>
              </w:rPr>
              <w:t>Andreas</w:t>
            </w:r>
            <w:r>
              <w:rPr>
                <w:lang w:val="en-US"/>
              </w:rPr>
              <w:t xml:space="preserve"> Ulrich </w:t>
            </w:r>
            <w:r w:rsidRPr="00C76F5B">
              <w:rPr>
                <w:lang w:val="en-US"/>
              </w:rPr>
              <w:t>to organize a (remote) presentation about ISO activities on and status of “Specification based testing” at MTS#61 as input for further work.</w:t>
            </w:r>
          </w:p>
        </w:tc>
      </w:tr>
    </w:tbl>
    <w:p w:rsidR="00C76F5B" w:rsidRDefault="00C76F5B" w:rsidP="00B77281">
      <w:pPr>
        <w:rPr>
          <w:rFonts w:ascii="Calibri" w:hAnsi="Calibri" w:cs="Calibri"/>
          <w:color w:val="000000"/>
          <w:sz w:val="16"/>
          <w:szCs w:val="16"/>
          <w:lang w:eastAsia="en-GB"/>
        </w:rPr>
      </w:pPr>
    </w:p>
    <w:p w:rsidR="00ED329C" w:rsidRPr="008340EF" w:rsidRDefault="00ED329C" w:rsidP="00ED329C">
      <w:pPr>
        <w:pStyle w:val="Heading2"/>
        <w:ind w:left="846"/>
        <w:rPr>
          <w:color w:val="0000FF"/>
        </w:rPr>
      </w:pPr>
      <w:bookmarkStart w:id="220" w:name="_Toc315121772"/>
      <w:bookmarkStart w:id="221" w:name="_Toc321832543"/>
      <w:bookmarkStart w:id="222" w:name="_Toc321832604"/>
      <w:bookmarkStart w:id="223" w:name="_Toc334792190"/>
      <w:bookmarkStart w:id="224" w:name="_Toc334792514"/>
      <w:bookmarkStart w:id="225" w:name="_Toc334792813"/>
      <w:bookmarkStart w:id="226" w:name="_Toc334793292"/>
      <w:r w:rsidRPr="008340EF">
        <w:t xml:space="preserve">Test Description Language </w:t>
      </w:r>
      <w:r w:rsidRPr="008340EF">
        <w:rPr>
          <w:color w:val="0000FF"/>
          <w:sz w:val="20"/>
        </w:rPr>
        <w:t>[Ulrich]</w:t>
      </w:r>
      <w:bookmarkEnd w:id="220"/>
      <w:bookmarkEnd w:id="221"/>
      <w:bookmarkEnd w:id="222"/>
      <w:bookmarkEnd w:id="223"/>
      <w:bookmarkEnd w:id="224"/>
      <w:bookmarkEnd w:id="225"/>
      <w:bookmarkEnd w:id="226"/>
    </w:p>
    <w:p w:rsidR="00ED329C" w:rsidRPr="008340EF" w:rsidRDefault="00ED329C" w:rsidP="00ED329C">
      <w:pPr>
        <w:rPr>
          <w:lang w:eastAsia="en-GB"/>
        </w:rPr>
      </w:pPr>
      <w:r w:rsidRPr="008340EF">
        <w:rPr>
          <w:u w:val="single"/>
          <w:lang w:eastAsia="en-GB"/>
        </w:rPr>
        <w:t>Topics</w:t>
      </w:r>
      <w:r w:rsidRPr="008340EF">
        <w:rPr>
          <w:lang w:eastAsia="en-GB"/>
        </w:rPr>
        <w:t>: Review of Test Description Language draft,</w:t>
      </w:r>
    </w:p>
    <w:p w:rsidR="00ED329C" w:rsidRPr="008340EF" w:rsidRDefault="00ED329C" w:rsidP="00ED329C">
      <w:pPr>
        <w:rPr>
          <w:lang w:eastAsia="en-GB"/>
        </w:rPr>
      </w:pPr>
      <w:r w:rsidRPr="008340EF">
        <w:rPr>
          <w:u w:val="single"/>
          <w:lang w:eastAsia="en-GB"/>
        </w:rPr>
        <w:t>Related Work Items:</w:t>
      </w:r>
      <w:r w:rsidRPr="008340EF">
        <w:rPr>
          <w:lang w:eastAsia="en-GB"/>
        </w:rPr>
        <w:t xml:space="preserve"> </w:t>
      </w:r>
    </w:p>
    <w:p w:rsidR="00ED329C" w:rsidRPr="008340EF" w:rsidRDefault="007B36E8" w:rsidP="00ED329C">
      <w:pPr>
        <w:pStyle w:val="ListParagraph"/>
        <w:numPr>
          <w:ilvl w:val="0"/>
          <w:numId w:val="11"/>
        </w:numPr>
        <w:overflowPunct/>
        <w:autoSpaceDE/>
        <w:autoSpaceDN/>
        <w:adjustRightInd/>
        <w:textAlignment w:val="auto"/>
        <w:rPr>
          <w:rFonts w:ascii="Calibri" w:hAnsi="Calibri" w:cs="Calibri"/>
          <w:color w:val="000000"/>
          <w:sz w:val="16"/>
          <w:szCs w:val="16"/>
          <w:lang w:eastAsia="en-GB"/>
        </w:rPr>
      </w:pPr>
      <w:hyperlink r:id="rId37" w:tgtFrame="_parent" w:history="1">
        <w:r w:rsidR="00ED329C" w:rsidRPr="008340EF">
          <w:rPr>
            <w:rFonts w:ascii="Calibri" w:hAnsi="Calibri" w:cs="Calibri"/>
            <w:color w:val="0000FF"/>
            <w:u w:val="single"/>
            <w:lang w:eastAsia="en-GB"/>
          </w:rPr>
          <w:t>(ES 203 119) DES/MTS-140_TDL "Test Description Language"</w:t>
        </w:r>
      </w:hyperlink>
      <w:r w:rsidR="00ED329C" w:rsidRPr="008340EF">
        <w:rPr>
          <w:rFonts w:ascii="Calibri" w:hAnsi="Calibri" w:cs="Calibri"/>
          <w:color w:val="0000FF"/>
          <w:u w:val="single"/>
          <w:lang w:eastAsia="en-GB"/>
        </w:rPr>
        <w:t xml:space="preserve"> </w:t>
      </w:r>
      <w:r w:rsidR="00ED329C" w:rsidRPr="008340EF">
        <w:rPr>
          <w:rFonts w:ascii="Calibri" w:hAnsi="Calibri" w:cs="Calibri"/>
          <w:color w:val="000000"/>
          <w:sz w:val="16"/>
          <w:szCs w:val="16"/>
          <w:lang w:eastAsia="en-GB"/>
        </w:rPr>
        <w:t xml:space="preserve"> - [Ulrich] </w:t>
      </w:r>
      <w:r w:rsidR="00ED329C" w:rsidRPr="008340EF">
        <w:rPr>
          <w:rFonts w:ascii="Calibri" w:hAnsi="Calibri" w:cs="Calibri"/>
          <w:color w:val="000000"/>
          <w:sz w:val="16"/>
          <w:szCs w:val="16"/>
          <w:lang w:eastAsia="en-GB"/>
        </w:rPr>
        <w:br/>
        <w:t>Pre-meeting Status=TB adoption of WI since 2011-10-05 - next=Early draft (by 2013-03-30)  - TB App by 2013-11-30</w:t>
      </w:r>
    </w:p>
    <w:p w:rsidR="00ED329C" w:rsidRPr="000922BC" w:rsidRDefault="00ED329C" w:rsidP="00ED329C">
      <w:pPr>
        <w:overflowPunct/>
        <w:autoSpaceDE/>
        <w:autoSpaceDN/>
        <w:adjustRightInd/>
        <w:textAlignment w:val="auto"/>
        <w:rPr>
          <w:rFonts w:ascii="Calibri" w:hAnsi="Calibri" w:cs="Calibri"/>
          <w:color w:val="000000"/>
          <w:sz w:val="16"/>
          <w:szCs w:val="16"/>
          <w:lang w:val="en-US" w:eastAsia="en-GB"/>
        </w:rPr>
      </w:pPr>
    </w:p>
    <w:p w:rsidR="00ED329C" w:rsidRPr="00FC5277" w:rsidRDefault="00ED329C" w:rsidP="00ED329C">
      <w:pPr>
        <w:rPr>
          <w:lang w:eastAsia="en-GB"/>
        </w:rPr>
      </w:pPr>
      <w:r w:rsidRPr="008F7A06">
        <w:rPr>
          <w:u w:val="single"/>
          <w:lang w:eastAsia="en-GB"/>
        </w:rPr>
        <w:t xml:space="preserve">Related </w:t>
      </w:r>
      <w:r w:rsidRPr="00427280">
        <w:rPr>
          <w:u w:val="single"/>
          <w:lang w:eastAsia="en-GB"/>
        </w:rPr>
        <w:t>Contributions:</w:t>
      </w:r>
      <w:r>
        <w:rPr>
          <w:lang w:eastAsia="en-GB"/>
        </w:rPr>
        <w:t xml:space="preserve"> </w:t>
      </w:r>
      <w:r>
        <w:t xml:space="preserve"> </w:t>
      </w:r>
    </w:p>
    <w:p w:rsidR="00ED329C" w:rsidRPr="009B313C" w:rsidRDefault="007B36E8" w:rsidP="00ED329C">
      <w:pPr>
        <w:overflowPunct/>
        <w:autoSpaceDE/>
        <w:autoSpaceDN/>
        <w:adjustRightInd/>
        <w:textAlignment w:val="auto"/>
        <w:rPr>
          <w:rFonts w:ascii="Calibri" w:hAnsi="Calibri" w:cs="Calibri"/>
          <w:color w:val="000000"/>
          <w:lang w:eastAsia="en-GB"/>
        </w:rPr>
      </w:pPr>
      <w:hyperlink r:id="rId38" w:history="1">
        <w:r w:rsidR="00ED329C" w:rsidRPr="009B313C">
          <w:rPr>
            <w:rStyle w:val="Hyperlink"/>
            <w:rFonts w:ascii="Calibri" w:hAnsi="Calibri" w:cs="Calibri"/>
            <w:lang w:eastAsia="en-GB"/>
          </w:rPr>
          <w:t>MTS(13)000007r2</w:t>
        </w:r>
      </w:hyperlink>
      <w:r w:rsidR="00ED329C" w:rsidRPr="009B313C">
        <w:rPr>
          <w:rFonts w:ascii="Calibri" w:hAnsi="Calibri" w:cs="Calibri"/>
          <w:color w:val="000000"/>
          <w:lang w:eastAsia="en-GB"/>
        </w:rPr>
        <w:t>: Minutes of the TDL SG meetings [Rethy]</w:t>
      </w:r>
    </w:p>
    <w:p w:rsidR="00ED329C" w:rsidRPr="009B313C" w:rsidRDefault="007B36E8" w:rsidP="00ED329C">
      <w:pPr>
        <w:overflowPunct/>
        <w:autoSpaceDE/>
        <w:autoSpaceDN/>
        <w:adjustRightInd/>
        <w:textAlignment w:val="auto"/>
        <w:rPr>
          <w:rFonts w:ascii="Calibri" w:hAnsi="Calibri" w:cs="Calibri"/>
          <w:color w:val="000000"/>
          <w:lang w:eastAsia="en-GB"/>
        </w:rPr>
      </w:pPr>
      <w:hyperlink r:id="rId39" w:history="1">
        <w:r w:rsidR="00ED329C" w:rsidRPr="009B313C">
          <w:rPr>
            <w:rStyle w:val="Hyperlink"/>
            <w:rFonts w:ascii="Calibri" w:hAnsi="Calibri" w:cs="Calibri"/>
            <w:lang w:eastAsia="en-GB"/>
          </w:rPr>
          <w:t>MTS(13)060007</w:t>
        </w:r>
      </w:hyperlink>
      <w:r w:rsidR="00ED329C" w:rsidRPr="009B313C">
        <w:rPr>
          <w:rFonts w:ascii="Calibri" w:hAnsi="Calibri" w:cs="Calibri"/>
          <w:color w:val="000000"/>
          <w:lang w:eastAsia="en-GB"/>
        </w:rPr>
        <w:t>: Proposed concrete syntax for TDL based on 3GPP PRD13 [Wiles]</w:t>
      </w:r>
    </w:p>
    <w:p w:rsidR="00ED329C" w:rsidRPr="00FA4A96" w:rsidRDefault="007B36E8" w:rsidP="00ED329C">
      <w:pPr>
        <w:overflowPunct/>
        <w:autoSpaceDE/>
        <w:autoSpaceDN/>
        <w:adjustRightInd/>
        <w:textAlignment w:val="auto"/>
        <w:rPr>
          <w:rFonts w:ascii="Calibri" w:hAnsi="Calibri" w:cs="Calibri"/>
          <w:color w:val="000000"/>
          <w:lang w:eastAsia="en-GB"/>
        </w:rPr>
      </w:pPr>
      <w:hyperlink r:id="rId40" w:history="1">
        <w:r w:rsidR="00ED329C" w:rsidRPr="00FA4A96">
          <w:rPr>
            <w:rStyle w:val="Hyperlink"/>
            <w:rFonts w:ascii="Calibri" w:hAnsi="Calibri" w:cs="Calibri"/>
            <w:lang w:eastAsia="en-GB"/>
          </w:rPr>
          <w:t>MTS(13)060014</w:t>
        </w:r>
      </w:hyperlink>
      <w:r w:rsidR="00ED329C">
        <w:rPr>
          <w:rFonts w:ascii="Calibri" w:hAnsi="Calibri" w:cs="Calibri"/>
          <w:color w:val="000000"/>
          <w:lang w:eastAsia="en-GB"/>
        </w:rPr>
        <w:t xml:space="preserve">: </w:t>
      </w:r>
      <w:r w:rsidR="00ED329C" w:rsidRPr="00FA4A96">
        <w:rPr>
          <w:rFonts w:ascii="Calibri" w:hAnsi="Calibri" w:cs="Calibri"/>
          <w:color w:val="000000"/>
          <w:lang w:eastAsia="en-GB"/>
        </w:rPr>
        <w:t>Ericsson comments to the TDL V0.0.2 draft</w:t>
      </w:r>
    </w:p>
    <w:p w:rsidR="00ED329C" w:rsidRPr="000922BC" w:rsidRDefault="007B36E8" w:rsidP="00ED329C">
      <w:pPr>
        <w:overflowPunct/>
        <w:autoSpaceDE/>
        <w:autoSpaceDN/>
        <w:adjustRightInd/>
        <w:textAlignment w:val="auto"/>
        <w:rPr>
          <w:rFonts w:ascii="Calibri" w:hAnsi="Calibri" w:cs="Calibri"/>
          <w:color w:val="000000"/>
          <w:lang w:eastAsia="en-GB"/>
        </w:rPr>
      </w:pPr>
      <w:hyperlink r:id="rId41" w:history="1">
        <w:r w:rsidR="000922BC" w:rsidRPr="000922BC">
          <w:rPr>
            <w:rStyle w:val="Hyperlink"/>
            <w:rFonts w:ascii="Calibri" w:hAnsi="Calibri" w:cs="Calibri"/>
            <w:lang w:eastAsia="en-GB"/>
          </w:rPr>
          <w:t>MTS(13)060013</w:t>
        </w:r>
      </w:hyperlink>
      <w:r w:rsidR="000922BC">
        <w:rPr>
          <w:rFonts w:ascii="Calibri" w:hAnsi="Calibri" w:cs="Calibri"/>
          <w:color w:val="000000"/>
          <w:lang w:eastAsia="en-GB"/>
        </w:rPr>
        <w:t>: Progress Report STF 454</w:t>
      </w:r>
    </w:p>
    <w:p w:rsidR="000922BC" w:rsidRPr="000922BC" w:rsidRDefault="000922BC" w:rsidP="000922BC">
      <w:pPr>
        <w:overflowPunct/>
        <w:autoSpaceDE/>
        <w:autoSpaceDN/>
        <w:adjustRightInd/>
        <w:textAlignment w:val="auto"/>
        <w:rPr>
          <w:rFonts w:ascii="Calibri" w:hAnsi="Calibri" w:cs="Calibri"/>
          <w:color w:val="000000"/>
          <w:sz w:val="16"/>
          <w:szCs w:val="16"/>
          <w:lang w:eastAsia="en-GB"/>
        </w:rPr>
      </w:pPr>
    </w:p>
    <w:p w:rsidR="000922BC" w:rsidRPr="000922BC" w:rsidRDefault="000922BC" w:rsidP="000922BC">
      <w:pPr>
        <w:overflowPunct/>
        <w:autoSpaceDE/>
        <w:autoSpaceDN/>
        <w:adjustRightInd/>
        <w:textAlignment w:val="auto"/>
        <w:rPr>
          <w:rFonts w:ascii="Calibri" w:hAnsi="Calibri" w:cs="Calibri"/>
          <w:color w:val="000000"/>
          <w:lang w:eastAsia="en-GB"/>
        </w:rPr>
      </w:pPr>
      <w:r w:rsidRPr="000922BC">
        <w:rPr>
          <w:rFonts w:ascii="Calibri" w:hAnsi="Calibri" w:cs="Calibri"/>
          <w:color w:val="000000"/>
          <w:lang w:eastAsia="en-GB"/>
        </w:rPr>
        <w:t>Decision by MTS to structure &amp; scope for last session is to finalize meta model and have example concrete syntax in informal annex as close to Anthony’s 3GPP proposal as possible. In addition, STF should capture all first experiences with concrete syntax in informal document (also i</w:t>
      </w:r>
      <w:r>
        <w:rPr>
          <w:rFonts w:ascii="Calibri" w:hAnsi="Calibri" w:cs="Calibri"/>
          <w:color w:val="000000"/>
          <w:lang w:eastAsia="en-GB"/>
        </w:rPr>
        <w:t>ncluding further examples from Siemens and E</w:t>
      </w:r>
      <w:r w:rsidRPr="000922BC">
        <w:rPr>
          <w:rFonts w:ascii="Calibri" w:hAnsi="Calibri" w:cs="Calibri"/>
          <w:color w:val="000000"/>
          <w:lang w:eastAsia="en-GB"/>
        </w:rPr>
        <w:t>ricsson for concrete syntaxes). This document should b</w:t>
      </w:r>
      <w:r>
        <w:rPr>
          <w:rFonts w:ascii="Calibri" w:hAnsi="Calibri" w:cs="Calibri"/>
          <w:color w:val="000000"/>
          <w:lang w:eastAsia="en-GB"/>
        </w:rPr>
        <w:t>e used as input for next TDL ST</w:t>
      </w:r>
      <w:r w:rsidRPr="000922BC">
        <w:rPr>
          <w:rFonts w:ascii="Calibri" w:hAnsi="Calibri" w:cs="Calibri"/>
          <w:color w:val="000000"/>
          <w:lang w:eastAsia="en-GB"/>
        </w:rPr>
        <w:t>F</w:t>
      </w:r>
    </w:p>
    <w:p w:rsidR="000922BC" w:rsidRPr="000922BC" w:rsidRDefault="000922BC" w:rsidP="000922BC">
      <w:pPr>
        <w:overflowPunct/>
        <w:autoSpaceDE/>
        <w:autoSpaceDN/>
        <w:adjustRightInd/>
        <w:textAlignment w:val="auto"/>
        <w:rPr>
          <w:rFonts w:ascii="Calibri" w:hAnsi="Calibri" w:cs="Calibri"/>
          <w:color w:val="000000"/>
          <w:lang w:eastAsia="en-GB"/>
        </w:rPr>
      </w:pPr>
      <w:r w:rsidRPr="000922BC">
        <w:rPr>
          <w:rFonts w:ascii="Calibri" w:hAnsi="Calibri" w:cs="Calibri"/>
          <w:color w:val="000000"/>
          <w:lang w:eastAsia="en-GB"/>
        </w:rPr>
        <w:t>MTS rejected splitting the current standard into multi part standard – instead the concrete syntax should be put in an informal annex as an example</w:t>
      </w:r>
    </w:p>
    <w:p w:rsidR="000922BC" w:rsidRPr="000922BC" w:rsidRDefault="000922BC" w:rsidP="000922BC">
      <w:pPr>
        <w:overflowPunct/>
        <w:autoSpaceDE/>
        <w:autoSpaceDN/>
        <w:adjustRightInd/>
        <w:textAlignment w:val="auto"/>
        <w:rPr>
          <w:rFonts w:ascii="Calibri" w:hAnsi="Calibri" w:cs="Calibri"/>
          <w:color w:val="000000"/>
          <w:lang w:eastAsia="en-GB"/>
        </w:rPr>
      </w:pPr>
      <w:r w:rsidRPr="000922BC">
        <w:rPr>
          <w:rFonts w:ascii="Calibri" w:hAnsi="Calibri" w:cs="Calibri"/>
          <w:color w:val="000000"/>
          <w:lang w:eastAsia="en-GB"/>
        </w:rPr>
        <w:t>The TDL STF progress report was approved.</w:t>
      </w:r>
    </w:p>
    <w:p w:rsidR="000922BC" w:rsidRPr="000922BC" w:rsidRDefault="000922BC" w:rsidP="000922BC">
      <w:pPr>
        <w:overflowPunct/>
        <w:autoSpaceDE/>
        <w:autoSpaceDN/>
        <w:adjustRightInd/>
        <w:textAlignment w:val="auto"/>
        <w:rPr>
          <w:rFonts w:ascii="Calibri" w:hAnsi="Calibri" w:cs="Calibri"/>
          <w:color w:val="000000"/>
          <w:sz w:val="16"/>
          <w:szCs w:val="16"/>
          <w:lang w:eastAsia="en-GB"/>
        </w:rPr>
      </w:pPr>
      <w:r w:rsidRPr="000922BC">
        <w:rPr>
          <w:rFonts w:ascii="Calibri" w:hAnsi="Calibri" w:cs="Calibri"/>
          <w:color w:val="000000"/>
          <w:sz w:val="16"/>
          <w:szCs w:val="16"/>
          <w:lang w:eastAsia="en-GB"/>
        </w:rPr>
        <w:t xml:space="preserve"> </w:t>
      </w:r>
    </w:p>
    <w:tbl>
      <w:tblPr>
        <w:tblStyle w:val="TableGrid"/>
        <w:tblW w:w="0" w:type="auto"/>
        <w:tblLook w:val="04A0"/>
      </w:tblPr>
      <w:tblGrid>
        <w:gridCol w:w="9853"/>
      </w:tblGrid>
      <w:tr w:rsidR="000922BC" w:rsidTr="000922BC">
        <w:tc>
          <w:tcPr>
            <w:tcW w:w="9853" w:type="dxa"/>
            <w:shd w:val="clear" w:color="auto" w:fill="FDE9D9" w:themeFill="accent6" w:themeFillTint="33"/>
          </w:tcPr>
          <w:p w:rsidR="000922BC" w:rsidRPr="000922BC" w:rsidRDefault="000922BC" w:rsidP="000922BC">
            <w:pPr>
              <w:overflowPunct/>
              <w:autoSpaceDE/>
              <w:autoSpaceDN/>
              <w:adjustRightInd/>
              <w:textAlignment w:val="auto"/>
              <w:rPr>
                <w:lang w:val="en-US"/>
              </w:rPr>
            </w:pPr>
            <w:r w:rsidRPr="00C76F5B">
              <w:rPr>
                <w:szCs w:val="24"/>
                <w:lang w:eastAsia="en-GB"/>
              </w:rPr>
              <w:t xml:space="preserve">MTS approved the STF </w:t>
            </w:r>
            <w:r>
              <w:rPr>
                <w:szCs w:val="24"/>
                <w:lang w:eastAsia="en-GB"/>
              </w:rPr>
              <w:t>454</w:t>
            </w:r>
            <w:r w:rsidRPr="00C76F5B">
              <w:rPr>
                <w:szCs w:val="24"/>
                <w:lang w:eastAsia="en-GB"/>
              </w:rPr>
              <w:t xml:space="preserve"> </w:t>
            </w:r>
            <w:r>
              <w:rPr>
                <w:szCs w:val="24"/>
                <w:lang w:eastAsia="en-GB"/>
              </w:rPr>
              <w:t>Progress</w:t>
            </w:r>
            <w:r w:rsidRPr="00C76F5B">
              <w:rPr>
                <w:szCs w:val="24"/>
                <w:lang w:eastAsia="en-GB"/>
              </w:rPr>
              <w:t xml:space="preserve"> Report</w:t>
            </w:r>
            <w:r w:rsidRPr="000922BC">
              <w:rPr>
                <w:rFonts w:ascii="Calibri" w:hAnsi="Calibri" w:cs="Calibri"/>
                <w:color w:val="000000"/>
                <w:lang w:eastAsia="en-GB"/>
              </w:rPr>
              <w:t>.</w:t>
            </w:r>
          </w:p>
        </w:tc>
      </w:tr>
      <w:tr w:rsidR="000922BC" w:rsidTr="000922BC">
        <w:tc>
          <w:tcPr>
            <w:tcW w:w="9853" w:type="dxa"/>
            <w:shd w:val="clear" w:color="auto" w:fill="DAEEF3" w:themeFill="accent5" w:themeFillTint="33"/>
          </w:tcPr>
          <w:p w:rsidR="000922BC" w:rsidRDefault="000922BC" w:rsidP="000922BC">
            <w:pPr>
              <w:overflowPunct/>
              <w:autoSpaceDE/>
              <w:autoSpaceDN/>
              <w:adjustRightInd/>
              <w:textAlignment w:val="auto"/>
              <w:rPr>
                <w:lang w:val="en-US"/>
              </w:rPr>
            </w:pPr>
            <w:r w:rsidRPr="000922BC">
              <w:rPr>
                <w:lang w:val="en-US"/>
              </w:rPr>
              <w:t>AP Andreas: Upload University of Göttingen document with example concrete syntax as contribution to the meeting.</w:t>
            </w:r>
          </w:p>
          <w:p w:rsidR="000922BC" w:rsidRDefault="000922BC" w:rsidP="000922BC">
            <w:pPr>
              <w:overflowPunct/>
              <w:autoSpaceDE/>
              <w:autoSpaceDN/>
              <w:adjustRightInd/>
              <w:textAlignment w:val="auto"/>
              <w:rPr>
                <w:rFonts w:ascii="Calibri" w:hAnsi="Calibri" w:cs="Calibri"/>
                <w:color w:val="000000"/>
                <w:sz w:val="16"/>
                <w:szCs w:val="16"/>
                <w:lang w:eastAsia="en-GB"/>
              </w:rPr>
            </w:pPr>
            <w:r>
              <w:rPr>
                <w:lang w:val="en-US"/>
              </w:rPr>
              <w:t>AP Andreas: distribute the TDL presentation which will be presented at UCAAT</w:t>
            </w:r>
          </w:p>
        </w:tc>
      </w:tr>
    </w:tbl>
    <w:p w:rsidR="000922BC" w:rsidRPr="000922BC" w:rsidRDefault="000922BC" w:rsidP="000922BC">
      <w:pPr>
        <w:overflowPunct/>
        <w:autoSpaceDE/>
        <w:autoSpaceDN/>
        <w:adjustRightInd/>
        <w:textAlignment w:val="auto"/>
        <w:rPr>
          <w:rFonts w:ascii="Calibri" w:hAnsi="Calibri" w:cs="Calibri"/>
          <w:color w:val="000000"/>
          <w:sz w:val="16"/>
          <w:szCs w:val="16"/>
          <w:lang w:eastAsia="en-GB"/>
        </w:rPr>
      </w:pPr>
    </w:p>
    <w:p w:rsidR="00ED329C" w:rsidRPr="0020262F" w:rsidRDefault="00ED329C" w:rsidP="00ED329C">
      <w:pPr>
        <w:overflowPunct/>
        <w:autoSpaceDE/>
        <w:autoSpaceDN/>
        <w:adjustRightInd/>
        <w:textAlignment w:val="auto"/>
        <w:rPr>
          <w:rFonts w:ascii="Calibri" w:hAnsi="Calibri" w:cs="Calibri"/>
          <w:color w:val="000000"/>
          <w:sz w:val="16"/>
          <w:szCs w:val="16"/>
          <w:lang w:eastAsia="en-GB"/>
        </w:rPr>
      </w:pPr>
    </w:p>
    <w:p w:rsidR="00ED329C" w:rsidRPr="008F5A6F" w:rsidRDefault="00ED329C" w:rsidP="00ED329C">
      <w:pPr>
        <w:pStyle w:val="Heading2"/>
        <w:ind w:left="846"/>
        <w:rPr>
          <w:rFonts w:asciiTheme="minorHAnsi" w:hAnsiTheme="minorHAnsi"/>
          <w:color w:val="0000FF"/>
        </w:rPr>
      </w:pPr>
      <w:bookmarkStart w:id="227" w:name="_Toc315121773"/>
      <w:bookmarkStart w:id="228" w:name="_Toc321832544"/>
      <w:bookmarkStart w:id="229" w:name="_Toc321832605"/>
      <w:bookmarkStart w:id="230" w:name="_Toc334792191"/>
      <w:bookmarkStart w:id="231" w:name="_Toc334792515"/>
      <w:bookmarkStart w:id="232" w:name="_Toc334792814"/>
      <w:bookmarkStart w:id="233" w:name="_Toc334793293"/>
      <w:r>
        <w:rPr>
          <w:rFonts w:asciiTheme="minorHAnsi" w:hAnsiTheme="minorHAnsi"/>
        </w:rPr>
        <w:t>ExTRA</w:t>
      </w:r>
      <w:r>
        <w:t xml:space="preserve"> </w:t>
      </w:r>
      <w:r w:rsidRPr="00BA5D73">
        <w:t>(Extensible notation for expressing Test Purposes, Requirements and Assertions</w:t>
      </w:r>
      <w:r w:rsidRPr="00BA5D73">
        <w:rPr>
          <w:sz w:val="22"/>
        </w:rPr>
        <w:t>)</w:t>
      </w:r>
      <w:r w:rsidRPr="00BA5D73">
        <w:rPr>
          <w:strike/>
          <w:sz w:val="22"/>
        </w:rPr>
        <w:t xml:space="preserve"> </w:t>
      </w:r>
      <w:r w:rsidRPr="00BE0306">
        <w:rPr>
          <w:color w:val="0000FF"/>
        </w:rPr>
        <w:t>[ Wiles]</w:t>
      </w:r>
      <w:bookmarkEnd w:id="227"/>
      <w:bookmarkEnd w:id="228"/>
      <w:bookmarkEnd w:id="229"/>
      <w:bookmarkEnd w:id="230"/>
      <w:bookmarkEnd w:id="231"/>
      <w:bookmarkEnd w:id="232"/>
      <w:bookmarkEnd w:id="233"/>
    </w:p>
    <w:p w:rsidR="00ED329C" w:rsidRDefault="00ED329C" w:rsidP="00ED329C">
      <w:pPr>
        <w:rPr>
          <w:lang w:eastAsia="en-GB"/>
        </w:rPr>
      </w:pPr>
      <w:r w:rsidRPr="000C4771">
        <w:rPr>
          <w:u w:val="single"/>
        </w:rPr>
        <w:t>Topics</w:t>
      </w:r>
      <w:r w:rsidRPr="008F5A6F">
        <w:rPr>
          <w:lang w:eastAsia="en-GB"/>
        </w:rPr>
        <w:t xml:space="preserve">: </w:t>
      </w:r>
      <w:r>
        <w:rPr>
          <w:lang w:eastAsia="en-GB"/>
        </w:rPr>
        <w:t>status of active draft</w:t>
      </w:r>
    </w:p>
    <w:p w:rsidR="00ED329C" w:rsidRDefault="00ED329C" w:rsidP="00B77281">
      <w:pPr>
        <w:rPr>
          <w:rFonts w:ascii="Calibri" w:hAnsi="Calibri" w:cs="Calibri"/>
          <w:color w:val="000000"/>
          <w:sz w:val="16"/>
          <w:szCs w:val="16"/>
          <w:lang w:eastAsia="en-GB"/>
        </w:rPr>
      </w:pPr>
      <w:r w:rsidRPr="000C4771">
        <w:rPr>
          <w:u w:val="single"/>
          <w:lang w:eastAsia="en-GB"/>
        </w:rPr>
        <w:t>Related Work Items:</w:t>
      </w:r>
      <w:r w:rsidR="00B77281">
        <w:rPr>
          <w:u w:val="single"/>
          <w:lang w:eastAsia="en-GB"/>
        </w:rPr>
        <w:t xml:space="preserve"> </w:t>
      </w:r>
      <w:hyperlink r:id="rId42" w:tgtFrame="_parent" w:history="1">
        <w:r w:rsidRPr="00D914A7">
          <w:rPr>
            <w:rFonts w:ascii="Calibri" w:hAnsi="Calibri" w:cs="Calibri"/>
            <w:color w:val="0000FF"/>
            <w:u w:val="single"/>
            <w:lang w:eastAsia="en-GB"/>
          </w:rPr>
          <w:t>(ES 202 553) RES/MTS-202553ed211_ExTRA "ExTRA"</w:t>
        </w:r>
      </w:hyperlink>
      <w:r w:rsidRPr="00D914A7">
        <w:rPr>
          <w:rFonts w:ascii="Calibri" w:hAnsi="Calibri" w:cs="Calibri"/>
          <w:color w:val="0000FF"/>
          <w:u w:val="single"/>
          <w:lang w:eastAsia="en-GB"/>
        </w:rPr>
        <w:t xml:space="preserve"> </w:t>
      </w:r>
      <w:r w:rsidRPr="00D914A7">
        <w:rPr>
          <w:rFonts w:ascii="Calibri" w:hAnsi="Calibri" w:cs="Calibri"/>
          <w:color w:val="000000"/>
          <w:sz w:val="16"/>
          <w:szCs w:val="16"/>
          <w:lang w:eastAsia="en-GB"/>
        </w:rPr>
        <w:t xml:space="preserve"> - [Randall] </w:t>
      </w:r>
      <w:r w:rsidRPr="00D914A7">
        <w:rPr>
          <w:rFonts w:ascii="Calibri" w:hAnsi="Calibri" w:cs="Calibri"/>
          <w:color w:val="000000"/>
          <w:sz w:val="16"/>
          <w:szCs w:val="16"/>
          <w:lang w:eastAsia="en-GB"/>
        </w:rPr>
        <w:br/>
        <w:t>Pre-meeting Status=Early draft since 2012-05-15 - next=Stable draft</w:t>
      </w:r>
      <w:r>
        <w:rPr>
          <w:rFonts w:ascii="Calibri" w:hAnsi="Calibri" w:cs="Calibri"/>
          <w:color w:val="000000"/>
          <w:sz w:val="16"/>
          <w:szCs w:val="16"/>
          <w:lang w:eastAsia="en-GB"/>
        </w:rPr>
        <w:t xml:space="preserve"> 2013-05-14</w:t>
      </w:r>
      <w:r w:rsidRPr="00D914A7">
        <w:rPr>
          <w:rFonts w:ascii="Calibri" w:hAnsi="Calibri" w:cs="Calibri"/>
          <w:color w:val="000000"/>
          <w:sz w:val="16"/>
          <w:szCs w:val="16"/>
          <w:lang w:eastAsia="en-GB"/>
        </w:rPr>
        <w:t xml:space="preserve"> - TB App by </w:t>
      </w:r>
      <w:r>
        <w:rPr>
          <w:rFonts w:ascii="Calibri" w:hAnsi="Calibri" w:cs="Calibri"/>
          <w:color w:val="000000"/>
          <w:sz w:val="16"/>
          <w:szCs w:val="16"/>
          <w:lang w:eastAsia="en-GB"/>
        </w:rPr>
        <w:t>xxx</w:t>
      </w:r>
    </w:p>
    <w:p w:rsidR="00B77281" w:rsidRDefault="00B77281" w:rsidP="00B77281">
      <w:pPr>
        <w:rPr>
          <w:lang w:val="en-US"/>
        </w:rPr>
      </w:pPr>
      <w:r>
        <w:rPr>
          <w:lang w:val="en-US"/>
        </w:rPr>
        <w:t>Work has not progressed since last meeting and was not expected to be progressing in near future in MTS meeting.</w:t>
      </w:r>
    </w:p>
    <w:tbl>
      <w:tblPr>
        <w:tblStyle w:val="TableGrid"/>
        <w:tblW w:w="0" w:type="auto"/>
        <w:tblLook w:val="04A0"/>
      </w:tblPr>
      <w:tblGrid>
        <w:gridCol w:w="9853"/>
      </w:tblGrid>
      <w:tr w:rsidR="00C76F5B" w:rsidTr="00C76F5B">
        <w:tc>
          <w:tcPr>
            <w:tcW w:w="9853" w:type="dxa"/>
            <w:shd w:val="clear" w:color="auto" w:fill="DAEEF3" w:themeFill="accent5" w:themeFillTint="33"/>
          </w:tcPr>
          <w:p w:rsidR="00C76F5B" w:rsidRDefault="00C76F5B" w:rsidP="00B77281">
            <w:pPr>
              <w:rPr>
                <w:lang w:val="en-US"/>
              </w:rPr>
            </w:pPr>
            <w:r w:rsidRPr="00C76F5B">
              <w:rPr>
                <w:lang w:val="en-US"/>
              </w:rPr>
              <w:t>AP Stephan</w:t>
            </w:r>
            <w:r>
              <w:rPr>
                <w:lang w:val="en-US"/>
              </w:rPr>
              <w:t xml:space="preserve"> Schulz</w:t>
            </w:r>
            <w:r w:rsidRPr="00C76F5B">
              <w:rPr>
                <w:lang w:val="en-US"/>
              </w:rPr>
              <w:t>: write an email to supporters to give them a chance to submit convincing evidence that work will progress until the next meeting. Otherwise stop the work item.</w:t>
            </w:r>
          </w:p>
        </w:tc>
      </w:tr>
    </w:tbl>
    <w:p w:rsidR="00B77281" w:rsidRPr="00B77281" w:rsidRDefault="00B77281" w:rsidP="00B77281">
      <w:pPr>
        <w:rPr>
          <w:rFonts w:ascii="Calibri" w:hAnsi="Calibri" w:cs="Calibri"/>
          <w:color w:val="000000"/>
          <w:sz w:val="16"/>
          <w:szCs w:val="16"/>
          <w:lang w:val="en-US" w:eastAsia="en-GB"/>
        </w:rPr>
      </w:pP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rsidR="005611B0" w:rsidRDefault="005611B0" w:rsidP="005611B0">
      <w:pPr>
        <w:pStyle w:val="Heading1"/>
        <w:ind w:left="0"/>
      </w:pPr>
      <w:r w:rsidRPr="008F5A6F">
        <w:t>Other ongoing work</w:t>
      </w:r>
      <w:bookmarkEnd w:id="165"/>
      <w:bookmarkEnd w:id="16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611B0" w:rsidRPr="008F7A06" w:rsidRDefault="005611B0" w:rsidP="005611B0">
      <w:pPr>
        <w:pStyle w:val="Heading2"/>
        <w:ind w:left="846"/>
      </w:pPr>
      <w:r>
        <w:t>UCAAT</w:t>
      </w:r>
      <w:r w:rsidRPr="008F7A06">
        <w:t xml:space="preserve"> </w:t>
      </w:r>
      <w:r w:rsidRPr="00BE0306">
        <w:t>[</w:t>
      </w:r>
      <w:r>
        <w:t>Chaulot-Talmon</w:t>
      </w:r>
      <w:r w:rsidRPr="00BE0306">
        <w:t>]</w:t>
      </w:r>
    </w:p>
    <w:p w:rsidR="005611B0" w:rsidRPr="00B372CF" w:rsidRDefault="005611B0" w:rsidP="005611B0">
      <w:pPr>
        <w:rPr>
          <w:lang w:val="en-US" w:eastAsia="en-GB"/>
        </w:rPr>
      </w:pPr>
      <w:r>
        <w:rPr>
          <w:lang w:val="en-US" w:eastAsia="en-GB"/>
        </w:rPr>
        <w:t>Topics: Status of UCAAT 2013, (User Conference on Advance Automated Testing 2013)</w:t>
      </w:r>
    </w:p>
    <w:p w:rsidR="00B77281" w:rsidRDefault="00B77281" w:rsidP="00B77281">
      <w:pPr>
        <w:rPr>
          <w:lang w:val="en-US"/>
        </w:rPr>
      </w:pPr>
      <w:r>
        <w:rPr>
          <w:lang w:val="en-US"/>
        </w:rPr>
        <w:t xml:space="preserve">Around 150 registered participants for the event. </w:t>
      </w:r>
      <w:proofErr w:type="gramStart"/>
      <w:r>
        <w:rPr>
          <w:lang w:val="en-US"/>
        </w:rPr>
        <w:t>The plan for all attending ETSI members to promote MTS work and identify standardization interests</w:t>
      </w:r>
      <w:r w:rsidR="005F6EF8">
        <w:rPr>
          <w:lang w:val="en-US"/>
        </w:rPr>
        <w:t>.</w:t>
      </w:r>
      <w:proofErr w:type="gramEnd"/>
      <w:r w:rsidR="005F6EF8">
        <w:rPr>
          <w:lang w:val="en-US"/>
        </w:rPr>
        <w:t xml:space="preserve"> </w:t>
      </w:r>
      <w:r>
        <w:rPr>
          <w:lang w:val="en-US"/>
        </w:rPr>
        <w:t>If there is sufficient interest found for a more direct discussion about standardization then to organize a 1 day workshop prior to MTS#61 (in Paris).</w:t>
      </w:r>
    </w:p>
    <w:p w:rsidR="00B5403B" w:rsidRDefault="00B5403B">
      <w:pPr>
        <w:overflowPunct/>
        <w:autoSpaceDE/>
        <w:autoSpaceDN/>
        <w:adjustRightInd/>
        <w:spacing w:after="200" w:line="276" w:lineRule="auto"/>
        <w:textAlignment w:val="auto"/>
        <w:rPr>
          <w:lang w:val="en-US"/>
        </w:rPr>
      </w:pPr>
      <w:r>
        <w:rPr>
          <w:lang w:val="en-US"/>
        </w:rPr>
        <w:br w:type="page"/>
      </w:r>
    </w:p>
    <w:p w:rsidR="005611B0" w:rsidRPr="00DC32BD" w:rsidRDefault="005611B0" w:rsidP="005611B0">
      <w:pPr>
        <w:pStyle w:val="Heading1"/>
        <w:ind w:left="0"/>
      </w:pPr>
      <w:bookmarkStart w:id="234" w:name="_Toc315121792"/>
      <w:bookmarkStart w:id="235" w:name="_Toc321832550"/>
      <w:bookmarkStart w:id="236" w:name="_Toc321832611"/>
      <w:bookmarkStart w:id="237" w:name="_Toc321832671"/>
      <w:bookmarkStart w:id="238" w:name="_Toc334703070"/>
      <w:bookmarkStart w:id="239" w:name="_Toc329217849"/>
      <w:bookmarkStart w:id="240" w:name="_Toc330198323"/>
      <w:bookmarkStart w:id="241" w:name="_Toc334705575"/>
      <w:bookmarkStart w:id="242" w:name="_Toc334705587"/>
      <w:bookmarkStart w:id="243" w:name="_Toc334705633"/>
      <w:bookmarkStart w:id="244" w:name="_Toc334706551"/>
      <w:bookmarkStart w:id="245" w:name="_Toc334706635"/>
      <w:bookmarkStart w:id="246" w:name="_Toc334709138"/>
      <w:bookmarkStart w:id="247" w:name="_Toc334714573"/>
      <w:bookmarkStart w:id="248" w:name="_Toc334792195"/>
      <w:bookmarkStart w:id="249" w:name="_Toc334792519"/>
      <w:bookmarkStart w:id="250" w:name="_Toc334792818"/>
      <w:bookmarkStart w:id="251" w:name="_Toc334793297"/>
      <w:r w:rsidRPr="00DC32BD">
        <w:lastRenderedPageBreak/>
        <w:t xml:space="preserve">Meeting wrap </w:t>
      </w:r>
      <w:r w:rsidRPr="00A045ED">
        <w:t>up</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6471F5" w:rsidRDefault="00C16036" w:rsidP="005611B0">
      <w:pPr>
        <w:pStyle w:val="Heading2"/>
        <w:ind w:left="846"/>
        <w:rPr>
          <w:color w:val="0000FF"/>
          <w:sz w:val="20"/>
        </w:rPr>
      </w:pPr>
      <w:bookmarkStart w:id="252" w:name="_Toc315121791"/>
      <w:bookmarkStart w:id="253" w:name="_Toc321832549"/>
      <w:bookmarkStart w:id="254" w:name="_Toc321832610"/>
      <w:bookmarkStart w:id="255" w:name="_Toc334792196"/>
      <w:bookmarkStart w:id="256" w:name="_Toc334792520"/>
      <w:bookmarkStart w:id="257" w:name="_Toc334792819"/>
      <w:bookmarkStart w:id="258" w:name="_Toc334793298"/>
      <w:r>
        <w:t>Work Items status</w:t>
      </w:r>
      <w:r w:rsidR="005611B0" w:rsidRPr="000C4771">
        <w:t xml:space="preserve"> (</w:t>
      </w:r>
      <w:r>
        <w:t>created</w:t>
      </w:r>
      <w:r w:rsidR="005611B0" w:rsidRPr="000C4771">
        <w:t xml:space="preserve"> &amp; </w:t>
      </w:r>
      <w:r>
        <w:t>stopped</w:t>
      </w:r>
      <w:r w:rsidR="005611B0" w:rsidRPr="000C4771">
        <w:t xml:space="preserve">) </w:t>
      </w:r>
      <w:r w:rsidR="005611B0" w:rsidRPr="008C197B">
        <w:rPr>
          <w:color w:val="0000FF"/>
          <w:sz w:val="20"/>
        </w:rPr>
        <w:t>[All]</w:t>
      </w:r>
      <w:bookmarkEnd w:id="252"/>
      <w:bookmarkEnd w:id="253"/>
      <w:bookmarkEnd w:id="254"/>
      <w:bookmarkEnd w:id="255"/>
      <w:bookmarkEnd w:id="256"/>
      <w:bookmarkEnd w:id="257"/>
      <w:bookmarkEnd w:id="258"/>
    </w:p>
    <w:p w:rsidR="006471F5" w:rsidRDefault="006471F5" w:rsidP="0036442B">
      <w:pPr>
        <w:ind w:left="426"/>
        <w:rPr>
          <w:u w:val="single"/>
          <w:lang w:eastAsia="en-GB"/>
        </w:rPr>
      </w:pPr>
    </w:p>
    <w:p w:rsidR="00C16036" w:rsidRDefault="00AA1C2C" w:rsidP="0036442B">
      <w:pPr>
        <w:ind w:left="426"/>
        <w:rPr>
          <w:u w:val="single"/>
          <w:lang w:eastAsia="en-GB"/>
        </w:rPr>
      </w:pPr>
      <w:r w:rsidRPr="00D55209">
        <w:rPr>
          <w:u w:val="single"/>
          <w:lang w:eastAsia="en-GB"/>
        </w:rPr>
        <w:object w:dxaOrig="12149" w:dyaOrig="9444">
          <v:shape id="_x0000_i1026" type="#_x0000_t75" style="width:472pt;height:366.85pt" o:ole="">
            <v:imagedata r:id="rId43" o:title=""/>
          </v:shape>
          <o:OLEObject Type="Embed" ProgID="Excel.Sheet.8" ShapeID="_x0000_i1026" DrawAspect="Content" ObjectID="_1442928064" r:id="rId44"/>
        </w:object>
      </w:r>
    </w:p>
    <w:p w:rsidR="0036442B" w:rsidRDefault="0036442B" w:rsidP="0036442B">
      <w:pPr>
        <w:pStyle w:val="Heading2"/>
        <w:ind w:left="1134"/>
        <w:rPr>
          <w:rFonts w:asciiTheme="minorHAnsi" w:hAnsiTheme="minorHAnsi"/>
          <w:sz w:val="20"/>
          <w:szCs w:val="20"/>
        </w:rPr>
      </w:pPr>
      <w:r w:rsidRPr="0036442B">
        <w:rPr>
          <w:rFonts w:asciiTheme="minorHAnsi" w:hAnsiTheme="minorHAnsi"/>
          <w:sz w:val="20"/>
          <w:szCs w:val="20"/>
        </w:rPr>
        <w:t xml:space="preserve">STF Reports </w:t>
      </w:r>
      <w:r w:rsidR="00C16036">
        <w:rPr>
          <w:rFonts w:asciiTheme="minorHAnsi" w:hAnsiTheme="minorHAnsi"/>
          <w:sz w:val="20"/>
          <w:szCs w:val="20"/>
        </w:rPr>
        <w:t>Approved during MTS#60</w:t>
      </w:r>
    </w:p>
    <w:p w:rsidR="00C16036" w:rsidRDefault="007B36E8" w:rsidP="00C16036">
      <w:pPr>
        <w:ind w:left="714"/>
      </w:pPr>
      <w:hyperlink r:id="rId45" w:history="1">
        <w:r w:rsidR="00C16036">
          <w:rPr>
            <w:rStyle w:val="Hyperlink"/>
          </w:rPr>
          <w:t>STF 451 Final Report</w:t>
        </w:r>
      </w:hyperlink>
      <w:r w:rsidR="00C16036">
        <w:t xml:space="preserve"> is approved</w:t>
      </w:r>
    </w:p>
    <w:p w:rsidR="00C16036" w:rsidRDefault="007B36E8" w:rsidP="00C16036">
      <w:pPr>
        <w:ind w:left="714"/>
      </w:pPr>
      <w:hyperlink r:id="rId46" w:history="1">
        <w:r w:rsidR="00C16036">
          <w:rPr>
            <w:rStyle w:val="Hyperlink"/>
          </w:rPr>
          <w:t>STF 454 Progress Report B</w:t>
        </w:r>
      </w:hyperlink>
      <w:r w:rsidR="00C16036">
        <w:t xml:space="preserve"> is approved</w:t>
      </w:r>
    </w:p>
    <w:p w:rsidR="00C16036" w:rsidRDefault="007B36E8" w:rsidP="00C16036">
      <w:pPr>
        <w:ind w:left="714"/>
      </w:pPr>
      <w:hyperlink r:id="rId47" w:history="1">
        <w:r w:rsidR="00C16036">
          <w:rPr>
            <w:rStyle w:val="Hyperlink"/>
          </w:rPr>
          <w:t>STF 460 Progress Report A</w:t>
        </w:r>
      </w:hyperlink>
      <w:r w:rsidR="00C16036">
        <w:t xml:space="preserve"> is approved</w:t>
      </w:r>
    </w:p>
    <w:p w:rsidR="0036442B" w:rsidRDefault="00C16036" w:rsidP="0036442B">
      <w:pPr>
        <w:pStyle w:val="Heading2"/>
        <w:ind w:left="1134"/>
        <w:rPr>
          <w:rFonts w:asciiTheme="minorHAnsi" w:hAnsiTheme="minorHAnsi"/>
          <w:sz w:val="20"/>
          <w:szCs w:val="20"/>
        </w:rPr>
      </w:pPr>
      <w:r>
        <w:rPr>
          <w:rFonts w:asciiTheme="minorHAnsi" w:hAnsiTheme="minorHAnsi"/>
          <w:sz w:val="20"/>
          <w:szCs w:val="20"/>
        </w:rPr>
        <w:t>Liaison Statement</w:t>
      </w:r>
      <w:r>
        <w:rPr>
          <w:rFonts w:asciiTheme="minorHAnsi" w:hAnsiTheme="minorHAnsi"/>
          <w:sz w:val="20"/>
          <w:szCs w:val="20"/>
        </w:rPr>
        <w:br/>
        <w:t>None</w:t>
      </w:r>
    </w:p>
    <w:p w:rsidR="00B5403B" w:rsidRDefault="00B5403B">
      <w:pPr>
        <w:overflowPunct/>
        <w:autoSpaceDE/>
        <w:autoSpaceDN/>
        <w:adjustRightInd/>
        <w:spacing w:after="200" w:line="276" w:lineRule="auto"/>
        <w:textAlignment w:val="auto"/>
        <w:rPr>
          <w:lang w:val="en-US" w:eastAsia="en-GB"/>
        </w:rPr>
      </w:pPr>
      <w:r>
        <w:rPr>
          <w:lang w:val="en-US" w:eastAsia="en-GB"/>
        </w:rPr>
        <w:br w:type="page"/>
      </w:r>
    </w:p>
    <w:p w:rsidR="00B5403B" w:rsidRPr="00B5403B" w:rsidRDefault="00B5403B" w:rsidP="00B5403B">
      <w:pPr>
        <w:rPr>
          <w:lang w:val="en-US" w:eastAsia="en-GB"/>
        </w:rPr>
      </w:pPr>
    </w:p>
    <w:p w:rsidR="0036442B" w:rsidRPr="00AA1C2C" w:rsidRDefault="0036442B" w:rsidP="00AA1C2C">
      <w:pPr>
        <w:pStyle w:val="Heading2"/>
        <w:ind w:left="1134"/>
        <w:rPr>
          <w:rFonts w:asciiTheme="minorHAnsi" w:hAnsiTheme="minorHAnsi"/>
          <w:sz w:val="20"/>
          <w:szCs w:val="20"/>
        </w:rPr>
      </w:pPr>
      <w:bookmarkStart w:id="259" w:name="_Toc334792202"/>
      <w:bookmarkStart w:id="260" w:name="_Toc334792526"/>
      <w:bookmarkStart w:id="261" w:name="_Toc334792825"/>
      <w:bookmarkStart w:id="262" w:name="_Toc334793304"/>
      <w:r w:rsidRPr="00AA1C2C">
        <w:rPr>
          <w:rFonts w:asciiTheme="minorHAnsi" w:hAnsiTheme="minorHAnsi"/>
          <w:sz w:val="20"/>
          <w:szCs w:val="20"/>
        </w:rPr>
        <w:t>Actions list</w:t>
      </w:r>
      <w:bookmarkEnd w:id="259"/>
      <w:bookmarkEnd w:id="260"/>
      <w:bookmarkEnd w:id="261"/>
      <w:bookmarkEnd w:id="262"/>
    </w:p>
    <w:tbl>
      <w:tblPr>
        <w:tblW w:w="9654" w:type="dxa"/>
        <w:tblInd w:w="93" w:type="dxa"/>
        <w:shd w:val="clear" w:color="auto" w:fill="FFFFFF"/>
        <w:tblLook w:val="04A0"/>
      </w:tblPr>
      <w:tblGrid>
        <w:gridCol w:w="2283"/>
        <w:gridCol w:w="7371"/>
      </w:tblGrid>
      <w:tr w:rsidR="00780F2E" w:rsidRPr="00A14B86" w:rsidTr="00F55C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MTS(13)60_01</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CA3F20" w:rsidRDefault="00780F2E" w:rsidP="00F55C0A">
            <w:pPr>
              <w:pStyle w:val="Remark"/>
              <w:shd w:val="clear" w:color="auto" w:fill="FFFFFF"/>
              <w:ind w:left="0"/>
              <w:rPr>
                <w:i w:val="0"/>
                <w:color w:val="auto"/>
                <w:sz w:val="20"/>
                <w:szCs w:val="20"/>
                <w:lang w:eastAsia="en-US"/>
              </w:rPr>
            </w:pPr>
            <w:r w:rsidRPr="00A14B86">
              <w:rPr>
                <w:i w:val="0"/>
                <w:color w:val="auto"/>
                <w:sz w:val="20"/>
                <w:szCs w:val="20"/>
                <w:lang w:eastAsia="en-US"/>
              </w:rPr>
              <w:t>CTI: Create a document to describe the LIB process</w:t>
            </w:r>
          </w:p>
        </w:tc>
      </w:tr>
      <w:tr w:rsidR="00780F2E" w:rsidRPr="00A14B86" w:rsidTr="00F55C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MTS(13)60_02</w:t>
            </w:r>
          </w:p>
          <w:p w:rsidR="00780F2E" w:rsidRPr="00A14B86" w:rsidRDefault="00780F2E" w:rsidP="00F55C0A">
            <w:pPr>
              <w:shd w:val="clear" w:color="auto" w:fill="FFFFFF"/>
              <w:overflowPunct/>
              <w:autoSpaceDE/>
              <w:autoSpaceDN/>
              <w:adjustRightInd/>
              <w:textAlignment w:val="auto"/>
              <w:rPr>
                <w:color w:val="00B050"/>
              </w:rPr>
            </w:pPr>
            <w:r w:rsidRPr="00CA3F20">
              <w:rPr>
                <w:rFonts w:cs="Calibri"/>
                <w:color w:val="00B050"/>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CA3F20" w:rsidRDefault="00780F2E" w:rsidP="00F55C0A">
            <w:pPr>
              <w:pStyle w:val="Remark"/>
              <w:shd w:val="clear" w:color="auto" w:fill="FFFFFF"/>
              <w:ind w:left="0"/>
              <w:rPr>
                <w:rFonts w:cs="Calibri"/>
                <w:i w:val="0"/>
                <w:color w:val="000000"/>
                <w:szCs w:val="20"/>
              </w:rPr>
            </w:pPr>
            <w:r w:rsidRPr="00CA3F20">
              <w:rPr>
                <w:rFonts w:cs="Calibri"/>
                <w:i w:val="0"/>
                <w:color w:val="000000"/>
                <w:szCs w:val="20"/>
              </w:rPr>
              <w:t>CTI send an email to renew TET membership</w:t>
            </w:r>
          </w:p>
        </w:tc>
      </w:tr>
      <w:tr w:rsidR="00780F2E" w:rsidRPr="00A14B86" w:rsidTr="00F55C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MTS(13)60_03</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CA3F20" w:rsidRDefault="00780F2E" w:rsidP="00F55C0A">
            <w:pPr>
              <w:pStyle w:val="Remark"/>
              <w:shd w:val="clear" w:color="auto" w:fill="FFFFFF"/>
              <w:ind w:left="0"/>
              <w:rPr>
                <w:rFonts w:cs="Calibri"/>
                <w:i w:val="0"/>
                <w:color w:val="000000"/>
                <w:szCs w:val="20"/>
              </w:rPr>
            </w:pPr>
            <w:r w:rsidRPr="00CA3F20">
              <w:rPr>
                <w:rFonts w:cs="Calibri"/>
                <w:i w:val="0"/>
                <w:color w:val="000000"/>
                <w:szCs w:val="20"/>
              </w:rPr>
              <w:t>Shicheng Hu</w:t>
            </w:r>
            <w:r>
              <w:rPr>
                <w:rFonts w:cs="Calibri"/>
                <w:i w:val="0"/>
                <w:color w:val="000000"/>
                <w:szCs w:val="20"/>
              </w:rPr>
              <w:t xml:space="preserve"> provides additional information from RAN5 on ePICS</w:t>
            </w:r>
          </w:p>
        </w:tc>
      </w:tr>
      <w:tr w:rsidR="00780F2E" w:rsidRPr="00A14B86" w:rsidTr="00F55C0A">
        <w:trPr>
          <w:trHeight w:val="588"/>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MTS(13)60_04</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532137" w:rsidRDefault="00780F2E" w:rsidP="00F55C0A">
            <w:pPr>
              <w:shd w:val="clear" w:color="auto" w:fill="FFFFFF"/>
              <w:overflowPunct/>
              <w:autoSpaceDE/>
              <w:autoSpaceDN/>
              <w:adjustRightInd/>
              <w:textAlignment w:val="auto"/>
              <w:rPr>
                <w:rFonts w:cs="Calibri"/>
                <w:color w:val="000000"/>
                <w:sz w:val="22"/>
                <w:lang w:eastAsia="en-GB"/>
              </w:rPr>
            </w:pPr>
            <w:r>
              <w:rPr>
                <w:rFonts w:cs="Calibri"/>
                <w:color w:val="000000"/>
                <w:sz w:val="22"/>
                <w:lang w:eastAsia="en-GB"/>
              </w:rPr>
              <w:t>Dirk Tepelmann created ToR and WI for TTCN-3 Conformance on part 9</w:t>
            </w:r>
          </w:p>
        </w:tc>
      </w:tr>
      <w:tr w:rsidR="00780F2E" w:rsidRPr="00A14B86" w:rsidTr="00F55C0A">
        <w:trPr>
          <w:trHeight w:val="6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MTS(13)60_05</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A14B86" w:rsidRDefault="00780F2E" w:rsidP="00F55C0A">
            <w:pPr>
              <w:pStyle w:val="ListParagraph"/>
              <w:ind w:left="0"/>
              <w:rPr>
                <w:rFonts w:cs="Calibri"/>
                <w:i/>
                <w:color w:val="000000"/>
                <w:lang w:val="en-US"/>
              </w:rPr>
            </w:pPr>
            <w:r w:rsidRPr="00A14B86">
              <w:rPr>
                <w:lang w:val="en-US"/>
              </w:rPr>
              <w:t>Andreas Ulrich to send out UCAAT TDL presentation for review</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MTS(13)60_06</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532137" w:rsidRDefault="00780F2E" w:rsidP="00F55C0A">
            <w:pPr>
              <w:shd w:val="clear" w:color="auto" w:fill="FFFFFF"/>
              <w:overflowPunct/>
              <w:autoSpaceDE/>
              <w:autoSpaceDN/>
              <w:adjustRightInd/>
              <w:textAlignment w:val="auto"/>
              <w:rPr>
                <w:rFonts w:cs="Calibri"/>
                <w:color w:val="000000"/>
                <w:sz w:val="22"/>
                <w:lang w:eastAsia="en-GB"/>
              </w:rPr>
            </w:pPr>
            <w:r w:rsidRPr="00A14B86">
              <w:rPr>
                <w:lang w:val="en-US"/>
              </w:rPr>
              <w:t>Gyorgy  Réthy to schedule TDL SG call for completing review of technical comments</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MTS(13)60_07</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532137" w:rsidRDefault="00780F2E" w:rsidP="00F55C0A">
            <w:pPr>
              <w:shd w:val="clear" w:color="auto" w:fill="FFFFFF"/>
              <w:overflowPunct/>
              <w:autoSpaceDE/>
              <w:autoSpaceDN/>
              <w:adjustRightInd/>
              <w:textAlignment w:val="auto"/>
              <w:rPr>
                <w:rFonts w:cs="Calibri"/>
                <w:color w:val="000000"/>
                <w:sz w:val="22"/>
                <w:lang w:eastAsia="en-GB"/>
              </w:rPr>
            </w:pPr>
            <w:r w:rsidRPr="00A14B86">
              <w:rPr>
                <w:lang w:val="en-US"/>
              </w:rPr>
              <w:t>Stephan Schulz write an email to supporters of the ExTRA WI to give them a chance to submit convincing evidence that work will progress until the next meeting.</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MTS(13)60_08</w:t>
            </w:r>
          </w:p>
          <w:p w:rsidR="00780F2E" w:rsidRPr="00CA3F20" w:rsidRDefault="00780F2E" w:rsidP="00F55C0A">
            <w:pPr>
              <w:shd w:val="clear" w:color="auto" w:fill="FFFFFF"/>
              <w:overflowPunct/>
              <w:autoSpaceDE/>
              <w:autoSpaceDN/>
              <w:adjustRightInd/>
              <w:textAlignment w:val="auto"/>
              <w:rPr>
                <w:rFonts w:cs="Calibri"/>
                <w:iCs/>
                <w:color w:val="0000FF"/>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2C33B6" w:rsidRDefault="00780F2E" w:rsidP="00F55C0A">
            <w:pPr>
              <w:rPr>
                <w:rFonts w:cs="Calibri"/>
                <w:b/>
                <w:iCs/>
                <w:szCs w:val="22"/>
                <w:lang w:val="en-US"/>
              </w:rPr>
            </w:pPr>
            <w:r w:rsidRPr="00A14B86">
              <w:rPr>
                <w:lang w:val="en-US"/>
              </w:rPr>
              <w:t>Andreas Ulrich to produce 3 WI and full ToR on TDL by Monday 7</w:t>
            </w:r>
            <w:r w:rsidRPr="00A14B86">
              <w:rPr>
                <w:vertAlign w:val="superscript"/>
                <w:lang w:val="en-US"/>
              </w:rPr>
              <w:t>th</w:t>
            </w:r>
            <w:r w:rsidRPr="00A14B86">
              <w:rPr>
                <w:lang w:val="en-US"/>
              </w:rPr>
              <w:t xml:space="preserve"> Oct for MTS-GEN review</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MTS(13)60_09</w:t>
            </w:r>
          </w:p>
          <w:p w:rsidR="00780F2E" w:rsidRPr="00CA3F20" w:rsidRDefault="00780F2E" w:rsidP="00F55C0A">
            <w:pPr>
              <w:shd w:val="clear" w:color="auto" w:fill="FFFFFF"/>
              <w:overflowPunct/>
              <w:autoSpaceDE/>
              <w:autoSpaceDN/>
              <w:adjustRightInd/>
              <w:textAlignment w:val="auto"/>
              <w:rPr>
                <w:rFonts w:cs="Calibri"/>
                <w:iCs/>
                <w:color w:val="0000FF"/>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Default="00780F2E" w:rsidP="00F55C0A">
            <w:pPr>
              <w:shd w:val="clear" w:color="auto" w:fill="FFFFFF"/>
              <w:overflowPunct/>
              <w:autoSpaceDE/>
              <w:autoSpaceDN/>
              <w:adjustRightInd/>
              <w:textAlignment w:val="auto"/>
              <w:rPr>
                <w:rFonts w:cs="Calibri"/>
                <w:b/>
                <w:iCs/>
                <w:szCs w:val="22"/>
              </w:rPr>
            </w:pPr>
            <w:r w:rsidRPr="00A14B86">
              <w:rPr>
                <w:lang w:val="en-US"/>
              </w:rPr>
              <w:t>Andreas Ulrich Upload University of Göttingen document with example concrete syntax as contribution to the meeting MTS60</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C33B6" w:rsidRDefault="00780F2E" w:rsidP="00F55C0A">
            <w:pPr>
              <w:shd w:val="clear" w:color="auto" w:fill="FFFFFF"/>
              <w:overflowPunct/>
              <w:autoSpaceDE/>
              <w:autoSpaceDN/>
              <w:adjustRightInd/>
              <w:textAlignment w:val="auto"/>
              <w:rPr>
                <w:rFonts w:cs="Calibri"/>
                <w:b/>
                <w:color w:val="0000FF"/>
                <w:u w:val="single"/>
                <w:lang w:eastAsia="en-GB"/>
              </w:rPr>
            </w:pPr>
            <w:r w:rsidRPr="00CA3F20">
              <w:rPr>
                <w:rFonts w:cs="Calibri"/>
                <w:iCs/>
                <w:color w:val="0000FF"/>
              </w:rPr>
              <w:t xml:space="preserve"> </w:t>
            </w:r>
            <w:r w:rsidRPr="00A14B86">
              <w:rPr>
                <w:b/>
              </w:rPr>
              <w:t>MTS(13)60_10</w:t>
            </w:r>
          </w:p>
          <w:p w:rsidR="00780F2E" w:rsidRPr="00CA3F20" w:rsidRDefault="00780F2E" w:rsidP="00F55C0A">
            <w:pPr>
              <w:shd w:val="clear" w:color="auto" w:fill="FFFFFF"/>
              <w:overflowPunct/>
              <w:autoSpaceDE/>
              <w:autoSpaceDN/>
              <w:adjustRightInd/>
              <w:textAlignment w:val="auto"/>
              <w:rPr>
                <w:rFonts w:cs="Calibri"/>
                <w:iCs/>
                <w:color w:val="0000FF"/>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2C33B6" w:rsidRDefault="00780F2E" w:rsidP="00F55C0A">
            <w:pPr>
              <w:rPr>
                <w:rFonts w:cs="Calibri"/>
                <w:color w:val="000000"/>
                <w:sz w:val="22"/>
                <w:lang w:val="en-US" w:eastAsia="en-GB"/>
              </w:rPr>
            </w:pPr>
            <w:r w:rsidRPr="00A14B86">
              <w:rPr>
                <w:lang w:val="en-US"/>
              </w:rPr>
              <w:t>Andreas Ulrich to organize a (remote) presentation about ISO activities on and status of “Specification based testing” at Jan MTS meeting as input for further work.</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738CA"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MTS(13)60_12</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00B050"/>
                <w:lang w:eastAsia="en-GB"/>
              </w:rPr>
              <w:t>COMPLETED</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2738CA" w:rsidRDefault="00780F2E" w:rsidP="00F55C0A">
            <w:pPr>
              <w:rPr>
                <w:rFonts w:cs="Calibri"/>
                <w:iCs/>
                <w:szCs w:val="22"/>
                <w:lang w:val="en-US"/>
              </w:rPr>
            </w:pPr>
            <w:r w:rsidRPr="002738CA">
              <w:rPr>
                <w:rFonts w:cs="Calibri"/>
                <w:iCs/>
                <w:szCs w:val="22"/>
              </w:rPr>
              <w:t>Em and Gyorgy</w:t>
            </w:r>
            <w:r>
              <w:rPr>
                <w:rFonts w:cs="Calibri"/>
                <w:iCs/>
                <w:szCs w:val="22"/>
              </w:rPr>
              <w:t xml:space="preserve"> </w:t>
            </w:r>
            <w:r w:rsidRPr="00A14B86">
              <w:rPr>
                <w:lang w:val="en-US"/>
              </w:rPr>
              <w:t xml:space="preserve">settle how old WI carry across to new STF (GTM). </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738CA"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MTS(13)60_13</w:t>
            </w:r>
          </w:p>
          <w:p w:rsidR="00780F2E" w:rsidRPr="00A14B86" w:rsidRDefault="00780F2E" w:rsidP="00F55C0A">
            <w:pPr>
              <w:shd w:val="clear" w:color="auto" w:fill="FFFFFF"/>
              <w:overflowPunct/>
              <w:autoSpaceDE/>
              <w:autoSpaceDN/>
              <w:adjustRightInd/>
              <w:textAlignment w:val="auto"/>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Default="00780F2E" w:rsidP="00F55C0A">
            <w:pPr>
              <w:rPr>
                <w:rFonts w:cs="Calibri"/>
                <w:b/>
                <w:iCs/>
                <w:szCs w:val="22"/>
              </w:rPr>
            </w:pPr>
            <w:r w:rsidRPr="00A14B86">
              <w:rPr>
                <w:lang w:val="en-US"/>
              </w:rPr>
              <w:t>Gyorgy: Include as task definition of conformance tests into ToR and new WI’s for conformance test revision.</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738CA"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MTS(13)60_14</w:t>
            </w:r>
          </w:p>
          <w:p w:rsidR="00780F2E" w:rsidRPr="00A14B86" w:rsidRDefault="00780F2E" w:rsidP="00F55C0A">
            <w:pPr>
              <w:shd w:val="clear" w:color="auto" w:fill="FFFFFF"/>
              <w:overflowPunct/>
              <w:autoSpaceDE/>
              <w:autoSpaceDN/>
              <w:adjustRightInd/>
              <w:textAlignment w:val="auto"/>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532137" w:rsidRDefault="00780F2E" w:rsidP="00F55C0A">
            <w:pPr>
              <w:shd w:val="clear" w:color="auto" w:fill="FFFFFF"/>
              <w:rPr>
                <w:rFonts w:cs="Calibri"/>
                <w:color w:val="000000"/>
                <w:sz w:val="22"/>
                <w:lang w:eastAsia="en-GB"/>
              </w:rPr>
            </w:pPr>
            <w:r w:rsidRPr="00A14B86">
              <w:rPr>
                <w:lang w:val="en-US"/>
              </w:rPr>
              <w:t xml:space="preserve">Jürgen  Grossman provide to Ari Takanen the terminology used in the Cases Studies draft, </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738CA"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MTS(13)60_15</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Default="00780F2E" w:rsidP="00F55C0A">
            <w:pPr>
              <w:shd w:val="clear" w:color="auto" w:fill="FFFFFF"/>
              <w:rPr>
                <w:rFonts w:cs="Calibri"/>
                <w:b/>
                <w:iCs/>
                <w:szCs w:val="22"/>
              </w:rPr>
            </w:pPr>
            <w:r w:rsidRPr="00A14B86">
              <w:rPr>
                <w:lang w:val="en-US"/>
              </w:rPr>
              <w:t>Jürgen  Grossman organize a SIG Technical Review meeting on 5</w:t>
            </w:r>
            <w:r w:rsidRPr="00A14B86">
              <w:rPr>
                <w:vertAlign w:val="superscript"/>
                <w:lang w:val="en-US"/>
              </w:rPr>
              <w:t>th</w:t>
            </w:r>
            <w:r w:rsidRPr="00A14B86">
              <w:rPr>
                <w:lang w:val="en-US"/>
              </w:rPr>
              <w:t xml:space="preserve"> November</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738CA"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MTS(13)60_16</w:t>
            </w:r>
          </w:p>
          <w:p w:rsidR="00780F2E" w:rsidRPr="00CA3F20" w:rsidRDefault="00780F2E" w:rsidP="00F55C0A">
            <w:pPr>
              <w:shd w:val="clear" w:color="auto" w:fill="FFFFFF"/>
              <w:overflowPunct/>
              <w:autoSpaceDE/>
              <w:autoSpaceDN/>
              <w:adjustRightInd/>
              <w:textAlignment w:val="auto"/>
              <w:rPr>
                <w:rFonts w:cs="Calibri"/>
                <w:color w:val="FF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Default="00780F2E" w:rsidP="00F55C0A">
            <w:pPr>
              <w:shd w:val="clear" w:color="auto" w:fill="FFFFFF"/>
              <w:rPr>
                <w:rFonts w:cs="Calibri"/>
                <w:b/>
                <w:iCs/>
                <w:szCs w:val="22"/>
              </w:rPr>
            </w:pPr>
            <w:r w:rsidRPr="00A14B86">
              <w:rPr>
                <w:lang w:val="en-US"/>
              </w:rPr>
              <w:t>JGR/IBR establish on NWI a work plan and initial contribution until next Security SIG meeting</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2738CA" w:rsidRDefault="00780F2E" w:rsidP="00F55C0A">
            <w:pPr>
              <w:shd w:val="clear" w:color="auto" w:fill="FFFFFF"/>
              <w:overflowPunct/>
              <w:autoSpaceDE/>
              <w:autoSpaceDN/>
              <w:adjustRightInd/>
              <w:textAlignment w:val="auto"/>
              <w:rPr>
                <w:rFonts w:cs="Calibri"/>
                <w:b/>
                <w:color w:val="0000FF"/>
                <w:u w:val="single"/>
                <w:lang w:eastAsia="en-GB"/>
              </w:rPr>
            </w:pPr>
            <w:r w:rsidRPr="00A14B86">
              <w:rPr>
                <w:b/>
              </w:rPr>
              <w:t>MTS(13)60_17</w:t>
            </w:r>
          </w:p>
          <w:p w:rsidR="00780F2E" w:rsidRPr="00A14B86" w:rsidRDefault="00780F2E" w:rsidP="00F55C0A">
            <w:pPr>
              <w:shd w:val="clear" w:color="auto" w:fill="FFFFFF"/>
              <w:overflowPunct/>
              <w:autoSpaceDE/>
              <w:autoSpaceDN/>
              <w:adjustRightInd/>
              <w:textAlignment w:val="auto"/>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A14B86" w:rsidRDefault="00780F2E" w:rsidP="005F6EF8">
            <w:pPr>
              <w:shd w:val="clear" w:color="auto" w:fill="FFFFFF"/>
              <w:rPr>
                <w:rFonts w:cs="Calibri"/>
                <w:b/>
                <w:iCs/>
                <w:color w:val="000000"/>
                <w:szCs w:val="22"/>
              </w:rPr>
            </w:pPr>
            <w:r w:rsidRPr="00A14B86">
              <w:rPr>
                <w:color w:val="000000"/>
                <w:szCs w:val="24"/>
                <w:lang w:eastAsia="en-GB"/>
              </w:rPr>
              <w:t>Gyorgy: Clarify if Nikolay can provide the content for the TR on Requirements captures and traceability in conformance test development</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CA3F20" w:rsidRDefault="00780F2E" w:rsidP="00F55C0A">
            <w:pPr>
              <w:shd w:val="clear" w:color="auto" w:fill="FFFFFF"/>
              <w:overflowPunct/>
              <w:autoSpaceDE/>
              <w:autoSpaceDN/>
              <w:adjustRightInd/>
              <w:textAlignment w:val="auto"/>
              <w:rPr>
                <w:rFonts w:cs="Calibri"/>
                <w:color w:val="0000FF"/>
                <w:u w:val="single"/>
                <w:lang w:eastAsia="en-GB"/>
              </w:rPr>
            </w:pPr>
            <w:r w:rsidRPr="00A14B86">
              <w:t>MTS(13)59_01</w:t>
            </w:r>
          </w:p>
          <w:p w:rsidR="00780F2E" w:rsidRPr="00CA3F20" w:rsidRDefault="00780F2E" w:rsidP="00F55C0A">
            <w:pPr>
              <w:shd w:val="clear" w:color="auto" w:fill="FFFFFF"/>
              <w:overflowPunct/>
              <w:autoSpaceDE/>
              <w:autoSpaceDN/>
              <w:adjustRightInd/>
              <w:textAlignment w:val="auto"/>
              <w:rPr>
                <w:rFonts w:cs="Calibri"/>
                <w:color w:val="000000"/>
                <w:lang w:eastAsia="en-GB"/>
              </w:rPr>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5B221D" w:rsidRDefault="00780F2E" w:rsidP="00F55C0A">
            <w:pPr>
              <w:shd w:val="clear" w:color="auto" w:fill="FFFFFF"/>
              <w:rPr>
                <w:rFonts w:cs="Calibri"/>
                <w:color w:val="000000"/>
                <w:sz w:val="22"/>
                <w:lang w:eastAsia="en-GB"/>
              </w:rPr>
            </w:pPr>
            <w:r w:rsidRPr="00A14B86">
              <w:rPr>
                <w:rFonts w:cs="Calibri"/>
                <w:color w:val="000000"/>
                <w:sz w:val="22"/>
                <w:lang w:eastAsia="en-GB"/>
              </w:rPr>
              <w:t>Em</w:t>
            </w:r>
            <w:r w:rsidRPr="00532137">
              <w:rPr>
                <w:rFonts w:cs="Calibri"/>
                <w:color w:val="000000"/>
                <w:sz w:val="22"/>
                <w:lang w:eastAsia="en-GB"/>
              </w:rPr>
              <w:t xml:space="preserve"> to upload Communication material on the ETSI server and share it with MTS delegates</w:t>
            </w:r>
          </w:p>
        </w:tc>
      </w:tr>
      <w:tr w:rsidR="00780F2E" w:rsidRPr="00A14B86" w:rsidTr="00F55C0A">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FFFFFF"/>
            <w:noWrap/>
          </w:tcPr>
          <w:p w:rsidR="00780F2E" w:rsidRPr="00CA3F20" w:rsidRDefault="00780F2E" w:rsidP="00F55C0A">
            <w:pPr>
              <w:shd w:val="clear" w:color="auto" w:fill="FFFFFF"/>
              <w:overflowPunct/>
              <w:autoSpaceDE/>
              <w:autoSpaceDN/>
              <w:adjustRightInd/>
              <w:textAlignment w:val="auto"/>
              <w:rPr>
                <w:rFonts w:cs="Calibri"/>
                <w:color w:val="0000FF"/>
                <w:u w:val="single"/>
                <w:lang w:eastAsia="en-GB"/>
              </w:rPr>
            </w:pPr>
            <w:r w:rsidRPr="00A14B86">
              <w:t>MTS(13)59_02</w:t>
            </w:r>
          </w:p>
          <w:p w:rsidR="00780F2E" w:rsidRPr="00A14B86" w:rsidRDefault="00780F2E" w:rsidP="00F55C0A">
            <w:pPr>
              <w:shd w:val="clear" w:color="auto" w:fill="FFFFFF"/>
              <w:overflowPunct/>
              <w:autoSpaceDE/>
              <w:autoSpaceDN/>
              <w:adjustRightInd/>
              <w:textAlignment w:val="auto"/>
            </w:pPr>
            <w:r w:rsidRPr="00CA3F20">
              <w:rPr>
                <w:rFonts w:cs="Calibri"/>
                <w:color w:val="FF0000"/>
                <w:lang w:eastAsia="en-GB"/>
              </w:rPr>
              <w:t>NEEDS-ACTION</w:t>
            </w:r>
          </w:p>
        </w:tc>
        <w:tc>
          <w:tcPr>
            <w:tcW w:w="73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80F2E" w:rsidRPr="005B221D" w:rsidRDefault="00780F2E" w:rsidP="00F55C0A">
            <w:pPr>
              <w:shd w:val="clear" w:color="auto" w:fill="FFFFFF"/>
              <w:rPr>
                <w:rFonts w:cs="Calibri"/>
                <w:color w:val="000000"/>
                <w:sz w:val="22"/>
                <w:lang w:eastAsia="en-GB"/>
              </w:rPr>
            </w:pPr>
            <w:r w:rsidRPr="00A14B86">
              <w:rPr>
                <w:rFonts w:cs="Calibri"/>
                <w:color w:val="000000"/>
                <w:sz w:val="22"/>
                <w:lang w:eastAsia="en-GB"/>
              </w:rPr>
              <w:t>Em</w:t>
            </w:r>
            <w:r w:rsidRPr="00532137">
              <w:rPr>
                <w:rFonts w:cs="Calibri"/>
                <w:color w:val="000000"/>
                <w:sz w:val="22"/>
                <w:lang w:eastAsia="en-GB"/>
              </w:rPr>
              <w:t xml:space="preserve"> to coordinate with ETSI com and MTS member creation of a kakemono</w:t>
            </w:r>
          </w:p>
        </w:tc>
      </w:tr>
    </w:tbl>
    <w:p w:rsidR="00B63F98" w:rsidRDefault="00B63F98" w:rsidP="008E010E">
      <w:pPr>
        <w:rPr>
          <w:rFonts w:eastAsiaTheme="majorEastAsia"/>
          <w:b/>
          <w:lang w:val="en-US" w:eastAsia="en-GB"/>
        </w:rPr>
      </w:pPr>
      <w:bookmarkStart w:id="263" w:name="_Toc315121793"/>
      <w:bookmarkEnd w:id="60"/>
      <w:bookmarkEnd w:id="61"/>
      <w:bookmarkEnd w:id="62"/>
      <w:bookmarkEnd w:id="63"/>
      <w:bookmarkEnd w:id="64"/>
      <w:bookmarkEnd w:id="65"/>
    </w:p>
    <w:p w:rsidR="00B63F98" w:rsidRDefault="00B63F98" w:rsidP="008E010E">
      <w:pPr>
        <w:rPr>
          <w:rFonts w:eastAsiaTheme="majorEastAsia"/>
          <w:b/>
          <w:lang w:val="en-US" w:eastAsia="en-GB"/>
        </w:rPr>
      </w:pPr>
    </w:p>
    <w:p w:rsidR="009821E7" w:rsidRPr="00AA1C2C" w:rsidRDefault="009821E7" w:rsidP="00AA1C2C">
      <w:pPr>
        <w:pStyle w:val="Heading2"/>
        <w:ind w:left="1134"/>
        <w:rPr>
          <w:rFonts w:asciiTheme="minorHAnsi" w:hAnsiTheme="minorHAnsi"/>
          <w:sz w:val="20"/>
          <w:szCs w:val="20"/>
        </w:rPr>
      </w:pPr>
      <w:bookmarkStart w:id="264" w:name="_Toc334792203"/>
      <w:bookmarkStart w:id="265" w:name="_Toc334792527"/>
      <w:bookmarkStart w:id="266" w:name="_Toc334792826"/>
      <w:bookmarkStart w:id="267" w:name="_Toc334793305"/>
      <w:r w:rsidRPr="00AA1C2C">
        <w:rPr>
          <w:rFonts w:asciiTheme="minorHAnsi" w:hAnsiTheme="minorHAnsi"/>
          <w:sz w:val="20"/>
          <w:szCs w:val="20"/>
        </w:rPr>
        <w:t>Calendar of future meetings &amp; Events</w:t>
      </w:r>
      <w:bookmarkEnd w:id="264"/>
      <w:bookmarkEnd w:id="265"/>
      <w:bookmarkEnd w:id="266"/>
      <w:bookmarkEnd w:id="267"/>
    </w:p>
    <w:p w:rsidR="00A032A5" w:rsidRPr="00A032A5" w:rsidRDefault="00A032A5" w:rsidP="00A032A5">
      <w:pPr>
        <w:rPr>
          <w:lang w:val="en-US" w:eastAsia="en-GB"/>
        </w:rPr>
      </w:pPr>
    </w:p>
    <w:tbl>
      <w:tblPr>
        <w:tblStyle w:val="LightList-Accent111"/>
        <w:tblW w:w="8611" w:type="dxa"/>
        <w:tblInd w:w="817" w:type="dxa"/>
        <w:tblLayout w:type="fixed"/>
        <w:tblLook w:val="04A0"/>
      </w:tblPr>
      <w:tblGrid>
        <w:gridCol w:w="709"/>
        <w:gridCol w:w="2694"/>
        <w:gridCol w:w="2171"/>
        <w:gridCol w:w="1836"/>
        <w:gridCol w:w="1201"/>
      </w:tblGrid>
      <w:tr w:rsidR="00CA672B" w:rsidRPr="00DF46C7" w:rsidTr="00CA672B">
        <w:trPr>
          <w:cnfStyle w:val="100000000000"/>
        </w:trPr>
        <w:tc>
          <w:tcPr>
            <w:cnfStyle w:val="001000000000"/>
            <w:tcW w:w="709" w:type="dxa"/>
            <w:vAlign w:val="center"/>
          </w:tcPr>
          <w:p w:rsidR="00CA672B" w:rsidRPr="00B041EC" w:rsidRDefault="00CA672B" w:rsidP="00C45C35">
            <w:pPr>
              <w:ind w:left="-108" w:right="-108"/>
              <w:jc w:val="center"/>
              <w:rPr>
                <w:color w:val="FF0000"/>
                <w:sz w:val="16"/>
                <w:szCs w:val="24"/>
                <w:lang w:eastAsia="en-GB"/>
              </w:rPr>
            </w:pPr>
          </w:p>
        </w:tc>
        <w:tc>
          <w:tcPr>
            <w:tcW w:w="2694" w:type="dxa"/>
          </w:tcPr>
          <w:p w:rsidR="00CA672B" w:rsidRPr="00DF46C7" w:rsidRDefault="00CA672B" w:rsidP="00C45C35">
            <w:pPr>
              <w:cnfStyle w:val="100000000000"/>
              <w:rPr>
                <w:sz w:val="22"/>
                <w:szCs w:val="24"/>
                <w:lang w:eastAsia="en-GB"/>
              </w:rPr>
            </w:pPr>
            <w:r w:rsidRPr="00DF46C7">
              <w:rPr>
                <w:sz w:val="22"/>
                <w:szCs w:val="24"/>
                <w:lang w:eastAsia="en-GB"/>
              </w:rPr>
              <w:t>Event</w:t>
            </w:r>
          </w:p>
        </w:tc>
        <w:tc>
          <w:tcPr>
            <w:tcW w:w="2171" w:type="dxa"/>
          </w:tcPr>
          <w:p w:rsidR="00CA672B" w:rsidRPr="00DF46C7" w:rsidRDefault="00CA672B" w:rsidP="00C45C35">
            <w:pPr>
              <w:jc w:val="center"/>
              <w:cnfStyle w:val="100000000000"/>
              <w:rPr>
                <w:sz w:val="22"/>
                <w:szCs w:val="24"/>
                <w:lang w:eastAsia="en-GB"/>
              </w:rPr>
            </w:pPr>
            <w:r w:rsidRPr="00DF46C7">
              <w:rPr>
                <w:sz w:val="22"/>
                <w:szCs w:val="24"/>
                <w:lang w:eastAsia="en-GB"/>
              </w:rPr>
              <w:t>Date</w:t>
            </w:r>
          </w:p>
        </w:tc>
        <w:tc>
          <w:tcPr>
            <w:tcW w:w="1836" w:type="dxa"/>
          </w:tcPr>
          <w:p w:rsidR="00CA672B" w:rsidRPr="00DF46C7" w:rsidRDefault="00CA672B" w:rsidP="00C45C35">
            <w:pPr>
              <w:cnfStyle w:val="100000000000"/>
              <w:rPr>
                <w:sz w:val="22"/>
                <w:szCs w:val="24"/>
                <w:lang w:eastAsia="en-GB"/>
              </w:rPr>
            </w:pPr>
            <w:r w:rsidRPr="00DF46C7">
              <w:rPr>
                <w:sz w:val="22"/>
                <w:szCs w:val="24"/>
                <w:lang w:eastAsia="en-GB"/>
              </w:rPr>
              <w:t>Venue - [host]</w:t>
            </w:r>
          </w:p>
        </w:tc>
        <w:tc>
          <w:tcPr>
            <w:tcW w:w="1201" w:type="dxa"/>
          </w:tcPr>
          <w:p w:rsidR="00CA672B" w:rsidRPr="00DF46C7" w:rsidRDefault="00CA672B" w:rsidP="00C45C35">
            <w:pPr>
              <w:cnfStyle w:val="100000000000"/>
              <w:rPr>
                <w:sz w:val="22"/>
                <w:szCs w:val="24"/>
                <w:lang w:eastAsia="en-GB"/>
              </w:rPr>
            </w:pPr>
            <w:r w:rsidRPr="00DF46C7">
              <w:rPr>
                <w:sz w:val="22"/>
                <w:szCs w:val="24"/>
                <w:lang w:eastAsia="en-GB"/>
              </w:rPr>
              <w:t>Status</w:t>
            </w:r>
          </w:p>
        </w:tc>
      </w:tr>
      <w:tr w:rsidR="00CA672B" w:rsidRPr="00DF46C7" w:rsidTr="00CA672B">
        <w:trPr>
          <w:cnfStyle w:val="000000100000"/>
        </w:trPr>
        <w:tc>
          <w:tcPr>
            <w:cnfStyle w:val="001000000000"/>
            <w:tcW w:w="709" w:type="dxa"/>
            <w:vAlign w:val="center"/>
          </w:tcPr>
          <w:p w:rsidR="00CA672B" w:rsidRPr="00B041EC" w:rsidRDefault="00CA672B" w:rsidP="00C45C35">
            <w:pPr>
              <w:ind w:left="-108" w:right="-108"/>
              <w:jc w:val="center"/>
              <w:rPr>
                <w:color w:val="FF0000"/>
                <w:sz w:val="16"/>
                <w:lang w:eastAsia="en-GB"/>
              </w:rPr>
            </w:pPr>
          </w:p>
        </w:tc>
        <w:tc>
          <w:tcPr>
            <w:tcW w:w="2694" w:type="dxa"/>
            <w:vAlign w:val="center"/>
          </w:tcPr>
          <w:p w:rsidR="00CA672B" w:rsidRPr="00FA52CF" w:rsidRDefault="00246B7B" w:rsidP="00C45C35">
            <w:pPr>
              <w:cnfStyle w:val="000000100000"/>
              <w:rPr>
                <w:sz w:val="22"/>
                <w:lang w:eastAsia="en-GB"/>
              </w:rPr>
            </w:pPr>
            <w:r>
              <w:rPr>
                <w:sz w:val="22"/>
                <w:lang w:eastAsia="en-GB"/>
              </w:rPr>
              <w:t xml:space="preserve">UCAAT </w:t>
            </w:r>
            <w:r w:rsidR="00CA672B" w:rsidRPr="00FA52CF">
              <w:rPr>
                <w:sz w:val="22"/>
                <w:lang w:eastAsia="en-GB"/>
              </w:rPr>
              <w:t xml:space="preserve"> 201</w:t>
            </w:r>
            <w:r>
              <w:rPr>
                <w:sz w:val="22"/>
                <w:lang w:eastAsia="en-GB"/>
              </w:rPr>
              <w:t>3</w:t>
            </w:r>
          </w:p>
        </w:tc>
        <w:tc>
          <w:tcPr>
            <w:tcW w:w="2171" w:type="dxa"/>
          </w:tcPr>
          <w:p w:rsidR="00CA672B" w:rsidRPr="00DF46C7" w:rsidRDefault="00C103FA" w:rsidP="00C103FA">
            <w:pPr>
              <w:jc w:val="center"/>
              <w:cnfStyle w:val="000000100000"/>
              <w:rPr>
                <w:sz w:val="22"/>
                <w:szCs w:val="24"/>
                <w:lang w:eastAsia="en-GB"/>
              </w:rPr>
            </w:pPr>
            <w:r w:rsidRPr="00DF46C7">
              <w:rPr>
                <w:sz w:val="22"/>
                <w:szCs w:val="24"/>
                <w:lang w:eastAsia="en-GB"/>
              </w:rPr>
              <w:t>2</w:t>
            </w:r>
            <w:r>
              <w:rPr>
                <w:sz w:val="22"/>
                <w:szCs w:val="24"/>
                <w:lang w:eastAsia="en-GB"/>
              </w:rPr>
              <w:t>2</w:t>
            </w:r>
            <w:r w:rsidR="00CA672B" w:rsidRPr="00DF46C7">
              <w:rPr>
                <w:sz w:val="22"/>
                <w:szCs w:val="24"/>
                <w:lang w:eastAsia="en-GB"/>
              </w:rPr>
              <w:t>-</w:t>
            </w:r>
            <w:r w:rsidRPr="00DF46C7">
              <w:rPr>
                <w:sz w:val="22"/>
                <w:szCs w:val="24"/>
                <w:lang w:eastAsia="en-GB"/>
              </w:rPr>
              <w:t>2</w:t>
            </w:r>
            <w:r>
              <w:rPr>
                <w:sz w:val="22"/>
                <w:szCs w:val="24"/>
                <w:lang w:eastAsia="en-GB"/>
              </w:rPr>
              <w:t>4</w:t>
            </w:r>
            <w:r w:rsidRPr="00DF46C7">
              <w:rPr>
                <w:sz w:val="22"/>
                <w:szCs w:val="24"/>
                <w:lang w:eastAsia="en-GB"/>
              </w:rPr>
              <w:t xml:space="preserve"> </w:t>
            </w:r>
            <w:r>
              <w:rPr>
                <w:sz w:val="22"/>
                <w:szCs w:val="24"/>
                <w:lang w:eastAsia="en-GB"/>
              </w:rPr>
              <w:t>Oct</w:t>
            </w:r>
            <w:r w:rsidRPr="00DF46C7">
              <w:rPr>
                <w:sz w:val="22"/>
                <w:szCs w:val="24"/>
                <w:lang w:eastAsia="en-GB"/>
              </w:rPr>
              <w:t xml:space="preserve"> </w:t>
            </w:r>
          </w:p>
        </w:tc>
        <w:tc>
          <w:tcPr>
            <w:tcW w:w="1836" w:type="dxa"/>
          </w:tcPr>
          <w:p w:rsidR="00CA672B" w:rsidRPr="00DF46C7" w:rsidRDefault="00246B7B" w:rsidP="00246B7B">
            <w:pPr>
              <w:cnfStyle w:val="000000100000"/>
              <w:rPr>
                <w:sz w:val="22"/>
                <w:szCs w:val="24"/>
                <w:lang w:eastAsia="en-GB"/>
              </w:rPr>
            </w:pPr>
            <w:r>
              <w:rPr>
                <w:sz w:val="22"/>
                <w:szCs w:val="24"/>
                <w:lang w:eastAsia="en-GB"/>
              </w:rPr>
              <w:t>Paris</w:t>
            </w:r>
            <w:r w:rsidR="00CA672B" w:rsidRPr="00DF46C7">
              <w:rPr>
                <w:sz w:val="22"/>
                <w:szCs w:val="24"/>
                <w:lang w:eastAsia="en-GB"/>
              </w:rPr>
              <w:t xml:space="preserve"> (</w:t>
            </w:r>
            <w:r>
              <w:rPr>
                <w:sz w:val="22"/>
                <w:szCs w:val="24"/>
                <w:lang w:eastAsia="en-GB"/>
              </w:rPr>
              <w:t>France</w:t>
            </w:r>
            <w:r w:rsidR="00CA672B" w:rsidRPr="00DF46C7">
              <w:rPr>
                <w:sz w:val="22"/>
                <w:szCs w:val="24"/>
                <w:lang w:eastAsia="en-GB"/>
              </w:rPr>
              <w:t>)</w:t>
            </w:r>
          </w:p>
        </w:tc>
        <w:tc>
          <w:tcPr>
            <w:tcW w:w="1201" w:type="dxa"/>
          </w:tcPr>
          <w:p w:rsidR="00CA672B" w:rsidRPr="00DF46C7" w:rsidRDefault="00CA672B" w:rsidP="00C45C35">
            <w:pPr>
              <w:cnfStyle w:val="000000100000"/>
              <w:rPr>
                <w:sz w:val="22"/>
                <w:szCs w:val="24"/>
                <w:lang w:eastAsia="en-GB"/>
              </w:rPr>
            </w:pPr>
            <w:bookmarkStart w:id="268" w:name="OLE_LINK3"/>
            <w:bookmarkStart w:id="269" w:name="OLE_LINK4"/>
            <w:r w:rsidRPr="00DF46C7">
              <w:rPr>
                <w:sz w:val="22"/>
                <w:szCs w:val="24"/>
                <w:lang w:eastAsia="en-GB"/>
              </w:rPr>
              <w:t>confirmed</w:t>
            </w:r>
            <w:bookmarkEnd w:id="268"/>
            <w:bookmarkEnd w:id="269"/>
          </w:p>
        </w:tc>
      </w:tr>
      <w:tr w:rsidR="0006309A" w:rsidRPr="00DF46C7" w:rsidTr="00CA672B">
        <w:tc>
          <w:tcPr>
            <w:cnfStyle w:val="001000000000"/>
            <w:tcW w:w="709" w:type="dxa"/>
            <w:vAlign w:val="center"/>
          </w:tcPr>
          <w:p w:rsidR="0006309A" w:rsidRPr="00B041EC" w:rsidRDefault="0006309A" w:rsidP="00C45C35">
            <w:pPr>
              <w:ind w:left="-108" w:right="-108"/>
              <w:jc w:val="center"/>
              <w:rPr>
                <w:color w:val="FF0000"/>
                <w:sz w:val="16"/>
                <w:lang w:eastAsia="en-GB"/>
              </w:rPr>
            </w:pPr>
          </w:p>
        </w:tc>
        <w:tc>
          <w:tcPr>
            <w:tcW w:w="2694" w:type="dxa"/>
            <w:vAlign w:val="center"/>
          </w:tcPr>
          <w:p w:rsidR="0006309A" w:rsidRPr="00FA52CF" w:rsidRDefault="0006309A" w:rsidP="00C45C35">
            <w:pPr>
              <w:cnfStyle w:val="000000000000"/>
              <w:rPr>
                <w:b/>
                <w:sz w:val="22"/>
                <w:lang w:eastAsia="en-GB"/>
              </w:rPr>
            </w:pPr>
            <w:r>
              <w:rPr>
                <w:b/>
                <w:sz w:val="22"/>
                <w:lang w:eastAsia="en-GB"/>
              </w:rPr>
              <w:t>MTS#61</w:t>
            </w:r>
          </w:p>
        </w:tc>
        <w:tc>
          <w:tcPr>
            <w:tcW w:w="2171" w:type="dxa"/>
          </w:tcPr>
          <w:p w:rsidR="0006309A" w:rsidRPr="000B7104" w:rsidRDefault="00C2130E" w:rsidP="00C2130E">
            <w:pPr>
              <w:jc w:val="center"/>
              <w:cnfStyle w:val="000000000000"/>
              <w:rPr>
                <w:sz w:val="22"/>
                <w:szCs w:val="24"/>
                <w:lang w:eastAsia="en-GB"/>
              </w:rPr>
            </w:pPr>
            <w:r>
              <w:rPr>
                <w:sz w:val="22"/>
                <w:szCs w:val="24"/>
                <w:lang w:eastAsia="en-GB"/>
              </w:rPr>
              <w:t xml:space="preserve">28 &amp; 29 </w:t>
            </w:r>
            <w:r w:rsidR="00066DD4">
              <w:rPr>
                <w:sz w:val="22"/>
                <w:szCs w:val="24"/>
                <w:lang w:eastAsia="en-GB"/>
              </w:rPr>
              <w:t>Jan</w:t>
            </w:r>
            <w:r w:rsidR="0006309A">
              <w:rPr>
                <w:sz w:val="22"/>
                <w:szCs w:val="24"/>
                <w:lang w:eastAsia="en-GB"/>
              </w:rPr>
              <w:t xml:space="preserve"> 2014</w:t>
            </w:r>
          </w:p>
        </w:tc>
        <w:tc>
          <w:tcPr>
            <w:tcW w:w="1836" w:type="dxa"/>
          </w:tcPr>
          <w:p w:rsidR="0006309A" w:rsidRDefault="00066DD4" w:rsidP="00C45C35">
            <w:pPr>
              <w:cnfStyle w:val="000000000000"/>
              <w:rPr>
                <w:sz w:val="22"/>
                <w:szCs w:val="24"/>
                <w:lang w:eastAsia="en-GB"/>
              </w:rPr>
            </w:pPr>
            <w:r>
              <w:rPr>
                <w:sz w:val="22"/>
                <w:szCs w:val="24"/>
                <w:lang w:eastAsia="en-GB"/>
              </w:rPr>
              <w:t xml:space="preserve">Paris or </w:t>
            </w:r>
            <w:r w:rsidR="00C2130E">
              <w:rPr>
                <w:sz w:val="22"/>
                <w:szCs w:val="24"/>
                <w:lang w:eastAsia="en-GB"/>
              </w:rPr>
              <w:t>Sophia Antipolis</w:t>
            </w:r>
          </w:p>
        </w:tc>
        <w:tc>
          <w:tcPr>
            <w:tcW w:w="1201" w:type="dxa"/>
            <w:shd w:val="clear" w:color="auto" w:fill="FDE9D9" w:themeFill="accent6" w:themeFillTint="33"/>
          </w:tcPr>
          <w:p w:rsidR="0006309A" w:rsidRPr="006634BC" w:rsidRDefault="00066DD4" w:rsidP="005F6EF8">
            <w:pPr>
              <w:jc w:val="center"/>
              <w:cnfStyle w:val="000000000000"/>
              <w:rPr>
                <w:color w:val="E36C0A" w:themeColor="accent6" w:themeShade="BF"/>
                <w:sz w:val="22"/>
                <w:szCs w:val="24"/>
                <w:lang w:eastAsia="en-GB"/>
              </w:rPr>
            </w:pPr>
            <w:r>
              <w:rPr>
                <w:color w:val="E36C0A" w:themeColor="accent6" w:themeShade="BF"/>
                <w:sz w:val="22"/>
                <w:szCs w:val="24"/>
                <w:lang w:eastAsia="en-GB"/>
              </w:rPr>
              <w:t xml:space="preserve">TBC after </w:t>
            </w:r>
            <w:r w:rsidR="005F6EF8">
              <w:rPr>
                <w:color w:val="E36C0A" w:themeColor="accent6" w:themeShade="BF"/>
                <w:sz w:val="22"/>
                <w:szCs w:val="24"/>
                <w:lang w:eastAsia="en-GB"/>
              </w:rPr>
              <w:t>UCAAT</w:t>
            </w:r>
          </w:p>
        </w:tc>
      </w:tr>
      <w:tr w:rsidR="00066DD4" w:rsidRPr="00DF46C7" w:rsidTr="00CA672B">
        <w:trPr>
          <w:cnfStyle w:val="000000100000"/>
        </w:trPr>
        <w:tc>
          <w:tcPr>
            <w:cnfStyle w:val="001000000000"/>
            <w:tcW w:w="709" w:type="dxa"/>
            <w:vAlign w:val="center"/>
          </w:tcPr>
          <w:p w:rsidR="00066DD4" w:rsidRPr="00B041EC" w:rsidRDefault="00066DD4" w:rsidP="00C45C35">
            <w:pPr>
              <w:ind w:left="-108" w:right="-108"/>
              <w:jc w:val="center"/>
              <w:rPr>
                <w:color w:val="FF0000"/>
                <w:sz w:val="16"/>
                <w:lang w:eastAsia="en-GB"/>
              </w:rPr>
            </w:pPr>
          </w:p>
        </w:tc>
        <w:tc>
          <w:tcPr>
            <w:tcW w:w="2694" w:type="dxa"/>
            <w:vAlign w:val="center"/>
          </w:tcPr>
          <w:p w:rsidR="00066DD4" w:rsidRDefault="00066DD4" w:rsidP="00C45C35">
            <w:pPr>
              <w:cnfStyle w:val="000000100000"/>
              <w:rPr>
                <w:b/>
                <w:sz w:val="22"/>
                <w:lang w:eastAsia="en-GB"/>
              </w:rPr>
            </w:pPr>
            <w:r>
              <w:rPr>
                <w:b/>
                <w:sz w:val="22"/>
                <w:lang w:eastAsia="en-GB"/>
              </w:rPr>
              <w:t>MTS#62</w:t>
            </w:r>
          </w:p>
        </w:tc>
        <w:tc>
          <w:tcPr>
            <w:tcW w:w="2171" w:type="dxa"/>
          </w:tcPr>
          <w:p w:rsidR="00066DD4" w:rsidRDefault="00066DD4" w:rsidP="00C2130E">
            <w:pPr>
              <w:jc w:val="center"/>
              <w:cnfStyle w:val="000000100000"/>
              <w:rPr>
                <w:sz w:val="22"/>
                <w:szCs w:val="24"/>
                <w:lang w:eastAsia="en-GB"/>
              </w:rPr>
            </w:pPr>
            <w:r>
              <w:rPr>
                <w:sz w:val="22"/>
                <w:szCs w:val="24"/>
                <w:lang w:eastAsia="en-GB"/>
              </w:rPr>
              <w:t>14 &amp; 15 May 2014</w:t>
            </w:r>
          </w:p>
        </w:tc>
        <w:tc>
          <w:tcPr>
            <w:tcW w:w="1836" w:type="dxa"/>
          </w:tcPr>
          <w:p w:rsidR="00066DD4" w:rsidRDefault="00066DD4" w:rsidP="00C45C35">
            <w:pPr>
              <w:cnfStyle w:val="000000100000"/>
              <w:rPr>
                <w:sz w:val="22"/>
                <w:szCs w:val="24"/>
                <w:lang w:eastAsia="en-GB"/>
              </w:rPr>
            </w:pPr>
            <w:r>
              <w:rPr>
                <w:sz w:val="22"/>
                <w:szCs w:val="24"/>
                <w:lang w:eastAsia="en-GB"/>
              </w:rPr>
              <w:t>Munich</w:t>
            </w:r>
          </w:p>
        </w:tc>
        <w:tc>
          <w:tcPr>
            <w:tcW w:w="1201" w:type="dxa"/>
            <w:shd w:val="clear" w:color="auto" w:fill="FDE9D9" w:themeFill="accent6" w:themeFillTint="33"/>
          </w:tcPr>
          <w:p w:rsidR="00066DD4" w:rsidRDefault="002562F0" w:rsidP="00C45C35">
            <w:pPr>
              <w:jc w:val="center"/>
              <w:cnfStyle w:val="000000100000"/>
              <w:rPr>
                <w:color w:val="E36C0A" w:themeColor="accent6" w:themeShade="BF"/>
                <w:sz w:val="22"/>
                <w:szCs w:val="24"/>
                <w:lang w:eastAsia="en-GB"/>
              </w:rPr>
            </w:pPr>
            <w:r>
              <w:rPr>
                <w:color w:val="E36C0A" w:themeColor="accent6" w:themeShade="BF"/>
                <w:sz w:val="22"/>
                <w:szCs w:val="24"/>
                <w:lang w:eastAsia="en-GB"/>
              </w:rPr>
              <w:t>TBC</w:t>
            </w:r>
          </w:p>
        </w:tc>
      </w:tr>
    </w:tbl>
    <w:p w:rsidR="00780F2E" w:rsidRPr="00780F2E" w:rsidRDefault="008F5A6F" w:rsidP="00C7027F">
      <w:pPr>
        <w:pStyle w:val="Heading2"/>
        <w:rPr>
          <w:rFonts w:asciiTheme="minorHAnsi" w:hAnsiTheme="minorHAnsi"/>
          <w:sz w:val="20"/>
          <w:szCs w:val="20"/>
        </w:rPr>
      </w:pPr>
      <w:bookmarkStart w:id="270" w:name="_Toc315121794"/>
      <w:bookmarkStart w:id="271" w:name="_Toc321832552"/>
      <w:bookmarkStart w:id="272" w:name="_Toc321832613"/>
      <w:bookmarkStart w:id="273" w:name="_Toc334792204"/>
      <w:bookmarkStart w:id="274" w:name="_Toc334792528"/>
      <w:bookmarkStart w:id="275" w:name="_Toc334792827"/>
      <w:bookmarkStart w:id="276" w:name="_Toc334793306"/>
      <w:bookmarkEnd w:id="263"/>
      <w:r w:rsidRPr="00780F2E">
        <w:rPr>
          <w:rFonts w:asciiTheme="minorHAnsi" w:hAnsiTheme="minorHAnsi"/>
          <w:sz w:val="20"/>
          <w:szCs w:val="20"/>
        </w:rPr>
        <w:t>Meeting Closure</w:t>
      </w:r>
      <w:bookmarkEnd w:id="270"/>
      <w:bookmarkEnd w:id="271"/>
      <w:bookmarkEnd w:id="272"/>
      <w:bookmarkEnd w:id="273"/>
      <w:bookmarkEnd w:id="274"/>
      <w:bookmarkEnd w:id="275"/>
      <w:bookmarkEnd w:id="276"/>
    </w:p>
    <w:p w:rsidR="00780F2E" w:rsidRDefault="00780F2E" w:rsidP="00780F2E">
      <w:pPr>
        <w:pStyle w:val="Heading2"/>
        <w:numPr>
          <w:ilvl w:val="0"/>
          <w:numId w:val="0"/>
        </w:numPr>
        <w:ind w:left="704"/>
      </w:pPr>
    </w:p>
    <w:p w:rsidR="008F5A6F" w:rsidRPr="00BC58C4" w:rsidRDefault="008F5A6F" w:rsidP="00C7027F">
      <w:pPr>
        <w:pStyle w:val="Heading2"/>
      </w:pPr>
      <w:r w:rsidRPr="00BC58C4">
        <w:br w:type="page"/>
      </w:r>
    </w:p>
    <w:p w:rsidR="008F5A6F" w:rsidRPr="008F5A6F" w:rsidRDefault="008F5A6F" w:rsidP="008F5A6F">
      <w:pPr>
        <w:keepNext/>
        <w:keepLines/>
        <w:spacing w:before="240"/>
        <w:ind w:left="567" w:hanging="567"/>
        <w:outlineLvl w:val="0"/>
        <w:rPr>
          <w:rFonts w:eastAsiaTheme="majorEastAsia" w:cstheme="minorHAnsi"/>
          <w:b/>
          <w:bCs/>
          <w:color w:val="000000" w:themeColor="text1"/>
          <w:sz w:val="28"/>
          <w:szCs w:val="24"/>
          <w:lang w:val="en-US" w:eastAsia="en-GB"/>
        </w:rPr>
      </w:pPr>
      <w:bookmarkStart w:id="277" w:name="_ANNEX_2:_URL"/>
      <w:bookmarkStart w:id="278" w:name="_Ref300591416"/>
      <w:bookmarkStart w:id="279" w:name="_Ref300591423"/>
      <w:bookmarkStart w:id="280" w:name="_Ref300591430"/>
      <w:bookmarkStart w:id="281" w:name="_Toc315121795"/>
      <w:bookmarkStart w:id="282" w:name="_Toc321832553"/>
      <w:bookmarkStart w:id="283" w:name="_Toc321832614"/>
      <w:bookmarkStart w:id="284" w:name="_Toc321832672"/>
      <w:bookmarkStart w:id="285" w:name="_Toc334703071"/>
      <w:bookmarkStart w:id="286" w:name="_Toc334705576"/>
      <w:bookmarkStart w:id="287" w:name="_Toc334705588"/>
      <w:bookmarkStart w:id="288" w:name="_Toc334705634"/>
      <w:bookmarkStart w:id="289" w:name="_Toc334706552"/>
      <w:bookmarkStart w:id="290" w:name="_Toc334706636"/>
      <w:bookmarkStart w:id="291" w:name="_Toc334709139"/>
      <w:bookmarkStart w:id="292" w:name="_Toc334714574"/>
      <w:bookmarkStart w:id="293" w:name="_Toc334792205"/>
      <w:bookmarkStart w:id="294" w:name="_Toc334792529"/>
      <w:bookmarkStart w:id="295" w:name="_Toc334792828"/>
      <w:bookmarkStart w:id="296" w:name="_Toc334792871"/>
      <w:bookmarkStart w:id="297" w:name="_Toc334793307"/>
      <w:bookmarkEnd w:id="277"/>
      <w:r w:rsidRPr="008F5A6F">
        <w:rPr>
          <w:rFonts w:eastAsiaTheme="majorEastAsia" w:cstheme="minorHAnsi"/>
          <w:b/>
          <w:bCs/>
          <w:color w:val="000000" w:themeColor="text1"/>
          <w:sz w:val="28"/>
          <w:szCs w:val="24"/>
          <w:lang w:val="en-US" w:eastAsia="en-GB"/>
        </w:rPr>
        <w:lastRenderedPageBreak/>
        <w:t xml:space="preserve">ANNEX 1: </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0006309A">
        <w:rPr>
          <w:rFonts w:eastAsiaTheme="majorEastAsia" w:cstheme="minorHAnsi"/>
          <w:b/>
          <w:bCs/>
          <w:color w:val="000000" w:themeColor="text1"/>
          <w:sz w:val="28"/>
          <w:szCs w:val="24"/>
          <w:lang w:val="en-US" w:eastAsia="en-GB"/>
        </w:rPr>
        <w:t>List of MTS#</w:t>
      </w:r>
      <w:r w:rsidR="00B5403B">
        <w:rPr>
          <w:rFonts w:eastAsiaTheme="majorEastAsia" w:cstheme="minorHAnsi"/>
          <w:b/>
          <w:bCs/>
          <w:color w:val="000000" w:themeColor="text1"/>
          <w:sz w:val="28"/>
          <w:szCs w:val="24"/>
          <w:lang w:val="en-US" w:eastAsia="en-GB"/>
        </w:rPr>
        <w:t>60</w:t>
      </w:r>
      <w:r w:rsidR="0023593E" w:rsidRPr="001451FC">
        <w:rPr>
          <w:rFonts w:eastAsiaTheme="majorEastAsia" w:cstheme="minorHAnsi"/>
          <w:b/>
          <w:bCs/>
          <w:color w:val="000000" w:themeColor="text1"/>
          <w:sz w:val="28"/>
          <w:szCs w:val="24"/>
          <w:lang w:val="en-US" w:eastAsia="en-GB"/>
        </w:rPr>
        <w:t xml:space="preserve"> Participants</w:t>
      </w:r>
    </w:p>
    <w:p w:rsidR="008F5A6F" w:rsidRPr="008F5A6F" w:rsidRDefault="008F5A6F" w:rsidP="008F5A6F">
      <w:pPr>
        <w:overflowPunct/>
        <w:autoSpaceDE/>
        <w:autoSpaceDN/>
        <w:adjustRightInd/>
        <w:spacing w:line="276" w:lineRule="auto"/>
        <w:ind w:left="720"/>
        <w:textAlignment w:val="auto"/>
        <w:rPr>
          <w:lang w:val="en-US" w:eastAsia="en-GB"/>
        </w:rPr>
      </w:pPr>
    </w:p>
    <w:tbl>
      <w:tblPr>
        <w:tblW w:w="9759" w:type="dxa"/>
        <w:tblInd w:w="94" w:type="dxa"/>
        <w:tblLook w:val="04A0"/>
      </w:tblPr>
      <w:tblGrid>
        <w:gridCol w:w="723"/>
        <w:gridCol w:w="1751"/>
        <w:gridCol w:w="1433"/>
        <w:gridCol w:w="5852"/>
      </w:tblGrid>
      <w:tr w:rsidR="00B5403B" w:rsidRPr="0006309A" w:rsidTr="0006309A">
        <w:trPr>
          <w:trHeight w:val="300"/>
        </w:trPr>
        <w:tc>
          <w:tcPr>
            <w:tcW w:w="3907" w:type="dxa"/>
            <w:gridSpan w:val="3"/>
            <w:tcBorders>
              <w:top w:val="single" w:sz="8" w:space="0" w:color="auto"/>
              <w:left w:val="single" w:sz="8" w:space="0" w:color="auto"/>
              <w:bottom w:val="nil"/>
              <w:right w:val="nil"/>
            </w:tcBorders>
            <w:shd w:val="clear" w:color="000000" w:fill="95B3D7"/>
            <w:noWrap/>
            <w:vAlign w:val="bottom"/>
            <w:hideMark/>
          </w:tcPr>
          <w:p w:rsidR="00B5403B" w:rsidRDefault="00B5403B">
            <w:pPr>
              <w:rPr>
                <w:rFonts w:ascii="Calibri" w:hAnsi="Calibri"/>
                <w:color w:val="000000"/>
                <w:sz w:val="22"/>
                <w:szCs w:val="22"/>
              </w:rPr>
            </w:pPr>
            <w:r>
              <w:rPr>
                <w:rFonts w:ascii="Calibri" w:hAnsi="Calibri"/>
                <w:color w:val="000000"/>
                <w:sz w:val="22"/>
                <w:szCs w:val="22"/>
              </w:rPr>
              <w:t>Title</w:t>
            </w:r>
          </w:p>
        </w:tc>
        <w:tc>
          <w:tcPr>
            <w:tcW w:w="5852" w:type="dxa"/>
            <w:tcBorders>
              <w:top w:val="single" w:sz="8" w:space="0" w:color="auto"/>
              <w:left w:val="nil"/>
              <w:bottom w:val="nil"/>
              <w:right w:val="single" w:sz="8" w:space="0" w:color="auto"/>
            </w:tcBorders>
            <w:shd w:val="clear" w:color="000000" w:fill="95B3D7"/>
            <w:noWrap/>
            <w:vAlign w:val="bottom"/>
            <w:hideMark/>
          </w:tcPr>
          <w:p w:rsidR="00B5403B" w:rsidRDefault="00B5403B">
            <w:pPr>
              <w:rPr>
                <w:rFonts w:ascii="Calibri" w:hAnsi="Calibri"/>
                <w:color w:val="000000"/>
                <w:sz w:val="22"/>
                <w:szCs w:val="22"/>
              </w:rPr>
            </w:pPr>
            <w:r>
              <w:rPr>
                <w:rFonts w:ascii="Calibri" w:hAnsi="Calibri"/>
                <w:color w:val="000000"/>
                <w:sz w:val="22"/>
                <w:szCs w:val="22"/>
              </w:rPr>
              <w:t>Lastname</w:t>
            </w:r>
          </w:p>
        </w:tc>
      </w:tr>
      <w:tr w:rsidR="00B5403B" w:rsidRPr="0006309A" w:rsidTr="0006309A">
        <w:trPr>
          <w:trHeight w:val="300"/>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Dr.</w:t>
            </w:r>
          </w:p>
        </w:tc>
        <w:tc>
          <w:tcPr>
            <w:tcW w:w="1751" w:type="dxa"/>
            <w:tcBorders>
              <w:top w:val="single" w:sz="4" w:space="0" w:color="auto"/>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Adamis</w:t>
            </w:r>
          </w:p>
        </w:tc>
        <w:tc>
          <w:tcPr>
            <w:tcW w:w="1433" w:type="dxa"/>
            <w:tcBorders>
              <w:top w:val="single" w:sz="4" w:space="0" w:color="auto"/>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Gusztav</w:t>
            </w:r>
          </w:p>
        </w:tc>
        <w:tc>
          <w:tcPr>
            <w:tcW w:w="5852" w:type="dxa"/>
            <w:tcBorders>
              <w:top w:val="single" w:sz="4" w:space="0" w:color="auto"/>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Telefon AB LM Ericsson</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Mrs.</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Almagia</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Silvia</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European Telecommunications Standards Institute</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Bryant</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Ian</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Trustworthy Software Initiative</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Mrs.</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Chaulot-Talmon</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Emmanuelle</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European Telecommunications Standards Institute</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Genoud</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Olivier</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European Telecommunications Standards Institute</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Grossmann</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Juergen</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Fraunhofer Institute for Open Communication Systems FOKUS</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Hogrefe</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Dieter</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Institut für Informatik, Universität Göttingen</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Hu</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Shicheng</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European Telecommunications Standards Institute</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Jako</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Zoltan</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BroadBit Slovakia sro.</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Lehtmets</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Andrus</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OÜ Elvior</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Müller</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Sebastian</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European Telecommunications Standards Institute</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Pakulin</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Nikolay</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Institution of the Russian Academy of Sciences Institute for System Programming RAS</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Dr.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Réthy</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György</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Telefon AB LM Ericsson</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Schulz</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Stephan</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Conformiq Software Ltd.</w:t>
            </w:r>
          </w:p>
        </w:tc>
      </w:tr>
      <w:tr w:rsidR="00B5403B" w:rsidRPr="0006309A" w:rsidTr="0006309A">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Takanen</w:t>
            </w:r>
          </w:p>
        </w:tc>
        <w:tc>
          <w:tcPr>
            <w:tcW w:w="1433"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Ari</w:t>
            </w:r>
          </w:p>
        </w:tc>
        <w:tc>
          <w:tcPr>
            <w:tcW w:w="5852" w:type="dxa"/>
            <w:tcBorders>
              <w:top w:val="nil"/>
              <w:left w:val="nil"/>
              <w:bottom w:val="single" w:sz="4" w:space="0" w:color="auto"/>
              <w:right w:val="single" w:sz="4" w:space="0" w:color="auto"/>
            </w:tcBorders>
            <w:shd w:val="clear" w:color="auto" w:fill="auto"/>
            <w:noWrap/>
            <w:vAlign w:val="bottom"/>
            <w:hideMark/>
          </w:tcPr>
          <w:p w:rsidR="00B5403B" w:rsidRDefault="00B5403B">
            <w:pPr>
              <w:rPr>
                <w:rFonts w:ascii="Calibri" w:hAnsi="Calibri"/>
                <w:color w:val="000000"/>
                <w:sz w:val="22"/>
                <w:szCs w:val="22"/>
              </w:rPr>
            </w:pPr>
            <w:r>
              <w:rPr>
                <w:rFonts w:ascii="Calibri" w:hAnsi="Calibri"/>
                <w:color w:val="000000"/>
                <w:sz w:val="22"/>
                <w:szCs w:val="22"/>
              </w:rPr>
              <w:t>Codenomicon Oy</w:t>
            </w:r>
          </w:p>
        </w:tc>
      </w:tr>
      <w:tr w:rsidR="005F6EF8" w:rsidRPr="0006309A" w:rsidTr="005F6EF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Tepelmann</w:t>
            </w:r>
          </w:p>
        </w:tc>
        <w:tc>
          <w:tcPr>
            <w:tcW w:w="1433"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Dirk</w:t>
            </w:r>
          </w:p>
        </w:tc>
        <w:tc>
          <w:tcPr>
            <w:tcW w:w="5852"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Testing Technologies</w:t>
            </w:r>
          </w:p>
        </w:tc>
      </w:tr>
      <w:tr w:rsidR="005F6EF8" w:rsidRPr="0006309A" w:rsidTr="008563C2">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Dr.</w:t>
            </w:r>
          </w:p>
        </w:tc>
        <w:tc>
          <w:tcPr>
            <w:tcW w:w="1751"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Ulrich</w:t>
            </w:r>
          </w:p>
        </w:tc>
        <w:tc>
          <w:tcPr>
            <w:tcW w:w="1433" w:type="dxa"/>
            <w:tcBorders>
              <w:top w:val="nil"/>
              <w:left w:val="nil"/>
              <w:bottom w:val="single" w:sz="4" w:space="0" w:color="auto"/>
              <w:right w:val="single" w:sz="4" w:space="0" w:color="auto"/>
            </w:tcBorders>
            <w:shd w:val="clear" w:color="auto" w:fill="auto"/>
            <w:noWrap/>
            <w:vAlign w:val="bottom"/>
            <w:hideMark/>
          </w:tcPr>
          <w:p w:rsidR="005F6EF8" w:rsidRDefault="005F6EF8" w:rsidP="005F6EF8">
            <w:pPr>
              <w:rPr>
                <w:rFonts w:ascii="Calibri" w:hAnsi="Calibri"/>
                <w:color w:val="000000"/>
                <w:sz w:val="22"/>
                <w:szCs w:val="22"/>
              </w:rPr>
            </w:pPr>
            <w:r>
              <w:rPr>
                <w:rFonts w:ascii="Calibri" w:hAnsi="Calibri"/>
                <w:color w:val="000000"/>
                <w:sz w:val="22"/>
                <w:szCs w:val="22"/>
              </w:rPr>
              <w:t>Andreas</w:t>
            </w:r>
          </w:p>
        </w:tc>
        <w:tc>
          <w:tcPr>
            <w:tcW w:w="5852"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Siemens Corporate Technology</w:t>
            </w:r>
          </w:p>
        </w:tc>
      </w:tr>
      <w:tr w:rsidR="005F6EF8" w:rsidRPr="0006309A" w:rsidTr="005F6EF8">
        <w:trPr>
          <w:trHeight w:val="300"/>
        </w:trPr>
        <w:tc>
          <w:tcPr>
            <w:tcW w:w="723" w:type="dxa"/>
            <w:tcBorders>
              <w:top w:val="nil"/>
              <w:left w:val="single" w:sz="4" w:space="0" w:color="auto"/>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Mr.</w:t>
            </w:r>
          </w:p>
        </w:tc>
        <w:tc>
          <w:tcPr>
            <w:tcW w:w="1751"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Wiles</w:t>
            </w:r>
          </w:p>
        </w:tc>
        <w:tc>
          <w:tcPr>
            <w:tcW w:w="1433"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Anthony</w:t>
            </w:r>
          </w:p>
        </w:tc>
        <w:tc>
          <w:tcPr>
            <w:tcW w:w="5852" w:type="dxa"/>
            <w:tcBorders>
              <w:top w:val="nil"/>
              <w:left w:val="nil"/>
              <w:bottom w:val="single" w:sz="4" w:space="0" w:color="auto"/>
              <w:right w:val="single" w:sz="4" w:space="0" w:color="auto"/>
            </w:tcBorders>
            <w:shd w:val="clear" w:color="auto" w:fill="auto"/>
            <w:noWrap/>
            <w:vAlign w:val="bottom"/>
            <w:hideMark/>
          </w:tcPr>
          <w:p w:rsidR="005F6EF8" w:rsidRDefault="005F6EF8" w:rsidP="008563C2">
            <w:pPr>
              <w:rPr>
                <w:rFonts w:ascii="Calibri" w:hAnsi="Calibri"/>
                <w:color w:val="000000"/>
                <w:sz w:val="22"/>
                <w:szCs w:val="22"/>
              </w:rPr>
            </w:pPr>
            <w:r>
              <w:rPr>
                <w:rFonts w:ascii="Calibri" w:hAnsi="Calibri"/>
                <w:color w:val="000000"/>
                <w:sz w:val="22"/>
                <w:szCs w:val="22"/>
              </w:rPr>
              <w:t>ETSI</w:t>
            </w:r>
          </w:p>
        </w:tc>
      </w:tr>
    </w:tbl>
    <w:p w:rsidR="001672F4" w:rsidRPr="005F6EF8" w:rsidRDefault="001672F4" w:rsidP="00FB25E2">
      <w:pPr>
        <w:overflowPunct/>
        <w:autoSpaceDE/>
        <w:autoSpaceDN/>
        <w:adjustRightInd/>
        <w:textAlignment w:val="auto"/>
        <w:rPr>
          <w:rFonts w:cstheme="minorHAnsi"/>
          <w:lang w:eastAsia="en-GB"/>
        </w:rPr>
      </w:pPr>
    </w:p>
    <w:sectPr w:rsidR="001672F4" w:rsidRPr="005F6EF8" w:rsidSect="005556D2">
      <w:pgSz w:w="11906" w:h="16838"/>
      <w:pgMar w:top="1134" w:right="851" w:bottom="709" w:left="1418" w:header="573"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AB8" w:rsidRDefault="00771AB8" w:rsidP="00D9435B">
      <w:r>
        <w:separator/>
      </w:r>
    </w:p>
    <w:p w:rsidR="00771AB8" w:rsidRDefault="00771AB8"/>
    <w:p w:rsidR="00771AB8" w:rsidRDefault="00771AB8" w:rsidP="00E94886"/>
  </w:endnote>
  <w:endnote w:type="continuationSeparator" w:id="0">
    <w:p w:rsidR="00771AB8" w:rsidRDefault="00771AB8" w:rsidP="00D9435B">
      <w:r>
        <w:continuationSeparator/>
      </w:r>
    </w:p>
    <w:p w:rsidR="00771AB8" w:rsidRDefault="00771AB8"/>
    <w:p w:rsidR="00771AB8" w:rsidRDefault="00771AB8" w:rsidP="00E9488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0A" w:rsidRPr="00011798" w:rsidRDefault="00F55C0A" w:rsidP="00011798">
    <w:pPr>
      <w:tabs>
        <w:tab w:val="center" w:pos="4536"/>
      </w:tabs>
      <w:rPr>
        <w:rFonts w:ascii="Arial" w:hAnsi="Arial" w:cs="Arial"/>
      </w:rPr>
    </w:pPr>
    <w:r>
      <w:tab/>
    </w:r>
    <w:r w:rsidR="007B36E8" w:rsidRPr="0083399D">
      <w:rPr>
        <w:rFonts w:ascii="Arial" w:hAnsi="Arial" w:cs="Arial"/>
      </w:rPr>
      <w:fldChar w:fldCharType="begin"/>
    </w:r>
    <w:r w:rsidRPr="0083399D">
      <w:rPr>
        <w:rFonts w:ascii="Arial" w:hAnsi="Arial" w:cs="Arial"/>
      </w:rPr>
      <w:instrText xml:space="preserve"> PAGE   \* MERGEFORMAT </w:instrText>
    </w:r>
    <w:r w:rsidR="007B36E8" w:rsidRPr="0083399D">
      <w:rPr>
        <w:rFonts w:ascii="Arial" w:hAnsi="Arial" w:cs="Arial"/>
      </w:rPr>
      <w:fldChar w:fldCharType="separate"/>
    </w:r>
    <w:r w:rsidR="00B605F4">
      <w:rPr>
        <w:rFonts w:ascii="Arial" w:hAnsi="Arial" w:cs="Arial"/>
        <w:noProof/>
      </w:rPr>
      <w:t>12</w:t>
    </w:r>
    <w:r w:rsidR="007B36E8" w:rsidRPr="0083399D">
      <w:rPr>
        <w:rFonts w:ascii="Arial" w:hAnsi="Arial" w:cs="Arial"/>
      </w:rPr>
      <w:fldChar w:fldCharType="end"/>
    </w:r>
    <w:r w:rsidRPr="0083399D">
      <w:rPr>
        <w:rFonts w:ascii="Arial" w:hAnsi="Arial" w:cs="Arial"/>
      </w:rPr>
      <w:t>/</w:t>
    </w:r>
    <w:fldSimple w:instr=" NUMPAGES   \* MERGEFORMAT ">
      <w:r w:rsidR="00B605F4" w:rsidRPr="00B605F4">
        <w:rPr>
          <w:rFonts w:ascii="Arial" w:hAnsi="Arial" w:cs="Arial"/>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AB8" w:rsidRDefault="00771AB8" w:rsidP="00D9435B">
      <w:r>
        <w:separator/>
      </w:r>
    </w:p>
    <w:p w:rsidR="00771AB8" w:rsidRDefault="00771AB8"/>
    <w:p w:rsidR="00771AB8" w:rsidRDefault="00771AB8" w:rsidP="00E94886"/>
  </w:footnote>
  <w:footnote w:type="continuationSeparator" w:id="0">
    <w:p w:rsidR="00771AB8" w:rsidRDefault="00771AB8" w:rsidP="00D9435B">
      <w:r>
        <w:continuationSeparator/>
      </w:r>
    </w:p>
    <w:p w:rsidR="00771AB8" w:rsidRDefault="00771AB8"/>
    <w:p w:rsidR="00771AB8" w:rsidRDefault="00771AB8" w:rsidP="00E948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C0A" w:rsidRDefault="00F55C0A" w:rsidP="00CA672B">
    <w:pPr>
      <w:tabs>
        <w:tab w:val="right" w:pos="9356"/>
      </w:tabs>
      <w:spacing w:after="120"/>
      <w:ind w:left="-567"/>
    </w:pPr>
    <w:r>
      <w:rPr>
        <w:rFonts w:ascii="Arial" w:hAnsi="Arial" w:cs="Arial"/>
        <w:noProof/>
        <w:sz w:val="36"/>
        <w:szCs w:val="36"/>
        <w:lang w:eastAsia="en-GB"/>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MTS(13)60_003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5pt;height:32.55pt" o:bullet="t">
        <v:imagedata r:id="rId1" o:title="art46"/>
      </v:shape>
    </w:pict>
  </w:numPicBullet>
  <w:numPicBullet w:numPicBulletId="1">
    <w:pict>
      <v:shape id="_x0000_i1030" type="#_x0000_t75" style="width:32.55pt;height:32.55pt" o:bullet="t">
        <v:imagedata r:id="rId2" o:title="art98"/>
      </v:shape>
    </w:pict>
  </w:numPicBullet>
  <w:numPicBullet w:numPicBulletId="2">
    <w:pict>
      <v:shape id="_x0000_i1031" type="#_x0000_t75" style="width:9.7pt;height:9.7pt" o:bullet="t">
        <v:imagedata r:id="rId3" o:title="art20"/>
      </v:shape>
    </w:pict>
  </w:numPicBullet>
  <w:abstractNum w:abstractNumId="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1">
    <w:nsid w:val="009759A3"/>
    <w:multiLevelType w:val="hybridMultilevel"/>
    <w:tmpl w:val="024A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F75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B36496"/>
    <w:multiLevelType w:val="hybridMultilevel"/>
    <w:tmpl w:val="B9D4B4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041E1B"/>
    <w:multiLevelType w:val="hybridMultilevel"/>
    <w:tmpl w:val="4ECAFEF6"/>
    <w:lvl w:ilvl="0" w:tplc="BB8EB0C6">
      <w:start w:val="1"/>
      <w:numFmt w:val="bullet"/>
      <w:lvlText w:val=""/>
      <w:lvlPicBulletId w:val="0"/>
      <w:lvlJc w:val="left"/>
      <w:pPr>
        <w:tabs>
          <w:tab w:val="num" w:pos="720"/>
        </w:tabs>
        <w:ind w:left="720" w:hanging="360"/>
      </w:pPr>
      <w:rPr>
        <w:rFonts w:ascii="Symbol" w:hAnsi="Symbol" w:hint="default"/>
      </w:rPr>
    </w:lvl>
    <w:lvl w:ilvl="1" w:tplc="387E83B8">
      <w:start w:val="1"/>
      <w:numFmt w:val="bullet"/>
      <w:lvlText w:val=""/>
      <w:lvlPicBulletId w:val="0"/>
      <w:lvlJc w:val="left"/>
      <w:pPr>
        <w:tabs>
          <w:tab w:val="num" w:pos="1440"/>
        </w:tabs>
        <w:ind w:left="1440" w:hanging="360"/>
      </w:pPr>
      <w:rPr>
        <w:rFonts w:ascii="Symbol" w:hAnsi="Symbol" w:hint="default"/>
      </w:rPr>
    </w:lvl>
    <w:lvl w:ilvl="2" w:tplc="C87E0B46" w:tentative="1">
      <w:start w:val="1"/>
      <w:numFmt w:val="bullet"/>
      <w:lvlText w:val=""/>
      <w:lvlPicBulletId w:val="0"/>
      <w:lvlJc w:val="left"/>
      <w:pPr>
        <w:tabs>
          <w:tab w:val="num" w:pos="2160"/>
        </w:tabs>
        <w:ind w:left="2160" w:hanging="360"/>
      </w:pPr>
      <w:rPr>
        <w:rFonts w:ascii="Symbol" w:hAnsi="Symbol" w:hint="default"/>
      </w:rPr>
    </w:lvl>
    <w:lvl w:ilvl="3" w:tplc="00F64E5C" w:tentative="1">
      <w:start w:val="1"/>
      <w:numFmt w:val="bullet"/>
      <w:lvlText w:val=""/>
      <w:lvlPicBulletId w:val="0"/>
      <w:lvlJc w:val="left"/>
      <w:pPr>
        <w:tabs>
          <w:tab w:val="num" w:pos="2880"/>
        </w:tabs>
        <w:ind w:left="2880" w:hanging="360"/>
      </w:pPr>
      <w:rPr>
        <w:rFonts w:ascii="Symbol" w:hAnsi="Symbol" w:hint="default"/>
      </w:rPr>
    </w:lvl>
    <w:lvl w:ilvl="4" w:tplc="AD703E02" w:tentative="1">
      <w:start w:val="1"/>
      <w:numFmt w:val="bullet"/>
      <w:lvlText w:val=""/>
      <w:lvlPicBulletId w:val="0"/>
      <w:lvlJc w:val="left"/>
      <w:pPr>
        <w:tabs>
          <w:tab w:val="num" w:pos="3600"/>
        </w:tabs>
        <w:ind w:left="3600" w:hanging="360"/>
      </w:pPr>
      <w:rPr>
        <w:rFonts w:ascii="Symbol" w:hAnsi="Symbol" w:hint="default"/>
      </w:rPr>
    </w:lvl>
    <w:lvl w:ilvl="5" w:tplc="377875D8" w:tentative="1">
      <w:start w:val="1"/>
      <w:numFmt w:val="bullet"/>
      <w:lvlText w:val=""/>
      <w:lvlPicBulletId w:val="0"/>
      <w:lvlJc w:val="left"/>
      <w:pPr>
        <w:tabs>
          <w:tab w:val="num" w:pos="4320"/>
        </w:tabs>
        <w:ind w:left="4320" w:hanging="360"/>
      </w:pPr>
      <w:rPr>
        <w:rFonts w:ascii="Symbol" w:hAnsi="Symbol" w:hint="default"/>
      </w:rPr>
    </w:lvl>
    <w:lvl w:ilvl="6" w:tplc="5AA26D7A" w:tentative="1">
      <w:start w:val="1"/>
      <w:numFmt w:val="bullet"/>
      <w:lvlText w:val=""/>
      <w:lvlPicBulletId w:val="0"/>
      <w:lvlJc w:val="left"/>
      <w:pPr>
        <w:tabs>
          <w:tab w:val="num" w:pos="5040"/>
        </w:tabs>
        <w:ind w:left="5040" w:hanging="360"/>
      </w:pPr>
      <w:rPr>
        <w:rFonts w:ascii="Symbol" w:hAnsi="Symbol" w:hint="default"/>
      </w:rPr>
    </w:lvl>
    <w:lvl w:ilvl="7" w:tplc="79D203F6" w:tentative="1">
      <w:start w:val="1"/>
      <w:numFmt w:val="bullet"/>
      <w:lvlText w:val=""/>
      <w:lvlPicBulletId w:val="0"/>
      <w:lvlJc w:val="left"/>
      <w:pPr>
        <w:tabs>
          <w:tab w:val="num" w:pos="5760"/>
        </w:tabs>
        <w:ind w:left="5760" w:hanging="360"/>
      </w:pPr>
      <w:rPr>
        <w:rFonts w:ascii="Symbol" w:hAnsi="Symbol" w:hint="default"/>
      </w:rPr>
    </w:lvl>
    <w:lvl w:ilvl="8" w:tplc="3650231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C564FB"/>
    <w:multiLevelType w:val="hybridMultilevel"/>
    <w:tmpl w:val="CB96C2F8"/>
    <w:lvl w:ilvl="0" w:tplc="2494C1B4">
      <w:numFmt w:val="bullet"/>
      <w:lvlText w:val="•"/>
      <w:lvlJc w:val="left"/>
      <w:pPr>
        <w:ind w:left="1155" w:hanging="795"/>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925AA"/>
    <w:multiLevelType w:val="hybridMultilevel"/>
    <w:tmpl w:val="37B22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26658C"/>
    <w:multiLevelType w:val="hybridMultilevel"/>
    <w:tmpl w:val="1748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DE6154"/>
    <w:multiLevelType w:val="hybridMultilevel"/>
    <w:tmpl w:val="22662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2F5A4A"/>
    <w:multiLevelType w:val="hybridMultilevel"/>
    <w:tmpl w:val="1FB856E0"/>
    <w:lvl w:ilvl="0" w:tplc="2AAE9EDC">
      <w:start w:val="1"/>
      <w:numFmt w:val="bullet"/>
      <w:lvlText w:val=""/>
      <w:lvlPicBulletId w:val="1"/>
      <w:lvlJc w:val="left"/>
      <w:pPr>
        <w:tabs>
          <w:tab w:val="num" w:pos="720"/>
        </w:tabs>
        <w:ind w:left="720" w:hanging="360"/>
      </w:pPr>
      <w:rPr>
        <w:rFonts w:ascii="Symbol" w:hAnsi="Symbol" w:hint="default"/>
      </w:rPr>
    </w:lvl>
    <w:lvl w:ilvl="1" w:tplc="E90C1B4A" w:tentative="1">
      <w:start w:val="1"/>
      <w:numFmt w:val="bullet"/>
      <w:lvlText w:val=""/>
      <w:lvlPicBulletId w:val="1"/>
      <w:lvlJc w:val="left"/>
      <w:pPr>
        <w:tabs>
          <w:tab w:val="num" w:pos="1440"/>
        </w:tabs>
        <w:ind w:left="1440" w:hanging="360"/>
      </w:pPr>
      <w:rPr>
        <w:rFonts w:ascii="Symbol" w:hAnsi="Symbol" w:hint="default"/>
      </w:rPr>
    </w:lvl>
    <w:lvl w:ilvl="2" w:tplc="5F20AACA" w:tentative="1">
      <w:start w:val="1"/>
      <w:numFmt w:val="bullet"/>
      <w:lvlText w:val=""/>
      <w:lvlPicBulletId w:val="1"/>
      <w:lvlJc w:val="left"/>
      <w:pPr>
        <w:tabs>
          <w:tab w:val="num" w:pos="2160"/>
        </w:tabs>
        <w:ind w:left="2160" w:hanging="360"/>
      </w:pPr>
      <w:rPr>
        <w:rFonts w:ascii="Symbol" w:hAnsi="Symbol" w:hint="default"/>
      </w:rPr>
    </w:lvl>
    <w:lvl w:ilvl="3" w:tplc="8E40A63A" w:tentative="1">
      <w:start w:val="1"/>
      <w:numFmt w:val="bullet"/>
      <w:lvlText w:val=""/>
      <w:lvlPicBulletId w:val="1"/>
      <w:lvlJc w:val="left"/>
      <w:pPr>
        <w:tabs>
          <w:tab w:val="num" w:pos="2880"/>
        </w:tabs>
        <w:ind w:left="2880" w:hanging="360"/>
      </w:pPr>
      <w:rPr>
        <w:rFonts w:ascii="Symbol" w:hAnsi="Symbol" w:hint="default"/>
      </w:rPr>
    </w:lvl>
    <w:lvl w:ilvl="4" w:tplc="8354C06A" w:tentative="1">
      <w:start w:val="1"/>
      <w:numFmt w:val="bullet"/>
      <w:lvlText w:val=""/>
      <w:lvlPicBulletId w:val="1"/>
      <w:lvlJc w:val="left"/>
      <w:pPr>
        <w:tabs>
          <w:tab w:val="num" w:pos="3600"/>
        </w:tabs>
        <w:ind w:left="3600" w:hanging="360"/>
      </w:pPr>
      <w:rPr>
        <w:rFonts w:ascii="Symbol" w:hAnsi="Symbol" w:hint="default"/>
      </w:rPr>
    </w:lvl>
    <w:lvl w:ilvl="5" w:tplc="5894A790" w:tentative="1">
      <w:start w:val="1"/>
      <w:numFmt w:val="bullet"/>
      <w:lvlText w:val=""/>
      <w:lvlPicBulletId w:val="1"/>
      <w:lvlJc w:val="left"/>
      <w:pPr>
        <w:tabs>
          <w:tab w:val="num" w:pos="4320"/>
        </w:tabs>
        <w:ind w:left="4320" w:hanging="360"/>
      </w:pPr>
      <w:rPr>
        <w:rFonts w:ascii="Symbol" w:hAnsi="Symbol" w:hint="default"/>
      </w:rPr>
    </w:lvl>
    <w:lvl w:ilvl="6" w:tplc="B7223050" w:tentative="1">
      <w:start w:val="1"/>
      <w:numFmt w:val="bullet"/>
      <w:lvlText w:val=""/>
      <w:lvlPicBulletId w:val="1"/>
      <w:lvlJc w:val="left"/>
      <w:pPr>
        <w:tabs>
          <w:tab w:val="num" w:pos="5040"/>
        </w:tabs>
        <w:ind w:left="5040" w:hanging="360"/>
      </w:pPr>
      <w:rPr>
        <w:rFonts w:ascii="Symbol" w:hAnsi="Symbol" w:hint="default"/>
      </w:rPr>
    </w:lvl>
    <w:lvl w:ilvl="7" w:tplc="DAE29538" w:tentative="1">
      <w:start w:val="1"/>
      <w:numFmt w:val="bullet"/>
      <w:lvlText w:val=""/>
      <w:lvlPicBulletId w:val="1"/>
      <w:lvlJc w:val="left"/>
      <w:pPr>
        <w:tabs>
          <w:tab w:val="num" w:pos="5760"/>
        </w:tabs>
        <w:ind w:left="5760" w:hanging="360"/>
      </w:pPr>
      <w:rPr>
        <w:rFonts w:ascii="Symbol" w:hAnsi="Symbol" w:hint="default"/>
      </w:rPr>
    </w:lvl>
    <w:lvl w:ilvl="8" w:tplc="1E2844E0" w:tentative="1">
      <w:start w:val="1"/>
      <w:numFmt w:val="bullet"/>
      <w:lvlText w:val=""/>
      <w:lvlPicBulletId w:val="1"/>
      <w:lvlJc w:val="left"/>
      <w:pPr>
        <w:tabs>
          <w:tab w:val="num" w:pos="6480"/>
        </w:tabs>
        <w:ind w:left="6480" w:hanging="360"/>
      </w:pPr>
      <w:rPr>
        <w:rFonts w:ascii="Symbol" w:hAnsi="Symbol" w:hint="default"/>
      </w:rPr>
    </w:lvl>
  </w:abstractNum>
  <w:abstractNum w:abstractNumId="13">
    <w:nsid w:val="48123161"/>
    <w:multiLevelType w:val="hybridMultilevel"/>
    <w:tmpl w:val="1404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BE6861"/>
    <w:multiLevelType w:val="hybridMultilevel"/>
    <w:tmpl w:val="EF24B8CC"/>
    <w:lvl w:ilvl="0" w:tplc="B372BB0A">
      <w:start w:val="1"/>
      <w:numFmt w:val="bullet"/>
      <w:lvlText w:val="-"/>
      <w:lvlJc w:val="left"/>
      <w:pPr>
        <w:ind w:left="2522"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4A865EF"/>
    <w:multiLevelType w:val="hybridMultilevel"/>
    <w:tmpl w:val="A508B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E671D7"/>
    <w:multiLevelType w:val="hybridMultilevel"/>
    <w:tmpl w:val="4CBAF978"/>
    <w:lvl w:ilvl="0" w:tplc="1E4834F2">
      <w:start w:val="1"/>
      <w:numFmt w:val="bullet"/>
      <w:lvlText w:val=""/>
      <w:lvlPicBulletId w:val="0"/>
      <w:lvlJc w:val="left"/>
      <w:pPr>
        <w:tabs>
          <w:tab w:val="num" w:pos="720"/>
        </w:tabs>
        <w:ind w:left="720" w:hanging="360"/>
      </w:pPr>
      <w:rPr>
        <w:rFonts w:ascii="Symbol" w:hAnsi="Symbol" w:hint="default"/>
      </w:rPr>
    </w:lvl>
    <w:lvl w:ilvl="1" w:tplc="907EA19A">
      <w:start w:val="2040"/>
      <w:numFmt w:val="bullet"/>
      <w:lvlText w:val="•"/>
      <w:lvlJc w:val="left"/>
      <w:pPr>
        <w:tabs>
          <w:tab w:val="num" w:pos="1440"/>
        </w:tabs>
        <w:ind w:left="1440" w:hanging="360"/>
      </w:pPr>
      <w:rPr>
        <w:rFonts w:ascii="Arial" w:hAnsi="Arial" w:hint="default"/>
      </w:rPr>
    </w:lvl>
    <w:lvl w:ilvl="2" w:tplc="032855B4" w:tentative="1">
      <w:start w:val="1"/>
      <w:numFmt w:val="bullet"/>
      <w:lvlText w:val=""/>
      <w:lvlPicBulletId w:val="0"/>
      <w:lvlJc w:val="left"/>
      <w:pPr>
        <w:tabs>
          <w:tab w:val="num" w:pos="2160"/>
        </w:tabs>
        <w:ind w:left="2160" w:hanging="360"/>
      </w:pPr>
      <w:rPr>
        <w:rFonts w:ascii="Symbol" w:hAnsi="Symbol" w:hint="default"/>
      </w:rPr>
    </w:lvl>
    <w:lvl w:ilvl="3" w:tplc="33443C40" w:tentative="1">
      <w:start w:val="1"/>
      <w:numFmt w:val="bullet"/>
      <w:lvlText w:val=""/>
      <w:lvlPicBulletId w:val="0"/>
      <w:lvlJc w:val="left"/>
      <w:pPr>
        <w:tabs>
          <w:tab w:val="num" w:pos="2880"/>
        </w:tabs>
        <w:ind w:left="2880" w:hanging="360"/>
      </w:pPr>
      <w:rPr>
        <w:rFonts w:ascii="Symbol" w:hAnsi="Symbol" w:hint="default"/>
      </w:rPr>
    </w:lvl>
    <w:lvl w:ilvl="4" w:tplc="EEBADB20" w:tentative="1">
      <w:start w:val="1"/>
      <w:numFmt w:val="bullet"/>
      <w:lvlText w:val=""/>
      <w:lvlPicBulletId w:val="0"/>
      <w:lvlJc w:val="left"/>
      <w:pPr>
        <w:tabs>
          <w:tab w:val="num" w:pos="3600"/>
        </w:tabs>
        <w:ind w:left="3600" w:hanging="360"/>
      </w:pPr>
      <w:rPr>
        <w:rFonts w:ascii="Symbol" w:hAnsi="Symbol" w:hint="default"/>
      </w:rPr>
    </w:lvl>
    <w:lvl w:ilvl="5" w:tplc="0A68AC7E" w:tentative="1">
      <w:start w:val="1"/>
      <w:numFmt w:val="bullet"/>
      <w:lvlText w:val=""/>
      <w:lvlPicBulletId w:val="0"/>
      <w:lvlJc w:val="left"/>
      <w:pPr>
        <w:tabs>
          <w:tab w:val="num" w:pos="4320"/>
        </w:tabs>
        <w:ind w:left="4320" w:hanging="360"/>
      </w:pPr>
      <w:rPr>
        <w:rFonts w:ascii="Symbol" w:hAnsi="Symbol" w:hint="default"/>
      </w:rPr>
    </w:lvl>
    <w:lvl w:ilvl="6" w:tplc="D35C1E10" w:tentative="1">
      <w:start w:val="1"/>
      <w:numFmt w:val="bullet"/>
      <w:lvlText w:val=""/>
      <w:lvlPicBulletId w:val="0"/>
      <w:lvlJc w:val="left"/>
      <w:pPr>
        <w:tabs>
          <w:tab w:val="num" w:pos="5040"/>
        </w:tabs>
        <w:ind w:left="5040" w:hanging="360"/>
      </w:pPr>
      <w:rPr>
        <w:rFonts w:ascii="Symbol" w:hAnsi="Symbol" w:hint="default"/>
      </w:rPr>
    </w:lvl>
    <w:lvl w:ilvl="7" w:tplc="B0C4ED36" w:tentative="1">
      <w:start w:val="1"/>
      <w:numFmt w:val="bullet"/>
      <w:lvlText w:val=""/>
      <w:lvlPicBulletId w:val="0"/>
      <w:lvlJc w:val="left"/>
      <w:pPr>
        <w:tabs>
          <w:tab w:val="num" w:pos="5760"/>
        </w:tabs>
        <w:ind w:left="5760" w:hanging="360"/>
      </w:pPr>
      <w:rPr>
        <w:rFonts w:ascii="Symbol" w:hAnsi="Symbol" w:hint="default"/>
      </w:rPr>
    </w:lvl>
    <w:lvl w:ilvl="8" w:tplc="CEC62DBC"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5A437B92"/>
    <w:multiLevelType w:val="hybridMultilevel"/>
    <w:tmpl w:val="A1C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4742E"/>
    <w:multiLevelType w:val="hybridMultilevel"/>
    <w:tmpl w:val="995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B06C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E5126E5"/>
    <w:multiLevelType w:val="hybridMultilevel"/>
    <w:tmpl w:val="A7247FB4"/>
    <w:lvl w:ilvl="0" w:tplc="C2E21114">
      <w:start w:val="1"/>
      <w:numFmt w:val="bullet"/>
      <w:lvlText w:val=""/>
      <w:lvlPicBulletId w:val="0"/>
      <w:lvlJc w:val="left"/>
      <w:pPr>
        <w:tabs>
          <w:tab w:val="num" w:pos="720"/>
        </w:tabs>
        <w:ind w:left="720" w:hanging="360"/>
      </w:pPr>
      <w:rPr>
        <w:rFonts w:ascii="Symbol" w:hAnsi="Symbol" w:hint="default"/>
      </w:rPr>
    </w:lvl>
    <w:lvl w:ilvl="1" w:tplc="9BE8AEA2">
      <w:start w:val="2290"/>
      <w:numFmt w:val="bullet"/>
      <w:lvlText w:val="•"/>
      <w:lvlJc w:val="left"/>
      <w:pPr>
        <w:tabs>
          <w:tab w:val="num" w:pos="1440"/>
        </w:tabs>
        <w:ind w:left="1440" w:hanging="360"/>
      </w:pPr>
      <w:rPr>
        <w:rFonts w:ascii="Arial" w:hAnsi="Arial" w:hint="default"/>
      </w:rPr>
    </w:lvl>
    <w:lvl w:ilvl="2" w:tplc="1CCAF0F2" w:tentative="1">
      <w:start w:val="1"/>
      <w:numFmt w:val="bullet"/>
      <w:lvlText w:val=""/>
      <w:lvlPicBulletId w:val="0"/>
      <w:lvlJc w:val="left"/>
      <w:pPr>
        <w:tabs>
          <w:tab w:val="num" w:pos="2160"/>
        </w:tabs>
        <w:ind w:left="2160" w:hanging="360"/>
      </w:pPr>
      <w:rPr>
        <w:rFonts w:ascii="Symbol" w:hAnsi="Symbol" w:hint="default"/>
      </w:rPr>
    </w:lvl>
    <w:lvl w:ilvl="3" w:tplc="28BACBF6" w:tentative="1">
      <w:start w:val="1"/>
      <w:numFmt w:val="bullet"/>
      <w:lvlText w:val=""/>
      <w:lvlPicBulletId w:val="0"/>
      <w:lvlJc w:val="left"/>
      <w:pPr>
        <w:tabs>
          <w:tab w:val="num" w:pos="2880"/>
        </w:tabs>
        <w:ind w:left="2880" w:hanging="360"/>
      </w:pPr>
      <w:rPr>
        <w:rFonts w:ascii="Symbol" w:hAnsi="Symbol" w:hint="default"/>
      </w:rPr>
    </w:lvl>
    <w:lvl w:ilvl="4" w:tplc="2AFA4346" w:tentative="1">
      <w:start w:val="1"/>
      <w:numFmt w:val="bullet"/>
      <w:lvlText w:val=""/>
      <w:lvlPicBulletId w:val="0"/>
      <w:lvlJc w:val="left"/>
      <w:pPr>
        <w:tabs>
          <w:tab w:val="num" w:pos="3600"/>
        </w:tabs>
        <w:ind w:left="3600" w:hanging="360"/>
      </w:pPr>
      <w:rPr>
        <w:rFonts w:ascii="Symbol" w:hAnsi="Symbol" w:hint="default"/>
      </w:rPr>
    </w:lvl>
    <w:lvl w:ilvl="5" w:tplc="33E8C366" w:tentative="1">
      <w:start w:val="1"/>
      <w:numFmt w:val="bullet"/>
      <w:lvlText w:val=""/>
      <w:lvlPicBulletId w:val="0"/>
      <w:lvlJc w:val="left"/>
      <w:pPr>
        <w:tabs>
          <w:tab w:val="num" w:pos="4320"/>
        </w:tabs>
        <w:ind w:left="4320" w:hanging="360"/>
      </w:pPr>
      <w:rPr>
        <w:rFonts w:ascii="Symbol" w:hAnsi="Symbol" w:hint="default"/>
      </w:rPr>
    </w:lvl>
    <w:lvl w:ilvl="6" w:tplc="D35057BE" w:tentative="1">
      <w:start w:val="1"/>
      <w:numFmt w:val="bullet"/>
      <w:lvlText w:val=""/>
      <w:lvlPicBulletId w:val="0"/>
      <w:lvlJc w:val="left"/>
      <w:pPr>
        <w:tabs>
          <w:tab w:val="num" w:pos="5040"/>
        </w:tabs>
        <w:ind w:left="5040" w:hanging="360"/>
      </w:pPr>
      <w:rPr>
        <w:rFonts w:ascii="Symbol" w:hAnsi="Symbol" w:hint="default"/>
      </w:rPr>
    </w:lvl>
    <w:lvl w:ilvl="7" w:tplc="6E043178" w:tentative="1">
      <w:start w:val="1"/>
      <w:numFmt w:val="bullet"/>
      <w:lvlText w:val=""/>
      <w:lvlPicBulletId w:val="0"/>
      <w:lvlJc w:val="left"/>
      <w:pPr>
        <w:tabs>
          <w:tab w:val="num" w:pos="5760"/>
        </w:tabs>
        <w:ind w:left="5760" w:hanging="360"/>
      </w:pPr>
      <w:rPr>
        <w:rFonts w:ascii="Symbol" w:hAnsi="Symbol" w:hint="default"/>
      </w:rPr>
    </w:lvl>
    <w:lvl w:ilvl="8" w:tplc="3EF6E5B4" w:tentative="1">
      <w:start w:val="1"/>
      <w:numFmt w:val="bullet"/>
      <w:lvlText w:val=""/>
      <w:lvlPicBulletId w:val="0"/>
      <w:lvlJc w:val="left"/>
      <w:pPr>
        <w:tabs>
          <w:tab w:val="num" w:pos="6480"/>
        </w:tabs>
        <w:ind w:left="6480" w:hanging="360"/>
      </w:pPr>
      <w:rPr>
        <w:rFonts w:ascii="Symbol" w:hAnsi="Symbol" w:hint="default"/>
      </w:rPr>
    </w:lvl>
  </w:abstractNum>
  <w:abstractNum w:abstractNumId="23">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10DC7"/>
    <w:multiLevelType w:val="hybridMultilevel"/>
    <w:tmpl w:val="56D4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A0E18"/>
    <w:multiLevelType w:val="hybridMultilevel"/>
    <w:tmpl w:val="CEAE8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6B61F8"/>
    <w:multiLevelType w:val="hybridMultilevel"/>
    <w:tmpl w:val="463E287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7">
    <w:nsid w:val="6A8952B5"/>
    <w:multiLevelType w:val="hybridMultilevel"/>
    <w:tmpl w:val="67AA3FB0"/>
    <w:lvl w:ilvl="0" w:tplc="97DA3554">
      <w:start w:val="1"/>
      <w:numFmt w:val="bullet"/>
      <w:lvlText w:val="•"/>
      <w:lvlJc w:val="left"/>
      <w:pPr>
        <w:tabs>
          <w:tab w:val="num" w:pos="360"/>
        </w:tabs>
        <w:ind w:left="360" w:hanging="360"/>
      </w:pPr>
      <w:rPr>
        <w:rFonts w:ascii="Arial" w:hAnsi="Arial" w:hint="default"/>
      </w:rPr>
    </w:lvl>
    <w:lvl w:ilvl="1" w:tplc="68E0EACC">
      <w:start w:val="1"/>
      <w:numFmt w:val="bullet"/>
      <w:lvlText w:val="•"/>
      <w:lvlJc w:val="left"/>
      <w:pPr>
        <w:tabs>
          <w:tab w:val="num" w:pos="1080"/>
        </w:tabs>
        <w:ind w:left="1080" w:hanging="360"/>
      </w:pPr>
      <w:rPr>
        <w:rFonts w:ascii="Arial" w:hAnsi="Arial" w:hint="default"/>
      </w:rPr>
    </w:lvl>
    <w:lvl w:ilvl="2" w:tplc="4396656E" w:tentative="1">
      <w:start w:val="1"/>
      <w:numFmt w:val="bullet"/>
      <w:lvlText w:val="•"/>
      <w:lvlJc w:val="left"/>
      <w:pPr>
        <w:tabs>
          <w:tab w:val="num" w:pos="1800"/>
        </w:tabs>
        <w:ind w:left="1800" w:hanging="360"/>
      </w:pPr>
      <w:rPr>
        <w:rFonts w:ascii="Arial" w:hAnsi="Arial" w:hint="default"/>
      </w:rPr>
    </w:lvl>
    <w:lvl w:ilvl="3" w:tplc="8E5A7F34" w:tentative="1">
      <w:start w:val="1"/>
      <w:numFmt w:val="bullet"/>
      <w:lvlText w:val="•"/>
      <w:lvlJc w:val="left"/>
      <w:pPr>
        <w:tabs>
          <w:tab w:val="num" w:pos="2520"/>
        </w:tabs>
        <w:ind w:left="2520" w:hanging="360"/>
      </w:pPr>
      <w:rPr>
        <w:rFonts w:ascii="Arial" w:hAnsi="Arial" w:hint="default"/>
      </w:rPr>
    </w:lvl>
    <w:lvl w:ilvl="4" w:tplc="85B6337E" w:tentative="1">
      <w:start w:val="1"/>
      <w:numFmt w:val="bullet"/>
      <w:lvlText w:val="•"/>
      <w:lvlJc w:val="left"/>
      <w:pPr>
        <w:tabs>
          <w:tab w:val="num" w:pos="3240"/>
        </w:tabs>
        <w:ind w:left="3240" w:hanging="360"/>
      </w:pPr>
      <w:rPr>
        <w:rFonts w:ascii="Arial" w:hAnsi="Arial" w:hint="default"/>
      </w:rPr>
    </w:lvl>
    <w:lvl w:ilvl="5" w:tplc="E6CE153E" w:tentative="1">
      <w:start w:val="1"/>
      <w:numFmt w:val="bullet"/>
      <w:lvlText w:val="•"/>
      <w:lvlJc w:val="left"/>
      <w:pPr>
        <w:tabs>
          <w:tab w:val="num" w:pos="3960"/>
        </w:tabs>
        <w:ind w:left="3960" w:hanging="360"/>
      </w:pPr>
      <w:rPr>
        <w:rFonts w:ascii="Arial" w:hAnsi="Arial" w:hint="default"/>
      </w:rPr>
    </w:lvl>
    <w:lvl w:ilvl="6" w:tplc="68C854BA" w:tentative="1">
      <w:start w:val="1"/>
      <w:numFmt w:val="bullet"/>
      <w:lvlText w:val="•"/>
      <w:lvlJc w:val="left"/>
      <w:pPr>
        <w:tabs>
          <w:tab w:val="num" w:pos="4680"/>
        </w:tabs>
        <w:ind w:left="4680" w:hanging="360"/>
      </w:pPr>
      <w:rPr>
        <w:rFonts w:ascii="Arial" w:hAnsi="Arial" w:hint="default"/>
      </w:rPr>
    </w:lvl>
    <w:lvl w:ilvl="7" w:tplc="DD743CA4" w:tentative="1">
      <w:start w:val="1"/>
      <w:numFmt w:val="bullet"/>
      <w:lvlText w:val="•"/>
      <w:lvlJc w:val="left"/>
      <w:pPr>
        <w:tabs>
          <w:tab w:val="num" w:pos="5400"/>
        </w:tabs>
        <w:ind w:left="5400" w:hanging="360"/>
      </w:pPr>
      <w:rPr>
        <w:rFonts w:ascii="Arial" w:hAnsi="Arial" w:hint="default"/>
      </w:rPr>
    </w:lvl>
    <w:lvl w:ilvl="8" w:tplc="AE5689FE" w:tentative="1">
      <w:start w:val="1"/>
      <w:numFmt w:val="bullet"/>
      <w:lvlText w:val="•"/>
      <w:lvlJc w:val="left"/>
      <w:pPr>
        <w:tabs>
          <w:tab w:val="num" w:pos="6120"/>
        </w:tabs>
        <w:ind w:left="6120" w:hanging="360"/>
      </w:pPr>
      <w:rPr>
        <w:rFonts w:ascii="Arial" w:hAnsi="Arial" w:hint="default"/>
      </w:rPr>
    </w:lvl>
  </w:abstractNum>
  <w:abstractNum w:abstractNumId="28">
    <w:nsid w:val="6ACF5141"/>
    <w:multiLevelType w:val="hybridMultilevel"/>
    <w:tmpl w:val="080610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80249B"/>
    <w:multiLevelType w:val="hybridMultilevel"/>
    <w:tmpl w:val="4D4CEE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54951D3"/>
    <w:multiLevelType w:val="multilevel"/>
    <w:tmpl w:val="B7280178"/>
    <w:lvl w:ilvl="0">
      <w:start w:val="1"/>
      <w:numFmt w:val="decimal"/>
      <w:pStyle w:val="Heading1"/>
      <w:lvlText w:val="%1"/>
      <w:lvlJc w:val="left"/>
      <w:pPr>
        <w:ind w:left="420" w:hanging="420"/>
      </w:pPr>
      <w:rPr>
        <w:rFonts w:hint="default"/>
        <w:b/>
        <w:color w:val="auto"/>
        <w:sz w:val="36"/>
        <w:szCs w:val="36"/>
      </w:rPr>
    </w:lvl>
    <w:lvl w:ilvl="1">
      <w:start w:val="1"/>
      <w:numFmt w:val="decimal"/>
      <w:pStyle w:val="Heading2"/>
      <w:lvlText w:val="%1.%2"/>
      <w:lvlJc w:val="left"/>
      <w:pPr>
        <w:ind w:left="704" w:hanging="420"/>
      </w:pPr>
      <w:rPr>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31">
    <w:nsid w:val="7830100A"/>
    <w:multiLevelType w:val="hybridMultilevel"/>
    <w:tmpl w:val="25801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241D38"/>
    <w:multiLevelType w:val="hybridMultilevel"/>
    <w:tmpl w:val="68F4E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A9A286C"/>
    <w:multiLevelType w:val="hybridMultilevel"/>
    <w:tmpl w:val="26F4AA9C"/>
    <w:lvl w:ilvl="0" w:tplc="641284D4">
      <w:start w:val="1"/>
      <w:numFmt w:val="lowerLetter"/>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num w:numId="1">
    <w:abstractNumId w:val="10"/>
  </w:num>
  <w:num w:numId="2">
    <w:abstractNumId w:val="32"/>
  </w:num>
  <w:num w:numId="3">
    <w:abstractNumId w:val="5"/>
  </w:num>
  <w:num w:numId="4">
    <w:abstractNumId w:val="15"/>
  </w:num>
  <w:num w:numId="5">
    <w:abstractNumId w:val="11"/>
  </w:num>
  <w:num w:numId="6">
    <w:abstractNumId w:val="16"/>
  </w:num>
  <w:num w:numId="7">
    <w:abstractNumId w:val="30"/>
  </w:num>
  <w:num w:numId="8">
    <w:abstractNumId w:val="23"/>
  </w:num>
  <w:num w:numId="9">
    <w:abstractNumId w:val="33"/>
  </w:num>
  <w:num w:numId="10">
    <w:abstractNumId w:val="25"/>
  </w:num>
  <w:num w:numId="11">
    <w:abstractNumId w:val="31"/>
  </w:num>
  <w:num w:numId="12">
    <w:abstractNumId w:val="3"/>
  </w:num>
  <w:num w:numId="13">
    <w:abstractNumId w:val="7"/>
  </w:num>
  <w:num w:numId="14">
    <w:abstractNumId w:val="20"/>
  </w:num>
  <w:num w:numId="15">
    <w:abstractNumId w:val="21"/>
  </w:num>
  <w:num w:numId="16">
    <w:abstractNumId w:val="6"/>
  </w:num>
  <w:num w:numId="17">
    <w:abstractNumId w:val="8"/>
  </w:num>
  <w:num w:numId="18">
    <w:abstractNumId w:val="9"/>
  </w:num>
  <w:num w:numId="19">
    <w:abstractNumId w:val="4"/>
  </w:num>
  <w:num w:numId="20">
    <w:abstractNumId w:val="30"/>
  </w:num>
  <w:num w:numId="21">
    <w:abstractNumId w:val="19"/>
  </w:num>
  <w:num w:numId="22">
    <w:abstractNumId w:val="0"/>
  </w:num>
  <w:num w:numId="23">
    <w:abstractNumId w:val="1"/>
  </w:num>
  <w:num w:numId="24">
    <w:abstractNumId w:val="2"/>
  </w:num>
  <w:num w:numId="25">
    <w:abstractNumId w:val="2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2"/>
  </w:num>
  <w:num w:numId="32">
    <w:abstractNumId w:val="18"/>
  </w:num>
  <w:num w:numId="33">
    <w:abstractNumId w:val="12"/>
  </w:num>
  <w:num w:numId="34">
    <w:abstractNumId w:val="17"/>
  </w:num>
  <w:num w:numId="35">
    <w:abstractNumId w:val="13"/>
  </w:num>
  <w:num w:numId="36">
    <w:abstractNumId w:val="29"/>
  </w:num>
  <w:num w:numId="37">
    <w:abstractNumId w:val="24"/>
  </w:num>
  <w:num w:numId="38">
    <w:abstractNumId w:val="28"/>
  </w:num>
  <w:num w:numId="39">
    <w:abstractNumId w:val="34"/>
  </w:num>
  <w:num w:numId="40">
    <w:abstractNumId w:val="30"/>
  </w:num>
  <w:num w:numId="41">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doNotTrackFormatting/>
  <w:defaultTabStop w:val="720"/>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D9435B"/>
    <w:rsid w:val="00002790"/>
    <w:rsid w:val="00002FBF"/>
    <w:rsid w:val="0000428F"/>
    <w:rsid w:val="0000725C"/>
    <w:rsid w:val="00011798"/>
    <w:rsid w:val="0002568A"/>
    <w:rsid w:val="0004359C"/>
    <w:rsid w:val="00045ABC"/>
    <w:rsid w:val="00051261"/>
    <w:rsid w:val="00054730"/>
    <w:rsid w:val="00056A21"/>
    <w:rsid w:val="0006309A"/>
    <w:rsid w:val="000639E3"/>
    <w:rsid w:val="00066DD4"/>
    <w:rsid w:val="00072012"/>
    <w:rsid w:val="00073582"/>
    <w:rsid w:val="00076193"/>
    <w:rsid w:val="00084598"/>
    <w:rsid w:val="00085E79"/>
    <w:rsid w:val="0008681F"/>
    <w:rsid w:val="00087392"/>
    <w:rsid w:val="000922BC"/>
    <w:rsid w:val="000953FD"/>
    <w:rsid w:val="00096498"/>
    <w:rsid w:val="000966FF"/>
    <w:rsid w:val="000A28D9"/>
    <w:rsid w:val="000A6B52"/>
    <w:rsid w:val="000A765F"/>
    <w:rsid w:val="000B1CAC"/>
    <w:rsid w:val="000B25F5"/>
    <w:rsid w:val="000B6369"/>
    <w:rsid w:val="000B7D74"/>
    <w:rsid w:val="000C4771"/>
    <w:rsid w:val="000C4B0A"/>
    <w:rsid w:val="000C4CB6"/>
    <w:rsid w:val="000C64F9"/>
    <w:rsid w:val="000E43F3"/>
    <w:rsid w:val="000E4974"/>
    <w:rsid w:val="000E5F43"/>
    <w:rsid w:val="000E7CF7"/>
    <w:rsid w:val="000F475B"/>
    <w:rsid w:val="00100A37"/>
    <w:rsid w:val="00100A5F"/>
    <w:rsid w:val="001070CF"/>
    <w:rsid w:val="00113F40"/>
    <w:rsid w:val="00117B46"/>
    <w:rsid w:val="00122BCE"/>
    <w:rsid w:val="00126470"/>
    <w:rsid w:val="001317B2"/>
    <w:rsid w:val="00132EAF"/>
    <w:rsid w:val="00134596"/>
    <w:rsid w:val="001405A7"/>
    <w:rsid w:val="00143D15"/>
    <w:rsid w:val="001564DD"/>
    <w:rsid w:val="00161A08"/>
    <w:rsid w:val="00162D57"/>
    <w:rsid w:val="00163C3D"/>
    <w:rsid w:val="001672F4"/>
    <w:rsid w:val="0016736F"/>
    <w:rsid w:val="00174463"/>
    <w:rsid w:val="001779F5"/>
    <w:rsid w:val="00177FC6"/>
    <w:rsid w:val="00181471"/>
    <w:rsid w:val="00191D22"/>
    <w:rsid w:val="00193926"/>
    <w:rsid w:val="0019406E"/>
    <w:rsid w:val="00196CD8"/>
    <w:rsid w:val="001A047C"/>
    <w:rsid w:val="001A3544"/>
    <w:rsid w:val="001B09AD"/>
    <w:rsid w:val="001B5A70"/>
    <w:rsid w:val="001D62B3"/>
    <w:rsid w:val="001E13DF"/>
    <w:rsid w:val="001E15D8"/>
    <w:rsid w:val="001E1650"/>
    <w:rsid w:val="001E68F5"/>
    <w:rsid w:val="001F4936"/>
    <w:rsid w:val="001F590C"/>
    <w:rsid w:val="001F6B16"/>
    <w:rsid w:val="0020262F"/>
    <w:rsid w:val="00205C5D"/>
    <w:rsid w:val="00205CF2"/>
    <w:rsid w:val="00207FF5"/>
    <w:rsid w:val="00211361"/>
    <w:rsid w:val="002120D5"/>
    <w:rsid w:val="00217057"/>
    <w:rsid w:val="002200F3"/>
    <w:rsid w:val="002206E4"/>
    <w:rsid w:val="00222EB2"/>
    <w:rsid w:val="0023142B"/>
    <w:rsid w:val="002349D9"/>
    <w:rsid w:val="00234CF8"/>
    <w:rsid w:val="0023593E"/>
    <w:rsid w:val="002365F0"/>
    <w:rsid w:val="00246B7B"/>
    <w:rsid w:val="00247AB1"/>
    <w:rsid w:val="0025001A"/>
    <w:rsid w:val="00250329"/>
    <w:rsid w:val="002552E4"/>
    <w:rsid w:val="002562F0"/>
    <w:rsid w:val="00261F3C"/>
    <w:rsid w:val="00266FB4"/>
    <w:rsid w:val="002676F5"/>
    <w:rsid w:val="002721A8"/>
    <w:rsid w:val="0027759E"/>
    <w:rsid w:val="00282A67"/>
    <w:rsid w:val="002841DF"/>
    <w:rsid w:val="002A1C63"/>
    <w:rsid w:val="002A3728"/>
    <w:rsid w:val="002C7060"/>
    <w:rsid w:val="002C74F3"/>
    <w:rsid w:val="002C760F"/>
    <w:rsid w:val="002D0AD2"/>
    <w:rsid w:val="002D0C30"/>
    <w:rsid w:val="002D2E6B"/>
    <w:rsid w:val="002D3D57"/>
    <w:rsid w:val="002D6D75"/>
    <w:rsid w:val="002E1626"/>
    <w:rsid w:val="002F1FCD"/>
    <w:rsid w:val="002F5958"/>
    <w:rsid w:val="00301E0C"/>
    <w:rsid w:val="00302486"/>
    <w:rsid w:val="003044DE"/>
    <w:rsid w:val="00304643"/>
    <w:rsid w:val="00315A77"/>
    <w:rsid w:val="0031660C"/>
    <w:rsid w:val="00323F41"/>
    <w:rsid w:val="003317D8"/>
    <w:rsid w:val="00331AB4"/>
    <w:rsid w:val="00333584"/>
    <w:rsid w:val="003369E4"/>
    <w:rsid w:val="00336CB7"/>
    <w:rsid w:val="003424FE"/>
    <w:rsid w:val="00350D76"/>
    <w:rsid w:val="00354A4C"/>
    <w:rsid w:val="00356AF6"/>
    <w:rsid w:val="0036442B"/>
    <w:rsid w:val="003719DA"/>
    <w:rsid w:val="00380E33"/>
    <w:rsid w:val="003848FD"/>
    <w:rsid w:val="003879D9"/>
    <w:rsid w:val="00391D93"/>
    <w:rsid w:val="0039244F"/>
    <w:rsid w:val="00395FCE"/>
    <w:rsid w:val="003965A2"/>
    <w:rsid w:val="00397845"/>
    <w:rsid w:val="003A4F12"/>
    <w:rsid w:val="003B2CF0"/>
    <w:rsid w:val="003B5323"/>
    <w:rsid w:val="003B5934"/>
    <w:rsid w:val="003B6C32"/>
    <w:rsid w:val="003C4704"/>
    <w:rsid w:val="003C7E06"/>
    <w:rsid w:val="003D5716"/>
    <w:rsid w:val="003D6877"/>
    <w:rsid w:val="003E5203"/>
    <w:rsid w:val="003E752B"/>
    <w:rsid w:val="003F1B9F"/>
    <w:rsid w:val="003F4B57"/>
    <w:rsid w:val="003F5B69"/>
    <w:rsid w:val="003F5F4D"/>
    <w:rsid w:val="004005E8"/>
    <w:rsid w:val="00405F3D"/>
    <w:rsid w:val="00411F9E"/>
    <w:rsid w:val="004124A2"/>
    <w:rsid w:val="004133DA"/>
    <w:rsid w:val="0041675B"/>
    <w:rsid w:val="00416A5F"/>
    <w:rsid w:val="00417116"/>
    <w:rsid w:val="00422891"/>
    <w:rsid w:val="004250D2"/>
    <w:rsid w:val="00427280"/>
    <w:rsid w:val="00432182"/>
    <w:rsid w:val="00433A10"/>
    <w:rsid w:val="00433CA6"/>
    <w:rsid w:val="0043410D"/>
    <w:rsid w:val="00434BAE"/>
    <w:rsid w:val="00435332"/>
    <w:rsid w:val="004375B5"/>
    <w:rsid w:val="00441666"/>
    <w:rsid w:val="00447797"/>
    <w:rsid w:val="0044784B"/>
    <w:rsid w:val="00451055"/>
    <w:rsid w:val="00464A0E"/>
    <w:rsid w:val="004711EA"/>
    <w:rsid w:val="00472207"/>
    <w:rsid w:val="00475FE1"/>
    <w:rsid w:val="004766CB"/>
    <w:rsid w:val="00483728"/>
    <w:rsid w:val="004840E6"/>
    <w:rsid w:val="00484D3A"/>
    <w:rsid w:val="00486DF8"/>
    <w:rsid w:val="00490970"/>
    <w:rsid w:val="0049384D"/>
    <w:rsid w:val="00495193"/>
    <w:rsid w:val="004A3D82"/>
    <w:rsid w:val="004A5007"/>
    <w:rsid w:val="004A7776"/>
    <w:rsid w:val="004B0AC2"/>
    <w:rsid w:val="004B3805"/>
    <w:rsid w:val="004D1743"/>
    <w:rsid w:val="004D4FBC"/>
    <w:rsid w:val="004F06CE"/>
    <w:rsid w:val="004F7082"/>
    <w:rsid w:val="004F7ED8"/>
    <w:rsid w:val="00502D04"/>
    <w:rsid w:val="00503799"/>
    <w:rsid w:val="005038A7"/>
    <w:rsid w:val="00506FE2"/>
    <w:rsid w:val="005075E0"/>
    <w:rsid w:val="00510619"/>
    <w:rsid w:val="00513DEB"/>
    <w:rsid w:val="00516885"/>
    <w:rsid w:val="005175D0"/>
    <w:rsid w:val="005208F8"/>
    <w:rsid w:val="0052585E"/>
    <w:rsid w:val="0053638D"/>
    <w:rsid w:val="00537F53"/>
    <w:rsid w:val="00543F5A"/>
    <w:rsid w:val="00550F12"/>
    <w:rsid w:val="00551F4D"/>
    <w:rsid w:val="0055312F"/>
    <w:rsid w:val="005556D2"/>
    <w:rsid w:val="005611B0"/>
    <w:rsid w:val="00562D86"/>
    <w:rsid w:val="00564FDA"/>
    <w:rsid w:val="00565099"/>
    <w:rsid w:val="005659E8"/>
    <w:rsid w:val="00566117"/>
    <w:rsid w:val="00571482"/>
    <w:rsid w:val="00573398"/>
    <w:rsid w:val="0057703A"/>
    <w:rsid w:val="005849A0"/>
    <w:rsid w:val="00584D89"/>
    <w:rsid w:val="00590F9D"/>
    <w:rsid w:val="005937E2"/>
    <w:rsid w:val="00593D31"/>
    <w:rsid w:val="005977C0"/>
    <w:rsid w:val="005A175F"/>
    <w:rsid w:val="005A1AFC"/>
    <w:rsid w:val="005A30B7"/>
    <w:rsid w:val="005A3926"/>
    <w:rsid w:val="005A5543"/>
    <w:rsid w:val="005A6B3C"/>
    <w:rsid w:val="005A6EE4"/>
    <w:rsid w:val="005B09C6"/>
    <w:rsid w:val="005B115B"/>
    <w:rsid w:val="005C3F88"/>
    <w:rsid w:val="005C4369"/>
    <w:rsid w:val="005C66A7"/>
    <w:rsid w:val="005D1319"/>
    <w:rsid w:val="005D22D7"/>
    <w:rsid w:val="005E3214"/>
    <w:rsid w:val="005E4515"/>
    <w:rsid w:val="005E4A8F"/>
    <w:rsid w:val="005F15C4"/>
    <w:rsid w:val="005F1E6A"/>
    <w:rsid w:val="005F5611"/>
    <w:rsid w:val="005F5C83"/>
    <w:rsid w:val="005F6EF8"/>
    <w:rsid w:val="00600251"/>
    <w:rsid w:val="006017EC"/>
    <w:rsid w:val="006020AA"/>
    <w:rsid w:val="0060330C"/>
    <w:rsid w:val="0060589D"/>
    <w:rsid w:val="00610D4F"/>
    <w:rsid w:val="0061317C"/>
    <w:rsid w:val="006133B5"/>
    <w:rsid w:val="006139B0"/>
    <w:rsid w:val="00620956"/>
    <w:rsid w:val="00620AA5"/>
    <w:rsid w:val="00627948"/>
    <w:rsid w:val="00630EB4"/>
    <w:rsid w:val="00631480"/>
    <w:rsid w:val="00637B43"/>
    <w:rsid w:val="00640F2C"/>
    <w:rsid w:val="00646662"/>
    <w:rsid w:val="006471F5"/>
    <w:rsid w:val="006476C0"/>
    <w:rsid w:val="00647879"/>
    <w:rsid w:val="00651CA8"/>
    <w:rsid w:val="006602D7"/>
    <w:rsid w:val="00662A48"/>
    <w:rsid w:val="00663035"/>
    <w:rsid w:val="006661ED"/>
    <w:rsid w:val="006664DB"/>
    <w:rsid w:val="00666503"/>
    <w:rsid w:val="006730EF"/>
    <w:rsid w:val="006770C5"/>
    <w:rsid w:val="006777B2"/>
    <w:rsid w:val="006778A4"/>
    <w:rsid w:val="006802A4"/>
    <w:rsid w:val="00681776"/>
    <w:rsid w:val="00683865"/>
    <w:rsid w:val="00683AE1"/>
    <w:rsid w:val="00683F5B"/>
    <w:rsid w:val="006920E8"/>
    <w:rsid w:val="0069774E"/>
    <w:rsid w:val="006A0A81"/>
    <w:rsid w:val="006A0DDB"/>
    <w:rsid w:val="006B18A8"/>
    <w:rsid w:val="006B2CA8"/>
    <w:rsid w:val="006B3AE6"/>
    <w:rsid w:val="006B50B7"/>
    <w:rsid w:val="006C0B2A"/>
    <w:rsid w:val="006D2984"/>
    <w:rsid w:val="006D2DC0"/>
    <w:rsid w:val="006E0691"/>
    <w:rsid w:val="006E2272"/>
    <w:rsid w:val="006E4FF7"/>
    <w:rsid w:val="006E651F"/>
    <w:rsid w:val="006F1644"/>
    <w:rsid w:val="006F4F5D"/>
    <w:rsid w:val="007017A1"/>
    <w:rsid w:val="00702A38"/>
    <w:rsid w:val="00704C06"/>
    <w:rsid w:val="00704C1D"/>
    <w:rsid w:val="007073AF"/>
    <w:rsid w:val="00711CF0"/>
    <w:rsid w:val="00711D0E"/>
    <w:rsid w:val="00723463"/>
    <w:rsid w:val="00726654"/>
    <w:rsid w:val="0073044A"/>
    <w:rsid w:val="00731E08"/>
    <w:rsid w:val="007361B2"/>
    <w:rsid w:val="00736D59"/>
    <w:rsid w:val="007407DD"/>
    <w:rsid w:val="00741341"/>
    <w:rsid w:val="0074491A"/>
    <w:rsid w:val="00745E27"/>
    <w:rsid w:val="00747887"/>
    <w:rsid w:val="00750D84"/>
    <w:rsid w:val="00754F1B"/>
    <w:rsid w:val="00756A5A"/>
    <w:rsid w:val="007576E2"/>
    <w:rsid w:val="007626F1"/>
    <w:rsid w:val="0076325D"/>
    <w:rsid w:val="00765FFE"/>
    <w:rsid w:val="00766582"/>
    <w:rsid w:val="00771AB8"/>
    <w:rsid w:val="00772F79"/>
    <w:rsid w:val="00774707"/>
    <w:rsid w:val="00775A3D"/>
    <w:rsid w:val="00776B64"/>
    <w:rsid w:val="00780F2E"/>
    <w:rsid w:val="00781A39"/>
    <w:rsid w:val="007833A7"/>
    <w:rsid w:val="00790F84"/>
    <w:rsid w:val="00791B47"/>
    <w:rsid w:val="0079696D"/>
    <w:rsid w:val="007A0A00"/>
    <w:rsid w:val="007A3763"/>
    <w:rsid w:val="007A40AD"/>
    <w:rsid w:val="007A6723"/>
    <w:rsid w:val="007B085E"/>
    <w:rsid w:val="007B30CC"/>
    <w:rsid w:val="007B36E8"/>
    <w:rsid w:val="007B5333"/>
    <w:rsid w:val="007B5859"/>
    <w:rsid w:val="007B6346"/>
    <w:rsid w:val="007C014E"/>
    <w:rsid w:val="007D54E4"/>
    <w:rsid w:val="007D564B"/>
    <w:rsid w:val="007E1300"/>
    <w:rsid w:val="007E17C3"/>
    <w:rsid w:val="007F1978"/>
    <w:rsid w:val="007F3EAF"/>
    <w:rsid w:val="007F5ED6"/>
    <w:rsid w:val="00801093"/>
    <w:rsid w:val="00805441"/>
    <w:rsid w:val="008113F8"/>
    <w:rsid w:val="00812DD2"/>
    <w:rsid w:val="00813B64"/>
    <w:rsid w:val="00816566"/>
    <w:rsid w:val="00822598"/>
    <w:rsid w:val="00823092"/>
    <w:rsid w:val="00827C3F"/>
    <w:rsid w:val="00832A9E"/>
    <w:rsid w:val="00832E39"/>
    <w:rsid w:val="0083399D"/>
    <w:rsid w:val="00833CB1"/>
    <w:rsid w:val="00836EA6"/>
    <w:rsid w:val="00837533"/>
    <w:rsid w:val="0084064E"/>
    <w:rsid w:val="00843606"/>
    <w:rsid w:val="008502B7"/>
    <w:rsid w:val="00850AA9"/>
    <w:rsid w:val="008528AC"/>
    <w:rsid w:val="008550C5"/>
    <w:rsid w:val="008556D8"/>
    <w:rsid w:val="00856452"/>
    <w:rsid w:val="00861A2A"/>
    <w:rsid w:val="00861DFC"/>
    <w:rsid w:val="00865013"/>
    <w:rsid w:val="00870A8F"/>
    <w:rsid w:val="00873B33"/>
    <w:rsid w:val="008745A4"/>
    <w:rsid w:val="00877C83"/>
    <w:rsid w:val="00884110"/>
    <w:rsid w:val="008854B9"/>
    <w:rsid w:val="00887234"/>
    <w:rsid w:val="00887952"/>
    <w:rsid w:val="00887D43"/>
    <w:rsid w:val="008950F5"/>
    <w:rsid w:val="008977F5"/>
    <w:rsid w:val="008A1900"/>
    <w:rsid w:val="008A3419"/>
    <w:rsid w:val="008A3E42"/>
    <w:rsid w:val="008B0B23"/>
    <w:rsid w:val="008B51CE"/>
    <w:rsid w:val="008B5F78"/>
    <w:rsid w:val="008B603F"/>
    <w:rsid w:val="008C197B"/>
    <w:rsid w:val="008C4079"/>
    <w:rsid w:val="008C52CB"/>
    <w:rsid w:val="008D5477"/>
    <w:rsid w:val="008E010E"/>
    <w:rsid w:val="008E11D5"/>
    <w:rsid w:val="008E243D"/>
    <w:rsid w:val="008E4D53"/>
    <w:rsid w:val="008F5A6F"/>
    <w:rsid w:val="008F728A"/>
    <w:rsid w:val="008F7A06"/>
    <w:rsid w:val="008F7EE0"/>
    <w:rsid w:val="0090355A"/>
    <w:rsid w:val="0091037B"/>
    <w:rsid w:val="0091193E"/>
    <w:rsid w:val="00912D71"/>
    <w:rsid w:val="00913401"/>
    <w:rsid w:val="00916AD3"/>
    <w:rsid w:val="009173A6"/>
    <w:rsid w:val="00920966"/>
    <w:rsid w:val="00922D27"/>
    <w:rsid w:val="00924A55"/>
    <w:rsid w:val="00930531"/>
    <w:rsid w:val="00937C6D"/>
    <w:rsid w:val="0094662D"/>
    <w:rsid w:val="009479C5"/>
    <w:rsid w:val="00951091"/>
    <w:rsid w:val="0095581B"/>
    <w:rsid w:val="00955DE8"/>
    <w:rsid w:val="00960828"/>
    <w:rsid w:val="00960850"/>
    <w:rsid w:val="0097615D"/>
    <w:rsid w:val="009800BE"/>
    <w:rsid w:val="009821E7"/>
    <w:rsid w:val="00984476"/>
    <w:rsid w:val="009846EE"/>
    <w:rsid w:val="00987DFB"/>
    <w:rsid w:val="00996DA5"/>
    <w:rsid w:val="009A0BA9"/>
    <w:rsid w:val="009B313C"/>
    <w:rsid w:val="009B31DA"/>
    <w:rsid w:val="009C7389"/>
    <w:rsid w:val="009E1AF0"/>
    <w:rsid w:val="009E2362"/>
    <w:rsid w:val="009E472A"/>
    <w:rsid w:val="009F07C7"/>
    <w:rsid w:val="009F3BBD"/>
    <w:rsid w:val="009F6CE5"/>
    <w:rsid w:val="00A00E3F"/>
    <w:rsid w:val="00A032A5"/>
    <w:rsid w:val="00A045ED"/>
    <w:rsid w:val="00A04BC3"/>
    <w:rsid w:val="00A10BED"/>
    <w:rsid w:val="00A1354A"/>
    <w:rsid w:val="00A1701B"/>
    <w:rsid w:val="00A20440"/>
    <w:rsid w:val="00A23CF8"/>
    <w:rsid w:val="00A3570E"/>
    <w:rsid w:val="00A4178B"/>
    <w:rsid w:val="00A418D4"/>
    <w:rsid w:val="00A45935"/>
    <w:rsid w:val="00A47DD6"/>
    <w:rsid w:val="00A51FE5"/>
    <w:rsid w:val="00A52B10"/>
    <w:rsid w:val="00A53EDB"/>
    <w:rsid w:val="00A54104"/>
    <w:rsid w:val="00A6154D"/>
    <w:rsid w:val="00A766E3"/>
    <w:rsid w:val="00A83A25"/>
    <w:rsid w:val="00A87167"/>
    <w:rsid w:val="00A91FA7"/>
    <w:rsid w:val="00A937E2"/>
    <w:rsid w:val="00A93F53"/>
    <w:rsid w:val="00AA1C2C"/>
    <w:rsid w:val="00AA7BE4"/>
    <w:rsid w:val="00AC2232"/>
    <w:rsid w:val="00AC2A38"/>
    <w:rsid w:val="00AD57B4"/>
    <w:rsid w:val="00AE0F45"/>
    <w:rsid w:val="00AE225C"/>
    <w:rsid w:val="00AE2665"/>
    <w:rsid w:val="00AF13A9"/>
    <w:rsid w:val="00AF7036"/>
    <w:rsid w:val="00B179D6"/>
    <w:rsid w:val="00B22603"/>
    <w:rsid w:val="00B2264C"/>
    <w:rsid w:val="00B3449A"/>
    <w:rsid w:val="00B3489F"/>
    <w:rsid w:val="00B35071"/>
    <w:rsid w:val="00B372CF"/>
    <w:rsid w:val="00B40B66"/>
    <w:rsid w:val="00B4104B"/>
    <w:rsid w:val="00B43F66"/>
    <w:rsid w:val="00B44A99"/>
    <w:rsid w:val="00B456A8"/>
    <w:rsid w:val="00B4717A"/>
    <w:rsid w:val="00B5066E"/>
    <w:rsid w:val="00B52EF8"/>
    <w:rsid w:val="00B5403B"/>
    <w:rsid w:val="00B605F4"/>
    <w:rsid w:val="00B63F98"/>
    <w:rsid w:val="00B64D38"/>
    <w:rsid w:val="00B704C3"/>
    <w:rsid w:val="00B77281"/>
    <w:rsid w:val="00B80A28"/>
    <w:rsid w:val="00B837B4"/>
    <w:rsid w:val="00B83BAB"/>
    <w:rsid w:val="00B877FF"/>
    <w:rsid w:val="00BA2945"/>
    <w:rsid w:val="00BA4980"/>
    <w:rsid w:val="00BA5448"/>
    <w:rsid w:val="00BA5D73"/>
    <w:rsid w:val="00BB4EBC"/>
    <w:rsid w:val="00BB5E61"/>
    <w:rsid w:val="00BC2F02"/>
    <w:rsid w:val="00BC58C4"/>
    <w:rsid w:val="00BE0306"/>
    <w:rsid w:val="00BE12B9"/>
    <w:rsid w:val="00BE7AFE"/>
    <w:rsid w:val="00BF3226"/>
    <w:rsid w:val="00BF4B41"/>
    <w:rsid w:val="00BF503A"/>
    <w:rsid w:val="00BF61BE"/>
    <w:rsid w:val="00BF7558"/>
    <w:rsid w:val="00C04326"/>
    <w:rsid w:val="00C05B62"/>
    <w:rsid w:val="00C06FDB"/>
    <w:rsid w:val="00C103FA"/>
    <w:rsid w:val="00C16036"/>
    <w:rsid w:val="00C16EE8"/>
    <w:rsid w:val="00C2130E"/>
    <w:rsid w:val="00C2277E"/>
    <w:rsid w:val="00C275B6"/>
    <w:rsid w:val="00C33D44"/>
    <w:rsid w:val="00C36299"/>
    <w:rsid w:val="00C36BB3"/>
    <w:rsid w:val="00C40915"/>
    <w:rsid w:val="00C45C35"/>
    <w:rsid w:val="00C464C2"/>
    <w:rsid w:val="00C47B73"/>
    <w:rsid w:val="00C57D68"/>
    <w:rsid w:val="00C641F1"/>
    <w:rsid w:val="00C6753A"/>
    <w:rsid w:val="00C7027F"/>
    <w:rsid w:val="00C7081E"/>
    <w:rsid w:val="00C71DA9"/>
    <w:rsid w:val="00C72495"/>
    <w:rsid w:val="00C73F87"/>
    <w:rsid w:val="00C74523"/>
    <w:rsid w:val="00C76AE5"/>
    <w:rsid w:val="00C76F5B"/>
    <w:rsid w:val="00C80254"/>
    <w:rsid w:val="00C83F36"/>
    <w:rsid w:val="00C86334"/>
    <w:rsid w:val="00C92D48"/>
    <w:rsid w:val="00C936D4"/>
    <w:rsid w:val="00C93E21"/>
    <w:rsid w:val="00CA03ED"/>
    <w:rsid w:val="00CA135C"/>
    <w:rsid w:val="00CA1B20"/>
    <w:rsid w:val="00CA42BA"/>
    <w:rsid w:val="00CA5B3A"/>
    <w:rsid w:val="00CA6465"/>
    <w:rsid w:val="00CA672B"/>
    <w:rsid w:val="00CB21E4"/>
    <w:rsid w:val="00CC07A5"/>
    <w:rsid w:val="00CC39D5"/>
    <w:rsid w:val="00CD2D4F"/>
    <w:rsid w:val="00D060F3"/>
    <w:rsid w:val="00D11314"/>
    <w:rsid w:val="00D22FCC"/>
    <w:rsid w:val="00D236E0"/>
    <w:rsid w:val="00D252DF"/>
    <w:rsid w:val="00D356DE"/>
    <w:rsid w:val="00D44944"/>
    <w:rsid w:val="00D55209"/>
    <w:rsid w:val="00D56718"/>
    <w:rsid w:val="00D56DA5"/>
    <w:rsid w:val="00D62973"/>
    <w:rsid w:val="00D629C3"/>
    <w:rsid w:val="00D643D6"/>
    <w:rsid w:val="00D669DF"/>
    <w:rsid w:val="00D76443"/>
    <w:rsid w:val="00D91191"/>
    <w:rsid w:val="00D914A7"/>
    <w:rsid w:val="00D9435B"/>
    <w:rsid w:val="00D947EC"/>
    <w:rsid w:val="00DA2AE4"/>
    <w:rsid w:val="00DA3615"/>
    <w:rsid w:val="00DB0078"/>
    <w:rsid w:val="00DB00ED"/>
    <w:rsid w:val="00DB137C"/>
    <w:rsid w:val="00DB251F"/>
    <w:rsid w:val="00DB3792"/>
    <w:rsid w:val="00DC0D50"/>
    <w:rsid w:val="00DC32BD"/>
    <w:rsid w:val="00DD347F"/>
    <w:rsid w:val="00DE0933"/>
    <w:rsid w:val="00DE2612"/>
    <w:rsid w:val="00DE28F7"/>
    <w:rsid w:val="00DE3017"/>
    <w:rsid w:val="00DE482D"/>
    <w:rsid w:val="00DE5FD7"/>
    <w:rsid w:val="00DF43B4"/>
    <w:rsid w:val="00DF46C7"/>
    <w:rsid w:val="00DF5CD8"/>
    <w:rsid w:val="00E0230C"/>
    <w:rsid w:val="00E06683"/>
    <w:rsid w:val="00E06684"/>
    <w:rsid w:val="00E072DD"/>
    <w:rsid w:val="00E07887"/>
    <w:rsid w:val="00E16F0E"/>
    <w:rsid w:val="00E178DA"/>
    <w:rsid w:val="00E21005"/>
    <w:rsid w:val="00E26C9A"/>
    <w:rsid w:val="00E27622"/>
    <w:rsid w:val="00E34B9F"/>
    <w:rsid w:val="00E37321"/>
    <w:rsid w:val="00E4472D"/>
    <w:rsid w:val="00E53243"/>
    <w:rsid w:val="00E53EF6"/>
    <w:rsid w:val="00E65780"/>
    <w:rsid w:val="00E72179"/>
    <w:rsid w:val="00E759ED"/>
    <w:rsid w:val="00E82CC5"/>
    <w:rsid w:val="00E85773"/>
    <w:rsid w:val="00E85C92"/>
    <w:rsid w:val="00E94886"/>
    <w:rsid w:val="00E948DC"/>
    <w:rsid w:val="00E95182"/>
    <w:rsid w:val="00EA0D40"/>
    <w:rsid w:val="00EA14B0"/>
    <w:rsid w:val="00EA24B7"/>
    <w:rsid w:val="00EA4D85"/>
    <w:rsid w:val="00EA4F2A"/>
    <w:rsid w:val="00EB16B6"/>
    <w:rsid w:val="00EB2CFD"/>
    <w:rsid w:val="00EC1433"/>
    <w:rsid w:val="00EC1CCA"/>
    <w:rsid w:val="00EC5838"/>
    <w:rsid w:val="00ED23D8"/>
    <w:rsid w:val="00ED257E"/>
    <w:rsid w:val="00ED329C"/>
    <w:rsid w:val="00ED39EC"/>
    <w:rsid w:val="00ED69BF"/>
    <w:rsid w:val="00EE2E1F"/>
    <w:rsid w:val="00EE7092"/>
    <w:rsid w:val="00EE78B0"/>
    <w:rsid w:val="00EF22DC"/>
    <w:rsid w:val="00F00962"/>
    <w:rsid w:val="00F11466"/>
    <w:rsid w:val="00F15378"/>
    <w:rsid w:val="00F24CF7"/>
    <w:rsid w:val="00F27D7F"/>
    <w:rsid w:val="00F32897"/>
    <w:rsid w:val="00F33E49"/>
    <w:rsid w:val="00F35B81"/>
    <w:rsid w:val="00F41546"/>
    <w:rsid w:val="00F5563C"/>
    <w:rsid w:val="00F5579C"/>
    <w:rsid w:val="00F55C0A"/>
    <w:rsid w:val="00F67417"/>
    <w:rsid w:val="00F83BB0"/>
    <w:rsid w:val="00F8457D"/>
    <w:rsid w:val="00F85438"/>
    <w:rsid w:val="00F9009A"/>
    <w:rsid w:val="00F9024E"/>
    <w:rsid w:val="00F92D19"/>
    <w:rsid w:val="00FA4A96"/>
    <w:rsid w:val="00FB25E2"/>
    <w:rsid w:val="00FB2982"/>
    <w:rsid w:val="00FB2C2B"/>
    <w:rsid w:val="00FB3B7C"/>
    <w:rsid w:val="00FB3B85"/>
    <w:rsid w:val="00FC10D7"/>
    <w:rsid w:val="00FC5277"/>
    <w:rsid w:val="00FC7F17"/>
    <w:rsid w:val="00FD467A"/>
    <w:rsid w:val="00FD483A"/>
    <w:rsid w:val="00FD61D4"/>
    <w:rsid w:val="00FD64A8"/>
    <w:rsid w:val="00FD79F0"/>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Note">
    <w:name w:val="Note"/>
    <w:basedOn w:val="DefaultParagraphFont"/>
    <w:qFormat/>
    <w:rsid w:val="00163C3D"/>
    <w:rPr>
      <w:rFonts w:asciiTheme="minorHAnsi" w:hAnsiTheme="minorHAnsi" w:cs="Arial"/>
      <w:i/>
      <w:color w:val="0000FF"/>
      <w:sz w:val="22"/>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lsdException w:name="Default Paragraph Fo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7"/>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qFormat/>
    <w:rsid w:val="00A045ED"/>
    <w:pPr>
      <w:numPr>
        <w:ilvl w:val="1"/>
      </w:numPr>
      <w:spacing w:before="120"/>
      <w:outlineLvl w:val="1"/>
    </w:pPr>
    <w:rPr>
      <w:sz w:val="24"/>
      <w:szCs w:val="22"/>
    </w:rPr>
  </w:style>
  <w:style w:type="paragraph" w:styleId="Heading3">
    <w:name w:val="heading 3"/>
    <w:basedOn w:val="Heading2"/>
    <w:next w:val="Normal"/>
    <w:link w:val="Heading3Char"/>
    <w:qFormat/>
    <w:rsid w:val="00A045ED"/>
    <w:pPr>
      <w:numPr>
        <w:ilvl w:val="2"/>
      </w:numPr>
      <w:spacing w:before="60"/>
      <w:ind w:left="0" w:hanging="567"/>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8"/>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Note">
    <w:name w:val="Note"/>
    <w:basedOn w:val="DefaultParagraphFont"/>
    <w:qFormat/>
    <w:rsid w:val="00163C3D"/>
    <w:rPr>
      <w:rFonts w:asciiTheme="minorHAnsi" w:hAnsiTheme="minorHAnsi" w:cs="Arial"/>
      <w:i/>
      <w:color w:val="0000FF"/>
      <w:sz w:val="22"/>
      <w:szCs w:val="16"/>
      <w:lang w:eastAsia="en-GB"/>
    </w:rPr>
  </w:style>
</w:styles>
</file>

<file path=word/webSettings.xml><?xml version="1.0" encoding="utf-8"?>
<w:webSettings xmlns:r="http://schemas.openxmlformats.org/officeDocument/2006/relationships" xmlns:w="http://schemas.openxmlformats.org/wordprocessingml/2006/main">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37433254">
      <w:bodyDiv w:val="1"/>
      <w:marLeft w:val="0"/>
      <w:marRight w:val="0"/>
      <w:marTop w:val="0"/>
      <w:marBottom w:val="0"/>
      <w:divBdr>
        <w:top w:val="none" w:sz="0" w:space="0" w:color="auto"/>
        <w:left w:val="none" w:sz="0" w:space="0" w:color="auto"/>
        <w:bottom w:val="none" w:sz="0" w:space="0" w:color="auto"/>
        <w:right w:val="none" w:sz="0" w:space="0" w:color="auto"/>
      </w:divBdr>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136457323">
      <w:bodyDiv w:val="1"/>
      <w:marLeft w:val="0"/>
      <w:marRight w:val="0"/>
      <w:marTop w:val="0"/>
      <w:marBottom w:val="0"/>
      <w:divBdr>
        <w:top w:val="none" w:sz="0" w:space="0" w:color="auto"/>
        <w:left w:val="none" w:sz="0" w:space="0" w:color="auto"/>
        <w:bottom w:val="none" w:sz="0" w:space="0" w:color="auto"/>
        <w:right w:val="none" w:sz="0" w:space="0" w:color="auto"/>
      </w:divBdr>
    </w:div>
    <w:div w:id="13961371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3180995">
      <w:bodyDiv w:val="1"/>
      <w:marLeft w:val="0"/>
      <w:marRight w:val="0"/>
      <w:marTop w:val="0"/>
      <w:marBottom w:val="0"/>
      <w:divBdr>
        <w:top w:val="none" w:sz="0" w:space="0" w:color="auto"/>
        <w:left w:val="none" w:sz="0" w:space="0" w:color="auto"/>
        <w:bottom w:val="none" w:sz="0" w:space="0" w:color="auto"/>
        <w:right w:val="none" w:sz="0" w:space="0" w:color="auto"/>
      </w:divBdr>
      <w:divsChild>
        <w:div w:id="1138306769">
          <w:marLeft w:val="432"/>
          <w:marRight w:val="0"/>
          <w:marTop w:val="230"/>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55100466">
      <w:bodyDiv w:val="1"/>
      <w:marLeft w:val="0"/>
      <w:marRight w:val="0"/>
      <w:marTop w:val="0"/>
      <w:marBottom w:val="0"/>
      <w:divBdr>
        <w:top w:val="none" w:sz="0" w:space="0" w:color="auto"/>
        <w:left w:val="none" w:sz="0" w:space="0" w:color="auto"/>
        <w:bottom w:val="none" w:sz="0" w:space="0" w:color="auto"/>
        <w:right w:val="none" w:sz="0" w:space="0" w:color="auto"/>
      </w:divBdr>
    </w:div>
    <w:div w:id="465582942">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49457390">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92690018">
      <w:bodyDiv w:val="1"/>
      <w:marLeft w:val="0"/>
      <w:marRight w:val="0"/>
      <w:marTop w:val="0"/>
      <w:marBottom w:val="0"/>
      <w:divBdr>
        <w:top w:val="none" w:sz="0" w:space="0" w:color="auto"/>
        <w:left w:val="none" w:sz="0" w:space="0" w:color="auto"/>
        <w:bottom w:val="none" w:sz="0" w:space="0" w:color="auto"/>
        <w:right w:val="none" w:sz="0" w:space="0" w:color="auto"/>
      </w:divBdr>
    </w:div>
    <w:div w:id="910582792">
      <w:bodyDiv w:val="1"/>
      <w:marLeft w:val="0"/>
      <w:marRight w:val="0"/>
      <w:marTop w:val="0"/>
      <w:marBottom w:val="0"/>
      <w:divBdr>
        <w:top w:val="none" w:sz="0" w:space="0" w:color="auto"/>
        <w:left w:val="none" w:sz="0" w:space="0" w:color="auto"/>
        <w:bottom w:val="none" w:sz="0" w:space="0" w:color="auto"/>
        <w:right w:val="none" w:sz="0" w:space="0" w:color="auto"/>
      </w:divBdr>
    </w:div>
    <w:div w:id="948120710">
      <w:bodyDiv w:val="1"/>
      <w:marLeft w:val="0"/>
      <w:marRight w:val="0"/>
      <w:marTop w:val="0"/>
      <w:marBottom w:val="0"/>
      <w:divBdr>
        <w:top w:val="none" w:sz="0" w:space="0" w:color="auto"/>
        <w:left w:val="none" w:sz="0" w:space="0" w:color="auto"/>
        <w:bottom w:val="none" w:sz="0" w:space="0" w:color="auto"/>
        <w:right w:val="none" w:sz="0" w:space="0" w:color="auto"/>
      </w:divBdr>
      <w:divsChild>
        <w:div w:id="632759365">
          <w:marLeft w:val="1440"/>
          <w:marRight w:val="0"/>
          <w:marTop w:val="96"/>
          <w:marBottom w:val="0"/>
          <w:divBdr>
            <w:top w:val="none" w:sz="0" w:space="0" w:color="auto"/>
            <w:left w:val="none" w:sz="0" w:space="0" w:color="auto"/>
            <w:bottom w:val="none" w:sz="0" w:space="0" w:color="auto"/>
            <w:right w:val="none" w:sz="0" w:space="0" w:color="auto"/>
          </w:divBdr>
        </w:div>
        <w:div w:id="1819303919">
          <w:marLeft w:val="1440"/>
          <w:marRight w:val="0"/>
          <w:marTop w:val="96"/>
          <w:marBottom w:val="0"/>
          <w:divBdr>
            <w:top w:val="none" w:sz="0" w:space="0" w:color="auto"/>
            <w:left w:val="none" w:sz="0" w:space="0" w:color="auto"/>
            <w:bottom w:val="none" w:sz="0" w:space="0" w:color="auto"/>
            <w:right w:val="none" w:sz="0" w:space="0" w:color="auto"/>
          </w:divBdr>
        </w:div>
        <w:div w:id="2129007244">
          <w:marLeft w:val="1440"/>
          <w:marRight w:val="0"/>
          <w:marTop w:val="96"/>
          <w:marBottom w:val="0"/>
          <w:divBdr>
            <w:top w:val="none" w:sz="0" w:space="0" w:color="auto"/>
            <w:left w:val="none" w:sz="0" w:space="0" w:color="auto"/>
            <w:bottom w:val="none" w:sz="0" w:space="0" w:color="auto"/>
            <w:right w:val="none" w:sz="0" w:space="0" w:color="auto"/>
          </w:divBdr>
        </w:div>
        <w:div w:id="196360251">
          <w:marLeft w:val="1440"/>
          <w:marRight w:val="0"/>
          <w:marTop w:val="96"/>
          <w:marBottom w:val="0"/>
          <w:divBdr>
            <w:top w:val="none" w:sz="0" w:space="0" w:color="auto"/>
            <w:left w:val="none" w:sz="0" w:space="0" w:color="auto"/>
            <w:bottom w:val="none" w:sz="0" w:space="0" w:color="auto"/>
            <w:right w:val="none" w:sz="0" w:space="0" w:color="auto"/>
          </w:divBdr>
        </w:div>
      </w:divsChild>
    </w:div>
    <w:div w:id="966856825">
      <w:bodyDiv w:val="1"/>
      <w:marLeft w:val="0"/>
      <w:marRight w:val="0"/>
      <w:marTop w:val="0"/>
      <w:marBottom w:val="0"/>
      <w:divBdr>
        <w:top w:val="none" w:sz="0" w:space="0" w:color="auto"/>
        <w:left w:val="none" w:sz="0" w:space="0" w:color="auto"/>
        <w:bottom w:val="none" w:sz="0" w:space="0" w:color="auto"/>
        <w:right w:val="none" w:sz="0" w:space="0" w:color="auto"/>
      </w:divBdr>
      <w:divsChild>
        <w:div w:id="772624937">
          <w:marLeft w:val="1166"/>
          <w:marRight w:val="0"/>
          <w:marTop w:val="96"/>
          <w:marBottom w:val="0"/>
          <w:divBdr>
            <w:top w:val="none" w:sz="0" w:space="0" w:color="auto"/>
            <w:left w:val="none" w:sz="0" w:space="0" w:color="auto"/>
            <w:bottom w:val="none" w:sz="0" w:space="0" w:color="auto"/>
            <w:right w:val="none" w:sz="0" w:space="0" w:color="auto"/>
          </w:divBdr>
        </w:div>
        <w:div w:id="170721446">
          <w:marLeft w:val="1166"/>
          <w:marRight w:val="0"/>
          <w:marTop w:val="96"/>
          <w:marBottom w:val="0"/>
          <w:divBdr>
            <w:top w:val="none" w:sz="0" w:space="0" w:color="auto"/>
            <w:left w:val="none" w:sz="0" w:space="0" w:color="auto"/>
            <w:bottom w:val="none" w:sz="0" w:space="0" w:color="auto"/>
            <w:right w:val="none" w:sz="0" w:space="0" w:color="auto"/>
          </w:divBdr>
        </w:div>
        <w:div w:id="1453599743">
          <w:marLeft w:val="1166"/>
          <w:marRight w:val="0"/>
          <w:marTop w:val="96"/>
          <w:marBottom w:val="0"/>
          <w:divBdr>
            <w:top w:val="none" w:sz="0" w:space="0" w:color="auto"/>
            <w:left w:val="none" w:sz="0" w:space="0" w:color="auto"/>
            <w:bottom w:val="none" w:sz="0" w:space="0" w:color="auto"/>
            <w:right w:val="none" w:sz="0" w:space="0" w:color="auto"/>
          </w:divBdr>
        </w:div>
        <w:div w:id="1660110793">
          <w:marLeft w:val="1166"/>
          <w:marRight w:val="0"/>
          <w:marTop w:val="96"/>
          <w:marBottom w:val="0"/>
          <w:divBdr>
            <w:top w:val="none" w:sz="0" w:space="0" w:color="auto"/>
            <w:left w:val="none" w:sz="0" w:space="0" w:color="auto"/>
            <w:bottom w:val="none" w:sz="0" w:space="0" w:color="auto"/>
            <w:right w:val="none" w:sz="0" w:space="0" w:color="auto"/>
          </w:divBdr>
        </w:div>
        <w:div w:id="80684823">
          <w:marLeft w:val="1166"/>
          <w:marRight w:val="0"/>
          <w:marTop w:val="96"/>
          <w:marBottom w:val="0"/>
          <w:divBdr>
            <w:top w:val="none" w:sz="0" w:space="0" w:color="auto"/>
            <w:left w:val="none" w:sz="0" w:space="0" w:color="auto"/>
            <w:bottom w:val="none" w:sz="0" w:space="0" w:color="auto"/>
            <w:right w:val="none" w:sz="0" w:space="0" w:color="auto"/>
          </w:divBdr>
        </w:div>
      </w:divsChild>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06447662">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1032556">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70690574">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41655862">
      <w:bodyDiv w:val="1"/>
      <w:marLeft w:val="0"/>
      <w:marRight w:val="0"/>
      <w:marTop w:val="0"/>
      <w:marBottom w:val="0"/>
      <w:divBdr>
        <w:top w:val="none" w:sz="0" w:space="0" w:color="auto"/>
        <w:left w:val="none" w:sz="0" w:space="0" w:color="auto"/>
        <w:bottom w:val="none" w:sz="0" w:space="0" w:color="auto"/>
        <w:right w:val="none" w:sz="0" w:space="0" w:color="auto"/>
      </w:divBdr>
      <w:divsChild>
        <w:div w:id="1765302108">
          <w:marLeft w:val="547"/>
          <w:marRight w:val="0"/>
          <w:marTop w:val="96"/>
          <w:marBottom w:val="0"/>
          <w:divBdr>
            <w:top w:val="none" w:sz="0" w:space="0" w:color="auto"/>
            <w:left w:val="none" w:sz="0" w:space="0" w:color="auto"/>
            <w:bottom w:val="none" w:sz="0" w:space="0" w:color="auto"/>
            <w:right w:val="none" w:sz="0" w:space="0" w:color="auto"/>
          </w:divBdr>
        </w:div>
        <w:div w:id="34693602">
          <w:marLeft w:val="1166"/>
          <w:marRight w:val="0"/>
          <w:marTop w:val="96"/>
          <w:marBottom w:val="0"/>
          <w:divBdr>
            <w:top w:val="none" w:sz="0" w:space="0" w:color="auto"/>
            <w:left w:val="none" w:sz="0" w:space="0" w:color="auto"/>
            <w:bottom w:val="none" w:sz="0" w:space="0" w:color="auto"/>
            <w:right w:val="none" w:sz="0" w:space="0" w:color="auto"/>
          </w:divBdr>
        </w:div>
        <w:div w:id="993603165">
          <w:marLeft w:val="1166"/>
          <w:marRight w:val="0"/>
          <w:marTop w:val="96"/>
          <w:marBottom w:val="0"/>
          <w:divBdr>
            <w:top w:val="none" w:sz="0" w:space="0" w:color="auto"/>
            <w:left w:val="none" w:sz="0" w:space="0" w:color="auto"/>
            <w:bottom w:val="none" w:sz="0" w:space="0" w:color="auto"/>
            <w:right w:val="none" w:sz="0" w:space="0" w:color="auto"/>
          </w:divBdr>
        </w:div>
      </w:divsChild>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21669981">
      <w:bodyDiv w:val="1"/>
      <w:marLeft w:val="0"/>
      <w:marRight w:val="0"/>
      <w:marTop w:val="0"/>
      <w:marBottom w:val="0"/>
      <w:divBdr>
        <w:top w:val="none" w:sz="0" w:space="0" w:color="auto"/>
        <w:left w:val="none" w:sz="0" w:space="0" w:color="auto"/>
        <w:bottom w:val="none" w:sz="0" w:space="0" w:color="auto"/>
        <w:right w:val="none" w:sz="0" w:space="0" w:color="auto"/>
      </w:divBdr>
    </w:div>
    <w:div w:id="1246108160">
      <w:bodyDiv w:val="1"/>
      <w:marLeft w:val="0"/>
      <w:marRight w:val="0"/>
      <w:marTop w:val="0"/>
      <w:marBottom w:val="0"/>
      <w:divBdr>
        <w:top w:val="none" w:sz="0" w:space="0" w:color="auto"/>
        <w:left w:val="none" w:sz="0" w:space="0" w:color="auto"/>
        <w:bottom w:val="none" w:sz="0" w:space="0" w:color="auto"/>
        <w:right w:val="none" w:sz="0" w:space="0" w:color="auto"/>
      </w:divBdr>
      <w:divsChild>
        <w:div w:id="1493763301">
          <w:marLeft w:val="547"/>
          <w:marRight w:val="0"/>
          <w:marTop w:val="154"/>
          <w:marBottom w:val="0"/>
          <w:divBdr>
            <w:top w:val="none" w:sz="0" w:space="0" w:color="auto"/>
            <w:left w:val="none" w:sz="0" w:space="0" w:color="auto"/>
            <w:bottom w:val="none" w:sz="0" w:space="0" w:color="auto"/>
            <w:right w:val="none" w:sz="0" w:space="0" w:color="auto"/>
          </w:divBdr>
        </w:div>
      </w:divsChild>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399984801">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22947491">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72287630">
      <w:bodyDiv w:val="1"/>
      <w:marLeft w:val="0"/>
      <w:marRight w:val="0"/>
      <w:marTop w:val="0"/>
      <w:marBottom w:val="0"/>
      <w:divBdr>
        <w:top w:val="none" w:sz="0" w:space="0" w:color="auto"/>
        <w:left w:val="none" w:sz="0" w:space="0" w:color="auto"/>
        <w:bottom w:val="none" w:sz="0" w:space="0" w:color="auto"/>
        <w:right w:val="none" w:sz="0" w:space="0" w:color="auto"/>
      </w:divBdr>
    </w:div>
    <w:div w:id="1513254782">
      <w:bodyDiv w:val="1"/>
      <w:marLeft w:val="0"/>
      <w:marRight w:val="0"/>
      <w:marTop w:val="0"/>
      <w:marBottom w:val="0"/>
      <w:divBdr>
        <w:top w:val="none" w:sz="0" w:space="0" w:color="auto"/>
        <w:left w:val="none" w:sz="0" w:space="0" w:color="auto"/>
        <w:bottom w:val="none" w:sz="0" w:space="0" w:color="auto"/>
        <w:right w:val="none" w:sz="0" w:space="0" w:color="auto"/>
      </w:divBdr>
      <w:divsChild>
        <w:div w:id="106046391">
          <w:marLeft w:val="547"/>
          <w:marRight w:val="0"/>
          <w:marTop w:val="96"/>
          <w:marBottom w:val="0"/>
          <w:divBdr>
            <w:top w:val="none" w:sz="0" w:space="0" w:color="auto"/>
            <w:left w:val="none" w:sz="0" w:space="0" w:color="auto"/>
            <w:bottom w:val="none" w:sz="0" w:space="0" w:color="auto"/>
            <w:right w:val="none" w:sz="0" w:space="0" w:color="auto"/>
          </w:divBdr>
        </w:div>
        <w:div w:id="632948140">
          <w:marLeft w:val="1166"/>
          <w:marRight w:val="0"/>
          <w:marTop w:val="96"/>
          <w:marBottom w:val="0"/>
          <w:divBdr>
            <w:top w:val="none" w:sz="0" w:space="0" w:color="auto"/>
            <w:left w:val="none" w:sz="0" w:space="0" w:color="auto"/>
            <w:bottom w:val="none" w:sz="0" w:space="0" w:color="auto"/>
            <w:right w:val="none" w:sz="0" w:space="0" w:color="auto"/>
          </w:divBdr>
        </w:div>
        <w:div w:id="452753235">
          <w:marLeft w:val="1166"/>
          <w:marRight w:val="0"/>
          <w:marTop w:val="96"/>
          <w:marBottom w:val="0"/>
          <w:divBdr>
            <w:top w:val="none" w:sz="0" w:space="0" w:color="auto"/>
            <w:left w:val="none" w:sz="0" w:space="0" w:color="auto"/>
            <w:bottom w:val="none" w:sz="0" w:space="0" w:color="auto"/>
            <w:right w:val="none" w:sz="0" w:space="0" w:color="auto"/>
          </w:divBdr>
        </w:div>
      </w:divsChild>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05963692">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39553921">
      <w:bodyDiv w:val="1"/>
      <w:marLeft w:val="0"/>
      <w:marRight w:val="0"/>
      <w:marTop w:val="0"/>
      <w:marBottom w:val="0"/>
      <w:divBdr>
        <w:top w:val="none" w:sz="0" w:space="0" w:color="auto"/>
        <w:left w:val="none" w:sz="0" w:space="0" w:color="auto"/>
        <w:bottom w:val="none" w:sz="0" w:space="0" w:color="auto"/>
        <w:right w:val="none" w:sz="0" w:space="0" w:color="auto"/>
      </w:divBdr>
    </w:div>
    <w:div w:id="1762023913">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5637307">
      <w:bodyDiv w:val="1"/>
      <w:marLeft w:val="0"/>
      <w:marRight w:val="0"/>
      <w:marTop w:val="0"/>
      <w:marBottom w:val="0"/>
      <w:divBdr>
        <w:top w:val="none" w:sz="0" w:space="0" w:color="auto"/>
        <w:left w:val="none" w:sz="0" w:space="0" w:color="auto"/>
        <w:bottom w:val="none" w:sz="0" w:space="0" w:color="auto"/>
        <w:right w:val="none" w:sz="0" w:space="0" w:color="auto"/>
      </w:divBdr>
    </w:div>
    <w:div w:id="2089493227">
      <w:bodyDiv w:val="1"/>
      <w:marLeft w:val="0"/>
      <w:marRight w:val="0"/>
      <w:marTop w:val="0"/>
      <w:marBottom w:val="0"/>
      <w:divBdr>
        <w:top w:val="none" w:sz="0" w:space="0" w:color="auto"/>
        <w:left w:val="none" w:sz="0" w:space="0" w:color="auto"/>
        <w:bottom w:val="none" w:sz="0" w:space="0" w:color="auto"/>
        <w:right w:val="none" w:sz="0" w:space="0" w:color="auto"/>
      </w:divBdr>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Office_Excel_97-2003_Worksheet1.xls"/><Relationship Id="rId18" Type="http://schemas.openxmlformats.org/officeDocument/2006/relationships/hyperlink" Target="http://docbox.etsi.org/MTS/MTS/05-CONTRIBUTIONS/2013/MTS(13)060018r1_Revision_WI_EG_201_058.ppt" TargetMode="External"/><Relationship Id="rId26" Type="http://schemas.openxmlformats.org/officeDocument/2006/relationships/hyperlink" Target="http://docbox.etsi.org/MTS/MTS/05-CONTRIBUTIONS/2013/MTS(13)060029r1_Security_Assurance_Lifecycle.zip" TargetMode="External"/><Relationship Id="rId39" Type="http://schemas.openxmlformats.org/officeDocument/2006/relationships/hyperlink" Target="http://docbox.etsi.org/MTS/MTS/05-CONTRIBUTIONS/2013/MTS(13)060007_Proposed_concrete_syntax_for_TDL_based_on_3GPP_PRD13.doc" TargetMode="External"/><Relationship Id="rId3" Type="http://schemas.openxmlformats.org/officeDocument/2006/relationships/styles" Target="styles.xml"/><Relationship Id="rId21" Type="http://schemas.openxmlformats.org/officeDocument/2006/relationships/hyperlink" Target="http://docbox.etsi.org/MTS/MTS/05-CONTRIBUTIONS/2013/MTS(13)060022_ToR_of_the_TTCN-3_Evolution_2014_STF.doc" TargetMode="External"/><Relationship Id="rId34" Type="http://schemas.openxmlformats.org/officeDocument/2006/relationships/hyperlink" Target="http://webapp.etsi.org/WorkProgram/Report_WorkItem.asp?WKI_ID=39407" TargetMode="External"/><Relationship Id="rId42" Type="http://schemas.openxmlformats.org/officeDocument/2006/relationships/hyperlink" Target="http://webapp.etsi.org/WorkProgram/Report_WorkItem.asp?WKI_ID=38837" TargetMode="External"/><Relationship Id="rId47" Type="http://schemas.openxmlformats.org/officeDocument/2006/relationships/hyperlink" Target="http://docbox.etsi.org/MTS/MTS/05-CONTRIBUTIONS/2013/MTS(13)060020_Progress_Report_A_of_STF460_-_TTCN-3_Evolution.doc"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docbox.etsi.org/MTS/MTS/05-CONTRIBUTIONS/2013/MTS(13)060017r1_SVN_MANTIS_UPDATE_MTS60.ppt" TargetMode="External"/><Relationship Id="rId25" Type="http://schemas.openxmlformats.org/officeDocument/2006/relationships/hyperlink" Target="http://webapp.etsi.org/WorkProgram/Report_WorkItem.asp?WKI_ID=38806" TargetMode="External"/><Relationship Id="rId33" Type="http://schemas.openxmlformats.org/officeDocument/2006/relationships/hyperlink" Target="http://webapp.etsi.org/WorkProgram/Report_WorkItem.asp?WKI_ID=39406" TargetMode="External"/><Relationship Id="rId38" Type="http://schemas.openxmlformats.org/officeDocument/2006/relationships/hyperlink" Target="http://docbox.etsi.org/MTS/MTS/05-CONTRIBUTIONS/2013/MTS(13)000007r2_Minutes_of_the_TDL_SG_meetings.docx" TargetMode="External"/><Relationship Id="rId46" Type="http://schemas.openxmlformats.org/officeDocument/2006/relationships/hyperlink" Target="http://docbox.etsi.org/MTS/MTS/05-CONTRIBUTIONS/2013/MTS(13)060013_STF_454_TDL_progress_report_B.doc" TargetMode="External"/><Relationship Id="rId2" Type="http://schemas.openxmlformats.org/officeDocument/2006/relationships/numbering" Target="numbering.xml"/><Relationship Id="rId16" Type="http://schemas.openxmlformats.org/officeDocument/2006/relationships/hyperlink" Target="mailto:TTCN-3@etsi.org" TargetMode="External"/><Relationship Id="rId20" Type="http://schemas.openxmlformats.org/officeDocument/2006/relationships/hyperlink" Target="http://docbox.etsi.org/MTS/MTS/05-CONTRIBUTIONS/2013/MTS(13)060008_The_need_of_standardizing_electronic_exchange_form_for_PICS_.zip" TargetMode="External"/><Relationship Id="rId29" Type="http://schemas.openxmlformats.org/officeDocument/2006/relationships/hyperlink" Target="http://docbox.etsi.org/MTS/MTS/05-CONTRIBUTIONS/2013/MTS(13)060023_Current_status_of_WI_DES_MTS-202790.pptx" TargetMode="External"/><Relationship Id="rId41" Type="http://schemas.openxmlformats.org/officeDocument/2006/relationships/hyperlink" Target="http://docbox.etsi.org/MTS/MTS/05-CONTRIBUTIONS/2013/MTS(13)060013_STF_454_TDL_progress_report_B.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box.etsi.org/MTS/MTS/05-CONTRIBUTIONS/2013/MTS(13)060012_Review_of_DTS_MTS-101583_draft.docx" TargetMode="External"/><Relationship Id="rId32" Type="http://schemas.openxmlformats.org/officeDocument/2006/relationships/hyperlink" Target="http://docbox.etsi.org/MTS/MTS/05-CONTRIBUTIONS/2013/MTS(13)060010_STF451_Final_Status_Presentation.ppt" TargetMode="External"/><Relationship Id="rId37" Type="http://schemas.openxmlformats.org/officeDocument/2006/relationships/hyperlink" Target="http://webapp.etsi.org/WorkProgram/Report_WorkItem.asp?WKI_ID=38239" TargetMode="External"/><Relationship Id="rId40" Type="http://schemas.openxmlformats.org/officeDocument/2006/relationships/hyperlink" Target="http://docbox.etsi.org/MTS/MTS/05-CONTRIBUTIONS/2013/MTS(13)060014_Ericsson_comments_to_the_TDL_V0_0_2_draft.zip" TargetMode="External"/><Relationship Id="rId45" Type="http://schemas.openxmlformats.org/officeDocument/2006/relationships/hyperlink" Target="http://docbox.etsi.org/MTS/MTS/05-CONTRIBUTIONS/2013/MTS(13)060009_STF451_final_report.doc" TargetMode="External"/><Relationship Id="rId5" Type="http://schemas.openxmlformats.org/officeDocument/2006/relationships/webSettings" Target="webSettings.xml"/><Relationship Id="rId15" Type="http://schemas.openxmlformats.org/officeDocument/2006/relationships/hyperlink" Target="http://docbox.etsi.org/MTS/MTS/05-CONTRIBUTIONS/2013/MTS(13)060016_CTI_update_on_TTCN-3_org.ppt" TargetMode="External"/><Relationship Id="rId23" Type="http://schemas.openxmlformats.org/officeDocument/2006/relationships/hyperlink" Target="http://docbox.etsi.org/MTS/MTS/05-CONTRIBUTIONS/2013/MTS(13)060025_SecDesGuideVV_WorkPlan_Draft.docx" TargetMode="External"/><Relationship Id="rId28" Type="http://schemas.openxmlformats.org/officeDocument/2006/relationships/hyperlink" Target="http://docbox.etsi.org/MTS/MTS/05-CONTRIBUTIONS/2013/MTS(13)060004_Copyrights_problem_in_ES_201_873-9_and_Recommendations__.zip" TargetMode="External"/><Relationship Id="rId36" Type="http://schemas.openxmlformats.org/officeDocument/2006/relationships/hyperlink" Target="http://webapp.etsi.org/WorkProgram/Report_WorkItem.asp?WKI_ID=38242"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docbox.etsi.org/MTS/MTS/05-CONTRIBUTIONS/2013/MTS(13)060026_Revision_of_EG_201_058.zip" TargetMode="External"/><Relationship Id="rId31" Type="http://schemas.openxmlformats.org/officeDocument/2006/relationships/hyperlink" Target="http://docbox.etsi.org/MTS/MTS/05-CONTRIBUTIONS/2013/MTS(13)060009_STF451_final_report.doc" TargetMode="External"/><Relationship Id="rId44" Type="http://schemas.openxmlformats.org/officeDocument/2006/relationships/oleObject" Target="embeddings/Microsoft_Office_Excel_97-2003_Worksheet2.xls"/><Relationship Id="rId4" Type="http://schemas.openxmlformats.org/officeDocument/2006/relationships/settings" Target="settings.xml"/><Relationship Id="rId9" Type="http://schemas.openxmlformats.org/officeDocument/2006/relationships/hyperlink" Target="http://docbox.etsi.org/MTS/MTS/05-CONTRIBUTIONS/2013/MTS(13)060003_MTS_59_draft_meeting_report_docx.docx" TargetMode="External"/><Relationship Id="rId14" Type="http://schemas.openxmlformats.org/officeDocument/2006/relationships/hyperlink" Target="http://docbox.etsi.org/MTS/MTS/05-CONTRIBUTIONS/2013/MTS(13)060015_CTI_update_on_LIBSIP.ppt" TargetMode="External"/><Relationship Id="rId22" Type="http://schemas.openxmlformats.org/officeDocument/2006/relationships/hyperlink" Target="http://docbox.etsi.org/MTS/MTS/05-CONTRIBUTIONS/2013/MTS(13)060027_Report_from_SIG_Technical_Session.pptx" TargetMode="External"/><Relationship Id="rId27" Type="http://schemas.openxmlformats.org/officeDocument/2006/relationships/hyperlink" Target="http://docbox.etsi.org/MTS/MTS/05-CONTRIBUTIONS/2013/MTS(13)060030_Risk-based_Security_Testing_Methodologies.zip" TargetMode="External"/><Relationship Id="rId30" Type="http://schemas.openxmlformats.org/officeDocument/2006/relationships/hyperlink" Target="http://docbox.etsi.org/MTS/MTS/05-CONTRIBUTIONS/2013/MTS(13)060020_Progress_Report_A_of_STF460_-_TTCN-3_Evolution.doc" TargetMode="External"/><Relationship Id="rId35" Type="http://schemas.openxmlformats.org/officeDocument/2006/relationships/hyperlink" Target="http://webapp.etsi.org/WorkProgram/Report_WorkItem.asp?WKI_ID=39408" TargetMode="External"/><Relationship Id="rId43" Type="http://schemas.openxmlformats.org/officeDocument/2006/relationships/image" Target="media/image6.emf"/><Relationship Id="rId48" Type="http://schemas.openxmlformats.org/officeDocument/2006/relationships/fontTable" Target="fontTable.xml"/><Relationship Id="rId8" Type="http://schemas.openxmlformats.org/officeDocument/2006/relationships/hyperlink" Target="http://www.etsi.org/legal/IPR-For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300B-6C74-4E23-8D84-CA4ACAA1D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4104</Words>
  <Characters>23399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MTS 60 Meeting Report</vt:lpstr>
    </vt:vector>
  </TitlesOfParts>
  <Company>ETSI Secretariat</Company>
  <LinksUpToDate>false</LinksUpToDate>
  <CharactersWithSpaces>27449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60 Meeting Report</dc:title>
  <dc:subject>MTS 60 Meeting Report</dc:subject>
  <dc:creator>Emmanuelle Chaulot-Talmon</dc:creator>
  <cp:lastModifiedBy>Emmanuelle Chaulot-Talmon</cp:lastModifiedBy>
  <cp:revision>2</cp:revision>
  <cp:lastPrinted>2013-06-05T06:34:00Z</cp:lastPrinted>
  <dcterms:created xsi:type="dcterms:W3CDTF">2013-10-10T14:35:00Z</dcterms:created>
  <dcterms:modified xsi:type="dcterms:W3CDTF">2013-10-10T14:35:00Z</dcterms:modified>
</cp:coreProperties>
</file>