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3C" w:rsidRPr="00055551" w:rsidRDefault="002C4BC6" w:rsidP="003F7D3C">
      <w:pPr>
        <w:pStyle w:val="ZA"/>
        <w:framePr w:w="10563" w:h="782" w:hRule="exact" w:wrap="notBeside" w:hAnchor="page" w:x="661" w:y="646" w:anchorLock="1"/>
        <w:pBdr>
          <w:bottom w:val="none" w:sz="0" w:space="0" w:color="auto"/>
        </w:pBdr>
        <w:jc w:val="center"/>
        <w:rPr>
          <w:noProof w:val="0"/>
        </w:rPr>
      </w:pPr>
      <w:bookmarkStart w:id="0" w:name="doctype"/>
      <w:bookmarkStart w:id="1" w:name="page2"/>
      <w:bookmarkStart w:id="2" w:name="pages12"/>
      <w:r>
        <w:rPr>
          <w:noProof w:val="0"/>
          <w:sz w:val="64"/>
        </w:rPr>
        <w:t>D</w:t>
      </w:r>
      <w:r w:rsidR="003F7D3C">
        <w:rPr>
          <w:noProof w:val="0"/>
          <w:sz w:val="64"/>
        </w:rPr>
        <w:t>E</w:t>
      </w:r>
      <w:bookmarkEnd w:id="0"/>
      <w:r w:rsidR="003F7D3C">
        <w:rPr>
          <w:noProof w:val="0"/>
          <w:sz w:val="64"/>
        </w:rPr>
        <w:t>G</w:t>
      </w:r>
      <w:r w:rsidR="003F7D3C" w:rsidRPr="00055551">
        <w:rPr>
          <w:noProof w:val="0"/>
          <w:sz w:val="64"/>
        </w:rPr>
        <w:t xml:space="preserve"> </w:t>
      </w:r>
      <w:bookmarkStart w:id="3" w:name="docnumber"/>
      <w:r w:rsidR="003F7D3C">
        <w:rPr>
          <w:noProof w:val="0"/>
          <w:sz w:val="64"/>
        </w:rPr>
        <w:t>2</w:t>
      </w:r>
      <w:r>
        <w:rPr>
          <w:noProof w:val="0"/>
          <w:sz w:val="64"/>
        </w:rPr>
        <w:t>0</w:t>
      </w:r>
      <w:r w:rsidR="008E0D98">
        <w:rPr>
          <w:noProof w:val="0"/>
          <w:sz w:val="64"/>
        </w:rPr>
        <w:t>3</w:t>
      </w:r>
      <w:r w:rsidR="003F7D3C">
        <w:rPr>
          <w:noProof w:val="0"/>
          <w:sz w:val="64"/>
        </w:rPr>
        <w:t xml:space="preserve"> </w:t>
      </w:r>
      <w:bookmarkEnd w:id="3"/>
      <w:r w:rsidR="008E0D98">
        <w:rPr>
          <w:noProof w:val="0"/>
          <w:sz w:val="64"/>
        </w:rPr>
        <w:t>350</w:t>
      </w:r>
      <w:r w:rsidR="003F7D3C">
        <w:rPr>
          <w:noProof w:val="0"/>
          <w:sz w:val="64"/>
        </w:rPr>
        <w:t xml:space="preserve"> </w:t>
      </w:r>
      <w:r w:rsidR="00632B33">
        <w:rPr>
          <w:noProof w:val="0"/>
        </w:rPr>
        <w:t>v0</w:t>
      </w:r>
      <w:r>
        <w:rPr>
          <w:noProof w:val="0"/>
        </w:rPr>
        <w:t>.0.</w:t>
      </w:r>
      <w:r w:rsidR="0083603C">
        <w:rPr>
          <w:noProof w:val="0"/>
        </w:rPr>
        <w:t>4</w:t>
      </w:r>
      <w:r w:rsidR="00E02FA2" w:rsidRPr="00055551">
        <w:rPr>
          <w:rStyle w:val="ZGSM"/>
          <w:noProof w:val="0"/>
        </w:rPr>
        <w:t xml:space="preserve"> </w:t>
      </w:r>
      <w:r w:rsidR="003F7D3C" w:rsidRPr="00055551">
        <w:rPr>
          <w:noProof w:val="0"/>
          <w:sz w:val="32"/>
        </w:rPr>
        <w:t>(</w:t>
      </w:r>
      <w:bookmarkStart w:id="4" w:name="docdate"/>
      <w:r>
        <w:rPr>
          <w:noProof w:val="0"/>
          <w:sz w:val="32"/>
        </w:rPr>
        <w:t>201</w:t>
      </w:r>
      <w:r w:rsidR="00005652">
        <w:rPr>
          <w:noProof w:val="0"/>
          <w:sz w:val="32"/>
        </w:rPr>
        <w:t>4</w:t>
      </w:r>
      <w:r w:rsidR="003F7D3C" w:rsidRPr="00055551">
        <w:rPr>
          <w:noProof w:val="0"/>
          <w:sz w:val="32"/>
        </w:rPr>
        <w:t>-</w:t>
      </w:r>
      <w:bookmarkEnd w:id="4"/>
      <w:r w:rsidR="00005652">
        <w:rPr>
          <w:noProof w:val="0"/>
          <w:sz w:val="32"/>
        </w:rPr>
        <w:t>0</w:t>
      </w:r>
      <w:r w:rsidR="0083603C">
        <w:rPr>
          <w:noProof w:val="0"/>
          <w:sz w:val="32"/>
        </w:rPr>
        <w:t>4</w:t>
      </w:r>
      <w:r w:rsidR="00632B33">
        <w:rPr>
          <w:noProof w:val="0"/>
          <w:sz w:val="32"/>
        </w:rPr>
        <w:t>-</w:t>
      </w:r>
      <w:r w:rsidR="0083603C">
        <w:rPr>
          <w:noProof w:val="0"/>
          <w:sz w:val="32"/>
        </w:rPr>
        <w:t>11</w:t>
      </w:r>
      <w:r w:rsidR="003F7D3C" w:rsidRPr="007D537D">
        <w:rPr>
          <w:noProof w:val="0"/>
          <w:sz w:val="32"/>
          <w:szCs w:val="32"/>
        </w:rPr>
        <w:t>)</w:t>
      </w:r>
    </w:p>
    <w:p w:rsidR="003F7D3C" w:rsidRDefault="007375D3" w:rsidP="003F7D3C">
      <w:pPr>
        <w:pStyle w:val="ZT"/>
        <w:framePr w:w="10206" w:h="3701" w:hRule="exact" w:wrap="notBeside" w:vAnchor="page" w:hAnchor="page" w:x="880" w:y="7094" w:anchorLock="1"/>
        <w:spacing w:line="360" w:lineRule="auto"/>
        <w:jc w:val="center"/>
      </w:pPr>
      <w:bookmarkStart w:id="5" w:name="doctitle"/>
      <w:r w:rsidRPr="007375D3">
        <w:t>Methods for Testing and Specification</w:t>
      </w:r>
      <w:r>
        <w:t xml:space="preserve"> (MTS)</w:t>
      </w:r>
      <w:r w:rsidR="003F7D3C">
        <w:t>;</w:t>
      </w:r>
    </w:p>
    <w:p w:rsidR="007375D3" w:rsidRDefault="007375D3" w:rsidP="007375D3">
      <w:pPr>
        <w:pStyle w:val="ZT"/>
        <w:framePr w:w="10206" w:h="3701" w:hRule="exact" w:wrap="notBeside" w:vAnchor="page" w:hAnchor="page" w:x="880" w:y="7094" w:anchorLock="1"/>
        <w:spacing w:line="360" w:lineRule="auto"/>
        <w:jc w:val="center"/>
      </w:pPr>
      <w:r w:rsidRPr="007375D3">
        <w:t xml:space="preserve">Security </w:t>
      </w:r>
      <w:r w:rsidR="00632B33">
        <w:t>A</w:t>
      </w:r>
      <w:r w:rsidRPr="007375D3">
        <w:t xml:space="preserve">ssurance </w:t>
      </w:r>
      <w:r w:rsidR="00632B33">
        <w:t>Lifecycle</w:t>
      </w:r>
    </w:p>
    <w:p w:rsidR="003F7D3C" w:rsidRPr="00055551" w:rsidRDefault="003F7D3C" w:rsidP="003F7D3C">
      <w:pPr>
        <w:pStyle w:val="ZG"/>
        <w:framePr w:w="10624" w:h="3271" w:hRule="exact" w:wrap="notBeside" w:hAnchor="page" w:x="674" w:y="12211"/>
        <w:rPr>
          <w:noProof w:val="0"/>
        </w:rPr>
      </w:pPr>
      <w:bookmarkStart w:id="6" w:name="doclogo"/>
      <w:bookmarkEnd w:id="5"/>
    </w:p>
    <w:bookmarkStart w:id="7" w:name="docdiskette"/>
    <w:bookmarkEnd w:id="6"/>
    <w:p w:rsidR="003F7D3C" w:rsidRDefault="003F7D3C" w:rsidP="003F7D3C">
      <w:pPr>
        <w:pStyle w:val="ZD"/>
        <w:framePr w:wrap="notBeside"/>
        <w:rPr>
          <w:noProof w:val="0"/>
        </w:rPr>
      </w:pPr>
      <w:r w:rsidRPr="00055551">
        <w:rPr>
          <w:noProof w:val="0"/>
        </w:rPr>
        <w:fldChar w:fldCharType="begin"/>
      </w:r>
      <w:r w:rsidRPr="00055551">
        <w:rPr>
          <w:noProof w:val="0"/>
        </w:rPr>
        <w:instrText>symbol 60 \f "Wingdings" \s 16</w:instrText>
      </w:r>
      <w:r w:rsidRPr="00055551">
        <w:rPr>
          <w:noProof w:val="0"/>
        </w:rPr>
        <w:fldChar w:fldCharType="separate"/>
      </w:r>
      <w:r w:rsidRPr="00055551">
        <w:rPr>
          <w:rFonts w:ascii="Wingdings" w:hAnsi="Wingdings"/>
          <w:noProof w:val="0"/>
        </w:rPr>
        <w:t>&lt;</w:t>
      </w:r>
      <w:r w:rsidRPr="00055551">
        <w:rPr>
          <w:noProof w:val="0"/>
        </w:rPr>
        <w:fldChar w:fldCharType="end"/>
      </w:r>
      <w:bookmarkEnd w:id="7"/>
    </w:p>
    <w:p w:rsidR="003F7D3C" w:rsidRDefault="003F7D3C" w:rsidP="003F7D3C">
      <w:pPr>
        <w:pStyle w:val="ZB"/>
        <w:framePr w:wrap="notBeside" w:hAnchor="page" w:x="901" w:y="1421"/>
      </w:pPr>
    </w:p>
    <w:p w:rsidR="003F7D3C" w:rsidRDefault="003F7D3C" w:rsidP="003F7D3C">
      <w:pPr>
        <w:rPr>
          <w:lang w:val="fr-FR"/>
        </w:rPr>
      </w:pPr>
    </w:p>
    <w:p w:rsidR="003F7D3C" w:rsidRDefault="003F7D3C" w:rsidP="003F7D3C">
      <w:pPr>
        <w:rPr>
          <w:lang w:val="fr-FR"/>
        </w:rPr>
      </w:pPr>
    </w:p>
    <w:p w:rsidR="003F7D3C" w:rsidRDefault="003F7D3C" w:rsidP="003F7D3C">
      <w:pPr>
        <w:rPr>
          <w:lang w:val="fr-FR"/>
        </w:rPr>
      </w:pPr>
    </w:p>
    <w:p w:rsidR="003F7D3C" w:rsidRDefault="003F7D3C" w:rsidP="003F7D3C">
      <w:pPr>
        <w:rPr>
          <w:lang w:val="fr-FR"/>
        </w:rPr>
      </w:pPr>
    </w:p>
    <w:p w:rsidR="003F7D3C" w:rsidRDefault="003F7D3C" w:rsidP="003F7D3C">
      <w:pPr>
        <w:rPr>
          <w:lang w:val="fr-FR"/>
        </w:rPr>
      </w:pPr>
    </w:p>
    <w:p w:rsidR="003F7D3C" w:rsidRDefault="003F7D3C" w:rsidP="003F7D3C">
      <w:pPr>
        <w:pStyle w:val="ZB"/>
        <w:framePr w:wrap="notBeside" w:hAnchor="page" w:x="901" w:y="1421"/>
      </w:pPr>
    </w:p>
    <w:p w:rsidR="003F7D3C" w:rsidRPr="0035391E" w:rsidRDefault="003F7D3C" w:rsidP="003F7D3C">
      <w:pPr>
        <w:pStyle w:val="FP"/>
        <w:framePr w:h="1625" w:hRule="exact" w:wrap="notBeside" w:vAnchor="page" w:hAnchor="page" w:x="871" w:y="11581"/>
        <w:spacing w:after="240"/>
        <w:jc w:val="center"/>
        <w:rPr>
          <w:rFonts w:ascii="Arial" w:hAnsi="Arial" w:cs="Arial"/>
          <w:sz w:val="18"/>
          <w:szCs w:val="18"/>
        </w:rPr>
      </w:pPr>
      <w:bookmarkStart w:id="8" w:name="GSBox"/>
    </w:p>
    <w:p w:rsidR="003F7D3C" w:rsidRPr="00D4734E" w:rsidRDefault="003F7D3C" w:rsidP="003F7D3C">
      <w:pPr>
        <w:pStyle w:val="ZB"/>
        <w:framePr w:w="6341" w:h="450" w:hRule="exact" w:wrap="notBeside" w:hAnchor="page" w:x="811" w:y="5401"/>
        <w:jc w:val="left"/>
        <w:rPr>
          <w:rFonts w:ascii="Century Gothic" w:hAnsi="Century Gothic"/>
          <w:b/>
          <w:i w:val="0"/>
          <w:color w:val="FFFFFF"/>
          <w:sz w:val="32"/>
          <w:szCs w:val="32"/>
        </w:rPr>
      </w:pPr>
      <w:bookmarkStart w:id="9" w:name="doctypelong"/>
      <w:bookmarkEnd w:id="8"/>
      <w:r>
        <w:rPr>
          <w:rFonts w:ascii="Century Gothic" w:hAnsi="Century Gothic"/>
          <w:b/>
          <w:i w:val="0"/>
          <w:noProof w:val="0"/>
          <w:color w:val="FFFFFF"/>
          <w:sz w:val="32"/>
          <w:szCs w:val="32"/>
        </w:rPr>
        <w:t>ETSI GUIDE</w:t>
      </w:r>
    </w:p>
    <w:bookmarkEnd w:id="9"/>
    <w:p w:rsidR="003F7D3C" w:rsidRDefault="003F7D3C" w:rsidP="003F7D3C">
      <w:pPr>
        <w:rPr>
          <w:rFonts w:ascii="Arial" w:hAnsi="Arial" w:cs="Arial"/>
          <w:sz w:val="18"/>
          <w:szCs w:val="18"/>
        </w:rPr>
        <w:sectPr w:rsidR="003F7D3C" w:rsidSect="0088049E">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3F7D3C" w:rsidRPr="00055551" w:rsidRDefault="003F7D3C" w:rsidP="003F7D3C">
      <w:pPr>
        <w:pStyle w:val="FP"/>
        <w:framePr w:wrap="notBeside" w:vAnchor="page" w:hAnchor="page" w:x="1141" w:y="2836"/>
        <w:pBdr>
          <w:bottom w:val="single" w:sz="6" w:space="1" w:color="auto"/>
        </w:pBdr>
        <w:ind w:left="2835" w:right="2835"/>
        <w:jc w:val="center"/>
      </w:pPr>
      <w:r w:rsidRPr="00055551">
        <w:lastRenderedPageBreak/>
        <w:t>Reference</w:t>
      </w:r>
    </w:p>
    <w:p w:rsidR="003F7D3C" w:rsidRPr="00055551" w:rsidRDefault="00122ADF" w:rsidP="003F7D3C">
      <w:pPr>
        <w:pStyle w:val="FP"/>
        <w:framePr w:wrap="notBeside" w:vAnchor="page" w:hAnchor="page" w:x="1141" w:y="2836"/>
        <w:ind w:left="2268" w:right="2268"/>
        <w:jc w:val="center"/>
        <w:rPr>
          <w:rFonts w:ascii="Arial" w:hAnsi="Arial"/>
          <w:sz w:val="18"/>
        </w:rPr>
      </w:pPr>
      <w:r>
        <w:rPr>
          <w:rFonts w:ascii="Arial" w:hAnsi="Arial"/>
          <w:sz w:val="18"/>
        </w:rPr>
        <w:t>DEG/MTS-20</w:t>
      </w:r>
      <w:r w:rsidR="008E0D98">
        <w:rPr>
          <w:rFonts w:ascii="Arial" w:hAnsi="Arial"/>
          <w:sz w:val="18"/>
        </w:rPr>
        <w:t>3250</w:t>
      </w:r>
    </w:p>
    <w:p w:rsidR="003F7D3C" w:rsidRPr="00055551" w:rsidRDefault="003F7D3C" w:rsidP="003F7D3C">
      <w:pPr>
        <w:pStyle w:val="FP"/>
        <w:framePr w:wrap="notBeside" w:vAnchor="page" w:hAnchor="page" w:x="1141" w:y="2836"/>
        <w:pBdr>
          <w:bottom w:val="single" w:sz="6" w:space="1" w:color="auto"/>
        </w:pBdr>
        <w:spacing w:before="240"/>
        <w:ind w:left="2835" w:right="2835"/>
        <w:jc w:val="center"/>
      </w:pPr>
      <w:r w:rsidRPr="00055551">
        <w:t>Keywords</w:t>
      </w:r>
    </w:p>
    <w:p w:rsidR="003F7D3C" w:rsidRPr="00055551" w:rsidRDefault="00122ADF" w:rsidP="003F7D3C">
      <w:pPr>
        <w:pStyle w:val="FP"/>
        <w:framePr w:wrap="notBeside" w:vAnchor="page" w:hAnchor="page" w:x="1141" w:y="2836"/>
        <w:ind w:left="2835" w:right="2835"/>
        <w:jc w:val="center"/>
        <w:rPr>
          <w:rFonts w:ascii="Arial" w:hAnsi="Arial"/>
          <w:sz w:val="18"/>
        </w:rPr>
      </w:pPr>
      <w:r>
        <w:rPr>
          <w:rFonts w:ascii="Arial" w:hAnsi="Arial"/>
          <w:sz w:val="18"/>
        </w:rPr>
        <w:t>Security; Testing; Assurance</w:t>
      </w:r>
    </w:p>
    <w:p w:rsidR="003F7D3C" w:rsidRPr="00055551" w:rsidRDefault="003F7D3C" w:rsidP="003F7D3C"/>
    <w:p w:rsidR="003F7D3C" w:rsidRPr="00055551" w:rsidRDefault="003F7D3C" w:rsidP="003F7D3C">
      <w:pPr>
        <w:pStyle w:val="FP"/>
        <w:framePr w:wrap="notBeside" w:vAnchor="page" w:hAnchor="page" w:x="1156" w:y="5581"/>
        <w:spacing w:after="240"/>
        <w:ind w:left="2835" w:right="2835"/>
        <w:jc w:val="center"/>
        <w:rPr>
          <w:rFonts w:ascii="Arial" w:hAnsi="Arial"/>
          <w:b/>
          <w:i/>
        </w:rPr>
      </w:pPr>
      <w:bookmarkStart w:id="10" w:name="ETSIinfo"/>
      <w:r w:rsidRPr="00055551">
        <w:rPr>
          <w:rFonts w:ascii="Arial" w:hAnsi="Arial"/>
          <w:b/>
          <w:i/>
        </w:rPr>
        <w:t>ETSI</w:t>
      </w:r>
    </w:p>
    <w:p w:rsidR="003F7D3C" w:rsidRPr="00055551" w:rsidRDefault="003F7D3C" w:rsidP="003F7D3C">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3F7D3C" w:rsidRPr="00055551" w:rsidRDefault="003F7D3C" w:rsidP="003F7D3C">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3F7D3C" w:rsidRPr="00055551" w:rsidRDefault="003F7D3C" w:rsidP="003F7D3C">
      <w:pPr>
        <w:pStyle w:val="FP"/>
        <w:framePr w:wrap="notBeside" w:vAnchor="page" w:hAnchor="page" w:x="1156" w:y="5581"/>
        <w:ind w:left="2835" w:right="2835"/>
        <w:jc w:val="center"/>
        <w:rPr>
          <w:rFonts w:ascii="Arial" w:hAnsi="Arial"/>
          <w:sz w:val="18"/>
        </w:rPr>
      </w:pPr>
    </w:p>
    <w:p w:rsidR="003F7D3C" w:rsidRPr="00055551" w:rsidRDefault="003F7D3C" w:rsidP="003F7D3C">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3F7D3C" w:rsidRPr="00055551" w:rsidRDefault="003F7D3C" w:rsidP="003F7D3C">
      <w:pPr>
        <w:pStyle w:val="FP"/>
        <w:framePr w:wrap="notBeside" w:vAnchor="page" w:hAnchor="page" w:x="1156" w:y="5581"/>
        <w:ind w:left="2835" w:right="2835"/>
        <w:jc w:val="center"/>
        <w:rPr>
          <w:rFonts w:ascii="Arial" w:hAnsi="Arial"/>
          <w:sz w:val="15"/>
        </w:rPr>
      </w:pPr>
    </w:p>
    <w:p w:rsidR="003F7D3C" w:rsidRPr="00055551" w:rsidRDefault="003F7D3C" w:rsidP="003F7D3C">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3F7D3C" w:rsidRPr="00055551" w:rsidRDefault="003F7D3C" w:rsidP="003F7D3C">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3F7D3C" w:rsidRPr="00055551" w:rsidRDefault="003F7D3C" w:rsidP="003F7D3C">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3F7D3C" w:rsidRPr="00055551" w:rsidRDefault="003F7D3C" w:rsidP="003F7D3C">
      <w:pPr>
        <w:pStyle w:val="FP"/>
        <w:framePr w:wrap="notBeside" w:vAnchor="page" w:hAnchor="page" w:x="1156" w:y="5581"/>
        <w:ind w:left="2835" w:right="2835"/>
        <w:jc w:val="center"/>
        <w:rPr>
          <w:rFonts w:ascii="Arial" w:hAnsi="Arial"/>
          <w:sz w:val="18"/>
        </w:rPr>
      </w:pPr>
    </w:p>
    <w:bookmarkEnd w:id="10"/>
    <w:p w:rsidR="003F7D3C" w:rsidRPr="00055551" w:rsidRDefault="003F7D3C" w:rsidP="003F7D3C"/>
    <w:p w:rsidR="003F7D3C" w:rsidRPr="00055551" w:rsidRDefault="003F7D3C" w:rsidP="003F7D3C"/>
    <w:p w:rsidR="003F7D3C" w:rsidRPr="00055551" w:rsidRDefault="003F7D3C" w:rsidP="003F7D3C">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3F7D3C" w:rsidRPr="00055551" w:rsidRDefault="003F7D3C" w:rsidP="003F7D3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Individual copies of the present document can be downloaded from:</w:t>
      </w:r>
      <w:r w:rsidRPr="00055551">
        <w:rPr>
          <w:rFonts w:ascii="Arial" w:hAnsi="Arial" w:cs="Arial"/>
          <w:sz w:val="18"/>
        </w:rPr>
        <w:br/>
      </w:r>
      <w:hyperlink r:id="rId11" w:history="1">
        <w:r w:rsidRPr="00055551">
          <w:rPr>
            <w:rStyle w:val="Hyperlink"/>
            <w:rFonts w:ascii="Arial" w:hAnsi="Arial"/>
            <w:sz w:val="18"/>
          </w:rPr>
          <w:t>http://www.etsi.org</w:t>
        </w:r>
      </w:hyperlink>
    </w:p>
    <w:p w:rsidR="003F7D3C" w:rsidRPr="00055551" w:rsidRDefault="003F7D3C" w:rsidP="003F7D3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055551">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055551">
        <w:rPr>
          <w:rFonts w:ascii="Arial" w:hAnsi="Arial" w:cs="Arial"/>
          <w:sz w:val="18"/>
        </w:rPr>
        <w:t>ETSI Secretariat.</w:t>
      </w:r>
    </w:p>
    <w:p w:rsidR="003F7D3C" w:rsidRPr="00055551" w:rsidRDefault="003F7D3C" w:rsidP="003F7D3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3F7D3C" w:rsidRPr="00055551" w:rsidRDefault="003F7D3C" w:rsidP="003F7D3C">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bookmarkStart w:id="11" w:name="mailto"/>
      <w:r w:rsidRPr="00055551">
        <w:rPr>
          <w:rFonts w:ascii="Arial" w:hAnsi="Arial" w:cs="Arial"/>
          <w:sz w:val="18"/>
          <w:szCs w:val="18"/>
        </w:rPr>
        <w:fldChar w:fldCharType="begin"/>
      </w:r>
      <w:r w:rsidRPr="00055551">
        <w:rPr>
          <w:rFonts w:ascii="Arial" w:hAnsi="Arial" w:cs="Arial"/>
          <w:sz w:val="18"/>
          <w:szCs w:val="18"/>
        </w:rPr>
        <w:instrText>HYPERLINK "http://portal.etsi.org/chaircor/ETSI_support.asp"</w:instrText>
      </w:r>
      <w:r w:rsidRPr="00055551">
        <w:rPr>
          <w:rFonts w:ascii="Arial" w:hAnsi="Arial" w:cs="Arial"/>
          <w:sz w:val="18"/>
          <w:szCs w:val="18"/>
        </w:rPr>
        <w:fldChar w:fldCharType="separate"/>
      </w:r>
      <w:r w:rsidRPr="00055551">
        <w:rPr>
          <w:rFonts w:ascii="Arial" w:hAnsi="Arial" w:cs="Arial"/>
          <w:color w:val="0000FF"/>
          <w:sz w:val="18"/>
          <w:szCs w:val="18"/>
          <w:u w:val="single"/>
        </w:rPr>
        <w:t>http://portal.etsi.org/chaircor/ETSI_support.asp</w:t>
      </w:r>
      <w:r w:rsidRPr="00055551">
        <w:rPr>
          <w:rFonts w:ascii="Arial" w:hAnsi="Arial" w:cs="Arial"/>
          <w:sz w:val="18"/>
          <w:szCs w:val="18"/>
        </w:rPr>
        <w:fldChar w:fldCharType="end"/>
      </w:r>
      <w:bookmarkEnd w:id="11"/>
    </w:p>
    <w:p w:rsidR="003F7D3C" w:rsidRPr="00055551" w:rsidRDefault="003F7D3C" w:rsidP="003F7D3C">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3F7D3C" w:rsidRPr="00055551" w:rsidRDefault="003F7D3C" w:rsidP="003F7D3C">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 except as authorized by written permission.</w:t>
      </w:r>
      <w:r w:rsidRPr="00055551">
        <w:rPr>
          <w:rFonts w:ascii="Arial" w:hAnsi="Arial" w:cs="Arial"/>
          <w:sz w:val="18"/>
        </w:rPr>
        <w:br/>
        <w:t>The copyright and the foregoing restriction extend to reproduction in all media.</w:t>
      </w:r>
    </w:p>
    <w:p w:rsidR="003F7D3C" w:rsidRPr="00055551" w:rsidRDefault="003F7D3C" w:rsidP="003F7D3C">
      <w:pPr>
        <w:pStyle w:val="FP"/>
        <w:framePr w:h="6890" w:hRule="exact" w:wrap="notBeside" w:vAnchor="page" w:hAnchor="page" w:x="1036" w:y="8926"/>
        <w:jc w:val="center"/>
        <w:rPr>
          <w:rFonts w:ascii="Arial" w:hAnsi="Arial" w:cs="Arial"/>
          <w:sz w:val="18"/>
        </w:rPr>
      </w:pPr>
    </w:p>
    <w:p w:rsidR="003F7D3C" w:rsidRPr="00055551" w:rsidRDefault="003F7D3C" w:rsidP="003F7D3C">
      <w:pPr>
        <w:pStyle w:val="FP"/>
        <w:framePr w:h="6890" w:hRule="exact" w:wrap="notBeside" w:vAnchor="page" w:hAnchor="page" w:x="1036" w:y="8926"/>
        <w:jc w:val="center"/>
        <w:rPr>
          <w:rFonts w:ascii="Arial" w:hAnsi="Arial" w:cs="Arial"/>
          <w:sz w:val="18"/>
        </w:rPr>
      </w:pPr>
      <w:bookmarkStart w:id="12" w:name="doccopyright"/>
      <w:r w:rsidRPr="00055551">
        <w:rPr>
          <w:rFonts w:ascii="Arial" w:hAnsi="Arial" w:cs="Arial"/>
          <w:sz w:val="18"/>
        </w:rPr>
        <w:t>© European Telecommunications Standards Institute yyyy.</w:t>
      </w:r>
      <w:bookmarkStart w:id="13" w:name="copyrightaddon"/>
      <w:bookmarkEnd w:id="13"/>
    </w:p>
    <w:p w:rsidR="003F7D3C" w:rsidRPr="00055551" w:rsidRDefault="003F7D3C" w:rsidP="003F7D3C">
      <w:pPr>
        <w:pStyle w:val="FP"/>
        <w:framePr w:h="6890" w:hRule="exact" w:wrap="notBeside" w:vAnchor="page" w:hAnchor="page" w:x="1036" w:y="8926"/>
        <w:jc w:val="center"/>
        <w:rPr>
          <w:rFonts w:ascii="Arial" w:hAnsi="Arial" w:cs="Arial"/>
          <w:sz w:val="18"/>
        </w:rPr>
      </w:pPr>
      <w:bookmarkStart w:id="14" w:name="tbcopyright"/>
      <w:bookmarkEnd w:id="14"/>
      <w:r w:rsidRPr="00055551">
        <w:rPr>
          <w:rFonts w:ascii="Arial" w:hAnsi="Arial" w:cs="Arial"/>
          <w:sz w:val="18"/>
        </w:rPr>
        <w:t>All rights reserved.</w:t>
      </w:r>
      <w:r w:rsidRPr="00055551">
        <w:rPr>
          <w:rFonts w:ascii="Arial" w:hAnsi="Arial" w:cs="Arial"/>
          <w:sz w:val="18"/>
        </w:rPr>
        <w:br/>
      </w:r>
    </w:p>
    <w:p w:rsidR="003F7D3C" w:rsidRPr="00EC1DC4" w:rsidRDefault="003F7D3C" w:rsidP="003F7D3C">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bookmarkEnd w:id="12"/>
    <w:p w:rsidR="000F543E" w:rsidRPr="00647664" w:rsidRDefault="00E20BC7" w:rsidP="007375D3">
      <w:pPr>
        <w:pStyle w:val="Heading1"/>
        <w:rPr>
          <w:rStyle w:val="Guidance"/>
          <w:rFonts w:cs="Arial"/>
          <w:sz w:val="18"/>
          <w:szCs w:val="18"/>
        </w:rPr>
      </w:pPr>
      <w:r w:rsidRPr="00E20BC7">
        <w:rPr>
          <w:rStyle w:val="Guidance"/>
        </w:rPr>
        <w:br w:type="page"/>
      </w:r>
    </w:p>
    <w:p w:rsidR="00E20BC7" w:rsidRDefault="00E20BC7" w:rsidP="00E20BC7">
      <w:pPr>
        <w:pStyle w:val="FP"/>
        <w:jc w:val="center"/>
        <w:rPr>
          <w:rFonts w:ascii="Arial" w:hAnsi="Arial" w:cs="Arial"/>
          <w:sz w:val="18"/>
          <w:szCs w:val="18"/>
        </w:rPr>
      </w:pPr>
      <w:r w:rsidRPr="00E20BC7">
        <w:rPr>
          <w:rFonts w:ascii="Arial" w:hAnsi="Arial" w:cs="Arial"/>
          <w:sz w:val="18"/>
          <w:szCs w:val="18"/>
        </w:rPr>
        <w:lastRenderedPageBreak/>
        <w:t>Reproduction is only permitted for the purpose of standardization work undertaken within ETSI.</w:t>
      </w:r>
      <w:r w:rsidRPr="00E20BC7">
        <w:rPr>
          <w:rFonts w:ascii="Arial" w:hAnsi="Arial" w:cs="Arial"/>
          <w:sz w:val="18"/>
          <w:szCs w:val="18"/>
        </w:rPr>
        <w:br/>
        <w:t>The copyrigh</w:t>
      </w:r>
      <w:r w:rsidR="00E675D9">
        <w:rPr>
          <w:rFonts w:ascii="Arial" w:hAnsi="Arial" w:cs="Arial"/>
          <w:sz w:val="18"/>
          <w:szCs w:val="18"/>
        </w:rPr>
        <w:t>t and the foregoing restriction</w:t>
      </w:r>
      <w:r w:rsidRPr="00E20BC7">
        <w:rPr>
          <w:rFonts w:ascii="Arial" w:hAnsi="Arial" w:cs="Arial"/>
          <w:sz w:val="18"/>
          <w:szCs w:val="18"/>
        </w:rPr>
        <w:t xml:space="preserve"> extend to reproduction in all media.</w:t>
      </w:r>
    </w:p>
    <w:bookmarkEnd w:id="1"/>
    <w:p w:rsidR="00934AB0" w:rsidRDefault="00934AB0">
      <w:pPr>
        <w:pStyle w:val="TT"/>
      </w:pPr>
      <w:r>
        <w:br w:type="page"/>
      </w:r>
      <w:bookmarkEnd w:id="2"/>
      <w:r>
        <w:lastRenderedPageBreak/>
        <w:t>Contents</w:t>
      </w:r>
    </w:p>
    <w:p w:rsidR="001D5045" w:rsidRDefault="00FC6EA0">
      <w:pPr>
        <w:pStyle w:val="TOC1"/>
        <w:rPr>
          <w:rFonts w:asciiTheme="minorHAnsi" w:eastAsiaTheme="minorEastAsia" w:hAnsiTheme="minorHAnsi" w:cstheme="minorBidi"/>
          <w:szCs w:val="22"/>
          <w:lang w:eastAsia="en-GB"/>
        </w:rPr>
      </w:pPr>
      <w:r>
        <w:fldChar w:fldCharType="begin"/>
      </w:r>
      <w:r>
        <w:instrText xml:space="preserve"> TOC \o "1-7" \t "Heading 8,1,Heading 9,1" </w:instrText>
      </w:r>
      <w:r>
        <w:fldChar w:fldCharType="separate"/>
      </w:r>
      <w:r w:rsidR="001D5045">
        <w:t>Intellectual Property Rights</w:t>
      </w:r>
      <w:r w:rsidR="001D5045">
        <w:tab/>
      </w:r>
      <w:r w:rsidR="001D5045">
        <w:fldChar w:fldCharType="begin"/>
      </w:r>
      <w:r w:rsidR="001D5045">
        <w:instrText xml:space="preserve"> PAGEREF _Toc368475124 \h </w:instrText>
      </w:r>
      <w:r w:rsidR="001D5045">
        <w:fldChar w:fldCharType="separate"/>
      </w:r>
      <w:r w:rsidR="001D5045">
        <w:t>6</w:t>
      </w:r>
      <w:r w:rsidR="001D5045">
        <w:fldChar w:fldCharType="end"/>
      </w:r>
    </w:p>
    <w:p w:rsidR="001D5045" w:rsidRDefault="001D5045">
      <w:pPr>
        <w:pStyle w:val="TOC1"/>
        <w:rPr>
          <w:rFonts w:asciiTheme="minorHAnsi" w:eastAsiaTheme="minorEastAsia" w:hAnsiTheme="minorHAnsi" w:cstheme="minorBidi"/>
          <w:szCs w:val="22"/>
          <w:lang w:eastAsia="en-GB"/>
        </w:rPr>
      </w:pPr>
      <w:r>
        <w:t>Foreword</w:t>
      </w:r>
      <w:r>
        <w:tab/>
      </w:r>
      <w:r>
        <w:fldChar w:fldCharType="begin"/>
      </w:r>
      <w:r>
        <w:instrText xml:space="preserve"> PAGEREF _Toc368475125 \h </w:instrText>
      </w:r>
      <w:r>
        <w:fldChar w:fldCharType="separate"/>
      </w:r>
      <w:r>
        <w:t>6</w:t>
      </w:r>
      <w:r>
        <w:fldChar w:fldCharType="end"/>
      </w:r>
    </w:p>
    <w:p w:rsidR="001D5045" w:rsidRDefault="001D5045">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_Toc368475126 \h </w:instrText>
      </w:r>
      <w:r>
        <w:fldChar w:fldCharType="separate"/>
      </w:r>
      <w:r>
        <w:t>7</w:t>
      </w:r>
      <w:r>
        <w:fldChar w:fldCharType="end"/>
      </w:r>
    </w:p>
    <w:p w:rsidR="001D5045" w:rsidRDefault="001D5045">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r>
      <w:r>
        <w:instrText xml:space="preserve"> PAGEREF _Toc368475127 \h </w:instrText>
      </w:r>
      <w:r>
        <w:fldChar w:fldCharType="separate"/>
      </w:r>
      <w:r>
        <w:t>8</w:t>
      </w:r>
      <w:r>
        <w:fldChar w:fldCharType="end"/>
      </w:r>
    </w:p>
    <w:p w:rsidR="001D5045" w:rsidRDefault="001D5045">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Normative references</w:t>
      </w:r>
      <w:r>
        <w:tab/>
      </w:r>
      <w:r>
        <w:fldChar w:fldCharType="begin"/>
      </w:r>
      <w:r>
        <w:instrText xml:space="preserve"> PAGEREF _Toc368475128 \h </w:instrText>
      </w:r>
      <w:r>
        <w:fldChar w:fldCharType="separate"/>
      </w:r>
      <w:r>
        <w:t>8</w:t>
      </w:r>
      <w:r>
        <w:fldChar w:fldCharType="end"/>
      </w:r>
    </w:p>
    <w:p w:rsidR="001D5045" w:rsidRDefault="001D5045">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Informative references</w:t>
      </w:r>
      <w:r>
        <w:tab/>
      </w:r>
      <w:r>
        <w:fldChar w:fldCharType="begin"/>
      </w:r>
      <w:r>
        <w:instrText xml:space="preserve"> PAGEREF _Toc368475129 \h </w:instrText>
      </w:r>
      <w:r>
        <w:fldChar w:fldCharType="separate"/>
      </w:r>
      <w:r>
        <w:t>8</w:t>
      </w:r>
      <w:r>
        <w:fldChar w:fldCharType="end"/>
      </w:r>
    </w:p>
    <w:p w:rsidR="001D5045" w:rsidRDefault="001D5045">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symbols and abbreviations</w:t>
      </w:r>
      <w:r>
        <w:tab/>
      </w:r>
      <w:r>
        <w:fldChar w:fldCharType="begin"/>
      </w:r>
      <w:r>
        <w:instrText xml:space="preserve"> PAGEREF _Toc368475130 \h </w:instrText>
      </w:r>
      <w:r>
        <w:fldChar w:fldCharType="separate"/>
      </w:r>
      <w:r>
        <w:t>10</w:t>
      </w:r>
      <w:r>
        <w:fldChar w:fldCharType="end"/>
      </w:r>
    </w:p>
    <w:p w:rsidR="001D5045" w:rsidRDefault="001D5045">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r>
      <w:r>
        <w:instrText xml:space="preserve"> PAGEREF _Toc368475131 \h </w:instrText>
      </w:r>
      <w:r>
        <w:fldChar w:fldCharType="separate"/>
      </w:r>
      <w:r>
        <w:t>10</w:t>
      </w:r>
      <w:r>
        <w:fldChar w:fldCharType="end"/>
      </w:r>
    </w:p>
    <w:p w:rsidR="001D5045" w:rsidRDefault="001D5045">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_Toc368475132 \h </w:instrText>
      </w:r>
      <w:r>
        <w:fldChar w:fldCharType="separate"/>
      </w:r>
      <w:r>
        <w:t>10</w:t>
      </w:r>
      <w:r>
        <w:fldChar w:fldCharType="end"/>
      </w:r>
    </w:p>
    <w:p w:rsidR="001D5045" w:rsidRDefault="001D5045">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_Toc368475133 \h </w:instrText>
      </w:r>
      <w:r>
        <w:fldChar w:fldCharType="separate"/>
      </w:r>
      <w:r>
        <w:t>10</w:t>
      </w:r>
      <w:r>
        <w:fldChar w:fldCharType="end"/>
      </w:r>
    </w:p>
    <w:p w:rsidR="001D5045" w:rsidRDefault="001D5045">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Security in the standardisation lifecycle</w:t>
      </w:r>
      <w:r>
        <w:tab/>
      </w:r>
      <w:r>
        <w:fldChar w:fldCharType="begin"/>
      </w:r>
      <w:r>
        <w:instrText xml:space="preserve"> PAGEREF _Toc368475134 \h </w:instrText>
      </w:r>
      <w:r>
        <w:fldChar w:fldCharType="separate"/>
      </w:r>
      <w:r>
        <w:t>11</w:t>
      </w:r>
      <w:r>
        <w:fldChar w:fldCharType="end"/>
      </w:r>
    </w:p>
    <w:p w:rsidR="001D5045" w:rsidRDefault="001D5045">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Security and context</w:t>
      </w:r>
      <w:r>
        <w:tab/>
      </w:r>
      <w:r>
        <w:fldChar w:fldCharType="begin"/>
      </w:r>
      <w:r>
        <w:instrText xml:space="preserve"> PAGEREF _Toc368475135 \h </w:instrText>
      </w:r>
      <w:r>
        <w:fldChar w:fldCharType="separate"/>
      </w:r>
      <w:r>
        <w:t>11</w:t>
      </w:r>
      <w:r>
        <w:fldChar w:fldCharType="end"/>
      </w:r>
    </w:p>
    <w:p w:rsidR="001D5045" w:rsidRDefault="001D5045">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Defintion of Lifecycle</w:t>
      </w:r>
      <w:r>
        <w:tab/>
      </w:r>
      <w:r>
        <w:fldChar w:fldCharType="begin"/>
      </w:r>
      <w:r>
        <w:instrText xml:space="preserve"> PAGEREF _Toc368475136 \h </w:instrText>
      </w:r>
      <w:r>
        <w:fldChar w:fldCharType="separate"/>
      </w:r>
      <w:r>
        <w:t>11</w:t>
      </w:r>
      <w:r>
        <w:fldChar w:fldCharType="end"/>
      </w:r>
    </w:p>
    <w:p w:rsidR="001D5045" w:rsidRDefault="001D5045">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Security Architectures</w:t>
      </w:r>
      <w:r>
        <w:tab/>
      </w:r>
      <w:r>
        <w:fldChar w:fldCharType="begin"/>
      </w:r>
      <w:r>
        <w:instrText xml:space="preserve"> PAGEREF _Toc368475137 \h </w:instrText>
      </w:r>
      <w:r>
        <w:fldChar w:fldCharType="separate"/>
      </w:r>
      <w:r>
        <w:t>17</w:t>
      </w:r>
      <w:r>
        <w:fldChar w:fldCharType="end"/>
      </w:r>
    </w:p>
    <w:p w:rsidR="001D5045" w:rsidRDefault="001D5045">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Lifecycle stage component activities</w:t>
      </w:r>
      <w:r>
        <w:tab/>
      </w:r>
      <w:r>
        <w:fldChar w:fldCharType="begin"/>
      </w:r>
      <w:r>
        <w:instrText xml:space="preserve"> PAGEREF _Toc368475138 \h </w:instrText>
      </w:r>
      <w:r>
        <w:fldChar w:fldCharType="separate"/>
      </w:r>
      <w:r>
        <w:t>18</w:t>
      </w:r>
      <w:r>
        <w:fldChar w:fldCharType="end"/>
      </w:r>
    </w:p>
    <w:p w:rsidR="001D5045" w:rsidRDefault="001D5045">
      <w:pPr>
        <w:pStyle w:val="TOC3"/>
        <w:rPr>
          <w:rFonts w:asciiTheme="minorHAnsi" w:eastAsiaTheme="minorEastAsia" w:hAnsiTheme="minorHAnsi" w:cstheme="minorBidi"/>
          <w:sz w:val="22"/>
          <w:szCs w:val="22"/>
          <w:lang w:eastAsia="en-GB"/>
        </w:rPr>
      </w:pPr>
      <w:r>
        <w:t>4.4.1</w:t>
      </w:r>
      <w:r>
        <w:rPr>
          <w:rFonts w:asciiTheme="minorHAnsi" w:eastAsiaTheme="minorEastAsia" w:hAnsiTheme="minorHAnsi" w:cstheme="minorBidi"/>
          <w:sz w:val="22"/>
          <w:szCs w:val="22"/>
          <w:lang w:eastAsia="en-GB"/>
        </w:rPr>
        <w:tab/>
      </w:r>
      <w:r>
        <w:t>Stakeholder Requirement Definition</w:t>
      </w:r>
      <w:r>
        <w:tab/>
      </w:r>
      <w:r>
        <w:fldChar w:fldCharType="begin"/>
      </w:r>
      <w:r>
        <w:instrText xml:space="preserve"> PAGEREF _Toc368475139 \h </w:instrText>
      </w:r>
      <w:r>
        <w:fldChar w:fldCharType="separate"/>
      </w:r>
      <w:r>
        <w:t>19</w:t>
      </w:r>
      <w:r>
        <w:fldChar w:fldCharType="end"/>
      </w:r>
    </w:p>
    <w:p w:rsidR="001D5045" w:rsidRDefault="001D5045">
      <w:pPr>
        <w:pStyle w:val="TOC3"/>
        <w:rPr>
          <w:rFonts w:asciiTheme="minorHAnsi" w:eastAsiaTheme="minorEastAsia" w:hAnsiTheme="minorHAnsi" w:cstheme="minorBidi"/>
          <w:sz w:val="22"/>
          <w:szCs w:val="22"/>
          <w:lang w:eastAsia="en-GB"/>
        </w:rPr>
      </w:pPr>
      <w:r>
        <w:t>4.4.2</w:t>
      </w:r>
      <w:r>
        <w:rPr>
          <w:rFonts w:asciiTheme="minorHAnsi" w:eastAsiaTheme="minorEastAsia" w:hAnsiTheme="minorHAnsi" w:cstheme="minorBidi"/>
          <w:sz w:val="22"/>
          <w:szCs w:val="22"/>
          <w:lang w:eastAsia="en-GB"/>
        </w:rPr>
        <w:tab/>
      </w:r>
      <w:r>
        <w:t>Requirements Analysis</w:t>
      </w:r>
      <w:r>
        <w:tab/>
      </w:r>
      <w:r>
        <w:fldChar w:fldCharType="begin"/>
      </w:r>
      <w:r>
        <w:instrText xml:space="preserve"> PAGEREF _Toc368475140 \h </w:instrText>
      </w:r>
      <w:r>
        <w:fldChar w:fldCharType="separate"/>
      </w:r>
      <w:r>
        <w:t>19</w:t>
      </w:r>
      <w:r>
        <w:fldChar w:fldCharType="end"/>
      </w:r>
    </w:p>
    <w:p w:rsidR="001D5045" w:rsidRDefault="001D5045">
      <w:pPr>
        <w:pStyle w:val="TOC3"/>
        <w:rPr>
          <w:rFonts w:asciiTheme="minorHAnsi" w:eastAsiaTheme="minorEastAsia" w:hAnsiTheme="minorHAnsi" w:cstheme="minorBidi"/>
          <w:sz w:val="22"/>
          <w:szCs w:val="22"/>
          <w:lang w:eastAsia="en-GB"/>
        </w:rPr>
      </w:pPr>
      <w:r>
        <w:t>4.4.3</w:t>
      </w:r>
      <w:r>
        <w:rPr>
          <w:rFonts w:asciiTheme="minorHAnsi" w:eastAsiaTheme="minorEastAsia" w:hAnsiTheme="minorHAnsi" w:cstheme="minorBidi"/>
          <w:sz w:val="22"/>
          <w:szCs w:val="22"/>
          <w:lang w:eastAsia="en-GB"/>
        </w:rPr>
        <w:tab/>
      </w:r>
      <w:r>
        <w:t>Architectural Design</w:t>
      </w:r>
      <w:r>
        <w:tab/>
      </w:r>
      <w:r>
        <w:fldChar w:fldCharType="begin"/>
      </w:r>
      <w:r>
        <w:instrText xml:space="preserve"> PAGEREF _Toc368475141 \h </w:instrText>
      </w:r>
      <w:r>
        <w:fldChar w:fldCharType="separate"/>
      </w:r>
      <w:r>
        <w:t>19</w:t>
      </w:r>
      <w:r>
        <w:fldChar w:fldCharType="end"/>
      </w:r>
    </w:p>
    <w:p w:rsidR="001D5045" w:rsidRDefault="001D5045">
      <w:pPr>
        <w:pStyle w:val="TOC3"/>
        <w:rPr>
          <w:rFonts w:asciiTheme="minorHAnsi" w:eastAsiaTheme="minorEastAsia" w:hAnsiTheme="minorHAnsi" w:cstheme="minorBidi"/>
          <w:sz w:val="22"/>
          <w:szCs w:val="22"/>
          <w:lang w:eastAsia="en-GB"/>
        </w:rPr>
      </w:pPr>
      <w:r>
        <w:t>4.4.4</w:t>
      </w:r>
      <w:r>
        <w:rPr>
          <w:rFonts w:asciiTheme="minorHAnsi" w:eastAsiaTheme="minorEastAsia" w:hAnsiTheme="minorHAnsi" w:cstheme="minorBidi"/>
          <w:sz w:val="22"/>
          <w:szCs w:val="22"/>
          <w:lang w:eastAsia="en-GB"/>
        </w:rPr>
        <w:tab/>
      </w:r>
      <w:r>
        <w:t>Implementation</w:t>
      </w:r>
      <w:r>
        <w:tab/>
      </w:r>
      <w:r>
        <w:fldChar w:fldCharType="begin"/>
      </w:r>
      <w:r>
        <w:instrText xml:space="preserve"> PAGEREF _Toc368475142 \h </w:instrText>
      </w:r>
      <w:r>
        <w:fldChar w:fldCharType="separate"/>
      </w:r>
      <w:r>
        <w:t>20</w:t>
      </w:r>
      <w:r>
        <w:fldChar w:fldCharType="end"/>
      </w:r>
    </w:p>
    <w:p w:rsidR="001D5045" w:rsidRDefault="001D5045">
      <w:pPr>
        <w:pStyle w:val="TOC3"/>
        <w:rPr>
          <w:rFonts w:asciiTheme="minorHAnsi" w:eastAsiaTheme="minorEastAsia" w:hAnsiTheme="minorHAnsi" w:cstheme="minorBidi"/>
          <w:sz w:val="22"/>
          <w:szCs w:val="22"/>
          <w:lang w:eastAsia="en-GB"/>
        </w:rPr>
      </w:pPr>
      <w:r>
        <w:t>4.4.5</w:t>
      </w:r>
      <w:r>
        <w:rPr>
          <w:rFonts w:asciiTheme="minorHAnsi" w:eastAsiaTheme="minorEastAsia" w:hAnsiTheme="minorHAnsi" w:cstheme="minorBidi"/>
          <w:sz w:val="22"/>
          <w:szCs w:val="22"/>
          <w:lang w:eastAsia="en-GB"/>
        </w:rPr>
        <w:tab/>
      </w:r>
      <w:r>
        <w:t>Integration</w:t>
      </w:r>
      <w:r>
        <w:tab/>
      </w:r>
      <w:r>
        <w:fldChar w:fldCharType="begin"/>
      </w:r>
      <w:r>
        <w:instrText xml:space="preserve"> PAGEREF _Toc368475143 \h </w:instrText>
      </w:r>
      <w:r>
        <w:fldChar w:fldCharType="separate"/>
      </w:r>
      <w:r>
        <w:t>20</w:t>
      </w:r>
      <w:r>
        <w:fldChar w:fldCharType="end"/>
      </w:r>
    </w:p>
    <w:p w:rsidR="001D5045" w:rsidRDefault="001D5045">
      <w:pPr>
        <w:pStyle w:val="TOC3"/>
        <w:rPr>
          <w:rFonts w:asciiTheme="minorHAnsi" w:eastAsiaTheme="minorEastAsia" w:hAnsiTheme="minorHAnsi" w:cstheme="minorBidi"/>
          <w:sz w:val="22"/>
          <w:szCs w:val="22"/>
          <w:lang w:eastAsia="en-GB"/>
        </w:rPr>
      </w:pPr>
      <w:r>
        <w:t>4.4.6</w:t>
      </w:r>
      <w:r>
        <w:rPr>
          <w:rFonts w:asciiTheme="minorHAnsi" w:eastAsiaTheme="minorEastAsia" w:hAnsiTheme="minorHAnsi" w:cstheme="minorBidi"/>
          <w:sz w:val="22"/>
          <w:szCs w:val="22"/>
          <w:lang w:eastAsia="en-GB"/>
        </w:rPr>
        <w:tab/>
      </w:r>
      <w:r>
        <w:t>Verification</w:t>
      </w:r>
      <w:r>
        <w:tab/>
      </w:r>
      <w:r>
        <w:fldChar w:fldCharType="begin"/>
      </w:r>
      <w:r>
        <w:instrText xml:space="preserve"> PAGEREF _Toc368475144 \h </w:instrText>
      </w:r>
      <w:r>
        <w:fldChar w:fldCharType="separate"/>
      </w:r>
      <w:r>
        <w:t>20</w:t>
      </w:r>
      <w:r>
        <w:fldChar w:fldCharType="end"/>
      </w:r>
    </w:p>
    <w:p w:rsidR="001D5045" w:rsidRDefault="001D5045">
      <w:pPr>
        <w:pStyle w:val="TOC3"/>
        <w:rPr>
          <w:rFonts w:asciiTheme="minorHAnsi" w:eastAsiaTheme="minorEastAsia" w:hAnsiTheme="minorHAnsi" w:cstheme="minorBidi"/>
          <w:sz w:val="22"/>
          <w:szCs w:val="22"/>
          <w:lang w:eastAsia="en-GB"/>
        </w:rPr>
      </w:pPr>
      <w:r>
        <w:t>4.4.7</w:t>
      </w:r>
      <w:r>
        <w:rPr>
          <w:rFonts w:asciiTheme="minorHAnsi" w:eastAsiaTheme="minorEastAsia" w:hAnsiTheme="minorHAnsi" w:cstheme="minorBidi"/>
          <w:sz w:val="22"/>
          <w:szCs w:val="22"/>
          <w:lang w:eastAsia="en-GB"/>
        </w:rPr>
        <w:tab/>
      </w:r>
      <w:r>
        <w:t>Transition</w:t>
      </w:r>
      <w:r>
        <w:tab/>
      </w:r>
      <w:r>
        <w:fldChar w:fldCharType="begin"/>
      </w:r>
      <w:r>
        <w:instrText xml:space="preserve"> PAGEREF _Toc368475145 \h </w:instrText>
      </w:r>
      <w:r>
        <w:fldChar w:fldCharType="separate"/>
      </w:r>
      <w:r>
        <w:t>20</w:t>
      </w:r>
      <w:r>
        <w:fldChar w:fldCharType="end"/>
      </w:r>
    </w:p>
    <w:p w:rsidR="001D5045" w:rsidRDefault="001D5045">
      <w:pPr>
        <w:pStyle w:val="TOC3"/>
        <w:rPr>
          <w:rFonts w:asciiTheme="minorHAnsi" w:eastAsiaTheme="minorEastAsia" w:hAnsiTheme="minorHAnsi" w:cstheme="minorBidi"/>
          <w:sz w:val="22"/>
          <w:szCs w:val="22"/>
          <w:lang w:eastAsia="en-GB"/>
        </w:rPr>
      </w:pPr>
      <w:r>
        <w:t>4.4.8</w:t>
      </w:r>
      <w:r>
        <w:rPr>
          <w:rFonts w:asciiTheme="minorHAnsi" w:eastAsiaTheme="minorEastAsia" w:hAnsiTheme="minorHAnsi" w:cstheme="minorBidi"/>
          <w:sz w:val="22"/>
          <w:szCs w:val="22"/>
          <w:lang w:eastAsia="en-GB"/>
        </w:rPr>
        <w:tab/>
      </w:r>
      <w:r>
        <w:t>Validation</w:t>
      </w:r>
      <w:r>
        <w:tab/>
      </w:r>
      <w:r>
        <w:fldChar w:fldCharType="begin"/>
      </w:r>
      <w:r>
        <w:instrText xml:space="preserve"> PAGEREF _Toc368475146 \h </w:instrText>
      </w:r>
      <w:r>
        <w:fldChar w:fldCharType="separate"/>
      </w:r>
      <w:r>
        <w:t>21</w:t>
      </w:r>
      <w:r>
        <w:fldChar w:fldCharType="end"/>
      </w:r>
    </w:p>
    <w:p w:rsidR="001D5045" w:rsidRDefault="001D5045">
      <w:pPr>
        <w:pStyle w:val="TOC3"/>
        <w:rPr>
          <w:rFonts w:asciiTheme="minorHAnsi" w:eastAsiaTheme="minorEastAsia" w:hAnsiTheme="minorHAnsi" w:cstheme="minorBidi"/>
          <w:sz w:val="22"/>
          <w:szCs w:val="22"/>
          <w:lang w:eastAsia="en-GB"/>
        </w:rPr>
      </w:pPr>
      <w:r>
        <w:t>4.4.9</w:t>
      </w:r>
      <w:r>
        <w:rPr>
          <w:rFonts w:asciiTheme="minorHAnsi" w:eastAsiaTheme="minorEastAsia" w:hAnsiTheme="minorHAnsi" w:cstheme="minorBidi"/>
          <w:sz w:val="22"/>
          <w:szCs w:val="22"/>
          <w:lang w:eastAsia="en-GB"/>
        </w:rPr>
        <w:tab/>
      </w:r>
      <w:r>
        <w:t>Operation</w:t>
      </w:r>
      <w:r>
        <w:tab/>
      </w:r>
      <w:r>
        <w:fldChar w:fldCharType="begin"/>
      </w:r>
      <w:r>
        <w:instrText xml:space="preserve"> PAGEREF _Toc368475147 \h </w:instrText>
      </w:r>
      <w:r>
        <w:fldChar w:fldCharType="separate"/>
      </w:r>
      <w:r>
        <w:t>21</w:t>
      </w:r>
      <w:r>
        <w:fldChar w:fldCharType="end"/>
      </w:r>
    </w:p>
    <w:p w:rsidR="001D5045" w:rsidRDefault="001D5045">
      <w:pPr>
        <w:pStyle w:val="TOC3"/>
        <w:rPr>
          <w:rFonts w:asciiTheme="minorHAnsi" w:eastAsiaTheme="minorEastAsia" w:hAnsiTheme="minorHAnsi" w:cstheme="minorBidi"/>
          <w:sz w:val="22"/>
          <w:szCs w:val="22"/>
          <w:lang w:eastAsia="en-GB"/>
        </w:rPr>
      </w:pPr>
      <w:r>
        <w:t>4.4.10</w:t>
      </w:r>
      <w:r>
        <w:rPr>
          <w:rFonts w:asciiTheme="minorHAnsi" w:eastAsiaTheme="minorEastAsia" w:hAnsiTheme="minorHAnsi" w:cstheme="minorBidi"/>
          <w:sz w:val="22"/>
          <w:szCs w:val="22"/>
          <w:lang w:eastAsia="en-GB"/>
        </w:rPr>
        <w:tab/>
      </w:r>
      <w:r>
        <w:t>Maintenance</w:t>
      </w:r>
      <w:r>
        <w:tab/>
      </w:r>
      <w:r>
        <w:fldChar w:fldCharType="begin"/>
      </w:r>
      <w:r>
        <w:instrText xml:space="preserve"> PAGEREF _Toc368475148 \h </w:instrText>
      </w:r>
      <w:r>
        <w:fldChar w:fldCharType="separate"/>
      </w:r>
      <w:r>
        <w:t>21</w:t>
      </w:r>
      <w:r>
        <w:fldChar w:fldCharType="end"/>
      </w:r>
    </w:p>
    <w:p w:rsidR="001D5045" w:rsidRDefault="001D5045">
      <w:pPr>
        <w:pStyle w:val="TOC3"/>
        <w:rPr>
          <w:rFonts w:asciiTheme="minorHAnsi" w:eastAsiaTheme="minorEastAsia" w:hAnsiTheme="minorHAnsi" w:cstheme="minorBidi"/>
          <w:sz w:val="22"/>
          <w:szCs w:val="22"/>
          <w:lang w:eastAsia="en-GB"/>
        </w:rPr>
      </w:pPr>
      <w:r>
        <w:t>4.4.11</w:t>
      </w:r>
      <w:r>
        <w:rPr>
          <w:rFonts w:asciiTheme="minorHAnsi" w:eastAsiaTheme="minorEastAsia" w:hAnsiTheme="minorHAnsi" w:cstheme="minorBidi"/>
          <w:sz w:val="22"/>
          <w:szCs w:val="22"/>
          <w:lang w:eastAsia="en-GB"/>
        </w:rPr>
        <w:tab/>
      </w:r>
      <w:r>
        <w:t>Disposal</w:t>
      </w:r>
      <w:r>
        <w:tab/>
      </w:r>
      <w:r>
        <w:fldChar w:fldCharType="begin"/>
      </w:r>
      <w:r>
        <w:instrText xml:space="preserve"> PAGEREF _Toc368475149 \h </w:instrText>
      </w:r>
      <w:r>
        <w:fldChar w:fldCharType="separate"/>
      </w:r>
      <w:r>
        <w:t>21</w:t>
      </w:r>
      <w:r>
        <w:fldChar w:fldCharType="end"/>
      </w:r>
    </w:p>
    <w:p w:rsidR="001D5045" w:rsidRDefault="001D5045">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Lifecycle-specific security characterictics</w:t>
      </w:r>
      <w:r>
        <w:tab/>
      </w:r>
      <w:r>
        <w:fldChar w:fldCharType="begin"/>
      </w:r>
      <w:r>
        <w:instrText xml:space="preserve"> PAGEREF _Toc368475150 \h </w:instrText>
      </w:r>
      <w:r>
        <w:fldChar w:fldCharType="separate"/>
      </w:r>
      <w:r>
        <w:t>22</w:t>
      </w:r>
      <w:r>
        <w:fldChar w:fldCharType="end"/>
      </w:r>
    </w:p>
    <w:p w:rsidR="001D5045" w:rsidRDefault="001D5045">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Security design activities</w:t>
      </w:r>
      <w:r>
        <w:tab/>
      </w:r>
      <w:r>
        <w:fldChar w:fldCharType="begin"/>
      </w:r>
      <w:r>
        <w:instrText xml:space="preserve"> PAGEREF _Toc368475151 \h </w:instrText>
      </w:r>
      <w:r>
        <w:fldChar w:fldCharType="separate"/>
      </w:r>
      <w:r>
        <w:t>23</w:t>
      </w:r>
      <w:r>
        <w:fldChar w:fldCharType="end"/>
      </w:r>
    </w:p>
    <w:p w:rsidR="001D5045" w:rsidRDefault="001D5045">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Approach</w:t>
      </w:r>
      <w:r>
        <w:tab/>
      </w:r>
      <w:r>
        <w:fldChar w:fldCharType="begin"/>
      </w:r>
      <w:r>
        <w:instrText xml:space="preserve"> PAGEREF _Toc368475152 \h </w:instrText>
      </w:r>
      <w:r>
        <w:fldChar w:fldCharType="separate"/>
      </w:r>
      <w:r>
        <w:t>23</w:t>
      </w:r>
      <w:r>
        <w:fldChar w:fldCharType="end"/>
      </w:r>
    </w:p>
    <w:p w:rsidR="001D5045" w:rsidRDefault="001D5045">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Design dependencies</w:t>
      </w:r>
      <w:r>
        <w:tab/>
      </w:r>
      <w:r>
        <w:fldChar w:fldCharType="begin"/>
      </w:r>
      <w:r>
        <w:instrText xml:space="preserve"> PAGEREF _Toc368475153 \h </w:instrText>
      </w:r>
      <w:r>
        <w:fldChar w:fldCharType="separate"/>
      </w:r>
      <w:r>
        <w:t>23</w:t>
      </w:r>
      <w:r>
        <w:fldChar w:fldCharType="end"/>
      </w:r>
    </w:p>
    <w:p w:rsidR="001D5045" w:rsidRDefault="001D5045">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Security design and implementation processes</w:t>
      </w:r>
      <w:r>
        <w:tab/>
      </w:r>
      <w:r>
        <w:fldChar w:fldCharType="begin"/>
      </w:r>
      <w:r>
        <w:instrText xml:space="preserve"> PAGEREF _Toc368475154 \h </w:instrText>
      </w:r>
      <w:r>
        <w:fldChar w:fldCharType="separate"/>
      </w:r>
      <w:r>
        <w:t>23</w:t>
      </w:r>
      <w:r>
        <w:fldChar w:fldCharType="end"/>
      </w:r>
    </w:p>
    <w:p w:rsidR="001D5045" w:rsidRDefault="001D5045">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Adversity Analysis (AA)</w:t>
      </w:r>
      <w:r>
        <w:tab/>
      </w:r>
      <w:r>
        <w:fldChar w:fldCharType="begin"/>
      </w:r>
      <w:r>
        <w:instrText xml:space="preserve"> PAGEREF _Toc368475155 \h </w:instrText>
      </w:r>
      <w:r>
        <w:fldChar w:fldCharType="separate"/>
      </w:r>
      <w:r>
        <w:t>23</w:t>
      </w:r>
      <w:r>
        <w:fldChar w:fldCharType="end"/>
      </w:r>
    </w:p>
    <w:p w:rsidR="001D5045" w:rsidRDefault="001D5045">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Risk Analysis (RA)</w:t>
      </w:r>
      <w:r>
        <w:tab/>
      </w:r>
      <w:r>
        <w:fldChar w:fldCharType="begin"/>
      </w:r>
      <w:r>
        <w:instrText xml:space="preserve"> PAGEREF _Toc368475156 \h </w:instrText>
      </w:r>
      <w:r>
        <w:fldChar w:fldCharType="separate"/>
      </w:r>
      <w:r>
        <w:t>23</w:t>
      </w:r>
      <w:r>
        <w:fldChar w:fldCharType="end"/>
      </w:r>
    </w:p>
    <w:p w:rsidR="001D5045" w:rsidRDefault="001D5045">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Vulnerability Analysis (VA)</w:t>
      </w:r>
      <w:r>
        <w:tab/>
      </w:r>
      <w:r>
        <w:fldChar w:fldCharType="begin"/>
      </w:r>
      <w:r>
        <w:instrText xml:space="preserve"> PAGEREF _Toc368475157 \h </w:instrText>
      </w:r>
      <w:r>
        <w:fldChar w:fldCharType="separate"/>
      </w:r>
      <w:r>
        <w:t>23</w:t>
      </w:r>
      <w:r>
        <w:fldChar w:fldCharType="end"/>
      </w:r>
    </w:p>
    <w:p w:rsidR="001D5045" w:rsidRDefault="001D5045">
      <w:pPr>
        <w:pStyle w:val="TOC3"/>
        <w:rPr>
          <w:rFonts w:asciiTheme="minorHAnsi" w:eastAsiaTheme="minorEastAsia" w:hAnsiTheme="minorHAnsi" w:cstheme="minorBidi"/>
          <w:sz w:val="22"/>
          <w:szCs w:val="22"/>
          <w:lang w:eastAsia="en-GB"/>
        </w:rPr>
      </w:pPr>
      <w:r>
        <w:t>5.3.4</w:t>
      </w:r>
      <w:r>
        <w:rPr>
          <w:rFonts w:asciiTheme="minorHAnsi" w:eastAsiaTheme="minorEastAsia" w:hAnsiTheme="minorHAnsi" w:cstheme="minorBidi"/>
          <w:sz w:val="22"/>
          <w:szCs w:val="22"/>
          <w:lang w:eastAsia="en-GB"/>
        </w:rPr>
        <w:tab/>
      </w:r>
      <w:r>
        <w:t>Architectural Reference Model (ARM)</w:t>
      </w:r>
      <w:r>
        <w:tab/>
      </w:r>
      <w:r>
        <w:fldChar w:fldCharType="begin"/>
      </w:r>
      <w:r>
        <w:instrText xml:space="preserve"> PAGEREF _Toc368475158 \h </w:instrText>
      </w:r>
      <w:r>
        <w:fldChar w:fldCharType="separate"/>
      </w:r>
      <w:r>
        <w:t>23</w:t>
      </w:r>
      <w:r>
        <w:fldChar w:fldCharType="end"/>
      </w:r>
    </w:p>
    <w:p w:rsidR="001D5045" w:rsidRDefault="001D5045">
      <w:pPr>
        <w:pStyle w:val="TOC3"/>
        <w:rPr>
          <w:rFonts w:asciiTheme="minorHAnsi" w:eastAsiaTheme="minorEastAsia" w:hAnsiTheme="minorHAnsi" w:cstheme="minorBidi"/>
          <w:sz w:val="22"/>
          <w:szCs w:val="22"/>
          <w:lang w:eastAsia="en-GB"/>
        </w:rPr>
      </w:pPr>
      <w:r>
        <w:t>5.3.5</w:t>
      </w:r>
      <w:r>
        <w:rPr>
          <w:rFonts w:asciiTheme="minorHAnsi" w:eastAsiaTheme="minorEastAsia" w:hAnsiTheme="minorHAnsi" w:cstheme="minorBidi"/>
          <w:sz w:val="22"/>
          <w:szCs w:val="22"/>
          <w:lang w:eastAsia="en-GB"/>
        </w:rPr>
        <w:tab/>
      </w:r>
      <w:r>
        <w:t>Architectural Reference Case (ARC)</w:t>
      </w:r>
      <w:r>
        <w:tab/>
      </w:r>
      <w:r>
        <w:fldChar w:fldCharType="begin"/>
      </w:r>
      <w:r>
        <w:instrText xml:space="preserve"> PAGEREF _Toc368475159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5.3.6</w:t>
      </w:r>
      <w:r>
        <w:rPr>
          <w:rFonts w:asciiTheme="minorHAnsi" w:eastAsiaTheme="minorEastAsia" w:hAnsiTheme="minorHAnsi" w:cstheme="minorBidi"/>
          <w:sz w:val="22"/>
          <w:szCs w:val="22"/>
          <w:lang w:eastAsia="en-GB"/>
        </w:rPr>
        <w:tab/>
      </w:r>
      <w:r>
        <w:t>Architectural Specification Case (ASC)</w:t>
      </w:r>
      <w:r>
        <w:tab/>
      </w:r>
      <w:r>
        <w:fldChar w:fldCharType="begin"/>
      </w:r>
      <w:r>
        <w:instrText xml:space="preserve"> PAGEREF _Toc368475160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5.3.7</w:t>
      </w:r>
      <w:r>
        <w:rPr>
          <w:rFonts w:asciiTheme="minorHAnsi" w:eastAsiaTheme="minorEastAsia" w:hAnsiTheme="minorHAnsi" w:cstheme="minorBidi"/>
          <w:sz w:val="22"/>
          <w:szCs w:val="22"/>
          <w:lang w:eastAsia="en-GB"/>
        </w:rPr>
        <w:tab/>
      </w:r>
      <w:r>
        <w:t>Design and/or Effect Classes</w:t>
      </w:r>
      <w:r>
        <w:tab/>
      </w:r>
      <w:r>
        <w:fldChar w:fldCharType="begin"/>
      </w:r>
      <w:r>
        <w:instrText xml:space="preserve"> PAGEREF _Toc368475161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5.3.8</w:t>
      </w:r>
      <w:r>
        <w:rPr>
          <w:rFonts w:asciiTheme="minorHAnsi" w:eastAsiaTheme="minorEastAsia" w:hAnsiTheme="minorHAnsi" w:cstheme="minorBidi"/>
          <w:sz w:val="22"/>
          <w:szCs w:val="22"/>
          <w:lang w:eastAsia="en-GB"/>
        </w:rPr>
        <w:tab/>
      </w:r>
      <w:r>
        <w:t>System  Design</w:t>
      </w:r>
      <w:r>
        <w:tab/>
      </w:r>
      <w:r>
        <w:fldChar w:fldCharType="begin"/>
      </w:r>
      <w:r>
        <w:instrText xml:space="preserve"> PAGEREF _Toc368475162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5.3.9</w:t>
      </w:r>
      <w:r>
        <w:rPr>
          <w:rFonts w:asciiTheme="minorHAnsi" w:eastAsiaTheme="minorEastAsia" w:hAnsiTheme="minorHAnsi" w:cstheme="minorBidi"/>
          <w:sz w:val="22"/>
          <w:szCs w:val="22"/>
          <w:lang w:eastAsia="en-GB"/>
        </w:rPr>
        <w:tab/>
      </w:r>
      <w:r>
        <w:t>Traceable Implementation</w:t>
      </w:r>
      <w:r>
        <w:tab/>
      </w:r>
      <w:r>
        <w:fldChar w:fldCharType="begin"/>
      </w:r>
      <w:r>
        <w:instrText xml:space="preserve"> PAGEREF _Toc368475163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5.3.10</w:t>
      </w:r>
      <w:r>
        <w:rPr>
          <w:rFonts w:asciiTheme="minorHAnsi" w:eastAsiaTheme="minorEastAsia" w:hAnsiTheme="minorHAnsi" w:cstheme="minorBidi"/>
          <w:sz w:val="22"/>
          <w:szCs w:val="22"/>
          <w:lang w:eastAsia="en-GB"/>
        </w:rPr>
        <w:tab/>
      </w:r>
      <w:r>
        <w:t>Integration and Configuration</w:t>
      </w:r>
      <w:r>
        <w:tab/>
      </w:r>
      <w:r>
        <w:fldChar w:fldCharType="begin"/>
      </w:r>
      <w:r>
        <w:instrText xml:space="preserve"> PAGEREF _Toc368475164 \h </w:instrText>
      </w:r>
      <w:r>
        <w:fldChar w:fldCharType="separate"/>
      </w:r>
      <w:r>
        <w:t>24</w:t>
      </w:r>
      <w:r>
        <w:fldChar w:fldCharType="end"/>
      </w:r>
    </w:p>
    <w:p w:rsidR="001D5045" w:rsidRDefault="001D5045">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Assurance and Testing processes</w:t>
      </w:r>
      <w:r>
        <w:tab/>
      </w:r>
      <w:r>
        <w:fldChar w:fldCharType="begin"/>
      </w:r>
      <w:r>
        <w:instrText xml:space="preserve"> PAGEREF _Toc368475165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5.4.1</w:t>
      </w:r>
      <w:r>
        <w:rPr>
          <w:rFonts w:asciiTheme="minorHAnsi" w:eastAsiaTheme="minorEastAsia" w:hAnsiTheme="minorHAnsi" w:cstheme="minorBidi"/>
          <w:sz w:val="22"/>
          <w:szCs w:val="22"/>
          <w:lang w:eastAsia="en-GB"/>
        </w:rPr>
        <w:tab/>
      </w:r>
      <w:r>
        <w:t>Testing</w:t>
      </w:r>
      <w:r>
        <w:tab/>
      </w:r>
      <w:r>
        <w:fldChar w:fldCharType="begin"/>
      </w:r>
      <w:r>
        <w:instrText xml:space="preserve"> PAGEREF _Toc368475166 \h </w:instrText>
      </w:r>
      <w:r>
        <w:fldChar w:fldCharType="separate"/>
      </w:r>
      <w:r>
        <w:t>24</w:t>
      </w:r>
      <w:r>
        <w:fldChar w:fldCharType="end"/>
      </w:r>
    </w:p>
    <w:p w:rsidR="001D5045" w:rsidRDefault="001D5045">
      <w:pPr>
        <w:pStyle w:val="TOC3"/>
        <w:rPr>
          <w:rFonts w:asciiTheme="minorHAnsi" w:eastAsiaTheme="minorEastAsia" w:hAnsiTheme="minorHAnsi" w:cstheme="minorBidi"/>
          <w:sz w:val="22"/>
          <w:szCs w:val="22"/>
          <w:lang w:eastAsia="en-GB"/>
        </w:rPr>
      </w:pPr>
      <w:r>
        <w:t>5.4.2</w:t>
      </w:r>
      <w:r>
        <w:rPr>
          <w:rFonts w:asciiTheme="minorHAnsi" w:eastAsiaTheme="minorEastAsia" w:hAnsiTheme="minorHAnsi" w:cstheme="minorBidi"/>
          <w:sz w:val="22"/>
          <w:szCs w:val="22"/>
          <w:lang w:eastAsia="en-GB"/>
        </w:rPr>
        <w:tab/>
      </w:r>
      <w:r>
        <w:t>Assurance</w:t>
      </w:r>
      <w:r>
        <w:tab/>
      </w:r>
      <w:r>
        <w:fldChar w:fldCharType="begin"/>
      </w:r>
      <w:r>
        <w:instrText xml:space="preserve"> PAGEREF _Toc368475167 \h </w:instrText>
      </w:r>
      <w:r>
        <w:fldChar w:fldCharType="separate"/>
      </w:r>
      <w:r>
        <w:t>24</w:t>
      </w:r>
      <w:r>
        <w:fldChar w:fldCharType="end"/>
      </w:r>
    </w:p>
    <w:p w:rsidR="001D5045" w:rsidRDefault="001D5045">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Post-implementaion processes</w:t>
      </w:r>
      <w:r>
        <w:tab/>
      </w:r>
      <w:r>
        <w:fldChar w:fldCharType="begin"/>
      </w:r>
      <w:r>
        <w:instrText xml:space="preserve"> PAGEREF _Toc368475168 \h </w:instrText>
      </w:r>
      <w:r>
        <w:fldChar w:fldCharType="separate"/>
      </w:r>
      <w:r>
        <w:t>25</w:t>
      </w:r>
      <w:r>
        <w:fldChar w:fldCharType="end"/>
      </w:r>
    </w:p>
    <w:p w:rsidR="001D5045" w:rsidRDefault="001D5045">
      <w:pPr>
        <w:pStyle w:val="TOC3"/>
        <w:rPr>
          <w:rFonts w:asciiTheme="minorHAnsi" w:eastAsiaTheme="minorEastAsia" w:hAnsiTheme="minorHAnsi" w:cstheme="minorBidi"/>
          <w:sz w:val="22"/>
          <w:szCs w:val="22"/>
          <w:lang w:eastAsia="en-GB"/>
        </w:rPr>
      </w:pPr>
      <w:r>
        <w:t>5.6.1</w:t>
      </w:r>
      <w:r>
        <w:rPr>
          <w:rFonts w:asciiTheme="minorHAnsi" w:eastAsiaTheme="minorEastAsia" w:hAnsiTheme="minorHAnsi" w:cstheme="minorBidi"/>
          <w:sz w:val="22"/>
          <w:szCs w:val="22"/>
          <w:lang w:eastAsia="en-GB"/>
        </w:rPr>
        <w:tab/>
      </w:r>
      <w:r>
        <w:t>Commissioning</w:t>
      </w:r>
      <w:r>
        <w:tab/>
      </w:r>
      <w:r>
        <w:fldChar w:fldCharType="begin"/>
      </w:r>
      <w:r>
        <w:instrText xml:space="preserve"> PAGEREF _Toc368475169 \h </w:instrText>
      </w:r>
      <w:r>
        <w:fldChar w:fldCharType="separate"/>
      </w:r>
      <w:r>
        <w:t>25</w:t>
      </w:r>
      <w:r>
        <w:fldChar w:fldCharType="end"/>
      </w:r>
    </w:p>
    <w:p w:rsidR="001D5045" w:rsidRDefault="001D5045">
      <w:pPr>
        <w:pStyle w:val="TOC3"/>
        <w:rPr>
          <w:rFonts w:asciiTheme="minorHAnsi" w:eastAsiaTheme="minorEastAsia" w:hAnsiTheme="minorHAnsi" w:cstheme="minorBidi"/>
          <w:sz w:val="22"/>
          <w:szCs w:val="22"/>
          <w:lang w:eastAsia="en-GB"/>
        </w:rPr>
      </w:pPr>
      <w:r>
        <w:t>5.6.2</w:t>
      </w:r>
      <w:r>
        <w:rPr>
          <w:rFonts w:asciiTheme="minorHAnsi" w:eastAsiaTheme="minorEastAsia" w:hAnsiTheme="minorHAnsi" w:cstheme="minorBidi"/>
          <w:sz w:val="22"/>
          <w:szCs w:val="22"/>
          <w:lang w:eastAsia="en-GB"/>
        </w:rPr>
        <w:tab/>
      </w:r>
      <w:r>
        <w:t>Operation</w:t>
      </w:r>
      <w:r>
        <w:tab/>
      </w:r>
      <w:r>
        <w:fldChar w:fldCharType="begin"/>
      </w:r>
      <w:r>
        <w:instrText xml:space="preserve"> PAGEREF _Toc368475170 \h </w:instrText>
      </w:r>
      <w:r>
        <w:fldChar w:fldCharType="separate"/>
      </w:r>
      <w:r>
        <w:t>25</w:t>
      </w:r>
      <w:r>
        <w:fldChar w:fldCharType="end"/>
      </w:r>
    </w:p>
    <w:p w:rsidR="001D5045" w:rsidRDefault="001D5045">
      <w:pPr>
        <w:pStyle w:val="TOC3"/>
        <w:rPr>
          <w:rFonts w:asciiTheme="minorHAnsi" w:eastAsiaTheme="minorEastAsia" w:hAnsiTheme="minorHAnsi" w:cstheme="minorBidi"/>
          <w:sz w:val="22"/>
          <w:szCs w:val="22"/>
          <w:lang w:eastAsia="en-GB"/>
        </w:rPr>
      </w:pPr>
      <w:r>
        <w:t>5.6.4</w:t>
      </w:r>
      <w:r>
        <w:rPr>
          <w:rFonts w:asciiTheme="minorHAnsi" w:eastAsiaTheme="minorEastAsia" w:hAnsiTheme="minorHAnsi" w:cstheme="minorBidi"/>
          <w:sz w:val="22"/>
          <w:szCs w:val="22"/>
          <w:lang w:eastAsia="en-GB"/>
        </w:rPr>
        <w:tab/>
      </w:r>
      <w:r>
        <w:t>Disposal</w:t>
      </w:r>
      <w:r>
        <w:tab/>
      </w:r>
      <w:r>
        <w:fldChar w:fldCharType="begin"/>
      </w:r>
      <w:r>
        <w:instrText xml:space="preserve"> PAGEREF _Toc368475171 \h </w:instrText>
      </w:r>
      <w:r>
        <w:fldChar w:fldCharType="separate"/>
      </w:r>
      <w:r>
        <w:t>25</w:t>
      </w:r>
      <w:r>
        <w:fldChar w:fldCharType="end"/>
      </w:r>
    </w:p>
    <w:p w:rsidR="001D5045" w:rsidRDefault="001D5045">
      <w:pPr>
        <w:pStyle w:val="TOC1"/>
        <w:rPr>
          <w:rFonts w:asciiTheme="minorHAnsi" w:eastAsiaTheme="minorEastAsia" w:hAnsiTheme="minorHAnsi" w:cstheme="minorBidi"/>
          <w:szCs w:val="22"/>
          <w:lang w:eastAsia="en-GB"/>
        </w:rPr>
      </w:pPr>
      <w:r>
        <w:t>Annex A (informative): Security contexts and principles</w:t>
      </w:r>
      <w:r>
        <w:tab/>
      </w:r>
      <w:r>
        <w:fldChar w:fldCharType="begin"/>
      </w:r>
      <w:r>
        <w:instrText xml:space="preserve"> PAGEREF _Toc368475172 \h </w:instrText>
      </w:r>
      <w:r>
        <w:fldChar w:fldCharType="separate"/>
      </w:r>
      <w:r>
        <w:t>26</w:t>
      </w:r>
      <w:r>
        <w:fldChar w:fldCharType="end"/>
      </w:r>
    </w:p>
    <w:p w:rsidR="001D5045" w:rsidRDefault="001D5045">
      <w:pPr>
        <w:pStyle w:val="TOC1"/>
        <w:rPr>
          <w:rFonts w:asciiTheme="minorHAnsi" w:eastAsiaTheme="minorEastAsia" w:hAnsiTheme="minorHAnsi" w:cstheme="minorBidi"/>
          <w:szCs w:val="22"/>
          <w:lang w:eastAsia="en-GB"/>
        </w:rPr>
      </w:pPr>
      <w:r>
        <w:t>Annex B (informative): Security Architectural Components</w:t>
      </w:r>
      <w:r>
        <w:tab/>
      </w:r>
      <w:r>
        <w:fldChar w:fldCharType="begin"/>
      </w:r>
      <w:r>
        <w:instrText xml:space="preserve"> PAGEREF _Toc368475173 \h </w:instrText>
      </w:r>
      <w:r>
        <w:fldChar w:fldCharType="separate"/>
      </w:r>
      <w:r>
        <w:t>27</w:t>
      </w:r>
      <w:r>
        <w:fldChar w:fldCharType="end"/>
      </w:r>
    </w:p>
    <w:p w:rsidR="001D5045" w:rsidRDefault="001D5045">
      <w:pPr>
        <w:pStyle w:val="TOC1"/>
        <w:rPr>
          <w:rFonts w:asciiTheme="minorHAnsi" w:eastAsiaTheme="minorEastAsia" w:hAnsiTheme="minorHAnsi" w:cstheme="minorBidi"/>
          <w:szCs w:val="22"/>
          <w:lang w:eastAsia="en-GB"/>
        </w:rPr>
      </w:pPr>
      <w:r>
        <w:t>Annex C (informative): Bibliography</w:t>
      </w:r>
      <w:r>
        <w:tab/>
      </w:r>
      <w:r>
        <w:fldChar w:fldCharType="begin"/>
      </w:r>
      <w:r>
        <w:instrText xml:space="preserve"> PAGEREF _Toc368475174 \h </w:instrText>
      </w:r>
      <w:r>
        <w:fldChar w:fldCharType="separate"/>
      </w:r>
      <w:r>
        <w:t>31</w:t>
      </w:r>
      <w:r>
        <w:fldChar w:fldCharType="end"/>
      </w:r>
    </w:p>
    <w:p w:rsidR="001D5045" w:rsidRDefault="001D5045">
      <w:pPr>
        <w:pStyle w:val="TOC1"/>
        <w:rPr>
          <w:rFonts w:asciiTheme="minorHAnsi" w:eastAsiaTheme="minorEastAsia" w:hAnsiTheme="minorHAnsi" w:cstheme="minorBidi"/>
          <w:szCs w:val="22"/>
          <w:lang w:eastAsia="en-GB"/>
        </w:rPr>
      </w:pPr>
      <w:r>
        <w:lastRenderedPageBreak/>
        <w:t>History</w:t>
      </w:r>
      <w:r>
        <w:tab/>
      </w:r>
      <w:r>
        <w:fldChar w:fldCharType="begin"/>
      </w:r>
      <w:r>
        <w:instrText xml:space="preserve"> PAGEREF _Toc368475175 \h </w:instrText>
      </w:r>
      <w:r>
        <w:fldChar w:fldCharType="separate"/>
      </w:r>
      <w:r>
        <w:t>32</w:t>
      </w:r>
      <w:r>
        <w:fldChar w:fldCharType="end"/>
      </w:r>
    </w:p>
    <w:p w:rsidR="00934AB0" w:rsidRDefault="00FC6EA0">
      <w:r>
        <w:rPr>
          <w:noProof/>
          <w:sz w:val="22"/>
        </w:rPr>
        <w:fldChar w:fldCharType="end"/>
      </w:r>
    </w:p>
    <w:p w:rsidR="00934AB0" w:rsidRDefault="00BC4DD6">
      <w:pPr>
        <w:pStyle w:val="Heading1"/>
      </w:pPr>
      <w:r>
        <w:br w:type="page"/>
      </w:r>
      <w:bookmarkStart w:id="15" w:name="_Toc368475124"/>
      <w:r w:rsidR="00934AB0">
        <w:lastRenderedPageBreak/>
        <w:t>Intellectual Property Rights</w:t>
      </w:r>
      <w:bookmarkEnd w:id="15"/>
    </w:p>
    <w:p w:rsidR="001855C1" w:rsidRPr="00E47F9A" w:rsidRDefault="001855C1" w:rsidP="001855C1">
      <w:r w:rsidRPr="00E47F9A">
        <w:t xml:space="preserve">IPRs essential or potentially essential to the present document may have been declared to ETSI. The information pertaining to these essential IPRs, if any, is publicly available for </w:t>
      </w:r>
      <w:r w:rsidRPr="00E47F9A">
        <w:rPr>
          <w:b/>
        </w:rPr>
        <w:t>ETSI members and non-members</w:t>
      </w:r>
      <w:r w:rsidRPr="00E47F9A">
        <w:t xml:space="preserve">, and can be found in ETSI SR 000 314: </w:t>
      </w:r>
      <w:r w:rsidRPr="00E47F9A">
        <w:rPr>
          <w:i/>
        </w:rPr>
        <w:t>"Intellectual Property Rights (IPRs); Essential, or potentially Essential, IPRs notified to ETSI in respect of ETSI standards"</w:t>
      </w:r>
      <w:r w:rsidRPr="00E47F9A">
        <w:t>, which is available from the ETSI Secretariat. Latest updates are available on the ETSI Web server (</w:t>
      </w:r>
      <w:r w:rsidR="00C166C6">
        <w:rPr>
          <w:color w:val="0000FF"/>
          <w:u w:val="single"/>
        </w:rPr>
        <w:t>http://ipr.etsi.org</w:t>
      </w:r>
      <w:r w:rsidRPr="00E47F9A">
        <w:t>).</w:t>
      </w:r>
    </w:p>
    <w:p w:rsidR="001855C1" w:rsidRPr="00E47F9A" w:rsidRDefault="001855C1" w:rsidP="001855C1">
      <w:r w:rsidRPr="00E47F9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934AB0" w:rsidRDefault="00934AB0">
      <w:pPr>
        <w:pStyle w:val="Heading1"/>
      </w:pPr>
      <w:bookmarkStart w:id="16" w:name="_Toc368475125"/>
      <w:r>
        <w:t>Foreword</w:t>
      </w:r>
      <w:bookmarkEnd w:id="16"/>
    </w:p>
    <w:p w:rsidR="00934AB0" w:rsidRDefault="00934AB0">
      <w:r>
        <w:t xml:space="preserve">This </w:t>
      </w:r>
      <w:r w:rsidR="00DA103F">
        <w:t xml:space="preserve">final draft </w:t>
      </w:r>
      <w:r>
        <w:t xml:space="preserve">ETSI Guide (EG) has been produced by </w:t>
      </w:r>
      <w:bookmarkStart w:id="17" w:name="For_tbname"/>
      <w:r>
        <w:t>ETSI Technical Committee</w:t>
      </w:r>
      <w:r w:rsidR="008B25D8">
        <w:t xml:space="preserve"> </w:t>
      </w:r>
      <w:bookmarkEnd w:id="17"/>
      <w:r w:rsidR="007375D3" w:rsidRPr="007375D3">
        <w:t xml:space="preserve">Methods for Testing and Specification </w:t>
      </w:r>
      <w:r>
        <w:t>(</w:t>
      </w:r>
      <w:r w:rsidR="008B25D8">
        <w:t>MTS</w:t>
      </w:r>
      <w:r>
        <w:t>)</w:t>
      </w:r>
      <w:bookmarkStart w:id="18" w:name="For_voteonly"/>
      <w:r>
        <w:t>, and is now submitted for the</w:t>
      </w:r>
      <w:bookmarkStart w:id="19" w:name="For_standards"/>
      <w:r>
        <w:t xml:space="preserve"> ETSI standards</w:t>
      </w:r>
      <w:bookmarkEnd w:id="19"/>
      <w:r>
        <w:t xml:space="preserve"> </w:t>
      </w:r>
      <w:bookmarkStart w:id="20" w:name="For_procedure"/>
      <w:r>
        <w:t>Membership Approval Procedure</w:t>
      </w:r>
      <w:bookmarkEnd w:id="18"/>
      <w:bookmarkEnd w:id="20"/>
      <w:r>
        <w:t>.</w:t>
      </w:r>
    </w:p>
    <w:p w:rsidR="00934AB0" w:rsidRDefault="00934AB0" w:rsidP="003920EF">
      <w:pPr>
        <w:pStyle w:val="Heading1"/>
      </w:pPr>
      <w:r>
        <w:br w:type="page"/>
      </w:r>
      <w:bookmarkStart w:id="21" w:name="_Toc368475126"/>
      <w:r>
        <w:lastRenderedPageBreak/>
        <w:t>1</w:t>
      </w:r>
      <w:r>
        <w:tab/>
        <w:t>Scope</w:t>
      </w:r>
      <w:bookmarkEnd w:id="21"/>
    </w:p>
    <w:p w:rsidR="002C5544" w:rsidRDefault="003E430A" w:rsidP="00632B33">
      <w:r w:rsidRPr="00337678">
        <w:t>The present document provide</w:t>
      </w:r>
      <w:r>
        <w:t>s</w:t>
      </w:r>
      <w:r w:rsidRPr="00337678">
        <w:t xml:space="preserve"> a</w:t>
      </w:r>
      <w:r>
        <w:t xml:space="preserve"> guide to the application of security capabilities in systems in such a way to maximise both security assurance and the </w:t>
      </w:r>
      <w:r w:rsidRPr="00337678">
        <w:t>verification and validation</w:t>
      </w:r>
      <w:r>
        <w:t xml:space="preserve"> of </w:t>
      </w:r>
      <w:r w:rsidR="002C5544">
        <w:t>the capabilities offered by the systems's security measures</w:t>
      </w:r>
      <w:r w:rsidRPr="00337678">
        <w:t>.</w:t>
      </w:r>
    </w:p>
    <w:p w:rsidR="00F810D9" w:rsidRPr="00337678" w:rsidRDefault="00F810D9" w:rsidP="00632B33"/>
    <w:p w:rsidR="00797F29" w:rsidRDefault="002C5544" w:rsidP="008C3F64">
      <w:r>
        <w:t xml:space="preserve">The present document </w:t>
      </w:r>
      <w:r w:rsidR="008B25D8">
        <w:t xml:space="preserve">extends the guidance given in </w:t>
      </w:r>
      <w:r w:rsidR="00B26658">
        <w:t>EG 202 387 [</w:t>
      </w:r>
      <w:r w:rsidR="004E6BA7">
        <w:t>i.1</w:t>
      </w:r>
      <w:r w:rsidR="00B26658">
        <w:t>], TS 102 165</w:t>
      </w:r>
      <w:r w:rsidR="00B26658">
        <w:noBreakHyphen/>
        <w:t>1 [</w:t>
      </w:r>
      <w:r w:rsidR="004E6BA7">
        <w:t>i.2</w:t>
      </w:r>
      <w:r w:rsidR="006F039B">
        <w:t xml:space="preserve">], </w:t>
      </w:r>
      <w:r w:rsidR="004E6BA7">
        <w:t>TR 187 023 [i.3</w:t>
      </w:r>
      <w:r w:rsidR="00F810D9">
        <w:t>]</w:t>
      </w:r>
      <w:r w:rsidR="006F039B">
        <w:t xml:space="preserve"> and TS 101 583 [i.4]</w:t>
      </w:r>
      <w:r>
        <w:t xml:space="preserve"> in a manner that brings the core understanding of security provisions for the purpose of testing in the meaning of verification and validation of assurance.</w:t>
      </w:r>
      <w:r w:rsidR="00B26159">
        <w:t xml:space="preserve"> The present document considers the standardisation domain and gives examples of the application of the guidance to the wider development and delployment community.</w:t>
      </w:r>
    </w:p>
    <w:p w:rsidR="00632B33" w:rsidRDefault="00632B33">
      <w:pPr>
        <w:pStyle w:val="Heading1"/>
      </w:pPr>
      <w:r>
        <w:br w:type="page"/>
      </w:r>
    </w:p>
    <w:p w:rsidR="00934AB0" w:rsidRDefault="00934AB0">
      <w:pPr>
        <w:pStyle w:val="Heading1"/>
      </w:pPr>
      <w:bookmarkStart w:id="22" w:name="_Toc368475127"/>
      <w:r>
        <w:lastRenderedPageBreak/>
        <w:t>2</w:t>
      </w:r>
      <w:r>
        <w:tab/>
        <w:t>References</w:t>
      </w:r>
      <w:bookmarkEnd w:id="22"/>
    </w:p>
    <w:p w:rsidR="00076F1D" w:rsidRDefault="00076F1D" w:rsidP="00076F1D">
      <w:r w:rsidRPr="00930FAD">
        <w:t>References are either specific (identified by date of publication and/or edition number or version number) or non</w:t>
      </w:r>
      <w:r w:rsidRPr="00930FAD">
        <w:noBreakHyphen/>
        <w:t>specific.</w:t>
      </w:r>
      <w:r>
        <w:t xml:space="preserve"> </w:t>
      </w:r>
      <w:r w:rsidRPr="002C22D4">
        <w:t>For specific reference</w:t>
      </w:r>
      <w:r>
        <w:t>s</w:t>
      </w:r>
      <w:r w:rsidRPr="002C22D4">
        <w:t>,</w:t>
      </w:r>
      <w:r>
        <w:t>only the cited version applies. For n</w:t>
      </w:r>
      <w:r w:rsidRPr="002C22D4">
        <w:t>on-specific reference</w:t>
      </w:r>
      <w:r>
        <w:t>s, the latest version of the referenced document (including any amendments) applies.</w:t>
      </w:r>
    </w:p>
    <w:p w:rsidR="00962E6A" w:rsidRDefault="00962E6A" w:rsidP="00962E6A">
      <w:r w:rsidRPr="00C116CA">
        <w:t xml:space="preserve">Referenced documents which are not found to be publicly available in the expected location might be found at </w:t>
      </w:r>
      <w:hyperlink r:id="rId13" w:history="1">
        <w:r w:rsidRPr="00052EE9">
          <w:rPr>
            <w:rStyle w:val="Hyperlink"/>
          </w:rPr>
          <w:t>http://docbox.etsi.org/Reference</w:t>
        </w:r>
      </w:hyperlink>
      <w:r w:rsidRPr="00C116CA">
        <w:t>.</w:t>
      </w:r>
    </w:p>
    <w:p w:rsidR="00962E6A" w:rsidRDefault="00962E6A" w:rsidP="00962E6A">
      <w:pPr>
        <w:pStyle w:val="NO"/>
      </w:pPr>
      <w:r w:rsidRPr="002C22D4">
        <w:t>NOTE:</w:t>
      </w:r>
      <w:r w:rsidRPr="002C22D4">
        <w:tab/>
        <w:t>While any hyperlinks included in this clause were valid at the time of publication</w:t>
      </w:r>
      <w:r w:rsidR="0012033D">
        <w:t>,</w:t>
      </w:r>
      <w:r w:rsidRPr="002C22D4">
        <w:t xml:space="preserve"> ETSI cannot guarantee their long term validity.</w:t>
      </w:r>
    </w:p>
    <w:p w:rsidR="00962E6A" w:rsidRPr="002C22D4" w:rsidRDefault="00962E6A" w:rsidP="00962E6A">
      <w:pPr>
        <w:pStyle w:val="Heading2"/>
      </w:pPr>
      <w:bookmarkStart w:id="23" w:name="_Toc368475128"/>
      <w:r w:rsidRPr="002C22D4">
        <w:t>2.1</w:t>
      </w:r>
      <w:r w:rsidRPr="002C22D4">
        <w:tab/>
        <w:t>Normative references</w:t>
      </w:r>
      <w:bookmarkEnd w:id="23"/>
    </w:p>
    <w:p w:rsidR="00076F1D" w:rsidRPr="00C16266" w:rsidRDefault="00076F1D" w:rsidP="00076F1D">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7A1518" w:rsidRDefault="009E7E3F" w:rsidP="009E7E3F">
      <w:r>
        <w:t>Not applicable.</w:t>
      </w:r>
    </w:p>
    <w:p w:rsidR="00582711" w:rsidRDefault="00962E6A" w:rsidP="00076F1D">
      <w:pPr>
        <w:pStyle w:val="Heading2"/>
        <w:keepNext w:val="0"/>
      </w:pPr>
      <w:bookmarkStart w:id="24" w:name="_Toc368475129"/>
      <w:r w:rsidRPr="00C116CA">
        <w:t>2.2</w:t>
      </w:r>
      <w:r w:rsidRPr="00C116CA">
        <w:tab/>
        <w:t>Informative references</w:t>
      </w:r>
      <w:bookmarkEnd w:id="24"/>
    </w:p>
    <w:p w:rsidR="00076F1D" w:rsidRPr="00702241" w:rsidRDefault="00076F1D" w:rsidP="00076F1D">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0206DB">
        <w:t>.</w:t>
      </w:r>
    </w:p>
    <w:p w:rsidR="00B26658" w:rsidRPr="00CC770E" w:rsidRDefault="00B26658" w:rsidP="00B26658">
      <w:pPr>
        <w:pStyle w:val="EX"/>
      </w:pPr>
      <w:r>
        <w:t>[</w:t>
      </w:r>
      <w:bookmarkStart w:id="25" w:name="REF_EG202387"/>
      <w:r>
        <w:t>i.</w:t>
      </w:r>
      <w:r>
        <w:fldChar w:fldCharType="begin"/>
      </w:r>
      <w:r>
        <w:instrText>SEQ REFI</w:instrText>
      </w:r>
      <w:r>
        <w:fldChar w:fldCharType="separate"/>
      </w:r>
      <w:r w:rsidR="000147AF">
        <w:rPr>
          <w:noProof/>
        </w:rPr>
        <w:t>1</w:t>
      </w:r>
      <w:r>
        <w:fldChar w:fldCharType="end"/>
      </w:r>
      <w:bookmarkEnd w:id="25"/>
      <w:r>
        <w:t>]</w:t>
      </w:r>
      <w:r>
        <w:tab/>
      </w:r>
      <w:r w:rsidRPr="00807BC9">
        <w:t>ETSI EG 202 387</w:t>
      </w:r>
      <w:r>
        <w:t>: "Telecommunications and Internet converged Services and Protocols for Advanced Networking (TISPAN); Security Design Guide; Method for application of Common Criteria to ETSI deliverables".</w:t>
      </w:r>
    </w:p>
    <w:p w:rsidR="004E6BA7" w:rsidRDefault="004E6BA7" w:rsidP="004E6BA7">
      <w:pPr>
        <w:pStyle w:val="EX"/>
      </w:pPr>
      <w:r>
        <w:t>[i.</w:t>
      </w:r>
      <w:r>
        <w:fldChar w:fldCharType="begin"/>
      </w:r>
      <w:r>
        <w:instrText>SEQ REFI</w:instrText>
      </w:r>
      <w:r>
        <w:fldChar w:fldCharType="separate"/>
      </w:r>
      <w:r w:rsidR="000147AF">
        <w:rPr>
          <w:noProof/>
        </w:rPr>
        <w:t>2</w:t>
      </w:r>
      <w:r>
        <w:fldChar w:fldCharType="end"/>
      </w:r>
      <w:r>
        <w:t>]</w:t>
      </w:r>
      <w:r>
        <w:tab/>
      </w:r>
      <w:r w:rsidRPr="00807BC9">
        <w:t>ETSI TS 102 165-1</w:t>
      </w:r>
      <w:r>
        <w:t xml:space="preserve"> (V4.2.1): "Telecommunications and Internet converged Services and Protocols for Advanced Networking (TISPAN); Methods and protocols; Part 1: Method and proforma for Threat, Risk, Vulnerability Analysis".</w:t>
      </w:r>
    </w:p>
    <w:p w:rsidR="004E6BA7" w:rsidRDefault="004E6BA7" w:rsidP="004E6BA7">
      <w:pPr>
        <w:pStyle w:val="EX"/>
      </w:pPr>
      <w:r>
        <w:t>[i.</w:t>
      </w:r>
      <w:r>
        <w:fldChar w:fldCharType="begin"/>
      </w:r>
      <w:r>
        <w:instrText>SEQ REFI</w:instrText>
      </w:r>
      <w:r>
        <w:fldChar w:fldCharType="separate"/>
      </w:r>
      <w:r w:rsidR="000147AF">
        <w:rPr>
          <w:noProof/>
        </w:rPr>
        <w:t>3</w:t>
      </w:r>
      <w:r>
        <w:fldChar w:fldCharType="end"/>
      </w:r>
      <w:r>
        <w:t>]</w:t>
      </w:r>
      <w:r>
        <w:tab/>
      </w:r>
      <w:r w:rsidRPr="00807BC9">
        <w:t>ETSI T</w:t>
      </w:r>
      <w:r>
        <w:t>R</w:t>
      </w:r>
      <w:r w:rsidRPr="00807BC9">
        <w:t xml:space="preserve"> 1</w:t>
      </w:r>
      <w:r>
        <w:t>97</w:t>
      </w:r>
      <w:r w:rsidRPr="00807BC9">
        <w:t xml:space="preserve"> </w:t>
      </w:r>
      <w:r>
        <w:t>023: "Telecommunications and Internet converged Services and Protocols for Advanced Networking (TISPAN); Security Assurance Profile for Secured Telecommunications Operations"</w:t>
      </w:r>
    </w:p>
    <w:p w:rsidR="006F039B" w:rsidRPr="00CC770E" w:rsidRDefault="006F039B" w:rsidP="006F039B">
      <w:pPr>
        <w:pStyle w:val="EX"/>
      </w:pPr>
      <w:r>
        <w:t>[i.4]</w:t>
      </w:r>
      <w:r>
        <w:tab/>
        <w:t>E</w:t>
      </w:r>
      <w:r w:rsidRPr="006F039B">
        <w:t>TS</w:t>
      </w:r>
      <w:r>
        <w:t xml:space="preserve">I  TS </w:t>
      </w:r>
      <w:r w:rsidRPr="006F039B">
        <w:t>101</w:t>
      </w:r>
      <w:r>
        <w:t xml:space="preserve"> </w:t>
      </w:r>
      <w:r w:rsidRPr="006F039B">
        <w:t>583</w:t>
      </w:r>
      <w:r>
        <w:t>:</w:t>
      </w:r>
      <w:r w:rsidRPr="006F039B">
        <w:t xml:space="preserve"> </w:t>
      </w:r>
      <w:r>
        <w:t>“</w:t>
      </w:r>
      <w:r w:rsidRPr="006F039B">
        <w:t>Security Testing Terminology and Concepts</w:t>
      </w:r>
      <w:r>
        <w:t>”</w:t>
      </w:r>
    </w:p>
    <w:p w:rsidR="00337678" w:rsidRDefault="00337678" w:rsidP="003A3EFE">
      <w:pPr>
        <w:pStyle w:val="EX"/>
      </w:pPr>
      <w:r>
        <w:t>[i.</w:t>
      </w:r>
      <w:r w:rsidR="006F039B">
        <w:t>5</w:t>
      </w:r>
      <w:r>
        <w:t>]</w:t>
      </w:r>
      <w:r>
        <w:tab/>
        <w:t>ISO/IEC 12207</w:t>
      </w:r>
      <w:r w:rsidR="003A3EFE">
        <w:t>-2008: “Systems and software engineering -- Software life cycle processes”</w:t>
      </w:r>
    </w:p>
    <w:p w:rsidR="00337678" w:rsidRDefault="006F039B" w:rsidP="004E6BA7">
      <w:pPr>
        <w:pStyle w:val="EX"/>
      </w:pPr>
      <w:r>
        <w:t>[i.6</w:t>
      </w:r>
      <w:r w:rsidR="00337678">
        <w:t>]</w:t>
      </w:r>
      <w:r w:rsidR="00337678">
        <w:tab/>
        <w:t>ISO/IEC 15288</w:t>
      </w:r>
      <w:r w:rsidR="003A3EFE">
        <w:t>-2008: “</w:t>
      </w:r>
      <w:r w:rsidR="003A3EFE" w:rsidRPr="003A3EFE">
        <w:t>Systems and software engineering -- System life cycle processes</w:t>
      </w:r>
      <w:r w:rsidR="003A3EFE">
        <w:t>”</w:t>
      </w:r>
    </w:p>
    <w:p w:rsidR="003A3EFE" w:rsidRDefault="003A3EFE" w:rsidP="004E6BA7">
      <w:pPr>
        <w:pStyle w:val="EX"/>
      </w:pPr>
      <w:r>
        <w:t>[i.7]</w:t>
      </w:r>
      <w:r>
        <w:tab/>
        <w:t>BSI PAS nnn (201y): “Trustworthy Software Framework”</w:t>
      </w:r>
    </w:p>
    <w:p w:rsidR="00766C3D" w:rsidRDefault="00766C3D" w:rsidP="00766C3D">
      <w:pPr>
        <w:pStyle w:val="EX"/>
      </w:pPr>
      <w:r>
        <w:t>[i.8]</w:t>
      </w:r>
      <w:r>
        <w:tab/>
        <w:t>ISO/IEC 15026-2-2011: “Systems and software engineering -- Systems and software assurance -- Part 2: Assurance case”</w:t>
      </w:r>
    </w:p>
    <w:p w:rsidR="00772397" w:rsidRDefault="00772397" w:rsidP="00766C3D">
      <w:pPr>
        <w:pStyle w:val="EX"/>
        <w:rPr>
          <w:szCs w:val="16"/>
        </w:rPr>
      </w:pPr>
      <w:r>
        <w:t>[i.9]</w:t>
      </w:r>
      <w:r>
        <w:tab/>
      </w:r>
      <w:r w:rsidRPr="007D197E">
        <w:rPr>
          <w:szCs w:val="16"/>
        </w:rPr>
        <w:t>John A. Zachman  “A Framework for Information Systems Architecture“, IBM Systems Journal 1987 (G321-5298), Vol 26, No 3</w:t>
      </w:r>
    </w:p>
    <w:p w:rsidR="00772397" w:rsidRDefault="00772397" w:rsidP="00772397">
      <w:pPr>
        <w:pStyle w:val="EX"/>
      </w:pPr>
      <w:r>
        <w:t>[i.10]</w:t>
      </w:r>
      <w:r>
        <w:tab/>
        <w:t>US DOD Technical Architecture Framework for Information Management (TAFIM), 1991</w:t>
      </w:r>
    </w:p>
    <w:p w:rsidR="00772397" w:rsidRDefault="00772397" w:rsidP="00632B33">
      <w:pPr>
        <w:pStyle w:val="NO"/>
      </w:pPr>
      <w:r>
        <w:lastRenderedPageBreak/>
        <w:t>NOTE:</w:t>
      </w:r>
      <w:r>
        <w:tab/>
        <w:t>Later available as Command, Control, Communications, Computers, and Intelligence, Surveillance, and Reconnaissance (C4ISR), Jun-1996, and Department of Defense Architecture Framework (DoDAF), Aug-2003</w:t>
      </w:r>
    </w:p>
    <w:p w:rsidR="00772397" w:rsidRDefault="00772397" w:rsidP="00772397">
      <w:pPr>
        <w:pStyle w:val="EX"/>
      </w:pPr>
      <w:r>
        <w:t>[i.11]</w:t>
      </w:r>
      <w:r>
        <w:tab/>
        <w:t>IFAC/IFIP Generalised Enterprise Reference Architecture and Methodology (GERAM), 1994</w:t>
      </w:r>
    </w:p>
    <w:p w:rsidR="00772397" w:rsidRDefault="00772397" w:rsidP="00772397">
      <w:pPr>
        <w:pStyle w:val="EX"/>
      </w:pPr>
      <w:r>
        <w:t>[i.12]</w:t>
      </w:r>
      <w:r>
        <w:tab/>
        <w:t>The Open Group Architecture Framework (TOGAF), v1.0, 1995</w:t>
      </w:r>
    </w:p>
    <w:p w:rsidR="00772397" w:rsidRDefault="00772397" w:rsidP="008C3F64">
      <w:pPr>
        <w:pStyle w:val="EX"/>
      </w:pPr>
      <w:r>
        <w:t>[i.13]</w:t>
      </w:r>
      <w:r>
        <w:tab/>
        <w:t>Reference Model of Open Distributed Processing (RM-ODP) (ITU-T Rec. X.901-X.904 &amp; ISO/IEC 10746), 1998</w:t>
      </w:r>
    </w:p>
    <w:p w:rsidR="00772397" w:rsidRDefault="00772397" w:rsidP="00772397">
      <w:pPr>
        <w:pStyle w:val="EX"/>
      </w:pPr>
      <w:r>
        <w:t>[i.14]</w:t>
      </w:r>
      <w:r>
        <w:tab/>
        <w:t>Enterprise Architecture Planning (EAP), 1998</w:t>
      </w:r>
    </w:p>
    <w:p w:rsidR="00772397" w:rsidRDefault="00772397" w:rsidP="00772397">
      <w:pPr>
        <w:pStyle w:val="EX"/>
      </w:pPr>
      <w:r>
        <w:t>[i.15]</w:t>
      </w:r>
      <w:r>
        <w:tab/>
        <w:t>US ANSI/IEEE 1471 Recommended practice for architectural description of software-intensive systems, September 2000</w:t>
      </w:r>
    </w:p>
    <w:p w:rsidR="00772397" w:rsidRDefault="00772397" w:rsidP="00632B33">
      <w:pPr>
        <w:pStyle w:val="NO"/>
      </w:pPr>
      <w:r>
        <w:t>NOTE:</w:t>
      </w:r>
      <w:r>
        <w:tab/>
        <w:t>Now available as ISO/IEC 42010:2007</w:t>
      </w:r>
    </w:p>
    <w:p w:rsidR="00772397" w:rsidRDefault="00772397" w:rsidP="00772397">
      <w:pPr>
        <w:pStyle w:val="EX"/>
      </w:pPr>
      <w:r>
        <w:t>[i.16]</w:t>
      </w:r>
      <w:r>
        <w:tab/>
        <w:t>UK Ministry of Defence Architecture Framework (MoDAF), Aug-2005</w:t>
      </w:r>
    </w:p>
    <w:p w:rsidR="00772397" w:rsidRDefault="00772397" w:rsidP="00772397">
      <w:pPr>
        <w:pStyle w:val="EX"/>
      </w:pPr>
      <w:r>
        <w:t>[i.17]</w:t>
      </w:r>
      <w:r>
        <w:tab/>
        <w:t>NATO Architecture Framework (NAF),</w:t>
      </w:r>
    </w:p>
    <w:p w:rsidR="00772397" w:rsidRDefault="00772397" w:rsidP="00632B33">
      <w:pPr>
        <w:pStyle w:val="NO"/>
      </w:pPr>
      <w:r>
        <w:t>NOTE:</w:t>
      </w:r>
      <w:r>
        <w:tab/>
        <w:t>This is a fusion of DoDAF and MoDAF extebded for the NATO context.</w:t>
      </w:r>
    </w:p>
    <w:p w:rsidR="00632B33" w:rsidRDefault="00632B33" w:rsidP="00934AB0">
      <w:pPr>
        <w:pStyle w:val="Heading1"/>
      </w:pPr>
      <w:r>
        <w:br w:type="page"/>
      </w:r>
    </w:p>
    <w:p w:rsidR="00934AB0" w:rsidRDefault="00934AB0" w:rsidP="00934AB0">
      <w:pPr>
        <w:pStyle w:val="Heading1"/>
      </w:pPr>
      <w:bookmarkStart w:id="26" w:name="_Toc368475130"/>
      <w:r>
        <w:lastRenderedPageBreak/>
        <w:t>3</w:t>
      </w:r>
      <w:r>
        <w:tab/>
        <w:t>Definitions, symbols and abbreviations</w:t>
      </w:r>
      <w:bookmarkEnd w:id="26"/>
    </w:p>
    <w:p w:rsidR="00934AB0" w:rsidRDefault="00934AB0">
      <w:pPr>
        <w:pStyle w:val="Heading2"/>
      </w:pPr>
      <w:bookmarkStart w:id="27" w:name="_Toc368475131"/>
      <w:r>
        <w:t>3.1</w:t>
      </w:r>
      <w:r>
        <w:tab/>
        <w:t>Definitions</w:t>
      </w:r>
      <w:bookmarkEnd w:id="27"/>
    </w:p>
    <w:p w:rsidR="00934AB0" w:rsidRDefault="00934AB0">
      <w:r>
        <w:t>For the purposes of the present document, the [following] terms and definitions [given in ... and the following] apply:</w:t>
      </w:r>
    </w:p>
    <w:p w:rsidR="00934AB0" w:rsidRDefault="00934AB0" w:rsidP="007A1518">
      <w:pPr>
        <w:keepNext/>
      </w:pPr>
      <w:r>
        <w:rPr>
          <w:b/>
        </w:rPr>
        <w:t>&lt;defined term&gt;:</w:t>
      </w:r>
      <w:r>
        <w:t xml:space="preserve"> &lt;definition&gt;</w:t>
      </w:r>
    </w:p>
    <w:p w:rsidR="00934AB0" w:rsidRDefault="00934AB0">
      <w:r>
        <w:rPr>
          <w:b/>
        </w:rPr>
        <w:t>example 1:</w:t>
      </w:r>
      <w:r>
        <w:t xml:space="preserve"> text used to clarify abstract rules by applying them literally</w:t>
      </w:r>
    </w:p>
    <w:p w:rsidR="00934AB0" w:rsidRDefault="00934AB0">
      <w:pPr>
        <w:pStyle w:val="NO"/>
      </w:pPr>
      <w:r>
        <w:t>NOTE:</w:t>
      </w:r>
      <w:r>
        <w:tab/>
        <w:t>This may contain additional information.</w:t>
      </w:r>
    </w:p>
    <w:p w:rsidR="00934AB0" w:rsidRDefault="00934AB0" w:rsidP="00C11B80">
      <w:pPr>
        <w:pStyle w:val="Heading2"/>
        <w:keepLines w:val="0"/>
        <w:widowControl w:val="0"/>
      </w:pPr>
      <w:bookmarkStart w:id="28" w:name="_Toc368475132"/>
      <w:r>
        <w:t>3.2</w:t>
      </w:r>
      <w:r>
        <w:tab/>
        <w:t>Symbols</w:t>
      </w:r>
      <w:bookmarkEnd w:id="28"/>
    </w:p>
    <w:p w:rsidR="001A6B92" w:rsidRPr="003623E2" w:rsidRDefault="001A6B92" w:rsidP="00C11B80">
      <w:pPr>
        <w:keepNext/>
        <w:widowControl w:val="0"/>
      </w:pPr>
      <w:r w:rsidRPr="003623E2">
        <w:t>For the purposes of the present document, the [following] symbols [given in ... and the following]</w:t>
      </w:r>
      <w:r>
        <w:t xml:space="preserve"> </w:t>
      </w:r>
      <w:r w:rsidRPr="003623E2">
        <w:t>apply:</w:t>
      </w:r>
    </w:p>
    <w:p w:rsidR="00934AB0" w:rsidRDefault="00934AB0" w:rsidP="00C11B80">
      <w:pPr>
        <w:pStyle w:val="EW"/>
        <w:keepNext/>
        <w:keepLines w:val="0"/>
        <w:widowControl w:val="0"/>
      </w:pPr>
      <w:r>
        <w:t>&lt;symbol&gt;</w:t>
      </w:r>
      <w:r>
        <w:tab/>
        <w:t>&lt;Explanation&gt;</w:t>
      </w:r>
    </w:p>
    <w:p w:rsidR="00934AB0" w:rsidRDefault="00934AB0" w:rsidP="00C11B80">
      <w:pPr>
        <w:pStyle w:val="EW"/>
        <w:keepNext/>
        <w:keepLines w:val="0"/>
        <w:widowControl w:val="0"/>
      </w:pPr>
      <w:r>
        <w:t>&lt;2</w:t>
      </w:r>
      <w:r>
        <w:rPr>
          <w:vertAlign w:val="superscript"/>
        </w:rPr>
        <w:t>nd</w:t>
      </w:r>
      <w:r>
        <w:t xml:space="preserve"> symbol&gt;</w:t>
      </w:r>
      <w:r>
        <w:tab/>
        <w:t>&lt;2</w:t>
      </w:r>
      <w:r>
        <w:rPr>
          <w:vertAlign w:val="superscript"/>
        </w:rPr>
        <w:t>nd</w:t>
      </w:r>
      <w:r>
        <w:t xml:space="preserve"> Explanation&gt;</w:t>
      </w:r>
    </w:p>
    <w:p w:rsidR="00934AB0" w:rsidRDefault="00934AB0" w:rsidP="009E7E3F">
      <w:pPr>
        <w:pStyle w:val="EX"/>
        <w:keepLines w:val="0"/>
        <w:widowControl w:val="0"/>
      </w:pPr>
      <w:r>
        <w:t>&lt;3</w:t>
      </w:r>
      <w:r>
        <w:rPr>
          <w:vertAlign w:val="superscript"/>
        </w:rPr>
        <w:t>rd</w:t>
      </w:r>
      <w:r>
        <w:t xml:space="preserve"> symbol&gt;</w:t>
      </w:r>
      <w:r>
        <w:tab/>
        <w:t>&lt;3</w:t>
      </w:r>
      <w:r>
        <w:rPr>
          <w:vertAlign w:val="superscript"/>
        </w:rPr>
        <w:t>rd</w:t>
      </w:r>
      <w:r>
        <w:t xml:space="preserve"> Explanation&gt;</w:t>
      </w:r>
    </w:p>
    <w:p w:rsidR="00934AB0" w:rsidRDefault="00934AB0">
      <w:pPr>
        <w:pStyle w:val="Heading2"/>
      </w:pPr>
      <w:bookmarkStart w:id="29" w:name="_Toc368475133"/>
      <w:r>
        <w:t>3.3</w:t>
      </w:r>
      <w:r>
        <w:tab/>
        <w:t>Abbreviations</w:t>
      </w:r>
      <w:bookmarkEnd w:id="29"/>
    </w:p>
    <w:p w:rsidR="001A6B92" w:rsidRPr="003623E2" w:rsidRDefault="001A6B92" w:rsidP="001A6B92">
      <w:pPr>
        <w:keepNext/>
      </w:pPr>
      <w:r w:rsidRPr="003623E2">
        <w:t>For the purposes of the present document, the [following] abbreviations</w:t>
      </w:r>
      <w:r>
        <w:t xml:space="preserve"> </w:t>
      </w:r>
      <w:r w:rsidRPr="003623E2">
        <w:t>[given in ... and the following] apply:</w:t>
      </w:r>
    </w:p>
    <w:p w:rsidR="00934AB0" w:rsidRDefault="00934AB0">
      <w:pPr>
        <w:pStyle w:val="EW"/>
      </w:pPr>
      <w:r>
        <w:t>&lt;ACRONYM1&gt;</w:t>
      </w:r>
      <w:r>
        <w:tab/>
        <w:t>&lt;Explanation&gt;</w:t>
      </w:r>
    </w:p>
    <w:p w:rsidR="00934AB0" w:rsidRDefault="00934AB0">
      <w:pPr>
        <w:pStyle w:val="EW"/>
      </w:pPr>
      <w:r>
        <w:t>&lt;ACRONYM2&gt;</w:t>
      </w:r>
      <w:r>
        <w:tab/>
        <w:t>&lt;Explanation&gt;</w:t>
      </w:r>
    </w:p>
    <w:p w:rsidR="00934AB0" w:rsidRDefault="00934AB0">
      <w:pPr>
        <w:pStyle w:val="EX"/>
      </w:pPr>
      <w:r>
        <w:t>&lt;ACRONYM3&gt;</w:t>
      </w:r>
      <w:r>
        <w:tab/>
        <w:t>&lt;Explanation&gt;</w:t>
      </w:r>
    </w:p>
    <w:p w:rsidR="00632B33" w:rsidRDefault="00632B33" w:rsidP="00076F1D">
      <w:pPr>
        <w:pStyle w:val="Heading1"/>
      </w:pPr>
      <w:r>
        <w:br w:type="page"/>
      </w:r>
    </w:p>
    <w:p w:rsidR="007375D3" w:rsidRDefault="00934AB0" w:rsidP="00076F1D">
      <w:pPr>
        <w:pStyle w:val="Heading1"/>
      </w:pPr>
      <w:bookmarkStart w:id="30" w:name="_Toc368475134"/>
      <w:r>
        <w:lastRenderedPageBreak/>
        <w:t>4</w:t>
      </w:r>
      <w:r>
        <w:tab/>
      </w:r>
      <w:r w:rsidR="00337678">
        <w:t>Security</w:t>
      </w:r>
      <w:r w:rsidR="007375D3">
        <w:t xml:space="preserve"> </w:t>
      </w:r>
      <w:r w:rsidR="00337678">
        <w:t xml:space="preserve">in the </w:t>
      </w:r>
      <w:r w:rsidR="00A9012B">
        <w:t xml:space="preserve">system </w:t>
      </w:r>
      <w:r w:rsidR="00F54E5E">
        <w:t>lifecycle</w:t>
      </w:r>
      <w:bookmarkEnd w:id="30"/>
    </w:p>
    <w:p w:rsidR="00FC6EA0" w:rsidRDefault="00FC6EA0" w:rsidP="00FC6EA0">
      <w:pPr>
        <w:pStyle w:val="Heading2"/>
      </w:pPr>
      <w:bookmarkStart w:id="31" w:name="_Toc368475135"/>
      <w:r>
        <w:t>4.1</w:t>
      </w:r>
      <w:r>
        <w:tab/>
      </w:r>
      <w:r w:rsidR="00C10471">
        <w:t>S</w:t>
      </w:r>
      <w:r w:rsidR="00337678">
        <w:t>ecurity</w:t>
      </w:r>
      <w:r w:rsidR="00C10471">
        <w:t xml:space="preserve"> and context</w:t>
      </w:r>
      <w:bookmarkEnd w:id="31"/>
    </w:p>
    <w:p w:rsidR="00F810D9" w:rsidRDefault="00F810D9" w:rsidP="008C3F64">
      <w:r w:rsidRPr="00F810D9">
        <w:t>Security is</w:t>
      </w:r>
      <w:r w:rsidR="002C5544">
        <w:t xml:space="preserve"> most often</w:t>
      </w:r>
      <w:r w:rsidRPr="00F810D9">
        <w:t xml:space="preserve"> defined as being </w:t>
      </w:r>
      <w:r w:rsidR="002C5544">
        <w:t xml:space="preserve">the ability of a system to give assurance of the following </w:t>
      </w:r>
      <w:r w:rsidRPr="00F810D9">
        <w:t>3 key attributes of a product or service:</w:t>
      </w:r>
    </w:p>
    <w:p w:rsidR="006114CD" w:rsidRDefault="00F810D9" w:rsidP="00632B33">
      <w:pPr>
        <w:pStyle w:val="B1"/>
      </w:pPr>
      <w:r w:rsidRPr="00F810D9">
        <w:t>Confidentiality</w:t>
      </w:r>
    </w:p>
    <w:p w:rsidR="00F810D9" w:rsidRPr="00F810D9" w:rsidRDefault="006114CD" w:rsidP="00632B33">
      <w:pPr>
        <w:pStyle w:val="B2"/>
      </w:pPr>
      <w:r w:rsidRPr="003F57EB">
        <w:t>ensuring that information is accessible only to those authorized to have access</w:t>
      </w:r>
    </w:p>
    <w:p w:rsidR="006114CD" w:rsidRDefault="00F810D9" w:rsidP="00632B33">
      <w:pPr>
        <w:pStyle w:val="B1"/>
      </w:pPr>
      <w:r w:rsidRPr="00F810D9">
        <w:t xml:space="preserve">Integrity </w:t>
      </w:r>
    </w:p>
    <w:p w:rsidR="00F810D9" w:rsidRPr="00F810D9" w:rsidRDefault="006114CD" w:rsidP="00632B33">
      <w:pPr>
        <w:pStyle w:val="B2"/>
      </w:pPr>
      <w:r w:rsidRPr="00C92E3B">
        <w:t>safeguarding the accuracy and completeness of information and processing methods</w:t>
      </w:r>
    </w:p>
    <w:p w:rsidR="006114CD" w:rsidRDefault="00F810D9" w:rsidP="00632B33">
      <w:pPr>
        <w:pStyle w:val="B1"/>
      </w:pPr>
      <w:r w:rsidRPr="00F810D9">
        <w:t xml:space="preserve">Availability </w:t>
      </w:r>
    </w:p>
    <w:p w:rsidR="00F810D9" w:rsidRDefault="006114CD" w:rsidP="00632B33">
      <w:pPr>
        <w:pStyle w:val="B2"/>
      </w:pPr>
      <w:r w:rsidRPr="003F57EB">
        <w:t>property of being</w:t>
      </w:r>
      <w:r w:rsidRPr="003F57EB">
        <w:rPr>
          <w:b/>
        </w:rPr>
        <w:t xml:space="preserve"> </w:t>
      </w:r>
      <w:r w:rsidRPr="003F57EB">
        <w:t>accessible and usable on demand by an authorized entity ISO/IEC 13335-1 [</w:t>
      </w:r>
      <w:r w:rsidRPr="003F57EB">
        <w:fldChar w:fldCharType="begin"/>
      </w:r>
      <w:r w:rsidRPr="003F57EB">
        <w:instrText>REF REF_ISOIEC13335</w:instrText>
      </w:r>
      <w:r>
        <w:instrText xml:space="preserve"> \* MERGEFORMAT </w:instrText>
      </w:r>
      <w:r w:rsidRPr="003F57EB">
        <w:fldChar w:fldCharType="separate"/>
      </w:r>
      <w:r>
        <w:rPr>
          <w:noProof/>
        </w:rPr>
        <w:t>17</w:t>
      </w:r>
      <w:r w:rsidRPr="003F57EB">
        <w:fldChar w:fldCharType="end"/>
      </w:r>
      <w:r w:rsidRPr="003F57EB">
        <w:t>]</w:t>
      </w:r>
      <w:r>
        <w:t xml:space="preserve">. </w:t>
      </w:r>
    </w:p>
    <w:p w:rsidR="002C5544" w:rsidRDefault="006114CD" w:rsidP="00632B33">
      <w:r>
        <w:t>Underpinning these attributes are the contained attributes authenticity and authority, and underpinning these is identity.</w:t>
      </w:r>
      <w:r w:rsidR="00AB4189">
        <w:t xml:space="preserve"> </w:t>
      </w:r>
      <w:r w:rsidR="000C7D3B">
        <w:t xml:space="preserve">It should be recognised that a single definition of security is largely </w:t>
      </w:r>
      <w:r w:rsidR="00AB4189">
        <w:t xml:space="preserve">infeasible </w:t>
      </w:r>
      <w:r w:rsidR="006659D6">
        <w:t>without also defining its context</w:t>
      </w:r>
      <w:r w:rsidR="000C7D3B">
        <w:t xml:space="preserve"> and as such to say </w:t>
      </w:r>
      <w:r w:rsidR="005453A4">
        <w:t xml:space="preserve">that a </w:t>
      </w:r>
      <w:r w:rsidR="00C10471">
        <w:t xml:space="preserve">system of product is secure is wrong without defining in some detail the context in which that assurance is given. This differentiates the tools for verification and validation in a security context from the same tools used in a conventional state-machine based </w:t>
      </w:r>
      <w:r w:rsidR="00B26159">
        <w:t>model as failure in the security of a system may not be directly related to a specific element, e.g. the authentication protocols used in a system may provably work but the system may be broken if the authentication protocols can be bypassed, thus proof of the correctness of a security measure may be insufficient to give assurance of the security of the system.</w:t>
      </w:r>
    </w:p>
    <w:p w:rsidR="006114CD" w:rsidRPr="00F810D9" w:rsidRDefault="006114CD" w:rsidP="00632B33"/>
    <w:p w:rsidR="00337678" w:rsidRDefault="00337678" w:rsidP="00337678">
      <w:pPr>
        <w:pStyle w:val="Heading2"/>
      </w:pPr>
      <w:bookmarkStart w:id="32" w:name="_Toc368475136"/>
      <w:r>
        <w:t>4.2</w:t>
      </w:r>
      <w:r>
        <w:tab/>
        <w:t>Defin</w:t>
      </w:r>
      <w:r w:rsidR="0083603C">
        <w:t>i</w:t>
      </w:r>
      <w:r>
        <w:t>tion of Lifecycle</w:t>
      </w:r>
      <w:bookmarkEnd w:id="32"/>
    </w:p>
    <w:p w:rsidR="00BB775F" w:rsidRPr="00C92E3B" w:rsidRDefault="00BB775F" w:rsidP="009B376C">
      <w:r>
        <w:t>The system design lifecycle described in TS 102 165-1 [</w:t>
      </w:r>
      <w:r w:rsidR="0083603C">
        <w:t>2</w:t>
      </w:r>
      <w:r>
        <w:t xml:space="preserve">] and replicated here identifies, for </w:t>
      </w:r>
      <w:r w:rsidR="009B376C">
        <w:t xml:space="preserve">a general system design, the processes and outputs of the design lifecycle. </w:t>
      </w:r>
    </w:p>
    <w:commentRangeStart w:id="33"/>
    <w:commentRangeStart w:id="34"/>
    <w:p w:rsidR="00BB775F" w:rsidRPr="00C92E3B" w:rsidRDefault="00BB775F" w:rsidP="00BB775F">
      <w:pPr>
        <w:pStyle w:val="FL"/>
      </w:pPr>
      <w:r w:rsidRPr="00C92E3B">
        <w:object w:dxaOrig="8409" w:dyaOrig="1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56.25pt" o:ole="">
            <v:imagedata r:id="rId14" o:title=""/>
          </v:shape>
          <o:OLEObject Type="Embed" ProgID="Word.Picture.8" ShapeID="_x0000_i1025" DrawAspect="Content" ObjectID="_1458973505" r:id="rId15"/>
        </w:object>
      </w:r>
      <w:commentRangeEnd w:id="33"/>
      <w:r w:rsidR="002A3D19">
        <w:rPr>
          <w:rStyle w:val="CommentReference"/>
          <w:rFonts w:ascii="Times New Roman" w:hAnsi="Times New Roman"/>
          <w:b w:val="0"/>
        </w:rPr>
        <w:commentReference w:id="33"/>
      </w:r>
      <w:commentRangeEnd w:id="34"/>
      <w:r w:rsidR="002C1B7A">
        <w:rPr>
          <w:rStyle w:val="CommentReference"/>
          <w:rFonts w:ascii="Times New Roman" w:hAnsi="Times New Roman"/>
          <w:b w:val="0"/>
        </w:rPr>
        <w:commentReference w:id="34"/>
      </w:r>
    </w:p>
    <w:p w:rsidR="00BB775F" w:rsidRPr="00C92E3B" w:rsidRDefault="00BB775F" w:rsidP="00BB775F">
      <w:pPr>
        <w:pStyle w:val="TF"/>
      </w:pPr>
      <w:r w:rsidRPr="00C92E3B">
        <w:t xml:space="preserve">Figure </w:t>
      </w:r>
      <w:bookmarkStart w:id="35" w:name="Fig_Std_structure"/>
      <w:r w:rsidRPr="00C92E3B">
        <w:fldChar w:fldCharType="begin"/>
      </w:r>
      <w:r w:rsidRPr="00C92E3B">
        <w:instrText xml:space="preserve"> SEQ Figure \* MERGEFORMAT </w:instrText>
      </w:r>
      <w:r w:rsidRPr="00C92E3B">
        <w:fldChar w:fldCharType="separate"/>
      </w:r>
      <w:r>
        <w:rPr>
          <w:noProof/>
        </w:rPr>
        <w:t>1</w:t>
      </w:r>
      <w:r w:rsidRPr="00C92E3B">
        <w:fldChar w:fldCharType="end"/>
      </w:r>
      <w:bookmarkEnd w:id="35"/>
      <w:r w:rsidRPr="00C92E3B">
        <w:t>: Structure of security analysis and development in standards documents</w:t>
      </w:r>
    </w:p>
    <w:p w:rsidR="00BB775F" w:rsidRPr="00C92E3B" w:rsidRDefault="00BB775F" w:rsidP="00BB775F">
      <w:pPr>
        <w:numPr>
          <w:ilvl w:val="12"/>
          <w:numId w:val="0"/>
        </w:numPr>
      </w:pPr>
      <w:r w:rsidRPr="00C92E3B">
        <w:lastRenderedPageBreak/>
        <w:t xml:space="preserve">The purpose of the </w:t>
      </w:r>
      <w:r w:rsidRPr="00C75D72">
        <w:t>TVRA</w:t>
      </w:r>
      <w:r w:rsidRPr="00C92E3B">
        <w:t xml:space="preserve"> is to determine how open to attack the system, or components of the system are. </w:t>
      </w:r>
      <w:r w:rsidR="009B376C">
        <w:t>The resulting security architecture and security mechanisms are intended to maintain the system in a state of acceptable risk by removing the set of vulnerabilities that when attacked</w:t>
      </w:r>
      <w:r w:rsidRPr="00C92E3B">
        <w:t xml:space="preserve"> </w:t>
      </w:r>
      <w:r w:rsidR="009B376C">
        <w:t>will violate the level of acceptable risk. The</w:t>
      </w:r>
      <w:r w:rsidRPr="00C92E3B">
        <w:t xml:space="preserve"> alternative view of the nature of </w:t>
      </w:r>
      <w:r w:rsidRPr="00C75D72">
        <w:t>TVRA</w:t>
      </w:r>
      <w:r w:rsidRPr="00C92E3B">
        <w:t xml:space="preserve"> is given in figure </w:t>
      </w:r>
      <w:fldSimple w:instr=" REF Figure_TVRA_Cycle_one ">
        <w:r>
          <w:rPr>
            <w:noProof/>
          </w:rPr>
          <w:t>2</w:t>
        </w:r>
      </w:fldSimple>
      <w:r w:rsidRPr="00C92E3B">
        <w:t xml:space="preserve"> showing that any change either internal (say by application of countermeasures) or external to the system requires that the </w:t>
      </w:r>
      <w:r w:rsidRPr="00C75D72">
        <w:t>TVRA</w:t>
      </w:r>
      <w:r w:rsidRPr="00C92E3B">
        <w:t xml:space="preserve"> process is redone.</w:t>
      </w:r>
      <w:r w:rsidR="009B376C">
        <w:t xml:space="preserve"> The role of verification and validation in system security is primarily to give assurance that the designed for risk profile is maintained over time.</w:t>
      </w:r>
    </w:p>
    <w:bookmarkStart w:id="36" w:name="_MON_1224333224"/>
    <w:bookmarkEnd w:id="36"/>
    <w:p w:rsidR="00BB775F" w:rsidRPr="00C92E3B" w:rsidRDefault="00BB775F" w:rsidP="00BB775F">
      <w:pPr>
        <w:pStyle w:val="FL"/>
      </w:pPr>
      <w:r w:rsidRPr="00C92E3B">
        <w:object w:dxaOrig="7950" w:dyaOrig="4935">
          <v:shape id="_x0000_i1026" type="#_x0000_t75" style="width:398.25pt;height:246.75pt" o:ole="" filled="t">
            <v:fill color2="black" type="frame"/>
            <v:imagedata r:id="rId17" o:title=""/>
          </v:shape>
          <o:OLEObject Type="Embed" ProgID="Word.Picture.8" ShapeID="_x0000_i1026" DrawAspect="Content" ObjectID="_1458973506" r:id="rId18"/>
        </w:object>
      </w:r>
    </w:p>
    <w:p w:rsidR="00BB775F" w:rsidRPr="00C92E3B" w:rsidRDefault="00BB775F" w:rsidP="00632B33">
      <w:pPr>
        <w:pStyle w:val="TF"/>
      </w:pPr>
      <w:r w:rsidRPr="00C92E3B">
        <w:t xml:space="preserve">Figure </w:t>
      </w:r>
      <w:bookmarkStart w:id="37" w:name="Figure_TVRA_Cycle_one"/>
      <w:r w:rsidRPr="00C92E3B">
        <w:fldChar w:fldCharType="begin"/>
      </w:r>
      <w:r w:rsidRPr="00C92E3B">
        <w:instrText xml:space="preserve"> SEQ Figure \* MERGEFORMAT </w:instrText>
      </w:r>
      <w:r w:rsidRPr="00C92E3B">
        <w:fldChar w:fldCharType="separate"/>
      </w:r>
      <w:r>
        <w:rPr>
          <w:noProof/>
        </w:rPr>
        <w:t>2</w:t>
      </w:r>
      <w:r w:rsidRPr="00C92E3B">
        <w:fldChar w:fldCharType="end"/>
      </w:r>
      <w:bookmarkEnd w:id="37"/>
      <w:r w:rsidRPr="00C92E3B">
        <w:t xml:space="preserve">: Cyclical nature of </w:t>
      </w:r>
      <w:r w:rsidRPr="00C75D72">
        <w:t>TVRA</w:t>
      </w:r>
    </w:p>
    <w:p w:rsidR="00BB775F" w:rsidRPr="00C92E3B" w:rsidRDefault="009B376C" w:rsidP="00BB775F">
      <w:r>
        <w:t>As noted in TS 102 165-1 [] o</w:t>
      </w:r>
      <w:r w:rsidR="00BB775F" w:rsidRPr="00C92E3B">
        <w:t xml:space="preserve">ne of the keys to a successful </w:t>
      </w:r>
      <w:r w:rsidR="00BB775F" w:rsidRPr="00C75D72">
        <w:t>TVRA</w:t>
      </w:r>
      <w:r w:rsidR="00BB775F" w:rsidRPr="00C92E3B">
        <w:t xml:space="preserve">, and also of a successful system design, is the ability to show the relationship of objectives and requirements to the system design. Figure </w:t>
      </w:r>
      <w:fldSimple w:instr=" REF Fig_ObjectivesRequirementsDesign ">
        <w:r w:rsidR="00BB775F">
          <w:rPr>
            <w:noProof/>
          </w:rPr>
          <w:t>3</w:t>
        </w:r>
      </w:fldSimple>
      <w:r w:rsidR="00BB775F" w:rsidRPr="00C92E3B">
        <w:t xml:space="preserve"> shows the dependencies between system objectives, system requirements and system design highlighting the interplay of security objectives and requirements.</w:t>
      </w:r>
    </w:p>
    <w:p w:rsidR="00BB775F" w:rsidRPr="00C92E3B" w:rsidRDefault="00BB775F" w:rsidP="00BB775F">
      <w:pPr>
        <w:pStyle w:val="FL"/>
      </w:pPr>
      <w:r>
        <w:rPr>
          <w:noProof/>
          <w:lang w:eastAsia="en-GB"/>
        </w:rPr>
        <w:lastRenderedPageBreak/>
        <w:drawing>
          <wp:inline distT="0" distB="0" distL="0" distR="0" wp14:anchorId="4E24FA7B" wp14:editId="7BAA29F4">
            <wp:extent cx="6114415" cy="4699000"/>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4699000"/>
                    </a:xfrm>
                    <a:prstGeom prst="rect">
                      <a:avLst/>
                    </a:prstGeom>
                    <a:noFill/>
                    <a:ln>
                      <a:noFill/>
                    </a:ln>
                  </pic:spPr>
                </pic:pic>
              </a:graphicData>
            </a:graphic>
          </wp:inline>
        </w:drawing>
      </w:r>
    </w:p>
    <w:p w:rsidR="00BB775F" w:rsidRPr="00C92E3B" w:rsidRDefault="00BB775F" w:rsidP="00BB775F">
      <w:pPr>
        <w:pStyle w:val="TF"/>
      </w:pPr>
      <w:r w:rsidRPr="00C92E3B">
        <w:t xml:space="preserve">Figure </w:t>
      </w:r>
      <w:bookmarkStart w:id="38" w:name="Fig_ObjectivesRequirementsDesign"/>
      <w:r w:rsidRPr="00C92E3B">
        <w:fldChar w:fldCharType="begin"/>
      </w:r>
      <w:r w:rsidRPr="00C92E3B">
        <w:instrText xml:space="preserve"> SEQ Figure \* MERGEFORMAT </w:instrText>
      </w:r>
      <w:r w:rsidRPr="00C92E3B">
        <w:fldChar w:fldCharType="separate"/>
      </w:r>
      <w:r>
        <w:rPr>
          <w:noProof/>
        </w:rPr>
        <w:t>3</w:t>
      </w:r>
      <w:r w:rsidRPr="00C92E3B">
        <w:fldChar w:fldCharType="end"/>
      </w:r>
      <w:bookmarkEnd w:id="38"/>
      <w:r w:rsidRPr="00C92E3B">
        <w:t>: Relationship between system design, objectives and requirements</w:t>
      </w:r>
    </w:p>
    <w:p w:rsidR="00BB775F" w:rsidRPr="00C92E3B" w:rsidRDefault="00BB775F" w:rsidP="009B376C">
      <w:r w:rsidRPr="00C92E3B">
        <w:t xml:space="preserve">For most systems </w:t>
      </w:r>
      <w:r w:rsidRPr="0087560C">
        <w:t>t</w:t>
      </w:r>
      <w:r w:rsidRPr="00C92E3B">
        <w:t xml:space="preserve">he development of system requirements goes far beyond just security </w:t>
      </w:r>
      <w:r w:rsidR="009B376C">
        <w:t xml:space="preserve">it is essential </w:t>
      </w:r>
      <w:r w:rsidRPr="00C92E3B">
        <w:t xml:space="preserve">to ensure that the system design is itself robust and therefore has fully documented requirements across all its aspects. </w:t>
      </w:r>
      <w:r w:rsidR="009B376C">
        <w:t xml:space="preserve">The system design and its analysis requires that </w:t>
      </w:r>
      <w:r w:rsidRPr="00C92E3B">
        <w:t>the assets of the system</w:t>
      </w:r>
      <w:r w:rsidR="009B376C">
        <w:t>,</w:t>
      </w:r>
      <w:r w:rsidRPr="00C92E3B">
        <w:t xml:space="preserve"> </w:t>
      </w:r>
      <w:r w:rsidR="009B376C">
        <w:t xml:space="preserve">the relationship of the system to </w:t>
      </w:r>
      <w:r w:rsidRPr="00C92E3B">
        <w:t>its environment are clearly identified</w:t>
      </w:r>
      <w:r w:rsidR="009B376C">
        <w:t xml:space="preserve"> (this is essential in showing the contextual nature of security)</w:t>
      </w:r>
      <w:r w:rsidRPr="00C92E3B">
        <w:t xml:space="preserve">. A pictorial view of the asset-threat-weakness-vulnerability-countermeasure relationship to system design is given in figure </w:t>
      </w:r>
      <w:fldSimple w:instr=" REF Fig_GenericTVRAModel ">
        <w:r>
          <w:rPr>
            <w:noProof/>
          </w:rPr>
          <w:t>4</w:t>
        </w:r>
      </w:fldSimple>
      <w:r w:rsidR="009B376C">
        <w:t xml:space="preserve"> from TS 102 165-1 [</w:t>
      </w:r>
      <w:r w:rsidR="0083603C">
        <w:t>2</w:t>
      </w:r>
      <w:r w:rsidR="009B376C">
        <w:t>]</w:t>
      </w:r>
      <w:r w:rsidRPr="00C92E3B">
        <w:t>.</w:t>
      </w:r>
    </w:p>
    <w:p w:rsidR="00BB775F" w:rsidRPr="00C92E3B" w:rsidRDefault="00BB775F" w:rsidP="00BB775F">
      <w:pPr>
        <w:pStyle w:val="FL"/>
      </w:pPr>
      <w:r>
        <w:rPr>
          <w:noProof/>
          <w:lang w:eastAsia="en-GB"/>
        </w:rPr>
        <w:lastRenderedPageBreak/>
        <w:drawing>
          <wp:inline distT="0" distB="0" distL="0" distR="0" wp14:anchorId="55024BB9" wp14:editId="541FD232">
            <wp:extent cx="6281420" cy="252031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1420" cy="2520315"/>
                    </a:xfrm>
                    <a:prstGeom prst="rect">
                      <a:avLst/>
                    </a:prstGeom>
                    <a:noFill/>
                    <a:ln>
                      <a:noFill/>
                    </a:ln>
                  </pic:spPr>
                </pic:pic>
              </a:graphicData>
            </a:graphic>
          </wp:inline>
        </w:drawing>
      </w:r>
    </w:p>
    <w:p w:rsidR="00BB775F" w:rsidRPr="00C92E3B" w:rsidRDefault="00BB775F" w:rsidP="00BB775F">
      <w:pPr>
        <w:pStyle w:val="TF"/>
      </w:pPr>
      <w:r w:rsidRPr="00C92E3B">
        <w:t xml:space="preserve">Figure </w:t>
      </w:r>
      <w:bookmarkStart w:id="39" w:name="Fig_GenericTVRAModel"/>
      <w:r w:rsidRPr="00C92E3B">
        <w:fldChar w:fldCharType="begin"/>
      </w:r>
      <w:r w:rsidRPr="00C92E3B">
        <w:instrText xml:space="preserve"> SEQ Figure \* MERGEFORMAT </w:instrText>
      </w:r>
      <w:r w:rsidRPr="00C92E3B">
        <w:fldChar w:fldCharType="separate"/>
      </w:r>
      <w:r>
        <w:rPr>
          <w:noProof/>
        </w:rPr>
        <w:t>4</w:t>
      </w:r>
      <w:r w:rsidRPr="00C92E3B">
        <w:fldChar w:fldCharType="end"/>
      </w:r>
      <w:bookmarkEnd w:id="39"/>
      <w:r w:rsidRPr="00C92E3B">
        <w:t xml:space="preserve">: Generic security </w:t>
      </w:r>
      <w:r w:rsidRPr="00C75D72">
        <w:t>TVRA</w:t>
      </w:r>
      <w:r w:rsidRPr="00C92E3B">
        <w:t xml:space="preserve"> model</w:t>
      </w:r>
    </w:p>
    <w:p w:rsidR="00BB775F" w:rsidRDefault="00BB775F" w:rsidP="00BB775F">
      <w:r w:rsidRPr="00C92E3B">
        <w:t>One of the purposes of security design is to minim</w:t>
      </w:r>
      <w:r>
        <w:t>ize</w:t>
      </w:r>
      <w:r w:rsidRPr="00C92E3B">
        <w:t xml:space="preserve"> the probability of any instance of the class "unwanted incident" being instantiated. </w:t>
      </w:r>
      <w:r w:rsidRPr="00C75D72">
        <w:t>It</w:t>
      </w:r>
      <w:r w:rsidRPr="00C92E3B">
        <w:t xml:space="preserve"> should be noted that whilst some countermeasures may themselves become system assets, and as such have their own vulnerabilities, many instances of </w:t>
      </w:r>
      <w:r>
        <w:t>countermeasures</w:t>
      </w:r>
      <w:r w:rsidRPr="00C92E3B">
        <w:t xml:space="preserve"> will be considered as policies, system guidelines and, if captured early enough, system redesign.</w:t>
      </w:r>
      <w:r w:rsidR="00AB2A6E">
        <w:t xml:space="preserve"> The </w:t>
      </w:r>
      <w:r w:rsidRPr="00C92E3B">
        <w:t xml:space="preserve">threats </w:t>
      </w:r>
      <w:r w:rsidR="00AB2A6E">
        <w:t xml:space="preserve">to the assets of the system </w:t>
      </w:r>
      <w:r w:rsidRPr="00C92E3B">
        <w:t>can be classified as one of 4 types:</w:t>
      </w:r>
    </w:p>
    <w:p w:rsidR="00BB775F" w:rsidRDefault="00BB775F" w:rsidP="00BB775F">
      <w:pPr>
        <w:pStyle w:val="B1"/>
        <w:keepNext/>
        <w:keepLines/>
      </w:pPr>
      <w:r w:rsidRPr="00C92E3B">
        <w:t>Interception</w:t>
      </w:r>
      <w:r>
        <w:t>.</w:t>
      </w:r>
    </w:p>
    <w:p w:rsidR="00BB775F" w:rsidRDefault="00BB775F" w:rsidP="00BB775F">
      <w:pPr>
        <w:pStyle w:val="B1"/>
        <w:keepNext/>
        <w:keepLines/>
      </w:pPr>
      <w:r w:rsidRPr="00C92E3B">
        <w:t>Manipulation</w:t>
      </w:r>
      <w:r>
        <w:t>.</w:t>
      </w:r>
    </w:p>
    <w:p w:rsidR="00BB775F" w:rsidRDefault="00BB775F" w:rsidP="00BB775F">
      <w:pPr>
        <w:pStyle w:val="B1"/>
        <w:keepNext/>
        <w:keepLines/>
      </w:pPr>
      <w:r>
        <w:t>Denial of service.</w:t>
      </w:r>
    </w:p>
    <w:p w:rsidR="00BB775F" w:rsidRDefault="00BB775F" w:rsidP="00AB2A6E">
      <w:pPr>
        <w:pStyle w:val="B1"/>
        <w:keepNext/>
        <w:keepLines/>
      </w:pPr>
      <w:r w:rsidRPr="00C92E3B">
        <w:t>Repudiation of sending</w:t>
      </w:r>
      <w:r w:rsidR="00AB2A6E">
        <w:t xml:space="preserve"> / </w:t>
      </w:r>
      <w:r w:rsidRPr="00C92E3B">
        <w:t>Repudiation of receiving.</w:t>
      </w:r>
    </w:p>
    <w:p w:rsidR="00BB775F" w:rsidRDefault="00BB775F" w:rsidP="00BB775F">
      <w:r w:rsidRPr="00C92E3B">
        <w:t xml:space="preserve">Similarly security objectives can be classified as one of </w:t>
      </w:r>
      <w:r>
        <w:t>5</w:t>
      </w:r>
      <w:r w:rsidRPr="00C92E3B">
        <w:t xml:space="preserve"> types</w:t>
      </w:r>
      <w:r>
        <w:t xml:space="preserve"> (commonly referred to as "CIAAA" types)</w:t>
      </w:r>
      <w:r w:rsidRPr="00C92E3B">
        <w:t>:</w:t>
      </w:r>
    </w:p>
    <w:p w:rsidR="00BB775F" w:rsidRDefault="00BB775F" w:rsidP="00BB775F">
      <w:pPr>
        <w:pStyle w:val="B1"/>
        <w:keepNext/>
        <w:keepLines/>
      </w:pPr>
      <w:r w:rsidRPr="00C92E3B">
        <w:t>Confidentiality</w:t>
      </w:r>
      <w:r>
        <w:t>.</w:t>
      </w:r>
    </w:p>
    <w:p w:rsidR="00BB775F" w:rsidRDefault="00BB775F" w:rsidP="00BB775F">
      <w:pPr>
        <w:pStyle w:val="B1"/>
        <w:keepNext/>
        <w:keepLines/>
      </w:pPr>
      <w:r w:rsidRPr="00C92E3B">
        <w:t>Integrity</w:t>
      </w:r>
      <w:r>
        <w:t>.</w:t>
      </w:r>
    </w:p>
    <w:p w:rsidR="00BB775F" w:rsidRDefault="00BB775F" w:rsidP="00BB775F">
      <w:pPr>
        <w:pStyle w:val="B1"/>
        <w:keepNext/>
        <w:keepLines/>
      </w:pPr>
      <w:r w:rsidRPr="00C92E3B">
        <w:t xml:space="preserve">Availability </w:t>
      </w:r>
    </w:p>
    <w:p w:rsidR="00BB775F" w:rsidRDefault="00BB775F" w:rsidP="00BB775F">
      <w:pPr>
        <w:pStyle w:val="B1"/>
        <w:keepNext/>
        <w:keepLines/>
      </w:pPr>
      <w:r>
        <w:t>Authenticity</w:t>
      </w:r>
      <w:r w:rsidR="00AB2A6E">
        <w:t xml:space="preserve"> (requires Identity)</w:t>
      </w:r>
    </w:p>
    <w:p w:rsidR="00BB775F" w:rsidRDefault="00BB775F" w:rsidP="00BB775F">
      <w:pPr>
        <w:pStyle w:val="B1"/>
        <w:keepNext/>
        <w:keepLines/>
      </w:pPr>
      <w:r w:rsidRPr="00C92E3B">
        <w:t>Accountability</w:t>
      </w:r>
      <w:r w:rsidR="00AB2A6E">
        <w:t xml:space="preserve"> (requires Authority)</w:t>
      </w:r>
      <w:r>
        <w:t>.</w:t>
      </w:r>
    </w:p>
    <w:p w:rsidR="00BB775F" w:rsidRPr="00C92E3B" w:rsidRDefault="00BB775F" w:rsidP="00BB775F">
      <w:r w:rsidRPr="00C92E3B">
        <w:t xml:space="preserve">The primary purpose of an ETSI </w:t>
      </w:r>
      <w:r w:rsidRPr="00C75D72">
        <w:t>TVRA</w:t>
      </w:r>
      <w:r w:rsidRPr="00C92E3B">
        <w:t xml:space="preserve"> is to support and rational</w:t>
      </w:r>
      <w:r>
        <w:t>ize</w:t>
      </w:r>
      <w:r w:rsidRPr="00C92E3B">
        <w:t xml:space="preserve"> security standard</w:t>
      </w:r>
      <w:r>
        <w:t>iza</w:t>
      </w:r>
      <w:r w:rsidRPr="00C92E3B">
        <w:t>tion, and to support and rational</w:t>
      </w:r>
      <w:r>
        <w:t>ize</w:t>
      </w:r>
      <w:r w:rsidRPr="00C92E3B">
        <w:t xml:space="preserve"> system design decisions, where the overall objective of the standard is to minim</w:t>
      </w:r>
      <w:r>
        <w:t>ize</w:t>
      </w:r>
      <w:r w:rsidRPr="00C92E3B">
        <w:t xml:space="preserve"> risk of exploitation and attack of a compliant system when deployed. In order to consider this fully the </w:t>
      </w:r>
      <w:r w:rsidRPr="00C75D72">
        <w:t>TVRA</w:t>
      </w:r>
      <w:r w:rsidRPr="00C92E3B">
        <w:t xml:space="preserve"> method described in </w:t>
      </w:r>
      <w:r>
        <w:t>the present document</w:t>
      </w:r>
      <w:r w:rsidRPr="00C92E3B">
        <w:t xml:space="preserve"> addresses the impact of an attack on the system whereas ISO-15408 </w:t>
      </w:r>
      <w:r w:rsidRPr="003F57EB">
        <w:t>[</w:t>
      </w:r>
      <w:r w:rsidRPr="00DB20E0">
        <w:rPr>
          <w:color w:val="0000FF"/>
        </w:rPr>
        <w:fldChar w:fldCharType="begin"/>
      </w:r>
      <w:r w:rsidRPr="00DB20E0">
        <w:rPr>
          <w:color w:val="0000FF"/>
        </w:rPr>
        <w:instrText>REF REF_ISOIEC15408</w:instrText>
      </w:r>
      <w:r w:rsidRPr="00DB20E0">
        <w:rPr>
          <w:color w:val="0000FF"/>
        </w:rPr>
        <w:fldChar w:fldCharType="separate"/>
      </w:r>
      <w:r>
        <w:rPr>
          <w:noProof/>
        </w:rPr>
        <w:t>13</w:t>
      </w:r>
      <w:r w:rsidRPr="00DB20E0">
        <w:rPr>
          <w:color w:val="0000FF"/>
        </w:rPr>
        <w:fldChar w:fldCharType="end"/>
      </w:r>
      <w:r w:rsidRPr="003F57EB">
        <w:t>]</w:t>
      </w:r>
      <w:r w:rsidRPr="00C92E3B">
        <w:t xml:space="preserve"> primarily addresses the resistance to attack of the system. In this view the TVRA method compliments ISO-15408</w:t>
      </w:r>
      <w:r>
        <w:t xml:space="preserve"> </w:t>
      </w:r>
      <w:r w:rsidRPr="003F57EB">
        <w:t>[</w:t>
      </w:r>
      <w:r w:rsidRPr="00DB20E0">
        <w:rPr>
          <w:color w:val="0000FF"/>
        </w:rPr>
        <w:fldChar w:fldCharType="begin"/>
      </w:r>
      <w:r w:rsidRPr="00DB20E0">
        <w:rPr>
          <w:color w:val="0000FF"/>
        </w:rPr>
        <w:instrText>REF REF_ISOIEC15408</w:instrText>
      </w:r>
      <w:r w:rsidRPr="00DB20E0">
        <w:rPr>
          <w:color w:val="0000FF"/>
        </w:rPr>
        <w:fldChar w:fldCharType="separate"/>
      </w:r>
      <w:r>
        <w:rPr>
          <w:noProof/>
        </w:rPr>
        <w:t>13</w:t>
      </w:r>
      <w:r w:rsidRPr="00DB20E0">
        <w:rPr>
          <w:color w:val="0000FF"/>
        </w:rPr>
        <w:fldChar w:fldCharType="end"/>
      </w:r>
      <w:r w:rsidRPr="003F57EB">
        <w:t>]</w:t>
      </w:r>
      <w:r w:rsidRPr="00C92E3B">
        <w:t xml:space="preserve">. A particular objective of the </w:t>
      </w:r>
      <w:r w:rsidRPr="00C75D72">
        <w:t>TVRA</w:t>
      </w:r>
      <w:r w:rsidRPr="00C92E3B">
        <w:t xml:space="preserve"> method is to prepare the justifications for security decisions and that may as a result be referenced in a </w:t>
      </w:r>
      <w:r w:rsidRPr="00C75D72">
        <w:t>PP</w:t>
      </w:r>
      <w:r w:rsidRPr="00C92E3B">
        <w:t xml:space="preserve"> for the security feature.</w:t>
      </w:r>
    </w:p>
    <w:p w:rsidR="001717E1" w:rsidRPr="001717E1" w:rsidRDefault="00B26159" w:rsidP="001717E1">
      <w:r>
        <w:t>The conventional standards development lifecycle</w:t>
      </w:r>
      <w:r w:rsidR="005D5E73">
        <w:t xml:space="preserve"> for protocols</w:t>
      </w:r>
      <w:r>
        <w:t xml:space="preserve"> defined by ITU-T in I.130 and I.210 specify a 3-stage </w:t>
      </w:r>
      <w:r w:rsidR="001717E1">
        <w:t>process:</w:t>
      </w:r>
      <w:r w:rsidR="001717E1" w:rsidRPr="001717E1">
        <w:t xml:space="preserve"> </w:t>
      </w:r>
    </w:p>
    <w:p w:rsidR="001717E1" w:rsidRPr="001717E1" w:rsidRDefault="005D5E73" w:rsidP="00632B33">
      <w:pPr>
        <w:pStyle w:val="B1"/>
      </w:pPr>
      <w:r w:rsidRPr="00632B33">
        <w:lastRenderedPageBreak/>
        <w:t>Stage 1</w:t>
      </w:r>
      <w:r w:rsidR="001717E1" w:rsidRPr="001717E1">
        <w:t>:</w:t>
      </w:r>
      <w:r>
        <w:t xml:space="preserve"> </w:t>
      </w:r>
      <w:r w:rsidR="001717E1" w:rsidRPr="001717E1">
        <w:t>Specify requirements from the user's perspective;</w:t>
      </w:r>
    </w:p>
    <w:p w:rsidR="001717E1" w:rsidRPr="001717E1" w:rsidRDefault="005D5E73" w:rsidP="00632B33">
      <w:pPr>
        <w:pStyle w:val="B1"/>
      </w:pPr>
      <w:r w:rsidRPr="00632B33">
        <w:t>Stage 2</w:t>
      </w:r>
      <w:r w:rsidR="001717E1" w:rsidRPr="001717E1">
        <w:t>:</w:t>
      </w:r>
      <w:r>
        <w:t xml:space="preserve"> </w:t>
      </w:r>
      <w:r w:rsidR="001717E1" w:rsidRPr="001717E1">
        <w:t>Develop a logical model to meet those requirements;</w:t>
      </w:r>
    </w:p>
    <w:p w:rsidR="001717E1" w:rsidRPr="001717E1" w:rsidRDefault="005D5E73" w:rsidP="00632B33">
      <w:pPr>
        <w:pStyle w:val="B1"/>
      </w:pPr>
      <w:r w:rsidRPr="00632B33">
        <w:t>Stage 3</w:t>
      </w:r>
      <w:r w:rsidR="001717E1" w:rsidRPr="001717E1">
        <w:t>:</w:t>
      </w:r>
      <w:r>
        <w:t xml:space="preserve"> </w:t>
      </w:r>
      <w:r w:rsidR="001717E1" w:rsidRPr="001717E1">
        <w:t>Develop a detailed specification of the protocol.</w:t>
      </w:r>
    </w:p>
    <w:p w:rsidR="001717E1" w:rsidRPr="001717E1" w:rsidRDefault="001717E1" w:rsidP="001717E1">
      <w:r>
        <w:rPr>
          <w:lang w:val="en-AU"/>
        </w:rPr>
        <w:t xml:space="preserve">Whilst </w:t>
      </w:r>
      <w:r w:rsidRPr="001717E1">
        <w:rPr>
          <w:lang w:val="en-AU"/>
        </w:rPr>
        <w:t>I.130 requires that for each stage there is a formal document as input for the next stage</w:t>
      </w:r>
      <w:r>
        <w:rPr>
          <w:lang w:val="en-AU"/>
        </w:rPr>
        <w:t xml:space="preserve"> the form of the "document" can be varied to, for example, different views of a single UML model</w:t>
      </w:r>
      <w:r w:rsidRPr="001717E1">
        <w:rPr>
          <w:lang w:val="en-AU"/>
        </w:rPr>
        <w:t>.</w:t>
      </w:r>
      <w:r>
        <w:rPr>
          <w:lang w:val="en-AU"/>
        </w:rPr>
        <w:t xml:space="preserve"> The staged process is also extended by adding validation and verification between stages (e.g. to verify that requirements are achievable) and to achieve tracability (e.g. to show how the protocol meets the user requirements)</w:t>
      </w:r>
    </w:p>
    <w:p w:rsidR="001717E1" w:rsidRPr="001717E1" w:rsidRDefault="001717E1" w:rsidP="001717E1">
      <w:bookmarkStart w:id="40" w:name="LogicalModel"/>
      <w:bookmarkEnd w:id="40"/>
      <w:r w:rsidRPr="001717E1">
        <w:rPr>
          <w:lang w:val="en-AU"/>
        </w:rPr>
        <w:t>Before considering the detailed specification of a protocol, there are benefits to be gained by specifying a model based on logical blocks so that the flow of information necessary for meeting the specified requirements can be defined without concern for the detailed format that such information should take. The identification of possible normative interfaces between blocks is also simpler without the constraints imposed by a specific physical architecture.</w:t>
      </w:r>
    </w:p>
    <w:p w:rsidR="001717E1" w:rsidRDefault="001717E1" w:rsidP="00632B33">
      <w:pPr>
        <w:pStyle w:val="FL"/>
      </w:pPr>
      <w:r w:rsidRPr="00632B33">
        <w:rPr>
          <w:noProof/>
          <w:lang w:eastAsia="en-GB"/>
        </w:rPr>
        <w:drawing>
          <wp:inline distT="0" distB="0" distL="0" distR="0" wp14:anchorId="18D83C0D" wp14:editId="3A8477D2">
            <wp:extent cx="6186114" cy="3044550"/>
            <wp:effectExtent l="0" t="0" r="5715" b="3810"/>
            <wp:docPr id="8" name="Picture 8" descr="http://portal.etsi.org/mbs/protocolStandards/stagedApproach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rtal.etsi.org/mbs/protocolStandards/stagedApproach_files/image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5854" cy="3044422"/>
                    </a:xfrm>
                    <a:prstGeom prst="rect">
                      <a:avLst/>
                    </a:prstGeom>
                    <a:noFill/>
                    <a:ln>
                      <a:noFill/>
                    </a:ln>
                  </pic:spPr>
                </pic:pic>
              </a:graphicData>
            </a:graphic>
          </wp:inline>
        </w:drawing>
      </w:r>
    </w:p>
    <w:p w:rsidR="001717E1" w:rsidRPr="001717E1" w:rsidRDefault="001717E1" w:rsidP="00632B33">
      <w:pPr>
        <w:pStyle w:val="TF"/>
      </w:pPr>
      <w:r>
        <w:t xml:space="preserve">Figure </w:t>
      </w:r>
      <w:r w:rsidR="0083603C">
        <w:t>5</w:t>
      </w:r>
      <w:r>
        <w:t>: Generalised relationshop model</w:t>
      </w:r>
    </w:p>
    <w:p w:rsidR="001717E1" w:rsidRPr="001717E1" w:rsidRDefault="001717E1" w:rsidP="001717E1">
      <w:r w:rsidRPr="001717E1">
        <w:t xml:space="preserve">The entity relationship diagram as shown above, together with information flow diagrams (sequence diagrams) are the most important elements of the logical model. The behaviour of each FE may be specified with </w:t>
      </w:r>
      <w:r w:rsidR="005D5E73" w:rsidRPr="00632B33">
        <w:t>UML</w:t>
      </w:r>
      <w:r w:rsidRPr="001717E1">
        <w:t xml:space="preserve"> or </w:t>
      </w:r>
      <w:r w:rsidR="005D5E73" w:rsidRPr="00632B33">
        <w:t>SDL</w:t>
      </w:r>
      <w:r w:rsidRPr="001717E1">
        <w:rPr>
          <w:lang w:val="en-AU"/>
        </w:rPr>
        <w:t xml:space="preserve"> </w:t>
      </w:r>
      <w:r w:rsidRPr="001717E1">
        <w:t>state charts. However, stage two behaviour descriptions should remain significantly simpler then stage 3 behaviour descriptions.</w:t>
      </w:r>
    </w:p>
    <w:p w:rsidR="00337678" w:rsidRDefault="00337678" w:rsidP="00337678">
      <w:bookmarkStart w:id="41" w:name="DetailedModel"/>
      <w:bookmarkEnd w:id="41"/>
      <w:r>
        <w:t xml:space="preserve">There are many definitions of the Lifecycle for </w:t>
      </w:r>
      <w:r w:rsidRPr="00F810D9">
        <w:t>a product or service</w:t>
      </w:r>
      <w:r>
        <w:t>, from the very simple (Specification – Realisation – Use) to the complex. Probably the most widely accepted are those produced by ISO/IEC JTC1 SC7 as defined in ISO/IEC 12207 [i.</w:t>
      </w:r>
      <w:r w:rsidR="006F039B">
        <w:t>5] and ISO/IEC 15288 [i.6</w:t>
      </w:r>
      <w:r>
        <w:t>].</w:t>
      </w:r>
    </w:p>
    <w:p w:rsidR="007375D3" w:rsidRDefault="00337678" w:rsidP="007375D3">
      <w:r>
        <w:t xml:space="preserve">A mapping of </w:t>
      </w:r>
      <w:r w:rsidR="00FC6EA0">
        <w:t xml:space="preserve">security component activities </w:t>
      </w:r>
      <w:r>
        <w:t xml:space="preserve">to the ISO/IEC 15288 Lifecycle </w:t>
      </w:r>
      <w:r w:rsidR="000147AF">
        <w:t>is</w:t>
      </w:r>
      <w:r w:rsidR="00FC6EA0">
        <w:t xml:space="preserve"> summarised in </w:t>
      </w:r>
      <w:fldSimple w:instr=" REF _Ref319330987 ">
        <w:r w:rsidR="000147AF">
          <w:t xml:space="preserve">Figure </w:t>
        </w:r>
        <w:r w:rsidR="000147AF">
          <w:rPr>
            <w:noProof/>
          </w:rPr>
          <w:t>1</w:t>
        </w:r>
      </w:fldSimple>
      <w:r w:rsidR="00FC6EA0">
        <w:t>.</w:t>
      </w:r>
    </w:p>
    <w:commentRangeStart w:id="42"/>
    <w:commentRangeStart w:id="43"/>
    <w:p w:rsidR="007375D3" w:rsidRDefault="007375D3" w:rsidP="00FC6EA0">
      <w:pPr>
        <w:pStyle w:val="FL"/>
      </w:pPr>
      <w:r>
        <w:object w:dxaOrig="23319" w:dyaOrig="14247">
          <v:shape id="_x0000_i1027" type="#_x0000_t75" style="width:481.5pt;height:294pt" o:ole="">
            <v:imagedata r:id="rId22" o:title=""/>
          </v:shape>
          <o:OLEObject Type="Embed" ProgID="Visio.Drawing.11" ShapeID="_x0000_i1027" DrawAspect="Content" ObjectID="_1458973507" r:id="rId23"/>
        </w:object>
      </w:r>
      <w:commentRangeEnd w:id="42"/>
      <w:r w:rsidR="002A3D19">
        <w:rPr>
          <w:rStyle w:val="CommentReference"/>
          <w:rFonts w:ascii="Times New Roman" w:hAnsi="Times New Roman"/>
          <w:b w:val="0"/>
        </w:rPr>
        <w:commentReference w:id="42"/>
      </w:r>
      <w:commentRangeEnd w:id="43"/>
      <w:r w:rsidR="002C1B7A">
        <w:rPr>
          <w:rStyle w:val="CommentReference"/>
          <w:rFonts w:ascii="Times New Roman" w:hAnsi="Times New Roman"/>
          <w:b w:val="0"/>
        </w:rPr>
        <w:commentReference w:id="43"/>
      </w:r>
    </w:p>
    <w:p w:rsidR="00FC6EA0" w:rsidRDefault="00FC6EA0" w:rsidP="00FC6EA0">
      <w:pPr>
        <w:pStyle w:val="TF"/>
      </w:pPr>
      <w:bookmarkStart w:id="44" w:name="_Ref319330987"/>
      <w:r>
        <w:t xml:space="preserve">Figure </w:t>
      </w:r>
      <w:bookmarkEnd w:id="44"/>
      <w:r w:rsidR="0083603C">
        <w:t>6</w:t>
      </w:r>
      <w:r>
        <w:t>: Security design lifecycle activity diagram</w:t>
      </w:r>
    </w:p>
    <w:p w:rsidR="005D5E73" w:rsidRDefault="0083603C" w:rsidP="00632B33">
      <w:r>
        <w:t>The 11 stage model given in F</w:t>
      </w:r>
      <w:r w:rsidR="005D5E73">
        <w:t xml:space="preserve">igure </w:t>
      </w:r>
      <w:r>
        <w:t>6</w:t>
      </w:r>
      <w:r w:rsidR="005D5E73">
        <w:t xml:space="preserve"> extends the activity beyond standardisation and through the product or service lifecycle of which the specification of the product in standards is only a small part of the lifecycle. However the impact of standardisaiton on each of the 11 phases is discussed in more detail below.</w:t>
      </w:r>
    </w:p>
    <w:p w:rsidR="00B26159" w:rsidRDefault="00B26159" w:rsidP="00632B33">
      <w:pPr>
        <w:pStyle w:val="B1"/>
        <w:numPr>
          <w:ilvl w:val="0"/>
          <w:numId w:val="42"/>
        </w:numPr>
        <w:ind w:left="644"/>
      </w:pPr>
      <w:r>
        <w:t>Stakeholder Requirement Definition</w:t>
      </w:r>
    </w:p>
    <w:p w:rsidR="00B26159" w:rsidRDefault="00B26159" w:rsidP="00632B33">
      <w:pPr>
        <w:pStyle w:val="B1"/>
        <w:numPr>
          <w:ilvl w:val="0"/>
          <w:numId w:val="42"/>
        </w:numPr>
        <w:ind w:left="644"/>
      </w:pPr>
      <w:r>
        <w:t>Requirements Analysis</w:t>
      </w:r>
    </w:p>
    <w:p w:rsidR="00B26159" w:rsidRDefault="00B26159" w:rsidP="00632B33">
      <w:pPr>
        <w:pStyle w:val="B1"/>
        <w:numPr>
          <w:ilvl w:val="0"/>
          <w:numId w:val="42"/>
        </w:numPr>
        <w:ind w:left="644"/>
      </w:pPr>
      <w:r>
        <w:t>Architectural Design</w:t>
      </w:r>
    </w:p>
    <w:p w:rsidR="005D5E73" w:rsidRDefault="00005652" w:rsidP="00005652">
      <w:pPr>
        <w:pStyle w:val="B1"/>
        <w:numPr>
          <w:ilvl w:val="0"/>
          <w:numId w:val="42"/>
        </w:numPr>
        <w:ind w:left="644"/>
      </w:pPr>
      <w:r>
        <w:t>Implementation</w:t>
      </w:r>
    </w:p>
    <w:p w:rsidR="00B26159" w:rsidRDefault="00B26159" w:rsidP="00632B33">
      <w:pPr>
        <w:pStyle w:val="B1"/>
        <w:numPr>
          <w:ilvl w:val="0"/>
          <w:numId w:val="42"/>
        </w:numPr>
        <w:ind w:left="644"/>
      </w:pPr>
      <w:r>
        <w:t>Integration</w:t>
      </w:r>
    </w:p>
    <w:p w:rsidR="00B26159" w:rsidRDefault="00B26159" w:rsidP="00632B33">
      <w:pPr>
        <w:pStyle w:val="B1"/>
        <w:numPr>
          <w:ilvl w:val="0"/>
          <w:numId w:val="42"/>
        </w:numPr>
        <w:ind w:left="644"/>
      </w:pPr>
      <w:r>
        <w:t>Verification</w:t>
      </w:r>
    </w:p>
    <w:p w:rsidR="00B26159" w:rsidRDefault="00B26159" w:rsidP="00632B33">
      <w:pPr>
        <w:pStyle w:val="B1"/>
        <w:numPr>
          <w:ilvl w:val="0"/>
          <w:numId w:val="42"/>
        </w:numPr>
        <w:ind w:left="644"/>
      </w:pPr>
      <w:r>
        <w:t>Transition</w:t>
      </w:r>
    </w:p>
    <w:p w:rsidR="00B26159" w:rsidRDefault="00B26159" w:rsidP="00632B33">
      <w:pPr>
        <w:pStyle w:val="B1"/>
        <w:numPr>
          <w:ilvl w:val="0"/>
          <w:numId w:val="42"/>
        </w:numPr>
        <w:ind w:left="644"/>
      </w:pPr>
      <w:r>
        <w:t>Validation</w:t>
      </w:r>
    </w:p>
    <w:p w:rsidR="00B26159" w:rsidRDefault="00B26159" w:rsidP="00632B33">
      <w:pPr>
        <w:pStyle w:val="B1"/>
        <w:numPr>
          <w:ilvl w:val="0"/>
          <w:numId w:val="42"/>
        </w:numPr>
        <w:ind w:left="644"/>
      </w:pPr>
      <w:r>
        <w:t>Operation</w:t>
      </w:r>
    </w:p>
    <w:p w:rsidR="00B26159" w:rsidRDefault="00B26159" w:rsidP="00632B33">
      <w:pPr>
        <w:pStyle w:val="B1"/>
        <w:numPr>
          <w:ilvl w:val="0"/>
          <w:numId w:val="42"/>
        </w:numPr>
        <w:ind w:left="644"/>
      </w:pPr>
      <w:r>
        <w:t>Maintenance</w:t>
      </w:r>
    </w:p>
    <w:p w:rsidR="00B26159" w:rsidRDefault="00B26159" w:rsidP="00632B33">
      <w:pPr>
        <w:pStyle w:val="B2"/>
        <w:numPr>
          <w:ilvl w:val="0"/>
          <w:numId w:val="0"/>
        </w:numPr>
        <w:ind w:left="644"/>
      </w:pPr>
      <w:r>
        <w:t>Maintenance  can be considered to be a “mini-lifecycle”, potentially reflecting all preceding stages, and to be carried out successfully access to artefacts from the original development lifecycle will be a fundamental dependency.</w:t>
      </w:r>
    </w:p>
    <w:p w:rsidR="00B26159" w:rsidRDefault="00B26159" w:rsidP="00632B33">
      <w:pPr>
        <w:pStyle w:val="B1"/>
        <w:numPr>
          <w:ilvl w:val="0"/>
          <w:numId w:val="42"/>
        </w:numPr>
        <w:ind w:left="644"/>
      </w:pPr>
      <w:r>
        <w:t>Disposal</w:t>
      </w:r>
    </w:p>
    <w:p w:rsidR="00B26159" w:rsidRPr="0055536E" w:rsidRDefault="00B26159" w:rsidP="00B26159"/>
    <w:p w:rsidR="00C661C9" w:rsidRDefault="00C661C9" w:rsidP="00C661C9">
      <w:pPr>
        <w:pStyle w:val="Heading2"/>
      </w:pPr>
      <w:bookmarkStart w:id="45" w:name="_Toc368475137"/>
      <w:r>
        <w:lastRenderedPageBreak/>
        <w:t>4.3</w:t>
      </w:r>
      <w:r>
        <w:tab/>
      </w:r>
      <w:r w:rsidR="007D197E">
        <w:t xml:space="preserve">Security </w:t>
      </w:r>
      <w:r>
        <w:t>Architectur</w:t>
      </w:r>
      <w:r w:rsidR="00E02FA2">
        <w:t>es</w:t>
      </w:r>
      <w:bookmarkEnd w:id="45"/>
    </w:p>
    <w:p w:rsidR="007D197E" w:rsidRPr="007D197E" w:rsidRDefault="007D197E" w:rsidP="008C3F64">
      <w:pPr>
        <w:autoSpaceDN/>
        <w:jc w:val="both"/>
        <w:textAlignment w:val="auto"/>
        <w:rPr>
          <w:bCs/>
        </w:rPr>
      </w:pPr>
      <w:commentRangeStart w:id="46"/>
      <w:commentRangeStart w:id="47"/>
      <w:r w:rsidRPr="007D197E">
        <w:rPr>
          <w:bCs/>
        </w:rPr>
        <w:t>In terms of ICT, high level architecture is generally accepted to first introduced as the Zachman Framework</w:t>
      </w:r>
      <w:r w:rsidR="00772397">
        <w:rPr>
          <w:bCs/>
        </w:rPr>
        <w:t xml:space="preserve"> [i.9]</w:t>
      </w:r>
      <w:r w:rsidRPr="007D197E">
        <w:rPr>
          <w:bCs/>
        </w:rPr>
        <w:t>, and has gone through many iterations since</w:t>
      </w:r>
      <w:r w:rsidR="00772397">
        <w:rPr>
          <w:bCs/>
        </w:rPr>
        <w:t xml:space="preserve"> including those identified in the </w:t>
      </w:r>
      <w:r w:rsidR="00772397" w:rsidRPr="00772397">
        <w:rPr>
          <w:bCs/>
        </w:rPr>
        <w:t>US DOD Technical Architecture Framework for Information Management (TAFIM)</w:t>
      </w:r>
      <w:r w:rsidR="00772397">
        <w:rPr>
          <w:bCs/>
        </w:rPr>
        <w:t xml:space="preserve"> [i.10]</w:t>
      </w:r>
      <w:r w:rsidR="0079418B">
        <w:rPr>
          <w:bCs/>
        </w:rPr>
        <w:t xml:space="preserve">, </w:t>
      </w:r>
      <w:r w:rsidR="00772397" w:rsidRPr="00772397">
        <w:rPr>
          <w:bCs/>
        </w:rPr>
        <w:t>IFAC/IFIP Generalised Enterprise Reference Architecture and Methodology (GERAM)</w:t>
      </w:r>
      <w:r w:rsidR="0079418B">
        <w:rPr>
          <w:bCs/>
        </w:rPr>
        <w:t xml:space="preserve"> [i.11], </w:t>
      </w:r>
      <w:r w:rsidR="00772397" w:rsidRPr="00772397">
        <w:rPr>
          <w:bCs/>
        </w:rPr>
        <w:t xml:space="preserve">The Open Group Architecture Framework </w:t>
      </w:r>
      <w:r w:rsidR="0079418B">
        <w:rPr>
          <w:bCs/>
        </w:rPr>
        <w:t xml:space="preserve">[i.12], </w:t>
      </w:r>
      <w:r w:rsidR="00772397" w:rsidRPr="00772397">
        <w:rPr>
          <w:bCs/>
        </w:rPr>
        <w:t xml:space="preserve">Reference Model of Open Distributed Processing </w:t>
      </w:r>
      <w:r w:rsidR="0079418B">
        <w:rPr>
          <w:bCs/>
        </w:rPr>
        <w:t xml:space="preserve">[i.13], </w:t>
      </w:r>
      <w:r w:rsidR="00772397" w:rsidRPr="00772397">
        <w:rPr>
          <w:bCs/>
        </w:rPr>
        <w:t xml:space="preserve">Enterprise Architecture Planning </w:t>
      </w:r>
      <w:r w:rsidR="0079418B">
        <w:rPr>
          <w:bCs/>
        </w:rPr>
        <w:t xml:space="preserve">[i.14], </w:t>
      </w:r>
      <w:r w:rsidR="00772397" w:rsidRPr="00772397">
        <w:rPr>
          <w:bCs/>
        </w:rPr>
        <w:t>US ANSI/IEEE 1471 Recommended practice for architectural description of software-intensive systems</w:t>
      </w:r>
      <w:r w:rsidR="008366F8">
        <w:rPr>
          <w:bCs/>
        </w:rPr>
        <w:t xml:space="preserve"> [i.15], </w:t>
      </w:r>
      <w:r w:rsidR="00772397" w:rsidRPr="00772397">
        <w:rPr>
          <w:bCs/>
        </w:rPr>
        <w:t>UK Ministry of Defence Architecture Framework</w:t>
      </w:r>
      <w:r w:rsidR="008366F8">
        <w:rPr>
          <w:bCs/>
        </w:rPr>
        <w:t xml:space="preserve"> [i.16], and </w:t>
      </w:r>
      <w:r w:rsidR="00772397" w:rsidRPr="00772397">
        <w:rPr>
          <w:bCs/>
        </w:rPr>
        <w:t>NATO Architecture Framework</w:t>
      </w:r>
      <w:r w:rsidR="008366F8">
        <w:rPr>
          <w:bCs/>
        </w:rPr>
        <w:t xml:space="preserve"> [i.17].</w:t>
      </w:r>
      <w:r w:rsidRPr="007D197E">
        <w:rPr>
          <w:bCs/>
        </w:rPr>
        <w:t xml:space="preserve">  </w:t>
      </w:r>
      <w:commentRangeEnd w:id="46"/>
      <w:r w:rsidR="008C3F64">
        <w:rPr>
          <w:rStyle w:val="CommentReference"/>
        </w:rPr>
        <w:commentReference w:id="46"/>
      </w:r>
      <w:commentRangeEnd w:id="47"/>
      <w:r w:rsidR="002C1B7A">
        <w:rPr>
          <w:rStyle w:val="CommentReference"/>
        </w:rPr>
        <w:commentReference w:id="47"/>
      </w:r>
    </w:p>
    <w:p w:rsidR="007D197E" w:rsidRPr="007D197E" w:rsidRDefault="007D197E" w:rsidP="007D197E">
      <w:pPr>
        <w:autoSpaceDN/>
        <w:jc w:val="both"/>
        <w:textAlignment w:val="auto"/>
        <w:rPr>
          <w:bCs/>
        </w:rPr>
      </w:pPr>
      <w:r w:rsidRPr="007D197E">
        <w:rPr>
          <w:bCs/>
        </w:rPr>
        <w:t>Architectural Frameworks typically decompose an architecture into a number of Levels, with a common set being</w:t>
      </w:r>
      <w:r w:rsidR="008C3F64">
        <w:rPr>
          <w:bCs/>
        </w:rPr>
        <w:t>:</w:t>
      </w:r>
    </w:p>
    <w:p w:rsidR="007D197E" w:rsidRPr="007D197E" w:rsidRDefault="007D197E" w:rsidP="00632B33">
      <w:pPr>
        <w:pStyle w:val="B1"/>
      </w:pPr>
      <w:r w:rsidRPr="007D197E">
        <w:t xml:space="preserve">Level 1 -  Conceptual </w:t>
      </w:r>
    </w:p>
    <w:p w:rsidR="007D197E" w:rsidRPr="007D197E" w:rsidRDefault="007D197E" w:rsidP="00632B33">
      <w:pPr>
        <w:pStyle w:val="B1"/>
      </w:pPr>
      <w:r w:rsidRPr="007D197E">
        <w:t>Level 2 - Contextual</w:t>
      </w:r>
    </w:p>
    <w:p w:rsidR="007D197E" w:rsidRPr="007D197E" w:rsidRDefault="007D197E" w:rsidP="00632B33">
      <w:pPr>
        <w:pStyle w:val="B1"/>
      </w:pPr>
      <w:r w:rsidRPr="007D197E">
        <w:t>Level 3 - Logical</w:t>
      </w:r>
    </w:p>
    <w:p w:rsidR="007D197E" w:rsidRPr="007D197E" w:rsidRDefault="007D197E" w:rsidP="00632B33">
      <w:pPr>
        <w:pStyle w:val="B1"/>
      </w:pPr>
      <w:r w:rsidRPr="007D197E">
        <w:t>Level 4 - Physical</w:t>
      </w:r>
    </w:p>
    <w:p w:rsidR="007D197E" w:rsidRPr="007D197E" w:rsidRDefault="007D197E" w:rsidP="00632B33">
      <w:pPr>
        <w:pStyle w:val="B1"/>
      </w:pPr>
      <w:r w:rsidRPr="007D197E">
        <w:t>Level 5  - Detailed</w:t>
      </w:r>
    </w:p>
    <w:p w:rsidR="007D197E" w:rsidRPr="007D197E" w:rsidRDefault="007D197E" w:rsidP="007D197E">
      <w:pPr>
        <w:autoSpaceDN/>
        <w:jc w:val="both"/>
        <w:textAlignment w:val="auto"/>
        <w:rPr>
          <w:bCs/>
        </w:rPr>
      </w:pPr>
      <w:r w:rsidRPr="007D197E">
        <w:rPr>
          <w:bCs/>
        </w:rPr>
        <w:t xml:space="preserve">Interpreting these levels for Information Security to cover both Requirements and Implementation, leads to a Security Architecture Framework (SAF) as shown in Figure </w:t>
      </w:r>
      <w:r w:rsidR="0083603C">
        <w:rPr>
          <w:bCs/>
        </w:rPr>
        <w:t>7</w:t>
      </w:r>
      <w:r w:rsidRPr="007D197E">
        <w:rPr>
          <w:bCs/>
        </w:rPr>
        <w:t>.</w:t>
      </w:r>
    </w:p>
    <w:p w:rsidR="007D197E" w:rsidRDefault="004349E5" w:rsidP="007D197E">
      <w:pPr>
        <w:autoSpaceDN/>
        <w:jc w:val="center"/>
        <w:textAlignment w:val="auto"/>
        <w:rPr>
          <w:rFonts w:ascii="Arial" w:hAnsi="Arial" w:cs="Arial"/>
          <w:bCs/>
          <w:sz w:val="22"/>
          <w:szCs w:val="22"/>
        </w:rPr>
      </w:pPr>
      <w:r>
        <w:rPr>
          <w:rFonts w:ascii="Arial" w:hAnsi="Arial" w:cs="Arial"/>
          <w:bCs/>
          <w:noProof/>
          <w:sz w:val="22"/>
          <w:szCs w:val="22"/>
          <w:lang w:eastAsia="en-GB"/>
        </w:rPr>
        <w:drawing>
          <wp:inline distT="0" distB="0" distL="0" distR="0" wp14:anchorId="77165DBF" wp14:editId="3017690A">
            <wp:extent cx="5597525" cy="3530600"/>
            <wp:effectExtent l="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7525" cy="3530600"/>
                    </a:xfrm>
                    <a:prstGeom prst="rect">
                      <a:avLst/>
                    </a:prstGeom>
                    <a:noFill/>
                    <a:ln>
                      <a:noFill/>
                    </a:ln>
                  </pic:spPr>
                </pic:pic>
              </a:graphicData>
            </a:graphic>
          </wp:inline>
        </w:drawing>
      </w:r>
    </w:p>
    <w:p w:rsidR="007D197E" w:rsidRDefault="007D197E" w:rsidP="007D197E">
      <w:pPr>
        <w:pStyle w:val="TF"/>
      </w:pPr>
      <w:r>
        <w:t xml:space="preserve">Figure </w:t>
      </w:r>
      <w:r w:rsidR="0083603C">
        <w:t>7</w:t>
      </w:r>
      <w:r>
        <w:t>: Security Architecture Framework</w:t>
      </w:r>
    </w:p>
    <w:p w:rsidR="00D576A3" w:rsidRPr="00D576A3" w:rsidRDefault="00D576A3" w:rsidP="00D576A3">
      <w:pPr>
        <w:autoSpaceDN/>
        <w:jc w:val="both"/>
        <w:textAlignment w:val="auto"/>
        <w:rPr>
          <w:bCs/>
        </w:rPr>
      </w:pPr>
      <w:r w:rsidRPr="00D576A3">
        <w:rPr>
          <w:bCs/>
        </w:rPr>
        <w:t>In this model Generic functional specifications are defined as a CLASS and detailed implementations defined as PATTERNS.  A collection of Patterns is referred to as a Composed Package.</w:t>
      </w:r>
    </w:p>
    <w:p w:rsidR="00D576A3" w:rsidRPr="00D576A3" w:rsidRDefault="00D576A3" w:rsidP="00632B33">
      <w:pPr>
        <w:pStyle w:val="B1"/>
      </w:pPr>
      <w:r w:rsidRPr="00D576A3">
        <w:lastRenderedPageBreak/>
        <w:t xml:space="preserve">An import distinction in this model is between DESIGN and EFFECT: </w:t>
      </w:r>
    </w:p>
    <w:p w:rsidR="00D576A3" w:rsidRPr="00D576A3" w:rsidRDefault="00D576A3" w:rsidP="00632B33">
      <w:pPr>
        <w:pStyle w:val="B1"/>
      </w:pPr>
      <w:r w:rsidRPr="00D576A3">
        <w:t>DESIGNS define requirements for components provide architectural Security Enforcing Functions (SEF), with Designs Classes / Patterns for Infrastructure (IC/ IP) being a special case which define SEFs for use as common Enterprise Architecture (EA) infrastructure components</w:t>
      </w:r>
    </w:p>
    <w:p w:rsidR="00D576A3" w:rsidRPr="00D576A3" w:rsidRDefault="00D576A3" w:rsidP="00632B33">
      <w:pPr>
        <w:pStyle w:val="B1"/>
      </w:pPr>
      <w:r w:rsidRPr="00D576A3">
        <w:t>EFFECTS define IA requirements for components where security is a Non-Functional Requirement (NFR)</w:t>
      </w:r>
    </w:p>
    <w:p w:rsidR="003A3EFE" w:rsidRDefault="003A3EFE" w:rsidP="00FC6EA0">
      <w:pPr>
        <w:pStyle w:val="TF"/>
      </w:pPr>
    </w:p>
    <w:p w:rsidR="007375D3" w:rsidRDefault="00FC6EA0" w:rsidP="00FC6EA0">
      <w:pPr>
        <w:pStyle w:val="Heading2"/>
      </w:pPr>
      <w:bookmarkStart w:id="48" w:name="_Toc368475138"/>
      <w:r>
        <w:t>4.</w:t>
      </w:r>
      <w:r w:rsidR="00C661C9">
        <w:t>4</w:t>
      </w:r>
      <w:r w:rsidR="00337678">
        <w:tab/>
        <w:t>L</w:t>
      </w:r>
      <w:r>
        <w:t>ifecycle stage</w:t>
      </w:r>
      <w:r w:rsidR="00337678">
        <w:t xml:space="preserve"> component activities</w:t>
      </w:r>
      <w:bookmarkEnd w:id="48"/>
    </w:p>
    <w:p w:rsidR="00FC6EA0" w:rsidRDefault="007D197E" w:rsidP="007375D3">
      <w:r>
        <w:t xml:space="preserve">From consideration of </w:t>
      </w:r>
      <w:r w:rsidR="000C3DDB">
        <w:t xml:space="preserve">both the </w:t>
      </w:r>
      <w:r w:rsidR="003A3EFE">
        <w:t xml:space="preserve">lifecycle mapping of security activities </w:t>
      </w:r>
      <w:r w:rsidR="000C3DDB">
        <w:t xml:space="preserve">and </w:t>
      </w:r>
      <w:r w:rsidR="000C3DDB" w:rsidRPr="007D197E">
        <w:rPr>
          <w:bCs/>
        </w:rPr>
        <w:t>Security Architecture Framework (SAF)</w:t>
      </w:r>
      <w:r w:rsidR="000C3DDB">
        <w:rPr>
          <w:bCs/>
        </w:rPr>
        <w:t xml:space="preserve">, a </w:t>
      </w:r>
      <w:r w:rsidR="003A3EFE">
        <w:t>relevance mapping has been produce</w:t>
      </w:r>
      <w:r w:rsidR="000C3DDB">
        <w:t xml:space="preserve">d, covering both Architecture and Assurance activities, as provided at Figure </w:t>
      </w:r>
      <w:r w:rsidR="0083603C">
        <w:t>8</w:t>
      </w:r>
      <w:r w:rsidR="000C3DDB">
        <w:t>, which also shows the minor variances between products and services</w:t>
      </w:r>
      <w:r w:rsidR="003A3EFE">
        <w:t>.</w:t>
      </w:r>
    </w:p>
    <w:p w:rsidR="003A3EFE" w:rsidRDefault="003A3EFE" w:rsidP="007375D3"/>
    <w:p w:rsidR="003A3EFE" w:rsidRDefault="004349E5" w:rsidP="007375D3">
      <w:pPr>
        <w:rPr>
          <w:b/>
        </w:rPr>
      </w:pPr>
      <w:r>
        <w:rPr>
          <w:b/>
          <w:noProof/>
          <w:lang w:eastAsia="en-GB"/>
        </w:rPr>
        <w:drawing>
          <wp:inline distT="0" distB="0" distL="0" distR="0" wp14:anchorId="6351286F" wp14:editId="3B892402">
            <wp:extent cx="5939790" cy="407098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4070985"/>
                    </a:xfrm>
                    <a:prstGeom prst="rect">
                      <a:avLst/>
                    </a:prstGeom>
                    <a:noFill/>
                    <a:ln>
                      <a:noFill/>
                    </a:ln>
                  </pic:spPr>
                </pic:pic>
              </a:graphicData>
            </a:graphic>
          </wp:inline>
        </w:drawing>
      </w:r>
    </w:p>
    <w:p w:rsidR="003A3EFE" w:rsidRDefault="003A3EFE" w:rsidP="003A3EFE">
      <w:pPr>
        <w:pStyle w:val="TF"/>
      </w:pPr>
      <w:r w:rsidRPr="003A3EFE">
        <w:t xml:space="preserve">Figure </w:t>
      </w:r>
      <w:r w:rsidR="0083603C">
        <w:t>8</w:t>
      </w:r>
      <w:r>
        <w:t>: Security activity relevance mapping</w:t>
      </w:r>
    </w:p>
    <w:p w:rsidR="000C3DDB" w:rsidRDefault="000C3DDB" w:rsidP="000C3DDB"/>
    <w:p w:rsidR="00CD7425" w:rsidRDefault="00C661C9" w:rsidP="00CD7425">
      <w:pPr>
        <w:pStyle w:val="Heading3"/>
      </w:pPr>
      <w:bookmarkStart w:id="49" w:name="_Toc368475139"/>
      <w:r>
        <w:t>4.4</w:t>
      </w:r>
      <w:r w:rsidR="00CD7425">
        <w:t>.1</w:t>
      </w:r>
      <w:r w:rsidR="00CD7425">
        <w:tab/>
        <w:t>Stakeholder Requirement Definition</w:t>
      </w:r>
      <w:bookmarkEnd w:id="49"/>
    </w:p>
    <w:p w:rsidR="00C04FD7" w:rsidRDefault="00B8556C" w:rsidP="00B8556C">
      <w:pPr>
        <w:numPr>
          <w:ilvl w:val="0"/>
          <w:numId w:val="39"/>
        </w:numPr>
        <w:overflowPunct/>
        <w:autoSpaceDE/>
        <w:autoSpaceDN/>
        <w:adjustRightInd/>
        <w:spacing w:before="120" w:after="0"/>
        <w:jc w:val="both"/>
        <w:textAlignment w:val="auto"/>
        <w:rPr>
          <w:bCs/>
        </w:rPr>
      </w:pPr>
      <w:r>
        <w:rPr>
          <w:bCs/>
        </w:rPr>
        <w:t xml:space="preserve">Product or System </w:t>
      </w:r>
      <w:r w:rsidRPr="00B8556C">
        <w:rPr>
          <w:bCs/>
        </w:rPr>
        <w:t>Architec</w:t>
      </w:r>
      <w:r>
        <w:rPr>
          <w:bCs/>
        </w:rPr>
        <w:t>t</w:t>
      </w:r>
      <w:r w:rsidR="00C04FD7">
        <w:rPr>
          <w:bCs/>
        </w:rPr>
        <w:t>ure</w:t>
      </w:r>
    </w:p>
    <w:p w:rsidR="00B8556C" w:rsidRPr="00B8556C" w:rsidRDefault="00B8556C" w:rsidP="00C04FD7">
      <w:pPr>
        <w:numPr>
          <w:ilvl w:val="1"/>
          <w:numId w:val="39"/>
        </w:numPr>
        <w:overflowPunct/>
        <w:autoSpaceDE/>
        <w:autoSpaceDN/>
        <w:adjustRightInd/>
        <w:spacing w:before="120" w:after="0"/>
        <w:jc w:val="both"/>
        <w:textAlignment w:val="auto"/>
        <w:rPr>
          <w:bCs/>
        </w:rPr>
      </w:pPr>
      <w:r w:rsidRPr="00B8556C">
        <w:rPr>
          <w:bCs/>
        </w:rPr>
        <w:t>Development or selection of Architectural Reference Model (ARM)</w:t>
      </w:r>
    </w:p>
    <w:p w:rsidR="00C04FD7" w:rsidRDefault="00B8556C" w:rsidP="00B8556C">
      <w:pPr>
        <w:numPr>
          <w:ilvl w:val="0"/>
          <w:numId w:val="39"/>
        </w:numPr>
        <w:overflowPunct/>
        <w:autoSpaceDE/>
        <w:autoSpaceDN/>
        <w:adjustRightInd/>
        <w:spacing w:before="120" w:after="0"/>
        <w:jc w:val="both"/>
        <w:textAlignment w:val="auto"/>
        <w:rPr>
          <w:bCs/>
        </w:rPr>
      </w:pPr>
      <w:r>
        <w:rPr>
          <w:bCs/>
        </w:rPr>
        <w:lastRenderedPageBreak/>
        <w:t xml:space="preserve">Product </w:t>
      </w:r>
      <w:r w:rsidRPr="00B8556C">
        <w:rPr>
          <w:bCs/>
        </w:rPr>
        <w:t>Assurance</w:t>
      </w:r>
    </w:p>
    <w:p w:rsidR="00B8556C" w:rsidRDefault="00B8556C" w:rsidP="00C04FD7">
      <w:pPr>
        <w:numPr>
          <w:ilvl w:val="1"/>
          <w:numId w:val="39"/>
        </w:numPr>
        <w:overflowPunct/>
        <w:autoSpaceDE/>
        <w:autoSpaceDN/>
        <w:adjustRightInd/>
        <w:spacing w:before="120" w:after="0"/>
        <w:jc w:val="both"/>
        <w:textAlignment w:val="auto"/>
        <w:rPr>
          <w:bCs/>
        </w:rPr>
      </w:pPr>
      <w:r w:rsidRPr="00B8556C">
        <w:rPr>
          <w:bCs/>
        </w:rPr>
        <w:t>Performance of Adversity (Hazard + Threat) Analysis</w:t>
      </w:r>
    </w:p>
    <w:p w:rsidR="00C04FD7" w:rsidRDefault="00B8556C" w:rsidP="00B8556C">
      <w:pPr>
        <w:numPr>
          <w:ilvl w:val="0"/>
          <w:numId w:val="39"/>
        </w:numPr>
        <w:overflowPunct/>
        <w:autoSpaceDE/>
        <w:autoSpaceDN/>
        <w:adjustRightInd/>
        <w:spacing w:before="120" w:after="0"/>
        <w:jc w:val="both"/>
        <w:textAlignment w:val="auto"/>
        <w:rPr>
          <w:bCs/>
        </w:rPr>
      </w:pPr>
      <w:r>
        <w:rPr>
          <w:bCs/>
        </w:rPr>
        <w:t>System Assurance</w:t>
      </w:r>
    </w:p>
    <w:p w:rsidR="000C3DDB" w:rsidRPr="00B8556C" w:rsidRDefault="00B8556C" w:rsidP="00C04FD7">
      <w:pPr>
        <w:numPr>
          <w:ilvl w:val="1"/>
          <w:numId w:val="39"/>
        </w:numPr>
        <w:overflowPunct/>
        <w:autoSpaceDE/>
        <w:autoSpaceDN/>
        <w:adjustRightInd/>
        <w:spacing w:before="120" w:after="0"/>
        <w:jc w:val="both"/>
        <w:textAlignment w:val="auto"/>
        <w:rPr>
          <w:bCs/>
        </w:rPr>
      </w:pPr>
      <w:r w:rsidRPr="00B8556C">
        <w:rPr>
          <w:bCs/>
        </w:rPr>
        <w:t>Asset &amp; Adversity (Hazard + Threat) Analysis</w:t>
      </w:r>
    </w:p>
    <w:p w:rsidR="00CD7425" w:rsidRDefault="00C661C9" w:rsidP="000C3DDB">
      <w:pPr>
        <w:pStyle w:val="Heading3"/>
      </w:pPr>
      <w:bookmarkStart w:id="50" w:name="_Toc368475140"/>
      <w:r>
        <w:t>4.4</w:t>
      </w:r>
      <w:r w:rsidR="00CD7425">
        <w:t>.2</w:t>
      </w:r>
      <w:r w:rsidR="00CD7425">
        <w:tab/>
        <w:t>Requirements Analysis</w:t>
      </w:r>
      <w:bookmarkEnd w:id="50"/>
    </w:p>
    <w:p w:rsidR="00B8556C" w:rsidRDefault="00B8556C" w:rsidP="00B8556C">
      <w:pPr>
        <w:numPr>
          <w:ilvl w:val="0"/>
          <w:numId w:val="39"/>
        </w:numPr>
        <w:overflowPunct/>
        <w:autoSpaceDE/>
        <w:autoSpaceDN/>
        <w:adjustRightInd/>
        <w:spacing w:before="120" w:after="0"/>
        <w:ind w:left="567" w:hanging="207"/>
        <w:jc w:val="both"/>
        <w:textAlignment w:val="auto"/>
        <w:rPr>
          <w:bCs/>
        </w:rPr>
      </w:pPr>
      <w:r>
        <w:rPr>
          <w:bCs/>
        </w:rPr>
        <w:t xml:space="preserve">Product or System </w:t>
      </w:r>
      <w:r w:rsidRPr="00B8556C">
        <w:rPr>
          <w:bCs/>
        </w:rPr>
        <w:t>Architec</w:t>
      </w:r>
      <w:r>
        <w:rPr>
          <w:bCs/>
        </w:rPr>
        <w:t>tur</w:t>
      </w:r>
      <w:r w:rsidR="00C04FD7">
        <w:rPr>
          <w:bCs/>
        </w:rPr>
        <w:t>e</w:t>
      </w:r>
    </w:p>
    <w:p w:rsidR="00B8556C" w:rsidRDefault="00B8556C" w:rsidP="00B8556C">
      <w:pPr>
        <w:numPr>
          <w:ilvl w:val="1"/>
          <w:numId w:val="39"/>
        </w:numPr>
        <w:overflowPunct/>
        <w:autoSpaceDE/>
        <w:autoSpaceDN/>
        <w:adjustRightInd/>
        <w:spacing w:before="120" w:after="0"/>
        <w:jc w:val="both"/>
        <w:textAlignment w:val="auto"/>
        <w:rPr>
          <w:bCs/>
        </w:rPr>
      </w:pPr>
      <w:r>
        <w:rPr>
          <w:bCs/>
        </w:rPr>
        <w:t xml:space="preserve">Development </w:t>
      </w:r>
      <w:r w:rsidRPr="00B8556C">
        <w:rPr>
          <w:bCs/>
        </w:rPr>
        <w:t>of Ar</w:t>
      </w:r>
      <w:r>
        <w:rPr>
          <w:bCs/>
        </w:rPr>
        <w:t>chitectural Reference Case (ARC</w:t>
      </w:r>
      <w:r w:rsidRPr="00B8556C">
        <w:rPr>
          <w:bCs/>
        </w:rPr>
        <w:t>)</w:t>
      </w:r>
    </w:p>
    <w:p w:rsidR="00B8556C" w:rsidRPr="00B8556C" w:rsidRDefault="00B8556C" w:rsidP="00B8556C">
      <w:pPr>
        <w:numPr>
          <w:ilvl w:val="1"/>
          <w:numId w:val="39"/>
        </w:numPr>
        <w:overflowPunct/>
        <w:autoSpaceDE/>
        <w:autoSpaceDN/>
        <w:adjustRightInd/>
        <w:spacing w:before="120" w:after="0"/>
        <w:jc w:val="both"/>
        <w:textAlignment w:val="auto"/>
        <w:rPr>
          <w:bCs/>
        </w:rPr>
      </w:pPr>
      <w:r>
        <w:rPr>
          <w:bCs/>
        </w:rPr>
        <w:t xml:space="preserve">Selection of appropriate </w:t>
      </w:r>
      <w:r w:rsidRPr="00B8556C">
        <w:rPr>
          <w:bCs/>
        </w:rPr>
        <w:t xml:space="preserve">Design </w:t>
      </w:r>
      <w:r>
        <w:rPr>
          <w:bCs/>
        </w:rPr>
        <w:t>and</w:t>
      </w:r>
      <w:r w:rsidRPr="00B8556C">
        <w:rPr>
          <w:bCs/>
        </w:rPr>
        <w:t>/</w:t>
      </w:r>
      <w:r>
        <w:rPr>
          <w:bCs/>
        </w:rPr>
        <w:t>or</w:t>
      </w:r>
      <w:r w:rsidRPr="00B8556C">
        <w:rPr>
          <w:bCs/>
        </w:rPr>
        <w:t xml:space="preserve"> Effect Class</w:t>
      </w:r>
      <w:r>
        <w:rPr>
          <w:bCs/>
        </w:rPr>
        <w:t>(es)</w:t>
      </w:r>
    </w:p>
    <w:p w:rsidR="0055536E" w:rsidRDefault="00B8556C" w:rsidP="00B8556C">
      <w:pPr>
        <w:numPr>
          <w:ilvl w:val="0"/>
          <w:numId w:val="39"/>
        </w:numPr>
        <w:overflowPunct/>
        <w:autoSpaceDE/>
        <w:autoSpaceDN/>
        <w:adjustRightInd/>
        <w:spacing w:before="120" w:after="0"/>
        <w:jc w:val="both"/>
        <w:textAlignment w:val="auto"/>
        <w:rPr>
          <w:bCs/>
        </w:rPr>
      </w:pPr>
      <w:r>
        <w:rPr>
          <w:bCs/>
        </w:rPr>
        <w:t xml:space="preserve">Product or System </w:t>
      </w:r>
      <w:r w:rsidR="0055536E">
        <w:rPr>
          <w:bCs/>
        </w:rPr>
        <w:t>Assurance</w:t>
      </w:r>
    </w:p>
    <w:p w:rsidR="00B8556C" w:rsidRDefault="00B8556C" w:rsidP="0055536E">
      <w:pPr>
        <w:numPr>
          <w:ilvl w:val="1"/>
          <w:numId w:val="39"/>
        </w:numPr>
        <w:overflowPunct/>
        <w:autoSpaceDE/>
        <w:autoSpaceDN/>
        <w:adjustRightInd/>
        <w:spacing w:before="120" w:after="0"/>
        <w:jc w:val="both"/>
        <w:textAlignment w:val="auto"/>
        <w:rPr>
          <w:bCs/>
        </w:rPr>
      </w:pPr>
      <w:r w:rsidRPr="00B8556C">
        <w:rPr>
          <w:bCs/>
        </w:rPr>
        <w:t xml:space="preserve">Performance of </w:t>
      </w:r>
      <w:r>
        <w:rPr>
          <w:bCs/>
        </w:rPr>
        <w:t>Vulnerability</w:t>
      </w:r>
      <w:r w:rsidRPr="00B8556C">
        <w:rPr>
          <w:bCs/>
        </w:rPr>
        <w:t xml:space="preserve"> Analysis</w:t>
      </w:r>
    </w:p>
    <w:p w:rsidR="00CD7425" w:rsidRDefault="00C661C9" w:rsidP="00CD7425">
      <w:pPr>
        <w:pStyle w:val="Heading3"/>
      </w:pPr>
      <w:bookmarkStart w:id="51" w:name="_Toc368475141"/>
      <w:r>
        <w:t>4.4</w:t>
      </w:r>
      <w:r w:rsidR="00CD7425">
        <w:t>.3</w:t>
      </w:r>
      <w:r w:rsidR="00CD7425">
        <w:tab/>
        <w:t>Architectural Design</w:t>
      </w:r>
      <w:bookmarkEnd w:id="51"/>
    </w:p>
    <w:p w:rsidR="00B8556C" w:rsidRDefault="00B8556C" w:rsidP="00B8556C">
      <w:pPr>
        <w:numPr>
          <w:ilvl w:val="0"/>
          <w:numId w:val="39"/>
        </w:numPr>
        <w:overflowPunct/>
        <w:autoSpaceDE/>
        <w:autoSpaceDN/>
        <w:adjustRightInd/>
        <w:spacing w:before="120" w:after="0"/>
        <w:ind w:left="567" w:hanging="207"/>
        <w:jc w:val="both"/>
        <w:textAlignment w:val="auto"/>
        <w:rPr>
          <w:bCs/>
        </w:rPr>
      </w:pPr>
      <w:r>
        <w:rPr>
          <w:bCs/>
        </w:rPr>
        <w:t xml:space="preserve">Product or System </w:t>
      </w:r>
      <w:r w:rsidRPr="00B8556C">
        <w:rPr>
          <w:bCs/>
        </w:rPr>
        <w:t>Architec</w:t>
      </w:r>
      <w:r>
        <w:rPr>
          <w:bCs/>
        </w:rPr>
        <w:t>ture</w:t>
      </w:r>
    </w:p>
    <w:p w:rsidR="00B8556C" w:rsidRDefault="00B8556C" w:rsidP="00B8556C">
      <w:pPr>
        <w:numPr>
          <w:ilvl w:val="1"/>
          <w:numId w:val="39"/>
        </w:numPr>
        <w:overflowPunct/>
        <w:autoSpaceDE/>
        <w:autoSpaceDN/>
        <w:adjustRightInd/>
        <w:spacing w:before="120" w:after="0"/>
        <w:jc w:val="both"/>
        <w:textAlignment w:val="auto"/>
        <w:rPr>
          <w:bCs/>
        </w:rPr>
      </w:pPr>
      <w:r>
        <w:rPr>
          <w:bCs/>
        </w:rPr>
        <w:t xml:space="preserve">Development </w:t>
      </w:r>
      <w:r w:rsidRPr="00B8556C">
        <w:rPr>
          <w:bCs/>
        </w:rPr>
        <w:t>of Ar</w:t>
      </w:r>
      <w:r>
        <w:rPr>
          <w:bCs/>
        </w:rPr>
        <w:t>chitectural Specification Case (ASC</w:t>
      </w:r>
      <w:r w:rsidRPr="00B8556C">
        <w:rPr>
          <w:bCs/>
        </w:rPr>
        <w:t>)</w:t>
      </w:r>
    </w:p>
    <w:p w:rsidR="00B8556C" w:rsidRDefault="00B8556C" w:rsidP="00B8556C">
      <w:pPr>
        <w:numPr>
          <w:ilvl w:val="1"/>
          <w:numId w:val="39"/>
        </w:numPr>
        <w:overflowPunct/>
        <w:autoSpaceDE/>
        <w:autoSpaceDN/>
        <w:adjustRightInd/>
        <w:spacing w:before="120" w:after="0"/>
        <w:jc w:val="both"/>
        <w:textAlignment w:val="auto"/>
        <w:rPr>
          <w:bCs/>
        </w:rPr>
      </w:pPr>
      <w:r>
        <w:rPr>
          <w:bCs/>
        </w:rPr>
        <w:t xml:space="preserve">Selection of appropriate </w:t>
      </w:r>
      <w:r w:rsidRPr="00B8556C">
        <w:rPr>
          <w:bCs/>
        </w:rPr>
        <w:t xml:space="preserve">Design </w:t>
      </w:r>
      <w:r>
        <w:rPr>
          <w:bCs/>
        </w:rPr>
        <w:t>and</w:t>
      </w:r>
      <w:r w:rsidRPr="00B8556C">
        <w:rPr>
          <w:bCs/>
        </w:rPr>
        <w:t>/</w:t>
      </w:r>
      <w:r>
        <w:rPr>
          <w:bCs/>
        </w:rPr>
        <w:t>or</w:t>
      </w:r>
      <w:r w:rsidRPr="00B8556C">
        <w:rPr>
          <w:bCs/>
        </w:rPr>
        <w:t xml:space="preserve"> Effect </w:t>
      </w:r>
      <w:r>
        <w:rPr>
          <w:bCs/>
        </w:rPr>
        <w:t>Pattern(s) or Package(s)</w:t>
      </w:r>
    </w:p>
    <w:p w:rsidR="00B8556C" w:rsidRDefault="00B8556C" w:rsidP="00B8556C">
      <w:pPr>
        <w:numPr>
          <w:ilvl w:val="0"/>
          <w:numId w:val="39"/>
        </w:numPr>
        <w:overflowPunct/>
        <w:autoSpaceDE/>
        <w:autoSpaceDN/>
        <w:adjustRightInd/>
        <w:spacing w:before="120" w:after="0"/>
        <w:ind w:left="567" w:hanging="207"/>
        <w:jc w:val="both"/>
        <w:textAlignment w:val="auto"/>
        <w:rPr>
          <w:bCs/>
        </w:rPr>
      </w:pPr>
      <w:r>
        <w:rPr>
          <w:bCs/>
        </w:rPr>
        <w:t xml:space="preserve">Product </w:t>
      </w:r>
      <w:r w:rsidRPr="00B8556C">
        <w:rPr>
          <w:bCs/>
        </w:rPr>
        <w:t>Architec</w:t>
      </w:r>
      <w:r>
        <w:rPr>
          <w:bCs/>
        </w:rPr>
        <w:t>ture</w:t>
      </w:r>
    </w:p>
    <w:p w:rsidR="00B8556C" w:rsidRDefault="00B8556C" w:rsidP="00B8556C">
      <w:pPr>
        <w:numPr>
          <w:ilvl w:val="1"/>
          <w:numId w:val="39"/>
        </w:numPr>
        <w:overflowPunct/>
        <w:autoSpaceDE/>
        <w:autoSpaceDN/>
        <w:adjustRightInd/>
        <w:spacing w:before="120" w:after="0"/>
        <w:jc w:val="both"/>
        <w:textAlignment w:val="auto"/>
        <w:rPr>
          <w:bCs/>
        </w:rPr>
      </w:pPr>
      <w:r>
        <w:rPr>
          <w:bCs/>
        </w:rPr>
        <w:t xml:space="preserve">Development </w:t>
      </w:r>
      <w:r w:rsidRPr="00B8556C">
        <w:rPr>
          <w:bCs/>
        </w:rPr>
        <w:t xml:space="preserve">of </w:t>
      </w:r>
      <w:r>
        <w:rPr>
          <w:bCs/>
        </w:rPr>
        <w:t>Component Design</w:t>
      </w:r>
    </w:p>
    <w:p w:rsidR="00B8556C" w:rsidRDefault="00B8556C" w:rsidP="00B8556C">
      <w:pPr>
        <w:numPr>
          <w:ilvl w:val="0"/>
          <w:numId w:val="39"/>
        </w:numPr>
        <w:overflowPunct/>
        <w:autoSpaceDE/>
        <w:autoSpaceDN/>
        <w:adjustRightInd/>
        <w:spacing w:before="120" w:after="0"/>
        <w:ind w:left="567" w:hanging="207"/>
        <w:jc w:val="both"/>
        <w:textAlignment w:val="auto"/>
        <w:rPr>
          <w:bCs/>
        </w:rPr>
      </w:pPr>
      <w:r>
        <w:rPr>
          <w:bCs/>
        </w:rPr>
        <w:t xml:space="preserve">System </w:t>
      </w:r>
      <w:r w:rsidRPr="00B8556C">
        <w:rPr>
          <w:bCs/>
        </w:rPr>
        <w:t>Architec</w:t>
      </w:r>
      <w:r>
        <w:rPr>
          <w:bCs/>
        </w:rPr>
        <w:t>ture</w:t>
      </w:r>
    </w:p>
    <w:p w:rsidR="00B8556C" w:rsidRPr="00C04FD7" w:rsidRDefault="00B8556C" w:rsidP="00B8556C">
      <w:pPr>
        <w:numPr>
          <w:ilvl w:val="1"/>
          <w:numId w:val="39"/>
        </w:numPr>
        <w:overflowPunct/>
        <w:autoSpaceDE/>
        <w:autoSpaceDN/>
        <w:adjustRightInd/>
        <w:spacing w:before="120" w:after="0"/>
        <w:jc w:val="both"/>
        <w:textAlignment w:val="auto"/>
        <w:rPr>
          <w:bCs/>
        </w:rPr>
      </w:pPr>
      <w:r>
        <w:rPr>
          <w:bCs/>
        </w:rPr>
        <w:t xml:space="preserve">Development </w:t>
      </w:r>
      <w:r w:rsidRPr="00B8556C">
        <w:rPr>
          <w:bCs/>
        </w:rPr>
        <w:t xml:space="preserve">of </w:t>
      </w:r>
      <w:r>
        <w:rPr>
          <w:bCs/>
        </w:rPr>
        <w:t>System Design</w:t>
      </w:r>
    </w:p>
    <w:p w:rsidR="00B8556C" w:rsidRDefault="00B8556C" w:rsidP="00B8556C">
      <w:pPr>
        <w:numPr>
          <w:ilvl w:val="0"/>
          <w:numId w:val="39"/>
        </w:numPr>
        <w:overflowPunct/>
        <w:autoSpaceDE/>
        <w:autoSpaceDN/>
        <w:adjustRightInd/>
        <w:spacing w:before="120" w:after="0"/>
        <w:jc w:val="both"/>
        <w:textAlignment w:val="auto"/>
        <w:rPr>
          <w:bCs/>
        </w:rPr>
      </w:pPr>
      <w:r>
        <w:rPr>
          <w:bCs/>
        </w:rPr>
        <w:t>Product or System Assurance</w:t>
      </w:r>
      <w:r w:rsidRPr="00B8556C">
        <w:rPr>
          <w:bCs/>
        </w:rPr>
        <w:t xml:space="preserve"> </w:t>
      </w:r>
    </w:p>
    <w:p w:rsidR="00B8556C" w:rsidRDefault="00B8556C" w:rsidP="00B8556C">
      <w:pPr>
        <w:numPr>
          <w:ilvl w:val="1"/>
          <w:numId w:val="39"/>
        </w:numPr>
        <w:overflowPunct/>
        <w:autoSpaceDE/>
        <w:autoSpaceDN/>
        <w:adjustRightInd/>
        <w:spacing w:before="120" w:after="0"/>
        <w:jc w:val="both"/>
        <w:textAlignment w:val="auto"/>
        <w:rPr>
          <w:bCs/>
        </w:rPr>
      </w:pPr>
      <w:r w:rsidRPr="00B8556C">
        <w:rPr>
          <w:bCs/>
        </w:rPr>
        <w:t xml:space="preserve">Performance of </w:t>
      </w:r>
      <w:r>
        <w:rPr>
          <w:bCs/>
        </w:rPr>
        <w:t>Risk</w:t>
      </w:r>
      <w:r w:rsidRPr="00B8556C">
        <w:rPr>
          <w:bCs/>
        </w:rPr>
        <w:t xml:space="preserve"> Analysis</w:t>
      </w:r>
    </w:p>
    <w:p w:rsidR="00B8556C" w:rsidRDefault="00B8556C" w:rsidP="00B8556C">
      <w:pPr>
        <w:numPr>
          <w:ilvl w:val="1"/>
          <w:numId w:val="39"/>
        </w:numPr>
        <w:overflowPunct/>
        <w:autoSpaceDE/>
        <w:autoSpaceDN/>
        <w:adjustRightInd/>
        <w:spacing w:before="120" w:after="0"/>
        <w:jc w:val="both"/>
        <w:textAlignment w:val="auto"/>
        <w:rPr>
          <w:bCs/>
        </w:rPr>
      </w:pPr>
      <w:r>
        <w:rPr>
          <w:bCs/>
        </w:rPr>
        <w:t>Development of Intitial Assurance Case</w:t>
      </w:r>
    </w:p>
    <w:p w:rsidR="00CD7425" w:rsidRDefault="00C661C9" w:rsidP="00CD7425">
      <w:pPr>
        <w:pStyle w:val="Heading3"/>
      </w:pPr>
      <w:bookmarkStart w:id="52" w:name="_Toc368475142"/>
      <w:r>
        <w:t>4.4</w:t>
      </w:r>
      <w:r w:rsidR="00CD7425">
        <w:t>.4</w:t>
      </w:r>
      <w:r w:rsidR="00CD7425">
        <w:tab/>
        <w:t>Implementation</w:t>
      </w:r>
      <w:bookmarkEnd w:id="52"/>
    </w:p>
    <w:p w:rsidR="00B8556C" w:rsidRDefault="00B8556C" w:rsidP="00B8556C">
      <w:pPr>
        <w:numPr>
          <w:ilvl w:val="0"/>
          <w:numId w:val="39"/>
        </w:numPr>
        <w:overflowPunct/>
        <w:autoSpaceDE/>
        <w:autoSpaceDN/>
        <w:adjustRightInd/>
        <w:spacing w:before="120" w:after="0"/>
        <w:ind w:left="567" w:hanging="207"/>
        <w:jc w:val="both"/>
        <w:textAlignment w:val="auto"/>
        <w:rPr>
          <w:bCs/>
        </w:rPr>
      </w:pPr>
      <w:r>
        <w:rPr>
          <w:bCs/>
        </w:rPr>
        <w:t xml:space="preserve">Product or System </w:t>
      </w:r>
      <w:r w:rsidRPr="00B8556C">
        <w:rPr>
          <w:bCs/>
        </w:rPr>
        <w:t>Architec</w:t>
      </w:r>
      <w:r>
        <w:rPr>
          <w:bCs/>
        </w:rPr>
        <w:t>ture</w:t>
      </w:r>
    </w:p>
    <w:p w:rsidR="00581647" w:rsidRDefault="00581647" w:rsidP="00B8556C">
      <w:pPr>
        <w:numPr>
          <w:ilvl w:val="1"/>
          <w:numId w:val="39"/>
        </w:numPr>
        <w:overflowPunct/>
        <w:autoSpaceDE/>
        <w:autoSpaceDN/>
        <w:adjustRightInd/>
        <w:spacing w:before="120" w:after="0"/>
        <w:jc w:val="both"/>
        <w:textAlignment w:val="auto"/>
        <w:rPr>
          <w:bCs/>
        </w:rPr>
      </w:pPr>
      <w:r>
        <w:rPr>
          <w:bCs/>
        </w:rPr>
        <w:t>Implementation of selected Security Design(s) and/or Effect(s)</w:t>
      </w:r>
    </w:p>
    <w:p w:rsidR="00581647" w:rsidRPr="00581647" w:rsidRDefault="00581647" w:rsidP="00581647">
      <w:pPr>
        <w:numPr>
          <w:ilvl w:val="1"/>
          <w:numId w:val="39"/>
        </w:numPr>
        <w:overflowPunct/>
        <w:autoSpaceDE/>
        <w:autoSpaceDN/>
        <w:adjustRightInd/>
        <w:spacing w:before="120" w:after="0"/>
        <w:jc w:val="both"/>
        <w:textAlignment w:val="auto"/>
        <w:rPr>
          <w:bCs/>
        </w:rPr>
      </w:pPr>
      <w:r>
        <w:rPr>
          <w:bCs/>
        </w:rPr>
        <w:t>Selection of required Components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 xml:space="preserve">Product </w:t>
      </w:r>
      <w:r w:rsidRPr="00B8556C">
        <w:rPr>
          <w:bCs/>
        </w:rPr>
        <w:t>Architec</w:t>
      </w:r>
      <w:r>
        <w:rPr>
          <w:bCs/>
        </w:rPr>
        <w:t>ture</w:t>
      </w:r>
    </w:p>
    <w:p w:rsidR="00581647" w:rsidRDefault="00581647" w:rsidP="00581647">
      <w:pPr>
        <w:numPr>
          <w:ilvl w:val="1"/>
          <w:numId w:val="39"/>
        </w:numPr>
        <w:overflowPunct/>
        <w:autoSpaceDE/>
        <w:autoSpaceDN/>
        <w:adjustRightInd/>
        <w:spacing w:before="120" w:after="0"/>
        <w:jc w:val="both"/>
        <w:textAlignment w:val="auto"/>
        <w:rPr>
          <w:bCs/>
        </w:rPr>
      </w:pPr>
      <w:r>
        <w:rPr>
          <w:bCs/>
        </w:rPr>
        <w:t>Implementation of required Components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Product Assurance</w:t>
      </w:r>
    </w:p>
    <w:p w:rsidR="00581647" w:rsidRDefault="00581647" w:rsidP="00581647">
      <w:pPr>
        <w:numPr>
          <w:ilvl w:val="1"/>
          <w:numId w:val="39"/>
        </w:numPr>
        <w:overflowPunct/>
        <w:autoSpaceDE/>
        <w:autoSpaceDN/>
        <w:adjustRightInd/>
        <w:spacing w:before="120" w:after="0"/>
        <w:jc w:val="both"/>
        <w:textAlignment w:val="auto"/>
        <w:rPr>
          <w:bCs/>
        </w:rPr>
      </w:pPr>
      <w:r>
        <w:rPr>
          <w:bCs/>
        </w:rPr>
        <w:t>Developer test of implemented Components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System Assurance</w:t>
      </w:r>
    </w:p>
    <w:p w:rsidR="00581647" w:rsidRDefault="00581647" w:rsidP="00581647">
      <w:pPr>
        <w:numPr>
          <w:ilvl w:val="1"/>
          <w:numId w:val="39"/>
        </w:numPr>
        <w:overflowPunct/>
        <w:autoSpaceDE/>
        <w:autoSpaceDN/>
        <w:adjustRightInd/>
        <w:spacing w:before="120" w:after="0"/>
        <w:jc w:val="both"/>
        <w:textAlignment w:val="auto"/>
        <w:rPr>
          <w:bCs/>
        </w:rPr>
      </w:pPr>
      <w:r>
        <w:rPr>
          <w:bCs/>
        </w:rPr>
        <w:t>Developer review of testing of implemented Components</w:t>
      </w:r>
    </w:p>
    <w:p w:rsidR="00CD7425" w:rsidRDefault="00C661C9" w:rsidP="00CD7425">
      <w:pPr>
        <w:pStyle w:val="Heading3"/>
      </w:pPr>
      <w:bookmarkStart w:id="53" w:name="_Toc368475143"/>
      <w:r>
        <w:t>4.4</w:t>
      </w:r>
      <w:r w:rsidR="00CD7425">
        <w:t>.5</w:t>
      </w:r>
      <w:r w:rsidR="00CD7425">
        <w:tab/>
        <w:t>Integration</w:t>
      </w:r>
      <w:bookmarkEnd w:id="53"/>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 xml:space="preserve">Product or System </w:t>
      </w:r>
      <w:r w:rsidRPr="00B8556C">
        <w:rPr>
          <w:bCs/>
        </w:rPr>
        <w:t>Architec</w:t>
      </w:r>
      <w:r>
        <w:rPr>
          <w:bCs/>
        </w:rPr>
        <w:t>ture</w:t>
      </w:r>
    </w:p>
    <w:p w:rsidR="00581647" w:rsidRDefault="00581647" w:rsidP="00581647">
      <w:pPr>
        <w:numPr>
          <w:ilvl w:val="1"/>
          <w:numId w:val="39"/>
        </w:numPr>
        <w:overflowPunct/>
        <w:autoSpaceDE/>
        <w:autoSpaceDN/>
        <w:adjustRightInd/>
        <w:spacing w:before="120" w:after="0"/>
        <w:jc w:val="both"/>
        <w:textAlignment w:val="auto"/>
        <w:rPr>
          <w:bCs/>
        </w:rPr>
      </w:pPr>
      <w:r>
        <w:rPr>
          <w:bCs/>
        </w:rPr>
        <w:t>Integration of implemented Security Design(s) and/or Effect(s)</w:t>
      </w:r>
    </w:p>
    <w:p w:rsidR="00581647" w:rsidRPr="00581647" w:rsidRDefault="00581647" w:rsidP="00581647">
      <w:pPr>
        <w:numPr>
          <w:ilvl w:val="1"/>
          <w:numId w:val="39"/>
        </w:numPr>
        <w:overflowPunct/>
        <w:autoSpaceDE/>
        <w:autoSpaceDN/>
        <w:adjustRightInd/>
        <w:spacing w:before="120" w:after="0"/>
        <w:jc w:val="both"/>
        <w:textAlignment w:val="auto"/>
        <w:rPr>
          <w:bCs/>
        </w:rPr>
      </w:pPr>
      <w:r>
        <w:rPr>
          <w:bCs/>
        </w:rPr>
        <w:lastRenderedPageBreak/>
        <w:t>Integration and configuration of implemented Components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 xml:space="preserve">System </w:t>
      </w:r>
      <w:r w:rsidRPr="00B8556C">
        <w:rPr>
          <w:bCs/>
        </w:rPr>
        <w:t>Architec</w:t>
      </w:r>
      <w:r>
        <w:rPr>
          <w:bCs/>
        </w:rPr>
        <w:t>ture</w:t>
      </w:r>
    </w:p>
    <w:p w:rsidR="00581647" w:rsidRPr="00581647" w:rsidRDefault="00581647" w:rsidP="00581647">
      <w:pPr>
        <w:numPr>
          <w:ilvl w:val="1"/>
          <w:numId w:val="39"/>
        </w:numPr>
        <w:overflowPunct/>
        <w:autoSpaceDE/>
        <w:autoSpaceDN/>
        <w:adjustRightInd/>
        <w:spacing w:before="120" w:after="0"/>
        <w:jc w:val="both"/>
        <w:textAlignment w:val="auto"/>
        <w:rPr>
          <w:bCs/>
        </w:rPr>
      </w:pPr>
      <w:r>
        <w:rPr>
          <w:bCs/>
        </w:rPr>
        <w:t>Integration and configuration of implemented Products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Product Assurance</w:t>
      </w:r>
    </w:p>
    <w:p w:rsidR="00581647" w:rsidRDefault="00581647" w:rsidP="00581647">
      <w:pPr>
        <w:numPr>
          <w:ilvl w:val="1"/>
          <w:numId w:val="39"/>
        </w:numPr>
        <w:overflowPunct/>
        <w:autoSpaceDE/>
        <w:autoSpaceDN/>
        <w:adjustRightInd/>
        <w:spacing w:before="120" w:after="0"/>
        <w:jc w:val="both"/>
        <w:textAlignment w:val="auto"/>
        <w:rPr>
          <w:bCs/>
        </w:rPr>
      </w:pPr>
      <w:r>
        <w:rPr>
          <w:bCs/>
        </w:rPr>
        <w:t>Integration test of implemented Components</w:t>
      </w:r>
    </w:p>
    <w:p w:rsidR="00581647" w:rsidRDefault="00581647" w:rsidP="00581647">
      <w:pPr>
        <w:numPr>
          <w:ilvl w:val="0"/>
          <w:numId w:val="39"/>
        </w:numPr>
        <w:overflowPunct/>
        <w:autoSpaceDE/>
        <w:autoSpaceDN/>
        <w:adjustRightInd/>
        <w:spacing w:before="120" w:after="0"/>
        <w:ind w:left="567" w:hanging="207"/>
        <w:jc w:val="both"/>
        <w:textAlignment w:val="auto"/>
        <w:rPr>
          <w:bCs/>
        </w:rPr>
      </w:pPr>
      <w:r>
        <w:rPr>
          <w:bCs/>
        </w:rPr>
        <w:t>System Assurance</w:t>
      </w:r>
    </w:p>
    <w:p w:rsidR="00581647" w:rsidRDefault="00581647" w:rsidP="00581647">
      <w:pPr>
        <w:numPr>
          <w:ilvl w:val="1"/>
          <w:numId w:val="39"/>
        </w:numPr>
        <w:overflowPunct/>
        <w:autoSpaceDE/>
        <w:autoSpaceDN/>
        <w:adjustRightInd/>
        <w:spacing w:before="120" w:after="0"/>
        <w:jc w:val="both"/>
        <w:textAlignment w:val="auto"/>
        <w:rPr>
          <w:bCs/>
        </w:rPr>
      </w:pPr>
      <w:r>
        <w:rPr>
          <w:bCs/>
        </w:rPr>
        <w:t>Integration review of testing of implemented Components and Products</w:t>
      </w:r>
    </w:p>
    <w:p w:rsidR="00CD7425" w:rsidRDefault="00C661C9" w:rsidP="00CD7425">
      <w:pPr>
        <w:pStyle w:val="Heading3"/>
      </w:pPr>
      <w:bookmarkStart w:id="54" w:name="_Toc368475144"/>
      <w:r>
        <w:t>4.4</w:t>
      </w:r>
      <w:r w:rsidR="00CD7425">
        <w:t>.6</w:t>
      </w:r>
      <w:r w:rsidR="00CD7425">
        <w:tab/>
        <w:t>Verification</w:t>
      </w:r>
      <w:bookmarkEnd w:id="54"/>
    </w:p>
    <w:p w:rsidR="00C04FD7" w:rsidRDefault="00C04FD7" w:rsidP="00C04FD7">
      <w:pPr>
        <w:numPr>
          <w:ilvl w:val="0"/>
          <w:numId w:val="39"/>
        </w:numPr>
        <w:overflowPunct/>
        <w:autoSpaceDE/>
        <w:autoSpaceDN/>
        <w:adjustRightInd/>
        <w:spacing w:before="120" w:after="0"/>
        <w:ind w:left="567" w:hanging="207"/>
        <w:jc w:val="both"/>
        <w:textAlignment w:val="auto"/>
        <w:rPr>
          <w:bCs/>
        </w:rPr>
      </w:pPr>
      <w:r>
        <w:rPr>
          <w:bCs/>
        </w:rPr>
        <w:t>Product or System Assurance</w:t>
      </w:r>
    </w:p>
    <w:p w:rsidR="00C04FD7" w:rsidRDefault="00C04FD7" w:rsidP="00C04FD7">
      <w:pPr>
        <w:numPr>
          <w:ilvl w:val="1"/>
          <w:numId w:val="39"/>
        </w:numPr>
        <w:overflowPunct/>
        <w:autoSpaceDE/>
        <w:autoSpaceDN/>
        <w:adjustRightInd/>
        <w:spacing w:before="120" w:after="0"/>
        <w:jc w:val="both"/>
        <w:textAlignment w:val="auto"/>
        <w:rPr>
          <w:bCs/>
        </w:rPr>
      </w:pPr>
      <w:r>
        <w:rPr>
          <w:bCs/>
        </w:rPr>
        <w:t>Acceptance Test</w:t>
      </w:r>
    </w:p>
    <w:p w:rsidR="00CD7425" w:rsidRDefault="00C661C9" w:rsidP="00CD7425">
      <w:pPr>
        <w:pStyle w:val="Heading3"/>
      </w:pPr>
      <w:bookmarkStart w:id="55" w:name="_Toc368475145"/>
      <w:r>
        <w:t>4.4</w:t>
      </w:r>
      <w:r w:rsidR="00CD7425">
        <w:t>.7</w:t>
      </w:r>
      <w:r w:rsidR="00CD7425">
        <w:tab/>
        <w:t>Transition</w:t>
      </w:r>
      <w:bookmarkEnd w:id="55"/>
    </w:p>
    <w:p w:rsidR="00C04FD7" w:rsidRDefault="00C04FD7" w:rsidP="00C04FD7">
      <w:pPr>
        <w:numPr>
          <w:ilvl w:val="0"/>
          <w:numId w:val="39"/>
        </w:numPr>
        <w:overflowPunct/>
        <w:autoSpaceDE/>
        <w:autoSpaceDN/>
        <w:adjustRightInd/>
        <w:spacing w:before="120" w:after="0"/>
        <w:ind w:left="567" w:hanging="207"/>
        <w:jc w:val="both"/>
        <w:textAlignment w:val="auto"/>
        <w:rPr>
          <w:bCs/>
        </w:rPr>
      </w:pPr>
      <w:r>
        <w:rPr>
          <w:bCs/>
        </w:rPr>
        <w:t xml:space="preserve">Product or System </w:t>
      </w:r>
      <w:r w:rsidRPr="00B8556C">
        <w:rPr>
          <w:bCs/>
        </w:rPr>
        <w:t>Architec</w:t>
      </w:r>
      <w:r>
        <w:rPr>
          <w:bCs/>
        </w:rPr>
        <w:t>ture</w:t>
      </w:r>
    </w:p>
    <w:p w:rsidR="00C04FD7" w:rsidRDefault="00C04FD7" w:rsidP="00C04FD7">
      <w:pPr>
        <w:numPr>
          <w:ilvl w:val="1"/>
          <w:numId w:val="39"/>
        </w:numPr>
        <w:overflowPunct/>
        <w:autoSpaceDE/>
        <w:autoSpaceDN/>
        <w:adjustRightInd/>
        <w:spacing w:before="120" w:after="0"/>
        <w:jc w:val="both"/>
        <w:textAlignment w:val="auto"/>
        <w:rPr>
          <w:bCs/>
        </w:rPr>
      </w:pPr>
      <w:r>
        <w:rPr>
          <w:bCs/>
        </w:rPr>
        <w:t>Delivery</w:t>
      </w:r>
    </w:p>
    <w:p w:rsidR="00C04FD7" w:rsidRDefault="00C04FD7" w:rsidP="00C04FD7">
      <w:pPr>
        <w:numPr>
          <w:ilvl w:val="0"/>
          <w:numId w:val="39"/>
        </w:numPr>
        <w:overflowPunct/>
        <w:autoSpaceDE/>
        <w:autoSpaceDN/>
        <w:adjustRightInd/>
        <w:spacing w:before="120" w:after="0"/>
        <w:jc w:val="both"/>
        <w:textAlignment w:val="auto"/>
        <w:rPr>
          <w:bCs/>
        </w:rPr>
      </w:pPr>
      <w:r>
        <w:rPr>
          <w:bCs/>
        </w:rPr>
        <w:t>Product or System Assurance</w:t>
      </w:r>
      <w:r w:rsidRPr="00B8556C">
        <w:rPr>
          <w:bCs/>
        </w:rPr>
        <w:t xml:space="preserve"> </w:t>
      </w:r>
    </w:p>
    <w:p w:rsidR="00C04FD7" w:rsidRPr="00C04FD7" w:rsidRDefault="00C04FD7" w:rsidP="00C04FD7">
      <w:pPr>
        <w:numPr>
          <w:ilvl w:val="1"/>
          <w:numId w:val="39"/>
        </w:numPr>
        <w:overflowPunct/>
        <w:autoSpaceDE/>
        <w:autoSpaceDN/>
        <w:adjustRightInd/>
        <w:spacing w:before="120" w:after="0"/>
        <w:jc w:val="both"/>
        <w:textAlignment w:val="auto"/>
        <w:rPr>
          <w:bCs/>
        </w:rPr>
      </w:pPr>
      <w:r>
        <w:rPr>
          <w:bCs/>
        </w:rPr>
        <w:t>Finalisation of Assurance Case</w:t>
      </w:r>
    </w:p>
    <w:p w:rsidR="00C04FD7" w:rsidRDefault="00C04FD7" w:rsidP="00C04FD7">
      <w:pPr>
        <w:numPr>
          <w:ilvl w:val="0"/>
          <w:numId w:val="39"/>
        </w:numPr>
        <w:overflowPunct/>
        <w:autoSpaceDE/>
        <w:autoSpaceDN/>
        <w:adjustRightInd/>
        <w:spacing w:before="120" w:after="0"/>
        <w:jc w:val="both"/>
        <w:textAlignment w:val="auto"/>
        <w:rPr>
          <w:bCs/>
        </w:rPr>
      </w:pPr>
      <w:r>
        <w:rPr>
          <w:bCs/>
        </w:rPr>
        <w:t>Product Assurance</w:t>
      </w:r>
      <w:r w:rsidRPr="00B8556C">
        <w:rPr>
          <w:bCs/>
        </w:rPr>
        <w:t xml:space="preserve"> </w:t>
      </w:r>
    </w:p>
    <w:p w:rsidR="00C04FD7" w:rsidRDefault="00C04FD7" w:rsidP="00C04FD7">
      <w:pPr>
        <w:numPr>
          <w:ilvl w:val="1"/>
          <w:numId w:val="39"/>
        </w:numPr>
        <w:overflowPunct/>
        <w:autoSpaceDE/>
        <w:autoSpaceDN/>
        <w:adjustRightInd/>
        <w:spacing w:before="120" w:after="0"/>
        <w:jc w:val="both"/>
        <w:textAlignment w:val="auto"/>
        <w:rPr>
          <w:bCs/>
        </w:rPr>
      </w:pPr>
      <w:r>
        <w:rPr>
          <w:bCs/>
        </w:rPr>
        <w:t>Performance of Vulnerability Test</w:t>
      </w:r>
    </w:p>
    <w:p w:rsidR="00C04FD7" w:rsidRDefault="00C04FD7" w:rsidP="00C04FD7">
      <w:pPr>
        <w:numPr>
          <w:ilvl w:val="0"/>
          <w:numId w:val="39"/>
        </w:numPr>
        <w:overflowPunct/>
        <w:autoSpaceDE/>
        <w:autoSpaceDN/>
        <w:adjustRightInd/>
        <w:spacing w:before="120" w:after="0"/>
        <w:jc w:val="both"/>
        <w:textAlignment w:val="auto"/>
        <w:rPr>
          <w:bCs/>
        </w:rPr>
      </w:pPr>
      <w:r>
        <w:rPr>
          <w:bCs/>
        </w:rPr>
        <w:t>System Assurance</w:t>
      </w:r>
      <w:r w:rsidRPr="00B8556C">
        <w:rPr>
          <w:bCs/>
        </w:rPr>
        <w:t xml:space="preserve"> </w:t>
      </w:r>
    </w:p>
    <w:p w:rsidR="00C04FD7" w:rsidRDefault="00C04FD7" w:rsidP="00C04FD7">
      <w:pPr>
        <w:numPr>
          <w:ilvl w:val="1"/>
          <w:numId w:val="39"/>
        </w:numPr>
        <w:overflowPunct/>
        <w:autoSpaceDE/>
        <w:autoSpaceDN/>
        <w:adjustRightInd/>
        <w:spacing w:before="120" w:after="0"/>
        <w:jc w:val="both"/>
        <w:textAlignment w:val="auto"/>
        <w:rPr>
          <w:bCs/>
        </w:rPr>
      </w:pPr>
      <w:r>
        <w:rPr>
          <w:bCs/>
        </w:rPr>
        <w:t>Performance of Susceptability (“Pentration”) Test</w:t>
      </w:r>
    </w:p>
    <w:p w:rsidR="00CD7425" w:rsidRDefault="00C661C9" w:rsidP="00CD7425">
      <w:pPr>
        <w:pStyle w:val="Heading3"/>
      </w:pPr>
      <w:bookmarkStart w:id="56" w:name="_Toc368475146"/>
      <w:r>
        <w:t>4.4</w:t>
      </w:r>
      <w:r w:rsidR="00CD7425">
        <w:t>.8</w:t>
      </w:r>
      <w:r w:rsidR="00CD7425">
        <w:tab/>
        <w:t>Validation</w:t>
      </w:r>
      <w:bookmarkEnd w:id="56"/>
    </w:p>
    <w:p w:rsidR="00C04FD7" w:rsidRDefault="00C04FD7" w:rsidP="00C04FD7">
      <w:pPr>
        <w:numPr>
          <w:ilvl w:val="0"/>
          <w:numId w:val="39"/>
        </w:numPr>
        <w:overflowPunct/>
        <w:autoSpaceDE/>
        <w:autoSpaceDN/>
        <w:adjustRightInd/>
        <w:spacing w:before="120" w:after="0"/>
        <w:jc w:val="both"/>
        <w:textAlignment w:val="auto"/>
        <w:rPr>
          <w:bCs/>
        </w:rPr>
      </w:pPr>
      <w:r>
        <w:rPr>
          <w:bCs/>
        </w:rPr>
        <w:t>Product Assurance</w:t>
      </w:r>
      <w:r w:rsidRPr="00B8556C">
        <w:rPr>
          <w:bCs/>
        </w:rPr>
        <w:t xml:space="preserve"> </w:t>
      </w:r>
    </w:p>
    <w:p w:rsidR="00C04FD7" w:rsidRDefault="00C04FD7" w:rsidP="00C04FD7">
      <w:pPr>
        <w:numPr>
          <w:ilvl w:val="1"/>
          <w:numId w:val="39"/>
        </w:numPr>
        <w:overflowPunct/>
        <w:autoSpaceDE/>
        <w:autoSpaceDN/>
        <w:adjustRightInd/>
        <w:spacing w:before="120" w:after="0"/>
        <w:jc w:val="both"/>
        <w:textAlignment w:val="auto"/>
        <w:rPr>
          <w:bCs/>
        </w:rPr>
      </w:pPr>
      <w:r>
        <w:rPr>
          <w:bCs/>
        </w:rPr>
        <w:t>Performance of Assurance Review</w:t>
      </w:r>
    </w:p>
    <w:p w:rsidR="00C04FD7" w:rsidRPr="00C04FD7" w:rsidRDefault="00C04FD7" w:rsidP="00C04FD7">
      <w:pPr>
        <w:numPr>
          <w:ilvl w:val="1"/>
          <w:numId w:val="39"/>
        </w:numPr>
        <w:overflowPunct/>
        <w:autoSpaceDE/>
        <w:autoSpaceDN/>
        <w:adjustRightInd/>
        <w:spacing w:before="120" w:after="0"/>
        <w:jc w:val="both"/>
        <w:textAlignment w:val="auto"/>
        <w:rPr>
          <w:bCs/>
        </w:rPr>
      </w:pPr>
      <w:r>
        <w:rPr>
          <w:bCs/>
        </w:rPr>
        <w:t>Performance of Release Review</w:t>
      </w:r>
    </w:p>
    <w:p w:rsidR="00C04FD7" w:rsidRDefault="00C04FD7" w:rsidP="00C04FD7">
      <w:pPr>
        <w:numPr>
          <w:ilvl w:val="0"/>
          <w:numId w:val="39"/>
        </w:numPr>
        <w:overflowPunct/>
        <w:autoSpaceDE/>
        <w:autoSpaceDN/>
        <w:adjustRightInd/>
        <w:spacing w:before="120" w:after="0"/>
        <w:jc w:val="both"/>
        <w:textAlignment w:val="auto"/>
        <w:rPr>
          <w:bCs/>
        </w:rPr>
      </w:pPr>
      <w:r>
        <w:rPr>
          <w:bCs/>
        </w:rPr>
        <w:t>System Assurance</w:t>
      </w:r>
      <w:r w:rsidRPr="00B8556C">
        <w:rPr>
          <w:bCs/>
        </w:rPr>
        <w:t xml:space="preserve"> </w:t>
      </w:r>
    </w:p>
    <w:p w:rsidR="00C04FD7" w:rsidRDefault="00C04FD7" w:rsidP="00C04FD7">
      <w:pPr>
        <w:numPr>
          <w:ilvl w:val="1"/>
          <w:numId w:val="39"/>
        </w:numPr>
        <w:overflowPunct/>
        <w:autoSpaceDE/>
        <w:autoSpaceDN/>
        <w:adjustRightInd/>
        <w:spacing w:before="120" w:after="0"/>
        <w:jc w:val="both"/>
        <w:textAlignment w:val="auto"/>
        <w:rPr>
          <w:bCs/>
        </w:rPr>
      </w:pPr>
      <w:r>
        <w:rPr>
          <w:bCs/>
        </w:rPr>
        <w:t>Performance of Assurance and Acceptance Review</w:t>
      </w:r>
    </w:p>
    <w:p w:rsidR="00C04FD7" w:rsidRDefault="00C04FD7" w:rsidP="00C04FD7">
      <w:pPr>
        <w:numPr>
          <w:ilvl w:val="1"/>
          <w:numId w:val="39"/>
        </w:numPr>
        <w:overflowPunct/>
        <w:autoSpaceDE/>
        <w:autoSpaceDN/>
        <w:adjustRightInd/>
        <w:spacing w:before="120" w:after="0"/>
        <w:jc w:val="both"/>
        <w:textAlignment w:val="auto"/>
        <w:rPr>
          <w:bCs/>
        </w:rPr>
      </w:pPr>
      <w:r>
        <w:rPr>
          <w:bCs/>
        </w:rPr>
        <w:t>Performance of Commissioning Review</w:t>
      </w:r>
    </w:p>
    <w:p w:rsidR="00CD7425" w:rsidRDefault="00C661C9" w:rsidP="00CD7425">
      <w:pPr>
        <w:pStyle w:val="Heading3"/>
      </w:pPr>
      <w:bookmarkStart w:id="57" w:name="_Toc368475147"/>
      <w:r>
        <w:t>4.4</w:t>
      </w:r>
      <w:r w:rsidR="00CD7425">
        <w:t>.9</w:t>
      </w:r>
      <w:r w:rsidR="00CD7425">
        <w:tab/>
        <w:t>Operation</w:t>
      </w:r>
      <w:bookmarkEnd w:id="57"/>
    </w:p>
    <w:p w:rsidR="009D28BA" w:rsidRDefault="009D28BA" w:rsidP="009D28BA">
      <w:pPr>
        <w:numPr>
          <w:ilvl w:val="0"/>
          <w:numId w:val="39"/>
        </w:numPr>
        <w:overflowPunct/>
        <w:autoSpaceDE/>
        <w:autoSpaceDN/>
        <w:adjustRightInd/>
        <w:spacing w:before="120" w:after="0"/>
        <w:jc w:val="both"/>
        <w:textAlignment w:val="auto"/>
        <w:rPr>
          <w:bCs/>
        </w:rPr>
      </w:pPr>
      <w:r>
        <w:rPr>
          <w:bCs/>
        </w:rPr>
        <w:t>Product or System Assurance</w:t>
      </w:r>
      <w:r w:rsidRPr="00B8556C">
        <w:rPr>
          <w:bCs/>
        </w:rPr>
        <w:t xml:space="preserve"> </w:t>
      </w:r>
    </w:p>
    <w:p w:rsidR="009D28BA" w:rsidRDefault="009D28BA" w:rsidP="009D28BA">
      <w:pPr>
        <w:numPr>
          <w:ilvl w:val="1"/>
          <w:numId w:val="39"/>
        </w:numPr>
        <w:overflowPunct/>
        <w:autoSpaceDE/>
        <w:autoSpaceDN/>
        <w:adjustRightInd/>
        <w:spacing w:before="120" w:after="0"/>
        <w:jc w:val="both"/>
        <w:textAlignment w:val="auto"/>
        <w:rPr>
          <w:bCs/>
        </w:rPr>
      </w:pPr>
      <w:r>
        <w:rPr>
          <w:bCs/>
        </w:rPr>
        <w:t>Risk Monitoring</w:t>
      </w:r>
    </w:p>
    <w:p w:rsidR="009D28BA" w:rsidRDefault="009D28BA" w:rsidP="009D28BA">
      <w:pPr>
        <w:numPr>
          <w:ilvl w:val="0"/>
          <w:numId w:val="39"/>
        </w:numPr>
        <w:overflowPunct/>
        <w:autoSpaceDE/>
        <w:autoSpaceDN/>
        <w:adjustRightInd/>
        <w:spacing w:before="120" w:after="0"/>
        <w:jc w:val="both"/>
        <w:textAlignment w:val="auto"/>
        <w:rPr>
          <w:bCs/>
        </w:rPr>
      </w:pPr>
      <w:r>
        <w:rPr>
          <w:bCs/>
        </w:rPr>
        <w:t>System Assurance</w:t>
      </w:r>
      <w:r w:rsidRPr="00B8556C">
        <w:rPr>
          <w:bCs/>
        </w:rPr>
        <w:t xml:space="preserve"> </w:t>
      </w:r>
    </w:p>
    <w:p w:rsidR="009D28BA" w:rsidRDefault="009D28BA" w:rsidP="009D28BA">
      <w:pPr>
        <w:numPr>
          <w:ilvl w:val="1"/>
          <w:numId w:val="39"/>
        </w:numPr>
        <w:overflowPunct/>
        <w:autoSpaceDE/>
        <w:autoSpaceDN/>
        <w:adjustRightInd/>
        <w:spacing w:before="120" w:after="0"/>
        <w:jc w:val="both"/>
        <w:textAlignment w:val="auto"/>
        <w:rPr>
          <w:bCs/>
        </w:rPr>
      </w:pPr>
      <w:r>
        <w:rPr>
          <w:bCs/>
        </w:rPr>
        <w:t>Performance of Compliance Tests</w:t>
      </w:r>
    </w:p>
    <w:p w:rsidR="00CD7425" w:rsidRDefault="00C661C9" w:rsidP="00CD7425">
      <w:pPr>
        <w:pStyle w:val="Heading3"/>
      </w:pPr>
      <w:bookmarkStart w:id="58" w:name="_Toc368475148"/>
      <w:r>
        <w:t>4.4</w:t>
      </w:r>
      <w:r w:rsidR="00CD7425">
        <w:t>.10</w:t>
      </w:r>
      <w:r w:rsidR="00CD7425">
        <w:tab/>
        <w:t>Maintenance</w:t>
      </w:r>
      <w:bookmarkEnd w:id="58"/>
    </w:p>
    <w:p w:rsidR="00F337D5" w:rsidRDefault="00F337D5" w:rsidP="00F337D5">
      <w:r>
        <w:t>Maintenance  can be considered to be a “mini-lifecycle”, potentially reflecting all preceding stages, and to be carried out successfully access to artefacts from the original development lifecycle will be a fundamental dependency.</w:t>
      </w:r>
    </w:p>
    <w:p w:rsidR="009D28BA" w:rsidRDefault="009D28BA" w:rsidP="00F337D5">
      <w:r>
        <w:lastRenderedPageBreak/>
        <w:t>In particular, considation is needed of:</w:t>
      </w:r>
    </w:p>
    <w:p w:rsidR="009D28BA" w:rsidRDefault="009D28BA" w:rsidP="009D28BA">
      <w:pPr>
        <w:numPr>
          <w:ilvl w:val="0"/>
          <w:numId w:val="39"/>
        </w:numPr>
        <w:overflowPunct/>
        <w:autoSpaceDE/>
        <w:autoSpaceDN/>
        <w:adjustRightInd/>
        <w:spacing w:before="120" w:after="0"/>
        <w:jc w:val="both"/>
        <w:textAlignment w:val="auto"/>
        <w:rPr>
          <w:bCs/>
        </w:rPr>
      </w:pPr>
      <w:r>
        <w:rPr>
          <w:bCs/>
        </w:rPr>
        <w:t>Product or System Architecture</w:t>
      </w:r>
    </w:p>
    <w:p w:rsidR="009D28BA" w:rsidRDefault="009D28BA" w:rsidP="009D28BA">
      <w:pPr>
        <w:numPr>
          <w:ilvl w:val="1"/>
          <w:numId w:val="39"/>
        </w:numPr>
        <w:overflowPunct/>
        <w:autoSpaceDE/>
        <w:autoSpaceDN/>
        <w:adjustRightInd/>
        <w:spacing w:before="120" w:after="0"/>
        <w:jc w:val="both"/>
        <w:textAlignment w:val="auto"/>
        <w:rPr>
          <w:bCs/>
        </w:rPr>
      </w:pPr>
      <w:r>
        <w:rPr>
          <w:bCs/>
        </w:rPr>
        <w:t>Regular upkeep (Configuration and Patching)</w:t>
      </w:r>
    </w:p>
    <w:p w:rsidR="009D28BA" w:rsidRDefault="009D28BA" w:rsidP="009D28BA">
      <w:pPr>
        <w:numPr>
          <w:ilvl w:val="0"/>
          <w:numId w:val="39"/>
        </w:numPr>
        <w:overflowPunct/>
        <w:autoSpaceDE/>
        <w:autoSpaceDN/>
        <w:adjustRightInd/>
        <w:spacing w:before="120" w:after="0"/>
        <w:jc w:val="both"/>
        <w:textAlignment w:val="auto"/>
        <w:rPr>
          <w:bCs/>
        </w:rPr>
      </w:pPr>
      <w:r>
        <w:rPr>
          <w:bCs/>
        </w:rPr>
        <w:t>Product or System Assurance</w:t>
      </w:r>
      <w:r w:rsidRPr="00B8556C">
        <w:rPr>
          <w:bCs/>
        </w:rPr>
        <w:t xml:space="preserve"> </w:t>
      </w:r>
    </w:p>
    <w:p w:rsidR="009D28BA" w:rsidRPr="009D28BA" w:rsidRDefault="009D28BA" w:rsidP="009D28BA">
      <w:pPr>
        <w:numPr>
          <w:ilvl w:val="1"/>
          <w:numId w:val="39"/>
        </w:numPr>
        <w:overflowPunct/>
        <w:autoSpaceDE/>
        <w:autoSpaceDN/>
        <w:adjustRightInd/>
        <w:spacing w:before="120" w:after="0"/>
        <w:jc w:val="both"/>
        <w:textAlignment w:val="auto"/>
        <w:rPr>
          <w:bCs/>
        </w:rPr>
      </w:pPr>
      <w:r>
        <w:t>Revision of Risk Analyses</w:t>
      </w:r>
    </w:p>
    <w:p w:rsidR="009D28BA" w:rsidRPr="009D28BA" w:rsidRDefault="009D28BA" w:rsidP="009D28BA">
      <w:pPr>
        <w:numPr>
          <w:ilvl w:val="1"/>
          <w:numId w:val="39"/>
        </w:numPr>
        <w:overflowPunct/>
        <w:autoSpaceDE/>
        <w:autoSpaceDN/>
        <w:adjustRightInd/>
        <w:spacing w:before="120" w:after="0"/>
        <w:jc w:val="both"/>
        <w:textAlignment w:val="auto"/>
        <w:rPr>
          <w:bCs/>
        </w:rPr>
      </w:pPr>
      <w:r>
        <w:t>Update of Assurance Case</w:t>
      </w:r>
    </w:p>
    <w:p w:rsidR="009D28BA" w:rsidRDefault="009D28BA" w:rsidP="009D28BA">
      <w:pPr>
        <w:numPr>
          <w:ilvl w:val="1"/>
          <w:numId w:val="39"/>
        </w:numPr>
        <w:overflowPunct/>
        <w:autoSpaceDE/>
        <w:autoSpaceDN/>
        <w:adjustRightInd/>
        <w:spacing w:before="120" w:after="0"/>
        <w:jc w:val="both"/>
        <w:textAlignment w:val="auto"/>
        <w:rPr>
          <w:bCs/>
        </w:rPr>
      </w:pPr>
      <w:r>
        <w:t>Performance of Compliance Reviews</w:t>
      </w:r>
    </w:p>
    <w:p w:rsidR="009D28BA" w:rsidRDefault="009D28BA" w:rsidP="009D28BA">
      <w:pPr>
        <w:numPr>
          <w:ilvl w:val="0"/>
          <w:numId w:val="39"/>
        </w:numPr>
        <w:overflowPunct/>
        <w:autoSpaceDE/>
        <w:autoSpaceDN/>
        <w:adjustRightInd/>
        <w:spacing w:before="120" w:after="0"/>
        <w:jc w:val="both"/>
        <w:textAlignment w:val="auto"/>
        <w:rPr>
          <w:bCs/>
        </w:rPr>
      </w:pPr>
      <w:r>
        <w:rPr>
          <w:bCs/>
        </w:rPr>
        <w:t>Product Assurance</w:t>
      </w:r>
      <w:r w:rsidRPr="00B8556C">
        <w:rPr>
          <w:bCs/>
        </w:rPr>
        <w:t xml:space="preserve"> </w:t>
      </w:r>
    </w:p>
    <w:p w:rsidR="009D28BA" w:rsidRDefault="009D28BA" w:rsidP="009D28BA">
      <w:pPr>
        <w:numPr>
          <w:ilvl w:val="1"/>
          <w:numId w:val="39"/>
        </w:numPr>
        <w:overflowPunct/>
        <w:autoSpaceDE/>
        <w:autoSpaceDN/>
        <w:adjustRightInd/>
        <w:spacing w:before="120" w:after="0"/>
        <w:jc w:val="both"/>
        <w:textAlignment w:val="auto"/>
        <w:rPr>
          <w:bCs/>
        </w:rPr>
      </w:pPr>
      <w:r>
        <w:rPr>
          <w:bCs/>
        </w:rPr>
        <w:t>Performance of Assurance and Acceptance Review</w:t>
      </w:r>
    </w:p>
    <w:p w:rsidR="009D28BA" w:rsidRDefault="009D28BA" w:rsidP="009D28BA">
      <w:pPr>
        <w:numPr>
          <w:ilvl w:val="1"/>
          <w:numId w:val="39"/>
        </w:numPr>
        <w:overflowPunct/>
        <w:autoSpaceDE/>
        <w:autoSpaceDN/>
        <w:adjustRightInd/>
        <w:spacing w:before="120" w:after="0"/>
        <w:jc w:val="both"/>
        <w:textAlignment w:val="auto"/>
        <w:rPr>
          <w:bCs/>
        </w:rPr>
      </w:pPr>
      <w:r>
        <w:rPr>
          <w:bCs/>
        </w:rPr>
        <w:t>Performance of Vulnerability Test</w:t>
      </w:r>
    </w:p>
    <w:p w:rsidR="009D28BA" w:rsidRDefault="009D28BA" w:rsidP="009D28BA">
      <w:pPr>
        <w:numPr>
          <w:ilvl w:val="0"/>
          <w:numId w:val="39"/>
        </w:numPr>
        <w:overflowPunct/>
        <w:autoSpaceDE/>
        <w:autoSpaceDN/>
        <w:adjustRightInd/>
        <w:spacing w:before="120" w:after="0"/>
        <w:jc w:val="both"/>
        <w:textAlignment w:val="auto"/>
        <w:rPr>
          <w:bCs/>
        </w:rPr>
      </w:pPr>
      <w:r>
        <w:rPr>
          <w:bCs/>
        </w:rPr>
        <w:t>System Assurance</w:t>
      </w:r>
      <w:r w:rsidRPr="00B8556C">
        <w:rPr>
          <w:bCs/>
        </w:rPr>
        <w:t xml:space="preserve"> </w:t>
      </w:r>
    </w:p>
    <w:p w:rsidR="009D28BA" w:rsidRDefault="009D28BA" w:rsidP="009D28BA">
      <w:pPr>
        <w:numPr>
          <w:ilvl w:val="1"/>
          <w:numId w:val="39"/>
        </w:numPr>
        <w:overflowPunct/>
        <w:autoSpaceDE/>
        <w:autoSpaceDN/>
        <w:adjustRightInd/>
        <w:spacing w:before="120" w:after="0"/>
        <w:jc w:val="both"/>
        <w:textAlignment w:val="auto"/>
        <w:rPr>
          <w:bCs/>
        </w:rPr>
      </w:pPr>
      <w:r>
        <w:rPr>
          <w:bCs/>
        </w:rPr>
        <w:t>Performance of Susceptability (“Pentration”) Test</w:t>
      </w:r>
    </w:p>
    <w:p w:rsidR="00CD7425" w:rsidRDefault="00C661C9" w:rsidP="00CD7425">
      <w:pPr>
        <w:pStyle w:val="Heading3"/>
      </w:pPr>
      <w:bookmarkStart w:id="59" w:name="_Toc368475149"/>
      <w:r>
        <w:t>4.4</w:t>
      </w:r>
      <w:r w:rsidR="00CD7425">
        <w:t>.11</w:t>
      </w:r>
      <w:r w:rsidR="00CD7425">
        <w:tab/>
        <w:t>Disposal</w:t>
      </w:r>
      <w:bookmarkEnd w:id="59"/>
    </w:p>
    <w:p w:rsidR="0055536E" w:rsidRDefault="0055536E" w:rsidP="0055536E">
      <w:pPr>
        <w:numPr>
          <w:ilvl w:val="0"/>
          <w:numId w:val="39"/>
        </w:numPr>
        <w:overflowPunct/>
        <w:autoSpaceDE/>
        <w:autoSpaceDN/>
        <w:adjustRightInd/>
        <w:spacing w:before="120" w:after="0"/>
        <w:jc w:val="both"/>
        <w:textAlignment w:val="auto"/>
        <w:rPr>
          <w:bCs/>
        </w:rPr>
      </w:pPr>
      <w:r>
        <w:rPr>
          <w:bCs/>
        </w:rPr>
        <w:t>Product or System Assurance</w:t>
      </w:r>
      <w:r w:rsidRPr="00B8556C">
        <w:rPr>
          <w:bCs/>
        </w:rPr>
        <w:t xml:space="preserve"> </w:t>
      </w:r>
    </w:p>
    <w:p w:rsidR="0055536E" w:rsidRPr="009D28BA" w:rsidRDefault="0055536E" w:rsidP="0055536E">
      <w:pPr>
        <w:numPr>
          <w:ilvl w:val="1"/>
          <w:numId w:val="39"/>
        </w:numPr>
        <w:overflowPunct/>
        <w:autoSpaceDE/>
        <w:autoSpaceDN/>
        <w:adjustRightInd/>
        <w:spacing w:before="120" w:after="0"/>
        <w:jc w:val="both"/>
        <w:textAlignment w:val="auto"/>
        <w:rPr>
          <w:bCs/>
        </w:rPr>
      </w:pPr>
      <w:r>
        <w:t>Definition of Decommissioning Process</w:t>
      </w:r>
    </w:p>
    <w:p w:rsidR="0055536E" w:rsidRPr="009D28BA" w:rsidRDefault="0055536E" w:rsidP="0055536E">
      <w:pPr>
        <w:numPr>
          <w:ilvl w:val="1"/>
          <w:numId w:val="39"/>
        </w:numPr>
        <w:overflowPunct/>
        <w:autoSpaceDE/>
        <w:autoSpaceDN/>
        <w:adjustRightInd/>
        <w:spacing w:before="120" w:after="0"/>
        <w:jc w:val="both"/>
        <w:textAlignment w:val="auto"/>
        <w:rPr>
          <w:bCs/>
        </w:rPr>
      </w:pPr>
      <w:r>
        <w:t>Update of Assurance Case</w:t>
      </w:r>
    </w:p>
    <w:p w:rsidR="0055536E" w:rsidRDefault="0055536E" w:rsidP="0055536E">
      <w:pPr>
        <w:numPr>
          <w:ilvl w:val="1"/>
          <w:numId w:val="39"/>
        </w:numPr>
        <w:overflowPunct/>
        <w:autoSpaceDE/>
        <w:autoSpaceDN/>
        <w:adjustRightInd/>
        <w:spacing w:before="120" w:after="0"/>
        <w:jc w:val="both"/>
        <w:textAlignment w:val="auto"/>
        <w:rPr>
          <w:bCs/>
        </w:rPr>
      </w:pPr>
      <w:r>
        <w:t>Performance of Compliance Reviews</w:t>
      </w:r>
    </w:p>
    <w:p w:rsidR="0055536E" w:rsidRDefault="0055536E" w:rsidP="0055536E">
      <w:pPr>
        <w:numPr>
          <w:ilvl w:val="0"/>
          <w:numId w:val="39"/>
        </w:numPr>
        <w:overflowPunct/>
        <w:autoSpaceDE/>
        <w:autoSpaceDN/>
        <w:adjustRightInd/>
        <w:spacing w:before="120" w:after="0"/>
        <w:jc w:val="both"/>
        <w:textAlignment w:val="auto"/>
        <w:rPr>
          <w:bCs/>
        </w:rPr>
      </w:pPr>
      <w:r>
        <w:rPr>
          <w:bCs/>
        </w:rPr>
        <w:t>System Assurance</w:t>
      </w:r>
      <w:r w:rsidRPr="00B8556C">
        <w:rPr>
          <w:bCs/>
        </w:rPr>
        <w:t xml:space="preserve"> </w:t>
      </w:r>
    </w:p>
    <w:p w:rsidR="0055536E" w:rsidRDefault="0055536E" w:rsidP="0055536E">
      <w:pPr>
        <w:numPr>
          <w:ilvl w:val="1"/>
          <w:numId w:val="39"/>
        </w:numPr>
        <w:overflowPunct/>
        <w:autoSpaceDE/>
        <w:autoSpaceDN/>
        <w:adjustRightInd/>
        <w:spacing w:before="120" w:after="0"/>
        <w:jc w:val="both"/>
        <w:textAlignment w:val="auto"/>
        <w:rPr>
          <w:bCs/>
        </w:rPr>
      </w:pPr>
      <w:r>
        <w:rPr>
          <w:bCs/>
        </w:rPr>
        <w:t>Decommissioning Review</w:t>
      </w:r>
    </w:p>
    <w:p w:rsidR="0055536E" w:rsidRDefault="0055536E" w:rsidP="0055536E">
      <w:pPr>
        <w:numPr>
          <w:ilvl w:val="1"/>
          <w:numId w:val="39"/>
        </w:numPr>
        <w:overflowPunct/>
        <w:autoSpaceDE/>
        <w:autoSpaceDN/>
        <w:adjustRightInd/>
        <w:spacing w:before="120" w:after="0"/>
        <w:jc w:val="both"/>
        <w:textAlignment w:val="auto"/>
        <w:rPr>
          <w:bCs/>
        </w:rPr>
      </w:pPr>
      <w:r>
        <w:rPr>
          <w:bCs/>
        </w:rPr>
        <w:t>Disposal Review</w:t>
      </w:r>
    </w:p>
    <w:p w:rsidR="0055536E" w:rsidRPr="0055536E" w:rsidRDefault="0055536E" w:rsidP="0055536E"/>
    <w:p w:rsidR="00B62BBB" w:rsidRDefault="00D86AD0" w:rsidP="0055536E">
      <w:pPr>
        <w:pStyle w:val="Heading2"/>
      </w:pPr>
      <w:bookmarkStart w:id="60" w:name="_Toc368475150"/>
      <w:r>
        <w:t>4.</w:t>
      </w:r>
      <w:r w:rsidR="00C661C9">
        <w:t>5</w:t>
      </w:r>
      <w:r w:rsidR="00B62BBB">
        <w:tab/>
      </w:r>
      <w:r w:rsidR="005D6CF3">
        <w:t xml:space="preserve">Lifecycle-specific </w:t>
      </w:r>
      <w:r w:rsidR="00B62BBB">
        <w:t>security characterictics</w:t>
      </w:r>
      <w:bookmarkEnd w:id="60"/>
    </w:p>
    <w:p w:rsidR="00C70455" w:rsidRDefault="005D6CF3" w:rsidP="00B62BBB">
      <w:r>
        <w:t xml:space="preserve">In order to achieve security through an extended lifecycle, a fundamental requirement is for </w:t>
      </w:r>
      <w:r w:rsidR="00B62BBB">
        <w:t>Traceability</w:t>
      </w:r>
      <w:r>
        <w:t>, with a need for</w:t>
      </w:r>
      <w:r w:rsidR="00B62BBB">
        <w:t xml:space="preserve"> continuity </w:t>
      </w:r>
      <w:r>
        <w:t>of access to artefacts from earlier lifecycle stages.</w:t>
      </w:r>
    </w:p>
    <w:p w:rsidR="00B62BBB" w:rsidRDefault="005D6CF3" w:rsidP="00B62BBB">
      <w:r>
        <w:t xml:space="preserve">In addition, due consideration is needed of </w:t>
      </w:r>
      <w:r w:rsidR="00B62BBB">
        <w:t>Composability</w:t>
      </w:r>
      <w:r>
        <w:t>, with an understanding of the Risks and Dependencies, Assumptions and Assertions introduced as atomic components are composed into compound packages, packages are composed in compound products, products are composed into compound systems, and systems are composed into compound systems-of-systems.</w:t>
      </w:r>
    </w:p>
    <w:p w:rsidR="005D6CF3" w:rsidRDefault="005D6CF3" w:rsidP="00B62BBB"/>
    <w:p w:rsidR="00632B33" w:rsidRDefault="00632B33" w:rsidP="00337678">
      <w:pPr>
        <w:pStyle w:val="Heading1"/>
      </w:pPr>
      <w:r>
        <w:br w:type="page"/>
      </w:r>
    </w:p>
    <w:p w:rsidR="00337678" w:rsidRDefault="00337678" w:rsidP="00337678">
      <w:pPr>
        <w:pStyle w:val="Heading1"/>
      </w:pPr>
      <w:bookmarkStart w:id="61" w:name="_Toc368475151"/>
      <w:r>
        <w:lastRenderedPageBreak/>
        <w:t>5</w:t>
      </w:r>
      <w:r>
        <w:tab/>
        <w:t>Security design activities</w:t>
      </w:r>
      <w:bookmarkEnd w:id="61"/>
    </w:p>
    <w:p w:rsidR="00337678" w:rsidRDefault="00337678" w:rsidP="00337678">
      <w:pPr>
        <w:pStyle w:val="Heading2"/>
      </w:pPr>
      <w:bookmarkStart w:id="62" w:name="_Toc368475152"/>
      <w:r>
        <w:t>5.1</w:t>
      </w:r>
      <w:r>
        <w:tab/>
      </w:r>
      <w:r w:rsidR="00C70455">
        <w:t>Approach</w:t>
      </w:r>
      <w:bookmarkEnd w:id="62"/>
    </w:p>
    <w:p w:rsidR="00337678" w:rsidRDefault="00C70455" w:rsidP="00337678">
      <w:r>
        <w:t>In orde</w:t>
      </w:r>
      <w:r w:rsidR="00246575">
        <w:t>r</w:t>
      </w:r>
      <w:r>
        <w:t xml:space="preserve"> to achieve </w:t>
      </w:r>
      <w:r w:rsidR="00337678" w:rsidRPr="00F810D9">
        <w:t>Security</w:t>
      </w:r>
      <w:r>
        <w:t>, it needs to be considered in 4 contexts</w:t>
      </w:r>
      <w:r w:rsidR="00337678" w:rsidRPr="00F810D9">
        <w:t>:</w:t>
      </w:r>
    </w:p>
    <w:p w:rsidR="00C70455" w:rsidRDefault="00C70455" w:rsidP="00632B33">
      <w:pPr>
        <w:pStyle w:val="B1"/>
      </w:pPr>
      <w:r>
        <w:t xml:space="preserve">Governance </w:t>
      </w:r>
      <w:r w:rsidR="00246575">
        <w:t>– the processes and people needed for properly administer</w:t>
      </w:r>
      <w:r w:rsidR="003A3EFE">
        <w:t>ing secure</w:t>
      </w:r>
      <w:r w:rsidR="00246575">
        <w:t xml:space="preserve"> delivery of a product or service</w:t>
      </w:r>
    </w:p>
    <w:p w:rsidR="00C70455" w:rsidRDefault="00C70455" w:rsidP="00632B33">
      <w:pPr>
        <w:pStyle w:val="B1"/>
      </w:pPr>
      <w:r>
        <w:t>Risk</w:t>
      </w:r>
      <w:r w:rsidR="00246575">
        <w:t xml:space="preserve"> – the factors which could have a deleterious impact on </w:t>
      </w:r>
      <w:r w:rsidR="003A3EFE">
        <w:t xml:space="preserve">secure </w:t>
      </w:r>
      <w:r w:rsidR="00246575">
        <w:t>delivery of a product or service</w:t>
      </w:r>
    </w:p>
    <w:p w:rsidR="00C70455" w:rsidRDefault="00C70455" w:rsidP="00632B33">
      <w:pPr>
        <w:pStyle w:val="B1"/>
      </w:pPr>
      <w:r>
        <w:t>Controls</w:t>
      </w:r>
      <w:r w:rsidR="00246575">
        <w:t xml:space="preserve"> – the </w:t>
      </w:r>
      <w:r w:rsidR="003A3EFE">
        <w:t>principles and technqiues used to reduce the risk to secure delivery of a product or service, which can be further subdivided as:</w:t>
      </w:r>
    </w:p>
    <w:p w:rsidR="00C70455" w:rsidRDefault="00C70455" w:rsidP="00632B33">
      <w:pPr>
        <w:pStyle w:val="B2"/>
      </w:pPr>
      <w:r>
        <w:t>Personnel</w:t>
      </w:r>
      <w:r w:rsidR="003A3EFE">
        <w:t xml:space="preserve"> Controls</w:t>
      </w:r>
    </w:p>
    <w:p w:rsidR="00C70455" w:rsidRDefault="00C70455" w:rsidP="00632B33">
      <w:pPr>
        <w:pStyle w:val="B2"/>
      </w:pPr>
      <w:r>
        <w:t>Physical</w:t>
      </w:r>
      <w:r w:rsidR="003A3EFE">
        <w:t xml:space="preserve"> Controls</w:t>
      </w:r>
    </w:p>
    <w:p w:rsidR="00C70455" w:rsidRDefault="00C70455" w:rsidP="00632B33">
      <w:pPr>
        <w:pStyle w:val="B2"/>
      </w:pPr>
      <w:r>
        <w:t>Procedural</w:t>
      </w:r>
      <w:r w:rsidR="003A3EFE">
        <w:t xml:space="preserve"> Controls</w:t>
      </w:r>
    </w:p>
    <w:p w:rsidR="00C70455" w:rsidRDefault="00C70455" w:rsidP="00632B33">
      <w:pPr>
        <w:pStyle w:val="B2"/>
      </w:pPr>
      <w:r>
        <w:t>Technical</w:t>
      </w:r>
      <w:r w:rsidR="003A3EFE">
        <w:t xml:space="preserve"> Controls</w:t>
      </w:r>
    </w:p>
    <w:p w:rsidR="00C70455" w:rsidRDefault="00C70455" w:rsidP="00632B33">
      <w:pPr>
        <w:pStyle w:val="B1"/>
      </w:pPr>
      <w:r>
        <w:t>Compliance</w:t>
      </w:r>
      <w:r w:rsidR="003A3EFE">
        <w:t xml:space="preserve"> – the processes and people needed for ensuring secure delivery of a product or service is proceeding as intended</w:t>
      </w:r>
    </w:p>
    <w:p w:rsidR="00C70455" w:rsidRDefault="00246575" w:rsidP="00C70455">
      <w:r>
        <w:t xml:space="preserve">A summary of Principles for realisation </w:t>
      </w:r>
      <w:r w:rsidR="003A3EFE">
        <w:t>of secure products and services, as drived from UK’s Trustworthy Software Framework (TSF) [i.7] is provided at Annex A.</w:t>
      </w:r>
    </w:p>
    <w:p w:rsidR="00C70455" w:rsidRDefault="00C70455" w:rsidP="00C70455">
      <w:pPr>
        <w:pStyle w:val="Heading2"/>
      </w:pPr>
      <w:bookmarkStart w:id="63" w:name="_Toc368475153"/>
      <w:r>
        <w:t>5.2</w:t>
      </w:r>
      <w:r>
        <w:tab/>
        <w:t>Design dependencies</w:t>
      </w:r>
      <w:bookmarkEnd w:id="63"/>
    </w:p>
    <w:p w:rsidR="00C70455" w:rsidRDefault="00C70455" w:rsidP="00C70455">
      <w:r>
        <w:t xml:space="preserve">In </w:t>
      </w:r>
      <w:r w:rsidR="00F3469B">
        <w:t xml:space="preserve">line with the lifecycle definition, it is assumed that before commencing </w:t>
      </w:r>
      <w:r w:rsidR="00F337D5">
        <w:t xml:space="preserve">a fresh </w:t>
      </w:r>
      <w:r w:rsidR="00F3469B">
        <w:t>design</w:t>
      </w:r>
      <w:r w:rsidR="00F337D5">
        <w:t xml:space="preserve"> for a product or service</w:t>
      </w:r>
      <w:r w:rsidR="00F3469B">
        <w:t>, Stakeholder Requirements Definition will have been completed.</w:t>
      </w:r>
    </w:p>
    <w:p w:rsidR="00F337D5" w:rsidRDefault="00F337D5" w:rsidP="00C70455">
      <w:r>
        <w:t>Design will also be a phase during the Maintenance “mini-lifecycle”, and to be carried out successfully access to artefacts from the original development lifecycle will be a fundamental dependency.</w:t>
      </w:r>
    </w:p>
    <w:p w:rsidR="00C70455" w:rsidRDefault="00C70455" w:rsidP="00C70455">
      <w:pPr>
        <w:pStyle w:val="Heading2"/>
      </w:pPr>
      <w:bookmarkStart w:id="64" w:name="_Toc368475154"/>
      <w:r>
        <w:t>5.3</w:t>
      </w:r>
      <w:r>
        <w:tab/>
        <w:t xml:space="preserve">Security design </w:t>
      </w:r>
      <w:r w:rsidR="005459F3">
        <w:t xml:space="preserve">and implementation </w:t>
      </w:r>
      <w:r>
        <w:t>processes</w:t>
      </w:r>
      <w:bookmarkEnd w:id="64"/>
    </w:p>
    <w:p w:rsidR="00F3469B" w:rsidRPr="000147AF" w:rsidRDefault="005459F3" w:rsidP="00F3469B">
      <w:r>
        <w:t xml:space="preserve">The lifecycle mapping of security activities and </w:t>
      </w:r>
      <w:r w:rsidRPr="007D197E">
        <w:rPr>
          <w:bCs/>
        </w:rPr>
        <w:t>Security Architecture Framework (SAF)</w:t>
      </w:r>
      <w:r>
        <w:rPr>
          <w:bCs/>
        </w:rPr>
        <w:t xml:space="preserve"> identifies the following </w:t>
      </w:r>
      <w:r>
        <w:t>activitities for system design and implementation in support of Test and Assurance.</w:t>
      </w:r>
    </w:p>
    <w:p w:rsidR="00766C3D" w:rsidRDefault="00632B33" w:rsidP="00766C3D">
      <w:pPr>
        <w:pStyle w:val="Heading3"/>
      </w:pPr>
      <w:bookmarkStart w:id="65" w:name="_Toc368475155"/>
      <w:r>
        <w:t>5.3</w:t>
      </w:r>
      <w:r w:rsidR="00766C3D">
        <w:t>.1</w:t>
      </w:r>
      <w:r w:rsidR="00766C3D">
        <w:tab/>
        <w:t>A</w:t>
      </w:r>
      <w:r w:rsidR="00005652">
        <w:t>sset</w:t>
      </w:r>
      <w:r w:rsidR="00766C3D">
        <w:t xml:space="preserve"> </w:t>
      </w:r>
      <w:r w:rsidR="00005652">
        <w:t xml:space="preserve">and Adversity </w:t>
      </w:r>
      <w:r w:rsidR="00766C3D">
        <w:t>Analysis (AA)</w:t>
      </w:r>
      <w:bookmarkEnd w:id="65"/>
    </w:p>
    <w:p w:rsidR="00766C3D" w:rsidRDefault="00005652" w:rsidP="00766C3D">
      <w:r>
        <w:t>In order to understand the requirements for security activities, the underlying business drivers first need to be analaysed.</w:t>
      </w:r>
    </w:p>
    <w:p w:rsidR="00005652" w:rsidRDefault="00005652" w:rsidP="00766C3D">
      <w:r>
        <w:t>This requires the enumeration and collation of:</w:t>
      </w:r>
    </w:p>
    <w:p w:rsidR="00005652" w:rsidRDefault="00005652" w:rsidP="00005652">
      <w:pPr>
        <w:pStyle w:val="B1"/>
      </w:pPr>
      <w:r>
        <w:t xml:space="preserve">Assets – </w:t>
      </w:r>
      <w:r w:rsidR="00293A24">
        <w:t>establishing both the Utility to the Service Provider of the target infrastructure(s) to be secured, and the Utility of Information stored, processed or forwarded on these infrastructures to the customer(s)</w:t>
      </w:r>
    </w:p>
    <w:p w:rsidR="00766C3D" w:rsidRDefault="00293A24" w:rsidP="00293A24">
      <w:pPr>
        <w:pStyle w:val="B1"/>
      </w:pPr>
      <w:r>
        <w:lastRenderedPageBreak/>
        <w:t>Adversity</w:t>
      </w:r>
      <w:r w:rsidR="00005652">
        <w:t xml:space="preserve"> – </w:t>
      </w:r>
      <w:r>
        <w:t>establishing both the set of Threats (from malicious intent, such as Hackers) and Hazards (from undirected factors such as Electromagentic Interference of both man-made sources and terrestrial / extra- terrestrial natural sources)</w:t>
      </w:r>
    </w:p>
    <w:p w:rsidR="00F3469B" w:rsidRDefault="00632B33" w:rsidP="00F3469B">
      <w:pPr>
        <w:pStyle w:val="Heading3"/>
      </w:pPr>
      <w:bookmarkStart w:id="66" w:name="_Toc368475156"/>
      <w:r>
        <w:t>5.3</w:t>
      </w:r>
      <w:r w:rsidR="00F3469B">
        <w:t>.</w:t>
      </w:r>
      <w:r w:rsidR="00766C3D">
        <w:t>2</w:t>
      </w:r>
      <w:r w:rsidR="00F3469B">
        <w:tab/>
        <w:t>Risk Analysis</w:t>
      </w:r>
      <w:r w:rsidR="00766C3D">
        <w:t xml:space="preserve"> (RA)</w:t>
      </w:r>
      <w:bookmarkEnd w:id="66"/>
    </w:p>
    <w:p w:rsidR="00F3469B" w:rsidRDefault="00293A24" w:rsidP="00F3469B">
      <w:r>
        <w:t>Having established the set of Asset Utilities and Adversities faced, the probability of occurance of Adversities needs to be analaysed, and the potential impact established based on the assessed Asset Utilities, yielding a set of Risks.</w:t>
      </w:r>
    </w:p>
    <w:p w:rsidR="00293A24" w:rsidRDefault="00293A24" w:rsidP="00F3469B">
      <w:r>
        <w:t>These Risks should then be grouped, as far as possible, into potential common Compromise categories that need to be mitigated.</w:t>
      </w:r>
    </w:p>
    <w:p w:rsidR="00766C3D" w:rsidRDefault="00632B33" w:rsidP="00766C3D">
      <w:pPr>
        <w:pStyle w:val="Heading3"/>
      </w:pPr>
      <w:bookmarkStart w:id="67" w:name="_Toc368475157"/>
      <w:r>
        <w:t>5.3</w:t>
      </w:r>
      <w:r w:rsidR="00766C3D">
        <w:t>.3</w:t>
      </w:r>
      <w:r w:rsidR="00766C3D">
        <w:tab/>
        <w:t>Vulnerability Analysis (VA)</w:t>
      </w:r>
      <w:bookmarkEnd w:id="67"/>
    </w:p>
    <w:p w:rsidR="00766C3D" w:rsidRDefault="00293A24" w:rsidP="00766C3D">
      <w:r>
        <w:t xml:space="preserve">Having established the Compromises that need to be avoided, the target solution </w:t>
      </w:r>
      <w:r w:rsidR="00D53D2F">
        <w:t>elements should be enumerated, and the known instantiation of any generic Weakness (for instance unpatched Buffer Overflows) listed.</w:t>
      </w:r>
    </w:p>
    <w:p w:rsidR="00766C3D" w:rsidRDefault="00766C3D" w:rsidP="00766C3D">
      <w:pPr>
        <w:pStyle w:val="Heading3"/>
      </w:pPr>
      <w:bookmarkStart w:id="68" w:name="_Toc368475158"/>
      <w:r>
        <w:t>5.</w:t>
      </w:r>
      <w:r w:rsidR="00632B33">
        <w:t>3</w:t>
      </w:r>
      <w:r>
        <w:t>.4</w:t>
      </w:r>
      <w:r>
        <w:tab/>
        <w:t>Architectural Reference Model (ARM)</w:t>
      </w:r>
      <w:bookmarkEnd w:id="68"/>
    </w:p>
    <w:p w:rsidR="00766C3D" w:rsidRDefault="00D53D2F" w:rsidP="00766C3D">
      <w:r>
        <w:t>The Architectural Reference Model (ARM) is a high level generic specification of functional components of an infrastructure(s) that are reused within a solution delivery organisation, defining the security characteristics, assumptions and constraints of functional components.</w:t>
      </w:r>
    </w:p>
    <w:p w:rsidR="00D53D2F" w:rsidRPr="000147AF" w:rsidRDefault="00D53D2F" w:rsidP="00766C3D">
      <w:r>
        <w:t>This model should be maintained in an interative manner, with lessons identified during each solution implementation used to update the list of security characteristics, assumptions and constraints.</w:t>
      </w:r>
    </w:p>
    <w:p w:rsidR="00766C3D" w:rsidRDefault="00632B33" w:rsidP="00766C3D">
      <w:pPr>
        <w:pStyle w:val="Heading3"/>
      </w:pPr>
      <w:bookmarkStart w:id="69" w:name="_Toc368475159"/>
      <w:r>
        <w:t>5.3</w:t>
      </w:r>
      <w:r w:rsidR="00766C3D">
        <w:t>.5</w:t>
      </w:r>
      <w:r w:rsidR="00766C3D">
        <w:tab/>
        <w:t>Architectural Reference Case (ARC)</w:t>
      </w:r>
      <w:bookmarkEnd w:id="69"/>
    </w:p>
    <w:p w:rsidR="00766C3D" w:rsidRPr="000147AF" w:rsidRDefault="00D53D2F" w:rsidP="00766C3D">
      <w:r>
        <w:t>The system design for the specific solution should be mapped onto the relevant subset of the Architectural Reference Model (ARM), to produce a Architectural Reference Case (ARC) which summarises only those functional components that are applicable.</w:t>
      </w:r>
    </w:p>
    <w:p w:rsidR="00F3469B" w:rsidRDefault="00F3469B" w:rsidP="00F3469B">
      <w:pPr>
        <w:pStyle w:val="Heading3"/>
      </w:pPr>
      <w:bookmarkStart w:id="70" w:name="_Toc368475160"/>
      <w:r>
        <w:t>5.</w:t>
      </w:r>
      <w:r w:rsidR="00632B33">
        <w:t>3</w:t>
      </w:r>
      <w:r>
        <w:t>.</w:t>
      </w:r>
      <w:r w:rsidR="00766C3D">
        <w:t>6</w:t>
      </w:r>
      <w:r>
        <w:tab/>
      </w:r>
      <w:r w:rsidR="00766C3D">
        <w:t xml:space="preserve">Architectural </w:t>
      </w:r>
      <w:r>
        <w:t>Specification</w:t>
      </w:r>
      <w:r w:rsidR="00766C3D">
        <w:t xml:space="preserve"> Case (ASC)</w:t>
      </w:r>
      <w:bookmarkEnd w:id="70"/>
    </w:p>
    <w:p w:rsidR="00F3469B" w:rsidRPr="000147AF" w:rsidRDefault="00D53D2F" w:rsidP="00F3469B">
      <w:r>
        <w:t>The Architectural Reference Case (ARC) should be used to produce a master collation of security characteristics, assumptions and constraints relevant to an implementation, referred to as the Architectural Specification Case (ASC).</w:t>
      </w:r>
    </w:p>
    <w:p w:rsidR="00C70455" w:rsidRDefault="00C70455" w:rsidP="00C70455">
      <w:pPr>
        <w:pStyle w:val="Heading3"/>
      </w:pPr>
      <w:bookmarkStart w:id="71" w:name="_Toc368475161"/>
      <w:r>
        <w:t>5.</w:t>
      </w:r>
      <w:r w:rsidR="00632B33">
        <w:t>3</w:t>
      </w:r>
      <w:r>
        <w:t>.</w:t>
      </w:r>
      <w:r w:rsidR="00766C3D">
        <w:t>7</w:t>
      </w:r>
      <w:r>
        <w:tab/>
      </w:r>
      <w:r w:rsidR="00766C3D">
        <w:t>Design and/or Effect Classes</w:t>
      </w:r>
      <w:bookmarkEnd w:id="71"/>
    </w:p>
    <w:p w:rsidR="00C70455" w:rsidRDefault="00D53D2F" w:rsidP="00C70455">
      <w:r>
        <w:t>The Architectural Specification Case (ASC)  should be used to select the relevant Design and/or Effect classes needed to achieve the security characteristics for a solution.  A list of Design and/or Effect classes is provided at Annex B.</w:t>
      </w:r>
    </w:p>
    <w:p w:rsidR="00C70455" w:rsidRDefault="00C70455" w:rsidP="00C70455">
      <w:pPr>
        <w:pStyle w:val="Heading3"/>
      </w:pPr>
      <w:bookmarkStart w:id="72" w:name="_Toc368475162"/>
      <w:r>
        <w:t>5.</w:t>
      </w:r>
      <w:r w:rsidR="00632B33">
        <w:t>3</w:t>
      </w:r>
      <w:r>
        <w:t>.</w:t>
      </w:r>
      <w:r w:rsidR="00766C3D">
        <w:t>8</w:t>
      </w:r>
      <w:r>
        <w:tab/>
      </w:r>
      <w:r w:rsidR="00766C3D">
        <w:t>System  Design</w:t>
      </w:r>
      <w:bookmarkEnd w:id="72"/>
    </w:p>
    <w:p w:rsidR="005459F3" w:rsidRDefault="00D53D2F" w:rsidP="005459F3">
      <w:r>
        <w:t xml:space="preserve">The </w:t>
      </w:r>
      <w:r w:rsidR="002021E5">
        <w:t xml:space="preserve">security aspects of the </w:t>
      </w:r>
      <w:r>
        <w:t xml:space="preserve">system design process should </w:t>
      </w:r>
      <w:r w:rsidR="002021E5">
        <w:t>be, as far as possible, driven by the list of the relevant Design and/or Effect classes needed to achieve the security characteristics for a solution, with only special features needing to be specifically designed.</w:t>
      </w:r>
    </w:p>
    <w:p w:rsidR="002021E5" w:rsidRDefault="002021E5" w:rsidP="005459F3">
      <w:r>
        <w:t>Such reuse of established principles and techniques can both significantly reduce the effort required for design, and improve the ability to assure the solution by the ability to reuse previous evidence.</w:t>
      </w:r>
    </w:p>
    <w:p w:rsidR="002021E5" w:rsidRDefault="002021E5" w:rsidP="005459F3">
      <w:r>
        <w:lastRenderedPageBreak/>
        <w:t>The implementation should factor in mitigation of all Compromises identified by Risk Analysis.</w:t>
      </w:r>
    </w:p>
    <w:p w:rsidR="00766C3D" w:rsidRDefault="00632B33" w:rsidP="00766C3D">
      <w:pPr>
        <w:pStyle w:val="Heading3"/>
      </w:pPr>
      <w:bookmarkStart w:id="73" w:name="_Toc368475163"/>
      <w:r>
        <w:t>5.3</w:t>
      </w:r>
      <w:r w:rsidR="00766C3D">
        <w:t>.9</w:t>
      </w:r>
      <w:r w:rsidR="00766C3D">
        <w:tab/>
        <w:t>Traceable Implementation</w:t>
      </w:r>
      <w:bookmarkEnd w:id="73"/>
    </w:p>
    <w:p w:rsidR="00766C3D" w:rsidRDefault="002021E5" w:rsidP="00766C3D">
      <w:r>
        <w:t>The implementation of the design should be clearly traceable back to the set of Design and/or Effect classes needed to achieve the security characteristics, and additional special features, in order to provide traceability of the delivery of the security requirement.</w:t>
      </w:r>
    </w:p>
    <w:p w:rsidR="002021E5" w:rsidRDefault="002021E5" w:rsidP="00766C3D">
      <w:r>
        <w:t>The implementation should factor in mitigation of all issues identified by Vulnerability Analysis.</w:t>
      </w:r>
    </w:p>
    <w:p w:rsidR="00766C3D" w:rsidRDefault="00632B33" w:rsidP="00766C3D">
      <w:pPr>
        <w:pStyle w:val="Heading3"/>
      </w:pPr>
      <w:bookmarkStart w:id="74" w:name="_Toc368475164"/>
      <w:r>
        <w:t>5.3</w:t>
      </w:r>
      <w:r w:rsidR="00766C3D">
        <w:t>.10</w:t>
      </w:r>
      <w:r w:rsidR="00766C3D">
        <w:tab/>
        <w:t>Integration and Configuration</w:t>
      </w:r>
      <w:bookmarkEnd w:id="74"/>
    </w:p>
    <w:p w:rsidR="00766C3D" w:rsidRDefault="002021E5" w:rsidP="00766C3D">
      <w:r>
        <w:t>The integration and configuration of the solution should be derived from the set of security characteristics, assumptions and constraints relevant to an implementation, with the principle of Least Privelige being applied.</w:t>
      </w:r>
    </w:p>
    <w:p w:rsidR="002021E5" w:rsidRDefault="002021E5" w:rsidP="00766C3D">
      <w:r>
        <w:t>The implementation should factor in mitigation of all issues identified by Vulnerability Analysis that were not addressed during Implementation.</w:t>
      </w:r>
    </w:p>
    <w:p w:rsidR="00337678" w:rsidRDefault="00337678" w:rsidP="00337678">
      <w:pPr>
        <w:pStyle w:val="Heading2"/>
      </w:pPr>
      <w:bookmarkStart w:id="75" w:name="_Toc368475165"/>
      <w:r>
        <w:t>5.</w:t>
      </w:r>
      <w:r w:rsidR="00C70455">
        <w:t>4</w:t>
      </w:r>
      <w:r>
        <w:tab/>
      </w:r>
      <w:r w:rsidR="00766C3D">
        <w:t xml:space="preserve">Assurance and </w:t>
      </w:r>
      <w:r w:rsidR="005459F3">
        <w:t xml:space="preserve">Testing </w:t>
      </w:r>
      <w:r>
        <w:t>processes</w:t>
      </w:r>
      <w:bookmarkEnd w:id="75"/>
    </w:p>
    <w:p w:rsidR="005459F3" w:rsidRPr="000147AF" w:rsidRDefault="005459F3" w:rsidP="005459F3">
      <w:r>
        <w:t xml:space="preserve">The lifecycle mapping of security activities and </w:t>
      </w:r>
      <w:r w:rsidRPr="007D197E">
        <w:rPr>
          <w:bCs/>
        </w:rPr>
        <w:t>Security Architecture Framework (SAF)</w:t>
      </w:r>
      <w:r>
        <w:rPr>
          <w:bCs/>
        </w:rPr>
        <w:t xml:space="preserve"> identifies the following </w:t>
      </w:r>
      <w:r>
        <w:t xml:space="preserve">activitities for </w:t>
      </w:r>
      <w:r w:rsidR="00766C3D">
        <w:t xml:space="preserve">Assurance and </w:t>
      </w:r>
      <w:r>
        <w:t>Test</w:t>
      </w:r>
      <w:r w:rsidR="00766C3D">
        <w:t>ing</w:t>
      </w:r>
      <w:r>
        <w:t>.</w:t>
      </w:r>
    </w:p>
    <w:p w:rsidR="006F039B" w:rsidRDefault="006F039B" w:rsidP="006F039B">
      <w:pPr>
        <w:pStyle w:val="Heading3"/>
      </w:pPr>
      <w:bookmarkStart w:id="76" w:name="_Toc368475166"/>
      <w:r>
        <w:t>5.4.1</w:t>
      </w:r>
      <w:r>
        <w:tab/>
        <w:t>Testing</w:t>
      </w:r>
      <w:bookmarkEnd w:id="76"/>
    </w:p>
    <w:p w:rsidR="006F039B" w:rsidRDefault="006F039B" w:rsidP="006F039B">
      <w:r>
        <w:t xml:space="preserve">&lt;&lt; </w:t>
      </w:r>
      <w:r w:rsidR="00766C3D">
        <w:t xml:space="preserve">Reference out to </w:t>
      </w:r>
      <w:r>
        <w:t>TS 101 583 &gt;&gt;</w:t>
      </w:r>
    </w:p>
    <w:p w:rsidR="00766C3D" w:rsidRDefault="00F75555" w:rsidP="00766C3D">
      <w:r>
        <w:t xml:space="preserve">&lt;&lt; </w:t>
      </w:r>
      <w:r w:rsidR="00766C3D">
        <w:t>- Component</w:t>
      </w:r>
      <w:r>
        <w:t xml:space="preserve"> &gt;&gt;</w:t>
      </w:r>
    </w:p>
    <w:p w:rsidR="00766C3D" w:rsidRDefault="00F75555" w:rsidP="00766C3D">
      <w:r>
        <w:t xml:space="preserve">&lt;&lt; </w:t>
      </w:r>
      <w:r w:rsidR="00766C3D">
        <w:t>- Integration</w:t>
      </w:r>
      <w:r>
        <w:t xml:space="preserve"> &gt;&gt;</w:t>
      </w:r>
    </w:p>
    <w:p w:rsidR="00766C3D" w:rsidRDefault="00F75555" w:rsidP="00766C3D">
      <w:r>
        <w:t xml:space="preserve">&lt;&lt; </w:t>
      </w:r>
      <w:r w:rsidR="00766C3D">
        <w:t>- Acceptance</w:t>
      </w:r>
      <w:r>
        <w:t xml:space="preserve"> &gt;&gt;</w:t>
      </w:r>
    </w:p>
    <w:p w:rsidR="00766C3D" w:rsidRDefault="00F75555" w:rsidP="00766C3D">
      <w:commentRangeStart w:id="77"/>
      <w:commentRangeStart w:id="78"/>
      <w:r>
        <w:t xml:space="preserve">&lt;&lt; </w:t>
      </w:r>
      <w:r w:rsidR="00766C3D">
        <w:t>- Vulnerability Test</w:t>
      </w:r>
      <w:r>
        <w:t xml:space="preserve"> &gt;&gt;</w:t>
      </w:r>
      <w:commentRangeEnd w:id="77"/>
      <w:r w:rsidR="008E0FB0">
        <w:rPr>
          <w:rStyle w:val="CommentReference"/>
        </w:rPr>
        <w:commentReference w:id="77"/>
      </w:r>
      <w:commentRangeEnd w:id="78"/>
      <w:r w:rsidR="002C1B7A">
        <w:rPr>
          <w:rStyle w:val="CommentReference"/>
        </w:rPr>
        <w:commentReference w:id="78"/>
      </w:r>
    </w:p>
    <w:p w:rsidR="00766C3D" w:rsidRDefault="00F75555" w:rsidP="00766C3D">
      <w:r>
        <w:t>&lt;&lt;</w:t>
      </w:r>
      <w:r w:rsidR="00766C3D">
        <w:t xml:space="preserve"> - </w:t>
      </w:r>
      <w:commentRangeStart w:id="79"/>
      <w:commentRangeStart w:id="80"/>
      <w:r w:rsidR="00766C3D">
        <w:t>Susceptability (“Pen</w:t>
      </w:r>
      <w:r w:rsidR="0083603C">
        <w:t>e</w:t>
      </w:r>
      <w:r w:rsidR="00766C3D">
        <w:t>tration”) Test</w:t>
      </w:r>
      <w:r>
        <w:t xml:space="preserve"> </w:t>
      </w:r>
      <w:commentRangeEnd w:id="79"/>
      <w:r w:rsidR="001C7BF8">
        <w:rPr>
          <w:rStyle w:val="CommentReference"/>
        </w:rPr>
        <w:commentReference w:id="79"/>
      </w:r>
      <w:commentRangeEnd w:id="80"/>
      <w:r w:rsidR="002C1B7A">
        <w:rPr>
          <w:rStyle w:val="CommentReference"/>
        </w:rPr>
        <w:commentReference w:id="80"/>
      </w:r>
      <w:r>
        <w:t>&gt;&gt;</w:t>
      </w:r>
    </w:p>
    <w:p w:rsidR="00337678" w:rsidRDefault="00337678" w:rsidP="00337678">
      <w:pPr>
        <w:pStyle w:val="Heading3"/>
      </w:pPr>
      <w:bookmarkStart w:id="81" w:name="_Toc368475167"/>
      <w:r>
        <w:t>5.</w:t>
      </w:r>
      <w:r w:rsidR="00C70455">
        <w:t>4</w:t>
      </w:r>
      <w:r>
        <w:t>.</w:t>
      </w:r>
      <w:r w:rsidR="00766C3D">
        <w:t>2</w:t>
      </w:r>
      <w:r>
        <w:tab/>
        <w:t>Assurance</w:t>
      </w:r>
      <w:bookmarkEnd w:id="81"/>
    </w:p>
    <w:p w:rsidR="00337678" w:rsidRDefault="00337678" w:rsidP="00337678">
      <w:r>
        <w:t xml:space="preserve">&lt;&lt; This is where we add guidance on how </w:t>
      </w:r>
      <w:r w:rsidR="00766C3D">
        <w:t xml:space="preserve">to perform Assurance </w:t>
      </w:r>
      <w:r>
        <w:t>&gt;&gt;</w:t>
      </w:r>
    </w:p>
    <w:p w:rsidR="005459F3" w:rsidRDefault="00766C3D" w:rsidP="005459F3">
      <w:r>
        <w:t xml:space="preserve">&lt;&lt; Reference to </w:t>
      </w:r>
      <w:r w:rsidR="005459F3">
        <w:t>Assurance Case</w:t>
      </w:r>
      <w:r>
        <w:t xml:space="preserve"> [i.8] &gt;&gt;</w:t>
      </w:r>
    </w:p>
    <w:p w:rsidR="005459F3" w:rsidRDefault="00766C3D" w:rsidP="005459F3">
      <w:r>
        <w:t xml:space="preserve">&lt;&lt; Include </w:t>
      </w:r>
      <w:r w:rsidR="005459F3">
        <w:t>Assurance and Acceptance Review</w:t>
      </w:r>
      <w:r>
        <w:t xml:space="preserve"> &gt;&gt;</w:t>
      </w:r>
    </w:p>
    <w:p w:rsidR="005459F3" w:rsidRDefault="00766C3D" w:rsidP="005459F3">
      <w:r>
        <w:t xml:space="preserve">&lt;&lt; Include </w:t>
      </w:r>
      <w:r w:rsidR="005459F3">
        <w:t>Release Review</w:t>
      </w:r>
      <w:r>
        <w:t xml:space="preserve"> &gt;&gt;</w:t>
      </w:r>
    </w:p>
    <w:p w:rsidR="005459F3" w:rsidRDefault="005459F3" w:rsidP="005459F3">
      <w:pPr>
        <w:pStyle w:val="Heading2"/>
      </w:pPr>
      <w:bookmarkStart w:id="82" w:name="_Toc368475168"/>
      <w:r>
        <w:t>5.</w:t>
      </w:r>
      <w:r w:rsidR="00D618CD">
        <w:t>5</w:t>
      </w:r>
      <w:r>
        <w:tab/>
        <w:t>Post-implementaion processes</w:t>
      </w:r>
      <w:bookmarkEnd w:id="82"/>
    </w:p>
    <w:p w:rsidR="005459F3" w:rsidRPr="000147AF" w:rsidRDefault="005459F3" w:rsidP="005459F3">
      <w:r>
        <w:t xml:space="preserve">The lifecycle mapping of security activities and </w:t>
      </w:r>
      <w:r w:rsidRPr="007D197E">
        <w:rPr>
          <w:bCs/>
        </w:rPr>
        <w:t>Security Architecture Framework (SAF)</w:t>
      </w:r>
      <w:r>
        <w:rPr>
          <w:bCs/>
        </w:rPr>
        <w:t xml:space="preserve"> identifies the following </w:t>
      </w:r>
      <w:r>
        <w:t>activitities as impinging on security, after intial Assurance has been achieved.</w:t>
      </w:r>
    </w:p>
    <w:p w:rsidR="005459F3" w:rsidRDefault="005459F3" w:rsidP="005459F3">
      <w:pPr>
        <w:pStyle w:val="Heading3"/>
      </w:pPr>
      <w:bookmarkStart w:id="83" w:name="_Toc368475169"/>
      <w:r>
        <w:t>5.6.1</w:t>
      </w:r>
      <w:r>
        <w:tab/>
      </w:r>
      <w:r w:rsidR="00F75555">
        <w:t>Commissioning</w:t>
      </w:r>
      <w:bookmarkEnd w:id="83"/>
    </w:p>
    <w:p w:rsidR="00F75555" w:rsidRPr="000147AF" w:rsidRDefault="00F75555" w:rsidP="00F75555">
      <w:r>
        <w:t>&lt;&lt; This is where we add guidance on how to perform  &gt;&gt;</w:t>
      </w:r>
    </w:p>
    <w:p w:rsidR="005459F3" w:rsidRDefault="005459F3" w:rsidP="005459F3">
      <w:pPr>
        <w:pStyle w:val="Heading3"/>
      </w:pPr>
      <w:bookmarkStart w:id="84" w:name="_Toc368475170"/>
      <w:r>
        <w:lastRenderedPageBreak/>
        <w:t>5.6.2</w:t>
      </w:r>
      <w:r>
        <w:tab/>
      </w:r>
      <w:r w:rsidR="00F75555">
        <w:t>Operation</w:t>
      </w:r>
      <w:bookmarkEnd w:id="84"/>
    </w:p>
    <w:p w:rsidR="00F75555" w:rsidRPr="000147AF" w:rsidRDefault="00F75555" w:rsidP="00F75555">
      <w:r>
        <w:t>&lt;&lt; This is where we add guidance on how to perform  Compliance Reviews (incl. Vulnerability Test and Susceptability (“Pen</w:t>
      </w:r>
      <w:r w:rsidR="0083603C">
        <w:t>e</w:t>
      </w:r>
      <w:r>
        <w:t>tration”) Test), Regular upkeep (Configuration and Patching), &gt;&gt;</w:t>
      </w:r>
    </w:p>
    <w:p w:rsidR="005459F3" w:rsidRDefault="005459F3" w:rsidP="005459F3">
      <w:pPr>
        <w:pStyle w:val="Heading3"/>
      </w:pPr>
      <w:bookmarkStart w:id="85" w:name="_Toc368475171"/>
      <w:r>
        <w:t>5.6.4</w:t>
      </w:r>
      <w:r>
        <w:tab/>
      </w:r>
      <w:r w:rsidR="00F75555">
        <w:t>Dispos</w:t>
      </w:r>
      <w:r w:rsidR="00632B33">
        <w:t>a</w:t>
      </w:r>
      <w:r w:rsidR="00F75555">
        <w:t>l</w:t>
      </w:r>
      <w:bookmarkEnd w:id="85"/>
    </w:p>
    <w:p w:rsidR="005459F3" w:rsidRPr="000147AF" w:rsidRDefault="005459F3" w:rsidP="005459F3">
      <w:r>
        <w:t xml:space="preserve">&lt;&lt; This is where we add guidance on how to </w:t>
      </w:r>
      <w:r w:rsidR="00F75555">
        <w:t>design a Decommissioning Process, including Reviews</w:t>
      </w:r>
      <w:r>
        <w:t xml:space="preserve">  &gt;&gt;</w:t>
      </w:r>
    </w:p>
    <w:p w:rsidR="00B62BBB" w:rsidRDefault="00FC6EA0" w:rsidP="00B62BBB">
      <w:pPr>
        <w:overflowPunct/>
        <w:autoSpaceDE/>
        <w:autoSpaceDN/>
        <w:adjustRightInd/>
        <w:spacing w:after="0"/>
        <w:textAlignment w:val="auto"/>
        <w:rPr>
          <w:rFonts w:ascii="Arial" w:hAnsi="Arial" w:cs="Arial"/>
          <w:sz w:val="36"/>
          <w:szCs w:val="36"/>
        </w:rPr>
      </w:pPr>
      <w:r>
        <w:rPr>
          <w:rFonts w:ascii="Arial" w:hAnsi="Arial" w:cs="Arial"/>
          <w:sz w:val="36"/>
          <w:szCs w:val="36"/>
        </w:rPr>
        <w:br w:type="page"/>
      </w:r>
    </w:p>
    <w:p w:rsidR="00B62BBB" w:rsidRPr="00827CB3" w:rsidRDefault="00B62BBB" w:rsidP="00B62BBB">
      <w:pPr>
        <w:pStyle w:val="Heading9"/>
      </w:pPr>
      <w:bookmarkStart w:id="86" w:name="_Toc368475172"/>
      <w:r>
        <w:lastRenderedPageBreak/>
        <w:t>Annex A</w:t>
      </w:r>
      <w:r w:rsidRPr="00B24F99">
        <w:t xml:space="preserve"> (informative):</w:t>
      </w:r>
      <w:r w:rsidRPr="00B24F99">
        <w:br/>
      </w:r>
      <w:r>
        <w:t>Security con</w:t>
      </w:r>
      <w:r w:rsidR="0034587F">
        <w:t>texts</w:t>
      </w:r>
      <w:r>
        <w:t xml:space="preserve"> and principles</w:t>
      </w:r>
      <w:bookmarkEnd w:id="86"/>
      <w: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953"/>
      </w:tblGrid>
      <w:tr w:rsidR="0034587F" w:rsidRPr="0034587F" w:rsidTr="0034587F">
        <w:trPr>
          <w:trHeight w:val="300"/>
        </w:trPr>
        <w:tc>
          <w:tcPr>
            <w:tcW w:w="3701" w:type="dxa"/>
            <w:shd w:val="clear" w:color="000000" w:fill="A6A6A6"/>
            <w:vAlign w:val="center"/>
            <w:hideMark/>
          </w:tcPr>
          <w:p w:rsidR="0034587F" w:rsidRPr="0034587F" w:rsidRDefault="0034587F" w:rsidP="0034587F">
            <w:pPr>
              <w:overflowPunct/>
              <w:autoSpaceDE/>
              <w:autoSpaceDN/>
              <w:adjustRightInd/>
              <w:spacing w:after="0"/>
              <w:textAlignment w:val="auto"/>
              <w:rPr>
                <w:b/>
                <w:bCs/>
                <w:color w:val="000000"/>
                <w:lang w:eastAsia="en-GB"/>
              </w:rPr>
            </w:pPr>
            <w:r w:rsidRPr="0034587F">
              <w:rPr>
                <w:b/>
                <w:bCs/>
                <w:color w:val="000000"/>
                <w:lang w:eastAsia="en-GB"/>
              </w:rPr>
              <w:t>Context</w:t>
            </w:r>
          </w:p>
        </w:tc>
        <w:tc>
          <w:tcPr>
            <w:tcW w:w="5953" w:type="dxa"/>
            <w:shd w:val="clear" w:color="000000" w:fill="A6A6A6"/>
            <w:vAlign w:val="center"/>
            <w:hideMark/>
          </w:tcPr>
          <w:p w:rsidR="0034587F" w:rsidRPr="0034587F" w:rsidRDefault="0034587F" w:rsidP="0034587F">
            <w:pPr>
              <w:overflowPunct/>
              <w:autoSpaceDE/>
              <w:autoSpaceDN/>
              <w:adjustRightInd/>
              <w:spacing w:after="0"/>
              <w:textAlignment w:val="auto"/>
              <w:rPr>
                <w:b/>
                <w:bCs/>
                <w:color w:val="000000"/>
                <w:lang w:eastAsia="en-GB"/>
              </w:rPr>
            </w:pPr>
            <w:r w:rsidRPr="0034587F">
              <w:rPr>
                <w:b/>
                <w:bCs/>
                <w:color w:val="000000"/>
                <w:lang w:eastAsia="en-GB"/>
              </w:rPr>
              <w:t>Principles</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Governance</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Understand General Environment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246575">
            <w:pPr>
              <w:overflowPunct/>
              <w:autoSpaceDE/>
              <w:autoSpaceDN/>
              <w:adjustRightInd/>
              <w:spacing w:after="0"/>
              <w:textAlignment w:val="auto"/>
              <w:rPr>
                <w:lang w:eastAsia="en-GB"/>
              </w:rPr>
            </w:pPr>
            <w:r w:rsidRPr="0034587F">
              <w:rPr>
                <w:lang w:eastAsia="en-GB"/>
              </w:rPr>
              <w:t xml:space="preserve">Understand </w:t>
            </w:r>
            <w:r w:rsidR="00246575">
              <w:rPr>
                <w:lang w:eastAsia="en-GB"/>
              </w:rPr>
              <w:t>Threat</w:t>
            </w:r>
            <w:r w:rsidRPr="0034587F">
              <w:rPr>
                <w:lang w:eastAsia="en-GB"/>
              </w:rPr>
              <w:t xml:space="preserve"> Environment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Implement formal management regime</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Risk</w:t>
            </w:r>
          </w:p>
          <w:p w:rsidR="0034587F" w:rsidRPr="0034587F" w:rsidRDefault="0034587F" w:rsidP="0034587F">
            <w:pPr>
              <w:spacing w:after="0"/>
              <w:rPr>
                <w:lang w:eastAsia="en-GB"/>
              </w:rPr>
            </w:pPr>
            <w:r w:rsidRPr="0034587F">
              <w:rPr>
                <w:lang w:eastAsia="en-GB"/>
              </w:rPr>
              <w:t> </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Understand General Risks</w:t>
            </w:r>
          </w:p>
        </w:tc>
      </w:tr>
      <w:tr w:rsidR="0034587F" w:rsidRPr="0034587F" w:rsidTr="0034587F">
        <w:trPr>
          <w:trHeight w:val="300"/>
        </w:trPr>
        <w:tc>
          <w:tcPr>
            <w:tcW w:w="3701" w:type="dxa"/>
            <w:vMerge/>
            <w:shd w:val="clear" w:color="auto" w:fill="auto"/>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246575">
            <w:pPr>
              <w:overflowPunct/>
              <w:autoSpaceDE/>
              <w:autoSpaceDN/>
              <w:adjustRightInd/>
              <w:spacing w:after="0"/>
              <w:textAlignment w:val="auto"/>
              <w:rPr>
                <w:lang w:eastAsia="en-GB"/>
              </w:rPr>
            </w:pPr>
            <w:r w:rsidRPr="0034587F">
              <w:rPr>
                <w:lang w:eastAsia="en-GB"/>
              </w:rPr>
              <w:t xml:space="preserve">Understand </w:t>
            </w:r>
            <w:r w:rsidR="00246575">
              <w:rPr>
                <w:lang w:eastAsia="en-GB"/>
              </w:rPr>
              <w:t>Security</w:t>
            </w:r>
            <w:r w:rsidRPr="0034587F">
              <w:rPr>
                <w:lang w:eastAsia="en-GB"/>
              </w:rPr>
              <w:t xml:space="preserve"> Risks</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Controls - Personnel</w:t>
            </w:r>
          </w:p>
        </w:tc>
        <w:tc>
          <w:tcPr>
            <w:tcW w:w="5953" w:type="dxa"/>
            <w:shd w:val="clear" w:color="auto" w:fill="auto"/>
            <w:hideMark/>
          </w:tcPr>
          <w:p w:rsidR="0034587F" w:rsidRPr="0034587F" w:rsidRDefault="00246575" w:rsidP="0034587F">
            <w:pPr>
              <w:overflowPunct/>
              <w:autoSpaceDE/>
              <w:autoSpaceDN/>
              <w:adjustRightInd/>
              <w:spacing w:after="0"/>
              <w:textAlignment w:val="auto"/>
              <w:rPr>
                <w:lang w:eastAsia="en-GB"/>
              </w:rPr>
            </w:pPr>
            <w:r>
              <w:rPr>
                <w:lang w:eastAsia="en-GB"/>
              </w:rPr>
              <w:t xml:space="preserve">Maintain Practitioner </w:t>
            </w:r>
            <w:r w:rsidR="0034587F" w:rsidRPr="0034587F">
              <w:rPr>
                <w:lang w:eastAsia="en-GB"/>
              </w:rPr>
              <w:t>Competence</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Maintain Organisational Competence</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Controls - Physical</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Protect Physical Environment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Provide Artefact Protection</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Controls - Procedural</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Project Management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Supplier Management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Understand Requirements</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Maintain Configuration Management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Confirmation of Assurance</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Trusted Software Asset Management</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Maintain Fault Management</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Controls - Technical</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Follow Architecture-driven Implementation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Make appropriate tool choices</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Follow Structured Design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Follow Structured Implementation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Seek Trustworthy Realisation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Minimise risk exposure</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Practice Hygienic Coding</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Use Methodological Implementation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Internal Pre-release Review</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Internal Verification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Enable Dependable Deployment</w:t>
            </w:r>
          </w:p>
        </w:tc>
      </w:tr>
      <w:tr w:rsidR="0034587F" w:rsidRPr="0034587F" w:rsidTr="0034587F">
        <w:trPr>
          <w:trHeight w:val="300"/>
        </w:trPr>
        <w:tc>
          <w:tcPr>
            <w:tcW w:w="3701" w:type="dxa"/>
            <w:vMerge w:val="restart"/>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Compliance</w:t>
            </w: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Perform Independent Verification</w:t>
            </w:r>
          </w:p>
        </w:tc>
      </w:tr>
      <w:tr w:rsidR="0034587F" w:rsidRPr="0034587F" w:rsidTr="0034587F">
        <w:trPr>
          <w:trHeight w:val="300"/>
        </w:trPr>
        <w:tc>
          <w:tcPr>
            <w:tcW w:w="3701" w:type="dxa"/>
            <w:vMerge/>
            <w:vAlign w:val="center"/>
            <w:hideMark/>
          </w:tcPr>
          <w:p w:rsidR="0034587F" w:rsidRPr="0034587F" w:rsidRDefault="0034587F" w:rsidP="0034587F">
            <w:pPr>
              <w:overflowPunct/>
              <w:autoSpaceDE/>
              <w:autoSpaceDN/>
              <w:adjustRightInd/>
              <w:spacing w:after="0"/>
              <w:textAlignment w:val="auto"/>
              <w:rPr>
                <w:lang w:eastAsia="en-GB"/>
              </w:rPr>
            </w:pPr>
          </w:p>
        </w:tc>
        <w:tc>
          <w:tcPr>
            <w:tcW w:w="5953" w:type="dxa"/>
            <w:shd w:val="clear" w:color="auto" w:fill="auto"/>
            <w:hideMark/>
          </w:tcPr>
          <w:p w:rsidR="0034587F" w:rsidRPr="0034587F" w:rsidRDefault="0034587F" w:rsidP="0034587F">
            <w:pPr>
              <w:overflowPunct/>
              <w:autoSpaceDE/>
              <w:autoSpaceDN/>
              <w:adjustRightInd/>
              <w:spacing w:after="0"/>
              <w:textAlignment w:val="auto"/>
              <w:rPr>
                <w:lang w:eastAsia="en-GB"/>
              </w:rPr>
            </w:pPr>
            <w:r w:rsidRPr="0034587F">
              <w:rPr>
                <w:lang w:eastAsia="en-GB"/>
              </w:rPr>
              <w:t>Maintain Ongoing Review</w:t>
            </w:r>
          </w:p>
        </w:tc>
      </w:tr>
    </w:tbl>
    <w:p w:rsidR="00B62BBB" w:rsidRDefault="00B62BBB" w:rsidP="00B62BBB">
      <w:pPr>
        <w:overflowPunct/>
        <w:autoSpaceDE/>
        <w:autoSpaceDN/>
        <w:adjustRightInd/>
        <w:spacing w:after="0"/>
        <w:textAlignment w:val="auto"/>
        <w:rPr>
          <w:rFonts w:ascii="Arial" w:hAnsi="Arial" w:cs="Arial"/>
          <w:sz w:val="36"/>
          <w:szCs w:val="36"/>
        </w:rPr>
      </w:pPr>
      <w:r>
        <w:rPr>
          <w:rFonts w:ascii="Arial" w:hAnsi="Arial" w:cs="Arial"/>
          <w:sz w:val="36"/>
          <w:szCs w:val="36"/>
        </w:rPr>
        <w:br w:type="page"/>
      </w:r>
    </w:p>
    <w:p w:rsidR="00B62BBB" w:rsidRPr="00827CB3" w:rsidRDefault="00B62BBB" w:rsidP="00B62BBB">
      <w:pPr>
        <w:pStyle w:val="Heading9"/>
      </w:pPr>
      <w:bookmarkStart w:id="87" w:name="_Toc368475173"/>
      <w:r>
        <w:lastRenderedPageBreak/>
        <w:t>Annex B</w:t>
      </w:r>
      <w:r w:rsidRPr="00B24F99">
        <w:t xml:space="preserve"> (informative):</w:t>
      </w:r>
      <w:r w:rsidRPr="00B24F99">
        <w:br/>
      </w:r>
      <w:r>
        <w:t>Security Architectural Components</w:t>
      </w:r>
      <w:bookmarkEnd w:id="87"/>
      <w:r>
        <w:t xml:space="preserve"> </w:t>
      </w:r>
    </w:p>
    <w:p w:rsidR="00F75555" w:rsidRPr="00F75555" w:rsidRDefault="00F75555" w:rsidP="00F75555">
      <w:pPr>
        <w:jc w:val="center"/>
        <w:rPr>
          <w:rFonts w:cs="Arial"/>
          <w:b/>
          <w:sz w:val="22"/>
          <w:szCs w:val="22"/>
          <w:u w:val="single"/>
        </w:rPr>
      </w:pPr>
      <w:r w:rsidRPr="00F75555">
        <w:rPr>
          <w:rFonts w:cs="Arial"/>
          <w:b/>
          <w:sz w:val="22"/>
          <w:szCs w:val="22"/>
          <w:u w:val="single"/>
        </w:rPr>
        <w:t>Functional Groups and Classes</w:t>
      </w:r>
    </w:p>
    <w:p w:rsidR="00F75555" w:rsidRDefault="00F75555" w:rsidP="00F75555">
      <w:pPr>
        <w:rPr>
          <w:color w:val="000000"/>
        </w:rPr>
      </w:pPr>
    </w:p>
    <w:p w:rsidR="00F75555" w:rsidRPr="00964545" w:rsidRDefault="00F75555" w:rsidP="00F75555">
      <w:pPr>
        <w:rPr>
          <w:rFonts w:cs="Arial"/>
          <w:b/>
          <w:sz w:val="22"/>
          <w:szCs w:val="22"/>
          <w:u w:val="single"/>
        </w:rPr>
      </w:pPr>
      <w:r w:rsidRPr="00964545">
        <w:rPr>
          <w:rFonts w:cs="Arial"/>
          <w:b/>
          <w:sz w:val="22"/>
          <w:szCs w:val="22"/>
          <w:u w:val="single"/>
        </w:rPr>
        <w:t xml:space="preserve">1. </w:t>
      </w:r>
      <w:r w:rsidRPr="00964545">
        <w:rPr>
          <w:rFonts w:cs="Arial"/>
          <w:b/>
          <w:sz w:val="22"/>
          <w:szCs w:val="22"/>
          <w:u w:val="single"/>
        </w:rPr>
        <w:tab/>
        <w:t>Functional Groups (12)</w:t>
      </w:r>
    </w:p>
    <w:p w:rsidR="00F75555" w:rsidRPr="00964545" w:rsidRDefault="00F75555" w:rsidP="00F75555">
      <w:pPr>
        <w:rPr>
          <w:rFonts w:cs="Arial"/>
          <w:sz w:val="22"/>
          <w:szCs w:val="22"/>
        </w:rPr>
      </w:pPr>
    </w:p>
    <w:p w:rsidR="00F75555" w:rsidRPr="009C442D" w:rsidRDefault="00F75555" w:rsidP="00F75555">
      <w:pPr>
        <w:rPr>
          <w:rFonts w:cs="Arial"/>
        </w:rPr>
      </w:pPr>
      <w:r w:rsidRPr="009C442D">
        <w:rPr>
          <w:rFonts w:cs="Arial"/>
        </w:rPr>
        <w:t xml:space="preserve">Most abstract – Logical Level – decomposition of the Implementation Segment of the </w:t>
      </w:r>
      <w:r>
        <w:rPr>
          <w:rFonts w:cs="Arial"/>
        </w:rPr>
        <w:t xml:space="preserve">Security </w:t>
      </w:r>
      <w:r w:rsidRPr="009C442D">
        <w:rPr>
          <w:rFonts w:cs="Arial"/>
        </w:rPr>
        <w:t>Architectural Framework is into IA Functional Groups (IAFG):</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a. IA Technical Functions (8)</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Connectivity Protection (Te - Conn)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Cryptography (Te - Cryp)</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Entity Authorisation (Te - EntA)</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Media &amp; Device Protection &amp; Disposals (Te - MDPD)</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Monitoring and Surveillance (Te - MonS)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Information Integrity Preservation &amp; Protection (Te - IIPP)</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Media and Information Authentication (Te MIAu)</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Intrinsic ICT Functions (Te - IICT)</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b. IA Non-Technical( “P</w:t>
      </w:r>
      <w:r w:rsidRPr="009C442D">
        <w:rPr>
          <w:rFonts w:cs="Arial"/>
          <w:u w:val="single"/>
          <w:vertAlign w:val="superscript"/>
        </w:rPr>
        <w:t>3</w:t>
      </w:r>
      <w:r w:rsidRPr="009C442D">
        <w:rPr>
          <w:rFonts w:cs="Arial"/>
          <w:u w:val="single"/>
        </w:rPr>
        <w:t>”) Functions (3)</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Personnel Security Functions (Pers)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Physical Security Functions (Phys)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Procedural Functions (Proc)</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c. Data Management Functions (1)</w:t>
      </w:r>
    </w:p>
    <w:p w:rsidR="00F75555"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Security Labels</w:t>
      </w:r>
    </w:p>
    <w:p w:rsidR="00F75555" w:rsidRDefault="00F75555" w:rsidP="00F75555">
      <w:pPr>
        <w:numPr>
          <w:ilvl w:val="0"/>
          <w:numId w:val="41"/>
        </w:numPr>
        <w:overflowPunct/>
        <w:autoSpaceDE/>
        <w:autoSpaceDN/>
        <w:adjustRightInd/>
        <w:spacing w:before="120" w:after="0"/>
        <w:ind w:hanging="11"/>
        <w:textAlignment w:val="auto"/>
        <w:rPr>
          <w:rFonts w:cs="Arial"/>
        </w:rPr>
      </w:pPr>
    </w:p>
    <w:p w:rsidR="00F75555" w:rsidRPr="009C442D" w:rsidRDefault="00F75555" w:rsidP="00F75555">
      <w:pPr>
        <w:spacing w:before="120" w:after="0"/>
        <w:rPr>
          <w:rFonts w:cs="Arial"/>
        </w:rPr>
      </w:pPr>
      <w:r>
        <w:rPr>
          <w:rFonts w:cs="Arial"/>
          <w:b/>
          <w:sz w:val="22"/>
          <w:szCs w:val="22"/>
          <w:u w:val="single"/>
        </w:rPr>
        <w:t>2</w:t>
      </w:r>
      <w:r w:rsidRPr="00964545">
        <w:rPr>
          <w:rFonts w:cs="Arial"/>
          <w:b/>
          <w:sz w:val="22"/>
          <w:szCs w:val="22"/>
          <w:u w:val="single"/>
        </w:rPr>
        <w:t xml:space="preserve">. </w:t>
      </w:r>
      <w:r w:rsidRPr="00964545">
        <w:rPr>
          <w:rFonts w:cs="Arial"/>
          <w:b/>
          <w:sz w:val="22"/>
          <w:szCs w:val="22"/>
          <w:u w:val="single"/>
        </w:rPr>
        <w:tab/>
      </w:r>
      <w:r>
        <w:rPr>
          <w:rFonts w:cs="Arial"/>
          <w:b/>
          <w:sz w:val="22"/>
          <w:szCs w:val="22"/>
          <w:u w:val="single"/>
        </w:rPr>
        <w:t>Classe</w:t>
      </w:r>
      <w:r w:rsidRPr="00964545">
        <w:rPr>
          <w:rFonts w:cs="Arial"/>
          <w:b/>
          <w:sz w:val="22"/>
          <w:szCs w:val="22"/>
          <w:u w:val="single"/>
        </w:rPr>
        <w:t>s (</w:t>
      </w:r>
      <w:r>
        <w:rPr>
          <w:rFonts w:cs="Arial"/>
          <w:b/>
          <w:sz w:val="22"/>
          <w:szCs w:val="22"/>
          <w:u w:val="single"/>
        </w:rPr>
        <w:t>69)</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a.</w:t>
      </w:r>
      <w:r w:rsidRPr="009C442D">
        <w:rPr>
          <w:rFonts w:cs="Arial"/>
          <w:u w:val="single"/>
        </w:rPr>
        <w:tab/>
        <w:t>IA Connectivity Protection (Te – Conn (6))</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Perimeter Control Design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Virtual Connection Design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Wireless Protection Design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Port Protection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lastRenderedPageBreak/>
        <w:t>WAN/MAN Protection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LAN/PAN Protection Effects Class</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b.</w:t>
      </w:r>
      <w:r w:rsidRPr="009C442D">
        <w:rPr>
          <w:rFonts w:cs="Arial"/>
          <w:u w:val="single"/>
        </w:rPr>
        <w:tab/>
        <w:t>IA Cryptography (Te – Cryp (7))</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Credential Generation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Credential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Credential Storage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Network Encryption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File Encryption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Internal Media Encryption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Removable Media Encryption</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c.</w:t>
      </w:r>
      <w:r w:rsidRPr="009C442D">
        <w:rPr>
          <w:rFonts w:cs="Arial"/>
          <w:u w:val="single"/>
        </w:rPr>
        <w:tab/>
        <w:t>IA Entity Authorisation (Te – EntA (8))</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User Authentication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Multifactor Authentication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Privilege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Biometrics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ID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Federation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Session Authentication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User Registration</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d.</w:t>
      </w:r>
      <w:r w:rsidRPr="009C442D">
        <w:rPr>
          <w:rFonts w:cs="Arial"/>
          <w:u w:val="single"/>
        </w:rPr>
        <w:tab/>
        <w:t>IA Media &amp; Device Protection &amp; Disposals (Te – MDPD (4))</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Media Erasure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Object Erasure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Mobile device remote disable/erase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Hard Copy Protection</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e.</w:t>
      </w:r>
      <w:r w:rsidRPr="009C442D">
        <w:rPr>
          <w:rFonts w:cs="Arial"/>
          <w:u w:val="single"/>
        </w:rPr>
        <w:tab/>
        <w:t>IA Monitoring and Surveillance (Te – MonS (8))</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Intrusion Detection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Intrusion Protection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Protective Monitoring</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Content Scanning (Malware / SpyWare)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Forensic Capture</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Network Devices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lastRenderedPageBreak/>
        <w:t>Network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Mobile device tracking</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f.</w:t>
      </w:r>
      <w:r w:rsidRPr="009C442D">
        <w:rPr>
          <w:rFonts w:cs="Arial"/>
          <w:u w:val="single"/>
        </w:rPr>
        <w:tab/>
        <w:t>IA Information Integrity Preservation &amp; Protection (Te – IIPP (11))</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Device / Executable Control</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Technical Vulnerability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Information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Code Management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Pre Boot controls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System Virtualisation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Time synchronisation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Software licensing</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Offline Backup</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Remote Backup</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BCP / DR Facilities</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g.</w:t>
      </w:r>
      <w:r w:rsidRPr="009C442D">
        <w:rPr>
          <w:rFonts w:cs="Arial"/>
          <w:u w:val="single"/>
        </w:rPr>
        <w:tab/>
        <w:t>IA Media and Information Authentication (Te MIAu (2</w:t>
      </w:r>
      <w:r w:rsidRPr="009C442D">
        <w:rPr>
          <w:rStyle w:val="FootnoteReference"/>
          <w:rFonts w:cs="Arial"/>
          <w:u w:val="single"/>
        </w:rPr>
        <w:footnoteReference w:id="1"/>
      </w:r>
      <w:r w:rsidRPr="009C442D">
        <w:rPr>
          <w:rFonts w:cs="Arial"/>
          <w:u w:val="single"/>
        </w:rPr>
        <w: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Media Authentication</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Realtime Policy Advice / Enforcement</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h.</w:t>
      </w:r>
      <w:r w:rsidRPr="009C442D">
        <w:rPr>
          <w:rFonts w:cs="Arial"/>
          <w:u w:val="single"/>
        </w:rPr>
        <w:tab/>
        <w:t>Intrinsic ICT Functions (Te – IICT (12))</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Generic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Server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Workstation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Web Browser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Web Server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Email Server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DNS Server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PED Effects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Service Bus Effect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Audio Device Effect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Video Device Effect Class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lastRenderedPageBreak/>
        <w:t>Database Effect Class</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i.</w:t>
      </w:r>
      <w:r w:rsidRPr="009C442D">
        <w:rPr>
          <w:rFonts w:cs="Arial"/>
          <w:u w:val="single"/>
        </w:rPr>
        <w:tab/>
        <w:t>Personnel Security Functions (Pers (3))</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Awareness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Training</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Education</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j.</w:t>
      </w:r>
      <w:r w:rsidRPr="009C442D">
        <w:rPr>
          <w:rFonts w:cs="Arial"/>
          <w:u w:val="single"/>
        </w:rPr>
        <w:tab/>
        <w:t>Physical Security Functions (Phys (3))</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Data Centre Security</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Static UAD Security</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Mobile UAD Security</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k.</w:t>
      </w:r>
      <w:r w:rsidRPr="009C442D">
        <w:rPr>
          <w:rFonts w:cs="Arial"/>
          <w:u w:val="single"/>
        </w:rPr>
        <w:tab/>
        <w:t>Procedural Security Functions (Proc (5))</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Audit Analysis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Forensic Analysis</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Assurance Testing</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Supply Chain Trust</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BCP/DR testing</w:t>
      </w:r>
    </w:p>
    <w:p w:rsidR="00F75555" w:rsidRPr="009C442D" w:rsidRDefault="00F75555" w:rsidP="00F75555">
      <w:pPr>
        <w:rPr>
          <w:rFonts w:cs="Arial"/>
        </w:rPr>
      </w:pPr>
    </w:p>
    <w:p w:rsidR="00F75555" w:rsidRPr="009C442D" w:rsidRDefault="00F75555" w:rsidP="00F75555">
      <w:pPr>
        <w:rPr>
          <w:rFonts w:cs="Arial"/>
          <w:u w:val="single"/>
        </w:rPr>
      </w:pPr>
      <w:r w:rsidRPr="009C442D">
        <w:rPr>
          <w:rFonts w:cs="Arial"/>
          <w:u w:val="single"/>
        </w:rPr>
        <w:t>l.</w:t>
      </w:r>
      <w:r w:rsidRPr="009C442D">
        <w:rPr>
          <w:rFonts w:cs="Arial"/>
          <w:u w:val="single"/>
        </w:rPr>
        <w:tab/>
        <w:t>Data Management Functions (1)</w:t>
      </w:r>
    </w:p>
    <w:p w:rsidR="00F75555" w:rsidRPr="009C442D" w:rsidRDefault="00F75555" w:rsidP="00F75555">
      <w:pPr>
        <w:numPr>
          <w:ilvl w:val="0"/>
          <w:numId w:val="41"/>
        </w:numPr>
        <w:overflowPunct/>
        <w:autoSpaceDE/>
        <w:autoSpaceDN/>
        <w:adjustRightInd/>
        <w:spacing w:before="120" w:after="0"/>
        <w:ind w:hanging="11"/>
        <w:textAlignment w:val="auto"/>
        <w:rPr>
          <w:rFonts w:cs="Arial"/>
        </w:rPr>
      </w:pPr>
      <w:r w:rsidRPr="009C442D">
        <w:rPr>
          <w:rFonts w:cs="Arial"/>
        </w:rPr>
        <w:t>Security Labels</w:t>
      </w:r>
    </w:p>
    <w:p w:rsidR="00FC6EA0" w:rsidRDefault="00B62BBB">
      <w:pPr>
        <w:overflowPunct/>
        <w:autoSpaceDE/>
        <w:autoSpaceDN/>
        <w:adjustRightInd/>
        <w:spacing w:after="0"/>
        <w:textAlignment w:val="auto"/>
        <w:rPr>
          <w:rFonts w:ascii="Arial" w:hAnsi="Arial" w:cs="Arial"/>
          <w:sz w:val="36"/>
          <w:szCs w:val="36"/>
        </w:rPr>
      </w:pPr>
      <w:r>
        <w:rPr>
          <w:rFonts w:ascii="Arial" w:hAnsi="Arial" w:cs="Arial"/>
          <w:sz w:val="36"/>
          <w:szCs w:val="36"/>
        </w:rPr>
        <w:br w:type="page"/>
      </w:r>
    </w:p>
    <w:p w:rsidR="00934AB0" w:rsidRDefault="00A70A32" w:rsidP="00872DB2">
      <w:pPr>
        <w:pStyle w:val="Heading9"/>
      </w:pPr>
      <w:bookmarkStart w:id="88" w:name="_Toc368475174"/>
      <w:r>
        <w:lastRenderedPageBreak/>
        <w:t xml:space="preserve">Annex </w:t>
      </w:r>
      <w:r w:rsidR="00632B33">
        <w:t>C</w:t>
      </w:r>
      <w:r w:rsidR="00B62BBB">
        <w:t xml:space="preserve"> (informative):</w:t>
      </w:r>
      <w:r w:rsidR="00934AB0">
        <w:br/>
        <w:t>Bibliography</w:t>
      </w:r>
      <w:bookmarkEnd w:id="88"/>
    </w:p>
    <w:p w:rsidR="00F810D9" w:rsidRPr="00CC770E" w:rsidRDefault="00BB775F" w:rsidP="00F810D9">
      <w:pPr>
        <w:pStyle w:val="EX"/>
      </w:pPr>
      <w:r w:rsidRPr="0044472C" w:rsidDel="00BB775F">
        <w:rPr>
          <w:rStyle w:val="Guidance"/>
          <w:rFonts w:ascii="Arial" w:hAnsi="Arial" w:cs="Arial"/>
          <w:sz w:val="18"/>
          <w:szCs w:val="18"/>
        </w:rPr>
        <w:t xml:space="preserve"> </w:t>
      </w:r>
      <w:r w:rsidR="00F810D9" w:rsidRPr="00CC770E">
        <w:t>[</w:t>
      </w:r>
      <w:bookmarkStart w:id="89" w:name="REF_ISOIEC13335"/>
      <w:r w:rsidR="00F810D9" w:rsidRPr="00CC770E">
        <w:t>i.</w:t>
      </w:r>
      <w:r w:rsidR="00F810D9" w:rsidRPr="00CC770E">
        <w:fldChar w:fldCharType="begin"/>
      </w:r>
      <w:r w:rsidR="00F810D9" w:rsidRPr="00CC770E">
        <w:instrText>SEQ REFI</w:instrText>
      </w:r>
      <w:r w:rsidR="00F810D9" w:rsidRPr="00CC770E">
        <w:fldChar w:fldCharType="separate"/>
      </w:r>
      <w:r w:rsidR="00F810D9">
        <w:rPr>
          <w:noProof/>
        </w:rPr>
        <w:t>4</w:t>
      </w:r>
      <w:r w:rsidR="00F810D9" w:rsidRPr="00CC770E">
        <w:fldChar w:fldCharType="end"/>
      </w:r>
      <w:bookmarkEnd w:id="89"/>
      <w:r w:rsidR="00F810D9" w:rsidRPr="00CC770E">
        <w:t>]</w:t>
      </w:r>
      <w:r w:rsidR="00F810D9" w:rsidRPr="00CC770E">
        <w:tab/>
      </w:r>
      <w:r w:rsidR="00F810D9" w:rsidRPr="00807BC9">
        <w:t>ISO/IEC 13335</w:t>
      </w:r>
      <w:r w:rsidR="00F810D9" w:rsidRPr="00CC770E">
        <w:t>: "Information technology - Guidelines for the management of IT security".</w:t>
      </w:r>
    </w:p>
    <w:p w:rsidR="00F810D9" w:rsidRPr="00CC770E" w:rsidRDefault="00F810D9" w:rsidP="00F810D9">
      <w:pPr>
        <w:pStyle w:val="EX"/>
      </w:pPr>
      <w:r>
        <w:t>[</w:t>
      </w:r>
      <w:bookmarkStart w:id="90" w:name="REF_ASNZS4360"/>
      <w:r>
        <w:t>i.</w:t>
      </w:r>
      <w:r>
        <w:fldChar w:fldCharType="begin"/>
      </w:r>
      <w:r>
        <w:instrText>SEQ REFI</w:instrText>
      </w:r>
      <w:r>
        <w:fldChar w:fldCharType="separate"/>
      </w:r>
      <w:r>
        <w:rPr>
          <w:noProof/>
        </w:rPr>
        <w:t>5</w:t>
      </w:r>
      <w:r>
        <w:fldChar w:fldCharType="end"/>
      </w:r>
      <w:bookmarkEnd w:id="90"/>
      <w:r>
        <w:t>]</w:t>
      </w:r>
      <w:r>
        <w:tab/>
      </w:r>
      <w:r w:rsidRPr="00807BC9">
        <w:t>AS/NZS 4360</w:t>
      </w:r>
      <w:r>
        <w:t>: "Risk Management".</w:t>
      </w:r>
    </w:p>
    <w:p w:rsidR="00F810D9" w:rsidRPr="00CC770E" w:rsidRDefault="00F810D9" w:rsidP="00F810D9">
      <w:pPr>
        <w:pStyle w:val="EX"/>
      </w:pPr>
      <w:r>
        <w:t>[</w:t>
      </w:r>
      <w:bookmarkStart w:id="91" w:name="REF_200221EC"/>
      <w:r>
        <w:t>i.</w:t>
      </w:r>
      <w:r>
        <w:fldChar w:fldCharType="begin"/>
      </w:r>
      <w:r>
        <w:instrText>SEQ REFI</w:instrText>
      </w:r>
      <w:r>
        <w:fldChar w:fldCharType="separate"/>
      </w:r>
      <w:r>
        <w:rPr>
          <w:noProof/>
        </w:rPr>
        <w:t>6</w:t>
      </w:r>
      <w:r>
        <w:fldChar w:fldCharType="end"/>
      </w:r>
      <w:bookmarkEnd w:id="91"/>
      <w:r>
        <w:t>]</w:t>
      </w:r>
      <w:r>
        <w:tab/>
      </w:r>
      <w:r w:rsidRPr="00807BC9">
        <w:t>Directive 2002/21/EC</w:t>
      </w:r>
      <w:r>
        <w:t xml:space="preserve"> of the European Parliament and of the council of 7 March 2002 on a common regulatory framework for electronic communications networks and services (Framework Directive).</w:t>
      </w:r>
    </w:p>
    <w:p w:rsidR="00F810D9" w:rsidRPr="00CC770E" w:rsidRDefault="00F810D9" w:rsidP="00F810D9">
      <w:pPr>
        <w:pStyle w:val="EX"/>
      </w:pPr>
      <w:r>
        <w:t>[</w:t>
      </w:r>
      <w:bookmarkStart w:id="92" w:name="REF_200258EC"/>
      <w:r>
        <w:t>i.</w:t>
      </w:r>
      <w:r>
        <w:fldChar w:fldCharType="begin"/>
      </w:r>
      <w:r>
        <w:instrText>SEQ REFI</w:instrText>
      </w:r>
      <w:r>
        <w:fldChar w:fldCharType="separate"/>
      </w:r>
      <w:r>
        <w:rPr>
          <w:noProof/>
        </w:rPr>
        <w:t>7</w:t>
      </w:r>
      <w:r>
        <w:fldChar w:fldCharType="end"/>
      </w:r>
      <w:bookmarkEnd w:id="92"/>
      <w:r>
        <w:t>]</w:t>
      </w:r>
      <w:r>
        <w:tab/>
      </w:r>
      <w:r w:rsidRPr="00807BC9">
        <w:t>Directive 2002/58/EC</w:t>
      </w:r>
      <w:r>
        <w:t xml:space="preserve"> of the European Parliament and of the council of 12 July 2002 concerning the processing of personal data and the protection of privacy in the electronic communications sector (Directive on privacy and electronic communications).</w:t>
      </w:r>
    </w:p>
    <w:p w:rsidR="00F810D9" w:rsidRPr="00CC770E" w:rsidRDefault="00F810D9" w:rsidP="00F810D9">
      <w:pPr>
        <w:pStyle w:val="EX"/>
      </w:pPr>
      <w:r>
        <w:t>[</w:t>
      </w:r>
      <w:bookmarkStart w:id="93" w:name="REF_ISOIEC15408_2"/>
      <w:r>
        <w:t>i.</w:t>
      </w:r>
      <w:r>
        <w:fldChar w:fldCharType="begin"/>
      </w:r>
      <w:r>
        <w:instrText>SEQ REFI</w:instrText>
      </w:r>
      <w:r>
        <w:fldChar w:fldCharType="separate"/>
      </w:r>
      <w:r>
        <w:rPr>
          <w:noProof/>
        </w:rPr>
        <w:t>8</w:t>
      </w:r>
      <w:r>
        <w:fldChar w:fldCharType="end"/>
      </w:r>
      <w:bookmarkEnd w:id="93"/>
      <w:r>
        <w:t>]</w:t>
      </w:r>
      <w:r>
        <w:tab/>
      </w:r>
      <w:r w:rsidRPr="00807BC9">
        <w:t>ISO/IEC 15408-2</w:t>
      </w:r>
      <w:r>
        <w:t>: "Information technology - Security techniques - Evaluation criteria for IT security - Part 2: Security functional requirements".</w:t>
      </w:r>
    </w:p>
    <w:p w:rsidR="00F810D9" w:rsidRPr="00CC770E" w:rsidRDefault="00F810D9" w:rsidP="00F810D9">
      <w:pPr>
        <w:pStyle w:val="EX"/>
      </w:pPr>
      <w:r>
        <w:t>[</w:t>
      </w:r>
      <w:bookmarkStart w:id="94" w:name="REF_ISOIEC15408"/>
      <w:r>
        <w:t>i.</w:t>
      </w:r>
      <w:r>
        <w:fldChar w:fldCharType="begin"/>
      </w:r>
      <w:r>
        <w:instrText>SEQ REFI</w:instrText>
      </w:r>
      <w:r>
        <w:fldChar w:fldCharType="separate"/>
      </w:r>
      <w:r>
        <w:rPr>
          <w:noProof/>
        </w:rPr>
        <w:t>9</w:t>
      </w:r>
      <w:r>
        <w:fldChar w:fldCharType="end"/>
      </w:r>
      <w:bookmarkEnd w:id="94"/>
      <w:r>
        <w:t>]</w:t>
      </w:r>
      <w:r>
        <w:tab/>
      </w:r>
      <w:r w:rsidRPr="00807BC9">
        <w:t>ISO/IEC 15408</w:t>
      </w:r>
      <w:r>
        <w:t>: "Information technology - Security techniques - Evaluation criteria for IT security".</w:t>
      </w:r>
    </w:p>
    <w:p w:rsidR="00F810D9" w:rsidRPr="00CC770E" w:rsidRDefault="00F810D9" w:rsidP="00F810D9">
      <w:pPr>
        <w:pStyle w:val="NO"/>
      </w:pPr>
      <w:r w:rsidRPr="00CC770E">
        <w:t>NOTE:</w:t>
      </w:r>
      <w:r w:rsidRPr="00CC770E">
        <w:tab/>
        <w:t>When referring to all parts of ISO/IEC 15408 the reference above is used.</w:t>
      </w:r>
    </w:p>
    <w:p w:rsidR="00F810D9" w:rsidRPr="00CC770E" w:rsidRDefault="00F810D9" w:rsidP="00F810D9">
      <w:pPr>
        <w:pStyle w:val="EX"/>
      </w:pPr>
      <w:r w:rsidRPr="008F6504">
        <w:t>[</w:t>
      </w:r>
      <w:bookmarkStart w:id="95" w:name="REF_TR187011"/>
      <w:r w:rsidRPr="008F6504">
        <w:t>i.</w:t>
      </w:r>
      <w:r w:rsidRPr="008F6504">
        <w:fldChar w:fldCharType="begin"/>
      </w:r>
      <w:r w:rsidRPr="008F6504">
        <w:instrText>SEQ REFI</w:instrText>
      </w:r>
      <w:r w:rsidRPr="008F6504">
        <w:fldChar w:fldCharType="separate"/>
      </w:r>
      <w:r>
        <w:rPr>
          <w:noProof/>
        </w:rPr>
        <w:t>10</w:t>
      </w:r>
      <w:r w:rsidRPr="008F6504">
        <w:fldChar w:fldCharType="end"/>
      </w:r>
      <w:bookmarkEnd w:id="95"/>
      <w:r w:rsidRPr="008F6504">
        <w:t>]</w:t>
      </w:r>
      <w:r w:rsidRPr="008F6504">
        <w:tab/>
        <w:t>ETSI TR 187 011: "Telecommunications and Internet converged Services and Protocols for Advanced Networking (TISPAN); NGN Security; Application of ISO-15408-2 requirements to ETSI standards - guide, method and application with examples".</w:t>
      </w:r>
    </w:p>
    <w:p w:rsidR="00F810D9" w:rsidRPr="00CC770E" w:rsidRDefault="00F810D9" w:rsidP="00F810D9">
      <w:pPr>
        <w:pStyle w:val="EX"/>
        <w:rPr>
          <w:lang w:eastAsia="en-GB"/>
        </w:rPr>
      </w:pPr>
      <w:r>
        <w:rPr>
          <w:lang w:eastAsia="en-GB"/>
        </w:rPr>
        <w:t>[</w:t>
      </w:r>
      <w:bookmarkStart w:id="96" w:name="REF_9546EC"/>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11</w:t>
      </w:r>
      <w:r>
        <w:rPr>
          <w:lang w:eastAsia="en-GB"/>
        </w:rPr>
        <w:fldChar w:fldCharType="end"/>
      </w:r>
      <w:bookmarkEnd w:id="96"/>
      <w:r>
        <w:rPr>
          <w:lang w:eastAsia="en-GB"/>
        </w:rPr>
        <w:t>]</w:t>
      </w:r>
      <w:r>
        <w:rPr>
          <w:lang w:eastAsia="en-GB"/>
        </w:rPr>
        <w:tab/>
      </w:r>
      <w:r w:rsidRPr="00807BC9">
        <w:rPr>
          <w:lang w:eastAsia="en-GB"/>
        </w:rPr>
        <w:t>Directive 95/46/EC</w:t>
      </w:r>
      <w:r>
        <w:rPr>
          <w:lang w:eastAsia="en-GB"/>
        </w:rPr>
        <w:t xml:space="preserve"> Of The European Parliament And Of The Council of 24 October 1995 on the protection of individuals with regard to the processing of personal data and on the free movement of such data.</w:t>
      </w:r>
    </w:p>
    <w:p w:rsidR="00F810D9" w:rsidRPr="00F32304" w:rsidRDefault="00F810D9" w:rsidP="00F810D9">
      <w:pPr>
        <w:pStyle w:val="EX"/>
      </w:pPr>
      <w:r>
        <w:t>[</w:t>
      </w:r>
      <w:bookmarkStart w:id="97" w:name="REF_UKHOMEOFFICERVCLARK"/>
      <w:r>
        <w:t>i.</w:t>
      </w:r>
      <w:r>
        <w:fldChar w:fldCharType="begin"/>
      </w:r>
      <w:r>
        <w:instrText>SEQ REFI</w:instrText>
      </w:r>
      <w:r>
        <w:fldChar w:fldCharType="separate"/>
      </w:r>
      <w:r>
        <w:rPr>
          <w:noProof/>
        </w:rPr>
        <w:t>12</w:t>
      </w:r>
      <w:r>
        <w:fldChar w:fldCharType="end"/>
      </w:r>
      <w:bookmarkEnd w:id="97"/>
      <w:r>
        <w:t>]</w:t>
      </w:r>
      <w:r>
        <w:tab/>
      </w:r>
      <w:r w:rsidRPr="00807BC9">
        <w:t>UK Home Office; R.V.Clark,</w:t>
      </w:r>
      <w:r w:rsidRPr="00F32304">
        <w:t xml:space="preserve"> "Hot Products: understanding, anticipating and reducing demand for stolen goods", ISBN 1-84082-278-3.</w:t>
      </w:r>
    </w:p>
    <w:p w:rsidR="00F810D9" w:rsidRPr="00335D3A" w:rsidRDefault="00F810D9" w:rsidP="00F810D9">
      <w:pPr>
        <w:pStyle w:val="EX"/>
        <w:rPr>
          <w:lang w:eastAsia="en-GB"/>
        </w:rPr>
      </w:pPr>
      <w:r w:rsidRPr="00335D3A">
        <w:t>[</w:t>
      </w:r>
      <w:bookmarkStart w:id="98" w:name="REF_ISOIEC7498_2"/>
      <w:r w:rsidRPr="00335D3A">
        <w:t>i.</w:t>
      </w:r>
      <w:r w:rsidRPr="00335D3A">
        <w:fldChar w:fldCharType="begin"/>
      </w:r>
      <w:r w:rsidRPr="00335D3A">
        <w:instrText>SEQ REFI</w:instrText>
      </w:r>
      <w:r w:rsidRPr="00335D3A">
        <w:fldChar w:fldCharType="separate"/>
      </w:r>
      <w:r>
        <w:rPr>
          <w:noProof/>
        </w:rPr>
        <w:t>13</w:t>
      </w:r>
      <w:r w:rsidRPr="00335D3A">
        <w:fldChar w:fldCharType="end"/>
      </w:r>
      <w:bookmarkEnd w:id="98"/>
      <w:r w:rsidRPr="00335D3A">
        <w:t>]</w:t>
      </w:r>
      <w:r w:rsidRPr="00335D3A">
        <w:tab/>
        <w:t xml:space="preserve">ISO/IEC 7498-2: " </w:t>
      </w:r>
      <w:r w:rsidRPr="00335D3A">
        <w:rPr>
          <w:lang w:eastAsia="en-GB"/>
        </w:rPr>
        <w:t>Information processing systems -- Open Systems Interconnection -- Basic Reference Model -- Part 2: Security Architecture".</w:t>
      </w:r>
    </w:p>
    <w:p w:rsidR="00F810D9" w:rsidRPr="00F32304" w:rsidRDefault="00F810D9" w:rsidP="00F810D9">
      <w:pPr>
        <w:pStyle w:val="EX"/>
      </w:pPr>
      <w:r>
        <w:t>[i.</w:t>
      </w:r>
      <w:r>
        <w:fldChar w:fldCharType="begin"/>
      </w:r>
      <w:r>
        <w:instrText>SEQ REFI</w:instrText>
      </w:r>
      <w:r>
        <w:fldChar w:fldCharType="separate"/>
      </w:r>
      <w:r>
        <w:rPr>
          <w:noProof/>
        </w:rPr>
        <w:t>14</w:t>
      </w:r>
      <w:r>
        <w:fldChar w:fldCharType="end"/>
      </w:r>
      <w:r>
        <w:t>]</w:t>
      </w:r>
      <w:r>
        <w:tab/>
        <w:t>ETSI TS 102 165-2: " Telecommunications and Internet converged Services and Protocols for Advanced Networking (TISPAN); Methods and protocols; Part 2: Protocol Framework Definition; Security Counter Measures"</w:t>
      </w:r>
    </w:p>
    <w:p w:rsidR="00FC6EA0" w:rsidRDefault="00FC6EA0">
      <w:pPr>
        <w:overflowPunct/>
        <w:autoSpaceDE/>
        <w:autoSpaceDN/>
        <w:adjustRightInd/>
        <w:spacing w:after="0"/>
        <w:textAlignment w:val="auto"/>
        <w:rPr>
          <w:rFonts w:ascii="Arial" w:hAnsi="Arial"/>
          <w:sz w:val="36"/>
        </w:rPr>
      </w:pPr>
      <w:r>
        <w:br w:type="page"/>
      </w:r>
    </w:p>
    <w:p w:rsidR="00934AB0" w:rsidRDefault="00934AB0" w:rsidP="00C11B80">
      <w:pPr>
        <w:pStyle w:val="Heading1"/>
      </w:pPr>
      <w:bookmarkStart w:id="99" w:name="_Toc368475175"/>
      <w:r>
        <w:lastRenderedPageBreak/>
        <w:t>History</w:t>
      </w:r>
      <w:bookmarkEnd w:id="9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34AB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934AB0" w:rsidRDefault="00934AB0" w:rsidP="00C11B80">
            <w:pPr>
              <w:keepNext/>
              <w:spacing w:before="60" w:after="60"/>
              <w:jc w:val="center"/>
              <w:rPr>
                <w:b/>
              </w:rPr>
            </w:pPr>
            <w:r>
              <w:rPr>
                <w:b/>
              </w:rPr>
              <w:t>Document history</w:t>
            </w:r>
          </w:p>
        </w:tc>
      </w:tr>
      <w:tr w:rsidR="00934AB0">
        <w:trPr>
          <w:cantSplit/>
          <w:jc w:val="center"/>
        </w:trPr>
        <w:tc>
          <w:tcPr>
            <w:tcW w:w="1247" w:type="dxa"/>
            <w:tcBorders>
              <w:top w:val="single" w:sz="6" w:space="0" w:color="auto"/>
              <w:left w:val="single" w:sz="6" w:space="0" w:color="auto"/>
              <w:bottom w:val="single" w:sz="6" w:space="0" w:color="auto"/>
              <w:right w:val="single" w:sz="6" w:space="0" w:color="auto"/>
            </w:tcBorders>
          </w:tcPr>
          <w:p w:rsidR="00934AB0" w:rsidRDefault="00122ADF" w:rsidP="00C11B80">
            <w:pPr>
              <w:pStyle w:val="FP"/>
              <w:keepNext/>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rsidR="00934AB0" w:rsidRDefault="00245FCA" w:rsidP="00122ADF">
            <w:pPr>
              <w:pStyle w:val="FP"/>
              <w:keepNext/>
              <w:spacing w:before="80" w:after="80"/>
              <w:ind w:left="57"/>
            </w:pPr>
            <w:r>
              <w:t>November 2013</w:t>
            </w:r>
          </w:p>
        </w:tc>
        <w:tc>
          <w:tcPr>
            <w:tcW w:w="6804" w:type="dxa"/>
            <w:tcBorders>
              <w:top w:val="single" w:sz="6" w:space="0" w:color="auto"/>
              <w:bottom w:val="single" w:sz="6" w:space="0" w:color="auto"/>
              <w:right w:val="single" w:sz="6" w:space="0" w:color="auto"/>
            </w:tcBorders>
          </w:tcPr>
          <w:p w:rsidR="00934AB0" w:rsidRDefault="00122ADF" w:rsidP="0083603C">
            <w:pPr>
              <w:pStyle w:val="FP"/>
              <w:keepNext/>
              <w:tabs>
                <w:tab w:val="left" w:pos="3118"/>
              </w:tabs>
              <w:spacing w:before="80" w:after="80"/>
              <w:ind w:left="57"/>
            </w:pPr>
            <w:r>
              <w:t xml:space="preserve">Initial </w:t>
            </w:r>
            <w:r w:rsidR="0083603C">
              <w:t>D</w:t>
            </w:r>
            <w:r>
              <w:t xml:space="preserve">raft for MTS Security SIG: </w:t>
            </w:r>
            <w:r w:rsidR="00245FCA">
              <w:t xml:space="preserve">Ian Bryant </w:t>
            </w:r>
            <w:hyperlink r:id="rId26" w:history="1">
              <w:r w:rsidR="00245FCA" w:rsidRPr="002D71F7">
                <w:rPr>
                  <w:rStyle w:val="Hyperlink"/>
                </w:rPr>
                <w:t>mailto:ian.bryant@uk-tsi.org</w:t>
              </w:r>
            </w:hyperlink>
          </w:p>
        </w:tc>
      </w:tr>
      <w:tr w:rsidR="00C035F3">
        <w:trPr>
          <w:cantSplit/>
          <w:jc w:val="center"/>
        </w:trPr>
        <w:tc>
          <w:tcPr>
            <w:tcW w:w="1247" w:type="dxa"/>
            <w:tcBorders>
              <w:top w:val="single" w:sz="6" w:space="0" w:color="auto"/>
              <w:left w:val="single" w:sz="6" w:space="0" w:color="auto"/>
              <w:bottom w:val="single" w:sz="6" w:space="0" w:color="auto"/>
              <w:right w:val="single" w:sz="6" w:space="0" w:color="auto"/>
            </w:tcBorders>
          </w:tcPr>
          <w:p w:rsidR="00C035F3" w:rsidRDefault="00C035F3" w:rsidP="00C11B80">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rsidR="00C035F3" w:rsidRDefault="00077F95" w:rsidP="00122ADF">
            <w:pPr>
              <w:pStyle w:val="FP"/>
              <w:keepNext/>
              <w:spacing w:before="80" w:after="80"/>
              <w:ind w:left="57"/>
            </w:pPr>
            <w:r>
              <w:t>December 2013</w:t>
            </w:r>
          </w:p>
        </w:tc>
        <w:tc>
          <w:tcPr>
            <w:tcW w:w="6804" w:type="dxa"/>
            <w:tcBorders>
              <w:top w:val="single" w:sz="6" w:space="0" w:color="auto"/>
              <w:bottom w:val="single" w:sz="6" w:space="0" w:color="auto"/>
              <w:right w:val="single" w:sz="6" w:space="0" w:color="auto"/>
            </w:tcBorders>
          </w:tcPr>
          <w:p w:rsidR="00C035F3" w:rsidRDefault="00077F95" w:rsidP="0083603C">
            <w:pPr>
              <w:pStyle w:val="FP"/>
              <w:keepNext/>
              <w:tabs>
                <w:tab w:val="left" w:pos="3118"/>
              </w:tabs>
              <w:spacing w:before="80" w:after="80"/>
              <w:ind w:left="57"/>
            </w:pPr>
            <w:r>
              <w:t xml:space="preserve">Updated </w:t>
            </w:r>
            <w:r w:rsidR="0083603C">
              <w:t>D</w:t>
            </w:r>
            <w:r>
              <w:t xml:space="preserve">raft after MTS Security SIG comments: Ian Bryant </w:t>
            </w:r>
            <w:hyperlink r:id="rId27" w:history="1">
              <w:r w:rsidRPr="002D71F7">
                <w:rPr>
                  <w:rStyle w:val="Hyperlink"/>
                </w:rPr>
                <w:t>mailto:ian.bryant@uk-tsi.org</w:t>
              </w:r>
            </w:hyperlink>
          </w:p>
        </w:tc>
      </w:tr>
      <w:tr w:rsidR="00005652">
        <w:trPr>
          <w:cantSplit/>
          <w:jc w:val="center"/>
        </w:trPr>
        <w:tc>
          <w:tcPr>
            <w:tcW w:w="1247" w:type="dxa"/>
            <w:tcBorders>
              <w:top w:val="single" w:sz="6" w:space="0" w:color="auto"/>
              <w:left w:val="single" w:sz="6" w:space="0" w:color="auto"/>
              <w:bottom w:val="single" w:sz="6" w:space="0" w:color="auto"/>
              <w:right w:val="single" w:sz="6" w:space="0" w:color="auto"/>
            </w:tcBorders>
          </w:tcPr>
          <w:p w:rsidR="00005652" w:rsidRDefault="00005652" w:rsidP="00C11B80">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rsidR="00005652" w:rsidRDefault="00005652" w:rsidP="00122ADF">
            <w:pPr>
              <w:pStyle w:val="FP"/>
              <w:keepNext/>
              <w:spacing w:before="80" w:after="80"/>
              <w:ind w:left="57"/>
            </w:pPr>
            <w:r>
              <w:t>January 2014</w:t>
            </w:r>
          </w:p>
        </w:tc>
        <w:tc>
          <w:tcPr>
            <w:tcW w:w="6804" w:type="dxa"/>
            <w:tcBorders>
              <w:top w:val="single" w:sz="6" w:space="0" w:color="auto"/>
              <w:bottom w:val="single" w:sz="6" w:space="0" w:color="auto"/>
              <w:right w:val="single" w:sz="6" w:space="0" w:color="auto"/>
            </w:tcBorders>
          </w:tcPr>
          <w:p w:rsidR="00005652" w:rsidRDefault="00005652" w:rsidP="00D53D2F">
            <w:pPr>
              <w:pStyle w:val="FP"/>
              <w:keepNext/>
              <w:tabs>
                <w:tab w:val="left" w:pos="3118"/>
              </w:tabs>
              <w:spacing w:before="80" w:after="80"/>
              <w:ind w:left="57"/>
              <w:rPr>
                <w:rStyle w:val="Hyperlink"/>
              </w:rPr>
            </w:pPr>
            <w:r>
              <w:t xml:space="preserve">Updated </w:t>
            </w:r>
            <w:r w:rsidR="0083603C">
              <w:t>D</w:t>
            </w:r>
            <w:r>
              <w:t xml:space="preserve">raft after </w:t>
            </w:r>
            <w:r w:rsidR="00D53D2F">
              <w:t>with Design detail (section 5.3)</w:t>
            </w:r>
            <w:r>
              <w:t xml:space="preserve">: Ian Bryant </w:t>
            </w:r>
            <w:hyperlink r:id="rId28" w:history="1">
              <w:r w:rsidRPr="002D71F7">
                <w:rPr>
                  <w:rStyle w:val="Hyperlink"/>
                </w:rPr>
                <w:t>mailto:ian.bryant@uk-tsi.org</w:t>
              </w:r>
            </w:hyperlink>
          </w:p>
          <w:p w:rsidR="008E0D98" w:rsidRDefault="008E0D98" w:rsidP="00D53D2F">
            <w:pPr>
              <w:pStyle w:val="FP"/>
              <w:keepNext/>
              <w:tabs>
                <w:tab w:val="left" w:pos="3118"/>
              </w:tabs>
              <w:spacing w:before="80" w:after="80"/>
              <w:ind w:left="57"/>
            </w:pPr>
            <w:r>
              <w:t>Renumbered from DEG 202 792 to DEG 203 250</w:t>
            </w:r>
          </w:p>
        </w:tc>
      </w:tr>
      <w:tr w:rsidR="0083603C">
        <w:trPr>
          <w:cantSplit/>
          <w:jc w:val="center"/>
        </w:trPr>
        <w:tc>
          <w:tcPr>
            <w:tcW w:w="1247" w:type="dxa"/>
            <w:tcBorders>
              <w:top w:val="single" w:sz="6" w:space="0" w:color="auto"/>
              <w:left w:val="single" w:sz="6" w:space="0" w:color="auto"/>
              <w:bottom w:val="single" w:sz="6" w:space="0" w:color="auto"/>
              <w:right w:val="single" w:sz="6" w:space="0" w:color="auto"/>
            </w:tcBorders>
          </w:tcPr>
          <w:p w:rsidR="0083603C" w:rsidRDefault="0083603C" w:rsidP="0083603C">
            <w:pPr>
              <w:pStyle w:val="FP"/>
              <w:keepNext/>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rsidR="0083603C" w:rsidRDefault="0083603C" w:rsidP="0083603C">
            <w:pPr>
              <w:pStyle w:val="FP"/>
              <w:keepNext/>
              <w:spacing w:before="80" w:after="80"/>
              <w:ind w:left="57"/>
            </w:pPr>
            <w:r>
              <w:t>April 2014</w:t>
            </w:r>
          </w:p>
        </w:tc>
        <w:tc>
          <w:tcPr>
            <w:tcW w:w="6804" w:type="dxa"/>
            <w:tcBorders>
              <w:top w:val="single" w:sz="6" w:space="0" w:color="auto"/>
              <w:bottom w:val="single" w:sz="6" w:space="0" w:color="auto"/>
              <w:right w:val="single" w:sz="6" w:space="0" w:color="auto"/>
            </w:tcBorders>
          </w:tcPr>
          <w:p w:rsidR="0083603C" w:rsidRDefault="0083603C" w:rsidP="0083603C">
            <w:pPr>
              <w:pStyle w:val="FP"/>
              <w:keepNext/>
              <w:tabs>
                <w:tab w:val="left" w:pos="3118"/>
              </w:tabs>
              <w:spacing w:before="80" w:after="80"/>
              <w:ind w:left="57"/>
            </w:pPr>
            <w:r>
              <w:t>Mark</w:t>
            </w:r>
            <w:r w:rsidR="004A4196">
              <w:t>ed-u</w:t>
            </w:r>
            <w:bookmarkStart w:id="100" w:name="_GoBack"/>
            <w:bookmarkEnd w:id="100"/>
            <w:r>
              <w:t xml:space="preserve">p Draft for discussion by MTS Security SIG: </w:t>
            </w:r>
          </w:p>
          <w:p w:rsidR="0083603C" w:rsidRDefault="0083603C" w:rsidP="0083603C">
            <w:pPr>
              <w:pStyle w:val="FP"/>
              <w:keepNext/>
              <w:tabs>
                <w:tab w:val="left" w:pos="3118"/>
              </w:tabs>
              <w:spacing w:before="80" w:after="80"/>
              <w:ind w:left="57"/>
            </w:pPr>
            <w:r>
              <w:t xml:space="preserve">Ian Bryant </w:t>
            </w:r>
            <w:hyperlink r:id="rId29" w:history="1">
              <w:r w:rsidRPr="00C11468">
                <w:rPr>
                  <w:rStyle w:val="Hyperlink"/>
                </w:rPr>
                <w:t>mailto:ian.bryant@uk-tsi.org</w:t>
              </w:r>
            </w:hyperlink>
            <w:r>
              <w:t xml:space="preserve"> and </w:t>
            </w:r>
            <w:r w:rsidRPr="0083603C">
              <w:t>Jürgen Großmann</w:t>
            </w:r>
            <w:r>
              <w:t xml:space="preserve"> </w:t>
            </w:r>
            <w:hyperlink r:id="rId30" w:history="1">
              <w:r w:rsidRPr="00C11468">
                <w:rPr>
                  <w:rStyle w:val="Hyperlink"/>
                </w:rPr>
                <w:t>mailto:juergen.grossmann@fokus.fraunhofer.de</w:t>
              </w:r>
            </w:hyperlink>
            <w:r>
              <w:t xml:space="preserve"> </w:t>
            </w:r>
          </w:p>
        </w:tc>
      </w:tr>
    </w:tbl>
    <w:p w:rsidR="001855C1" w:rsidRPr="0044472C" w:rsidRDefault="001855C1" w:rsidP="00122ADF">
      <w:pPr>
        <w:rPr>
          <w:rFonts w:ascii="Arial" w:hAnsi="Arial" w:cs="Arial"/>
          <w:i/>
          <w:color w:val="0000FF"/>
          <w:sz w:val="18"/>
          <w:szCs w:val="18"/>
        </w:rPr>
      </w:pPr>
    </w:p>
    <w:sectPr w:rsidR="001855C1" w:rsidRPr="0044472C">
      <w:headerReference w:type="default" r:id="rId31"/>
      <w:footerReference w:type="default" r:id="rId32"/>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Juergen Grossmann" w:date="2014-03-21T09:55:00Z" w:initials="JG">
    <w:p w:rsidR="0083603C" w:rsidRDefault="0083603C">
      <w:pPr>
        <w:pStyle w:val="CommentText"/>
      </w:pPr>
      <w:r>
        <w:rPr>
          <w:rStyle w:val="CommentReference"/>
        </w:rPr>
        <w:annotationRef/>
      </w:r>
      <w:r>
        <w:t>Why restrict the analysis to vulnerability analysis and not consider the impact and thus risks.</w:t>
      </w:r>
    </w:p>
  </w:comment>
  <w:comment w:id="34" w:author="Ian Bryant" w:date="2014-04-14T09:36:00Z" w:initials="IB">
    <w:p w:rsidR="002C1B7A" w:rsidRDefault="002C1B7A">
      <w:pPr>
        <w:pStyle w:val="CommentText"/>
      </w:pPr>
      <w:r>
        <w:rPr>
          <w:rStyle w:val="CommentReference"/>
        </w:rPr>
        <w:annotationRef/>
      </w:r>
      <w:r>
        <w:t>DISCUSS – this is legacy of link to TVRA</w:t>
      </w:r>
    </w:p>
  </w:comment>
  <w:comment w:id="42" w:author="Juergen Grossmann" w:date="2014-03-21T09:59:00Z" w:initials="JG">
    <w:p w:rsidR="0083603C" w:rsidRDefault="0083603C">
      <w:pPr>
        <w:pStyle w:val="CommentText"/>
      </w:pPr>
      <w:r>
        <w:rPr>
          <w:rStyle w:val="CommentReference"/>
        </w:rPr>
        <w:annotationRef/>
      </w:r>
      <w:r>
        <w:t>Does not comply with Figure 1. Figure 1 only addresses vulnerability analysis but not the other risk related activities.</w:t>
      </w:r>
    </w:p>
  </w:comment>
  <w:comment w:id="43" w:author="Ian Bryant" w:date="2014-04-14T09:36:00Z" w:initials="IB">
    <w:p w:rsidR="002C1B7A" w:rsidRDefault="002C1B7A">
      <w:pPr>
        <w:pStyle w:val="CommentText"/>
      </w:pPr>
      <w:r>
        <w:rPr>
          <w:rStyle w:val="CommentReference"/>
        </w:rPr>
        <w:annotationRef/>
      </w:r>
      <w:r>
        <w:t>DISCUSS – this is legacy of link to TVRA</w:t>
      </w:r>
    </w:p>
  </w:comment>
  <w:comment w:id="46" w:author="Scott Cadzow" w:date="2013-05-12T20:28:00Z" w:initials="SWC">
    <w:p w:rsidR="0083603C" w:rsidRDefault="0083603C">
      <w:pPr>
        <w:pStyle w:val="CommentText"/>
      </w:pPr>
      <w:r>
        <w:rPr>
          <w:rStyle w:val="CommentReference"/>
        </w:rPr>
        <w:annotationRef/>
      </w:r>
      <w:r>
        <w:t>I am not convinced that this historical note adds any value</w:t>
      </w:r>
    </w:p>
  </w:comment>
  <w:comment w:id="47" w:author="Ian Bryant" w:date="2014-04-14T09:35:00Z" w:initials="IB">
    <w:p w:rsidR="002C1B7A" w:rsidRDefault="002C1B7A">
      <w:pPr>
        <w:pStyle w:val="CommentText"/>
      </w:pPr>
      <w:r>
        <w:rPr>
          <w:rStyle w:val="CommentReference"/>
        </w:rPr>
        <w:annotationRef/>
      </w:r>
      <w:r>
        <w:t>AGREED – to be simplified</w:t>
      </w:r>
    </w:p>
  </w:comment>
  <w:comment w:id="77" w:author="Juergen Grossmann" w:date="2014-03-21T09:42:00Z" w:initials="JG">
    <w:p w:rsidR="0083603C" w:rsidRDefault="0083603C">
      <w:pPr>
        <w:pStyle w:val="CommentText"/>
      </w:pPr>
      <w:r>
        <w:rPr>
          <w:rStyle w:val="CommentReference"/>
        </w:rPr>
        <w:annotationRef/>
      </w:r>
      <w:r>
        <w:t>Should also be tested on the different layers of integration</w:t>
      </w:r>
    </w:p>
  </w:comment>
  <w:comment w:id="78" w:author="Ian Bryant" w:date="2014-04-14T09:37:00Z" w:initials="IB">
    <w:p w:rsidR="002C1B7A" w:rsidRDefault="002C1B7A">
      <w:pPr>
        <w:pStyle w:val="CommentText"/>
      </w:pPr>
      <w:r>
        <w:rPr>
          <w:rStyle w:val="CommentReference"/>
        </w:rPr>
        <w:annotationRef/>
      </w:r>
      <w:r>
        <w:t>AGREED – will be actioned when the detail is expanded</w:t>
      </w:r>
    </w:p>
  </w:comment>
  <w:comment w:id="79" w:author="Juergen Grossmann" w:date="2014-03-21T09:43:00Z" w:initials="JG">
    <w:p w:rsidR="0083603C" w:rsidRDefault="0083603C">
      <w:pPr>
        <w:pStyle w:val="CommentText"/>
      </w:pPr>
      <w:r>
        <w:rPr>
          <w:rStyle w:val="CommentReference"/>
        </w:rPr>
        <w:annotationRef/>
      </w:r>
      <w:r>
        <w:t>Why not call it penetration testing as it os known in that term elsewhere</w:t>
      </w:r>
    </w:p>
  </w:comment>
  <w:comment w:id="80" w:author="Ian Bryant" w:date="2014-04-14T09:37:00Z" w:initials="IB">
    <w:p w:rsidR="002C1B7A" w:rsidRDefault="002C1B7A">
      <w:pPr>
        <w:pStyle w:val="CommentText"/>
      </w:pPr>
      <w:r>
        <w:rPr>
          <w:rStyle w:val="CommentReference"/>
        </w:rPr>
        <w:annotationRef/>
      </w:r>
      <w:r>
        <w:t>DISCUSS – we did at one stage decide to change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C8" w:rsidRDefault="00315EC8">
      <w:r>
        <w:separator/>
      </w:r>
    </w:p>
  </w:endnote>
  <w:endnote w:type="continuationSeparator" w:id="0">
    <w:p w:rsidR="00315EC8" w:rsidRDefault="0031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3C" w:rsidRDefault="0083603C">
    <w:pPr>
      <w:pStyle w:val="Footer"/>
    </w:pPr>
  </w:p>
  <w:p w:rsidR="0083603C" w:rsidRDefault="0083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3C" w:rsidRDefault="0083603C">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C8" w:rsidRDefault="00315EC8">
      <w:r>
        <w:separator/>
      </w:r>
    </w:p>
  </w:footnote>
  <w:footnote w:type="continuationSeparator" w:id="0">
    <w:p w:rsidR="00315EC8" w:rsidRDefault="00315EC8">
      <w:r>
        <w:continuationSeparator/>
      </w:r>
    </w:p>
  </w:footnote>
  <w:footnote w:id="1">
    <w:p w:rsidR="0083603C" w:rsidRPr="00964545" w:rsidRDefault="0083603C" w:rsidP="00F75555">
      <w:pPr>
        <w:rPr>
          <w:rFonts w:cs="Arial"/>
          <w:sz w:val="18"/>
          <w:szCs w:val="18"/>
        </w:rPr>
      </w:pPr>
      <w:r w:rsidRPr="00964545">
        <w:rPr>
          <w:rStyle w:val="FootnoteReference"/>
          <w:rFonts w:cs="Arial"/>
          <w:sz w:val="18"/>
          <w:szCs w:val="18"/>
        </w:rPr>
        <w:footnoteRef/>
      </w:r>
      <w:r w:rsidRPr="00964545">
        <w:rPr>
          <w:rFonts w:cs="Arial"/>
          <w:sz w:val="18"/>
          <w:szCs w:val="18"/>
        </w:rPr>
        <w:t xml:space="preserve"> Logically also includes 3</w:t>
      </w:r>
      <w:r w:rsidRPr="00964545">
        <w:rPr>
          <w:rFonts w:cs="Arial"/>
          <w:sz w:val="18"/>
          <w:szCs w:val="18"/>
          <w:vertAlign w:val="superscript"/>
        </w:rPr>
        <w:t>rd</w:t>
      </w:r>
      <w:r w:rsidRPr="00964545">
        <w:rPr>
          <w:rFonts w:cs="Arial"/>
          <w:sz w:val="18"/>
          <w:szCs w:val="18"/>
        </w:rPr>
        <w:t xml:space="preserve"> Class, Information Labelling, but this is now broken out as </w:t>
      </w:r>
      <w:r>
        <w:rPr>
          <w:rFonts w:cs="Arial"/>
          <w:sz w:val="18"/>
          <w:szCs w:val="18"/>
        </w:rPr>
        <w:t xml:space="preserve">own Functional Group – Security Labelling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3C" w:rsidRDefault="0083603C">
    <w:pPr>
      <w:pStyle w:val="Header"/>
    </w:pPr>
    <w:r>
      <w:rPr>
        <w:lang w:eastAsia="en-GB"/>
      </w:rPr>
      <w:drawing>
        <wp:anchor distT="0" distB="0" distL="114300" distR="114300" simplePos="0" relativeHeight="251657728" behindDoc="1" locked="0" layoutInCell="1" allowOverlap="1" wp14:anchorId="74756553" wp14:editId="56BD145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3C" w:rsidRDefault="0083603C">
    <w:pPr>
      <w:pStyle w:val="Header"/>
      <w:framePr w:wrap="auto" w:vAnchor="text" w:hAnchor="margin" w:xAlign="right" w:y="1"/>
    </w:pPr>
    <w:r>
      <w:fldChar w:fldCharType="begin"/>
    </w:r>
    <w:r>
      <w:instrText xml:space="preserve">styleref ZA </w:instrText>
    </w:r>
    <w:r>
      <w:fldChar w:fldCharType="separate"/>
    </w:r>
    <w:r w:rsidR="004A4196">
      <w:t>DEG 203 350 v0.0.4 (2014-04-11)</w:t>
    </w:r>
    <w:r>
      <w:fldChar w:fldCharType="end"/>
    </w:r>
  </w:p>
  <w:p w:rsidR="0083603C" w:rsidRDefault="0083603C">
    <w:pPr>
      <w:pStyle w:val="Header"/>
      <w:framePr w:wrap="auto" w:vAnchor="text" w:hAnchor="margin" w:xAlign="center" w:y="1"/>
    </w:pPr>
    <w:r>
      <w:fldChar w:fldCharType="begin"/>
    </w:r>
    <w:r>
      <w:instrText xml:space="preserve">page </w:instrText>
    </w:r>
    <w:r>
      <w:fldChar w:fldCharType="separate"/>
    </w:r>
    <w:r w:rsidR="004A4196">
      <w:t>33</w:t>
    </w:r>
    <w:r>
      <w:fldChar w:fldCharType="end"/>
    </w:r>
  </w:p>
  <w:p w:rsidR="0083603C" w:rsidRDefault="00836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11"/>
    <w:multiLevelType w:val="singleLevel"/>
    <w:tmpl w:val="00000011"/>
    <w:name w:val="WW8Num30"/>
    <w:lvl w:ilvl="0">
      <w:start w:val="1"/>
      <w:numFmt w:val="bullet"/>
      <w:lvlText w:val=""/>
      <w:lvlJc w:val="left"/>
      <w:pPr>
        <w:tabs>
          <w:tab w:val="num" w:pos="0"/>
        </w:tabs>
        <w:ind w:left="720" w:hanging="360"/>
      </w:pPr>
      <w:rPr>
        <w:rFonts w:ascii="Symbol" w:hAnsi="Symbol"/>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6220B6"/>
    <w:multiLevelType w:val="hybridMultilevel"/>
    <w:tmpl w:val="331C0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6D52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A77E1F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DC4A97A0">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90999"/>
    <w:multiLevelType w:val="hybridMultilevel"/>
    <w:tmpl w:val="B502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FD530A"/>
    <w:multiLevelType w:val="hybridMultilevel"/>
    <w:tmpl w:val="CDBC4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4075FC"/>
    <w:multiLevelType w:val="hybridMultilevel"/>
    <w:tmpl w:val="CBD2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0"/>
  </w:num>
  <w:num w:numId="4">
    <w:abstractNumId w:val="16"/>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7"/>
  </w:num>
  <w:num w:numId="23">
    <w:abstractNumId w:val="29"/>
  </w:num>
  <w:num w:numId="24">
    <w:abstractNumId w:val="35"/>
  </w:num>
  <w:num w:numId="25">
    <w:abstractNumId w:val="19"/>
  </w:num>
  <w:num w:numId="26">
    <w:abstractNumId w:val="15"/>
  </w:num>
  <w:num w:numId="27">
    <w:abstractNumId w:val="17"/>
  </w:num>
  <w:num w:numId="28">
    <w:abstractNumId w:val="30"/>
  </w:num>
  <w:num w:numId="29">
    <w:abstractNumId w:val="39"/>
  </w:num>
  <w:num w:numId="30">
    <w:abstractNumId w:val="25"/>
  </w:num>
  <w:num w:numId="31">
    <w:abstractNumId w:val="13"/>
  </w:num>
  <w:num w:numId="32">
    <w:abstractNumId w:val="28"/>
  </w:num>
  <w:num w:numId="33">
    <w:abstractNumId w:val="18"/>
  </w:num>
  <w:num w:numId="34">
    <w:abstractNumId w:val="23"/>
  </w:num>
  <w:num w:numId="35">
    <w:abstractNumId w:val="38"/>
  </w:num>
  <w:num w:numId="36">
    <w:abstractNumId w:val="12"/>
  </w:num>
  <w:num w:numId="37">
    <w:abstractNumId w:val="11"/>
  </w:num>
  <w:num w:numId="38">
    <w:abstractNumId w:val="34"/>
  </w:num>
  <w:num w:numId="39">
    <w:abstractNumId w:val="14"/>
  </w:num>
  <w:num w:numId="40">
    <w:abstractNumId w:val="32"/>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B0"/>
    <w:rsid w:val="00005652"/>
    <w:rsid w:val="000077A5"/>
    <w:rsid w:val="000147AF"/>
    <w:rsid w:val="000206DB"/>
    <w:rsid w:val="00034E21"/>
    <w:rsid w:val="00041493"/>
    <w:rsid w:val="00052EE9"/>
    <w:rsid w:val="00055635"/>
    <w:rsid w:val="000661FC"/>
    <w:rsid w:val="00066220"/>
    <w:rsid w:val="00076F1D"/>
    <w:rsid w:val="00077F95"/>
    <w:rsid w:val="0008071B"/>
    <w:rsid w:val="000A4F0A"/>
    <w:rsid w:val="000C3DDB"/>
    <w:rsid w:val="000C4509"/>
    <w:rsid w:val="000C7D3B"/>
    <w:rsid w:val="000F543E"/>
    <w:rsid w:val="001004E3"/>
    <w:rsid w:val="0012033D"/>
    <w:rsid w:val="00122ADF"/>
    <w:rsid w:val="00131542"/>
    <w:rsid w:val="001417B9"/>
    <w:rsid w:val="001603A9"/>
    <w:rsid w:val="00164F21"/>
    <w:rsid w:val="001717E1"/>
    <w:rsid w:val="00176E5E"/>
    <w:rsid w:val="001855C1"/>
    <w:rsid w:val="001856A1"/>
    <w:rsid w:val="001A6B92"/>
    <w:rsid w:val="001A7377"/>
    <w:rsid w:val="001C7BF8"/>
    <w:rsid w:val="001D5045"/>
    <w:rsid w:val="001D7EB1"/>
    <w:rsid w:val="002021E5"/>
    <w:rsid w:val="00206430"/>
    <w:rsid w:val="00223DEA"/>
    <w:rsid w:val="0023269F"/>
    <w:rsid w:val="00242882"/>
    <w:rsid w:val="00245FCA"/>
    <w:rsid w:val="00246575"/>
    <w:rsid w:val="00253DFE"/>
    <w:rsid w:val="002907C4"/>
    <w:rsid w:val="00293A24"/>
    <w:rsid w:val="002A3D19"/>
    <w:rsid w:val="002B5061"/>
    <w:rsid w:val="002C1B7A"/>
    <w:rsid w:val="002C4BC6"/>
    <w:rsid w:val="002C5544"/>
    <w:rsid w:val="002D7C26"/>
    <w:rsid w:val="00307980"/>
    <w:rsid w:val="00315A6C"/>
    <w:rsid w:val="00315EC8"/>
    <w:rsid w:val="00337678"/>
    <w:rsid w:val="0034587F"/>
    <w:rsid w:val="003624D7"/>
    <w:rsid w:val="00375D9B"/>
    <w:rsid w:val="003920EF"/>
    <w:rsid w:val="00396EFF"/>
    <w:rsid w:val="0039789E"/>
    <w:rsid w:val="003A3EFE"/>
    <w:rsid w:val="003B1984"/>
    <w:rsid w:val="003E3933"/>
    <w:rsid w:val="003E430A"/>
    <w:rsid w:val="003E6D88"/>
    <w:rsid w:val="003F7D3C"/>
    <w:rsid w:val="004111D8"/>
    <w:rsid w:val="004249A9"/>
    <w:rsid w:val="004267E4"/>
    <w:rsid w:val="004349E5"/>
    <w:rsid w:val="0044472C"/>
    <w:rsid w:val="00445B10"/>
    <w:rsid w:val="0046747C"/>
    <w:rsid w:val="00490540"/>
    <w:rsid w:val="00493908"/>
    <w:rsid w:val="004A4196"/>
    <w:rsid w:val="004B4D4A"/>
    <w:rsid w:val="004D2779"/>
    <w:rsid w:val="004E6BA7"/>
    <w:rsid w:val="0050296A"/>
    <w:rsid w:val="00507234"/>
    <w:rsid w:val="00510EC1"/>
    <w:rsid w:val="00517A96"/>
    <w:rsid w:val="00523013"/>
    <w:rsid w:val="005377CB"/>
    <w:rsid w:val="0054335D"/>
    <w:rsid w:val="005453A4"/>
    <w:rsid w:val="005459F3"/>
    <w:rsid w:val="00551CEE"/>
    <w:rsid w:val="0055536E"/>
    <w:rsid w:val="00564A9A"/>
    <w:rsid w:val="00581647"/>
    <w:rsid w:val="00582711"/>
    <w:rsid w:val="00591D93"/>
    <w:rsid w:val="005959D4"/>
    <w:rsid w:val="005959FC"/>
    <w:rsid w:val="005977E3"/>
    <w:rsid w:val="005D5E73"/>
    <w:rsid w:val="005D6CF3"/>
    <w:rsid w:val="006114CD"/>
    <w:rsid w:val="00615C36"/>
    <w:rsid w:val="00622AF5"/>
    <w:rsid w:val="00631EE0"/>
    <w:rsid w:val="00632B33"/>
    <w:rsid w:val="00643D84"/>
    <w:rsid w:val="00647664"/>
    <w:rsid w:val="00652A7F"/>
    <w:rsid w:val="006659D6"/>
    <w:rsid w:val="006E34EB"/>
    <w:rsid w:val="006F039B"/>
    <w:rsid w:val="00704519"/>
    <w:rsid w:val="0071491C"/>
    <w:rsid w:val="00724E33"/>
    <w:rsid w:val="0072694F"/>
    <w:rsid w:val="007375D3"/>
    <w:rsid w:val="00742476"/>
    <w:rsid w:val="00766C3D"/>
    <w:rsid w:val="00772397"/>
    <w:rsid w:val="0079418B"/>
    <w:rsid w:val="00797F29"/>
    <w:rsid w:val="007A1518"/>
    <w:rsid w:val="007C1C92"/>
    <w:rsid w:val="007D197E"/>
    <w:rsid w:val="007D44CF"/>
    <w:rsid w:val="007D5C74"/>
    <w:rsid w:val="007D64E4"/>
    <w:rsid w:val="008319B2"/>
    <w:rsid w:val="0083603C"/>
    <w:rsid w:val="008366F8"/>
    <w:rsid w:val="0086632E"/>
    <w:rsid w:val="00872DB2"/>
    <w:rsid w:val="0088049E"/>
    <w:rsid w:val="00895B0B"/>
    <w:rsid w:val="008A20F7"/>
    <w:rsid w:val="008B25D8"/>
    <w:rsid w:val="008C3F64"/>
    <w:rsid w:val="008E0D98"/>
    <w:rsid w:val="008E0FB0"/>
    <w:rsid w:val="0091120B"/>
    <w:rsid w:val="009275A5"/>
    <w:rsid w:val="00934AB0"/>
    <w:rsid w:val="00936B77"/>
    <w:rsid w:val="00962E6A"/>
    <w:rsid w:val="00962F3B"/>
    <w:rsid w:val="00965104"/>
    <w:rsid w:val="0097306E"/>
    <w:rsid w:val="0099083C"/>
    <w:rsid w:val="0099363F"/>
    <w:rsid w:val="009B376C"/>
    <w:rsid w:val="009B76CB"/>
    <w:rsid w:val="009D28BA"/>
    <w:rsid w:val="009D309A"/>
    <w:rsid w:val="009D624C"/>
    <w:rsid w:val="009E0592"/>
    <w:rsid w:val="009E7E3F"/>
    <w:rsid w:val="009F6E7B"/>
    <w:rsid w:val="00A01A60"/>
    <w:rsid w:val="00A0606C"/>
    <w:rsid w:val="00A47675"/>
    <w:rsid w:val="00A50FFA"/>
    <w:rsid w:val="00A529E5"/>
    <w:rsid w:val="00A70A32"/>
    <w:rsid w:val="00A85C97"/>
    <w:rsid w:val="00A9012B"/>
    <w:rsid w:val="00AA0C83"/>
    <w:rsid w:val="00AA4BE0"/>
    <w:rsid w:val="00AB2A6E"/>
    <w:rsid w:val="00AB30B6"/>
    <w:rsid w:val="00AB4189"/>
    <w:rsid w:val="00AC3162"/>
    <w:rsid w:val="00AC7BAC"/>
    <w:rsid w:val="00AE3109"/>
    <w:rsid w:val="00B01AB4"/>
    <w:rsid w:val="00B02AB6"/>
    <w:rsid w:val="00B26159"/>
    <w:rsid w:val="00B26658"/>
    <w:rsid w:val="00B62BBB"/>
    <w:rsid w:val="00B70497"/>
    <w:rsid w:val="00B774C9"/>
    <w:rsid w:val="00B8556C"/>
    <w:rsid w:val="00BA20FE"/>
    <w:rsid w:val="00BB3155"/>
    <w:rsid w:val="00BB5963"/>
    <w:rsid w:val="00BB775F"/>
    <w:rsid w:val="00BC4DD6"/>
    <w:rsid w:val="00C035F3"/>
    <w:rsid w:val="00C04FD7"/>
    <w:rsid w:val="00C077E9"/>
    <w:rsid w:val="00C10471"/>
    <w:rsid w:val="00C11B80"/>
    <w:rsid w:val="00C166C6"/>
    <w:rsid w:val="00C62B6F"/>
    <w:rsid w:val="00C642A8"/>
    <w:rsid w:val="00C661C9"/>
    <w:rsid w:val="00C70455"/>
    <w:rsid w:val="00C9668E"/>
    <w:rsid w:val="00CD55BF"/>
    <w:rsid w:val="00CD7425"/>
    <w:rsid w:val="00CE5804"/>
    <w:rsid w:val="00CF6C9E"/>
    <w:rsid w:val="00D014CF"/>
    <w:rsid w:val="00D31346"/>
    <w:rsid w:val="00D33161"/>
    <w:rsid w:val="00D502C1"/>
    <w:rsid w:val="00D53D2F"/>
    <w:rsid w:val="00D576A3"/>
    <w:rsid w:val="00D618CD"/>
    <w:rsid w:val="00D6688A"/>
    <w:rsid w:val="00D71B13"/>
    <w:rsid w:val="00D86AD0"/>
    <w:rsid w:val="00DA103F"/>
    <w:rsid w:val="00DB24AC"/>
    <w:rsid w:val="00DB6E09"/>
    <w:rsid w:val="00DD5097"/>
    <w:rsid w:val="00DE0809"/>
    <w:rsid w:val="00DE1D73"/>
    <w:rsid w:val="00DE2069"/>
    <w:rsid w:val="00DE31FA"/>
    <w:rsid w:val="00DF0AD3"/>
    <w:rsid w:val="00E02FA2"/>
    <w:rsid w:val="00E1342E"/>
    <w:rsid w:val="00E152C1"/>
    <w:rsid w:val="00E20BC7"/>
    <w:rsid w:val="00E31E43"/>
    <w:rsid w:val="00E34141"/>
    <w:rsid w:val="00E504FC"/>
    <w:rsid w:val="00E6527E"/>
    <w:rsid w:val="00E675D9"/>
    <w:rsid w:val="00EF55E2"/>
    <w:rsid w:val="00F0072D"/>
    <w:rsid w:val="00F337D5"/>
    <w:rsid w:val="00F3469B"/>
    <w:rsid w:val="00F46C06"/>
    <w:rsid w:val="00F47A13"/>
    <w:rsid w:val="00F54E5E"/>
    <w:rsid w:val="00F75555"/>
    <w:rsid w:val="00F804F4"/>
    <w:rsid w:val="00F810D9"/>
    <w:rsid w:val="00F92A1F"/>
    <w:rsid w:val="00FC6EA0"/>
    <w:rsid w:val="00FE6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544"/>
    <w:pPr>
      <w:overflowPunct w:val="0"/>
      <w:autoSpaceDE w:val="0"/>
      <w:autoSpaceDN w:val="0"/>
      <w:adjustRightInd w:val="0"/>
      <w:spacing w:after="180"/>
      <w:textAlignment w:val="baseline"/>
    </w:pPr>
    <w:rPr>
      <w:lang w:eastAsia="en-US"/>
    </w:rPr>
  </w:style>
  <w:style w:type="paragraph" w:styleId="Heading1">
    <w:name w:val="heading 1"/>
    <w:next w:val="Normal"/>
    <w:qFormat/>
    <w:rsid w:val="002C554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C5544"/>
    <w:pPr>
      <w:pBdr>
        <w:top w:val="none" w:sz="0" w:space="0" w:color="auto"/>
      </w:pBdr>
      <w:spacing w:before="180"/>
      <w:outlineLvl w:val="1"/>
    </w:pPr>
    <w:rPr>
      <w:sz w:val="32"/>
    </w:rPr>
  </w:style>
  <w:style w:type="paragraph" w:styleId="Heading3">
    <w:name w:val="heading 3"/>
    <w:basedOn w:val="Heading2"/>
    <w:next w:val="Normal"/>
    <w:link w:val="Heading3Char"/>
    <w:qFormat/>
    <w:rsid w:val="002C5544"/>
    <w:pPr>
      <w:spacing w:before="120"/>
      <w:outlineLvl w:val="2"/>
    </w:pPr>
    <w:rPr>
      <w:sz w:val="28"/>
    </w:rPr>
  </w:style>
  <w:style w:type="paragraph" w:styleId="Heading4">
    <w:name w:val="heading 4"/>
    <w:basedOn w:val="Heading3"/>
    <w:next w:val="Normal"/>
    <w:qFormat/>
    <w:rsid w:val="002C5544"/>
    <w:pPr>
      <w:ind w:left="1418" w:hanging="1418"/>
      <w:outlineLvl w:val="3"/>
    </w:pPr>
    <w:rPr>
      <w:sz w:val="24"/>
    </w:rPr>
  </w:style>
  <w:style w:type="paragraph" w:styleId="Heading5">
    <w:name w:val="heading 5"/>
    <w:basedOn w:val="Heading4"/>
    <w:next w:val="Normal"/>
    <w:qFormat/>
    <w:rsid w:val="002C5544"/>
    <w:pPr>
      <w:ind w:left="1701" w:hanging="1701"/>
      <w:outlineLvl w:val="4"/>
    </w:pPr>
    <w:rPr>
      <w:sz w:val="22"/>
    </w:rPr>
  </w:style>
  <w:style w:type="paragraph" w:styleId="Heading6">
    <w:name w:val="heading 6"/>
    <w:basedOn w:val="H6"/>
    <w:next w:val="Normal"/>
    <w:qFormat/>
    <w:rsid w:val="002C5544"/>
    <w:pPr>
      <w:outlineLvl w:val="5"/>
    </w:pPr>
  </w:style>
  <w:style w:type="paragraph" w:styleId="Heading7">
    <w:name w:val="heading 7"/>
    <w:basedOn w:val="H6"/>
    <w:next w:val="Normal"/>
    <w:qFormat/>
    <w:rsid w:val="002C5544"/>
    <w:pPr>
      <w:outlineLvl w:val="6"/>
    </w:pPr>
  </w:style>
  <w:style w:type="paragraph" w:styleId="Heading8">
    <w:name w:val="heading 8"/>
    <w:basedOn w:val="Heading1"/>
    <w:next w:val="Normal"/>
    <w:qFormat/>
    <w:rsid w:val="002C5544"/>
    <w:pPr>
      <w:ind w:left="0" w:firstLine="0"/>
      <w:outlineLvl w:val="7"/>
    </w:pPr>
  </w:style>
  <w:style w:type="paragraph" w:styleId="Heading9">
    <w:name w:val="heading 9"/>
    <w:basedOn w:val="Heading8"/>
    <w:next w:val="Normal"/>
    <w:qFormat/>
    <w:rsid w:val="002C55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C5544"/>
    <w:pPr>
      <w:ind w:left="1985" w:hanging="1985"/>
      <w:outlineLvl w:val="9"/>
    </w:pPr>
    <w:rPr>
      <w:sz w:val="20"/>
    </w:rPr>
  </w:style>
  <w:style w:type="paragraph" w:styleId="TOC9">
    <w:name w:val="toc 9"/>
    <w:basedOn w:val="TOC8"/>
    <w:rsid w:val="002C5544"/>
    <w:pPr>
      <w:ind w:left="1418" w:hanging="1418"/>
    </w:pPr>
  </w:style>
  <w:style w:type="paragraph" w:styleId="TOC8">
    <w:name w:val="toc 8"/>
    <w:basedOn w:val="TOC1"/>
    <w:semiHidden/>
    <w:rsid w:val="002C5544"/>
    <w:pPr>
      <w:spacing w:before="180"/>
      <w:ind w:left="2693" w:hanging="2693"/>
    </w:pPr>
    <w:rPr>
      <w:b/>
    </w:rPr>
  </w:style>
  <w:style w:type="paragraph" w:styleId="TOC1">
    <w:name w:val="toc 1"/>
    <w:uiPriority w:val="39"/>
    <w:rsid w:val="002C554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C5544"/>
    <w:pPr>
      <w:keepLines/>
      <w:tabs>
        <w:tab w:val="center" w:pos="4536"/>
        <w:tab w:val="right" w:pos="9072"/>
      </w:tabs>
    </w:pPr>
    <w:rPr>
      <w:noProof/>
    </w:rPr>
  </w:style>
  <w:style w:type="character" w:customStyle="1" w:styleId="ZGSM">
    <w:name w:val="ZGSM"/>
    <w:rsid w:val="002C5544"/>
  </w:style>
  <w:style w:type="paragraph" w:styleId="Header">
    <w:name w:val="header"/>
    <w:rsid w:val="002C554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C554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C5544"/>
    <w:pPr>
      <w:ind w:left="1701" w:hanging="1701"/>
    </w:pPr>
  </w:style>
  <w:style w:type="paragraph" w:styleId="TOC4">
    <w:name w:val="toc 4"/>
    <w:basedOn w:val="TOC3"/>
    <w:semiHidden/>
    <w:rsid w:val="002C5544"/>
    <w:pPr>
      <w:ind w:left="1418" w:hanging="1418"/>
    </w:pPr>
  </w:style>
  <w:style w:type="paragraph" w:styleId="TOC3">
    <w:name w:val="toc 3"/>
    <w:basedOn w:val="TOC2"/>
    <w:uiPriority w:val="39"/>
    <w:rsid w:val="002C5544"/>
    <w:pPr>
      <w:ind w:left="1134" w:hanging="1134"/>
    </w:pPr>
  </w:style>
  <w:style w:type="paragraph" w:styleId="TOC2">
    <w:name w:val="toc 2"/>
    <w:basedOn w:val="TOC1"/>
    <w:uiPriority w:val="39"/>
    <w:rsid w:val="002C5544"/>
    <w:pPr>
      <w:spacing w:before="0"/>
      <w:ind w:left="851" w:hanging="851"/>
    </w:pPr>
    <w:rPr>
      <w:sz w:val="20"/>
    </w:rPr>
  </w:style>
  <w:style w:type="paragraph" w:styleId="Index1">
    <w:name w:val="index 1"/>
    <w:basedOn w:val="Normal"/>
    <w:semiHidden/>
    <w:rsid w:val="002C5544"/>
    <w:pPr>
      <w:keepLines/>
    </w:pPr>
  </w:style>
  <w:style w:type="paragraph" w:styleId="Index2">
    <w:name w:val="index 2"/>
    <w:basedOn w:val="Index1"/>
    <w:semiHidden/>
    <w:rsid w:val="002C5544"/>
    <w:pPr>
      <w:ind w:left="284"/>
    </w:pPr>
  </w:style>
  <w:style w:type="paragraph" w:customStyle="1" w:styleId="TT">
    <w:name w:val="TT"/>
    <w:basedOn w:val="Heading1"/>
    <w:next w:val="Normal"/>
    <w:rsid w:val="002C5544"/>
    <w:pPr>
      <w:outlineLvl w:val="9"/>
    </w:pPr>
  </w:style>
  <w:style w:type="paragraph" w:styleId="Footer">
    <w:name w:val="footer"/>
    <w:basedOn w:val="Header"/>
    <w:link w:val="FooterChar"/>
    <w:rsid w:val="002C5544"/>
    <w:pPr>
      <w:jc w:val="center"/>
    </w:pPr>
    <w:rPr>
      <w:i/>
    </w:rPr>
  </w:style>
  <w:style w:type="character" w:styleId="FootnoteReference">
    <w:name w:val="footnote reference"/>
    <w:basedOn w:val="DefaultParagraphFont"/>
    <w:semiHidden/>
    <w:rsid w:val="002C5544"/>
    <w:rPr>
      <w:b/>
      <w:position w:val="6"/>
      <w:sz w:val="16"/>
    </w:rPr>
  </w:style>
  <w:style w:type="paragraph" w:styleId="FootnoteText">
    <w:name w:val="footnote text"/>
    <w:basedOn w:val="Normal"/>
    <w:link w:val="FootnoteTextChar"/>
    <w:semiHidden/>
    <w:rsid w:val="002C5544"/>
    <w:pPr>
      <w:keepLines/>
      <w:ind w:left="454" w:hanging="454"/>
    </w:pPr>
    <w:rPr>
      <w:sz w:val="16"/>
    </w:rPr>
  </w:style>
  <w:style w:type="paragraph" w:customStyle="1" w:styleId="NF">
    <w:name w:val="NF"/>
    <w:basedOn w:val="NO"/>
    <w:rsid w:val="002C5544"/>
    <w:pPr>
      <w:keepNext/>
      <w:spacing w:after="0"/>
    </w:pPr>
    <w:rPr>
      <w:rFonts w:ascii="Arial" w:hAnsi="Arial"/>
      <w:sz w:val="18"/>
    </w:rPr>
  </w:style>
  <w:style w:type="paragraph" w:customStyle="1" w:styleId="NO">
    <w:name w:val="NO"/>
    <w:basedOn w:val="Normal"/>
    <w:link w:val="NOChar"/>
    <w:rsid w:val="002C5544"/>
    <w:pPr>
      <w:keepLines/>
      <w:ind w:left="1135" w:hanging="851"/>
    </w:pPr>
  </w:style>
  <w:style w:type="paragraph" w:customStyle="1" w:styleId="PL">
    <w:name w:val="PL"/>
    <w:rsid w:val="002C55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C5544"/>
    <w:pPr>
      <w:jc w:val="right"/>
    </w:pPr>
  </w:style>
  <w:style w:type="paragraph" w:customStyle="1" w:styleId="TAL">
    <w:name w:val="TAL"/>
    <w:basedOn w:val="Normal"/>
    <w:rsid w:val="002C5544"/>
    <w:pPr>
      <w:keepNext/>
      <w:keepLines/>
      <w:spacing w:after="0"/>
    </w:pPr>
    <w:rPr>
      <w:rFonts w:ascii="Arial" w:hAnsi="Arial"/>
      <w:sz w:val="18"/>
    </w:rPr>
  </w:style>
  <w:style w:type="paragraph" w:styleId="ListNumber2">
    <w:name w:val="List Number 2"/>
    <w:basedOn w:val="ListNumber"/>
    <w:rsid w:val="002C5544"/>
    <w:pPr>
      <w:ind w:left="851"/>
    </w:pPr>
  </w:style>
  <w:style w:type="paragraph" w:styleId="ListNumber">
    <w:name w:val="List Number"/>
    <w:basedOn w:val="List"/>
    <w:rsid w:val="002C5544"/>
  </w:style>
  <w:style w:type="paragraph" w:styleId="List">
    <w:name w:val="List"/>
    <w:basedOn w:val="Normal"/>
    <w:rsid w:val="002C5544"/>
    <w:pPr>
      <w:ind w:left="568" w:hanging="284"/>
    </w:pPr>
  </w:style>
  <w:style w:type="paragraph" w:customStyle="1" w:styleId="TAH">
    <w:name w:val="TAH"/>
    <w:basedOn w:val="TAC"/>
    <w:rsid w:val="002C5544"/>
    <w:rPr>
      <w:b/>
    </w:rPr>
  </w:style>
  <w:style w:type="paragraph" w:customStyle="1" w:styleId="TAC">
    <w:name w:val="TAC"/>
    <w:basedOn w:val="TAL"/>
    <w:rsid w:val="002C5544"/>
    <w:pPr>
      <w:jc w:val="center"/>
    </w:pPr>
  </w:style>
  <w:style w:type="paragraph" w:customStyle="1" w:styleId="LD">
    <w:name w:val="LD"/>
    <w:rsid w:val="002C554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C5544"/>
    <w:pPr>
      <w:keepLines/>
      <w:ind w:left="1702" w:hanging="1418"/>
    </w:pPr>
  </w:style>
  <w:style w:type="paragraph" w:customStyle="1" w:styleId="FP">
    <w:name w:val="FP"/>
    <w:basedOn w:val="Normal"/>
    <w:rsid w:val="002C5544"/>
    <w:pPr>
      <w:spacing w:after="0"/>
    </w:pPr>
  </w:style>
  <w:style w:type="paragraph" w:customStyle="1" w:styleId="NW">
    <w:name w:val="NW"/>
    <w:basedOn w:val="NO"/>
    <w:rsid w:val="002C5544"/>
    <w:pPr>
      <w:spacing w:after="0"/>
    </w:pPr>
  </w:style>
  <w:style w:type="paragraph" w:customStyle="1" w:styleId="EW">
    <w:name w:val="EW"/>
    <w:basedOn w:val="EX"/>
    <w:rsid w:val="002C5544"/>
    <w:pPr>
      <w:spacing w:after="0"/>
    </w:pPr>
  </w:style>
  <w:style w:type="paragraph" w:customStyle="1" w:styleId="B10">
    <w:name w:val="B1"/>
    <w:basedOn w:val="List"/>
    <w:rsid w:val="002C5544"/>
    <w:pPr>
      <w:ind w:left="738" w:hanging="454"/>
    </w:pPr>
  </w:style>
  <w:style w:type="paragraph" w:styleId="TOC6">
    <w:name w:val="toc 6"/>
    <w:basedOn w:val="TOC5"/>
    <w:next w:val="Normal"/>
    <w:semiHidden/>
    <w:rsid w:val="002C5544"/>
    <w:pPr>
      <w:ind w:left="1985" w:hanging="1985"/>
    </w:pPr>
  </w:style>
  <w:style w:type="paragraph" w:styleId="TOC7">
    <w:name w:val="toc 7"/>
    <w:basedOn w:val="TOC6"/>
    <w:next w:val="Normal"/>
    <w:semiHidden/>
    <w:rsid w:val="002C5544"/>
    <w:pPr>
      <w:ind w:left="2268" w:hanging="2268"/>
    </w:pPr>
  </w:style>
  <w:style w:type="paragraph" w:styleId="ListBullet2">
    <w:name w:val="List Bullet 2"/>
    <w:basedOn w:val="ListBullet"/>
    <w:rsid w:val="002C5544"/>
    <w:pPr>
      <w:ind w:left="851"/>
    </w:pPr>
  </w:style>
  <w:style w:type="paragraph" w:styleId="ListBullet">
    <w:name w:val="List Bullet"/>
    <w:basedOn w:val="List"/>
    <w:rsid w:val="002C5544"/>
  </w:style>
  <w:style w:type="paragraph" w:customStyle="1" w:styleId="EditorsNote">
    <w:name w:val="Editor's Note"/>
    <w:basedOn w:val="NO"/>
    <w:rsid w:val="002C5544"/>
    <w:rPr>
      <w:color w:val="FF0000"/>
    </w:rPr>
  </w:style>
  <w:style w:type="paragraph" w:customStyle="1" w:styleId="TH">
    <w:name w:val="TH"/>
    <w:basedOn w:val="FL"/>
    <w:next w:val="FL"/>
    <w:rsid w:val="002C5544"/>
  </w:style>
  <w:style w:type="paragraph" w:customStyle="1" w:styleId="ZA">
    <w:name w:val="ZA"/>
    <w:rsid w:val="002C554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C554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C554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C554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C5544"/>
    <w:pPr>
      <w:ind w:left="851" w:hanging="851"/>
    </w:pPr>
  </w:style>
  <w:style w:type="paragraph" w:customStyle="1" w:styleId="ZH">
    <w:name w:val="ZH"/>
    <w:rsid w:val="002C554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C5544"/>
    <w:pPr>
      <w:keepNext w:val="0"/>
      <w:spacing w:before="0" w:after="240"/>
    </w:pPr>
  </w:style>
  <w:style w:type="paragraph" w:customStyle="1" w:styleId="ZG">
    <w:name w:val="ZG"/>
    <w:rsid w:val="002C554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C5544"/>
    <w:pPr>
      <w:ind w:left="1135"/>
    </w:pPr>
  </w:style>
  <w:style w:type="paragraph" w:styleId="List2">
    <w:name w:val="List 2"/>
    <w:basedOn w:val="List"/>
    <w:rsid w:val="002C5544"/>
    <w:pPr>
      <w:ind w:left="851"/>
    </w:pPr>
  </w:style>
  <w:style w:type="paragraph" w:styleId="List3">
    <w:name w:val="List 3"/>
    <w:basedOn w:val="List2"/>
    <w:rsid w:val="002C5544"/>
    <w:pPr>
      <w:ind w:left="1135"/>
    </w:pPr>
  </w:style>
  <w:style w:type="paragraph" w:styleId="List4">
    <w:name w:val="List 4"/>
    <w:basedOn w:val="List3"/>
    <w:rsid w:val="002C5544"/>
    <w:pPr>
      <w:ind w:left="1418"/>
    </w:pPr>
  </w:style>
  <w:style w:type="paragraph" w:styleId="List5">
    <w:name w:val="List 5"/>
    <w:basedOn w:val="List4"/>
    <w:rsid w:val="002C5544"/>
    <w:pPr>
      <w:ind w:left="1702"/>
    </w:pPr>
  </w:style>
  <w:style w:type="paragraph" w:styleId="ListBullet4">
    <w:name w:val="List Bullet 4"/>
    <w:basedOn w:val="ListBullet3"/>
    <w:rsid w:val="002C5544"/>
    <w:pPr>
      <w:ind w:left="1418"/>
    </w:pPr>
  </w:style>
  <w:style w:type="paragraph" w:styleId="ListBullet5">
    <w:name w:val="List Bullet 5"/>
    <w:basedOn w:val="ListBullet4"/>
    <w:rsid w:val="002C5544"/>
    <w:pPr>
      <w:ind w:left="1702"/>
    </w:pPr>
  </w:style>
  <w:style w:type="paragraph" w:customStyle="1" w:styleId="B20">
    <w:name w:val="B2"/>
    <w:basedOn w:val="List2"/>
    <w:rsid w:val="002C5544"/>
    <w:pPr>
      <w:ind w:left="1191" w:hanging="454"/>
    </w:pPr>
  </w:style>
  <w:style w:type="paragraph" w:customStyle="1" w:styleId="B30">
    <w:name w:val="B3"/>
    <w:basedOn w:val="List3"/>
    <w:rsid w:val="002C5544"/>
    <w:pPr>
      <w:ind w:left="1645" w:hanging="454"/>
    </w:pPr>
  </w:style>
  <w:style w:type="paragraph" w:customStyle="1" w:styleId="B4">
    <w:name w:val="B4"/>
    <w:basedOn w:val="List4"/>
    <w:rsid w:val="002C5544"/>
    <w:pPr>
      <w:ind w:left="2098" w:hanging="454"/>
    </w:pPr>
  </w:style>
  <w:style w:type="paragraph" w:customStyle="1" w:styleId="B5">
    <w:name w:val="B5"/>
    <w:basedOn w:val="List5"/>
    <w:rsid w:val="002C5544"/>
    <w:pPr>
      <w:ind w:left="2552" w:hanging="454"/>
    </w:pPr>
  </w:style>
  <w:style w:type="paragraph" w:customStyle="1" w:styleId="ZTD">
    <w:name w:val="ZTD"/>
    <w:basedOn w:val="ZB"/>
    <w:rsid w:val="002C5544"/>
    <w:pPr>
      <w:framePr w:hRule="auto" w:wrap="notBeside" w:y="852"/>
    </w:pPr>
    <w:rPr>
      <w:i w:val="0"/>
      <w:sz w:val="40"/>
    </w:rPr>
  </w:style>
  <w:style w:type="paragraph" w:customStyle="1" w:styleId="ZV">
    <w:name w:val="ZV"/>
    <w:basedOn w:val="ZU"/>
    <w:rsid w:val="002C554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D014CF"/>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2C5544"/>
    <w:pPr>
      <w:numPr>
        <w:numId w:val="4"/>
      </w:numPr>
      <w:tabs>
        <w:tab w:val="left" w:pos="1134"/>
      </w:tabs>
    </w:pPr>
  </w:style>
  <w:style w:type="paragraph" w:customStyle="1" w:styleId="B1">
    <w:name w:val="B1+"/>
    <w:basedOn w:val="B10"/>
    <w:rsid w:val="002C5544"/>
    <w:pPr>
      <w:numPr>
        <w:numId w:val="2"/>
      </w:numPr>
    </w:pPr>
  </w:style>
  <w:style w:type="paragraph" w:customStyle="1" w:styleId="B2">
    <w:name w:val="B2+"/>
    <w:basedOn w:val="B20"/>
    <w:rsid w:val="002C5544"/>
    <w:pPr>
      <w:numPr>
        <w:numId w:val="3"/>
      </w:numPr>
    </w:pPr>
  </w:style>
  <w:style w:type="paragraph" w:customStyle="1" w:styleId="BL">
    <w:name w:val="BL"/>
    <w:basedOn w:val="Normal"/>
    <w:rsid w:val="002C5544"/>
    <w:pPr>
      <w:numPr>
        <w:numId w:val="6"/>
      </w:numPr>
      <w:tabs>
        <w:tab w:val="left" w:pos="851"/>
      </w:tabs>
    </w:pPr>
  </w:style>
  <w:style w:type="paragraph" w:customStyle="1" w:styleId="BN">
    <w:name w:val="BN"/>
    <w:basedOn w:val="Normal"/>
    <w:rsid w:val="002C5544"/>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2C5544"/>
    <w:pPr>
      <w:keepNext/>
      <w:keepLines/>
      <w:spacing w:after="0"/>
      <w:jc w:val="both"/>
    </w:pPr>
    <w:rPr>
      <w:rFonts w:ascii="Arial" w:hAnsi="Arial"/>
      <w:sz w:val="18"/>
    </w:rPr>
  </w:style>
  <w:style w:type="paragraph" w:customStyle="1" w:styleId="FL">
    <w:name w:val="FL"/>
    <w:basedOn w:val="Normal"/>
    <w:qFormat/>
    <w:rsid w:val="002C5544"/>
    <w:pPr>
      <w:keepNext/>
      <w:keepLines/>
      <w:spacing w:before="60"/>
      <w:jc w:val="center"/>
    </w:pPr>
    <w:rPr>
      <w:rFonts w:ascii="Arial" w:hAnsi="Arial"/>
      <w:b/>
    </w:rPr>
  </w:style>
  <w:style w:type="paragraph" w:customStyle="1" w:styleId="Normal1">
    <w:name w:val="Normal+1"/>
    <w:basedOn w:val="Normal"/>
    <w:next w:val="Normal"/>
    <w:rsid w:val="00A70A32"/>
    <w:pPr>
      <w:overflowPunct/>
      <w:textAlignment w:val="auto"/>
    </w:pPr>
    <w:rPr>
      <w:lang w:eastAsia="en-GB"/>
    </w:rPr>
  </w:style>
  <w:style w:type="paragraph" w:customStyle="1" w:styleId="Default">
    <w:name w:val="Default"/>
    <w:rsid w:val="00164F21"/>
    <w:pPr>
      <w:autoSpaceDE w:val="0"/>
      <w:autoSpaceDN w:val="0"/>
      <w:adjustRightInd w:val="0"/>
    </w:pPr>
    <w:rPr>
      <w:rFonts w:ascii="Arial" w:hAnsi="Arial" w:cs="Arial"/>
      <w:color w:val="000000"/>
    </w:rPr>
  </w:style>
  <w:style w:type="paragraph" w:styleId="BalloonText">
    <w:name w:val="Balloon Text"/>
    <w:basedOn w:val="Normal"/>
    <w:link w:val="BalloonTextChar"/>
    <w:rsid w:val="000C4509"/>
    <w:pPr>
      <w:spacing w:after="0"/>
    </w:pPr>
    <w:rPr>
      <w:rFonts w:ascii="Tahoma" w:hAnsi="Tahoma" w:cs="Tahoma"/>
      <w:sz w:val="16"/>
      <w:szCs w:val="16"/>
    </w:rPr>
  </w:style>
  <w:style w:type="character" w:customStyle="1" w:styleId="BalloonTextChar">
    <w:name w:val="Balloon Text Char"/>
    <w:link w:val="BalloonText"/>
    <w:rsid w:val="000C4509"/>
    <w:rPr>
      <w:rFonts w:ascii="Tahoma" w:hAnsi="Tahoma" w:cs="Tahoma"/>
      <w:sz w:val="16"/>
      <w:szCs w:val="16"/>
      <w:lang w:eastAsia="en-US"/>
    </w:rPr>
  </w:style>
  <w:style w:type="character" w:customStyle="1" w:styleId="NOChar">
    <w:name w:val="NO Char"/>
    <w:link w:val="NO"/>
    <w:rsid w:val="00253DFE"/>
    <w:rPr>
      <w:lang w:eastAsia="en-US"/>
    </w:rPr>
  </w:style>
  <w:style w:type="character" w:customStyle="1" w:styleId="FooterChar">
    <w:name w:val="Footer Char"/>
    <w:link w:val="Footer"/>
    <w:rsid w:val="003F7D3C"/>
    <w:rPr>
      <w:rFonts w:ascii="Arial" w:hAnsi="Arial"/>
      <w:b/>
      <w:i/>
      <w:noProof/>
      <w:sz w:val="18"/>
      <w:lang w:eastAsia="en-US"/>
    </w:rPr>
  </w:style>
  <w:style w:type="character" w:customStyle="1" w:styleId="Heading2Char">
    <w:name w:val="Heading 2 Char"/>
    <w:link w:val="Heading2"/>
    <w:rsid w:val="00E152C1"/>
    <w:rPr>
      <w:rFonts w:ascii="Arial" w:hAnsi="Arial"/>
      <w:sz w:val="32"/>
      <w:lang w:eastAsia="en-US"/>
    </w:rPr>
  </w:style>
  <w:style w:type="paragraph" w:customStyle="1" w:styleId="PreformattedText">
    <w:name w:val="Preformatted Text"/>
    <w:basedOn w:val="Normal"/>
    <w:rsid w:val="00F810D9"/>
    <w:pPr>
      <w:widowControl w:val="0"/>
      <w:suppressAutoHyphens/>
      <w:overflowPunct/>
      <w:autoSpaceDE/>
      <w:autoSpaceDN/>
      <w:adjustRightInd/>
      <w:spacing w:after="0"/>
      <w:textAlignment w:val="auto"/>
    </w:pPr>
    <w:rPr>
      <w:rFonts w:ascii="Courier New" w:eastAsia="Courier New" w:hAnsi="Courier New" w:cs="Courier New"/>
      <w:kern w:val="1"/>
    </w:rPr>
  </w:style>
  <w:style w:type="character" w:customStyle="1" w:styleId="FootnoteTextChar">
    <w:name w:val="Footnote Text Char"/>
    <w:link w:val="FootnoteText"/>
    <w:semiHidden/>
    <w:rsid w:val="007D197E"/>
    <w:rPr>
      <w:sz w:val="16"/>
      <w:lang w:eastAsia="en-US"/>
    </w:rPr>
  </w:style>
  <w:style w:type="paragraph" w:styleId="CommentSubject">
    <w:name w:val="annotation subject"/>
    <w:basedOn w:val="CommentText"/>
    <w:next w:val="CommentText"/>
    <w:link w:val="CommentSubjectChar"/>
    <w:rsid w:val="008C3F64"/>
    <w:rPr>
      <w:b/>
      <w:bCs/>
    </w:rPr>
  </w:style>
  <w:style w:type="character" w:customStyle="1" w:styleId="CommentTextChar">
    <w:name w:val="Comment Text Char"/>
    <w:basedOn w:val="DefaultParagraphFont"/>
    <w:link w:val="CommentText"/>
    <w:semiHidden/>
    <w:rsid w:val="008C3F64"/>
    <w:rPr>
      <w:lang w:eastAsia="en-US"/>
    </w:rPr>
  </w:style>
  <w:style w:type="character" w:customStyle="1" w:styleId="CommentSubjectChar">
    <w:name w:val="Comment Subject Char"/>
    <w:basedOn w:val="CommentTextChar"/>
    <w:link w:val="CommentSubject"/>
    <w:rsid w:val="008C3F64"/>
    <w:rPr>
      <w:b/>
      <w:bCs/>
      <w:lang w:eastAsia="en-US"/>
    </w:rPr>
  </w:style>
  <w:style w:type="paragraph" w:styleId="Revision">
    <w:name w:val="Revision"/>
    <w:hidden/>
    <w:uiPriority w:val="99"/>
    <w:semiHidden/>
    <w:rsid w:val="008C3F64"/>
    <w:rPr>
      <w:lang w:eastAsia="en-US"/>
    </w:rPr>
  </w:style>
  <w:style w:type="character" w:customStyle="1" w:styleId="Heading3Char">
    <w:name w:val="Heading 3 Char"/>
    <w:link w:val="Heading3"/>
    <w:rsid w:val="00BB775F"/>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544"/>
    <w:pPr>
      <w:overflowPunct w:val="0"/>
      <w:autoSpaceDE w:val="0"/>
      <w:autoSpaceDN w:val="0"/>
      <w:adjustRightInd w:val="0"/>
      <w:spacing w:after="180"/>
      <w:textAlignment w:val="baseline"/>
    </w:pPr>
    <w:rPr>
      <w:lang w:eastAsia="en-US"/>
    </w:rPr>
  </w:style>
  <w:style w:type="paragraph" w:styleId="Heading1">
    <w:name w:val="heading 1"/>
    <w:next w:val="Normal"/>
    <w:qFormat/>
    <w:rsid w:val="002C554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C5544"/>
    <w:pPr>
      <w:pBdr>
        <w:top w:val="none" w:sz="0" w:space="0" w:color="auto"/>
      </w:pBdr>
      <w:spacing w:before="180"/>
      <w:outlineLvl w:val="1"/>
    </w:pPr>
    <w:rPr>
      <w:sz w:val="32"/>
    </w:rPr>
  </w:style>
  <w:style w:type="paragraph" w:styleId="Heading3">
    <w:name w:val="heading 3"/>
    <w:basedOn w:val="Heading2"/>
    <w:next w:val="Normal"/>
    <w:link w:val="Heading3Char"/>
    <w:qFormat/>
    <w:rsid w:val="002C5544"/>
    <w:pPr>
      <w:spacing w:before="120"/>
      <w:outlineLvl w:val="2"/>
    </w:pPr>
    <w:rPr>
      <w:sz w:val="28"/>
    </w:rPr>
  </w:style>
  <w:style w:type="paragraph" w:styleId="Heading4">
    <w:name w:val="heading 4"/>
    <w:basedOn w:val="Heading3"/>
    <w:next w:val="Normal"/>
    <w:qFormat/>
    <w:rsid w:val="002C5544"/>
    <w:pPr>
      <w:ind w:left="1418" w:hanging="1418"/>
      <w:outlineLvl w:val="3"/>
    </w:pPr>
    <w:rPr>
      <w:sz w:val="24"/>
    </w:rPr>
  </w:style>
  <w:style w:type="paragraph" w:styleId="Heading5">
    <w:name w:val="heading 5"/>
    <w:basedOn w:val="Heading4"/>
    <w:next w:val="Normal"/>
    <w:qFormat/>
    <w:rsid w:val="002C5544"/>
    <w:pPr>
      <w:ind w:left="1701" w:hanging="1701"/>
      <w:outlineLvl w:val="4"/>
    </w:pPr>
    <w:rPr>
      <w:sz w:val="22"/>
    </w:rPr>
  </w:style>
  <w:style w:type="paragraph" w:styleId="Heading6">
    <w:name w:val="heading 6"/>
    <w:basedOn w:val="H6"/>
    <w:next w:val="Normal"/>
    <w:qFormat/>
    <w:rsid w:val="002C5544"/>
    <w:pPr>
      <w:outlineLvl w:val="5"/>
    </w:pPr>
  </w:style>
  <w:style w:type="paragraph" w:styleId="Heading7">
    <w:name w:val="heading 7"/>
    <w:basedOn w:val="H6"/>
    <w:next w:val="Normal"/>
    <w:qFormat/>
    <w:rsid w:val="002C5544"/>
    <w:pPr>
      <w:outlineLvl w:val="6"/>
    </w:pPr>
  </w:style>
  <w:style w:type="paragraph" w:styleId="Heading8">
    <w:name w:val="heading 8"/>
    <w:basedOn w:val="Heading1"/>
    <w:next w:val="Normal"/>
    <w:qFormat/>
    <w:rsid w:val="002C5544"/>
    <w:pPr>
      <w:ind w:left="0" w:firstLine="0"/>
      <w:outlineLvl w:val="7"/>
    </w:pPr>
  </w:style>
  <w:style w:type="paragraph" w:styleId="Heading9">
    <w:name w:val="heading 9"/>
    <w:basedOn w:val="Heading8"/>
    <w:next w:val="Normal"/>
    <w:qFormat/>
    <w:rsid w:val="002C55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C5544"/>
    <w:pPr>
      <w:ind w:left="1985" w:hanging="1985"/>
      <w:outlineLvl w:val="9"/>
    </w:pPr>
    <w:rPr>
      <w:sz w:val="20"/>
    </w:rPr>
  </w:style>
  <w:style w:type="paragraph" w:styleId="TOC9">
    <w:name w:val="toc 9"/>
    <w:basedOn w:val="TOC8"/>
    <w:rsid w:val="002C5544"/>
    <w:pPr>
      <w:ind w:left="1418" w:hanging="1418"/>
    </w:pPr>
  </w:style>
  <w:style w:type="paragraph" w:styleId="TOC8">
    <w:name w:val="toc 8"/>
    <w:basedOn w:val="TOC1"/>
    <w:semiHidden/>
    <w:rsid w:val="002C5544"/>
    <w:pPr>
      <w:spacing w:before="180"/>
      <w:ind w:left="2693" w:hanging="2693"/>
    </w:pPr>
    <w:rPr>
      <w:b/>
    </w:rPr>
  </w:style>
  <w:style w:type="paragraph" w:styleId="TOC1">
    <w:name w:val="toc 1"/>
    <w:uiPriority w:val="39"/>
    <w:rsid w:val="002C554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C5544"/>
    <w:pPr>
      <w:keepLines/>
      <w:tabs>
        <w:tab w:val="center" w:pos="4536"/>
        <w:tab w:val="right" w:pos="9072"/>
      </w:tabs>
    </w:pPr>
    <w:rPr>
      <w:noProof/>
    </w:rPr>
  </w:style>
  <w:style w:type="character" w:customStyle="1" w:styleId="ZGSM">
    <w:name w:val="ZGSM"/>
    <w:rsid w:val="002C5544"/>
  </w:style>
  <w:style w:type="paragraph" w:styleId="Header">
    <w:name w:val="header"/>
    <w:rsid w:val="002C554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C554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C5544"/>
    <w:pPr>
      <w:ind w:left="1701" w:hanging="1701"/>
    </w:pPr>
  </w:style>
  <w:style w:type="paragraph" w:styleId="TOC4">
    <w:name w:val="toc 4"/>
    <w:basedOn w:val="TOC3"/>
    <w:semiHidden/>
    <w:rsid w:val="002C5544"/>
    <w:pPr>
      <w:ind w:left="1418" w:hanging="1418"/>
    </w:pPr>
  </w:style>
  <w:style w:type="paragraph" w:styleId="TOC3">
    <w:name w:val="toc 3"/>
    <w:basedOn w:val="TOC2"/>
    <w:uiPriority w:val="39"/>
    <w:rsid w:val="002C5544"/>
    <w:pPr>
      <w:ind w:left="1134" w:hanging="1134"/>
    </w:pPr>
  </w:style>
  <w:style w:type="paragraph" w:styleId="TOC2">
    <w:name w:val="toc 2"/>
    <w:basedOn w:val="TOC1"/>
    <w:uiPriority w:val="39"/>
    <w:rsid w:val="002C5544"/>
    <w:pPr>
      <w:spacing w:before="0"/>
      <w:ind w:left="851" w:hanging="851"/>
    </w:pPr>
    <w:rPr>
      <w:sz w:val="20"/>
    </w:rPr>
  </w:style>
  <w:style w:type="paragraph" w:styleId="Index1">
    <w:name w:val="index 1"/>
    <w:basedOn w:val="Normal"/>
    <w:semiHidden/>
    <w:rsid w:val="002C5544"/>
    <w:pPr>
      <w:keepLines/>
    </w:pPr>
  </w:style>
  <w:style w:type="paragraph" w:styleId="Index2">
    <w:name w:val="index 2"/>
    <w:basedOn w:val="Index1"/>
    <w:semiHidden/>
    <w:rsid w:val="002C5544"/>
    <w:pPr>
      <w:ind w:left="284"/>
    </w:pPr>
  </w:style>
  <w:style w:type="paragraph" w:customStyle="1" w:styleId="TT">
    <w:name w:val="TT"/>
    <w:basedOn w:val="Heading1"/>
    <w:next w:val="Normal"/>
    <w:rsid w:val="002C5544"/>
    <w:pPr>
      <w:outlineLvl w:val="9"/>
    </w:pPr>
  </w:style>
  <w:style w:type="paragraph" w:styleId="Footer">
    <w:name w:val="footer"/>
    <w:basedOn w:val="Header"/>
    <w:link w:val="FooterChar"/>
    <w:rsid w:val="002C5544"/>
    <w:pPr>
      <w:jc w:val="center"/>
    </w:pPr>
    <w:rPr>
      <w:i/>
    </w:rPr>
  </w:style>
  <w:style w:type="character" w:styleId="FootnoteReference">
    <w:name w:val="footnote reference"/>
    <w:basedOn w:val="DefaultParagraphFont"/>
    <w:semiHidden/>
    <w:rsid w:val="002C5544"/>
    <w:rPr>
      <w:b/>
      <w:position w:val="6"/>
      <w:sz w:val="16"/>
    </w:rPr>
  </w:style>
  <w:style w:type="paragraph" w:styleId="FootnoteText">
    <w:name w:val="footnote text"/>
    <w:basedOn w:val="Normal"/>
    <w:link w:val="FootnoteTextChar"/>
    <w:semiHidden/>
    <w:rsid w:val="002C5544"/>
    <w:pPr>
      <w:keepLines/>
      <w:ind w:left="454" w:hanging="454"/>
    </w:pPr>
    <w:rPr>
      <w:sz w:val="16"/>
    </w:rPr>
  </w:style>
  <w:style w:type="paragraph" w:customStyle="1" w:styleId="NF">
    <w:name w:val="NF"/>
    <w:basedOn w:val="NO"/>
    <w:rsid w:val="002C5544"/>
    <w:pPr>
      <w:keepNext/>
      <w:spacing w:after="0"/>
    </w:pPr>
    <w:rPr>
      <w:rFonts w:ascii="Arial" w:hAnsi="Arial"/>
      <w:sz w:val="18"/>
    </w:rPr>
  </w:style>
  <w:style w:type="paragraph" w:customStyle="1" w:styleId="NO">
    <w:name w:val="NO"/>
    <w:basedOn w:val="Normal"/>
    <w:link w:val="NOChar"/>
    <w:rsid w:val="002C5544"/>
    <w:pPr>
      <w:keepLines/>
      <w:ind w:left="1135" w:hanging="851"/>
    </w:pPr>
  </w:style>
  <w:style w:type="paragraph" w:customStyle="1" w:styleId="PL">
    <w:name w:val="PL"/>
    <w:rsid w:val="002C55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C5544"/>
    <w:pPr>
      <w:jc w:val="right"/>
    </w:pPr>
  </w:style>
  <w:style w:type="paragraph" w:customStyle="1" w:styleId="TAL">
    <w:name w:val="TAL"/>
    <w:basedOn w:val="Normal"/>
    <w:rsid w:val="002C5544"/>
    <w:pPr>
      <w:keepNext/>
      <w:keepLines/>
      <w:spacing w:after="0"/>
    </w:pPr>
    <w:rPr>
      <w:rFonts w:ascii="Arial" w:hAnsi="Arial"/>
      <w:sz w:val="18"/>
    </w:rPr>
  </w:style>
  <w:style w:type="paragraph" w:styleId="ListNumber2">
    <w:name w:val="List Number 2"/>
    <w:basedOn w:val="ListNumber"/>
    <w:rsid w:val="002C5544"/>
    <w:pPr>
      <w:ind w:left="851"/>
    </w:pPr>
  </w:style>
  <w:style w:type="paragraph" w:styleId="ListNumber">
    <w:name w:val="List Number"/>
    <w:basedOn w:val="List"/>
    <w:rsid w:val="002C5544"/>
  </w:style>
  <w:style w:type="paragraph" w:styleId="List">
    <w:name w:val="List"/>
    <w:basedOn w:val="Normal"/>
    <w:rsid w:val="002C5544"/>
    <w:pPr>
      <w:ind w:left="568" w:hanging="284"/>
    </w:pPr>
  </w:style>
  <w:style w:type="paragraph" w:customStyle="1" w:styleId="TAH">
    <w:name w:val="TAH"/>
    <w:basedOn w:val="TAC"/>
    <w:rsid w:val="002C5544"/>
    <w:rPr>
      <w:b/>
    </w:rPr>
  </w:style>
  <w:style w:type="paragraph" w:customStyle="1" w:styleId="TAC">
    <w:name w:val="TAC"/>
    <w:basedOn w:val="TAL"/>
    <w:rsid w:val="002C5544"/>
    <w:pPr>
      <w:jc w:val="center"/>
    </w:pPr>
  </w:style>
  <w:style w:type="paragraph" w:customStyle="1" w:styleId="LD">
    <w:name w:val="LD"/>
    <w:rsid w:val="002C554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C5544"/>
    <w:pPr>
      <w:keepLines/>
      <w:ind w:left="1702" w:hanging="1418"/>
    </w:pPr>
  </w:style>
  <w:style w:type="paragraph" w:customStyle="1" w:styleId="FP">
    <w:name w:val="FP"/>
    <w:basedOn w:val="Normal"/>
    <w:rsid w:val="002C5544"/>
    <w:pPr>
      <w:spacing w:after="0"/>
    </w:pPr>
  </w:style>
  <w:style w:type="paragraph" w:customStyle="1" w:styleId="NW">
    <w:name w:val="NW"/>
    <w:basedOn w:val="NO"/>
    <w:rsid w:val="002C5544"/>
    <w:pPr>
      <w:spacing w:after="0"/>
    </w:pPr>
  </w:style>
  <w:style w:type="paragraph" w:customStyle="1" w:styleId="EW">
    <w:name w:val="EW"/>
    <w:basedOn w:val="EX"/>
    <w:rsid w:val="002C5544"/>
    <w:pPr>
      <w:spacing w:after="0"/>
    </w:pPr>
  </w:style>
  <w:style w:type="paragraph" w:customStyle="1" w:styleId="B10">
    <w:name w:val="B1"/>
    <w:basedOn w:val="List"/>
    <w:rsid w:val="002C5544"/>
    <w:pPr>
      <w:ind w:left="738" w:hanging="454"/>
    </w:pPr>
  </w:style>
  <w:style w:type="paragraph" w:styleId="TOC6">
    <w:name w:val="toc 6"/>
    <w:basedOn w:val="TOC5"/>
    <w:next w:val="Normal"/>
    <w:semiHidden/>
    <w:rsid w:val="002C5544"/>
    <w:pPr>
      <w:ind w:left="1985" w:hanging="1985"/>
    </w:pPr>
  </w:style>
  <w:style w:type="paragraph" w:styleId="TOC7">
    <w:name w:val="toc 7"/>
    <w:basedOn w:val="TOC6"/>
    <w:next w:val="Normal"/>
    <w:semiHidden/>
    <w:rsid w:val="002C5544"/>
    <w:pPr>
      <w:ind w:left="2268" w:hanging="2268"/>
    </w:pPr>
  </w:style>
  <w:style w:type="paragraph" w:styleId="ListBullet2">
    <w:name w:val="List Bullet 2"/>
    <w:basedOn w:val="ListBullet"/>
    <w:rsid w:val="002C5544"/>
    <w:pPr>
      <w:ind w:left="851"/>
    </w:pPr>
  </w:style>
  <w:style w:type="paragraph" w:styleId="ListBullet">
    <w:name w:val="List Bullet"/>
    <w:basedOn w:val="List"/>
    <w:rsid w:val="002C5544"/>
  </w:style>
  <w:style w:type="paragraph" w:customStyle="1" w:styleId="EditorsNote">
    <w:name w:val="Editor's Note"/>
    <w:basedOn w:val="NO"/>
    <w:rsid w:val="002C5544"/>
    <w:rPr>
      <w:color w:val="FF0000"/>
    </w:rPr>
  </w:style>
  <w:style w:type="paragraph" w:customStyle="1" w:styleId="TH">
    <w:name w:val="TH"/>
    <w:basedOn w:val="FL"/>
    <w:next w:val="FL"/>
    <w:rsid w:val="002C5544"/>
  </w:style>
  <w:style w:type="paragraph" w:customStyle="1" w:styleId="ZA">
    <w:name w:val="ZA"/>
    <w:rsid w:val="002C554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C554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C554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C554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C5544"/>
    <w:pPr>
      <w:ind w:left="851" w:hanging="851"/>
    </w:pPr>
  </w:style>
  <w:style w:type="paragraph" w:customStyle="1" w:styleId="ZH">
    <w:name w:val="ZH"/>
    <w:rsid w:val="002C554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C5544"/>
    <w:pPr>
      <w:keepNext w:val="0"/>
      <w:spacing w:before="0" w:after="240"/>
    </w:pPr>
  </w:style>
  <w:style w:type="paragraph" w:customStyle="1" w:styleId="ZG">
    <w:name w:val="ZG"/>
    <w:rsid w:val="002C554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C5544"/>
    <w:pPr>
      <w:ind w:left="1135"/>
    </w:pPr>
  </w:style>
  <w:style w:type="paragraph" w:styleId="List2">
    <w:name w:val="List 2"/>
    <w:basedOn w:val="List"/>
    <w:rsid w:val="002C5544"/>
    <w:pPr>
      <w:ind w:left="851"/>
    </w:pPr>
  </w:style>
  <w:style w:type="paragraph" w:styleId="List3">
    <w:name w:val="List 3"/>
    <w:basedOn w:val="List2"/>
    <w:rsid w:val="002C5544"/>
    <w:pPr>
      <w:ind w:left="1135"/>
    </w:pPr>
  </w:style>
  <w:style w:type="paragraph" w:styleId="List4">
    <w:name w:val="List 4"/>
    <w:basedOn w:val="List3"/>
    <w:rsid w:val="002C5544"/>
    <w:pPr>
      <w:ind w:left="1418"/>
    </w:pPr>
  </w:style>
  <w:style w:type="paragraph" w:styleId="List5">
    <w:name w:val="List 5"/>
    <w:basedOn w:val="List4"/>
    <w:rsid w:val="002C5544"/>
    <w:pPr>
      <w:ind w:left="1702"/>
    </w:pPr>
  </w:style>
  <w:style w:type="paragraph" w:styleId="ListBullet4">
    <w:name w:val="List Bullet 4"/>
    <w:basedOn w:val="ListBullet3"/>
    <w:rsid w:val="002C5544"/>
    <w:pPr>
      <w:ind w:left="1418"/>
    </w:pPr>
  </w:style>
  <w:style w:type="paragraph" w:styleId="ListBullet5">
    <w:name w:val="List Bullet 5"/>
    <w:basedOn w:val="ListBullet4"/>
    <w:rsid w:val="002C5544"/>
    <w:pPr>
      <w:ind w:left="1702"/>
    </w:pPr>
  </w:style>
  <w:style w:type="paragraph" w:customStyle="1" w:styleId="B20">
    <w:name w:val="B2"/>
    <w:basedOn w:val="List2"/>
    <w:rsid w:val="002C5544"/>
    <w:pPr>
      <w:ind w:left="1191" w:hanging="454"/>
    </w:pPr>
  </w:style>
  <w:style w:type="paragraph" w:customStyle="1" w:styleId="B30">
    <w:name w:val="B3"/>
    <w:basedOn w:val="List3"/>
    <w:rsid w:val="002C5544"/>
    <w:pPr>
      <w:ind w:left="1645" w:hanging="454"/>
    </w:pPr>
  </w:style>
  <w:style w:type="paragraph" w:customStyle="1" w:styleId="B4">
    <w:name w:val="B4"/>
    <w:basedOn w:val="List4"/>
    <w:rsid w:val="002C5544"/>
    <w:pPr>
      <w:ind w:left="2098" w:hanging="454"/>
    </w:pPr>
  </w:style>
  <w:style w:type="paragraph" w:customStyle="1" w:styleId="B5">
    <w:name w:val="B5"/>
    <w:basedOn w:val="List5"/>
    <w:rsid w:val="002C5544"/>
    <w:pPr>
      <w:ind w:left="2552" w:hanging="454"/>
    </w:pPr>
  </w:style>
  <w:style w:type="paragraph" w:customStyle="1" w:styleId="ZTD">
    <w:name w:val="ZTD"/>
    <w:basedOn w:val="ZB"/>
    <w:rsid w:val="002C5544"/>
    <w:pPr>
      <w:framePr w:hRule="auto" w:wrap="notBeside" w:y="852"/>
    </w:pPr>
    <w:rPr>
      <w:i w:val="0"/>
      <w:sz w:val="40"/>
    </w:rPr>
  </w:style>
  <w:style w:type="paragraph" w:customStyle="1" w:styleId="ZV">
    <w:name w:val="ZV"/>
    <w:basedOn w:val="ZU"/>
    <w:rsid w:val="002C554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D014CF"/>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2C5544"/>
    <w:pPr>
      <w:numPr>
        <w:numId w:val="4"/>
      </w:numPr>
      <w:tabs>
        <w:tab w:val="left" w:pos="1134"/>
      </w:tabs>
    </w:pPr>
  </w:style>
  <w:style w:type="paragraph" w:customStyle="1" w:styleId="B1">
    <w:name w:val="B1+"/>
    <w:basedOn w:val="B10"/>
    <w:rsid w:val="002C5544"/>
    <w:pPr>
      <w:numPr>
        <w:numId w:val="2"/>
      </w:numPr>
    </w:pPr>
  </w:style>
  <w:style w:type="paragraph" w:customStyle="1" w:styleId="B2">
    <w:name w:val="B2+"/>
    <w:basedOn w:val="B20"/>
    <w:rsid w:val="002C5544"/>
    <w:pPr>
      <w:numPr>
        <w:numId w:val="3"/>
      </w:numPr>
    </w:pPr>
  </w:style>
  <w:style w:type="paragraph" w:customStyle="1" w:styleId="BL">
    <w:name w:val="BL"/>
    <w:basedOn w:val="Normal"/>
    <w:rsid w:val="002C5544"/>
    <w:pPr>
      <w:numPr>
        <w:numId w:val="6"/>
      </w:numPr>
      <w:tabs>
        <w:tab w:val="left" w:pos="851"/>
      </w:tabs>
    </w:pPr>
  </w:style>
  <w:style w:type="paragraph" w:customStyle="1" w:styleId="BN">
    <w:name w:val="BN"/>
    <w:basedOn w:val="Normal"/>
    <w:rsid w:val="002C5544"/>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2C5544"/>
    <w:pPr>
      <w:keepNext/>
      <w:keepLines/>
      <w:spacing w:after="0"/>
      <w:jc w:val="both"/>
    </w:pPr>
    <w:rPr>
      <w:rFonts w:ascii="Arial" w:hAnsi="Arial"/>
      <w:sz w:val="18"/>
    </w:rPr>
  </w:style>
  <w:style w:type="paragraph" w:customStyle="1" w:styleId="FL">
    <w:name w:val="FL"/>
    <w:basedOn w:val="Normal"/>
    <w:qFormat/>
    <w:rsid w:val="002C5544"/>
    <w:pPr>
      <w:keepNext/>
      <w:keepLines/>
      <w:spacing w:before="60"/>
      <w:jc w:val="center"/>
    </w:pPr>
    <w:rPr>
      <w:rFonts w:ascii="Arial" w:hAnsi="Arial"/>
      <w:b/>
    </w:rPr>
  </w:style>
  <w:style w:type="paragraph" w:customStyle="1" w:styleId="Normal1">
    <w:name w:val="Normal+1"/>
    <w:basedOn w:val="Normal"/>
    <w:next w:val="Normal"/>
    <w:rsid w:val="00A70A32"/>
    <w:pPr>
      <w:overflowPunct/>
      <w:textAlignment w:val="auto"/>
    </w:pPr>
    <w:rPr>
      <w:lang w:eastAsia="en-GB"/>
    </w:rPr>
  </w:style>
  <w:style w:type="paragraph" w:customStyle="1" w:styleId="Default">
    <w:name w:val="Default"/>
    <w:rsid w:val="00164F21"/>
    <w:pPr>
      <w:autoSpaceDE w:val="0"/>
      <w:autoSpaceDN w:val="0"/>
      <w:adjustRightInd w:val="0"/>
    </w:pPr>
    <w:rPr>
      <w:rFonts w:ascii="Arial" w:hAnsi="Arial" w:cs="Arial"/>
      <w:color w:val="000000"/>
    </w:rPr>
  </w:style>
  <w:style w:type="paragraph" w:styleId="BalloonText">
    <w:name w:val="Balloon Text"/>
    <w:basedOn w:val="Normal"/>
    <w:link w:val="BalloonTextChar"/>
    <w:rsid w:val="000C4509"/>
    <w:pPr>
      <w:spacing w:after="0"/>
    </w:pPr>
    <w:rPr>
      <w:rFonts w:ascii="Tahoma" w:hAnsi="Tahoma" w:cs="Tahoma"/>
      <w:sz w:val="16"/>
      <w:szCs w:val="16"/>
    </w:rPr>
  </w:style>
  <w:style w:type="character" w:customStyle="1" w:styleId="BalloonTextChar">
    <w:name w:val="Balloon Text Char"/>
    <w:link w:val="BalloonText"/>
    <w:rsid w:val="000C4509"/>
    <w:rPr>
      <w:rFonts w:ascii="Tahoma" w:hAnsi="Tahoma" w:cs="Tahoma"/>
      <w:sz w:val="16"/>
      <w:szCs w:val="16"/>
      <w:lang w:eastAsia="en-US"/>
    </w:rPr>
  </w:style>
  <w:style w:type="character" w:customStyle="1" w:styleId="NOChar">
    <w:name w:val="NO Char"/>
    <w:link w:val="NO"/>
    <w:rsid w:val="00253DFE"/>
    <w:rPr>
      <w:lang w:eastAsia="en-US"/>
    </w:rPr>
  </w:style>
  <w:style w:type="character" w:customStyle="1" w:styleId="FooterChar">
    <w:name w:val="Footer Char"/>
    <w:link w:val="Footer"/>
    <w:rsid w:val="003F7D3C"/>
    <w:rPr>
      <w:rFonts w:ascii="Arial" w:hAnsi="Arial"/>
      <w:b/>
      <w:i/>
      <w:noProof/>
      <w:sz w:val="18"/>
      <w:lang w:eastAsia="en-US"/>
    </w:rPr>
  </w:style>
  <w:style w:type="character" w:customStyle="1" w:styleId="Heading2Char">
    <w:name w:val="Heading 2 Char"/>
    <w:link w:val="Heading2"/>
    <w:rsid w:val="00E152C1"/>
    <w:rPr>
      <w:rFonts w:ascii="Arial" w:hAnsi="Arial"/>
      <w:sz w:val="32"/>
      <w:lang w:eastAsia="en-US"/>
    </w:rPr>
  </w:style>
  <w:style w:type="paragraph" w:customStyle="1" w:styleId="PreformattedText">
    <w:name w:val="Preformatted Text"/>
    <w:basedOn w:val="Normal"/>
    <w:rsid w:val="00F810D9"/>
    <w:pPr>
      <w:widowControl w:val="0"/>
      <w:suppressAutoHyphens/>
      <w:overflowPunct/>
      <w:autoSpaceDE/>
      <w:autoSpaceDN/>
      <w:adjustRightInd/>
      <w:spacing w:after="0"/>
      <w:textAlignment w:val="auto"/>
    </w:pPr>
    <w:rPr>
      <w:rFonts w:ascii="Courier New" w:eastAsia="Courier New" w:hAnsi="Courier New" w:cs="Courier New"/>
      <w:kern w:val="1"/>
    </w:rPr>
  </w:style>
  <w:style w:type="character" w:customStyle="1" w:styleId="FootnoteTextChar">
    <w:name w:val="Footnote Text Char"/>
    <w:link w:val="FootnoteText"/>
    <w:semiHidden/>
    <w:rsid w:val="007D197E"/>
    <w:rPr>
      <w:sz w:val="16"/>
      <w:lang w:eastAsia="en-US"/>
    </w:rPr>
  </w:style>
  <w:style w:type="paragraph" w:styleId="CommentSubject">
    <w:name w:val="annotation subject"/>
    <w:basedOn w:val="CommentText"/>
    <w:next w:val="CommentText"/>
    <w:link w:val="CommentSubjectChar"/>
    <w:rsid w:val="008C3F64"/>
    <w:rPr>
      <w:b/>
      <w:bCs/>
    </w:rPr>
  </w:style>
  <w:style w:type="character" w:customStyle="1" w:styleId="CommentTextChar">
    <w:name w:val="Comment Text Char"/>
    <w:basedOn w:val="DefaultParagraphFont"/>
    <w:link w:val="CommentText"/>
    <w:semiHidden/>
    <w:rsid w:val="008C3F64"/>
    <w:rPr>
      <w:lang w:eastAsia="en-US"/>
    </w:rPr>
  </w:style>
  <w:style w:type="character" w:customStyle="1" w:styleId="CommentSubjectChar">
    <w:name w:val="Comment Subject Char"/>
    <w:basedOn w:val="CommentTextChar"/>
    <w:link w:val="CommentSubject"/>
    <w:rsid w:val="008C3F64"/>
    <w:rPr>
      <w:b/>
      <w:bCs/>
      <w:lang w:eastAsia="en-US"/>
    </w:rPr>
  </w:style>
  <w:style w:type="paragraph" w:styleId="Revision">
    <w:name w:val="Revision"/>
    <w:hidden/>
    <w:uiPriority w:val="99"/>
    <w:semiHidden/>
    <w:rsid w:val="008C3F64"/>
    <w:rPr>
      <w:lang w:eastAsia="en-US"/>
    </w:rPr>
  </w:style>
  <w:style w:type="character" w:customStyle="1" w:styleId="Heading3Char">
    <w:name w:val="Heading 3 Char"/>
    <w:link w:val="Heading3"/>
    <w:rsid w:val="00BB775F"/>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9229">
      <w:bodyDiv w:val="1"/>
      <w:marLeft w:val="0"/>
      <w:marRight w:val="0"/>
      <w:marTop w:val="0"/>
      <w:marBottom w:val="0"/>
      <w:divBdr>
        <w:top w:val="none" w:sz="0" w:space="0" w:color="auto"/>
        <w:left w:val="none" w:sz="0" w:space="0" w:color="auto"/>
        <w:bottom w:val="none" w:sz="0" w:space="0" w:color="auto"/>
        <w:right w:val="none" w:sz="0" w:space="0" w:color="auto"/>
      </w:divBdr>
    </w:div>
    <w:div w:id="1340505332">
      <w:bodyDiv w:val="1"/>
      <w:marLeft w:val="0"/>
      <w:marRight w:val="0"/>
      <w:marTop w:val="0"/>
      <w:marBottom w:val="0"/>
      <w:divBdr>
        <w:top w:val="none" w:sz="0" w:space="0" w:color="auto"/>
        <w:left w:val="none" w:sz="0" w:space="0" w:color="auto"/>
        <w:bottom w:val="none" w:sz="0" w:space="0" w:color="auto"/>
        <w:right w:val="none" w:sz="0" w:space="0" w:color="auto"/>
      </w:divBdr>
    </w:div>
    <w:div w:id="19593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box.etsi.org/Reference" TargetMode="External"/><Relationship Id="rId18" Type="http://schemas.openxmlformats.org/officeDocument/2006/relationships/oleObject" Target="embeddings/oleObject2.bin"/><Relationship Id="rId26" Type="http://schemas.openxmlformats.org/officeDocument/2006/relationships/hyperlink" Target="mailto:ian.bryant@uk-tsi.org" TargetMode="External"/><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rtal.etsi.org/tb/status/status.asp" TargetMode="External"/><Relationship Id="rId17" Type="http://schemas.openxmlformats.org/officeDocument/2006/relationships/image" Target="media/image3.wmf"/><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emf"/><Relationship Id="rId29" Type="http://schemas.openxmlformats.org/officeDocument/2006/relationships/hyperlink" Target="mailto:ian.bryant@uk-t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 TargetMode="Externa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hyperlink" Target="mailto:ian.bryant@uk-tsi.org" TargetMode="Externa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hyperlink" Target="mailto:ian.bryant@uk-tsi.org" TargetMode="External"/><Relationship Id="rId30" Type="http://schemas.openxmlformats.org/officeDocument/2006/relationships/hyperlink" Target="mailto:juergen.grossmann@fokus.fraunhof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7532-B432-471F-B5BB-469913EB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TotalTime>
  <Pages>33</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DEG/MTS-00201581 SecDesGuideVV</vt:lpstr>
    </vt:vector>
  </TitlesOfParts>
  <Company>ETS Sophia Antipolis</Company>
  <LinksUpToDate>false</LinksUpToDate>
  <CharactersWithSpaces>38589</CharactersWithSpaces>
  <SharedDoc>false</SharedDoc>
  <HLinks>
    <vt:vector size="48" baseType="variant">
      <vt:variant>
        <vt:i4>3014677</vt:i4>
      </vt:variant>
      <vt:variant>
        <vt:i4>246</vt:i4>
      </vt:variant>
      <vt:variant>
        <vt:i4>0</vt:i4>
      </vt:variant>
      <vt:variant>
        <vt:i4>5</vt:i4>
      </vt:variant>
      <vt:variant>
        <vt:lpwstr>mailto:ian.bryant@uk-tsi.org</vt:lpwstr>
      </vt:variant>
      <vt:variant>
        <vt:lpwstr/>
      </vt:variant>
      <vt:variant>
        <vt:i4>3014677</vt:i4>
      </vt:variant>
      <vt:variant>
        <vt:i4>243</vt:i4>
      </vt:variant>
      <vt:variant>
        <vt:i4>0</vt:i4>
      </vt:variant>
      <vt:variant>
        <vt:i4>5</vt:i4>
      </vt:variant>
      <vt:variant>
        <vt:lpwstr>mailto:ian.bryant@uk-tsi.org</vt:lpwstr>
      </vt:variant>
      <vt:variant>
        <vt:lpwstr/>
      </vt:variant>
      <vt:variant>
        <vt:i4>2293778</vt:i4>
      </vt:variant>
      <vt:variant>
        <vt:i4>240</vt:i4>
      </vt:variant>
      <vt:variant>
        <vt:i4>0</vt:i4>
      </vt:variant>
      <vt:variant>
        <vt:i4>5</vt:i4>
      </vt:variant>
      <vt:variant>
        <vt:lpwstr>mailto:scott@cadzow.com</vt:lpwstr>
      </vt:variant>
      <vt:variant>
        <vt:lpwstr/>
      </vt:variant>
      <vt:variant>
        <vt:i4>2687002</vt:i4>
      </vt:variant>
      <vt:variant>
        <vt:i4>204</vt:i4>
      </vt:variant>
      <vt:variant>
        <vt:i4>0</vt:i4>
      </vt:variant>
      <vt:variant>
        <vt:i4>5</vt:i4>
      </vt:variant>
      <vt:variant>
        <vt:lpwstr>http://portal.etsi.org/edithelp/Files/other/EDRs_navigator.chm</vt:lpwstr>
      </vt:variant>
      <vt:variant>
        <vt:lpwstr/>
      </vt:variant>
      <vt:variant>
        <vt:i4>1376287</vt:i4>
      </vt:variant>
      <vt:variant>
        <vt:i4>183</vt:i4>
      </vt:variant>
      <vt:variant>
        <vt:i4>0</vt:i4>
      </vt:variant>
      <vt:variant>
        <vt:i4>5</vt:i4>
      </vt:variant>
      <vt:variant>
        <vt:lpwstr>http://docbox.etsi.org/Reference</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DEG/MTS-00201581 SecDesGuideVV</dc:title>
  <dc:subject>NEW REGIME</dc:subject>
  <dc:creator>\\CAERPHILLY User01</dc:creator>
  <cp:keywords>EDM;Word97;Word2000</cp:keywords>
  <cp:lastModifiedBy>Ian Bryant</cp:lastModifiedBy>
  <cp:revision>4</cp:revision>
  <cp:lastPrinted>2010-05-07T18:01:00Z</cp:lastPrinted>
  <dcterms:created xsi:type="dcterms:W3CDTF">2014-04-14T08:24:00Z</dcterms:created>
  <dcterms:modified xsi:type="dcterms:W3CDTF">2014-04-14T08:38:00Z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