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B414B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B414BC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B414BC" w:rsidP="00B414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A77C36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June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14BC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B414BC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B414BC">
              <w:rPr>
                <w:rFonts w:ascii="Arial" w:hAnsi="Arial" w:cs="Arial"/>
              </w:rPr>
              <w:t>22</w:t>
            </w:r>
            <w:r w:rsidR="00A77C36">
              <w:rPr>
                <w:rFonts w:ascii="Arial" w:hAnsi="Arial" w:cs="Arial"/>
              </w:rPr>
              <w:t>-0</w:t>
            </w:r>
            <w:r w:rsidR="00B414BC">
              <w:rPr>
                <w:rFonts w:ascii="Arial" w:hAnsi="Arial" w:cs="Arial"/>
              </w:rPr>
              <w:t>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B414BC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B414BC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9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June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Ulrich,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B414BC">
        <w:rPr>
          <w:lang w:eastAsia="en-GB"/>
        </w:rPr>
        <w:t>5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B414BC">
        <w:t>5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</w:hyperlink>
      <w:hyperlink r:id="rId9" w:tgtFrame="_blank" w:history="1">
        <w:proofErr w:type="gramStart"/>
        <w:r w:rsidR="007933DE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7933DE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15)64_047</w:t>
        </w:r>
      </w:hyperlink>
      <w:r w:rsidR="007933DE">
        <w:rPr>
          <w:rStyle w:val="Hyperlink"/>
          <w:rFonts w:ascii="Calibri" w:hAnsi="Calibri" w:cs="Calibri"/>
          <w:lang w:eastAsia="en-GB"/>
        </w:rPr>
        <w:t xml:space="preserve"> MTS64 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36442B"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694D3B">
        <w:br/>
      </w:r>
      <w:r w:rsidR="00694D3B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br/>
      </w:r>
      <w:hyperlink r:id="rId10" w:tgtFrame="_blank" w:history="1">
        <w:proofErr w:type="gramStart"/>
        <w:r w:rsidR="00694D3B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694D3B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15)065_004</w:t>
        </w:r>
      </w:hyperlink>
      <w:r w:rsidR="00694D3B">
        <w:t xml:space="preserve"> </w:t>
      </w:r>
      <w:r w:rsidR="00694D3B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LS from ISO/IEC JTC 1/SC 27 to TC MTS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5B5B62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5B5B62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hyperlink r:id="rId11" w:tgtFrame="_blank" w:history="1">
        <w:proofErr w:type="gramStart"/>
        <w:r w:rsidR="00C21776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FFFFFF"/>
          </w:rPr>
          <w:t>MTS(</w:t>
        </w:r>
        <w:proofErr w:type="gramEnd"/>
        <w:r w:rsidR="00C21776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FFFFFF"/>
          </w:rPr>
          <w:t>15)065_005</w:t>
        </w:r>
      </w:hyperlink>
    </w:p>
    <w:p w:rsidR="003E4B57" w:rsidRPr="00A045ED" w:rsidRDefault="003E4B57" w:rsidP="005B5B62"/>
    <w:p w:rsidR="005B5B62" w:rsidRDefault="005B5B62" w:rsidP="005B5B62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Default="005B5B62" w:rsidP="00D616E4"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</w:t>
      </w:r>
      <w:r w:rsidR="00C21776">
        <w:rPr>
          <w:sz w:val="24"/>
          <w:szCs w:val="22"/>
          <w:lang w:eastAsia="en-GB"/>
        </w:rPr>
        <w:br/>
      </w:r>
      <w:r w:rsidR="00D616E4" w:rsidRPr="00D616E4">
        <w:t xml:space="preserve">"(203 250) DEG/MTS-203250 </w:t>
      </w:r>
      <w:r w:rsidR="00D616E4">
        <w:t>"</w:t>
      </w:r>
      <w:r w:rsidR="00D616E4" w:rsidRPr="00D616E4">
        <w:t>Security Assurance Lifecycle</w:t>
      </w:r>
      <w:r w:rsidR="00D616E4">
        <w:t xml:space="preserve">” STABLE DRAFT </w:t>
      </w:r>
      <w:r w:rsidR="00D616E4">
        <w:br/>
      </w:r>
      <w:r w:rsidR="00D616E4" w:rsidRPr="00D616E4">
        <w:t>"(203 251) DEG/MTS-203251 ""Risk-based security assessment and testing methodologies""</w:t>
      </w:r>
      <w:r w:rsidR="00D616E4">
        <w:t xml:space="preserve"> STABLE DRAFT</w:t>
      </w:r>
    </w:p>
    <w:p w:rsidR="00D616E4" w:rsidRDefault="00D616E4" w:rsidP="00D616E4"/>
    <w:p w:rsidR="00D616E4" w:rsidRDefault="00D616E4" w:rsidP="00D616E4"/>
    <w:p w:rsidR="00D616E4" w:rsidRDefault="00D616E4" w:rsidP="00D616E4">
      <w:pPr>
        <w:pStyle w:val="Heading1"/>
        <w:ind w:left="0"/>
        <w:rPr>
          <w:b w:val="0"/>
        </w:rPr>
      </w:pPr>
      <w:bookmarkStart w:id="66" w:name="_Toc315121778"/>
      <w:bookmarkStart w:id="67" w:name="_Toc321832535"/>
      <w:bookmarkStart w:id="68" w:name="_Toc321832596"/>
      <w:bookmarkStart w:id="69" w:name="_Toc334792181"/>
      <w:bookmarkStart w:id="70" w:name="_Toc334792505"/>
      <w:bookmarkStart w:id="71" w:name="_Toc334792804"/>
      <w:bookmarkStart w:id="72" w:name="_Toc334793283"/>
      <w:r w:rsidRPr="008340EF">
        <w:rPr>
          <w:b w:val="0"/>
        </w:rPr>
        <w:t>TTCN-3</w:t>
      </w:r>
    </w:p>
    <w:p w:rsidR="00D616E4" w:rsidRPr="00D616E4" w:rsidRDefault="00D616E4" w:rsidP="00D616E4">
      <w:pPr>
        <w:pStyle w:val="Heading2"/>
        <w:rPr>
          <w:color w:val="0000FF"/>
          <w:sz w:val="20"/>
          <w:lang w:val="fr-FR"/>
        </w:rPr>
      </w:pPr>
      <w:r>
        <w:t xml:space="preserve">Joint </w:t>
      </w:r>
      <w:proofErr w:type="gramStart"/>
      <w:r>
        <w:t>MTS  STF160</w:t>
      </w:r>
      <w:proofErr w:type="gramEnd"/>
      <w:r>
        <w:t>/TTCN-3 Tools vendors session</w:t>
      </w:r>
    </w:p>
    <w:p w:rsidR="00D616E4" w:rsidRDefault="00D616E4" w:rsidP="00D616E4">
      <w:pPr>
        <w:pStyle w:val="Heading2"/>
        <w:rPr>
          <w:color w:val="0000FF"/>
          <w:sz w:val="20"/>
          <w:lang w:val="fr-FR"/>
        </w:rPr>
      </w:pPr>
      <w:r w:rsidRPr="008C5AA0">
        <w:rPr>
          <w:lang w:val="fr-FR"/>
        </w:rPr>
        <w:t xml:space="preserve"> TTCN-3 base standards &amp; extensions </w:t>
      </w:r>
      <w:r w:rsidRPr="008C5AA0">
        <w:rPr>
          <w:b w:val="0"/>
          <w:lang w:val="fr-FR"/>
        </w:rPr>
        <w:t xml:space="preserve">- </w:t>
      </w:r>
      <w:r w:rsidRPr="008C5AA0">
        <w:rPr>
          <w:color w:val="0000FF"/>
          <w:sz w:val="20"/>
          <w:lang w:val="fr-FR"/>
        </w:rPr>
        <w:t>[</w:t>
      </w:r>
      <w:proofErr w:type="spellStart"/>
      <w:r w:rsidRPr="008C5AA0">
        <w:rPr>
          <w:color w:val="0000FF"/>
          <w:sz w:val="20"/>
          <w:lang w:val="fr-FR"/>
        </w:rPr>
        <w:t>Rethy</w:t>
      </w:r>
      <w:proofErr w:type="spellEnd"/>
      <w:proofErr w:type="gramStart"/>
      <w:r w:rsidRPr="008C5AA0">
        <w:rPr>
          <w:color w:val="0000FF"/>
          <w:sz w:val="20"/>
          <w:lang w:val="fr-FR"/>
        </w:rPr>
        <w:t>]</w:t>
      </w:r>
      <w:proofErr w:type="gramEnd"/>
      <w:r>
        <w:rPr>
          <w:color w:val="0000FF"/>
          <w:sz w:val="20"/>
          <w:lang w:val="fr-FR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BF741B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 xml:space="preserve">TTCN-3 </w:t>
      </w:r>
      <w:proofErr w:type="spellStart"/>
      <w:r>
        <w:rPr>
          <w:color w:val="0000FF"/>
          <w:sz w:val="20"/>
          <w:lang w:val="fr-FR"/>
        </w:rPr>
        <w:t>Status</w:t>
      </w:r>
      <w:proofErr w:type="spellEnd"/>
      <w:r>
        <w:rPr>
          <w:color w:val="0000FF"/>
          <w:sz w:val="20"/>
          <w:lang w:val="fr-FR"/>
        </w:rPr>
        <w:t xml:space="preserve"> : </w:t>
      </w:r>
      <w:hyperlink r:id="rId12" w:tgtFrame="_blank" w:history="1">
        <w:r>
          <w:rPr>
            <w:rStyle w:val="Hyperlink"/>
            <w:rFonts w:ascii="Arial" w:hAnsi="Arial" w:cs="Arial"/>
            <w:b w:val="0"/>
            <w:bCs w:val="0"/>
            <w:sz w:val="18"/>
            <w:szCs w:val="18"/>
            <w:shd w:val="clear" w:color="auto" w:fill="C5C5C5"/>
          </w:rPr>
          <w:t>MTS(15)065_019</w:t>
        </w:r>
      </w:hyperlink>
    </w:p>
    <w:p w:rsidR="00D616E4" w:rsidRPr="00C21776" w:rsidRDefault="00D616E4" w:rsidP="00D616E4">
      <w:pPr>
        <w:pStyle w:val="Heading2"/>
        <w:rPr>
          <w:color w:val="0000FF"/>
          <w:sz w:val="20"/>
          <w:lang w:val="en-GB"/>
        </w:rPr>
      </w:pPr>
      <w:r>
        <w:t>Extension of Conformance tests for TTCN-3 tools</w:t>
      </w:r>
      <w:r w:rsidRPr="00C21776">
        <w:rPr>
          <w:b w:val="0"/>
          <w:lang w:val="en-GB"/>
        </w:rPr>
        <w:t xml:space="preserve"> - </w:t>
      </w:r>
      <w:r w:rsidRPr="00C21776">
        <w:rPr>
          <w:color w:val="0000FF"/>
          <w:sz w:val="20"/>
          <w:lang w:val="en-GB"/>
        </w:rPr>
        <w:t>[</w:t>
      </w:r>
      <w:proofErr w:type="spellStart"/>
      <w:r>
        <w:rPr>
          <w:color w:val="0000FF"/>
          <w:sz w:val="20"/>
          <w:lang w:val="en-GB"/>
        </w:rPr>
        <w:t>Stanca</w:t>
      </w:r>
      <w:proofErr w:type="spellEnd"/>
      <w:proofErr w:type="gramStart"/>
      <w:r w:rsidRPr="00C21776">
        <w:rPr>
          <w:color w:val="0000FF"/>
          <w:sz w:val="20"/>
          <w:lang w:val="en-GB"/>
        </w:rPr>
        <w:t>]</w:t>
      </w:r>
      <w:proofErr w:type="gramEnd"/>
      <w:r>
        <w:rPr>
          <w:color w:val="0000FF"/>
          <w:sz w:val="20"/>
          <w:lang w:val="en-GB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BF741B" w:rsidRPr="00BF741B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 xml:space="preserve">STF487 Progress report : </w:t>
      </w:r>
      <w:hyperlink r:id="rId13" w:tgtFrame="_blank" w:history="1">
        <w:r>
          <w:rPr>
            <w:rStyle w:val="Hyperlink"/>
            <w:rFonts w:ascii="Segoe UI" w:hAnsi="Segoe UI" w:cs="Segoe UI"/>
            <w:b w:val="0"/>
            <w:bCs w:val="0"/>
            <w:sz w:val="18"/>
            <w:szCs w:val="18"/>
            <w:shd w:val="clear" w:color="auto" w:fill="F2F2F2"/>
          </w:rPr>
          <w:t>MTS(15)065_018</w:t>
        </w:r>
      </w:hyperlink>
    </w:p>
    <w:p w:rsidR="00D616E4" w:rsidRPr="00C21776" w:rsidRDefault="00D616E4" w:rsidP="00D616E4">
      <w:pPr>
        <w:rPr>
          <w:lang w:eastAsia="en-GB"/>
        </w:rPr>
      </w:pPr>
    </w:p>
    <w:p w:rsidR="00D616E4" w:rsidRPr="00966F77" w:rsidRDefault="00D616E4" w:rsidP="00D616E4">
      <w:pPr>
        <w:pStyle w:val="Heading2"/>
        <w:ind w:left="704"/>
        <w:rPr>
          <w:lang w:val="en-GB"/>
        </w:rPr>
      </w:pPr>
      <w:r w:rsidRPr="00966F77">
        <w:rPr>
          <w:lang w:val="en-GB"/>
        </w:rPr>
        <w:t>TTCN-3 Certification</w:t>
      </w:r>
      <w:r w:rsidR="00BF741B">
        <w:rPr>
          <w:lang w:val="en-GB"/>
        </w:rPr>
        <w:br/>
      </w:r>
      <w:r w:rsidR="00BF741B" w:rsidRP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Related Contributions</w:t>
      </w:r>
      <w:r w:rsidR="00BF741B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??</w:t>
      </w:r>
      <w:r w:rsidRPr="00966F77">
        <w:rPr>
          <w:lang w:val="en-GB"/>
        </w:rPr>
        <w:br/>
      </w:r>
      <w:r w:rsidRPr="00966F77"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>Topics: Status of transfer of certification rights from GTB to ETSI?</w:t>
      </w:r>
      <w:r>
        <w:rPr>
          <w:rFonts w:asciiTheme="minorHAnsi" w:hAnsiTheme="minorHAnsi" w:cs="Times New Roman"/>
          <w:b w:val="0"/>
          <w:bCs w:val="0"/>
          <w:sz w:val="21"/>
          <w:szCs w:val="21"/>
          <w:lang w:val="en-GB" w:eastAsia="en-US"/>
        </w:rPr>
        <w:t xml:space="preserve"> </w:t>
      </w:r>
    </w:p>
    <w:p w:rsidR="00D616E4" w:rsidRPr="00966F77" w:rsidRDefault="00D616E4" w:rsidP="00D616E4">
      <w:pPr>
        <w:ind w:left="704"/>
        <w:rPr>
          <w:color w:val="000000"/>
          <w:sz w:val="21"/>
          <w:szCs w:val="21"/>
        </w:rPr>
      </w:pPr>
      <w:r w:rsidRPr="00966F77">
        <w:rPr>
          <w:color w:val="000000"/>
          <w:sz w:val="21"/>
          <w:szCs w:val="21"/>
        </w:rPr>
        <w:t xml:space="preserve">Could </w:t>
      </w:r>
      <w:r>
        <w:rPr>
          <w:color w:val="000000"/>
          <w:sz w:val="21"/>
          <w:szCs w:val="21"/>
        </w:rPr>
        <w:t xml:space="preserve">CERTIBLE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"http://www.certible.com"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Hyperlink"/>
          <w:sz w:val="21"/>
          <w:szCs w:val="21"/>
        </w:rPr>
        <w:t>www.certible.com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) be one of the certification body authorise to organise TTCN_3 exams and issue certificate?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Wednesday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10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933DE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June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056F01" w:rsidRPr="00EF6C5D" w:rsidRDefault="00056F01" w:rsidP="00056F01">
      <w:pPr>
        <w:pStyle w:val="Heading1"/>
        <w:ind w:left="0"/>
        <w:rPr>
          <w:sz w:val="16"/>
          <w:szCs w:val="16"/>
        </w:rPr>
      </w:pPr>
      <w:bookmarkStart w:id="89" w:name="_Toc321832540"/>
      <w:bookmarkStart w:id="90" w:name="_Toc321832601"/>
      <w:bookmarkStart w:id="91" w:name="_Toc321832668"/>
      <w:bookmarkStart w:id="92" w:name="_Toc334703067"/>
      <w:bookmarkStart w:id="93" w:name="_Toc334705573"/>
      <w:bookmarkStart w:id="94" w:name="_Toc334705585"/>
      <w:bookmarkStart w:id="95" w:name="_Toc334705631"/>
      <w:bookmarkStart w:id="96" w:name="_Toc334706549"/>
      <w:bookmarkStart w:id="97" w:name="_Toc334706633"/>
      <w:bookmarkStart w:id="98" w:name="_Toc334709136"/>
      <w:bookmarkStart w:id="99" w:name="_Toc334714571"/>
      <w:bookmarkStart w:id="100" w:name="_Toc334792188"/>
      <w:bookmarkStart w:id="101" w:name="_Toc334792512"/>
      <w:bookmarkStart w:id="102" w:name="_Toc334792811"/>
      <w:bookmarkStart w:id="103" w:name="_Toc334793290"/>
      <w:bookmarkStart w:id="104" w:name="_Toc321832526"/>
      <w:bookmarkStart w:id="105" w:name="_Toc321832587"/>
      <w:bookmarkStart w:id="106" w:name="_Toc321832663"/>
      <w:bookmarkStart w:id="107" w:name="_Toc334703062"/>
      <w:bookmarkStart w:id="108" w:name="_Toc334705568"/>
      <w:bookmarkStart w:id="109" w:name="_Toc334705580"/>
      <w:bookmarkStart w:id="110" w:name="_Toc334705626"/>
      <w:bookmarkStart w:id="111" w:name="_Toc334706544"/>
      <w:bookmarkStart w:id="112" w:name="_Toc334706628"/>
      <w:bookmarkStart w:id="113" w:name="_Toc334709131"/>
      <w:bookmarkStart w:id="114" w:name="_Toc334714566"/>
      <w:bookmarkStart w:id="115" w:name="_Toc334792173"/>
      <w:bookmarkStart w:id="116" w:name="_Toc334792497"/>
      <w:bookmarkStart w:id="117" w:name="_Toc334792796"/>
      <w:bookmarkStart w:id="118" w:name="_Toc334793275"/>
      <w:bookmarkStart w:id="119" w:name="_Toc315121769"/>
      <w:bookmarkStart w:id="120" w:name="_Toc315121774"/>
      <w:bookmarkStart w:id="121" w:name="_Toc321832531"/>
      <w:bookmarkStart w:id="122" w:name="_Toc321832592"/>
      <w:bookmarkStart w:id="123" w:name="_Toc321832665"/>
      <w:bookmarkStart w:id="124" w:name="_Toc334703064"/>
      <w:bookmarkStart w:id="125" w:name="_Toc334705570"/>
      <w:bookmarkStart w:id="126" w:name="_Toc334705582"/>
      <w:bookmarkStart w:id="127" w:name="_Toc334705628"/>
      <w:bookmarkStart w:id="128" w:name="_Toc334706546"/>
      <w:bookmarkStart w:id="129" w:name="_Toc334706630"/>
      <w:bookmarkStart w:id="130" w:name="_Toc334709133"/>
      <w:bookmarkStart w:id="131" w:name="_Toc334714568"/>
      <w:bookmarkStart w:id="132" w:name="_Toc334792178"/>
      <w:bookmarkStart w:id="133" w:name="_Toc334792502"/>
      <w:bookmarkStart w:id="134" w:name="_Toc334792801"/>
      <w:bookmarkStart w:id="135" w:name="_Toc334793280"/>
      <w:bookmarkStart w:id="136" w:name="_Toc315121781"/>
      <w:r w:rsidRPr="008F7A06">
        <w:t>Model Based Testing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982A50">
        <w:t xml:space="preserve"> /TDL</w:t>
      </w:r>
      <w:r w:rsidR="00F974E7">
        <w:br/>
      </w:r>
    </w:p>
    <w:p w:rsidR="00982A50" w:rsidRDefault="00982A50" w:rsidP="00056F01">
      <w:pPr>
        <w:pStyle w:val="Heading2"/>
        <w:ind w:left="846"/>
      </w:pPr>
      <w:bookmarkStart w:id="137" w:name="_Toc315121772"/>
      <w:bookmarkStart w:id="138" w:name="_Toc321832543"/>
      <w:bookmarkStart w:id="139" w:name="_Toc321832604"/>
      <w:bookmarkStart w:id="140" w:name="_Toc334792190"/>
      <w:bookmarkStart w:id="141" w:name="_Toc334792514"/>
      <w:bookmarkStart w:id="142" w:name="_Toc334792813"/>
      <w:bookmarkStart w:id="143" w:name="_Toc334793292"/>
      <w:r w:rsidRPr="00982A50">
        <w:t xml:space="preserve">Reports of the TDL Phase </w:t>
      </w:r>
      <w:r w:rsidR="00437B7F">
        <w:t>3</w:t>
      </w:r>
      <w:r w:rsidRPr="00982A50">
        <w:t xml:space="preserve"> SC meetings</w:t>
      </w:r>
      <w:r>
        <w:t xml:space="preserve"> </w:t>
      </w:r>
    </w:p>
    <w:p w:rsidR="000B1172" w:rsidRPr="008340EF" w:rsidRDefault="000B1172" w:rsidP="000B1172">
      <w:pPr>
        <w:pStyle w:val="Heading2"/>
        <w:ind w:left="846"/>
        <w:rPr>
          <w:color w:val="0000FF"/>
        </w:rPr>
      </w:pPr>
      <w:r>
        <w:t>TDL Promotion</w:t>
      </w:r>
      <w:r w:rsidRPr="008340EF">
        <w:t xml:space="preserve"> </w:t>
      </w:r>
    </w:p>
    <w:p w:rsidR="000B1172" w:rsidRPr="008340EF" w:rsidRDefault="000B1172" w:rsidP="000B1172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>
        <w:rPr>
          <w:szCs w:val="24"/>
          <w:lang w:eastAsia="en-GB"/>
        </w:rPr>
        <w:t>OCG presentation, TDL Promotional Team (TPT), TDL Launch at UCAAT</w:t>
      </w:r>
    </w:p>
    <w:p w:rsidR="000B1172" w:rsidRPr="000B1172" w:rsidRDefault="000B1172" w:rsidP="000B1172">
      <w:pPr>
        <w:rPr>
          <w:lang w:eastAsia="en-GB"/>
        </w:rPr>
      </w:pP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bookmarkEnd w:id="137"/>
      <w:bookmarkEnd w:id="138"/>
      <w:bookmarkEnd w:id="139"/>
      <w:bookmarkEnd w:id="140"/>
      <w:bookmarkEnd w:id="141"/>
      <w:bookmarkEnd w:id="142"/>
      <w:bookmarkEnd w:id="143"/>
    </w:p>
    <w:p w:rsidR="005413A3" w:rsidRPr="008340EF" w:rsidRDefault="005413A3" w:rsidP="005413A3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  <w:r w:rsidR="00AC28DD">
        <w:rPr>
          <w:szCs w:val="24"/>
          <w:lang w:eastAsia="en-GB"/>
        </w:rPr>
        <w:br/>
      </w:r>
      <w:r w:rsidR="00AC28DD">
        <w:t xml:space="preserve">TDL Phase 3 Status Report </w:t>
      </w:r>
      <w:bookmarkStart w:id="144" w:name="_GoBack"/>
      <w:bookmarkEnd w:id="144"/>
      <w:r w:rsidR="00AC28DD">
        <w:fldChar w:fldCharType="begin"/>
      </w:r>
      <w:r w:rsidR="00AC28DD">
        <w:instrText xml:space="preserve"> HYPERLINK "https://docbox.etsi.org/MTS/MTS/05-CONTRIBUTIONS/2015/MTS(15)065_008_TDL_Phase_3_-_Status_Report.pdf" \t "_blank" </w:instrText>
      </w:r>
      <w:r w:rsidR="00AC28DD">
        <w:fldChar w:fldCharType="separate"/>
      </w:r>
      <w:proofErr w:type="gramStart"/>
      <w:r w:rsidR="00AC28DD">
        <w:rPr>
          <w:rStyle w:val="Hyperlink"/>
          <w:rFonts w:ascii="Segoe UI" w:hAnsi="Segoe UI" w:cs="Segoe UI"/>
          <w:b/>
          <w:bCs/>
          <w:sz w:val="18"/>
          <w:szCs w:val="18"/>
          <w:shd w:val="clear" w:color="auto" w:fill="C5C5C5"/>
        </w:rPr>
        <w:t>MTS(</w:t>
      </w:r>
      <w:proofErr w:type="gramEnd"/>
      <w:r w:rsidR="00AC28DD">
        <w:rPr>
          <w:rStyle w:val="Hyperlink"/>
          <w:rFonts w:ascii="Segoe UI" w:hAnsi="Segoe UI" w:cs="Segoe UI"/>
          <w:b/>
          <w:bCs/>
          <w:sz w:val="18"/>
          <w:szCs w:val="18"/>
          <w:shd w:val="clear" w:color="auto" w:fill="C5C5C5"/>
        </w:rPr>
        <w:t>15)065_008</w:t>
      </w:r>
      <w:r w:rsidR="00AC28DD">
        <w:fldChar w:fldCharType="end"/>
      </w:r>
    </w:p>
    <w:p w:rsidR="00C53F91" w:rsidRDefault="00C53F91" w:rsidP="00C53F91">
      <w:pPr>
        <w:pStyle w:val="Heading1"/>
        <w:numPr>
          <w:ilvl w:val="0"/>
          <w:numId w:val="0"/>
        </w:numPr>
        <w:tabs>
          <w:tab w:val="left" w:pos="0"/>
        </w:tabs>
        <w:ind w:left="720"/>
        <w:rPr>
          <w:color w:val="0000FF"/>
          <w:sz w:val="20"/>
        </w:rPr>
      </w:pPr>
      <w:r>
        <w:rPr>
          <w:sz w:val="24"/>
          <w:szCs w:val="22"/>
        </w:rPr>
        <w:t xml:space="preserve">6.3 </w:t>
      </w:r>
      <w:r w:rsidRPr="00C53F91">
        <w:rPr>
          <w:sz w:val="24"/>
          <w:szCs w:val="22"/>
        </w:rPr>
        <w:t>Deployment of Model</w:t>
      </w:r>
      <w:r>
        <w:rPr>
          <w:color w:val="auto"/>
          <w:sz w:val="20"/>
        </w:rPr>
        <w:t xml:space="preserve">-based </w:t>
      </w:r>
      <w:proofErr w:type="gramStart"/>
      <w:r>
        <w:rPr>
          <w:color w:val="auto"/>
          <w:sz w:val="20"/>
        </w:rPr>
        <w:t>Automated</w:t>
      </w:r>
      <w:proofErr w:type="gramEnd"/>
      <w:r>
        <w:rPr>
          <w:color w:val="auto"/>
          <w:sz w:val="20"/>
        </w:rPr>
        <w:t xml:space="preserve"> testing infrastructure in a cloud</w:t>
      </w:r>
      <w:r>
        <w:rPr>
          <w:color w:val="0000FF"/>
          <w:sz w:val="20"/>
        </w:rPr>
        <w:t xml:space="preserve"> [Kuznar]</w:t>
      </w:r>
    </w:p>
    <w:p w:rsidR="00056F01" w:rsidRPr="00D156D7" w:rsidRDefault="00C53F91" w:rsidP="00C53F91">
      <w:pPr>
        <w:rPr>
          <w:lang w:eastAsia="en-GB"/>
        </w:rPr>
      </w:pPr>
      <w:r>
        <w:t>Related contribution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:</w:t>
      </w:r>
      <w:r w:rsidR="00C21776">
        <w:rPr>
          <w:rFonts w:ascii="Calibri" w:hAnsi="Calibri" w:cs="Calibri"/>
          <w:color w:val="000000"/>
          <w:sz w:val="16"/>
          <w:szCs w:val="16"/>
          <w:lang w:eastAsia="en-GB"/>
        </w:rPr>
        <w:t xml:space="preserve"> </w:t>
      </w:r>
      <w:hyperlink r:id="rId14" w:tgtFrame="_blank" w:history="1">
        <w:proofErr w:type="gramStart"/>
        <w:r w:rsidR="00C21776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C21776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15)065_009</w:t>
        </w:r>
      </w:hyperlink>
      <w:r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0B1172" w:rsidRDefault="000B1172" w:rsidP="000B1172">
      <w:pPr>
        <w:pStyle w:val="Heading1"/>
        <w:ind w:left="0"/>
      </w:pPr>
      <w:bookmarkStart w:id="145" w:name="_Toc321832545"/>
      <w:bookmarkStart w:id="146" w:name="_Toc321832606"/>
      <w:bookmarkStart w:id="147" w:name="_Toc321832669"/>
      <w:bookmarkStart w:id="148" w:name="_Toc334703068"/>
      <w:bookmarkStart w:id="149" w:name="_Toc334705574"/>
      <w:bookmarkStart w:id="150" w:name="_Toc334705586"/>
      <w:bookmarkStart w:id="151" w:name="_Toc334705632"/>
      <w:bookmarkStart w:id="152" w:name="_Toc334706550"/>
      <w:bookmarkStart w:id="153" w:name="_Toc334706634"/>
      <w:bookmarkStart w:id="154" w:name="_Toc334709137"/>
      <w:bookmarkStart w:id="155" w:name="_Toc334714572"/>
      <w:bookmarkStart w:id="156" w:name="_Toc334792192"/>
      <w:bookmarkStart w:id="157" w:name="_Toc334792516"/>
      <w:bookmarkStart w:id="158" w:name="_Toc334792815"/>
      <w:bookmarkStart w:id="159" w:name="_Toc334793294"/>
      <w:bookmarkStart w:id="160" w:name="_Toc315121792"/>
      <w:bookmarkStart w:id="161" w:name="_Toc321832550"/>
      <w:bookmarkStart w:id="162" w:name="_Toc321832611"/>
      <w:bookmarkStart w:id="163" w:name="_Toc321832671"/>
      <w:bookmarkStart w:id="164" w:name="_Toc334703070"/>
      <w:bookmarkStart w:id="165" w:name="_Toc329217849"/>
      <w:bookmarkStart w:id="166" w:name="_Toc330198323"/>
      <w:bookmarkStart w:id="167" w:name="_Toc334705575"/>
      <w:bookmarkStart w:id="168" w:name="_Toc334705587"/>
      <w:bookmarkStart w:id="169" w:name="_Toc334705633"/>
      <w:bookmarkStart w:id="170" w:name="_Toc334706551"/>
      <w:bookmarkStart w:id="171" w:name="_Toc334706635"/>
      <w:bookmarkStart w:id="172" w:name="_Toc334709138"/>
      <w:bookmarkStart w:id="173" w:name="_Toc334714573"/>
      <w:bookmarkStart w:id="174" w:name="_Toc334792195"/>
      <w:bookmarkStart w:id="175" w:name="_Toc334792519"/>
      <w:bookmarkStart w:id="176" w:name="_Toc334792818"/>
      <w:bookmarkStart w:id="177" w:name="_Toc334793297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8F5A6F">
        <w:t>Other ongoing work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0B1172" w:rsidRPr="008F7A06" w:rsidRDefault="000B1172" w:rsidP="000B1172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rPr>
          <w:color w:val="0000FF"/>
          <w:sz w:val="20"/>
        </w:rPr>
        <w:t>Schulz</w:t>
      </w:r>
      <w:r w:rsidRPr="00DE482D">
        <w:rPr>
          <w:color w:val="0000FF"/>
          <w:sz w:val="20"/>
        </w:rPr>
        <w:t>,</w:t>
      </w:r>
      <w:r>
        <w:rPr>
          <w:color w:val="0000FF"/>
          <w:sz w:val="20"/>
        </w:rPr>
        <w:t xml:space="preserve"> Chaulot-Talmon</w:t>
      </w:r>
      <w:r w:rsidRPr="00BE0306">
        <w:t>]</w:t>
      </w:r>
    </w:p>
    <w:p w:rsidR="000B1172" w:rsidRDefault="000B1172" w:rsidP="000B1172">
      <w:pPr>
        <w:rPr>
          <w:lang w:val="en-US" w:eastAsia="en-GB"/>
        </w:rPr>
      </w:pPr>
      <w:r>
        <w:rPr>
          <w:lang w:val="en-US" w:eastAsia="en-GB"/>
        </w:rPr>
        <w:t>Topics: Status of UCAAT 2015, (User Conference on Advance Automated Testing 2015</w:t>
      </w:r>
      <w:proofErr w:type="gramStart"/>
      <w:r>
        <w:rPr>
          <w:lang w:val="en-US" w:eastAsia="en-GB"/>
        </w:rPr>
        <w:t>)</w:t>
      </w:r>
      <w:proofErr w:type="gramEnd"/>
      <w:r w:rsidR="00C21776">
        <w:rPr>
          <w:lang w:val="en-US" w:eastAsia="en-GB"/>
        </w:rPr>
        <w:br/>
      </w:r>
      <w:r w:rsidR="00C21776">
        <w:t xml:space="preserve">Related contribution: </w:t>
      </w:r>
      <w:hyperlink r:id="rId15" w:tgtFrame="_blank" w:history="1">
        <w:r w:rsidR="00C21776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MTS(15)065_017</w:t>
        </w:r>
      </w:hyperlink>
    </w:p>
    <w:p w:rsidR="000B1172" w:rsidRPr="008340EF" w:rsidRDefault="000B1172" w:rsidP="000B1172">
      <w:pPr>
        <w:pStyle w:val="Heading2"/>
        <w:ind w:left="420"/>
        <w:rPr>
          <w:color w:val="0000FF"/>
        </w:rPr>
      </w:pPr>
      <w:bookmarkStart w:id="178" w:name="_Toc315121767"/>
      <w:bookmarkStart w:id="179" w:name="_Toc321832524"/>
      <w:bookmarkStart w:id="180" w:name="_Toc321832585"/>
      <w:bookmarkStart w:id="181" w:name="_Toc334792171"/>
      <w:bookmarkStart w:id="182" w:name="_Toc334792495"/>
      <w:bookmarkStart w:id="183" w:name="_Toc334792794"/>
      <w:bookmarkStart w:id="184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178"/>
      <w:bookmarkEnd w:id="179"/>
      <w:bookmarkEnd w:id="180"/>
      <w:bookmarkEnd w:id="181"/>
      <w:bookmarkEnd w:id="182"/>
      <w:bookmarkEnd w:id="183"/>
      <w:bookmarkEnd w:id="184"/>
    </w:p>
    <w:p w:rsidR="000B1172" w:rsidRDefault="000B1172" w:rsidP="000B1172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D616E4" w:rsidRPr="00483D2B" w:rsidRDefault="00D616E4" w:rsidP="00D616E4">
      <w:pPr>
        <w:pStyle w:val="Heading1"/>
        <w:rPr>
          <w:sz w:val="18"/>
          <w:szCs w:val="18"/>
        </w:rPr>
      </w:pPr>
      <w:r>
        <w:t xml:space="preserve">CTI items </w:t>
      </w:r>
    </w:p>
    <w:p w:rsidR="00D616E4" w:rsidRPr="00B82EE2" w:rsidRDefault="00D616E4" w:rsidP="00D616E4">
      <w:pPr>
        <w:pStyle w:val="Heading2"/>
        <w:numPr>
          <w:ilvl w:val="0"/>
          <w:numId w:val="0"/>
        </w:numPr>
        <w:tabs>
          <w:tab w:val="left" w:pos="0"/>
        </w:tabs>
        <w:textAlignment w:val="auto"/>
        <w:rPr>
          <w:rFonts w:asciiTheme="minorHAnsi" w:hAnsiTheme="minorHAnsi" w:cs="Times New Roman"/>
          <w:bCs w:val="0"/>
          <w:color w:val="00B050"/>
          <w:sz w:val="20"/>
          <w:szCs w:val="20"/>
          <w:lang w:val="en-GB" w:eastAsia="en-US"/>
        </w:rPr>
      </w:pPr>
      <w:r>
        <w:t xml:space="preserve">Update on MBS </w:t>
      </w:r>
      <w:r w:rsidRPr="00156D0B">
        <w:rPr>
          <w:color w:val="0000FF"/>
          <w:sz w:val="20"/>
        </w:rPr>
        <w:t>[</w:t>
      </w:r>
      <w:r>
        <w:rPr>
          <w:color w:val="0000FF"/>
          <w:sz w:val="20"/>
        </w:rPr>
        <w:t>Zoric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br/>
      </w:r>
    </w:p>
    <w:p w:rsidR="00D616E4" w:rsidRPr="00C21776" w:rsidRDefault="00D616E4" w:rsidP="00D616E4">
      <w:pPr>
        <w:rPr>
          <w:lang w:eastAsia="en-GB"/>
        </w:rPr>
      </w:pPr>
    </w:p>
    <w:p w:rsidR="00D616E4" w:rsidRDefault="00D616E4" w:rsidP="000B1172"/>
    <w:p w:rsidR="000B1172" w:rsidRPr="000B1172" w:rsidRDefault="000B1172" w:rsidP="000B1172">
      <w:pPr>
        <w:rPr>
          <w:lang w:eastAsia="en-GB"/>
        </w:rPr>
      </w:pPr>
    </w:p>
    <w:p w:rsidR="00483D2B" w:rsidRPr="00DC32BD" w:rsidRDefault="00483D2B" w:rsidP="00483D2B">
      <w:pPr>
        <w:pStyle w:val="Heading1"/>
        <w:ind w:left="0"/>
      </w:pPr>
      <w:r w:rsidRPr="00DC32BD">
        <w:t xml:space="preserve">Meeting wrap </w:t>
      </w:r>
      <w:r w:rsidRPr="00A045ED">
        <w:t>up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483D2B">
      <w:pPr>
        <w:pStyle w:val="Heading2"/>
        <w:ind w:left="846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483D2B">
      <w:pPr>
        <w:pStyle w:val="Heading2"/>
        <w:ind w:left="846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483D2B">
      <w:pPr>
        <w:pStyle w:val="Heading2"/>
        <w:ind w:left="846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483D2B">
      <w:pPr>
        <w:pStyle w:val="Heading2"/>
        <w:ind w:left="846"/>
      </w:pPr>
      <w:r>
        <w:t xml:space="preserve"> 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483D2B">
      <w:pPr>
        <w:pStyle w:val="Heading2"/>
        <w:ind w:left="846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6"/>
      <w:footerReference w:type="default" r:id="rId17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06" w:rsidRDefault="00E82806" w:rsidP="00D9435B">
      <w:r>
        <w:separator/>
      </w:r>
    </w:p>
    <w:p w:rsidR="00E82806" w:rsidRDefault="00E82806"/>
    <w:p w:rsidR="00E82806" w:rsidRDefault="00E82806" w:rsidP="00E94886"/>
  </w:endnote>
  <w:endnote w:type="continuationSeparator" w:id="0">
    <w:p w:rsidR="00E82806" w:rsidRDefault="00E82806" w:rsidP="00D9435B">
      <w:r>
        <w:continuationSeparator/>
      </w:r>
    </w:p>
    <w:p w:rsidR="00E82806" w:rsidRDefault="00E82806"/>
    <w:p w:rsidR="00E82806" w:rsidRDefault="00E8280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115D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15DE8" w:rsidRPr="0083399D">
      <w:rPr>
        <w:rFonts w:ascii="Arial" w:hAnsi="Arial" w:cs="Arial"/>
      </w:rPr>
      <w:fldChar w:fldCharType="separate"/>
    </w:r>
    <w:r w:rsidR="00AC28DD">
      <w:rPr>
        <w:rFonts w:ascii="Arial" w:hAnsi="Arial" w:cs="Arial"/>
        <w:noProof/>
      </w:rPr>
      <w:t>3</w:t>
    </w:r>
    <w:r w:rsidR="00115D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C28DD" w:rsidRPr="00AC28DD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06" w:rsidRDefault="00E82806" w:rsidP="00D9435B">
      <w:r>
        <w:separator/>
      </w:r>
    </w:p>
    <w:p w:rsidR="00E82806" w:rsidRDefault="00E82806"/>
    <w:p w:rsidR="00E82806" w:rsidRDefault="00E82806" w:rsidP="00E94886"/>
  </w:footnote>
  <w:footnote w:type="continuationSeparator" w:id="0">
    <w:p w:rsidR="00E82806" w:rsidRDefault="00E82806" w:rsidP="00D9435B">
      <w:r>
        <w:continuationSeparator/>
      </w:r>
    </w:p>
    <w:p w:rsidR="00E82806" w:rsidRDefault="00E82806"/>
    <w:p w:rsidR="00E82806" w:rsidRDefault="00E8280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B414BC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B414BC">
      <w:rPr>
        <w:rFonts w:ascii="Arial" w:hAnsi="Arial" w:cs="Arial"/>
        <w:b/>
        <w:sz w:val="36"/>
        <w:szCs w:val="36"/>
        <w:shd w:val="clear" w:color="auto" w:fill="DBE5F1"/>
      </w:rPr>
      <w:t>5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5pt;height:28.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95E5D"/>
    <w:multiLevelType w:val="hybridMultilevel"/>
    <w:tmpl w:val="CC56B5A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987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9"/>
  </w:num>
  <w:num w:numId="14">
    <w:abstractNumId w:val="18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4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 w:numId="4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172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90AF9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073BB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37B7F"/>
    <w:rsid w:val="0044166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6CEC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4D3B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D4ABB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33DE"/>
    <w:rsid w:val="007953E6"/>
    <w:rsid w:val="0079696D"/>
    <w:rsid w:val="007A0A00"/>
    <w:rsid w:val="007A3763"/>
    <w:rsid w:val="007A6723"/>
    <w:rsid w:val="007B085E"/>
    <w:rsid w:val="007B30CC"/>
    <w:rsid w:val="007B5D83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AA0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2BF9"/>
    <w:rsid w:val="0095581B"/>
    <w:rsid w:val="00955DE8"/>
    <w:rsid w:val="00960828"/>
    <w:rsid w:val="00966F77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641B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8DD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14BC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2EE2"/>
    <w:rsid w:val="00B837B4"/>
    <w:rsid w:val="00B83BAB"/>
    <w:rsid w:val="00BA1B64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41B"/>
    <w:rsid w:val="00BF7558"/>
    <w:rsid w:val="00C01110"/>
    <w:rsid w:val="00C05B62"/>
    <w:rsid w:val="00C06FDB"/>
    <w:rsid w:val="00C103FA"/>
    <w:rsid w:val="00C16EE8"/>
    <w:rsid w:val="00C2130E"/>
    <w:rsid w:val="00C21776"/>
    <w:rsid w:val="00C2277E"/>
    <w:rsid w:val="00C275B6"/>
    <w:rsid w:val="00C33D44"/>
    <w:rsid w:val="00C36299"/>
    <w:rsid w:val="00C36BB3"/>
    <w:rsid w:val="00C45C35"/>
    <w:rsid w:val="00C47B73"/>
    <w:rsid w:val="00C52436"/>
    <w:rsid w:val="00C53F91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56DE"/>
    <w:rsid w:val="00D44944"/>
    <w:rsid w:val="00D56718"/>
    <w:rsid w:val="00D56DA5"/>
    <w:rsid w:val="00D616E4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806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4D0A2-2A44-4D85-A331-50E1D3E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62_002r1_MTS_61_Draft_Meeting_Report.docx" TargetMode="External"/><Relationship Id="rId13" Type="http://schemas.openxmlformats.org/officeDocument/2006/relationships/hyperlink" Target="https://docbox.etsi.org/MTS/MTS/05-CONTRIBUTIONS/2015/MTS(15)065_018_STF487_Progress_Report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5/MTS(15)065_019_TTCN-3_status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5/MTS(15)065_005_Security_SIG_Report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5/MTS(15)065_017_UCAAT_2015_Status.ppt" TargetMode="External"/><Relationship Id="rId10" Type="http://schemas.openxmlformats.org/officeDocument/2006/relationships/hyperlink" Target="https://docbox.etsi.org/MTS/MTS/05-CONTRIBUTIONS/2015/MTS(15)065_004_LS_from_ISO_IEC_JTC_1_SC_27_to_TC_MT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5/MTS(15)64_047_MTS_64_Draft_Meeting_Report.docx" TargetMode="External"/><Relationship Id="rId14" Type="http://schemas.openxmlformats.org/officeDocument/2006/relationships/hyperlink" Target="https://docbox.etsi.org/MTS/MTS/05-CONTRIBUTIONS/2015/MTS(15)065_009_Draft_ETSI_TR_103_386_V1_1_1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141-A66F-43AD-9933-6A2A6479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12</cp:revision>
  <cp:lastPrinted>2013-06-05T06:34:00Z</cp:lastPrinted>
  <dcterms:created xsi:type="dcterms:W3CDTF">2015-05-21T09:09:00Z</dcterms:created>
  <dcterms:modified xsi:type="dcterms:W3CDTF">2015-06-08T14:24:00Z</dcterms:modified>
</cp:coreProperties>
</file>