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8D7E3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8D7E35">
              <w:rPr>
                <w:rFonts w:ascii="Arial" w:hAnsi="Arial" w:cs="Arial"/>
                <w:color w:val="0000FF"/>
                <w:sz w:val="24"/>
                <w:szCs w:val="24"/>
              </w:rPr>
              <w:t>70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7877A3" w:rsidP="008D7E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D7E35">
              <w:rPr>
                <w:rFonts w:ascii="Arial" w:hAnsi="Arial" w:cs="Arial"/>
                <w:sz w:val="16"/>
              </w:rPr>
              <w:t>4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</w:t>
            </w:r>
            <w:r w:rsidR="008D7E35">
              <w:rPr>
                <w:rFonts w:ascii="Arial" w:hAnsi="Arial" w:cs="Arial"/>
                <w:sz w:val="16"/>
              </w:rPr>
              <w:t>5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8D7E35">
              <w:rPr>
                <w:rFonts w:ascii="Arial" w:hAnsi="Arial" w:cs="Arial"/>
                <w:sz w:val="16"/>
              </w:rPr>
              <w:t>January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D7E35">
              <w:rPr>
                <w:rFonts w:ascii="Arial" w:hAnsi="Arial" w:cs="Arial"/>
                <w:sz w:val="16"/>
              </w:rPr>
              <w:t>7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D7E35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8D7E35">
              <w:rPr>
                <w:rFonts w:ascii="Arial" w:hAnsi="Arial" w:cs="Arial"/>
              </w:rPr>
              <w:t>7</w:t>
            </w:r>
            <w:r w:rsidR="006664DB">
              <w:rPr>
                <w:rFonts w:ascii="Arial" w:hAnsi="Arial" w:cs="Arial"/>
              </w:rPr>
              <w:t>-</w:t>
            </w:r>
            <w:r w:rsidR="008D7E35">
              <w:rPr>
                <w:rFonts w:ascii="Arial" w:hAnsi="Arial" w:cs="Arial"/>
              </w:rPr>
              <w:t>01</w:t>
            </w:r>
            <w:r w:rsidR="00A77C36">
              <w:rPr>
                <w:rFonts w:ascii="Arial" w:hAnsi="Arial" w:cs="Arial"/>
              </w:rPr>
              <w:t>-</w:t>
            </w:r>
            <w:r w:rsidR="008D7E35">
              <w:rPr>
                <w:rFonts w:ascii="Arial" w:hAnsi="Arial" w:cs="Arial"/>
              </w:rPr>
              <w:t>11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8D7E35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8D7E35">
              <w:rPr>
                <w:rFonts w:ascii="Arial" w:hAnsi="Arial" w:cs="Arial"/>
                <w:b/>
                <w:sz w:val="22"/>
                <w:szCs w:val="24"/>
              </w:rPr>
              <w:t>70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 24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614B9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p w:rsidR="008E68D8" w:rsidRPr="009E2ADC" w:rsidRDefault="008E68D8" w:rsidP="00E01258">
      <w:pPr>
        <w:pStyle w:val="Heading2"/>
        <w:numPr>
          <w:ilvl w:val="0"/>
          <w:numId w:val="0"/>
        </w:numPr>
        <w:ind w:left="567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E01258" w:rsidTr="00E1597D">
        <w:tc>
          <w:tcPr>
            <w:tcW w:w="1555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</w:p>
        </w:tc>
        <w:tc>
          <w:tcPr>
            <w:tcW w:w="6945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</w:p>
        </w:tc>
        <w:tc>
          <w:tcPr>
            <w:tcW w:w="1127" w:type="dxa"/>
            <w:shd w:val="clear" w:color="auto" w:fill="0070C0"/>
          </w:tcPr>
          <w:p w:rsidR="00E01258" w:rsidRPr="002E162E" w:rsidRDefault="00E01258" w:rsidP="00E1597D">
            <w:pPr>
              <w:rPr>
                <w:b/>
                <w:color w:val="FFFFFF" w:themeColor="background1"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367113" w:rsidP="00E1597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MTS(16)69_001</w:t>
            </w:r>
          </w:p>
        </w:tc>
        <w:tc>
          <w:tcPr>
            <w:tcW w:w="6945" w:type="dxa"/>
          </w:tcPr>
          <w:p w:rsidR="00E01258" w:rsidRPr="00367113" w:rsidRDefault="00367113" w:rsidP="00E1597D">
            <w:r w:rsidRPr="00367113">
              <w:t xml:space="preserve">György Establish conf call with Andreas and Anthony to create initial ToR </w:t>
            </w:r>
            <w:r>
              <w:t xml:space="preserve">TDL </w:t>
            </w:r>
            <w:r w:rsidRPr="00367113">
              <w:t>taking the input above</w:t>
            </w:r>
            <w:r w:rsidRPr="00367113">
              <w:br/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367113" w:rsidP="00E1597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MTS(16)</w:t>
            </w:r>
            <w:r>
              <w:rPr>
                <w:lang w:val="en-US" w:eastAsia="en-GB"/>
              </w:rPr>
              <w:t xml:space="preserve"> </w:t>
            </w:r>
            <w:r>
              <w:rPr>
                <w:lang w:val="en-US" w:eastAsia="en-GB"/>
              </w:rPr>
              <w:t>69_</w:t>
            </w:r>
            <w:r>
              <w:rPr>
                <w:lang w:val="en-US" w:eastAsia="en-GB"/>
              </w:rPr>
              <w:t>002</w:t>
            </w:r>
          </w:p>
        </w:tc>
        <w:tc>
          <w:tcPr>
            <w:tcW w:w="6945" w:type="dxa"/>
          </w:tcPr>
          <w:p w:rsidR="00E01258" w:rsidRPr="00332391" w:rsidRDefault="00367113" w:rsidP="00E1597D">
            <w:r w:rsidRPr="00367113">
              <w:t xml:space="preserve"> (Dirk, Andrej) Establish conf call to create the request to DG based on the ToR/WI.</w:t>
            </w:r>
            <w:r w:rsidRPr="00367113">
              <w:br/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367113" w:rsidP="00E1597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MTS(16)</w:t>
            </w:r>
            <w:r>
              <w:rPr>
                <w:lang w:val="en-US" w:eastAsia="en-GB"/>
              </w:rPr>
              <w:t xml:space="preserve"> </w:t>
            </w:r>
            <w:r>
              <w:rPr>
                <w:lang w:val="en-US" w:eastAsia="en-GB"/>
              </w:rPr>
              <w:t>69_</w:t>
            </w:r>
            <w:r>
              <w:rPr>
                <w:lang w:val="en-US" w:eastAsia="en-GB"/>
              </w:rPr>
              <w:t>003</w:t>
            </w:r>
          </w:p>
        </w:tc>
        <w:tc>
          <w:tcPr>
            <w:tcW w:w="6945" w:type="dxa"/>
          </w:tcPr>
          <w:p w:rsidR="00E01258" w:rsidRPr="00332391" w:rsidRDefault="00367113" w:rsidP="00E1597D">
            <w:r w:rsidRPr="00367113">
              <w:t>Andreas: Establish conf call to discuss the updated c</w:t>
            </w:r>
            <w:r>
              <w:t>ontents of the web site(doodle)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367113" w:rsidP="00E1597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MTS(16)</w:t>
            </w:r>
            <w:r>
              <w:rPr>
                <w:lang w:val="en-US" w:eastAsia="en-GB"/>
              </w:rPr>
              <w:t xml:space="preserve"> </w:t>
            </w:r>
            <w:r>
              <w:rPr>
                <w:lang w:val="en-US" w:eastAsia="en-GB"/>
              </w:rPr>
              <w:t>69_</w:t>
            </w:r>
            <w:r>
              <w:rPr>
                <w:lang w:val="en-US" w:eastAsia="en-GB"/>
              </w:rPr>
              <w:t>004</w:t>
            </w:r>
          </w:p>
        </w:tc>
        <w:tc>
          <w:tcPr>
            <w:tcW w:w="6945" w:type="dxa"/>
          </w:tcPr>
          <w:p w:rsidR="00E01258" w:rsidRPr="00332391" w:rsidRDefault="00367113" w:rsidP="00E1597D">
            <w:r w:rsidRPr="00367113">
              <w:t>György Create ToR for upcoming maintenance/evolution STF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367113" w:rsidP="00E1597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MTS(16)</w:t>
            </w:r>
            <w:r>
              <w:rPr>
                <w:lang w:val="en-US" w:eastAsia="en-GB"/>
              </w:rPr>
              <w:t xml:space="preserve"> </w:t>
            </w:r>
            <w:r>
              <w:rPr>
                <w:lang w:val="en-US" w:eastAsia="en-GB"/>
              </w:rPr>
              <w:t>69_</w:t>
            </w:r>
            <w:r>
              <w:rPr>
                <w:lang w:val="en-US" w:eastAsia="en-GB"/>
              </w:rPr>
              <w:t>005</w:t>
            </w:r>
          </w:p>
        </w:tc>
        <w:tc>
          <w:tcPr>
            <w:tcW w:w="6945" w:type="dxa"/>
          </w:tcPr>
          <w:p w:rsidR="00E01258" w:rsidRPr="00367113" w:rsidRDefault="00367113" w:rsidP="00E1597D">
            <w:r w:rsidRPr="00367113">
              <w:t>Bogdan Provide examples to Anthony</w:t>
            </w:r>
          </w:p>
        </w:tc>
        <w:tc>
          <w:tcPr>
            <w:tcW w:w="1127" w:type="dxa"/>
          </w:tcPr>
          <w:p w:rsidR="00E01258" w:rsidRDefault="00E01258" w:rsidP="00E1597D">
            <w:pPr>
              <w:rPr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367113" w:rsidP="00E1597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MTS(16)</w:t>
            </w:r>
            <w:r>
              <w:rPr>
                <w:lang w:val="en-US" w:eastAsia="en-GB"/>
              </w:rPr>
              <w:t xml:space="preserve"> </w:t>
            </w:r>
            <w:r>
              <w:rPr>
                <w:lang w:val="en-US" w:eastAsia="en-GB"/>
              </w:rPr>
              <w:t>69_</w:t>
            </w:r>
            <w:r>
              <w:rPr>
                <w:lang w:val="en-US" w:eastAsia="en-GB"/>
              </w:rPr>
              <w:t>006</w:t>
            </w:r>
          </w:p>
        </w:tc>
        <w:tc>
          <w:tcPr>
            <w:tcW w:w="6945" w:type="dxa"/>
          </w:tcPr>
          <w:p w:rsidR="00E01258" w:rsidRPr="00367113" w:rsidRDefault="00367113" w:rsidP="00367113">
            <w:r w:rsidRPr="00367113">
              <w:t xml:space="preserve">Anthony Provide specific examples </w:t>
            </w:r>
            <w:r>
              <w:t xml:space="preserve">API test methodology </w:t>
            </w:r>
            <w:r w:rsidRPr="00367113">
              <w:t>from the different areas to continue the discussion here</w:t>
            </w: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  <w:tr w:rsidR="00E01258" w:rsidTr="00E1597D">
        <w:tc>
          <w:tcPr>
            <w:tcW w:w="1555" w:type="dxa"/>
          </w:tcPr>
          <w:p w:rsidR="00E01258" w:rsidRDefault="00367113" w:rsidP="00E1597D">
            <w:pPr>
              <w:rPr>
                <w:b/>
                <w:color w:val="00B050"/>
              </w:rPr>
            </w:pPr>
            <w:r>
              <w:rPr>
                <w:lang w:val="en-US" w:eastAsia="en-GB"/>
              </w:rPr>
              <w:t>MTS(16)</w:t>
            </w:r>
            <w:r>
              <w:rPr>
                <w:lang w:val="en-US" w:eastAsia="en-GB"/>
              </w:rPr>
              <w:t xml:space="preserve"> </w:t>
            </w:r>
            <w:r>
              <w:rPr>
                <w:lang w:val="en-US" w:eastAsia="en-GB"/>
              </w:rPr>
              <w:t>69_</w:t>
            </w:r>
            <w:r>
              <w:rPr>
                <w:lang w:val="en-US" w:eastAsia="en-GB"/>
              </w:rPr>
              <w:t>007</w:t>
            </w:r>
          </w:p>
        </w:tc>
        <w:tc>
          <w:tcPr>
            <w:tcW w:w="6945" w:type="dxa"/>
          </w:tcPr>
          <w:p w:rsidR="00E01258" w:rsidRDefault="00367113" w:rsidP="00E1597D">
            <w:r w:rsidRPr="00367113">
              <w:t xml:space="preserve">Em/Andrej/Andreas/Andrus Provide a rough overview of the effort spent </w:t>
            </w:r>
            <w:r>
              <w:t>in the past for the conferences</w:t>
            </w:r>
          </w:p>
        </w:tc>
        <w:tc>
          <w:tcPr>
            <w:tcW w:w="1127" w:type="dxa"/>
          </w:tcPr>
          <w:p w:rsidR="00E01258" w:rsidRPr="001F4471" w:rsidRDefault="00E01258" w:rsidP="00E1597D">
            <w:pPr>
              <w:rPr>
                <w:b/>
                <w:lang w:val="en-US" w:eastAsia="en-GB"/>
              </w:rPr>
            </w:pPr>
          </w:p>
        </w:tc>
      </w:tr>
    </w:tbl>
    <w:p w:rsidR="003E4B57" w:rsidRDefault="003E4B57" w:rsidP="002C595E">
      <w:pPr>
        <w:ind w:left="567"/>
      </w:pPr>
    </w:p>
    <w:p w:rsidR="007877A3" w:rsidRPr="008F5A6F" w:rsidRDefault="007877A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3" w:name="_Toc315121778"/>
      <w:bookmarkStart w:id="74" w:name="_Toc321832535"/>
      <w:bookmarkStart w:id="75" w:name="_Toc321832596"/>
      <w:bookmarkStart w:id="76" w:name="_Toc334792181"/>
      <w:bookmarkStart w:id="77" w:name="_Toc334792505"/>
      <w:bookmarkStart w:id="78" w:name="_Toc334792804"/>
      <w:bookmarkStart w:id="79" w:name="_Toc334793283"/>
      <w:bookmarkStart w:id="80" w:name="_Toc315121774"/>
      <w:bookmarkStart w:id="81" w:name="_Toc321832531"/>
      <w:bookmarkStart w:id="82" w:name="_Toc321832592"/>
      <w:bookmarkStart w:id="83" w:name="_Toc321832665"/>
      <w:bookmarkStart w:id="84" w:name="_Toc334703064"/>
      <w:bookmarkStart w:id="85" w:name="_Toc334705570"/>
      <w:bookmarkStart w:id="86" w:name="_Toc334705582"/>
      <w:bookmarkStart w:id="87" w:name="_Toc334705628"/>
      <w:bookmarkStart w:id="88" w:name="_Toc334706546"/>
      <w:bookmarkStart w:id="89" w:name="_Toc334706630"/>
      <w:bookmarkStart w:id="90" w:name="_Toc334709133"/>
      <w:bookmarkStart w:id="91" w:name="_Toc334714568"/>
      <w:bookmarkStart w:id="92" w:name="_Toc334792178"/>
      <w:bookmarkStart w:id="93" w:name="_Toc334792502"/>
      <w:bookmarkStart w:id="94" w:name="_Toc334792801"/>
      <w:bookmarkStart w:id="95" w:name="_Toc334793280"/>
      <w:bookmarkStart w:id="96" w:name="_Toc315121781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 2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5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8D7E35" w:rsidRPr="008D7E35" w:rsidRDefault="008D7E35" w:rsidP="001C76DD">
      <w:pPr>
        <w:pStyle w:val="Heading1"/>
        <w:ind w:left="426"/>
        <w:rPr>
          <w:sz w:val="16"/>
          <w:szCs w:val="16"/>
        </w:rPr>
      </w:pPr>
      <w:r>
        <w:t>TTCN-3</w:t>
      </w:r>
    </w:p>
    <w:p w:rsidR="00AC7A73" w:rsidRPr="00AC7A73" w:rsidRDefault="008D7E35" w:rsidP="008D7E35">
      <w:pPr>
        <w:pStyle w:val="Heading2"/>
        <w:numPr>
          <w:ilvl w:val="1"/>
          <w:numId w:val="26"/>
        </w:numPr>
        <w:adjustRightInd/>
        <w:ind w:left="567"/>
        <w:textAlignment w:val="auto"/>
        <w:rPr>
          <w:lang w:val="en-GB"/>
        </w:rPr>
      </w:pPr>
      <w:r>
        <w:t xml:space="preserve">TTCN-3 base standards &amp; extensions (STF 514)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[Grabowski]</w:t>
      </w:r>
      <w:r>
        <w:rPr>
          <w:color w:val="0000FF"/>
          <w:sz w:val="20"/>
          <w:szCs w:val="20"/>
        </w:rPr>
        <w:br/>
      </w:r>
      <w:r w:rsidRPr="00F238D0">
        <w:t xml:space="preserve">STF 514 Progress report template for Milestone </w:t>
      </w:r>
      <w:r w:rsidR="00AC7A73">
        <w:t>B</w:t>
      </w:r>
      <w:r w:rsidRPr="00F238D0">
        <w:t xml:space="preserve"> for Approval</w:t>
      </w:r>
    </w:p>
    <w:p w:rsidR="008D7E35" w:rsidRDefault="00AC7A73" w:rsidP="00AC7A73">
      <w:pPr>
        <w:ind w:left="567"/>
        <w:rPr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109C0" w:rsidRPr="005109C0" w:rsidRDefault="005109C0" w:rsidP="005109C0">
      <w:pPr>
        <w:ind w:left="567"/>
        <w:rPr>
          <w:rFonts w:ascii="Arial" w:hAnsi="Arial" w:cs="Arial"/>
          <w:color w:val="0563C1"/>
          <w:u w:val="single"/>
          <w:lang w:eastAsia="en-GB"/>
        </w:rPr>
      </w:pPr>
      <w:r w:rsidRPr="005109C0">
        <w:rPr>
          <w:szCs w:val="24"/>
          <w:lang w:eastAsia="en-GB"/>
        </w:rPr>
        <w:t>STF 514 - Progress Report 2 - Milestone B</w:t>
      </w:r>
      <w:r>
        <w:rPr>
          <w:szCs w:val="24"/>
          <w:lang w:eastAsia="en-GB"/>
        </w:rPr>
        <w:t>:</w:t>
      </w:r>
      <w:r w:rsidRPr="005109C0">
        <w:rPr>
          <w:sz w:val="18"/>
          <w:szCs w:val="18"/>
          <w:lang w:eastAsia="en-GB"/>
        </w:rPr>
        <w:t xml:space="preserve"> </w:t>
      </w:r>
      <w:hyperlink r:id="rId8" w:history="1">
        <w:r w:rsidRPr="005109C0">
          <w:rPr>
            <w:rFonts w:ascii="Arial" w:hAnsi="Arial" w:cs="Arial"/>
            <w:color w:val="0563C1"/>
            <w:sz w:val="18"/>
            <w:szCs w:val="18"/>
            <w:u w:val="single"/>
            <w:lang w:eastAsia="en-GB"/>
          </w:rPr>
          <w:t>MTS(17)070013</w:t>
        </w:r>
      </w:hyperlink>
    </w:p>
    <w:p w:rsidR="005109C0" w:rsidRDefault="005109C0" w:rsidP="00AC7A73">
      <w:pPr>
        <w:ind w:left="567"/>
        <w:rPr>
          <w:lang w:eastAsia="en-GB"/>
        </w:rPr>
      </w:pPr>
    </w:p>
    <w:tbl>
      <w:tblPr>
        <w:tblW w:w="11736" w:type="dxa"/>
        <w:tblLook w:val="04A0" w:firstRow="1" w:lastRow="0" w:firstColumn="1" w:lastColumn="0" w:noHBand="0" w:noVBand="1"/>
      </w:tblPr>
      <w:tblGrid>
        <w:gridCol w:w="1700"/>
        <w:gridCol w:w="10036"/>
      </w:tblGrid>
      <w:tr w:rsidR="005109C0" w:rsidRPr="00367113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9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MTS(17)070011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 w:eastAsia="en-GB"/>
              </w:rPr>
            </w:pPr>
            <w:r w:rsidRPr="005109C0">
              <w:rPr>
                <w:rFonts w:ascii="Arial" w:hAnsi="Arial" w:cs="Arial"/>
                <w:lang w:val="fr-FR" w:eastAsia="en-GB"/>
              </w:rPr>
              <w:t>Draft - RES/MTS-201873-5 T3ed481TRI  v4.7.2 (ES 201 873-5 )  TTCN-3 TRI V481</w:t>
            </w:r>
          </w:p>
        </w:tc>
      </w:tr>
      <w:tr w:rsidR="005109C0" w:rsidRPr="00367113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0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MTS(17)070010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 w:eastAsia="en-GB"/>
              </w:rPr>
            </w:pPr>
            <w:r w:rsidRPr="005109C0">
              <w:rPr>
                <w:rFonts w:ascii="Arial" w:hAnsi="Arial" w:cs="Arial"/>
                <w:lang w:val="fr-FR" w:eastAsia="en-GB"/>
              </w:rPr>
              <w:t>Draft - RES/MTS-201873-6 T3TCI ed491  v4.8.2 (ES 201 873-6 )  TTCN-3: TCI ed.V4.9.1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1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MTS(17)070007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RES/MTS-201873-9 T3XSD ed481  v4.7.2 (ES 201 873-9 )  TTCN-3: Use of XML ed.V4.8.1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2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MTS(17)070006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RES/MTS-202785 ed151BehTypes  v1.4.2 (ES 202 785 )  TTCN-3 BehTypes V151</w:t>
            </w:r>
          </w:p>
        </w:tc>
      </w:tr>
      <w:tr w:rsidR="005109C0" w:rsidRPr="00367113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3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MTS(17)070005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 w:eastAsia="en-GB"/>
              </w:rPr>
            </w:pPr>
            <w:r w:rsidRPr="005109C0">
              <w:rPr>
                <w:rFonts w:ascii="Arial" w:hAnsi="Arial" w:cs="Arial"/>
                <w:lang w:val="fr-FR" w:eastAsia="en-GB"/>
              </w:rPr>
              <w:t>Draft - RES/MTS-201873 -1 T3ed491  v4.8.3 (ES 201 873-1 )  TTCN-3 Core V491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4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MTS(17)070004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RES/MTS-202784 ed161AdvParam  v1.5.3 (ES 202 784 )  TTCN-3 AdvParam V161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5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MTS(17)070002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RES/MTS-201873-8 ed471IDL  v4.6.2 (ES 201 873-8 )  TTCN-3 AIDL V471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6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MTS(17)070001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RES/MTS-201873-7 T3ed461  v4.5.2 (ES 201 873-7 )  TTCN-3: the use of ASN.1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7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MTS(16)000051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DES/MTS-203022AdvMatch ed111  v0.0.1 (ES 203 022 )  TTCN-3 extension: Advanced Matching ed1.1.1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8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MTS(16)000050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RES/MTS-202781 ed151ConfDepl  v0.0.1 (ES 202 781 )  TTCN-3 ConfDepl V151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9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MTS(16)000049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RES/MTS-202786 ed141ContSign  v0.0.1 (ES 202 786 )  TTCN-3 extension: Continuous Signal support</w:t>
            </w:r>
          </w:p>
        </w:tc>
      </w:tr>
      <w:tr w:rsidR="005109C0" w:rsidRPr="005109C0" w:rsidTr="005109C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C91FA6" w:rsidP="005109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20" w:history="1">
              <w:r w:rsidR="005109C0" w:rsidRPr="005109C0">
                <w:rPr>
                  <w:rFonts w:ascii="Arial" w:hAnsi="Arial" w:cs="Arial"/>
                  <w:color w:val="0563C1"/>
                  <w:u w:val="single"/>
                  <w:lang w:eastAsia="en-GB"/>
                </w:rPr>
                <w:t>MTS(16)000047</w:t>
              </w:r>
            </w:hyperlink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9C0" w:rsidRPr="005109C0" w:rsidRDefault="005109C0" w:rsidP="00510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5109C0">
              <w:rPr>
                <w:rFonts w:ascii="Arial" w:hAnsi="Arial" w:cs="Arial"/>
                <w:lang w:eastAsia="en-GB"/>
              </w:rPr>
              <w:t>Draft - RES/MTS-201873-4 T3 ed461 OS  v0.0.1 (ES 201 873-4 )  TTCN-3 Edition 4.6.1: OS</w:t>
            </w:r>
          </w:p>
        </w:tc>
      </w:tr>
    </w:tbl>
    <w:p w:rsidR="005109C0" w:rsidRDefault="005109C0" w:rsidP="00AC7A73">
      <w:pPr>
        <w:ind w:left="567"/>
        <w:rPr>
          <w:lang w:eastAsia="en-GB"/>
        </w:rPr>
      </w:pPr>
    </w:p>
    <w:p w:rsidR="005109C0" w:rsidRPr="00F238D0" w:rsidRDefault="005109C0" w:rsidP="00AC7A73">
      <w:pPr>
        <w:ind w:left="567"/>
        <w:rPr>
          <w:lang w:eastAsia="en-GB"/>
        </w:rPr>
      </w:pPr>
    </w:p>
    <w:p w:rsidR="00AC7A73" w:rsidRDefault="00AC7A73" w:rsidP="001C76DD">
      <w:pPr>
        <w:pStyle w:val="Heading2"/>
        <w:ind w:left="567"/>
        <w:rPr>
          <w:rFonts w:asciiTheme="minorHAnsi" w:hAnsiTheme="minorHAnsi" w:cs="Times New Roman"/>
          <w:b w:val="0"/>
          <w:bCs w:val="0"/>
          <w:color w:val="auto"/>
          <w:sz w:val="20"/>
          <w:szCs w:val="24"/>
          <w:lang w:val="en-GB"/>
        </w:rPr>
      </w:pPr>
      <w:bookmarkStart w:id="97" w:name="_Toc315121772"/>
      <w:bookmarkStart w:id="98" w:name="_Toc321832543"/>
      <w:bookmarkStart w:id="99" w:name="_Toc321832604"/>
      <w:bookmarkStart w:id="100" w:name="_Toc334792190"/>
      <w:bookmarkStart w:id="101" w:name="_Toc334792514"/>
      <w:bookmarkStart w:id="102" w:name="_Toc334792813"/>
      <w:bookmarkStart w:id="103" w:name="_Toc334793292"/>
      <w:r>
        <w:t>TTCN-3 Conformance</w:t>
      </w:r>
      <w:r w:rsidR="006F411F">
        <w:t xml:space="preserve"> </w:t>
      </w:r>
      <w:r w:rsidR="006F411F">
        <w:rPr>
          <w:color w:val="0000FF"/>
          <w:sz w:val="20"/>
          <w:szCs w:val="20"/>
        </w:rPr>
        <w:t>[Kovacs]</w:t>
      </w:r>
      <w:r>
        <w:br/>
        <w:t>STF 521/Milestone A Progress Report</w:t>
      </w:r>
      <w:r w:rsidR="006F411F">
        <w:br/>
      </w:r>
      <w:r w:rsidR="006F411F" w:rsidRPr="006F411F">
        <w:rPr>
          <w:rFonts w:asciiTheme="minorHAnsi" w:hAnsiTheme="minorHAnsi" w:cs="Times New Roman"/>
          <w:b w:val="0"/>
          <w:bCs w:val="0"/>
          <w:color w:val="auto"/>
          <w:sz w:val="20"/>
          <w:szCs w:val="24"/>
          <w:lang w:val="en-GB"/>
        </w:rPr>
        <w:t>Topics status of drafts, status of STF team, Work plan, Progress Report</w:t>
      </w:r>
    </w:p>
    <w:p w:rsidR="007462B3" w:rsidRPr="007462B3" w:rsidRDefault="007462B3" w:rsidP="007462B3">
      <w:pPr>
        <w:ind w:left="567"/>
        <w:rPr>
          <w:lang w:eastAsia="en-GB"/>
        </w:rPr>
      </w:pPr>
      <w:hyperlink r:id="rId21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MTS(17)070016</w:t>
        </w:r>
      </w:hyperlink>
      <w:r>
        <w:br/>
      </w:r>
    </w:p>
    <w:p w:rsidR="00AC7A73" w:rsidRDefault="00AC7A73" w:rsidP="001C76DD">
      <w:pPr>
        <w:pStyle w:val="Heading2"/>
        <w:ind w:left="567"/>
      </w:pPr>
      <w:r>
        <w:t>TTCN-3 base standards (2017) STF BD</w:t>
      </w:r>
      <w:bookmarkStart w:id="104" w:name="_GoBack"/>
      <w:bookmarkEnd w:id="104"/>
      <w:r>
        <w:br/>
      </w:r>
      <w:hyperlink r:id="rId22" w:tgtFrame="_blank" w:history="1">
        <w:r w:rsidR="005613F6">
          <w:rPr>
            <w:rStyle w:val="Hyperlink"/>
            <w:rFonts w:ascii="Arial" w:hAnsi="Arial" w:cs="Arial"/>
            <w:b w:val="0"/>
            <w:bCs w:val="0"/>
            <w:sz w:val="18"/>
            <w:szCs w:val="18"/>
            <w:shd w:val="clear" w:color="auto" w:fill="C5C5C5"/>
          </w:rPr>
          <w:t>MTS(17)070015</w:t>
        </w:r>
      </w:hyperlink>
      <w:r w:rsidR="005613F6">
        <w:t xml:space="preserve"> </w:t>
      </w:r>
      <w:r w:rsidR="005613F6" w:rsidRPr="005613F6">
        <w:rPr>
          <w:rFonts w:asciiTheme="minorHAnsi" w:hAnsiTheme="minorHAnsi" w:cs="Times New Roman"/>
          <w:b w:val="0"/>
          <w:bCs w:val="0"/>
          <w:color w:val="auto"/>
          <w:sz w:val="20"/>
          <w:szCs w:val="24"/>
          <w:lang w:val="en-GB"/>
        </w:rPr>
        <w:t>TTCN-3 OO Planning</w:t>
      </w:r>
    </w:p>
    <w:bookmarkEnd w:id="97"/>
    <w:bookmarkEnd w:id="98"/>
    <w:bookmarkEnd w:id="99"/>
    <w:bookmarkEnd w:id="100"/>
    <w:bookmarkEnd w:id="101"/>
    <w:bookmarkEnd w:id="102"/>
    <w:bookmarkEnd w:id="103"/>
    <w:p w:rsidR="001C76DD" w:rsidRDefault="001C76DD" w:rsidP="001C76DD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1C76DD" w:rsidRPr="00435960" w:rsidRDefault="001C76DD" w:rsidP="001C76DD">
      <w:pPr>
        <w:ind w:left="567"/>
      </w:pPr>
    </w:p>
    <w:bookmarkEnd w:id="73"/>
    <w:bookmarkEnd w:id="74"/>
    <w:bookmarkEnd w:id="75"/>
    <w:bookmarkEnd w:id="76"/>
    <w:bookmarkEnd w:id="77"/>
    <w:bookmarkEnd w:id="78"/>
    <w:bookmarkEnd w:id="79"/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</w:p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05" w:name="_Toc321832540"/>
      <w:bookmarkStart w:id="106" w:name="_Toc321832601"/>
      <w:bookmarkStart w:id="107" w:name="_Toc321832668"/>
      <w:bookmarkStart w:id="108" w:name="_Toc334703067"/>
      <w:bookmarkStart w:id="109" w:name="_Toc334705573"/>
      <w:bookmarkStart w:id="110" w:name="_Toc334705585"/>
      <w:bookmarkStart w:id="111" w:name="_Toc334705631"/>
      <w:bookmarkStart w:id="112" w:name="_Toc334706549"/>
      <w:bookmarkStart w:id="113" w:name="_Toc334706633"/>
      <w:bookmarkStart w:id="114" w:name="_Toc334709136"/>
      <w:bookmarkStart w:id="115" w:name="_Toc334714571"/>
      <w:bookmarkStart w:id="116" w:name="_Toc334792188"/>
      <w:bookmarkStart w:id="117" w:name="_Toc334792512"/>
      <w:bookmarkStart w:id="118" w:name="_Toc334792811"/>
      <w:bookmarkStart w:id="119" w:name="_Toc334793290"/>
      <w:bookmarkStart w:id="120" w:name="_Toc321832526"/>
      <w:bookmarkStart w:id="121" w:name="_Toc321832587"/>
      <w:bookmarkStart w:id="122" w:name="_Toc321832663"/>
      <w:bookmarkStart w:id="123" w:name="_Toc334703062"/>
      <w:bookmarkStart w:id="124" w:name="_Toc334705568"/>
      <w:bookmarkStart w:id="125" w:name="_Toc334705580"/>
      <w:bookmarkStart w:id="126" w:name="_Toc334705626"/>
      <w:bookmarkStart w:id="127" w:name="_Toc334706544"/>
      <w:bookmarkStart w:id="128" w:name="_Toc334706628"/>
      <w:bookmarkStart w:id="129" w:name="_Toc334709131"/>
      <w:bookmarkStart w:id="130" w:name="_Toc334714566"/>
      <w:bookmarkStart w:id="131" w:name="_Toc334792173"/>
      <w:bookmarkStart w:id="132" w:name="_Toc334792497"/>
      <w:bookmarkStart w:id="133" w:name="_Toc334792796"/>
      <w:bookmarkStart w:id="134" w:name="_Toc334793275"/>
      <w:bookmarkStart w:id="135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6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 xml:space="preserve">th 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p w:rsidR="00AC7A73" w:rsidRDefault="00AC7A73" w:rsidP="0064274A">
      <w:pPr>
        <w:pStyle w:val="Heading1"/>
        <w:ind w:left="426"/>
      </w:pPr>
      <w:r w:rsidRPr="001C76DD">
        <w:t>TDL</w:t>
      </w:r>
    </w:p>
    <w:p w:rsidR="00AC7A73" w:rsidRDefault="00AC7A73" w:rsidP="00AC7A73">
      <w:pPr>
        <w:pStyle w:val="Heading2"/>
        <w:ind w:left="567"/>
      </w:pPr>
      <w:r w:rsidRPr="001C76DD">
        <w:t>TDL Open Source project</w:t>
      </w:r>
      <w:r>
        <w:t xml:space="preserve"> </w:t>
      </w:r>
      <w:r w:rsidR="006F411F" w:rsidRPr="008340EF">
        <w:rPr>
          <w:color w:val="0000FF"/>
          <w:sz w:val="20"/>
        </w:rPr>
        <w:t>[</w:t>
      </w:r>
      <w:r w:rsidR="006F411F">
        <w:rPr>
          <w:color w:val="0000FF"/>
          <w:sz w:val="20"/>
        </w:rPr>
        <w:t>Ulrich</w:t>
      </w:r>
      <w:r w:rsidR="006F411F" w:rsidRPr="008340EF">
        <w:rPr>
          <w:color w:val="0000FF"/>
          <w:sz w:val="20"/>
        </w:rPr>
        <w:t>]</w:t>
      </w:r>
    </w:p>
    <w:p w:rsidR="00AC7A73" w:rsidRDefault="007462B3" w:rsidP="00AC7A73">
      <w:pPr>
        <w:ind w:left="567"/>
        <w:rPr>
          <w:b/>
        </w:rPr>
      </w:pPr>
      <w:hyperlink r:id="rId23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MTS(17)070019</w:t>
        </w:r>
      </w:hyperlink>
      <w:r>
        <w:t xml:space="preserve"> Status on TOP</w:t>
      </w:r>
    </w:p>
    <w:p w:rsidR="00AC7A73" w:rsidRPr="008340EF" w:rsidRDefault="00AC7A73" w:rsidP="00AC7A73">
      <w:pPr>
        <w:pStyle w:val="Heading2"/>
        <w:ind w:left="567"/>
        <w:rPr>
          <w:color w:val="0000FF"/>
        </w:rPr>
      </w:pPr>
      <w:r w:rsidRPr="008340EF">
        <w:t>Test Description Language</w:t>
      </w:r>
      <w:r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</w:p>
    <w:p w:rsidR="00AC7A73" w:rsidRPr="008340EF" w:rsidRDefault="00AC7A73" w:rsidP="00AC7A73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AC7A73" w:rsidRDefault="00AC7A73" w:rsidP="00AC7A73">
      <w:pPr>
        <w:ind w:left="567"/>
        <w:rPr>
          <w:lang w:eastAsia="en-GB"/>
        </w:rPr>
      </w:pPr>
      <w:r w:rsidRPr="00B704C3">
        <w:rPr>
          <w:lang w:eastAsia="en-GB"/>
        </w:rPr>
        <w:t>Related Contributions:</w:t>
      </w:r>
      <w:r>
        <w:rPr>
          <w:lang w:eastAsia="en-GB"/>
        </w:rPr>
        <w:t xml:space="preserve"> </w:t>
      </w:r>
    </w:p>
    <w:p w:rsidR="00AC7A73" w:rsidRPr="00AC7A73" w:rsidRDefault="00AC7A73" w:rsidP="00AC7A73">
      <w:pPr>
        <w:rPr>
          <w:lang w:val="en-US" w:eastAsia="en-GB"/>
        </w:rPr>
      </w:pPr>
    </w:p>
    <w:p w:rsidR="00367113" w:rsidRDefault="00367113" w:rsidP="00367113">
      <w:pPr>
        <w:pStyle w:val="Heading1"/>
      </w:pPr>
      <w:bookmarkStart w:id="136" w:name="_Toc321832545"/>
      <w:bookmarkStart w:id="137" w:name="_Toc321832606"/>
      <w:bookmarkStart w:id="138" w:name="_Toc321832669"/>
      <w:bookmarkStart w:id="139" w:name="_Toc334703068"/>
      <w:bookmarkStart w:id="140" w:name="_Toc334705574"/>
      <w:bookmarkStart w:id="141" w:name="_Toc334705586"/>
      <w:bookmarkStart w:id="142" w:name="_Toc334705632"/>
      <w:bookmarkStart w:id="143" w:name="_Toc334706550"/>
      <w:bookmarkStart w:id="144" w:name="_Toc334706634"/>
      <w:bookmarkStart w:id="145" w:name="_Toc334709137"/>
      <w:bookmarkStart w:id="146" w:name="_Toc334714572"/>
      <w:bookmarkStart w:id="147" w:name="_Toc334792192"/>
      <w:bookmarkStart w:id="148" w:name="_Toc334792516"/>
      <w:bookmarkStart w:id="149" w:name="_Toc334792815"/>
      <w:bookmarkStart w:id="150" w:name="_Toc334793294"/>
      <w:r w:rsidRPr="008F5A6F">
        <w:t>Other ongoing work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367113" w:rsidRPr="008F7A06" w:rsidRDefault="00367113" w:rsidP="00367113">
      <w:pPr>
        <w:pStyle w:val="Heading2"/>
        <w:ind w:left="567" w:hanging="425"/>
      </w:pPr>
      <w:r>
        <w:t>UCAAT</w:t>
      </w:r>
      <w:r w:rsidRPr="008F7A06">
        <w:t xml:space="preserve"> </w:t>
      </w:r>
      <w:r>
        <w:t xml:space="preserve">2017 </w:t>
      </w:r>
      <w:r w:rsidRPr="00BE0306">
        <w:t>[</w:t>
      </w:r>
      <w:r>
        <w:rPr>
          <w:color w:val="0000FF"/>
          <w:sz w:val="20"/>
        </w:rPr>
        <w:t>Tepelmann</w:t>
      </w:r>
      <w:r w:rsidRPr="00B311AC">
        <w:rPr>
          <w:color w:val="0000FF"/>
          <w:sz w:val="20"/>
        </w:rPr>
        <w:t>,</w:t>
      </w:r>
      <w:r>
        <w:t xml:space="preserve"> </w:t>
      </w:r>
      <w:r>
        <w:rPr>
          <w:color w:val="0000FF"/>
          <w:sz w:val="20"/>
        </w:rPr>
        <w:t>Chaulot-Talmon</w:t>
      </w:r>
      <w:r>
        <w:rPr>
          <w:color w:val="0000FF"/>
          <w:sz w:val="20"/>
        </w:rPr>
        <w:t xml:space="preserve">, </w:t>
      </w:r>
      <w:r w:rsidRPr="00367113">
        <w:rPr>
          <w:color w:val="0000FF"/>
          <w:sz w:val="20"/>
        </w:rPr>
        <w:t>Pietschker</w:t>
      </w:r>
      <w:r w:rsidRPr="00BE0306">
        <w:t>]</w:t>
      </w:r>
    </w:p>
    <w:p w:rsidR="00367113" w:rsidRDefault="00367113" w:rsidP="00367113">
      <w:pPr>
        <w:tabs>
          <w:tab w:val="left" w:pos="3503"/>
        </w:tabs>
        <w:ind w:left="567"/>
        <w:rPr>
          <w:lang w:val="en-US" w:eastAsia="en-GB"/>
        </w:rPr>
      </w:pPr>
      <w:r>
        <w:rPr>
          <w:lang w:val="en-US" w:eastAsia="en-GB"/>
        </w:rPr>
        <w:t>Topics:</w:t>
      </w:r>
      <w:r>
        <w:rPr>
          <w:lang w:val="en-US" w:eastAsia="en-GB"/>
        </w:rPr>
        <w:t xml:space="preserve"> UCAAT Steering Committee,</w:t>
      </w:r>
      <w:r>
        <w:rPr>
          <w:lang w:val="en-US" w:eastAsia="en-GB"/>
        </w:rPr>
        <w:t xml:space="preserve"> UCAAT 2017 Status, UCAAT Guide</w:t>
      </w:r>
      <w:r>
        <w:rPr>
          <w:lang w:val="en-US" w:eastAsia="en-GB"/>
        </w:rPr>
        <w:br/>
        <w:t>Related Contributions:</w:t>
      </w:r>
    </w:p>
    <w:p w:rsidR="00367113" w:rsidRDefault="00367113" w:rsidP="00367113">
      <w:pPr>
        <w:tabs>
          <w:tab w:val="left" w:pos="3503"/>
        </w:tabs>
        <w:ind w:left="567"/>
      </w:pPr>
      <w:hyperlink r:id="rId24" w:tgtFrame="_blank" w:history="1">
        <w:r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MTS(17)070017</w:t>
        </w:r>
      </w:hyperlink>
      <w:r>
        <w:t xml:space="preserve"> UCAAT 2017 Status</w:t>
      </w:r>
      <w:r>
        <w:br/>
      </w:r>
    </w:p>
    <w:p w:rsidR="00367113" w:rsidRDefault="00367113" w:rsidP="00367113">
      <w:pPr>
        <w:tabs>
          <w:tab w:val="left" w:pos="3503"/>
        </w:tabs>
        <w:ind w:left="567"/>
        <w:rPr>
          <w:lang w:val="en-US" w:eastAsia="en-GB"/>
        </w:rPr>
      </w:pPr>
      <w:hyperlink r:id="rId25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MTS(17)070018r1</w:t>
        </w:r>
      </w:hyperlink>
      <w:r>
        <w:t xml:space="preserve"> Friends of UCAAT</w:t>
      </w:r>
      <w:r>
        <w:br/>
      </w:r>
    </w:p>
    <w:p w:rsidR="0064274A" w:rsidRDefault="0064274A" w:rsidP="00AC7A73">
      <w:pPr>
        <w:ind w:firstLine="704"/>
      </w:pPr>
      <w:r>
        <w:rPr>
          <w:lang w:eastAsia="en-GB"/>
        </w:rPr>
        <w:br/>
      </w:r>
      <w:r>
        <w:br/>
      </w:r>
    </w:p>
    <w:p w:rsidR="00D54AAF" w:rsidRPr="00D54AAF" w:rsidRDefault="00D54AAF" w:rsidP="00D54AAF">
      <w:pPr>
        <w:rPr>
          <w:lang w:val="en-US" w:eastAsia="en-GB"/>
        </w:rPr>
      </w:pPr>
    </w:p>
    <w:p w:rsidR="00BD442C" w:rsidRPr="00BD442C" w:rsidRDefault="00056F01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C821E2">
        <w:rPr>
          <w:rFonts w:ascii="Calibri" w:hAnsi="Calibri" w:cs="Calibri"/>
          <w:color w:val="000000"/>
          <w:sz w:val="16"/>
          <w:szCs w:val="16"/>
          <w:lang w:eastAsia="en-GB"/>
        </w:rPr>
        <w:lastRenderedPageBreak/>
        <w:br/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2E4FC7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6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 xml:space="preserve">th </w:t>
      </w:r>
      <w:r w:rsidR="002E4FC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2E4FC7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BD442C" w:rsidRDefault="00BD442C" w:rsidP="002C595E">
      <w:pPr>
        <w:pStyle w:val="Heading1"/>
        <w:ind w:left="426"/>
      </w:pPr>
      <w:bookmarkStart w:id="151" w:name="_Toc315121792"/>
      <w:bookmarkStart w:id="152" w:name="_Toc321832550"/>
      <w:bookmarkStart w:id="153" w:name="_Toc321832611"/>
      <w:bookmarkStart w:id="154" w:name="_Toc321832671"/>
      <w:bookmarkStart w:id="155" w:name="_Toc334703070"/>
      <w:bookmarkStart w:id="156" w:name="_Toc329217849"/>
      <w:bookmarkStart w:id="157" w:name="_Toc330198323"/>
      <w:bookmarkStart w:id="158" w:name="_Toc334705575"/>
      <w:bookmarkStart w:id="159" w:name="_Toc334705587"/>
      <w:bookmarkStart w:id="160" w:name="_Toc334705633"/>
      <w:bookmarkStart w:id="161" w:name="_Toc334706551"/>
      <w:bookmarkStart w:id="162" w:name="_Toc334706635"/>
      <w:bookmarkStart w:id="163" w:name="_Toc334709138"/>
      <w:bookmarkStart w:id="164" w:name="_Toc334714573"/>
      <w:bookmarkStart w:id="165" w:name="_Toc334792195"/>
      <w:bookmarkStart w:id="166" w:name="_Toc334792519"/>
      <w:bookmarkStart w:id="167" w:name="_Toc334792818"/>
      <w:bookmarkStart w:id="168" w:name="_Toc334793297"/>
      <w:r>
        <w:t>STF 2016 Status and Proposal</w:t>
      </w:r>
    </w:p>
    <w:p w:rsidR="00BD442C" w:rsidRDefault="00BD442C" w:rsidP="00BD442C">
      <w:pPr>
        <w:rPr>
          <w:lang w:val="en-US" w:eastAsia="en-GB"/>
        </w:rPr>
      </w:pP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Conformance</w:t>
      </w: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TDL</w:t>
      </w:r>
    </w:p>
    <w:p w:rsidR="00BD442C" w:rsidRP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online course</w:t>
      </w: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69" w:name="_Toc315121791"/>
      <w:bookmarkStart w:id="170" w:name="_Toc321832549"/>
      <w:bookmarkStart w:id="171" w:name="_Toc321832610"/>
      <w:bookmarkStart w:id="172" w:name="_Toc334792196"/>
      <w:bookmarkStart w:id="173" w:name="_Toc334792520"/>
      <w:bookmarkStart w:id="174" w:name="_Toc334792819"/>
      <w:bookmarkStart w:id="175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69"/>
      <w:bookmarkEnd w:id="170"/>
      <w:bookmarkEnd w:id="171"/>
      <w:bookmarkEnd w:id="172"/>
      <w:bookmarkEnd w:id="173"/>
      <w:bookmarkEnd w:id="174"/>
      <w:bookmarkEnd w:id="175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76" w:name="_Toc331408606"/>
      <w:bookmarkStart w:id="177" w:name="_Toc334792197"/>
      <w:bookmarkStart w:id="178" w:name="_Toc334792521"/>
      <w:bookmarkStart w:id="179" w:name="_Toc334792820"/>
      <w:bookmarkStart w:id="180" w:name="_Toc334792863"/>
      <w:bookmarkStart w:id="181" w:name="_Toc334793299"/>
      <w:r w:rsidRPr="00D156D7">
        <w:rPr>
          <w:sz w:val="20"/>
          <w:szCs w:val="20"/>
        </w:rPr>
        <w:t>LS OUT</w:t>
      </w:r>
      <w:bookmarkEnd w:id="176"/>
      <w:bookmarkEnd w:id="177"/>
      <w:bookmarkEnd w:id="178"/>
      <w:bookmarkEnd w:id="179"/>
      <w:bookmarkEnd w:id="180"/>
      <w:bookmarkEnd w:id="181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82" w:name="_Toc331408610"/>
      <w:bookmarkStart w:id="183" w:name="_Toc334792201"/>
      <w:bookmarkStart w:id="184" w:name="_Toc334792525"/>
      <w:bookmarkStart w:id="185" w:name="_Toc334792824"/>
      <w:bookmarkStart w:id="186" w:name="_Toc334792867"/>
      <w:bookmarkStart w:id="187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82"/>
      <w:bookmarkEnd w:id="183"/>
      <w:bookmarkEnd w:id="184"/>
      <w:bookmarkEnd w:id="185"/>
      <w:bookmarkEnd w:id="186"/>
      <w:bookmarkEnd w:id="187"/>
      <w:r w:rsidRPr="00D156D7">
        <w:rPr>
          <w:rFonts w:asciiTheme="minorHAnsi" w:hAnsiTheme="minorHAnsi"/>
        </w:rPr>
        <w:t xml:space="preserve"> </w:t>
      </w:r>
      <w:bookmarkStart w:id="188" w:name="_Toc334792202"/>
      <w:bookmarkStart w:id="189" w:name="_Toc334792526"/>
      <w:bookmarkStart w:id="190" w:name="_Toc334792825"/>
      <w:bookmarkStart w:id="191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92" w:name="_Toc334792203"/>
      <w:bookmarkStart w:id="193" w:name="_Toc334792527"/>
      <w:bookmarkStart w:id="194" w:name="_Toc334792826"/>
      <w:bookmarkStart w:id="195" w:name="_Toc334793305"/>
      <w:bookmarkStart w:id="196" w:name="_Toc315121793"/>
      <w:bookmarkEnd w:id="188"/>
      <w:bookmarkEnd w:id="189"/>
      <w:bookmarkEnd w:id="190"/>
      <w:bookmarkEnd w:id="191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92"/>
      <w:bookmarkEnd w:id="193"/>
      <w:bookmarkEnd w:id="194"/>
      <w:bookmarkEnd w:id="195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196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26"/>
      <w:footerReference w:type="default" r:id="rId27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A6" w:rsidRDefault="00C91FA6" w:rsidP="00D9435B">
      <w:r>
        <w:separator/>
      </w:r>
    </w:p>
    <w:p w:rsidR="00C91FA6" w:rsidRDefault="00C91FA6"/>
    <w:p w:rsidR="00C91FA6" w:rsidRDefault="00C91FA6" w:rsidP="00E94886"/>
  </w:endnote>
  <w:endnote w:type="continuationSeparator" w:id="0">
    <w:p w:rsidR="00C91FA6" w:rsidRDefault="00C91FA6" w:rsidP="00D9435B">
      <w:r>
        <w:continuationSeparator/>
      </w:r>
    </w:p>
    <w:p w:rsidR="00C91FA6" w:rsidRDefault="00C91FA6"/>
    <w:p w:rsidR="00C91FA6" w:rsidRDefault="00C91FA6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5613F6">
      <w:rPr>
        <w:rFonts w:ascii="Arial" w:hAnsi="Arial" w:cs="Arial"/>
        <w:noProof/>
      </w:rPr>
      <w:t>4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C91FA6">
      <w:fldChar w:fldCharType="begin"/>
    </w:r>
    <w:r w:rsidR="00C91FA6">
      <w:instrText xml:space="preserve"> NUMPAGES   \* MERGEFORMAT </w:instrText>
    </w:r>
    <w:r w:rsidR="00C91FA6">
      <w:fldChar w:fldCharType="separate"/>
    </w:r>
    <w:r w:rsidR="005613F6" w:rsidRPr="005613F6">
      <w:rPr>
        <w:rFonts w:ascii="Arial" w:hAnsi="Arial" w:cs="Arial"/>
        <w:noProof/>
      </w:rPr>
      <w:t>5</w:t>
    </w:r>
    <w:r w:rsidR="00C91FA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A6" w:rsidRDefault="00C91FA6" w:rsidP="00D9435B">
      <w:r>
        <w:separator/>
      </w:r>
    </w:p>
    <w:p w:rsidR="00C91FA6" w:rsidRDefault="00C91FA6"/>
    <w:p w:rsidR="00C91FA6" w:rsidRDefault="00C91FA6" w:rsidP="00E94886"/>
  </w:footnote>
  <w:footnote w:type="continuationSeparator" w:id="0">
    <w:p w:rsidR="00C91FA6" w:rsidRDefault="00C91FA6" w:rsidP="00D9435B">
      <w:r>
        <w:continuationSeparator/>
      </w:r>
    </w:p>
    <w:p w:rsidR="00C91FA6" w:rsidRDefault="00C91FA6"/>
    <w:p w:rsidR="00C91FA6" w:rsidRDefault="00C91FA6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367113">
      <w:rPr>
        <w:rFonts w:ascii="Arial" w:hAnsi="Arial" w:cs="Arial"/>
        <w:b/>
        <w:sz w:val="36"/>
        <w:szCs w:val="36"/>
        <w:shd w:val="clear" w:color="auto" w:fill="DBE5F1"/>
      </w:rPr>
      <w:t>17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367113">
      <w:rPr>
        <w:rFonts w:ascii="Arial" w:hAnsi="Arial" w:cs="Arial"/>
        <w:b/>
        <w:sz w:val="36"/>
        <w:szCs w:val="36"/>
        <w:shd w:val="clear" w:color="auto" w:fill="DBE5F1"/>
      </w:rPr>
      <w:t>07_008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62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3F6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C7A73"/>
    <w:rsid w:val="00AD3E95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1FA6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7/MTS(17)070013_STF_514_-_Progress_Report_2_-_Milestone_B.pdf" TargetMode="External"/><Relationship Id="rId13" Type="http://schemas.openxmlformats.org/officeDocument/2006/relationships/hyperlink" Target="http://docbox.etsi.org/MTS/MTS/05-CONTRIBUTIONS/2017/MTS(17)070005_Draft_-_RES_MTS-201873_-1_T3ed491__v4_8_3__ES_201_873-1____T.zip" TargetMode="External"/><Relationship Id="rId18" Type="http://schemas.openxmlformats.org/officeDocument/2006/relationships/hyperlink" Target="http://docbox.etsi.org/MTS/MTS/05-CONTRIBUTIONS/2017/MTS(16)000050_Draft_-_RES_MTS-202781_ed151ConfDepl__v0_0_1__ES_202_781____.zip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cbox.etsi.org/MTS/MTS/05-CONTRIBUTIONS/2017/MTS(17)070016_STF_521_preliminary_report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7/MTS(17)070006_Draft_-_RES_MTS-202785_ed151BehTypes__v1_4_2__ES_202_785____.zip" TargetMode="External"/><Relationship Id="rId17" Type="http://schemas.openxmlformats.org/officeDocument/2006/relationships/hyperlink" Target="file:///C:\Users\chaulottalmo\Downloads\NFV-EVE007v004.zip" TargetMode="External"/><Relationship Id="rId25" Type="http://schemas.openxmlformats.org/officeDocument/2006/relationships/hyperlink" Target="https://docbox.etsi.org/MTS/MTS/05-CONTRIBUTIONS/2017/MTS(17)070018r1_Friends_of_UCAAT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7/MTS(17)070001_Draft_-_RES_MTS-201873-7_T3ed461__v4_5_2__ES_201_873-7____TT.zip" TargetMode="External"/><Relationship Id="rId20" Type="http://schemas.openxmlformats.org/officeDocument/2006/relationships/hyperlink" Target="http://docbox.etsi.org/MTS/MTS/05-CONTRIBUTIONS/2017/MTS(16)000047_Draft_-_RES_MTS-201873-4_T3_ed461_OS__v0_0_1__ES_201_873-4__.zi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box.etsi.org/MTS/MTS/05-CONTRIBUTIONS/2017/MTS(17)070007_Draft_-_RES_MTS-201873-9_T3XSD_ed481__v4_7_2__ES_201_873-9__.zip" TargetMode="External"/><Relationship Id="rId24" Type="http://schemas.openxmlformats.org/officeDocument/2006/relationships/hyperlink" Target="https://docbox.etsi.org/MTS/MTS/05-CONTRIBUTIONS/2017/MTS(17)070017_UCAAT_2017_Status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7/MTS(17)070002_Draft_-_RES_MTS-201873-8_ed471IDL__v4_6_2__ES_201_873-8____T.zip" TargetMode="External"/><Relationship Id="rId23" Type="http://schemas.openxmlformats.org/officeDocument/2006/relationships/hyperlink" Target="https://docbox.etsi.org/MTS/MTS/05-CONTRIBUTIONS/2017/MTS(17)070019_Status_and_discussion_on_TOP__TDL_OSS_Project_.ppt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box.etsi.org/MTS/MTS/05-CONTRIBUTIONS/2017/MTS(17)070010_Draft_-_RES_MTS-201873-6_T3TCI_ed491__v4_8_2__ES_201_873-6__.zip" TargetMode="External"/><Relationship Id="rId19" Type="http://schemas.openxmlformats.org/officeDocument/2006/relationships/hyperlink" Target="http://docbox.etsi.org/MTS/MTS/05-CONTRIBUTIONS/2017/MTS(16)000049_Draft_-_RES_MTS-202786_ed141ContSign__v0_0_1__ES_202_786____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box.etsi.org/MTS/MTS/05-CONTRIBUTIONS/2017/MTS(17)070011_Draft_-_RES_MTS-201873-5_T3ed481TRI__v4_7_2__ES_201_873-5___.zip" TargetMode="External"/><Relationship Id="rId14" Type="http://schemas.openxmlformats.org/officeDocument/2006/relationships/hyperlink" Target="http://docbox.etsi.org/MTS/MTS/05-CONTRIBUTIONS/2017/MTS(17)070004_Draft_-_RES_MTS-202784_ed161AdvParam__v1_5_3__ES_202_784____.zip" TargetMode="External"/><Relationship Id="rId22" Type="http://schemas.openxmlformats.org/officeDocument/2006/relationships/hyperlink" Target="https://docbox.etsi.org/MTS/MTS/05-CONTRIBUTIONS/2017/MTS(17)070015_Ericsson_input_to_TTCN-3_OO_planning.doc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4DB3-E0F5-4A6A-899C-144ED6E9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2017-01-25T12:48:00Z</dcterms:created>
  <dcterms:modified xsi:type="dcterms:W3CDTF">2017-01-25T12:48:00Z</dcterms:modified>
</cp:coreProperties>
</file>