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BC4E8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71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BC4E86">
              <w:rPr>
                <w:rFonts w:ascii="Arial" w:hAnsi="Arial" w:cs="Arial"/>
                <w:color w:val="0000FF"/>
                <w:sz w:val="24"/>
                <w:szCs w:val="24"/>
              </w:rPr>
              <w:t>Meeting Report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721D68" w:rsidP="00721D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 May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June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D7E35">
              <w:rPr>
                <w:rFonts w:ascii="Arial" w:hAnsi="Arial" w:cs="Arial"/>
                <w:sz w:val="16"/>
              </w:rPr>
              <w:t>7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C4E8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8D7E35">
              <w:rPr>
                <w:rFonts w:ascii="Arial" w:hAnsi="Arial" w:cs="Arial"/>
              </w:rPr>
              <w:t>7</w:t>
            </w:r>
            <w:r w:rsidR="006664DB">
              <w:rPr>
                <w:rFonts w:ascii="Arial" w:hAnsi="Arial" w:cs="Arial"/>
              </w:rPr>
              <w:t>-</w:t>
            </w:r>
            <w:r w:rsidR="00BC4E86">
              <w:rPr>
                <w:rFonts w:ascii="Arial" w:hAnsi="Arial" w:cs="Arial"/>
              </w:rPr>
              <w:t>07</w:t>
            </w:r>
            <w:r w:rsidR="00A77C36">
              <w:rPr>
                <w:rFonts w:ascii="Arial" w:hAnsi="Arial" w:cs="Arial"/>
              </w:rPr>
              <w:t>-</w:t>
            </w:r>
            <w:r w:rsidR="008D7E35">
              <w:rPr>
                <w:rFonts w:ascii="Arial" w:hAnsi="Arial" w:cs="Arial"/>
              </w:rPr>
              <w:t>1</w:t>
            </w:r>
            <w:r w:rsidR="00721D68">
              <w:rPr>
                <w:rFonts w:ascii="Arial" w:hAnsi="Arial" w:cs="Arial"/>
              </w:rPr>
              <w:t>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D7E35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721D68">
              <w:rPr>
                <w:rFonts w:ascii="Arial" w:hAnsi="Arial" w:cs="Arial"/>
                <w:b/>
                <w:sz w:val="22"/>
                <w:szCs w:val="24"/>
              </w:rPr>
              <w:t>71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Wednesday </w:t>
      </w:r>
      <w:r w:rsidR="00721D6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31</w:t>
      </w:r>
      <w:r w:rsidR="00721D6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21D6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614B9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5C11C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</w:p>
    <w:p w:rsidR="005C11C9" w:rsidRDefault="005C11C9" w:rsidP="002C595E">
      <w:pPr>
        <w:ind w:left="567"/>
      </w:pPr>
    </w:p>
    <w:p w:rsidR="005C11C9" w:rsidRDefault="005C11C9" w:rsidP="005C11C9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EG 203 250: One year late. </w:t>
      </w:r>
      <w:r w:rsidR="00BC4E86">
        <w:rPr>
          <w:lang w:val="en-US" w:eastAsia="en-GB"/>
        </w:rPr>
        <w:br/>
      </w:r>
      <w:r>
        <w:rPr>
          <w:lang w:val="en-US" w:eastAsia="en-GB"/>
        </w:rPr>
        <w:t>Urgent update have been requested already at last meeting (January 2017)</w:t>
      </w:r>
      <w:r w:rsidR="00BC4E86">
        <w:rPr>
          <w:lang w:val="en-US" w:eastAsia="en-GB"/>
        </w:rPr>
        <w:t>.</w:t>
      </w:r>
    </w:p>
    <w:p w:rsidR="005C11C9" w:rsidRDefault="005C11C9" w:rsidP="005C11C9">
      <w:pPr>
        <w:ind w:left="567"/>
        <w:rPr>
          <w:lang w:val="en-US" w:eastAsia="en-GB"/>
        </w:rPr>
      </w:pPr>
      <w:r>
        <w:rPr>
          <w:lang w:val="en-US" w:eastAsia="en-GB"/>
        </w:rPr>
        <w:t>No collaborative work on this WI. Proposal to stop EG 203 250 is approved.</w:t>
      </w:r>
    </w:p>
    <w:p w:rsidR="008854B9" w:rsidRDefault="0059659E" w:rsidP="002C595E">
      <w:pPr>
        <w:ind w:left="567"/>
      </w:pPr>
      <w:r>
        <w:rPr>
          <w:color w:val="FF0000"/>
          <w:lang w:val="en-US" w:eastAsia="en-GB"/>
        </w:rPr>
        <w:t>AP1: ECT</w:t>
      </w:r>
      <w:r w:rsidR="005C11C9" w:rsidRPr="005C11C9">
        <w:rPr>
          <w:color w:val="FF0000"/>
          <w:lang w:val="en-US" w:eastAsia="en-GB"/>
        </w:rPr>
        <w:t>: Stopped EG 203 250</w:t>
      </w:r>
      <w:r w:rsidR="005C11C9">
        <w:rPr>
          <w:lang w:val="en-US" w:eastAsia="en-GB"/>
        </w:rPr>
        <w:t>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  <w:hyperlink r:id="rId8" w:tgtFrame="_blank" w:history="1">
        <w:proofErr w:type="gramStart"/>
        <w:r w:rsidR="00721D68" w:rsidRPr="00721D68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 w:themeFill="background1"/>
          </w:rPr>
          <w:t>MTS(</w:t>
        </w:r>
        <w:proofErr w:type="gramEnd"/>
        <w:r w:rsidR="00721D68" w:rsidRPr="00721D68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 w:themeFill="background1"/>
          </w:rPr>
          <w:t>17)071001</w:t>
        </w:r>
      </w:hyperlink>
      <w:r w:rsidR="00721D68">
        <w:t xml:space="preserve">: </w:t>
      </w:r>
      <w:r w:rsidR="00721D68" w:rsidRPr="00721D68">
        <w:t>Liaison Statement from ISO IEC JTC1 SC WG4 to TC MTS</w:t>
      </w:r>
      <w:r w:rsidR="007E1C90">
        <w:br/>
        <w:t>This goes to the security group. The relevant WI has just been stopped. TC MTS take note of the LS distributed for information.</w:t>
      </w:r>
    </w:p>
    <w:p w:rsidR="00BC4E86" w:rsidRDefault="00BC4E86" w:rsidP="002C595E">
      <w:pPr>
        <w:ind w:left="567"/>
      </w:pPr>
      <w:r w:rsidRPr="00BC4E86">
        <w:t>LS with latest TTCN-</w:t>
      </w:r>
      <w:r>
        <w:t>3 publication approved. ECT to send the LS and the drafts</w:t>
      </w:r>
    </w:p>
    <w:p w:rsidR="00721D68" w:rsidRDefault="005611B0" w:rsidP="00A843EB">
      <w:pPr>
        <w:pStyle w:val="Heading2"/>
        <w:overflowPunct/>
        <w:autoSpaceDE/>
        <w:autoSpaceDN/>
        <w:adjustRightInd/>
        <w:ind w:left="567" w:hanging="425"/>
        <w:textAlignment w:val="auto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  <w:hyperlink r:id="rId9" w:history="1">
        <w:r w:rsidR="00721D68" w:rsidRPr="00721D68">
          <w:rPr>
            <w:rStyle w:val="Hyperlink"/>
            <w:rFonts w:asciiTheme="minorHAnsi" w:hAnsiTheme="minorHAnsi" w:cs="Times New Roman"/>
            <w:bCs w:val="0"/>
            <w:sz w:val="20"/>
            <w:szCs w:val="20"/>
            <w:lang w:val="en-GB" w:eastAsia="en-US"/>
          </w:rPr>
          <w:t>GA(17)69_26r1</w:t>
        </w:r>
      </w:hyperlink>
      <w:r w:rsidR="00721D68" w:rsidRPr="00721D68">
        <w:rPr>
          <w:rFonts w:asciiTheme="minorHAnsi" w:hAnsiTheme="minorHAnsi" w:cs="Times New Roman"/>
          <w:color w:val="auto"/>
          <w:sz w:val="20"/>
          <w:szCs w:val="20"/>
          <w:lang w:val="en-GB" w:eastAsia="en-US"/>
        </w:rPr>
        <w:t xml:space="preserve">: </w:t>
      </w:r>
      <w:r w:rsidR="00721D68" w:rsidRPr="00721D68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>Draft decisions and actions from GA#69</w:t>
      </w:r>
      <w:r w:rsidR="00721D68" w:rsidRPr="00721D68">
        <w:rPr>
          <w:rFonts w:ascii="Arial" w:hAnsi="Arial" w:cs="Arial"/>
          <w:sz w:val="16"/>
          <w:szCs w:val="16"/>
        </w:rPr>
        <w:br/>
      </w:r>
      <w:hyperlink r:id="rId10" w:history="1">
        <w:r w:rsidR="00721D68" w:rsidRPr="00721D68">
          <w:rPr>
            <w:rStyle w:val="Hyperlink"/>
            <w:rFonts w:asciiTheme="minorHAnsi" w:hAnsiTheme="minorHAnsi" w:cs="Times New Roman"/>
            <w:bCs w:val="0"/>
            <w:sz w:val="20"/>
            <w:szCs w:val="20"/>
            <w:lang w:val="en-GB" w:eastAsia="en-US"/>
          </w:rPr>
          <w:t>Board(17)112_019</w:t>
        </w:r>
      </w:hyperlink>
      <w:r w:rsidR="00721D68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: </w:t>
      </w:r>
      <w:r w:rsidR="00721D68" w:rsidRPr="00721D68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>Draft minutes, decisions and actions from Board#112</w:t>
      </w:r>
      <w:r w:rsidR="0059659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 </w:t>
      </w:r>
      <w:r w:rsidR="0059659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br/>
      </w:r>
      <w:r w:rsidR="0059659E" w:rsidRPr="0059659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>TDL TOP: Presentation for information to the board meeting, OCG chair requested a questionnaire to be filled in.</w:t>
      </w:r>
      <w:r w:rsidR="0059659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 </w:t>
      </w:r>
      <w:r w:rsidR="0059659E" w:rsidRPr="0059659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>Green light to kick off the project.</w:t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p w:rsidR="008E68D8" w:rsidRPr="009E2ADC" w:rsidRDefault="008E68D8" w:rsidP="00E01258">
      <w:pPr>
        <w:pStyle w:val="Heading2"/>
        <w:numPr>
          <w:ilvl w:val="0"/>
          <w:numId w:val="0"/>
        </w:numPr>
        <w:ind w:left="567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B179A5" w:rsidTr="00E9005C">
        <w:tc>
          <w:tcPr>
            <w:tcW w:w="1555" w:type="dxa"/>
            <w:shd w:val="clear" w:color="auto" w:fill="0070C0"/>
          </w:tcPr>
          <w:p w:rsidR="00B179A5" w:rsidRPr="002E162E" w:rsidRDefault="00B179A5" w:rsidP="00E9005C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B179A5" w:rsidRPr="002E162E" w:rsidRDefault="00B179A5" w:rsidP="00E9005C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B179A5" w:rsidRPr="002E162E" w:rsidRDefault="00B179A5" w:rsidP="00E9005C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B179A5" w:rsidTr="00E9005C">
        <w:tc>
          <w:tcPr>
            <w:tcW w:w="1555" w:type="dxa"/>
          </w:tcPr>
          <w:p w:rsidR="00B179A5" w:rsidRPr="00F744FD" w:rsidRDefault="00853DC1" w:rsidP="00E9005C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AP(71)01</w:t>
            </w:r>
          </w:p>
        </w:tc>
        <w:tc>
          <w:tcPr>
            <w:tcW w:w="6945" w:type="dxa"/>
          </w:tcPr>
          <w:p w:rsidR="00B179A5" w:rsidRPr="00C773CF" w:rsidRDefault="00853DC1" w:rsidP="00E9005C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stop WI EG 203 250</w:t>
            </w:r>
          </w:p>
        </w:tc>
        <w:tc>
          <w:tcPr>
            <w:tcW w:w="1127" w:type="dxa"/>
          </w:tcPr>
          <w:p w:rsidR="00B179A5" w:rsidRPr="005C11C9" w:rsidRDefault="00B179A5" w:rsidP="00E9005C">
            <w:pPr>
              <w:rPr>
                <w:b/>
                <w:lang w:val="en-US" w:eastAsia="en-GB"/>
              </w:rPr>
            </w:pPr>
          </w:p>
        </w:tc>
      </w:tr>
      <w:tr w:rsidR="00853DC1" w:rsidTr="00E9005C">
        <w:tc>
          <w:tcPr>
            <w:tcW w:w="1555" w:type="dxa"/>
          </w:tcPr>
          <w:p w:rsidR="00853DC1" w:rsidRDefault="00853DC1" w:rsidP="00E9005C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AP(71)02</w:t>
            </w:r>
          </w:p>
        </w:tc>
        <w:tc>
          <w:tcPr>
            <w:tcW w:w="6945" w:type="dxa"/>
          </w:tcPr>
          <w:p w:rsidR="00853DC1" w:rsidRDefault="00853DC1" w:rsidP="00853DC1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send a LS with latest TTCN-3 deliverable to ITU</w:t>
            </w:r>
          </w:p>
        </w:tc>
        <w:tc>
          <w:tcPr>
            <w:tcW w:w="1127" w:type="dxa"/>
          </w:tcPr>
          <w:p w:rsidR="00853DC1" w:rsidRPr="005C11C9" w:rsidRDefault="00853DC1" w:rsidP="00E9005C">
            <w:pPr>
              <w:rPr>
                <w:b/>
                <w:lang w:val="en-US" w:eastAsia="en-GB"/>
              </w:rPr>
            </w:pPr>
          </w:p>
        </w:tc>
      </w:tr>
      <w:tr w:rsidR="00853DC1" w:rsidTr="00E9005C">
        <w:tc>
          <w:tcPr>
            <w:tcW w:w="1555" w:type="dxa"/>
          </w:tcPr>
          <w:p w:rsidR="00853DC1" w:rsidRDefault="00853DC1" w:rsidP="00E9005C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AP(71)03</w:t>
            </w:r>
          </w:p>
        </w:tc>
        <w:tc>
          <w:tcPr>
            <w:tcW w:w="6945" w:type="dxa"/>
          </w:tcPr>
          <w:p w:rsidR="00853DC1" w:rsidRDefault="00853DC1" w:rsidP="00853DC1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Grabowski: Send the Progress STF 522 Report following their first session </w:t>
            </w:r>
          </w:p>
        </w:tc>
        <w:tc>
          <w:tcPr>
            <w:tcW w:w="1127" w:type="dxa"/>
          </w:tcPr>
          <w:p w:rsidR="00853DC1" w:rsidRPr="005C11C9" w:rsidRDefault="00853DC1" w:rsidP="00E9005C">
            <w:pPr>
              <w:rPr>
                <w:b/>
                <w:lang w:val="en-US" w:eastAsia="en-GB"/>
              </w:rPr>
            </w:pPr>
          </w:p>
        </w:tc>
      </w:tr>
      <w:tr w:rsidR="00853DC1" w:rsidTr="00E9005C">
        <w:tc>
          <w:tcPr>
            <w:tcW w:w="1555" w:type="dxa"/>
          </w:tcPr>
          <w:p w:rsidR="00853DC1" w:rsidRDefault="00853DC1" w:rsidP="00E9005C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AP(71)04</w:t>
            </w:r>
          </w:p>
        </w:tc>
        <w:tc>
          <w:tcPr>
            <w:tcW w:w="6945" w:type="dxa"/>
          </w:tcPr>
          <w:p w:rsidR="00853DC1" w:rsidRDefault="00853DC1" w:rsidP="00853DC1">
            <w:pPr>
              <w:tabs>
                <w:tab w:val="left" w:pos="3503"/>
              </w:tabs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ECt</w:t>
            </w:r>
            <w:proofErr w:type="spellEnd"/>
            <w:r>
              <w:rPr>
                <w:lang w:val="en-US" w:eastAsia="en-GB"/>
              </w:rPr>
              <w:t>: Insert links to TOP agreement on the portal</w:t>
            </w:r>
          </w:p>
        </w:tc>
        <w:tc>
          <w:tcPr>
            <w:tcW w:w="1127" w:type="dxa"/>
          </w:tcPr>
          <w:p w:rsidR="00853DC1" w:rsidRPr="005C11C9" w:rsidRDefault="00853DC1" w:rsidP="00E9005C">
            <w:pPr>
              <w:rPr>
                <w:b/>
                <w:lang w:val="en-US" w:eastAsia="en-GB"/>
              </w:rPr>
            </w:pPr>
          </w:p>
        </w:tc>
      </w:tr>
      <w:tr w:rsidR="00853DC1" w:rsidTr="00E9005C">
        <w:tc>
          <w:tcPr>
            <w:tcW w:w="1555" w:type="dxa"/>
          </w:tcPr>
          <w:p w:rsidR="00853DC1" w:rsidRPr="00F744FD" w:rsidRDefault="00853DC1" w:rsidP="00853DC1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AP(70)16</w:t>
            </w:r>
          </w:p>
        </w:tc>
        <w:tc>
          <w:tcPr>
            <w:tcW w:w="6945" w:type="dxa"/>
          </w:tcPr>
          <w:p w:rsidR="00853DC1" w:rsidRPr="00332391" w:rsidRDefault="00853DC1" w:rsidP="00853DC1">
            <w:pPr>
              <w:rPr>
                <w:lang w:eastAsia="en-GB"/>
              </w:rPr>
            </w:pPr>
            <w:r>
              <w:rPr>
                <w:lang w:val="en-US" w:eastAsia="en-GB"/>
              </w:rPr>
              <w:t xml:space="preserve">TET call to be organized, to discuss the webinar </w:t>
            </w:r>
            <w:proofErr w:type="gramStart"/>
            <w:r>
              <w:rPr>
                <w:lang w:val="en-US" w:eastAsia="en-GB"/>
              </w:rPr>
              <w:t>on  JSON</w:t>
            </w:r>
            <w:proofErr w:type="gramEnd"/>
            <w:r>
              <w:rPr>
                <w:lang w:val="en-US" w:eastAsia="en-GB"/>
              </w:rPr>
              <w:t xml:space="preserve"> mapping and Advance Matching, Review the TTCN3 leaflet. Input for creation of a webinar on TTCN-3.</w:t>
            </w:r>
          </w:p>
        </w:tc>
        <w:tc>
          <w:tcPr>
            <w:tcW w:w="1127" w:type="dxa"/>
          </w:tcPr>
          <w:p w:rsidR="00853DC1" w:rsidRPr="001F4471" w:rsidRDefault="00853DC1" w:rsidP="00853DC1">
            <w:pPr>
              <w:rPr>
                <w:b/>
                <w:lang w:val="en-US" w:eastAsia="en-GB"/>
              </w:rPr>
            </w:pPr>
            <w:r w:rsidRPr="005C11C9">
              <w:rPr>
                <w:b/>
                <w:color w:val="00B050"/>
                <w:lang w:val="en-US" w:eastAsia="en-GB"/>
              </w:rPr>
              <w:t>Ongoing</w:t>
            </w:r>
          </w:p>
        </w:tc>
      </w:tr>
      <w:tr w:rsidR="00853DC1" w:rsidTr="00E9005C">
        <w:tc>
          <w:tcPr>
            <w:tcW w:w="1555" w:type="dxa"/>
          </w:tcPr>
          <w:p w:rsidR="00853DC1" w:rsidRDefault="00853DC1" w:rsidP="00853D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853DC1" w:rsidRDefault="00853DC1" w:rsidP="00853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  <w:r>
              <w:rPr>
                <w:color w:val="000000" w:themeColor="text1"/>
              </w:rPr>
              <w:br/>
              <w:t>No progress, tutorial from UCAAT can be used for a possible webinar</w:t>
            </w:r>
          </w:p>
        </w:tc>
        <w:tc>
          <w:tcPr>
            <w:tcW w:w="1127" w:type="dxa"/>
          </w:tcPr>
          <w:p w:rsidR="00853DC1" w:rsidRPr="007E1C90" w:rsidRDefault="00853DC1" w:rsidP="00853DC1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On going</w:t>
            </w:r>
          </w:p>
        </w:tc>
      </w:tr>
      <w:tr w:rsidR="00853DC1" w:rsidTr="00E9005C">
        <w:tc>
          <w:tcPr>
            <w:tcW w:w="1555" w:type="dxa"/>
          </w:tcPr>
          <w:p w:rsidR="00853DC1" w:rsidRDefault="00853DC1" w:rsidP="00853D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853DC1" w:rsidRDefault="00853DC1" w:rsidP="00853DC1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newcomers interested in TDL</w:t>
            </w:r>
          </w:p>
          <w:p w:rsidR="00853DC1" w:rsidRDefault="00853DC1" w:rsidP="00853DC1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853DC1" w:rsidRPr="001F4471" w:rsidRDefault="00853DC1" w:rsidP="00853DC1">
            <w:pPr>
              <w:rPr>
                <w:b/>
                <w:lang w:val="en-US" w:eastAsia="en-GB"/>
              </w:rPr>
            </w:pPr>
          </w:p>
        </w:tc>
      </w:tr>
    </w:tbl>
    <w:p w:rsidR="003E4B57" w:rsidRDefault="003E4B57" w:rsidP="002C595E">
      <w:pPr>
        <w:ind w:left="567"/>
      </w:pP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bookmarkStart w:id="80" w:name="_Toc315121774"/>
      <w:bookmarkStart w:id="81" w:name="_Toc321832531"/>
      <w:bookmarkStart w:id="82" w:name="_Toc321832592"/>
      <w:bookmarkStart w:id="83" w:name="_Toc321832665"/>
      <w:bookmarkStart w:id="84" w:name="_Toc334703064"/>
      <w:bookmarkStart w:id="85" w:name="_Toc334705570"/>
      <w:bookmarkStart w:id="86" w:name="_Toc334705582"/>
      <w:bookmarkStart w:id="87" w:name="_Toc334705628"/>
      <w:bookmarkStart w:id="88" w:name="_Toc334706546"/>
      <w:bookmarkStart w:id="89" w:name="_Toc334706630"/>
      <w:bookmarkStart w:id="90" w:name="_Toc334709133"/>
      <w:bookmarkStart w:id="91" w:name="_Toc334714568"/>
      <w:bookmarkStart w:id="92" w:name="_Toc334792178"/>
      <w:bookmarkStart w:id="93" w:name="_Toc334792502"/>
      <w:bookmarkStart w:id="94" w:name="_Toc334792801"/>
      <w:bookmarkStart w:id="95" w:name="_Toc334793280"/>
      <w:bookmarkStart w:id="96" w:name="_Toc315121781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Wednesday </w:t>
      </w:r>
      <w:r w:rsidR="00E7313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31</w:t>
      </w:r>
      <w:r w:rsidR="00E7313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7313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8D7E35" w:rsidRPr="008D7E35" w:rsidRDefault="008D7E35" w:rsidP="001C76DD">
      <w:pPr>
        <w:pStyle w:val="Heading1"/>
        <w:ind w:left="426"/>
        <w:rPr>
          <w:sz w:val="16"/>
          <w:szCs w:val="16"/>
        </w:rPr>
      </w:pPr>
      <w:r>
        <w:t>TTCN-3</w:t>
      </w:r>
    </w:p>
    <w:p w:rsidR="005109C0" w:rsidRPr="007E1C90" w:rsidRDefault="008D7E35" w:rsidP="00B179A5">
      <w:pPr>
        <w:pStyle w:val="Heading2"/>
        <w:numPr>
          <w:ilvl w:val="1"/>
          <w:numId w:val="26"/>
        </w:numPr>
        <w:adjustRightInd/>
        <w:ind w:left="567"/>
        <w:textAlignment w:val="auto"/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>
        <w:t>TTCN-3 base standards &amp; extensions (STF 5</w:t>
      </w:r>
      <w:r w:rsidR="008374BD">
        <w:t>22</w:t>
      </w:r>
      <w:r>
        <w:t xml:space="preserve">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[Grabowski</w:t>
      </w:r>
      <w:proofErr w:type="gramStart"/>
      <w:r>
        <w:rPr>
          <w:color w:val="0000FF"/>
          <w:sz w:val="20"/>
          <w:szCs w:val="20"/>
        </w:rPr>
        <w:t>]</w:t>
      </w:r>
      <w:proofErr w:type="gramEnd"/>
      <w:r>
        <w:rPr>
          <w:color w:val="0000FF"/>
          <w:sz w:val="20"/>
          <w:szCs w:val="20"/>
        </w:rPr>
        <w:br/>
      </w:r>
      <w:r w:rsidR="007E1C90" w:rsidRPr="007E1C9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STF 522: The </w:t>
      </w:r>
      <w:r w:rsidR="007E1C9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first session will be the follow</w:t>
      </w:r>
      <w:r w:rsidR="007E1C90" w:rsidRPr="007E1C9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ing week in Berlin. </w:t>
      </w:r>
      <w:r w:rsidR="007E1C9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There</w:t>
      </w:r>
      <w:r w:rsidR="007E1C90" w:rsidRPr="007E1C90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fore until now there were one steering group call. Next week the final planning for the rest of the year will be discussed.</w:t>
      </w:r>
    </w:p>
    <w:p w:rsidR="00F644AB" w:rsidRDefault="007E1C90" w:rsidP="007E1C90">
      <w:pPr>
        <w:ind w:left="567"/>
        <w:rPr>
          <w:lang w:val="en-US" w:eastAsia="en-GB"/>
        </w:rPr>
      </w:pPr>
      <w:r>
        <w:rPr>
          <w:lang w:val="en-US" w:eastAsia="en-GB"/>
        </w:rPr>
        <w:t>First proposal of the features which will be proposed by the STFs</w:t>
      </w:r>
      <w:r w:rsidR="00F644AB">
        <w:rPr>
          <w:lang w:val="en-US" w:eastAsia="en-GB"/>
        </w:rPr>
        <w:t>.</w:t>
      </w:r>
    </w:p>
    <w:p w:rsidR="00F644AB" w:rsidRDefault="00F644AB" w:rsidP="007E1C90">
      <w:pPr>
        <w:ind w:left="567"/>
        <w:rPr>
          <w:lang w:val="en-US" w:eastAsia="en-GB"/>
        </w:rPr>
      </w:pPr>
      <w:r>
        <w:rPr>
          <w:lang w:val="en-US" w:eastAsia="en-GB"/>
        </w:rPr>
        <w:t>Progress report should be send at the end of the first session and will be sent for one week approval by TC MTS.</w:t>
      </w:r>
    </w:p>
    <w:p w:rsidR="00F644AB" w:rsidRDefault="00F644AB" w:rsidP="007E1C90">
      <w:pPr>
        <w:ind w:left="567"/>
        <w:rPr>
          <w:lang w:val="en-US" w:eastAsia="en-GB"/>
        </w:rPr>
      </w:pPr>
    </w:p>
    <w:p w:rsidR="00F644AB" w:rsidRDefault="00F644AB" w:rsidP="007E1C90">
      <w:pPr>
        <w:ind w:left="567"/>
        <w:rPr>
          <w:lang w:val="en-US" w:eastAsia="en-GB"/>
        </w:rPr>
      </w:pPr>
      <w:r>
        <w:rPr>
          <w:lang w:val="en-US" w:eastAsia="en-GB"/>
        </w:rPr>
        <w:t>Em</w:t>
      </w:r>
      <w:r w:rsidR="00853DC1">
        <w:rPr>
          <w:lang w:val="en-US" w:eastAsia="en-GB"/>
        </w:rPr>
        <w:t>manuelle Chaulot-Talmon</w:t>
      </w:r>
      <w:r>
        <w:rPr>
          <w:lang w:val="en-US" w:eastAsia="en-GB"/>
        </w:rPr>
        <w:t xml:space="preserve"> remind</w:t>
      </w:r>
      <w:r w:rsidR="00853DC1">
        <w:rPr>
          <w:lang w:val="en-US" w:eastAsia="en-GB"/>
        </w:rPr>
        <w:t>ed</w:t>
      </w:r>
      <w:r>
        <w:rPr>
          <w:lang w:val="en-US" w:eastAsia="en-GB"/>
        </w:rPr>
        <w:t xml:space="preserve"> that milestone</w:t>
      </w:r>
      <w:r w:rsidR="00853DC1">
        <w:rPr>
          <w:lang w:val="en-US" w:eastAsia="en-GB"/>
        </w:rPr>
        <w:t>s</w:t>
      </w:r>
      <w:r>
        <w:rPr>
          <w:lang w:val="en-US" w:eastAsia="en-GB"/>
        </w:rPr>
        <w:t xml:space="preserve"> are contractual and that a STFs shou</w:t>
      </w:r>
      <w:r w:rsidR="00853DC1">
        <w:rPr>
          <w:lang w:val="en-US" w:eastAsia="en-GB"/>
        </w:rPr>
        <w:t>ld work according the milestones</w:t>
      </w:r>
      <w:r>
        <w:rPr>
          <w:lang w:val="en-US" w:eastAsia="en-GB"/>
        </w:rPr>
        <w:t>.</w:t>
      </w:r>
    </w:p>
    <w:p w:rsidR="00F644AB" w:rsidRDefault="00F644AB" w:rsidP="007E1C90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Exceptionally a solution has been found but ETSI requests STFs Leaders to ensure planning and milestone agreed are respected. </w:t>
      </w:r>
    </w:p>
    <w:p w:rsidR="00F644AB" w:rsidRDefault="00F644AB" w:rsidP="007E1C90">
      <w:pPr>
        <w:ind w:left="567"/>
        <w:rPr>
          <w:lang w:val="en-US" w:eastAsia="en-GB"/>
        </w:rPr>
      </w:pPr>
    </w:p>
    <w:p w:rsidR="00F644AB" w:rsidRDefault="00F644AB" w:rsidP="007E1C90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Call with the TTCN3 SC will be plan after the first session of the STF. </w:t>
      </w:r>
    </w:p>
    <w:p w:rsidR="00F644AB" w:rsidRPr="007E1C90" w:rsidRDefault="00F644AB" w:rsidP="007E1C90">
      <w:pPr>
        <w:ind w:left="567"/>
        <w:rPr>
          <w:lang w:val="en-US" w:eastAsia="en-GB"/>
        </w:rPr>
      </w:pPr>
      <w:r>
        <w:rPr>
          <w:lang w:val="en-US" w:eastAsia="en-GB"/>
        </w:rPr>
        <w:t>Submission has been done to UCAAT. Planning should not be an issue.</w:t>
      </w:r>
      <w:r>
        <w:rPr>
          <w:lang w:val="en-US" w:eastAsia="en-GB"/>
        </w:rPr>
        <w:br/>
      </w:r>
    </w:p>
    <w:p w:rsidR="00AC7A73" w:rsidRDefault="00AC7A73" w:rsidP="001C76DD">
      <w:pPr>
        <w:pStyle w:val="Heading2"/>
        <w:ind w:left="567"/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</w:pPr>
      <w:bookmarkStart w:id="97" w:name="_Toc315121772"/>
      <w:bookmarkStart w:id="98" w:name="_Toc321832543"/>
      <w:bookmarkStart w:id="99" w:name="_Toc321832604"/>
      <w:bookmarkStart w:id="100" w:name="_Toc334792190"/>
      <w:bookmarkStart w:id="101" w:name="_Toc334792514"/>
      <w:bookmarkStart w:id="102" w:name="_Toc334792813"/>
      <w:bookmarkStart w:id="103" w:name="_Toc334793292"/>
      <w:r>
        <w:t>TTCN-3 Conformance</w:t>
      </w:r>
      <w:r w:rsidR="006F411F">
        <w:t xml:space="preserve"> </w:t>
      </w:r>
      <w:r w:rsidR="006F411F">
        <w:rPr>
          <w:color w:val="0000FF"/>
          <w:sz w:val="20"/>
          <w:szCs w:val="20"/>
        </w:rPr>
        <w:t>[Kovacs</w:t>
      </w:r>
      <w:proofErr w:type="gramStart"/>
      <w:r w:rsidR="006F411F">
        <w:rPr>
          <w:color w:val="0000FF"/>
          <w:sz w:val="20"/>
          <w:szCs w:val="20"/>
        </w:rPr>
        <w:t>]</w:t>
      </w:r>
      <w:proofErr w:type="gramEnd"/>
      <w:r>
        <w:br/>
        <w:t xml:space="preserve">STF 521/Milestone </w:t>
      </w:r>
      <w:r w:rsidR="00B179A5">
        <w:t>B</w:t>
      </w:r>
      <w:r>
        <w:t xml:space="preserve"> Progress Report</w:t>
      </w:r>
      <w:r w:rsidR="006F411F">
        <w:br/>
      </w:r>
      <w:r w:rsidR="006F411F" w:rsidRPr="006F411F"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  <w:t>Topics status of drafts, status of STF team, Work plan, Progress Report</w:t>
      </w:r>
    </w:p>
    <w:p w:rsidR="00F644AB" w:rsidRDefault="00F644AB" w:rsidP="007462B3">
      <w:pPr>
        <w:ind w:left="567"/>
      </w:pPr>
    </w:p>
    <w:p w:rsidR="001413CE" w:rsidRDefault="001413CE" w:rsidP="007462B3">
      <w:pPr>
        <w:ind w:left="567"/>
      </w:pPr>
      <w:r>
        <w:t>Andras Kovacs, presented a summary of the progress report:</w:t>
      </w:r>
      <w:r w:rsidR="00B91F1D">
        <w:t xml:space="preserve"> </w:t>
      </w:r>
      <w:hyperlink r:id="rId11" w:tgtFrame="_blank" w:history="1">
        <w:proofErr w:type="gramStart"/>
        <w:r w:rsidR="00B91F1D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B91F1D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17)071019</w:t>
        </w:r>
      </w:hyperlink>
    </w:p>
    <w:p w:rsidR="00461915" w:rsidRDefault="001413CE" w:rsidP="00461915">
      <w:pPr>
        <w:ind w:left="567"/>
      </w:pPr>
      <w:r>
        <w:t xml:space="preserve">STF 521 Final report is approved by TC MTS. </w:t>
      </w:r>
      <w:r w:rsidR="00B91F1D">
        <w:br/>
      </w:r>
      <w:r>
        <w:t>Dirk Tepelmann thanks the STF for the quality of their work.</w:t>
      </w:r>
      <w:r>
        <w:br/>
      </w:r>
      <w:r w:rsidR="007462B3">
        <w:br/>
      </w:r>
      <w:r w:rsidR="00461915">
        <w:t xml:space="preserve">Next STF: </w:t>
      </w:r>
      <w:proofErr w:type="spellStart"/>
      <w:r w:rsidR="00461915">
        <w:t>ToR</w:t>
      </w:r>
      <w:proofErr w:type="spellEnd"/>
      <w:r w:rsidR="00461915">
        <w:t xml:space="preserve"> will need to be prepare and approved at next meeting (September 2017).</w:t>
      </w:r>
    </w:p>
    <w:p w:rsidR="007462B3" w:rsidRDefault="00461915" w:rsidP="00461915">
      <w:pPr>
        <w:ind w:left="567"/>
        <w:rPr>
          <w:lang w:eastAsia="en-GB"/>
        </w:rPr>
      </w:pPr>
      <w:r>
        <w:br/>
      </w:r>
      <w:r w:rsidR="00CE4FE6">
        <w:t>Andras Kovacs</w:t>
      </w:r>
      <w:r w:rsidR="00CE4FE6">
        <w:rPr>
          <w:lang w:eastAsia="en-GB"/>
        </w:rPr>
        <w:t xml:space="preserve"> asked if </w:t>
      </w:r>
      <w:r>
        <w:rPr>
          <w:lang w:eastAsia="en-GB"/>
        </w:rPr>
        <w:t>ASN1 relate</w:t>
      </w:r>
      <w:r w:rsidR="00B91F1D">
        <w:rPr>
          <w:lang w:eastAsia="en-GB"/>
        </w:rPr>
        <w:t>d testing should be in the STF.</w:t>
      </w:r>
      <w:r w:rsidR="00B91F1D">
        <w:rPr>
          <w:lang w:eastAsia="en-GB"/>
        </w:rPr>
        <w:br/>
      </w:r>
      <w:r>
        <w:rPr>
          <w:lang w:eastAsia="en-GB"/>
        </w:rPr>
        <w:t>This was not accepted last ye</w:t>
      </w:r>
      <w:r w:rsidR="00B91F1D">
        <w:rPr>
          <w:lang w:eastAsia="en-GB"/>
        </w:rPr>
        <w:t xml:space="preserve">ar, </w:t>
      </w:r>
      <w:r w:rsidR="00CE4FE6">
        <w:rPr>
          <w:lang w:eastAsia="en-GB"/>
        </w:rPr>
        <w:t>X</w:t>
      </w:r>
      <w:r>
        <w:rPr>
          <w:lang w:eastAsia="en-GB"/>
        </w:rPr>
        <w:t xml:space="preserve">ml part was added based on request from </w:t>
      </w:r>
      <w:r w:rsidR="00CE4FE6">
        <w:rPr>
          <w:lang w:eastAsia="en-GB"/>
        </w:rPr>
        <w:t>STF</w:t>
      </w:r>
      <w:r>
        <w:rPr>
          <w:lang w:eastAsia="en-GB"/>
        </w:rPr>
        <w:t xml:space="preserve"> 160, </w:t>
      </w:r>
      <w:r w:rsidR="00CE4FE6">
        <w:rPr>
          <w:lang w:eastAsia="en-GB"/>
        </w:rPr>
        <w:t>there</w:t>
      </w:r>
      <w:r>
        <w:rPr>
          <w:lang w:eastAsia="en-GB"/>
        </w:rPr>
        <w:t xml:space="preserve"> were a need for the conformance. </w:t>
      </w:r>
      <w:r w:rsidR="00FF07CB">
        <w:rPr>
          <w:lang w:eastAsia="en-GB"/>
        </w:rPr>
        <w:t xml:space="preserve">Any indication has </w:t>
      </w:r>
      <w:r>
        <w:rPr>
          <w:lang w:eastAsia="en-GB"/>
        </w:rPr>
        <w:t>been receive</w:t>
      </w:r>
      <w:r w:rsidR="00FF07CB">
        <w:rPr>
          <w:lang w:eastAsia="en-GB"/>
        </w:rPr>
        <w:t>d</w:t>
      </w:r>
      <w:r>
        <w:rPr>
          <w:lang w:eastAsia="en-GB"/>
        </w:rPr>
        <w:t xml:space="preserve"> that there is a need </w:t>
      </w:r>
      <w:r w:rsidR="00CE4FE6">
        <w:rPr>
          <w:lang w:eastAsia="en-GB"/>
        </w:rPr>
        <w:t>for ASN.1</w:t>
      </w:r>
      <w:r>
        <w:rPr>
          <w:lang w:eastAsia="en-GB"/>
        </w:rPr>
        <w:t>.</w:t>
      </w:r>
    </w:p>
    <w:p w:rsidR="00461915" w:rsidRDefault="00461915" w:rsidP="00461915">
      <w:pPr>
        <w:ind w:left="567"/>
        <w:rPr>
          <w:lang w:eastAsia="en-GB"/>
        </w:rPr>
      </w:pPr>
    </w:p>
    <w:p w:rsidR="00CE4FE6" w:rsidRDefault="00CE4FE6" w:rsidP="00461915">
      <w:pPr>
        <w:ind w:left="567"/>
        <w:rPr>
          <w:lang w:eastAsia="en-GB"/>
        </w:rPr>
      </w:pPr>
      <w:r>
        <w:rPr>
          <w:lang w:eastAsia="en-GB"/>
        </w:rPr>
        <w:t>The following companies have indicated their support for the continuation of this STF:</w:t>
      </w:r>
    </w:p>
    <w:p w:rsidR="00461915" w:rsidRDefault="00FF07CB" w:rsidP="00461915">
      <w:pPr>
        <w:ind w:left="567"/>
        <w:rPr>
          <w:lang w:eastAsia="en-GB"/>
        </w:rPr>
      </w:pPr>
      <w:r>
        <w:rPr>
          <w:lang w:eastAsia="en-GB"/>
        </w:rPr>
        <w:t xml:space="preserve">Ericsson, University </w:t>
      </w:r>
      <w:r w:rsidR="00CE4FE6">
        <w:rPr>
          <w:lang w:eastAsia="en-GB"/>
        </w:rPr>
        <w:t>of Gottingen</w:t>
      </w:r>
      <w:r>
        <w:rPr>
          <w:lang w:eastAsia="en-GB"/>
        </w:rPr>
        <w:t>, Spirent, Elvior</w:t>
      </w:r>
    </w:p>
    <w:p w:rsidR="00FF07CB" w:rsidRDefault="00FF07CB" w:rsidP="00461915">
      <w:pPr>
        <w:ind w:left="567"/>
        <w:rPr>
          <w:lang w:eastAsia="en-GB"/>
        </w:rPr>
      </w:pPr>
      <w:r>
        <w:rPr>
          <w:lang w:eastAsia="en-GB"/>
        </w:rPr>
        <w:t>Andras will get in contact with each supporting company to get the</w:t>
      </w:r>
      <w:r w:rsidR="00CE4FE6">
        <w:rPr>
          <w:lang w:eastAsia="en-GB"/>
        </w:rPr>
        <w:t>ir</w:t>
      </w:r>
      <w:r>
        <w:rPr>
          <w:lang w:eastAsia="en-GB"/>
        </w:rPr>
        <w:t xml:space="preserve"> rationale.</w:t>
      </w:r>
    </w:p>
    <w:p w:rsidR="00B179A5" w:rsidRDefault="00B179A5" w:rsidP="007462B3">
      <w:pPr>
        <w:ind w:left="567"/>
        <w:rPr>
          <w:lang w:eastAsia="en-GB"/>
        </w:rPr>
      </w:pPr>
    </w:p>
    <w:p w:rsidR="006E7175" w:rsidRDefault="006E7175" w:rsidP="007462B3">
      <w:pPr>
        <w:ind w:left="567"/>
        <w:rPr>
          <w:lang w:eastAsia="en-GB"/>
        </w:rPr>
      </w:pPr>
      <w:r>
        <w:rPr>
          <w:lang w:eastAsia="en-GB"/>
        </w:rPr>
        <w:t>TET call to be organise on 13 June 11am to discuss the webinar on JSON.</w:t>
      </w:r>
    </w:p>
    <w:p w:rsidR="006E7175" w:rsidRDefault="006E7175" w:rsidP="007462B3">
      <w:pPr>
        <w:ind w:left="567"/>
        <w:rPr>
          <w:lang w:eastAsia="en-GB"/>
        </w:rPr>
      </w:pPr>
    </w:p>
    <w:p w:rsidR="00B179A5" w:rsidRPr="007462B3" w:rsidRDefault="00B179A5" w:rsidP="00E871AA">
      <w:pPr>
        <w:pStyle w:val="Heading1"/>
        <w:ind w:left="567"/>
      </w:pPr>
      <w:r>
        <w:t>UCAAT</w:t>
      </w:r>
    </w:p>
    <w:p w:rsidR="00AC7A73" w:rsidRDefault="00B179A5" w:rsidP="00B179A5">
      <w:pPr>
        <w:pStyle w:val="Heading2"/>
        <w:numPr>
          <w:ilvl w:val="0"/>
          <w:numId w:val="0"/>
        </w:numPr>
        <w:ind w:left="567"/>
      </w:pPr>
      <w:r>
        <w:t xml:space="preserve">Status Report </w:t>
      </w:r>
      <w:r>
        <w:rPr>
          <w:color w:val="0000FF"/>
          <w:sz w:val="20"/>
          <w:szCs w:val="20"/>
        </w:rPr>
        <w:t>[Tepelmann]</w:t>
      </w:r>
    </w:p>
    <w:bookmarkEnd w:id="97"/>
    <w:bookmarkEnd w:id="98"/>
    <w:bookmarkEnd w:id="99"/>
    <w:bookmarkEnd w:id="100"/>
    <w:bookmarkEnd w:id="101"/>
    <w:bookmarkEnd w:id="102"/>
    <w:bookmarkEnd w:id="103"/>
    <w:p w:rsidR="001C76DD" w:rsidRDefault="001C76DD" w:rsidP="001C76DD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1C76DD" w:rsidRDefault="0093691D" w:rsidP="001C76DD">
      <w:pPr>
        <w:ind w:left="567"/>
      </w:pPr>
      <w:r w:rsidRPr="0093691D">
        <w:rPr>
          <w:b/>
        </w:rPr>
        <w:t>UCAAT 2017</w:t>
      </w:r>
      <w:r>
        <w:t xml:space="preserve"> </w:t>
      </w:r>
      <w:r w:rsidR="00CE4FE6">
        <w:t>is on</w:t>
      </w:r>
      <w:r>
        <w:t xml:space="preserve"> track, 52 submissions received. PC will finalised the program on 2</w:t>
      </w:r>
      <w:r w:rsidRPr="0093691D">
        <w:rPr>
          <w:vertAlign w:val="superscript"/>
        </w:rPr>
        <w:t>nd</w:t>
      </w:r>
      <w:r>
        <w:t xml:space="preserve"> June.</w:t>
      </w:r>
    </w:p>
    <w:p w:rsidR="0093691D" w:rsidRDefault="0093691D" w:rsidP="001C76DD">
      <w:pPr>
        <w:ind w:left="567"/>
      </w:pPr>
      <w:r>
        <w:t>All MTS members are invited to support UCAAT by sponsoring the event and promote it via their own channels.</w:t>
      </w:r>
    </w:p>
    <w:p w:rsidR="0093691D" w:rsidRDefault="0093691D" w:rsidP="001C76DD">
      <w:pPr>
        <w:ind w:left="567"/>
      </w:pPr>
      <w:r>
        <w:t>Public launch of the TDL open source project during UCAAT 2017.</w:t>
      </w:r>
    </w:p>
    <w:p w:rsidR="0093691D" w:rsidRDefault="0093691D" w:rsidP="001C76DD">
      <w:pPr>
        <w:ind w:left="567"/>
      </w:pPr>
    </w:p>
    <w:p w:rsidR="0093691D" w:rsidRDefault="0093691D" w:rsidP="001C76DD">
      <w:pPr>
        <w:ind w:left="567"/>
      </w:pPr>
      <w:r w:rsidRPr="0093691D">
        <w:rPr>
          <w:b/>
        </w:rPr>
        <w:t xml:space="preserve">UCAAT 2018: </w:t>
      </w:r>
      <w:r>
        <w:t>Discussion on going with CFTL to organise UCAAT 2018 in Paris.</w:t>
      </w:r>
    </w:p>
    <w:p w:rsidR="0093691D" w:rsidRDefault="0093691D" w:rsidP="001C76DD">
      <w:pPr>
        <w:ind w:left="567"/>
      </w:pPr>
      <w:r>
        <w:t>Particularity will be a parallel track in French during one day.</w:t>
      </w:r>
    </w:p>
    <w:p w:rsidR="0093691D" w:rsidRDefault="0093691D" w:rsidP="001C76DD">
      <w:pPr>
        <w:ind w:left="567"/>
      </w:pPr>
    </w:p>
    <w:p w:rsidR="0093691D" w:rsidRPr="0093691D" w:rsidRDefault="0093691D" w:rsidP="001C76DD">
      <w:pPr>
        <w:ind w:left="567"/>
        <w:rPr>
          <w:b/>
        </w:rPr>
      </w:pPr>
      <w:r w:rsidRPr="0093691D">
        <w:rPr>
          <w:b/>
        </w:rPr>
        <w:t>UCAAT Guide:</w:t>
      </w:r>
    </w:p>
    <w:p w:rsidR="0093691D" w:rsidRDefault="0093691D" w:rsidP="0093691D">
      <w:pPr>
        <w:ind w:left="567"/>
      </w:pPr>
      <w:r>
        <w:t>It is clarify that the UCAAT guide is a MTS document, own and updated and approved by TC MTS</w:t>
      </w:r>
      <w:proofErr w:type="gramStart"/>
      <w:r>
        <w:t>.</w:t>
      </w:r>
      <w:proofErr w:type="gramEnd"/>
      <w:r>
        <w:br/>
        <w:t>Concerns raised by Jorgen Friis on the merge of the host and the organiser in the guide, it may be less flexible.</w:t>
      </w:r>
    </w:p>
    <w:p w:rsidR="0093691D" w:rsidRPr="00435960" w:rsidRDefault="0093691D" w:rsidP="001C76DD">
      <w:pPr>
        <w:ind w:left="567"/>
      </w:pPr>
      <w:r>
        <w:t>It may be that TC MTS has to fill in the event request form to get the support for marketing and promotion. To be confirmed by J. Friis.</w:t>
      </w:r>
    </w:p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  <w:bookmarkStart w:id="104" w:name="_GoBack"/>
      <w:bookmarkEnd w:id="73"/>
      <w:bookmarkEnd w:id="74"/>
      <w:bookmarkEnd w:id="75"/>
      <w:bookmarkEnd w:id="76"/>
      <w:bookmarkEnd w:id="77"/>
      <w:bookmarkEnd w:id="78"/>
      <w:bookmarkEnd w:id="79"/>
      <w:bookmarkEnd w:id="104"/>
    </w:p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5" w:name="_Toc321832540"/>
      <w:bookmarkStart w:id="106" w:name="_Toc321832601"/>
      <w:bookmarkStart w:id="107" w:name="_Toc321832668"/>
      <w:bookmarkStart w:id="108" w:name="_Toc334703067"/>
      <w:bookmarkStart w:id="109" w:name="_Toc334705573"/>
      <w:bookmarkStart w:id="110" w:name="_Toc334705585"/>
      <w:bookmarkStart w:id="111" w:name="_Toc334705631"/>
      <w:bookmarkStart w:id="112" w:name="_Toc334706549"/>
      <w:bookmarkStart w:id="113" w:name="_Toc334706633"/>
      <w:bookmarkStart w:id="114" w:name="_Toc334709136"/>
      <w:bookmarkStart w:id="115" w:name="_Toc334714571"/>
      <w:bookmarkStart w:id="116" w:name="_Toc334792188"/>
      <w:bookmarkStart w:id="117" w:name="_Toc334792512"/>
      <w:bookmarkStart w:id="118" w:name="_Toc334792811"/>
      <w:bookmarkStart w:id="119" w:name="_Toc334793290"/>
      <w:bookmarkStart w:id="120" w:name="_Toc321832526"/>
      <w:bookmarkStart w:id="121" w:name="_Toc321832587"/>
      <w:bookmarkStart w:id="122" w:name="_Toc321832663"/>
      <w:bookmarkStart w:id="123" w:name="_Toc334703062"/>
      <w:bookmarkStart w:id="124" w:name="_Toc334705568"/>
      <w:bookmarkStart w:id="125" w:name="_Toc334705580"/>
      <w:bookmarkStart w:id="126" w:name="_Toc334705626"/>
      <w:bookmarkStart w:id="127" w:name="_Toc334706544"/>
      <w:bookmarkStart w:id="128" w:name="_Toc334706628"/>
      <w:bookmarkStart w:id="129" w:name="_Toc334709131"/>
      <w:bookmarkStart w:id="130" w:name="_Toc334714566"/>
      <w:bookmarkStart w:id="131" w:name="_Toc334792173"/>
      <w:bookmarkStart w:id="132" w:name="_Toc334792497"/>
      <w:bookmarkStart w:id="133" w:name="_Toc334792796"/>
      <w:bookmarkStart w:id="134" w:name="_Toc334793275"/>
      <w:bookmarkStart w:id="135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B179A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B179A5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 xml:space="preserve"> </w:t>
      </w:r>
      <w:r w:rsidR="00B179A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June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p w:rsidR="00AC7A73" w:rsidRDefault="00AC7A73" w:rsidP="0064274A">
      <w:pPr>
        <w:pStyle w:val="Heading1"/>
        <w:ind w:left="426"/>
      </w:pPr>
      <w:r w:rsidRPr="001C76DD">
        <w:t>TDL</w:t>
      </w:r>
    </w:p>
    <w:p w:rsidR="00AC7A73" w:rsidRPr="00CD3418" w:rsidRDefault="00AC7A73" w:rsidP="00AC7A73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 w:rsidRPr="00CD3418">
        <w:rPr>
          <w:rFonts w:asciiTheme="minorHAnsi" w:hAnsiTheme="minorHAnsi"/>
          <w:szCs w:val="24"/>
        </w:rPr>
        <w:t>TDL Open Source project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="006F411F" w:rsidRPr="00CD3418">
        <w:rPr>
          <w:rFonts w:asciiTheme="minorHAnsi" w:hAnsiTheme="minorHAnsi"/>
          <w:color w:val="0000FF"/>
          <w:sz w:val="20"/>
          <w:szCs w:val="20"/>
        </w:rPr>
        <w:t>[</w:t>
      </w:r>
      <w:proofErr w:type="spellStart"/>
      <w:r w:rsidR="00B179A5" w:rsidRPr="00CD3418">
        <w:rPr>
          <w:rFonts w:asciiTheme="minorHAnsi" w:hAnsiTheme="minorHAnsi"/>
          <w:color w:val="0000FF"/>
          <w:sz w:val="20"/>
          <w:szCs w:val="20"/>
        </w:rPr>
        <w:t>Carignani</w:t>
      </w:r>
      <w:proofErr w:type="spellEnd"/>
      <w:r w:rsidR="006F411F" w:rsidRPr="00CD3418">
        <w:rPr>
          <w:rFonts w:asciiTheme="minorHAnsi" w:hAnsiTheme="minorHAnsi"/>
          <w:color w:val="0000FF"/>
          <w:sz w:val="20"/>
          <w:szCs w:val="20"/>
        </w:rPr>
        <w:t>]</w:t>
      </w:r>
    </w:p>
    <w:p w:rsidR="00B179A5" w:rsidRPr="00CD3418" w:rsidRDefault="00B179A5" w:rsidP="00B179A5">
      <w:pPr>
        <w:overflowPunct/>
        <w:autoSpaceDE/>
        <w:autoSpaceDN/>
        <w:adjustRightInd/>
        <w:ind w:left="567"/>
        <w:textAlignment w:val="auto"/>
        <w:rPr>
          <w:rFonts w:cs="Arial"/>
          <w:color w:val="000000"/>
        </w:rPr>
      </w:pPr>
      <w:r w:rsidRPr="00CD3418">
        <w:rPr>
          <w:rFonts w:cs="Arial"/>
          <w:b/>
          <w:color w:val="000000"/>
          <w:shd w:val="clear" w:color="auto" w:fill="FFFFF0"/>
        </w:rPr>
        <w:t xml:space="preserve">TDL Open source project status update: </w:t>
      </w:r>
      <w:hyperlink r:id="rId12" w:tgtFrame="_blank" w:history="1">
        <w:r w:rsidRPr="00CD3418">
          <w:rPr>
            <w:rFonts w:cs="Arial"/>
            <w:color w:val="000000"/>
            <w:u w:val="single"/>
          </w:rPr>
          <w:br/>
        </w:r>
        <w:proofErr w:type="gramStart"/>
        <w:r w:rsidRPr="00CD3418">
          <w:rPr>
            <w:rStyle w:val="Hyperlink"/>
            <w:rFonts w:cs="Arial"/>
            <w:color w:val="000000"/>
          </w:rPr>
          <w:t>MTS(</w:t>
        </w:r>
        <w:proofErr w:type="gramEnd"/>
        <w:r w:rsidRPr="00CD3418">
          <w:rPr>
            <w:rStyle w:val="Hyperlink"/>
            <w:rFonts w:cs="Arial"/>
            <w:color w:val="000000"/>
          </w:rPr>
          <w:t>17)071003</w:t>
        </w:r>
      </w:hyperlink>
    </w:p>
    <w:p w:rsidR="00B179A5" w:rsidRDefault="00B179A5" w:rsidP="00B179A5">
      <w:pPr>
        <w:ind w:left="567"/>
        <w:rPr>
          <w:b/>
          <w:lang w:eastAsia="en-GB"/>
        </w:rPr>
      </w:pPr>
    </w:p>
    <w:p w:rsidR="00AE2B19" w:rsidRPr="007A37F5" w:rsidRDefault="00AE2B19" w:rsidP="00B179A5">
      <w:pPr>
        <w:ind w:left="567"/>
        <w:rPr>
          <w:lang w:eastAsia="en-GB"/>
        </w:rPr>
      </w:pPr>
      <w:r w:rsidRPr="007A37F5">
        <w:rPr>
          <w:lang w:eastAsia="en-GB"/>
        </w:rPr>
        <w:t xml:space="preserve">Michele </w:t>
      </w:r>
      <w:proofErr w:type="spellStart"/>
      <w:r w:rsidRPr="007A37F5">
        <w:rPr>
          <w:lang w:eastAsia="en-GB"/>
        </w:rPr>
        <w:t>Carignani</w:t>
      </w:r>
      <w:proofErr w:type="spellEnd"/>
      <w:r w:rsidRPr="007A37F5">
        <w:rPr>
          <w:lang w:eastAsia="en-GB"/>
        </w:rPr>
        <w:t xml:space="preserve"> presented an update</w:t>
      </w:r>
      <w:r w:rsidR="008C5B67" w:rsidRPr="007A37F5">
        <w:rPr>
          <w:lang w:eastAsia="en-GB"/>
        </w:rPr>
        <w:t xml:space="preserve"> on the TDL Open source Project.</w:t>
      </w:r>
    </w:p>
    <w:p w:rsidR="0059659E" w:rsidRPr="007A37F5" w:rsidRDefault="0059659E" w:rsidP="00B179A5">
      <w:pPr>
        <w:ind w:left="567"/>
        <w:rPr>
          <w:lang w:eastAsia="en-GB"/>
        </w:rPr>
      </w:pPr>
      <w:r w:rsidRPr="007A37F5">
        <w:rPr>
          <w:lang w:eastAsia="en-GB"/>
        </w:rPr>
        <w:t xml:space="preserve">The </w:t>
      </w:r>
      <w:r w:rsidR="00490D30" w:rsidRPr="007A37F5">
        <w:rPr>
          <w:lang w:eastAsia="en-GB"/>
        </w:rPr>
        <w:t>prototype developed by the STF will be made available as soon agreements are</w:t>
      </w:r>
      <w:r w:rsidRPr="007A37F5">
        <w:rPr>
          <w:lang w:eastAsia="en-GB"/>
        </w:rPr>
        <w:t xml:space="preserve"> received.</w:t>
      </w:r>
    </w:p>
    <w:p w:rsidR="00490D30" w:rsidRPr="007A37F5" w:rsidRDefault="00490D30" w:rsidP="00B179A5">
      <w:pPr>
        <w:ind w:left="567"/>
        <w:rPr>
          <w:lang w:eastAsia="en-GB"/>
        </w:rPr>
      </w:pPr>
    </w:p>
    <w:p w:rsidR="00490D30" w:rsidRDefault="00490D30" w:rsidP="00B179A5">
      <w:pPr>
        <w:ind w:left="567"/>
        <w:rPr>
          <w:lang w:eastAsia="en-GB"/>
        </w:rPr>
      </w:pPr>
      <w:r w:rsidRPr="007A37F5">
        <w:rPr>
          <w:lang w:eastAsia="en-GB"/>
        </w:rPr>
        <w:t>CCLA is an agreement which should be signed by companies contributing to the project</w:t>
      </w:r>
      <w:r w:rsidR="003C6229" w:rsidRPr="007A37F5">
        <w:rPr>
          <w:lang w:eastAsia="en-GB"/>
        </w:rPr>
        <w:t>, it can be signed electronically or manually and to be sent to Emmanuelle Chaulot-Talmon</w:t>
      </w:r>
      <w:r w:rsidRPr="007A37F5">
        <w:rPr>
          <w:lang w:eastAsia="en-GB"/>
        </w:rPr>
        <w:t>. It does not affect the license.</w:t>
      </w:r>
      <w:r w:rsidR="003C6229" w:rsidRPr="007A37F5">
        <w:rPr>
          <w:lang w:eastAsia="en-GB"/>
        </w:rPr>
        <w:t xml:space="preserve"> </w:t>
      </w:r>
    </w:p>
    <w:p w:rsidR="00B91F1D" w:rsidRPr="007A37F5" w:rsidRDefault="00B91F1D" w:rsidP="00B179A5">
      <w:pPr>
        <w:ind w:left="567"/>
        <w:rPr>
          <w:lang w:eastAsia="en-GB"/>
        </w:rPr>
      </w:pPr>
    </w:p>
    <w:p w:rsidR="00490D30" w:rsidRPr="007A37F5" w:rsidRDefault="00490D30" w:rsidP="00B179A5">
      <w:pPr>
        <w:ind w:left="567"/>
        <w:rPr>
          <w:lang w:eastAsia="en-GB"/>
        </w:rPr>
      </w:pPr>
      <w:r w:rsidRPr="007A37F5">
        <w:rPr>
          <w:lang w:eastAsia="en-GB"/>
        </w:rPr>
        <w:t>When do we expect to have content on the wiki and what kind of information should be made available.</w:t>
      </w:r>
    </w:p>
    <w:p w:rsidR="00490D30" w:rsidRPr="007A37F5" w:rsidRDefault="003C6229" w:rsidP="00B179A5">
      <w:pPr>
        <w:ind w:left="567"/>
        <w:rPr>
          <w:lang w:eastAsia="en-GB"/>
        </w:rPr>
      </w:pPr>
      <w:r w:rsidRPr="007A37F5">
        <w:rPr>
          <w:lang w:eastAsia="en-GB"/>
        </w:rPr>
        <w:t>ETSI</w:t>
      </w:r>
      <w:r w:rsidR="00490D30" w:rsidRPr="007A37F5">
        <w:rPr>
          <w:lang w:eastAsia="en-GB"/>
        </w:rPr>
        <w:t xml:space="preserve"> will provide servers for continuous integration.</w:t>
      </w:r>
    </w:p>
    <w:p w:rsidR="00490D30" w:rsidRPr="007A37F5" w:rsidRDefault="00490D30" w:rsidP="00B179A5">
      <w:pPr>
        <w:ind w:left="567"/>
        <w:rPr>
          <w:lang w:eastAsia="en-GB"/>
        </w:rPr>
      </w:pPr>
    </w:p>
    <w:p w:rsidR="003C6229" w:rsidRPr="007A37F5" w:rsidRDefault="00490D30" w:rsidP="00B179A5">
      <w:pPr>
        <w:ind w:left="567"/>
        <w:rPr>
          <w:lang w:eastAsia="en-GB"/>
        </w:rPr>
      </w:pPr>
      <w:r w:rsidRPr="007A37F5">
        <w:rPr>
          <w:lang w:eastAsia="en-GB"/>
        </w:rPr>
        <w:t>Andreas</w:t>
      </w:r>
      <w:r w:rsidR="003C6229" w:rsidRPr="007A37F5">
        <w:rPr>
          <w:lang w:eastAsia="en-GB"/>
        </w:rPr>
        <w:t xml:space="preserve"> Ulrich presented an update on the TOP</w:t>
      </w:r>
      <w:r w:rsidR="007A37F5">
        <w:rPr>
          <w:lang w:eastAsia="en-GB"/>
        </w:rPr>
        <w:t xml:space="preserve">, update to the proposal made online during the meeting and available at: </w:t>
      </w:r>
      <w:hyperlink r:id="rId13" w:tgtFrame="_blank" w:history="1">
        <w:proofErr w:type="gramStart"/>
        <w:r w:rsidR="00B91F1D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B91F1D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17)071018r1</w:t>
        </w:r>
      </w:hyperlink>
    </w:p>
    <w:p w:rsidR="003C6229" w:rsidRDefault="003C6229" w:rsidP="00B179A5">
      <w:pPr>
        <w:ind w:left="567"/>
        <w:rPr>
          <w:b/>
          <w:lang w:eastAsia="en-GB"/>
        </w:rPr>
      </w:pPr>
    </w:p>
    <w:p w:rsidR="00B179A5" w:rsidRPr="00CD3418" w:rsidRDefault="00B179A5" w:rsidP="00AC7A73">
      <w:pPr>
        <w:pStyle w:val="Heading2"/>
        <w:ind w:left="567"/>
        <w:rPr>
          <w:rFonts w:asciiTheme="minorHAnsi" w:hAnsiTheme="minorHAnsi"/>
          <w:szCs w:val="24"/>
        </w:rPr>
      </w:pPr>
      <w:r w:rsidRPr="00CD3418">
        <w:rPr>
          <w:rFonts w:asciiTheme="minorHAnsi" w:hAnsiTheme="minorHAnsi"/>
          <w:szCs w:val="24"/>
        </w:rPr>
        <w:t>TDL Steering Group session</w:t>
      </w:r>
    </w:p>
    <w:p w:rsidR="00CD3418" w:rsidRPr="00CD3418" w:rsidRDefault="00CD3418" w:rsidP="00CD3418">
      <w:pPr>
        <w:overflowPunct/>
        <w:autoSpaceDE/>
        <w:autoSpaceDN/>
        <w:adjustRightInd/>
        <w:ind w:left="567"/>
        <w:textAlignment w:val="auto"/>
        <w:rPr>
          <w:rFonts w:cs="Arial"/>
          <w:color w:val="000000"/>
        </w:rPr>
      </w:pPr>
      <w:r w:rsidRPr="00CD3418">
        <w:rPr>
          <w:lang w:val="en-US" w:eastAsia="en-GB"/>
        </w:rPr>
        <w:t xml:space="preserve">STF 522 Status Update SG2 </w:t>
      </w:r>
      <w:hyperlink r:id="rId14" w:tgtFrame="_blank" w:history="1">
        <w:r w:rsidRPr="00CD3418">
          <w:rPr>
            <w:rFonts w:cs="Arial"/>
            <w:color w:val="FF0000"/>
            <w:u w:val="single"/>
          </w:rPr>
          <w:br/>
        </w:r>
        <w:proofErr w:type="gramStart"/>
        <w:r w:rsidRPr="00CD3418">
          <w:rPr>
            <w:rStyle w:val="Hyperlink"/>
            <w:rFonts w:cs="Arial"/>
            <w:color w:val="auto"/>
          </w:rPr>
          <w:t>MTS(</w:t>
        </w:r>
        <w:proofErr w:type="gramEnd"/>
        <w:r w:rsidRPr="00CD3418">
          <w:rPr>
            <w:rStyle w:val="Hyperlink"/>
            <w:rFonts w:cs="Arial"/>
            <w:color w:val="auto"/>
          </w:rPr>
          <w:t>17)000003</w:t>
        </w:r>
      </w:hyperlink>
    </w:p>
    <w:p w:rsidR="00CD3418" w:rsidRPr="00CD3418" w:rsidRDefault="00CD3418" w:rsidP="00CD3418">
      <w:pPr>
        <w:ind w:left="567"/>
        <w:rPr>
          <w:lang w:eastAsia="en-GB"/>
        </w:rPr>
      </w:pPr>
      <w:r w:rsidRPr="00CD3418">
        <w:rPr>
          <w:lang w:val="en-US" w:eastAsia="en-GB"/>
        </w:rPr>
        <w:br/>
      </w:r>
    </w:p>
    <w:p w:rsidR="00AC7A73" w:rsidRPr="00CD3418" w:rsidRDefault="00AC7A73" w:rsidP="00AC7A73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 w:rsidRPr="003D1305">
        <w:rPr>
          <w:rFonts w:asciiTheme="minorHAnsi" w:hAnsiTheme="minorHAnsi"/>
          <w:szCs w:val="24"/>
        </w:rPr>
        <w:t>Test Description Language STF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[Makedonski]</w:t>
      </w:r>
    </w:p>
    <w:p w:rsidR="00AC7A73" w:rsidRPr="00CD3418" w:rsidRDefault="00AC7A73" w:rsidP="00AC7A73">
      <w:pPr>
        <w:ind w:left="567"/>
        <w:rPr>
          <w:lang w:eastAsia="en-GB"/>
        </w:rPr>
      </w:pPr>
      <w:r w:rsidRPr="00CD3418">
        <w:rPr>
          <w:u w:val="single"/>
        </w:rPr>
        <w:t>Topics</w:t>
      </w:r>
      <w:r w:rsidRPr="00CD3418">
        <w:rPr>
          <w:lang w:eastAsia="en-GB"/>
        </w:rPr>
        <w:t>: status of drafts, status of STF team, Work plan, Progress Report</w:t>
      </w:r>
    </w:p>
    <w:p w:rsidR="00AC7A73" w:rsidRPr="00CD3418" w:rsidRDefault="00AC7A73" w:rsidP="00AC7A73">
      <w:pPr>
        <w:ind w:left="567"/>
        <w:rPr>
          <w:lang w:eastAsia="en-GB"/>
        </w:rPr>
      </w:pPr>
      <w:r w:rsidRPr="00CD3418">
        <w:rPr>
          <w:lang w:eastAsia="en-GB"/>
        </w:rPr>
        <w:t xml:space="preserve">Related Contributions: </w:t>
      </w:r>
    </w:p>
    <w:p w:rsidR="00CD3418" w:rsidRPr="00CD3418" w:rsidRDefault="00CD3418" w:rsidP="00CD3418">
      <w:pPr>
        <w:ind w:left="567"/>
        <w:rPr>
          <w:rFonts w:cs="Arial"/>
          <w:color w:val="000000"/>
          <w:lang w:eastAsia="en-GB"/>
        </w:rPr>
      </w:pPr>
      <w:r w:rsidRPr="00D62EDB">
        <w:rPr>
          <w:rFonts w:cs="Arial"/>
          <w:color w:val="000000"/>
          <w:lang w:eastAsia="en-GB"/>
        </w:rPr>
        <w:t>TDL Part 6 v1.1.1 Early Draft</w:t>
      </w:r>
      <w:r w:rsidRPr="00CD3418">
        <w:rPr>
          <w:rFonts w:cs="Arial"/>
          <w:color w:val="000000"/>
          <w:lang w:eastAsia="en-GB"/>
        </w:rPr>
        <w:t xml:space="preserve">: </w:t>
      </w:r>
      <w:hyperlink r:id="rId15" w:history="1">
        <w:proofErr w:type="gramStart"/>
        <w:r w:rsidRPr="00CD3418">
          <w:rPr>
            <w:rStyle w:val="Hyperlink"/>
            <w:rFonts w:cs="Arial"/>
            <w:lang w:eastAsia="en-GB"/>
          </w:rPr>
          <w:t>MTS(</w:t>
        </w:r>
        <w:proofErr w:type="gramEnd"/>
        <w:r w:rsidRPr="00CD3418">
          <w:rPr>
            <w:rStyle w:val="Hyperlink"/>
            <w:rFonts w:cs="Arial"/>
            <w:lang w:eastAsia="en-GB"/>
          </w:rPr>
          <w:t>17)071006</w:t>
        </w:r>
      </w:hyperlink>
    </w:p>
    <w:p w:rsidR="00CD3418" w:rsidRPr="00CD3418" w:rsidRDefault="00CD3418" w:rsidP="00CD3418">
      <w:pPr>
        <w:ind w:left="567"/>
        <w:rPr>
          <w:rFonts w:cs="Arial"/>
          <w:color w:val="000000"/>
          <w:lang w:eastAsia="en-GB"/>
        </w:rPr>
      </w:pPr>
      <w:r w:rsidRPr="00D62EDB">
        <w:rPr>
          <w:rFonts w:cs="Arial"/>
          <w:color w:val="000000"/>
          <w:lang w:eastAsia="en-GB"/>
        </w:rPr>
        <w:t>TDL Part 5 v1.1.1 Early Draft</w:t>
      </w:r>
      <w:r w:rsidRPr="00CD3418">
        <w:rPr>
          <w:rFonts w:cs="Arial"/>
          <w:color w:val="000000"/>
          <w:lang w:eastAsia="en-GB"/>
        </w:rPr>
        <w:t xml:space="preserve">: </w:t>
      </w:r>
      <w:hyperlink r:id="rId16" w:tgtFrame="_blank" w:history="1">
        <w:proofErr w:type="gramStart"/>
        <w:r w:rsidRPr="00CD3418">
          <w:rPr>
            <w:rFonts w:cs="Arial"/>
            <w:color w:val="000000"/>
            <w:u w:val="single"/>
            <w:lang w:eastAsia="en-GB"/>
          </w:rPr>
          <w:t>MTS(</w:t>
        </w:r>
        <w:proofErr w:type="gramEnd"/>
        <w:r w:rsidRPr="00CD3418">
          <w:rPr>
            <w:rFonts w:cs="Arial"/>
            <w:color w:val="000000"/>
            <w:u w:val="single"/>
            <w:lang w:eastAsia="en-GB"/>
          </w:rPr>
          <w:t>17)071005</w:t>
        </w:r>
      </w:hyperlink>
    </w:p>
    <w:p w:rsidR="00CD3418" w:rsidRPr="00CD3418" w:rsidRDefault="00CD3418" w:rsidP="00CD3418">
      <w:pPr>
        <w:ind w:left="567"/>
        <w:rPr>
          <w:rFonts w:cs="Arial"/>
          <w:color w:val="000000"/>
          <w:lang w:eastAsia="en-GB"/>
        </w:rPr>
      </w:pPr>
      <w:r w:rsidRPr="00D62EDB">
        <w:rPr>
          <w:rFonts w:cs="Arial"/>
          <w:color w:val="000000"/>
          <w:lang w:eastAsia="en-GB"/>
        </w:rPr>
        <w:t>TDL Part 1 v1.4.1 Early Draft</w:t>
      </w:r>
      <w:r w:rsidRPr="00CD3418">
        <w:rPr>
          <w:rFonts w:cs="Arial"/>
          <w:color w:val="000000"/>
          <w:lang w:eastAsia="en-GB"/>
        </w:rPr>
        <w:t xml:space="preserve">: </w:t>
      </w:r>
      <w:hyperlink r:id="rId17" w:tgtFrame="_blank" w:history="1">
        <w:proofErr w:type="gramStart"/>
        <w:r w:rsidRPr="00CD3418">
          <w:rPr>
            <w:rFonts w:cs="Arial"/>
            <w:color w:val="000000"/>
            <w:u w:val="single"/>
            <w:lang w:eastAsia="en-GB"/>
          </w:rPr>
          <w:t>MTS(</w:t>
        </w:r>
        <w:proofErr w:type="gramEnd"/>
        <w:r w:rsidRPr="00CD3418">
          <w:rPr>
            <w:rFonts w:cs="Arial"/>
            <w:color w:val="000000"/>
            <w:u w:val="single"/>
            <w:lang w:eastAsia="en-GB"/>
          </w:rPr>
          <w:t>17)071004</w:t>
        </w:r>
      </w:hyperlink>
    </w:p>
    <w:p w:rsidR="00AC7A73" w:rsidRPr="00CD3418" w:rsidRDefault="00AC7A73" w:rsidP="00AC7A73">
      <w:pPr>
        <w:rPr>
          <w:lang w:eastAsia="en-GB"/>
        </w:rPr>
      </w:pPr>
    </w:p>
    <w:p w:rsidR="0064274A" w:rsidRDefault="0064274A" w:rsidP="00AC7A73">
      <w:pPr>
        <w:ind w:firstLine="704"/>
      </w:pPr>
    </w:p>
    <w:p w:rsidR="00F6423B" w:rsidRDefault="00E80DC6" w:rsidP="00D54AAF">
      <w:pPr>
        <w:rPr>
          <w:lang w:val="en-US" w:eastAsia="en-GB"/>
        </w:rPr>
      </w:pPr>
      <w:r>
        <w:rPr>
          <w:lang w:val="en-US" w:eastAsia="en-GB"/>
        </w:rPr>
        <w:t>Implementation of mapping:</w:t>
      </w:r>
    </w:p>
    <w:p w:rsidR="00F6423B" w:rsidRDefault="00F6423B" w:rsidP="00D54AAF">
      <w:pPr>
        <w:rPr>
          <w:lang w:val="en-US" w:eastAsia="en-GB"/>
        </w:rPr>
      </w:pPr>
      <w:r>
        <w:rPr>
          <w:lang w:val="en-US" w:eastAsia="en-GB"/>
        </w:rPr>
        <w:t>Philipp made a demonstration</w:t>
      </w:r>
    </w:p>
    <w:p w:rsidR="00D54AAF" w:rsidRDefault="00F6423B" w:rsidP="00D54AAF">
      <w:pPr>
        <w:rPr>
          <w:lang w:val="en-US" w:eastAsia="en-GB"/>
        </w:rPr>
      </w:pPr>
      <w:r>
        <w:rPr>
          <w:lang w:val="en-US" w:eastAsia="en-GB"/>
        </w:rPr>
        <w:t>Different rules defined for the different parts.</w:t>
      </w:r>
      <w:r w:rsidR="00E80DC6">
        <w:rPr>
          <w:lang w:val="en-US" w:eastAsia="en-GB"/>
        </w:rPr>
        <w:br/>
      </w:r>
    </w:p>
    <w:p w:rsidR="00C95C2D" w:rsidRDefault="006E7175" w:rsidP="00D54AAF">
      <w:pPr>
        <w:rPr>
          <w:lang w:val="en-US" w:eastAsia="en-GB"/>
        </w:rPr>
      </w:pPr>
      <w:r>
        <w:rPr>
          <w:lang w:val="en-US" w:eastAsia="en-GB"/>
        </w:rPr>
        <w:t>Stephane Maag</w:t>
      </w:r>
      <w:r>
        <w:rPr>
          <w:lang w:val="en-US" w:eastAsia="en-GB"/>
        </w:rPr>
        <w:br/>
        <w:t>Researcher from Telecom Paris</w:t>
      </w:r>
      <w:proofErr w:type="gramStart"/>
      <w:r>
        <w:rPr>
          <w:lang w:val="en-US" w:eastAsia="en-GB"/>
        </w:rPr>
        <w:t>:</w:t>
      </w:r>
      <w:proofErr w:type="gramEnd"/>
      <w:r>
        <w:rPr>
          <w:lang w:val="en-US" w:eastAsia="en-GB"/>
        </w:rPr>
        <w:br/>
        <w:t>Test an IMS platform with TDL in Brazil</w:t>
      </w:r>
    </w:p>
    <w:p w:rsidR="006E7175" w:rsidRDefault="006E7175" w:rsidP="00D54AAF">
      <w:pPr>
        <w:rPr>
          <w:lang w:val="en-US" w:eastAsia="en-GB"/>
        </w:rPr>
      </w:pPr>
      <w:r>
        <w:rPr>
          <w:lang w:val="en-US" w:eastAsia="en-GB"/>
        </w:rPr>
        <w:t>Try to automate the execution through the telco platform.</w:t>
      </w:r>
    </w:p>
    <w:p w:rsidR="006E7175" w:rsidRDefault="00C3559B" w:rsidP="00D54AAF">
      <w:pPr>
        <w:rPr>
          <w:lang w:val="en-US" w:eastAsia="en-GB"/>
        </w:rPr>
      </w:pPr>
      <w:r>
        <w:rPr>
          <w:lang w:val="en-US" w:eastAsia="en-GB"/>
        </w:rPr>
        <w:t xml:space="preserve">To know if </w:t>
      </w:r>
    </w:p>
    <w:p w:rsidR="00C3559B" w:rsidRDefault="00C3559B" w:rsidP="00D54AAF">
      <w:pPr>
        <w:rPr>
          <w:lang w:val="en-US" w:eastAsia="en-GB"/>
        </w:rPr>
      </w:pPr>
      <w:r>
        <w:rPr>
          <w:lang w:val="en-US" w:eastAsia="en-GB"/>
        </w:rPr>
        <w:t xml:space="preserve">Avoid using TTCN 3 to design the use cases </w:t>
      </w:r>
      <w:proofErr w:type="gramStart"/>
      <w:r>
        <w:rPr>
          <w:lang w:val="en-US" w:eastAsia="en-GB"/>
        </w:rPr>
        <w:t>in  TDL</w:t>
      </w:r>
      <w:proofErr w:type="gramEnd"/>
      <w:r>
        <w:rPr>
          <w:lang w:val="en-US" w:eastAsia="en-GB"/>
        </w:rPr>
        <w:t xml:space="preserve"> without the need to have TTCN3 expert</w:t>
      </w:r>
    </w:p>
    <w:p w:rsidR="00C3559B" w:rsidRDefault="00C3559B" w:rsidP="00D54AAF">
      <w:pPr>
        <w:rPr>
          <w:lang w:val="en-US" w:eastAsia="en-GB"/>
        </w:rPr>
      </w:pPr>
      <w:r>
        <w:rPr>
          <w:lang w:val="en-US" w:eastAsia="en-GB"/>
        </w:rPr>
        <w:t xml:space="preserve">Test execution, </w:t>
      </w:r>
      <w:proofErr w:type="spellStart"/>
      <w:r>
        <w:rPr>
          <w:lang w:val="en-US" w:eastAsia="en-GB"/>
        </w:rPr>
        <w:t>tdl</w:t>
      </w:r>
      <w:proofErr w:type="spellEnd"/>
      <w:r>
        <w:rPr>
          <w:lang w:val="en-US" w:eastAsia="en-GB"/>
        </w:rPr>
        <w:t xml:space="preserve"> script, if the top project could help to generate the test cases.</w:t>
      </w:r>
    </w:p>
    <w:p w:rsidR="00C3559B" w:rsidRDefault="00C3559B" w:rsidP="00D54AAF">
      <w:pPr>
        <w:rPr>
          <w:lang w:val="en-US" w:eastAsia="en-GB"/>
        </w:rPr>
      </w:pPr>
    </w:p>
    <w:p w:rsidR="00C3559B" w:rsidRDefault="00C3559B" w:rsidP="00D54AAF">
      <w:pPr>
        <w:rPr>
          <w:lang w:val="en-US" w:eastAsia="en-GB"/>
        </w:rPr>
      </w:pPr>
      <w:r>
        <w:rPr>
          <w:lang w:val="en-US" w:eastAsia="en-GB"/>
        </w:rPr>
        <w:t xml:space="preserve">TOP project will be launch </w:t>
      </w:r>
      <w:proofErr w:type="gramStart"/>
      <w:r>
        <w:rPr>
          <w:lang w:val="en-US" w:eastAsia="en-GB"/>
        </w:rPr>
        <w:t>in  UCAAT</w:t>
      </w:r>
      <w:proofErr w:type="gramEnd"/>
      <w:r>
        <w:rPr>
          <w:lang w:val="en-US" w:eastAsia="en-GB"/>
        </w:rPr>
        <w:t>.</w:t>
      </w:r>
    </w:p>
    <w:p w:rsidR="00C3559B" w:rsidRDefault="00C3559B" w:rsidP="00D54AAF">
      <w:pPr>
        <w:rPr>
          <w:lang w:val="en-US" w:eastAsia="en-GB"/>
        </w:rPr>
      </w:pPr>
      <w:r>
        <w:rPr>
          <w:lang w:val="en-US" w:eastAsia="en-GB"/>
        </w:rPr>
        <w:t xml:space="preserve">UML: </w:t>
      </w:r>
    </w:p>
    <w:p w:rsidR="00A428CA" w:rsidRDefault="00A428CA" w:rsidP="00D54AAF">
      <w:pPr>
        <w:rPr>
          <w:lang w:val="en-US" w:eastAsia="en-GB"/>
        </w:rPr>
      </w:pPr>
    </w:p>
    <w:p w:rsidR="00A428CA" w:rsidRDefault="00A428CA" w:rsidP="00D54AAF">
      <w:pPr>
        <w:rPr>
          <w:lang w:val="en-US" w:eastAsia="en-GB"/>
        </w:rPr>
      </w:pPr>
      <w:r>
        <w:rPr>
          <w:lang w:val="en-US" w:eastAsia="en-GB"/>
        </w:rPr>
        <w:t>Next meeting 26/27</w:t>
      </w:r>
      <w:r w:rsidR="00B91F1D">
        <w:rPr>
          <w:lang w:val="en-US" w:eastAsia="en-GB"/>
        </w:rPr>
        <w:t xml:space="preserve"> Sept </w:t>
      </w:r>
    </w:p>
    <w:p w:rsidR="00A428CA" w:rsidRDefault="00A428CA" w:rsidP="00D54AAF">
      <w:pPr>
        <w:rPr>
          <w:lang w:val="en-US" w:eastAsia="en-GB"/>
        </w:rPr>
      </w:pPr>
      <w:r>
        <w:rPr>
          <w:lang w:val="en-US" w:eastAsia="en-GB"/>
        </w:rPr>
        <w:t>January meeting: 24/25</w:t>
      </w:r>
      <w:r w:rsidRPr="00A428CA">
        <w:rPr>
          <w:vertAlign w:val="superscript"/>
          <w:lang w:val="en-US" w:eastAsia="en-GB"/>
        </w:rPr>
        <w:t>th</w:t>
      </w:r>
      <w:r>
        <w:rPr>
          <w:lang w:val="en-US" w:eastAsia="en-GB"/>
        </w:rPr>
        <w:t xml:space="preserve"> January BERLIN</w:t>
      </w:r>
      <w:r w:rsidR="00B91F1D">
        <w:rPr>
          <w:lang w:val="en-US" w:eastAsia="en-GB"/>
        </w:rPr>
        <w:t>_TBC</w:t>
      </w:r>
    </w:p>
    <w:p w:rsidR="00C3559B" w:rsidRPr="00D54AAF" w:rsidRDefault="00C3559B" w:rsidP="00D54AAF">
      <w:pPr>
        <w:rPr>
          <w:lang w:val="en-US" w:eastAsia="en-GB"/>
        </w:rPr>
      </w:pP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2E4FC7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 xml:space="preserve">th 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2E4FC7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483D2B" w:rsidRDefault="00483D2B" w:rsidP="002C595E">
      <w:pPr>
        <w:pStyle w:val="Heading2"/>
        <w:ind w:left="567" w:hanging="425"/>
      </w:pPr>
      <w:bookmarkStart w:id="136" w:name="_Toc334792203"/>
      <w:bookmarkStart w:id="137" w:name="_Toc334792527"/>
      <w:bookmarkStart w:id="138" w:name="_Toc334792826"/>
      <w:bookmarkStart w:id="139" w:name="_Toc334793305"/>
      <w:bookmarkStart w:id="140" w:name="_Toc315121793"/>
      <w:r w:rsidRPr="009821E7">
        <w:t>Calendar of future meetings &amp; Events</w:t>
      </w:r>
      <w:bookmarkEnd w:id="136"/>
      <w:bookmarkEnd w:id="137"/>
      <w:bookmarkEnd w:id="138"/>
      <w:bookmarkEnd w:id="139"/>
    </w:p>
    <w:p w:rsidR="008C5B67" w:rsidRDefault="008C5B67" w:rsidP="008C5B67">
      <w:pPr>
        <w:rPr>
          <w:lang w:val="en-US" w:eastAsia="en-GB"/>
        </w:rPr>
      </w:pPr>
    </w:p>
    <w:p w:rsidR="008C5B67" w:rsidRPr="008C5B67" w:rsidRDefault="008C5B67" w:rsidP="008C5B67">
      <w:pPr>
        <w:rPr>
          <w:lang w:val="en-US" w:eastAsia="en-GB"/>
        </w:rPr>
      </w:pPr>
      <w:r>
        <w:rPr>
          <w:lang w:val="en-US" w:eastAsia="en-GB"/>
        </w:rPr>
        <w:t>Participants List</w:t>
      </w:r>
    </w:p>
    <w:p w:rsidR="00483D2B" w:rsidRPr="00A032A5" w:rsidRDefault="00483D2B" w:rsidP="00483D2B">
      <w:pPr>
        <w:rPr>
          <w:lang w:val="en-US" w:eastAsia="en-GB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1900"/>
        <w:gridCol w:w="1660"/>
        <w:gridCol w:w="4060"/>
      </w:tblGrid>
      <w:tr w:rsidR="008C5B67" w:rsidRPr="008C5B67" w:rsidTr="008C5B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60"/>
          <w:bookmarkEnd w:id="61"/>
          <w:bookmarkEnd w:id="62"/>
          <w:bookmarkEnd w:id="63"/>
          <w:bookmarkEnd w:id="64"/>
          <w:bookmarkEnd w:id="65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bookmarkEnd w:id="96"/>
          <w:bookmarkEnd w:id="140"/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Last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First  Name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Organisation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Adamis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Gusztav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Ericsson LM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Carignani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Michele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ETSI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Chaulot-Talmon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Emmanuelle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ETSI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Prof.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Grabowski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Jens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Institut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für</w:t>
            </w:r>
            <w:proofErr w:type="spellEnd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Informatik</w:t>
            </w:r>
            <w:proofErr w:type="spellEnd"/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Hogrefe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Dieter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Institut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für</w:t>
            </w:r>
            <w:proofErr w:type="spellEnd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Informatik</w:t>
            </w:r>
            <w:proofErr w:type="spellEnd"/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Käärik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Martti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OU Elvior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Kovacs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Andras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BroadBit</w:t>
            </w:r>
            <w:proofErr w:type="spellEnd"/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Kristoffersen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Finn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Cinderella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ApS</w:t>
            </w:r>
            <w:proofErr w:type="spellEnd"/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Lehtmets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Andrus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OU Elvior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Prof.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Stephane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Institut Mines-Telecom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Makedonski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Philip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Institut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für</w:t>
            </w:r>
            <w:proofErr w:type="spellEnd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Informatik</w:t>
            </w:r>
            <w:proofErr w:type="spellEnd"/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Rennoch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Axel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Fraunhofer FOKUS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Réthy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György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Ericsson LM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Tepelmann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Dirk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Spirent Communications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Ulrich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Andreas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Siemens AG</w:t>
            </w:r>
          </w:p>
        </w:tc>
      </w:tr>
      <w:tr w:rsidR="008C5B67" w:rsidRPr="008C5B67" w:rsidTr="008C5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Anthony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67" w:rsidRPr="008C5B67" w:rsidRDefault="008C5B67" w:rsidP="008C5B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C5B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ETSI</w:t>
            </w:r>
          </w:p>
        </w:tc>
      </w:tr>
    </w:tbl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8"/>
      <w:footerReference w:type="default" r:id="rId1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0E" w:rsidRDefault="000F510E" w:rsidP="00D9435B">
      <w:r>
        <w:separator/>
      </w:r>
    </w:p>
    <w:p w:rsidR="000F510E" w:rsidRDefault="000F510E"/>
    <w:p w:rsidR="000F510E" w:rsidRDefault="000F510E" w:rsidP="00E94886"/>
  </w:endnote>
  <w:endnote w:type="continuationSeparator" w:id="0">
    <w:p w:rsidR="000F510E" w:rsidRDefault="000F510E" w:rsidP="00D9435B">
      <w:r>
        <w:continuationSeparator/>
      </w:r>
    </w:p>
    <w:p w:rsidR="000F510E" w:rsidRDefault="000F510E"/>
    <w:p w:rsidR="000F510E" w:rsidRDefault="000F510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B91F1D">
      <w:rPr>
        <w:rFonts w:ascii="Arial" w:hAnsi="Arial" w:cs="Arial"/>
        <w:noProof/>
      </w:rPr>
      <w:t>2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0F510E">
      <w:fldChar w:fldCharType="begin"/>
    </w:r>
    <w:r w:rsidR="000F510E">
      <w:instrText xml:space="preserve"> NUMPAGES   \* MERGEFORMAT </w:instrText>
    </w:r>
    <w:r w:rsidR="000F510E">
      <w:fldChar w:fldCharType="separate"/>
    </w:r>
    <w:r w:rsidR="00B91F1D" w:rsidRPr="00B91F1D">
      <w:rPr>
        <w:rFonts w:ascii="Arial" w:hAnsi="Arial" w:cs="Arial"/>
        <w:noProof/>
      </w:rPr>
      <w:t>5</w:t>
    </w:r>
    <w:r w:rsidR="000F510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0E" w:rsidRDefault="000F510E" w:rsidP="00D9435B">
      <w:r>
        <w:separator/>
      </w:r>
    </w:p>
    <w:p w:rsidR="000F510E" w:rsidRDefault="000F510E"/>
    <w:p w:rsidR="000F510E" w:rsidRDefault="000F510E" w:rsidP="00E94886"/>
  </w:footnote>
  <w:footnote w:type="continuationSeparator" w:id="0">
    <w:p w:rsidR="000F510E" w:rsidRDefault="000F510E" w:rsidP="00D9435B">
      <w:r>
        <w:continuationSeparator/>
      </w:r>
    </w:p>
    <w:p w:rsidR="000F510E" w:rsidRDefault="000F510E"/>
    <w:p w:rsidR="000F510E" w:rsidRDefault="000F510E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367113">
      <w:rPr>
        <w:rFonts w:ascii="Arial" w:hAnsi="Arial" w:cs="Arial"/>
        <w:b/>
        <w:sz w:val="36"/>
        <w:szCs w:val="36"/>
        <w:shd w:val="clear" w:color="auto" w:fill="DBE5F1"/>
      </w:rPr>
      <w:t>17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07</w:t>
    </w:r>
    <w:r w:rsidR="00721D68">
      <w:rPr>
        <w:rFonts w:ascii="Arial" w:hAnsi="Arial" w:cs="Arial"/>
        <w:b/>
        <w:sz w:val="36"/>
        <w:szCs w:val="36"/>
        <w:shd w:val="clear" w:color="auto" w:fill="DBE5F1"/>
      </w:rPr>
      <w:t>1_002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12FA7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48FF"/>
    <w:rsid w:val="000D6469"/>
    <w:rsid w:val="000E43F3"/>
    <w:rsid w:val="000E4974"/>
    <w:rsid w:val="000E5F43"/>
    <w:rsid w:val="000E7CF7"/>
    <w:rsid w:val="000F510E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13CE"/>
    <w:rsid w:val="00143D15"/>
    <w:rsid w:val="001462FA"/>
    <w:rsid w:val="001564DD"/>
    <w:rsid w:val="00156D0B"/>
    <w:rsid w:val="001602BA"/>
    <w:rsid w:val="00161A08"/>
    <w:rsid w:val="00162ED9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1951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6229"/>
    <w:rsid w:val="003C7E06"/>
    <w:rsid w:val="003D1305"/>
    <w:rsid w:val="003D5716"/>
    <w:rsid w:val="003E4010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0EE2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1915"/>
    <w:rsid w:val="00463C8D"/>
    <w:rsid w:val="00464A0E"/>
    <w:rsid w:val="004711EA"/>
    <w:rsid w:val="00472207"/>
    <w:rsid w:val="00473B5E"/>
    <w:rsid w:val="00475FE1"/>
    <w:rsid w:val="004766CB"/>
    <w:rsid w:val="00483728"/>
    <w:rsid w:val="00483D2B"/>
    <w:rsid w:val="004840E6"/>
    <w:rsid w:val="00484D3A"/>
    <w:rsid w:val="00486DF8"/>
    <w:rsid w:val="00490970"/>
    <w:rsid w:val="00490D30"/>
    <w:rsid w:val="00490DDE"/>
    <w:rsid w:val="0049384D"/>
    <w:rsid w:val="00495193"/>
    <w:rsid w:val="004A361C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39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856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878FB"/>
    <w:rsid w:val="00590F9D"/>
    <w:rsid w:val="005937E2"/>
    <w:rsid w:val="00596407"/>
    <w:rsid w:val="0059659E"/>
    <w:rsid w:val="005977C0"/>
    <w:rsid w:val="005A30B7"/>
    <w:rsid w:val="005A3926"/>
    <w:rsid w:val="005A5543"/>
    <w:rsid w:val="005A6B3C"/>
    <w:rsid w:val="005A6EE4"/>
    <w:rsid w:val="005B115B"/>
    <w:rsid w:val="005B5B62"/>
    <w:rsid w:val="005C11C9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53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E7175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37F5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E1C90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74BD"/>
    <w:rsid w:val="00837533"/>
    <w:rsid w:val="0084064E"/>
    <w:rsid w:val="00843606"/>
    <w:rsid w:val="008502B7"/>
    <w:rsid w:val="00850AA9"/>
    <w:rsid w:val="008528AC"/>
    <w:rsid w:val="00853DC1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5B67"/>
    <w:rsid w:val="008D3BDD"/>
    <w:rsid w:val="008D5477"/>
    <w:rsid w:val="008D7E35"/>
    <w:rsid w:val="008E010E"/>
    <w:rsid w:val="008E11D5"/>
    <w:rsid w:val="008E243D"/>
    <w:rsid w:val="008E4D53"/>
    <w:rsid w:val="008E68D8"/>
    <w:rsid w:val="008F401F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691D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28CA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C7A73"/>
    <w:rsid w:val="00AD3E95"/>
    <w:rsid w:val="00AD57B4"/>
    <w:rsid w:val="00AE0F45"/>
    <w:rsid w:val="00AE225C"/>
    <w:rsid w:val="00AE2665"/>
    <w:rsid w:val="00AE2B19"/>
    <w:rsid w:val="00AE45A9"/>
    <w:rsid w:val="00AE76E0"/>
    <w:rsid w:val="00AF13A9"/>
    <w:rsid w:val="00AF5925"/>
    <w:rsid w:val="00AF7036"/>
    <w:rsid w:val="00AF70DE"/>
    <w:rsid w:val="00B16D56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91F1D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4E86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559B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95C2D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E4FE6"/>
    <w:rsid w:val="00CE6544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3139"/>
    <w:rsid w:val="00E759ED"/>
    <w:rsid w:val="00E80DC6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423B"/>
    <w:rsid w:val="00F644AB"/>
    <w:rsid w:val="00F67417"/>
    <w:rsid w:val="00F74F32"/>
    <w:rsid w:val="00F83BB0"/>
    <w:rsid w:val="00F8457D"/>
    <w:rsid w:val="00F85438"/>
    <w:rsid w:val="00F9009A"/>
    <w:rsid w:val="00F9024E"/>
    <w:rsid w:val="00F916E5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07CB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7/MTS(17)071001_Liaison_Statement_from_ISO_IEC_JTC1_SC_WG4_to_TC_MTS.pdf" TargetMode="External"/><Relationship Id="rId13" Type="http://schemas.openxmlformats.org/officeDocument/2006/relationships/hyperlink" Target="https://docbox.etsi.org/MTS/MTS/05-CONTRIBUTIONS/2017/MTS(17)071018r1_Discussion_on_TOP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7/MTS(17)071003_TDL_Open_source_project_status_update.pptx" TargetMode="External"/><Relationship Id="rId17" Type="http://schemas.openxmlformats.org/officeDocument/2006/relationships/hyperlink" Target="https://docbox.etsi.org/MTS/MTS/05-CONTRIBUTIONS/2017/MTS(17)071004_TDL_Part_1_v1_4_1_Early_Draft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7/MTS(17)071005_TDL_Part_5_v1_1_1_Early_Draft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7/MTS(17)071019_STF_521_results_presentation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7/MTS(17)071006_TDL_Part_6_v1_1_1_Early_Draft.zip" TargetMode="External"/><Relationship Id="rId10" Type="http://schemas.openxmlformats.org/officeDocument/2006/relationships/hyperlink" Target="https://docbox.etsi.org/Board/2017_Board/BOARD(17)112_019_Draft_minutes_decisions_and_actions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GA/2017_GA/GA(17)69_026r1_Draft_decisions_and_actions_from_GA_69.doc" TargetMode="External"/><Relationship Id="rId14" Type="http://schemas.openxmlformats.org/officeDocument/2006/relationships/hyperlink" Target="https://docbox.etsi.org/MTS/MTS/05-CONTRIBUTIONS/2017/MTS(17)000003_STF_522_Status_Update_SG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32A5-8CF0-4DE5-A59A-2975D6B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5</cp:revision>
  <cp:lastPrinted>2013-06-05T06:34:00Z</cp:lastPrinted>
  <dcterms:created xsi:type="dcterms:W3CDTF">2017-07-17T14:39:00Z</dcterms:created>
  <dcterms:modified xsi:type="dcterms:W3CDTF">2017-09-22T13:40:00Z</dcterms:modified>
</cp:coreProperties>
</file>