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856A47" w:rsidTr="00451055">
        <w:trPr>
          <w:trHeight w:hRule="exact" w:val="113"/>
        </w:trPr>
        <w:tc>
          <w:tcPr>
            <w:tcW w:w="9625" w:type="dxa"/>
            <w:gridSpan w:val="4"/>
            <w:tcBorders>
              <w:top w:val="single" w:sz="4" w:space="0" w:color="000000"/>
              <w:left w:val="nil"/>
              <w:bottom w:val="nil"/>
              <w:right w:val="nil"/>
            </w:tcBorders>
          </w:tcPr>
          <w:p w:rsidR="00D9435B" w:rsidRPr="00856A47" w:rsidRDefault="00D9435B" w:rsidP="00726654">
            <w:pPr>
              <w:tabs>
                <w:tab w:val="left" w:pos="1701"/>
              </w:tabs>
              <w:rPr>
                <w:rFonts w:cs="Arial"/>
                <w:b/>
                <w:sz w:val="22"/>
                <w:szCs w:val="22"/>
              </w:rPr>
            </w:pPr>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r w:rsidRPr="00856A47">
              <w:rPr>
                <w:rFonts w:cstheme="minorHAnsi"/>
                <w:b/>
                <w:sz w:val="22"/>
                <w:szCs w:val="22"/>
              </w:rPr>
              <w:t>Title*:</w:t>
            </w:r>
          </w:p>
        </w:tc>
        <w:tc>
          <w:tcPr>
            <w:tcW w:w="7473" w:type="dxa"/>
            <w:gridSpan w:val="3"/>
            <w:tcBorders>
              <w:top w:val="nil"/>
              <w:left w:val="nil"/>
              <w:bottom w:val="nil"/>
              <w:right w:val="nil"/>
            </w:tcBorders>
          </w:tcPr>
          <w:p w:rsidR="00D9435B" w:rsidRPr="00856A47" w:rsidRDefault="008854B9" w:rsidP="00D6374A">
            <w:pPr>
              <w:rPr>
                <w:rFonts w:ascii="Arial" w:hAnsi="Arial" w:cs="Arial"/>
                <w:sz w:val="22"/>
                <w:szCs w:val="22"/>
              </w:rPr>
            </w:pPr>
            <w:bookmarkStart w:id="0" w:name="title"/>
            <w:r w:rsidRPr="00856A47">
              <w:rPr>
                <w:rFonts w:ascii="Arial" w:hAnsi="Arial" w:cs="Arial"/>
                <w:sz w:val="22"/>
                <w:szCs w:val="22"/>
              </w:rPr>
              <w:t>MTS#</w:t>
            </w:r>
            <w:r w:rsidR="00721D68" w:rsidRPr="00856A47">
              <w:rPr>
                <w:rFonts w:ascii="Arial" w:hAnsi="Arial" w:cs="Arial"/>
                <w:sz w:val="22"/>
                <w:szCs w:val="22"/>
              </w:rPr>
              <w:t>7</w:t>
            </w:r>
            <w:r w:rsidR="002F31D0">
              <w:rPr>
                <w:rFonts w:ascii="Arial" w:hAnsi="Arial" w:cs="Arial"/>
                <w:sz w:val="22"/>
                <w:szCs w:val="22"/>
              </w:rPr>
              <w:t>4</w:t>
            </w:r>
            <w:r w:rsidR="00DB00ED" w:rsidRPr="00856A47">
              <w:rPr>
                <w:rFonts w:ascii="Arial" w:hAnsi="Arial" w:cs="Arial"/>
                <w:sz w:val="22"/>
                <w:szCs w:val="22"/>
              </w:rPr>
              <w:t xml:space="preserve"> </w:t>
            </w:r>
            <w:r w:rsidR="005F1E6A" w:rsidRPr="00856A47">
              <w:rPr>
                <w:rFonts w:ascii="Arial" w:hAnsi="Arial" w:cs="Arial"/>
                <w:sz w:val="22"/>
                <w:szCs w:val="22"/>
              </w:rPr>
              <w:t xml:space="preserve">Draft </w:t>
            </w:r>
            <w:bookmarkEnd w:id="0"/>
            <w:r w:rsidR="00D6374A" w:rsidRPr="00856A47">
              <w:rPr>
                <w:rFonts w:ascii="Arial" w:hAnsi="Arial" w:cs="Arial"/>
                <w:sz w:val="22"/>
                <w:szCs w:val="22"/>
              </w:rPr>
              <w:t>Meeting Report</w:t>
            </w:r>
          </w:p>
        </w:tc>
      </w:tr>
      <w:tr w:rsidR="00856A47" w:rsidRPr="00856A47" w:rsidTr="00451055">
        <w:trPr>
          <w:trHeight w:val="140"/>
        </w:trPr>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rsidR="00D9435B" w:rsidRPr="00856A47" w:rsidRDefault="002D5690" w:rsidP="00AA2CB9">
            <w:pPr>
              <w:rPr>
                <w:rFonts w:ascii="Arial" w:hAnsi="Arial" w:cs="Arial"/>
                <w:sz w:val="22"/>
                <w:szCs w:val="22"/>
              </w:rPr>
            </w:pPr>
            <w:r w:rsidRPr="00856A47">
              <w:rPr>
                <w:rFonts w:ascii="Arial" w:hAnsi="Arial" w:cs="Arial"/>
                <w:sz w:val="22"/>
                <w:szCs w:val="22"/>
              </w:rPr>
              <w:t>2</w:t>
            </w:r>
            <w:r w:rsidR="00AA2CB9" w:rsidRPr="00856A47">
              <w:rPr>
                <w:rFonts w:ascii="Arial" w:hAnsi="Arial" w:cs="Arial"/>
                <w:sz w:val="22"/>
                <w:szCs w:val="22"/>
              </w:rPr>
              <w:t>4</w:t>
            </w:r>
            <w:r w:rsidRPr="00856A47">
              <w:rPr>
                <w:rFonts w:ascii="Arial" w:hAnsi="Arial" w:cs="Arial"/>
                <w:sz w:val="22"/>
                <w:szCs w:val="22"/>
              </w:rPr>
              <w:t xml:space="preserve"> </w:t>
            </w:r>
            <w:r w:rsidR="002F31D0">
              <w:rPr>
                <w:rFonts w:ascii="Arial" w:hAnsi="Arial" w:cs="Arial"/>
                <w:sz w:val="22"/>
                <w:szCs w:val="22"/>
              </w:rPr>
              <w:t>May</w:t>
            </w:r>
            <w:r w:rsidR="00E53EF6" w:rsidRPr="00856A47">
              <w:rPr>
                <w:rFonts w:ascii="Arial" w:hAnsi="Arial" w:cs="Arial"/>
                <w:sz w:val="22"/>
                <w:szCs w:val="22"/>
              </w:rPr>
              <w:t xml:space="preserve"> 201</w:t>
            </w:r>
            <w:r w:rsidR="00AA2CB9" w:rsidRPr="00856A47">
              <w:rPr>
                <w:rFonts w:ascii="Arial" w:hAnsi="Arial" w:cs="Arial"/>
                <w:sz w:val="22"/>
                <w:szCs w:val="22"/>
              </w:rPr>
              <w:t>8</w:t>
            </w: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r w:rsidRPr="00856A47">
              <w:rPr>
                <w:rFonts w:cstheme="minorHAnsi"/>
                <w:sz w:val="22"/>
                <w:szCs w:val="22"/>
              </w:rPr>
              <w:t xml:space="preserve">from </w:t>
            </w:r>
            <w:r w:rsidRPr="00856A47">
              <w:rPr>
                <w:rFonts w:cstheme="minorHAnsi"/>
                <w:b/>
                <w:sz w:val="22"/>
                <w:szCs w:val="22"/>
              </w:rPr>
              <w:t>Source</w:t>
            </w:r>
            <w:r w:rsidRPr="00856A47">
              <w:rPr>
                <w:rFonts w:cstheme="minorHAnsi"/>
                <w:sz w:val="22"/>
                <w:szCs w:val="22"/>
              </w:rPr>
              <w:t>*:</w:t>
            </w:r>
          </w:p>
        </w:tc>
        <w:tc>
          <w:tcPr>
            <w:tcW w:w="7473" w:type="dxa"/>
            <w:gridSpan w:val="3"/>
            <w:tcBorders>
              <w:top w:val="nil"/>
              <w:left w:val="nil"/>
              <w:bottom w:val="nil"/>
              <w:right w:val="nil"/>
            </w:tcBorders>
            <w:vAlign w:val="center"/>
          </w:tcPr>
          <w:p w:rsidR="00D9435B" w:rsidRPr="00856A47" w:rsidRDefault="00D9435B" w:rsidP="00726654">
            <w:pPr>
              <w:rPr>
                <w:rFonts w:ascii="Arial" w:hAnsi="Arial" w:cs="Arial"/>
                <w:sz w:val="22"/>
                <w:szCs w:val="22"/>
              </w:rPr>
            </w:pPr>
            <w:bookmarkStart w:id="1" w:name="source"/>
            <w:r w:rsidRPr="00856A47">
              <w:rPr>
                <w:rFonts w:ascii="Arial" w:hAnsi="Arial" w:cs="Arial"/>
                <w:sz w:val="22"/>
                <w:szCs w:val="22"/>
              </w:rPr>
              <w:t>ETSI</w:t>
            </w:r>
            <w:bookmarkEnd w:id="1"/>
          </w:p>
        </w:tc>
      </w:tr>
      <w:tr w:rsidR="00856A47" w:rsidRPr="00856A47" w:rsidTr="00451055">
        <w:tc>
          <w:tcPr>
            <w:tcW w:w="2152" w:type="dxa"/>
            <w:tcBorders>
              <w:top w:val="nil"/>
              <w:left w:val="nil"/>
              <w:bottom w:val="nil"/>
              <w:right w:val="nil"/>
            </w:tcBorders>
          </w:tcPr>
          <w:p w:rsidR="00FB3B7C" w:rsidRPr="00856A47" w:rsidRDefault="00FB3B7C" w:rsidP="00726654">
            <w:pPr>
              <w:tabs>
                <w:tab w:val="left" w:pos="1701"/>
              </w:tabs>
              <w:jc w:val="right"/>
              <w:rPr>
                <w:rFonts w:cstheme="minorHAnsi"/>
                <w:sz w:val="22"/>
                <w:szCs w:val="22"/>
              </w:rPr>
            </w:pPr>
            <w:r w:rsidRPr="00856A47">
              <w:rPr>
                <w:rFonts w:cstheme="minorHAnsi"/>
                <w:sz w:val="22"/>
                <w:szCs w:val="22"/>
              </w:rPr>
              <w:t>Contact:</w:t>
            </w:r>
          </w:p>
        </w:tc>
        <w:tc>
          <w:tcPr>
            <w:tcW w:w="7473" w:type="dxa"/>
            <w:gridSpan w:val="3"/>
            <w:tcBorders>
              <w:top w:val="nil"/>
              <w:left w:val="nil"/>
              <w:bottom w:val="nil"/>
              <w:right w:val="nil"/>
            </w:tcBorders>
          </w:tcPr>
          <w:p w:rsidR="00FB3B7C" w:rsidRPr="00856A47" w:rsidRDefault="00566117" w:rsidP="00E85773">
            <w:pPr>
              <w:rPr>
                <w:rFonts w:ascii="Arial" w:hAnsi="Arial" w:cs="Arial"/>
                <w:sz w:val="22"/>
                <w:szCs w:val="22"/>
              </w:rPr>
            </w:pPr>
            <w:bookmarkStart w:id="2" w:name="contact"/>
            <w:r w:rsidRPr="00856A47">
              <w:rPr>
                <w:rFonts w:ascii="Arial" w:hAnsi="Arial" w:cs="Arial"/>
                <w:bCs/>
                <w:sz w:val="22"/>
                <w:szCs w:val="22"/>
              </w:rPr>
              <w:t>Emmanuelle Chaulot-Talmon</w:t>
            </w:r>
            <w:r w:rsidR="00FB3B7C" w:rsidRPr="00856A47">
              <w:rPr>
                <w:rFonts w:ascii="Arial" w:hAnsi="Arial" w:cs="Arial"/>
                <w:bCs/>
                <w:sz w:val="22"/>
                <w:szCs w:val="22"/>
              </w:rPr>
              <w:t xml:space="preserve"> </w:t>
            </w:r>
            <w:bookmarkEnd w:id="2"/>
          </w:p>
        </w:tc>
      </w:tr>
      <w:tr w:rsidR="00856A47" w:rsidRPr="00856A47" w:rsidTr="00451055">
        <w:tc>
          <w:tcPr>
            <w:tcW w:w="2152" w:type="dxa"/>
            <w:tcBorders>
              <w:top w:val="nil"/>
              <w:left w:val="nil"/>
              <w:bottom w:val="nil"/>
              <w:right w:val="nil"/>
            </w:tcBorders>
            <w:tcMar>
              <w:left w:w="0" w:type="dxa"/>
              <w:right w:w="85" w:type="dxa"/>
            </w:tcMar>
          </w:tcPr>
          <w:p w:rsidR="00FB3B7C" w:rsidRPr="00856A47"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rsidR="00FB3B7C" w:rsidRPr="00856A47" w:rsidRDefault="00FB3B7C" w:rsidP="00726654">
            <w:pPr>
              <w:rPr>
                <w:rFonts w:ascii="Arial" w:hAnsi="Arial" w:cs="Arial"/>
                <w:sz w:val="22"/>
                <w:szCs w:val="22"/>
              </w:rPr>
            </w:pPr>
          </w:p>
        </w:tc>
      </w:tr>
      <w:tr w:rsidR="00856A47" w:rsidRPr="00856A47" w:rsidTr="00451055">
        <w:tc>
          <w:tcPr>
            <w:tcW w:w="2152" w:type="dxa"/>
            <w:tcBorders>
              <w:top w:val="nil"/>
              <w:left w:val="nil"/>
              <w:bottom w:val="nil"/>
              <w:right w:val="nil"/>
            </w:tcBorders>
            <w:tcMar>
              <w:left w:w="0" w:type="dxa"/>
              <w:right w:w="85" w:type="dxa"/>
            </w:tcMar>
          </w:tcPr>
          <w:p w:rsidR="00D9435B" w:rsidRPr="00856A47" w:rsidRDefault="00832E39" w:rsidP="00832E39">
            <w:pPr>
              <w:tabs>
                <w:tab w:val="left" w:pos="1701"/>
              </w:tabs>
              <w:ind w:left="-250" w:firstLine="250"/>
              <w:jc w:val="right"/>
              <w:rPr>
                <w:rFonts w:cstheme="minorHAnsi"/>
                <w:b/>
                <w:sz w:val="22"/>
                <w:szCs w:val="22"/>
              </w:rPr>
            </w:pPr>
            <w:r w:rsidRPr="00856A47">
              <w:rPr>
                <w:rFonts w:cstheme="minorHAnsi"/>
                <w:sz w:val="22"/>
                <w:szCs w:val="22"/>
              </w:rPr>
              <w:t>input for</w:t>
            </w:r>
            <w:r w:rsidRPr="00856A47">
              <w:rPr>
                <w:rFonts w:cstheme="minorHAnsi"/>
                <w:b/>
                <w:sz w:val="22"/>
                <w:szCs w:val="22"/>
              </w:rPr>
              <w:t xml:space="preserve"> Committee</w:t>
            </w:r>
            <w:r w:rsidR="00D9435B" w:rsidRPr="00856A47">
              <w:rPr>
                <w:rFonts w:cstheme="minorHAnsi"/>
                <w:sz w:val="22"/>
                <w:szCs w:val="22"/>
              </w:rPr>
              <w:t>*</w:t>
            </w:r>
            <w:r w:rsidR="00D9435B" w:rsidRPr="00856A47">
              <w:rPr>
                <w:rFonts w:cstheme="minorHAnsi"/>
                <w:b/>
                <w:sz w:val="22"/>
                <w:szCs w:val="22"/>
              </w:rPr>
              <w:t>:</w:t>
            </w:r>
          </w:p>
        </w:tc>
        <w:tc>
          <w:tcPr>
            <w:tcW w:w="7473" w:type="dxa"/>
            <w:gridSpan w:val="3"/>
            <w:tcBorders>
              <w:top w:val="nil"/>
              <w:left w:val="nil"/>
              <w:bottom w:val="nil"/>
              <w:right w:val="nil"/>
            </w:tcBorders>
          </w:tcPr>
          <w:p w:rsidR="00D9435B" w:rsidRPr="00856A47" w:rsidRDefault="00D9435B" w:rsidP="00E85773">
            <w:pPr>
              <w:rPr>
                <w:rFonts w:ascii="Arial" w:hAnsi="Arial" w:cs="Arial"/>
                <w:sz w:val="22"/>
                <w:szCs w:val="22"/>
              </w:rPr>
            </w:pPr>
            <w:bookmarkStart w:id="3" w:name="to"/>
            <w:r w:rsidRPr="00856A47">
              <w:rPr>
                <w:rFonts w:ascii="Arial" w:hAnsi="Arial" w:cs="Arial"/>
                <w:sz w:val="22"/>
                <w:szCs w:val="22"/>
              </w:rPr>
              <w:t>MTS</w:t>
            </w:r>
            <w:bookmarkEnd w:id="3"/>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rPr>
                <w:rFonts w:ascii="Arial" w:hAnsi="Arial" w:cs="Arial"/>
                <w:sz w:val="22"/>
                <w:szCs w:val="22"/>
              </w:rPr>
            </w:pPr>
          </w:p>
        </w:tc>
      </w:tr>
      <w:tr w:rsidR="00856A47" w:rsidRPr="00856A47" w:rsidTr="00451055">
        <w:trPr>
          <w:trHeight w:val="182"/>
        </w:trPr>
        <w:tc>
          <w:tcPr>
            <w:tcW w:w="2152" w:type="dxa"/>
            <w:tcBorders>
              <w:top w:val="nil"/>
              <w:left w:val="nil"/>
              <w:bottom w:val="nil"/>
              <w:right w:val="single" w:sz="4" w:space="0" w:color="000000"/>
            </w:tcBorders>
          </w:tcPr>
          <w:p w:rsidR="00D9435B" w:rsidRPr="00856A47" w:rsidRDefault="00832E39" w:rsidP="007626F1">
            <w:pPr>
              <w:jc w:val="right"/>
              <w:rPr>
                <w:rFonts w:cstheme="minorHAnsi"/>
                <w:sz w:val="22"/>
                <w:szCs w:val="22"/>
              </w:rPr>
            </w:pPr>
            <w:r w:rsidRPr="00856A47">
              <w:rPr>
                <w:rFonts w:cstheme="minorHAnsi"/>
                <w:sz w:val="22"/>
                <w:szCs w:val="22"/>
              </w:rPr>
              <w:t>Contribution</w:t>
            </w:r>
            <w:r w:rsidR="00D9435B" w:rsidRPr="00856A47">
              <w:rPr>
                <w:rFonts w:cstheme="minorHAnsi"/>
                <w:b/>
                <w:sz w:val="22"/>
                <w:szCs w:val="22"/>
              </w:rPr>
              <w:t xml:space="preserve"> </w:t>
            </w:r>
            <w:r w:rsidRPr="00856A47">
              <w:rPr>
                <w:rFonts w:cstheme="minorHAnsi"/>
                <w:b/>
                <w:sz w:val="22"/>
                <w:szCs w:val="22"/>
              </w:rPr>
              <w:t>F</w:t>
            </w:r>
            <w:r w:rsidR="00D9435B" w:rsidRPr="00856A47">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C275B6" w:rsidP="00726654">
            <w:pPr>
              <w:tabs>
                <w:tab w:val="left" w:pos="1701"/>
              </w:tabs>
              <w:jc w:val="center"/>
              <w:rPr>
                <w:rFonts w:ascii="Arial" w:hAnsi="Arial" w:cs="Arial"/>
                <w:b/>
                <w:sz w:val="22"/>
                <w:szCs w:val="22"/>
              </w:rPr>
            </w:pPr>
            <w:bookmarkStart w:id="4" w:name="forDecision"/>
            <w:r w:rsidRPr="00856A47">
              <w:rPr>
                <w:rFonts w:ascii="Arial" w:hAnsi="Arial" w:cs="Arial"/>
                <w:b/>
                <w:sz w:val="22"/>
                <w:szCs w:val="22"/>
              </w:rPr>
              <w:t>X</w:t>
            </w:r>
            <w:bookmarkEnd w:id="4"/>
          </w:p>
        </w:tc>
        <w:tc>
          <w:tcPr>
            <w:tcW w:w="5891" w:type="dxa"/>
            <w:tcBorders>
              <w:top w:val="nil"/>
              <w:left w:val="single" w:sz="4" w:space="0" w:color="000000"/>
              <w:bottom w:val="nil"/>
              <w:right w:val="nil"/>
            </w:tcBorders>
            <w:vAlign w:val="center"/>
          </w:tcPr>
          <w:p w:rsidR="00D9435B" w:rsidRPr="00856A47" w:rsidRDefault="00D9435B" w:rsidP="00D9435B">
            <w:pPr>
              <w:tabs>
                <w:tab w:val="left" w:pos="1701"/>
              </w:tabs>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5" w:name="forDiscussion"/>
            <w:bookmarkEnd w:id="5"/>
          </w:p>
        </w:tc>
        <w:tc>
          <w:tcPr>
            <w:tcW w:w="5891" w:type="dxa"/>
            <w:tcBorders>
              <w:top w:val="nil"/>
              <w:left w:val="single" w:sz="4" w:space="0" w:color="000000"/>
              <w:bottom w:val="nil"/>
              <w:right w:val="nil"/>
            </w:tcBorders>
            <w:vAlign w:val="center"/>
          </w:tcPr>
          <w:p w:rsidR="00D9435B" w:rsidRPr="00856A47" w:rsidRDefault="00D9435B" w:rsidP="00D9435B">
            <w:pPr>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6" w:name="forInformation"/>
            <w:bookmarkEnd w:id="6"/>
          </w:p>
        </w:tc>
        <w:tc>
          <w:tcPr>
            <w:tcW w:w="5891" w:type="dxa"/>
            <w:tcBorders>
              <w:top w:val="nil"/>
              <w:left w:val="single" w:sz="4" w:space="0" w:color="000000"/>
              <w:bottom w:val="nil"/>
              <w:right w:val="nil"/>
            </w:tcBorders>
            <w:vAlign w:val="center"/>
          </w:tcPr>
          <w:p w:rsidR="00D9435B" w:rsidRPr="00856A47" w:rsidRDefault="00D9435B" w:rsidP="00726654">
            <w:pPr>
              <w:tabs>
                <w:tab w:val="left" w:pos="1701"/>
              </w:tabs>
              <w:ind w:left="176" w:hanging="176"/>
              <w:rPr>
                <w:sz w:val="22"/>
                <w:szCs w:val="22"/>
                <w:vertAlign w:val="superscript"/>
              </w:rPr>
            </w:pPr>
          </w:p>
        </w:tc>
      </w:tr>
      <w:tr w:rsidR="00856A47" w:rsidRPr="00856A47" w:rsidTr="00451055">
        <w:trPr>
          <w:trHeight w:hRule="exact" w:val="170"/>
        </w:trPr>
        <w:tc>
          <w:tcPr>
            <w:tcW w:w="2152" w:type="dxa"/>
            <w:tcBorders>
              <w:top w:val="nil"/>
              <w:left w:val="nil"/>
              <w:bottom w:val="nil"/>
              <w:right w:val="nil"/>
            </w:tcBorders>
            <w:vAlign w:val="center"/>
          </w:tcPr>
          <w:p w:rsidR="00776B64" w:rsidRPr="00856A47"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rsidR="00776B64" w:rsidRPr="00856A47" w:rsidRDefault="00776B64" w:rsidP="00D9435B">
            <w:pPr>
              <w:ind w:left="93"/>
              <w:rPr>
                <w:rFonts w:ascii="Arial" w:hAnsi="Arial" w:cs="Arial"/>
                <w:sz w:val="22"/>
                <w:szCs w:val="22"/>
              </w:rPr>
            </w:pP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b/>
                <w:sz w:val="22"/>
                <w:szCs w:val="22"/>
              </w:rPr>
            </w:pPr>
            <w:r w:rsidRPr="00856A47">
              <w:rPr>
                <w:rFonts w:cstheme="minorHAnsi"/>
                <w:sz w:val="22"/>
                <w:szCs w:val="22"/>
              </w:rPr>
              <w:t>Submission date</w:t>
            </w:r>
            <w:r w:rsidRPr="00856A47">
              <w:rPr>
                <w:rFonts w:cstheme="minorHAnsi"/>
                <w:b/>
                <w:sz w:val="22"/>
                <w:szCs w:val="22"/>
              </w:rPr>
              <w:t>*</w:t>
            </w:r>
            <w:r w:rsidRPr="00856A47">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rsidR="00D9435B" w:rsidRPr="00856A47" w:rsidRDefault="008854B9" w:rsidP="00AA2CB9">
            <w:pPr>
              <w:ind w:left="93"/>
              <w:rPr>
                <w:rFonts w:ascii="Arial" w:hAnsi="Arial" w:cs="Arial"/>
                <w:sz w:val="22"/>
                <w:szCs w:val="22"/>
              </w:rPr>
            </w:pPr>
            <w:bookmarkStart w:id="7" w:name="date"/>
            <w:r w:rsidRPr="00856A47">
              <w:rPr>
                <w:rFonts w:ascii="Arial" w:hAnsi="Arial" w:cs="Arial"/>
                <w:sz w:val="22"/>
                <w:szCs w:val="22"/>
              </w:rPr>
              <w:t>201</w:t>
            </w:r>
            <w:bookmarkEnd w:id="7"/>
            <w:r w:rsidR="00AA2CB9" w:rsidRPr="00856A47">
              <w:rPr>
                <w:rFonts w:ascii="Arial" w:hAnsi="Arial" w:cs="Arial"/>
                <w:sz w:val="22"/>
                <w:szCs w:val="22"/>
              </w:rPr>
              <w:t>8</w:t>
            </w:r>
            <w:r w:rsidR="006664DB" w:rsidRPr="00856A47">
              <w:rPr>
                <w:rFonts w:ascii="Arial" w:hAnsi="Arial" w:cs="Arial"/>
                <w:sz w:val="22"/>
                <w:szCs w:val="22"/>
              </w:rPr>
              <w:t>-</w:t>
            </w:r>
            <w:r w:rsidR="002F31D0">
              <w:rPr>
                <w:rFonts w:ascii="Arial" w:hAnsi="Arial" w:cs="Arial"/>
                <w:sz w:val="22"/>
                <w:szCs w:val="22"/>
              </w:rPr>
              <w:t>24</w:t>
            </w:r>
            <w:r w:rsidR="002D5690" w:rsidRPr="00856A47">
              <w:rPr>
                <w:rFonts w:ascii="Arial" w:hAnsi="Arial" w:cs="Arial"/>
                <w:sz w:val="22"/>
                <w:szCs w:val="22"/>
              </w:rPr>
              <w:t>-</w:t>
            </w:r>
            <w:r w:rsidR="002F31D0">
              <w:rPr>
                <w:rFonts w:ascii="Arial" w:hAnsi="Arial" w:cs="Arial"/>
                <w:sz w:val="22"/>
                <w:szCs w:val="22"/>
              </w:rPr>
              <w:t>05</w:t>
            </w:r>
          </w:p>
        </w:tc>
      </w:tr>
      <w:tr w:rsidR="00856A47" w:rsidRPr="00856A47" w:rsidTr="00451055">
        <w:trPr>
          <w:trHeight w:hRule="exact" w:val="170"/>
        </w:trPr>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ind w:left="57"/>
              <w:rPr>
                <w:rFonts w:ascii="Arial" w:hAnsi="Arial" w:cs="Arial"/>
                <w:sz w:val="22"/>
                <w:szCs w:val="22"/>
              </w:rPr>
            </w:pPr>
          </w:p>
        </w:tc>
      </w:tr>
      <w:tr w:rsidR="00856A47" w:rsidRPr="00856A47" w:rsidTr="00451055">
        <w:tc>
          <w:tcPr>
            <w:tcW w:w="2152" w:type="dxa"/>
            <w:tcBorders>
              <w:top w:val="nil"/>
              <w:left w:val="nil"/>
              <w:bottom w:val="nil"/>
              <w:right w:val="nil"/>
            </w:tcBorders>
          </w:tcPr>
          <w:p w:rsidR="00D9435B" w:rsidRPr="00856A47" w:rsidRDefault="007A3763" w:rsidP="00776B64">
            <w:pPr>
              <w:tabs>
                <w:tab w:val="left" w:pos="1701"/>
              </w:tabs>
              <w:jc w:val="right"/>
              <w:rPr>
                <w:rFonts w:cstheme="minorHAnsi"/>
                <w:sz w:val="22"/>
                <w:szCs w:val="22"/>
              </w:rPr>
            </w:pPr>
            <w:r w:rsidRPr="00856A47">
              <w:rPr>
                <w:rFonts w:cstheme="minorHAnsi"/>
                <w:sz w:val="22"/>
                <w:szCs w:val="22"/>
              </w:rPr>
              <w:t>Meeting &amp; Allocation:</w:t>
            </w:r>
          </w:p>
        </w:tc>
        <w:tc>
          <w:tcPr>
            <w:tcW w:w="7473" w:type="dxa"/>
            <w:gridSpan w:val="3"/>
            <w:tcBorders>
              <w:top w:val="nil"/>
              <w:left w:val="nil"/>
              <w:bottom w:val="nil"/>
              <w:right w:val="nil"/>
            </w:tcBorders>
          </w:tcPr>
          <w:p w:rsidR="00D9435B" w:rsidRPr="00856A47" w:rsidRDefault="00E53EF6" w:rsidP="00AA2CB9">
            <w:pPr>
              <w:rPr>
                <w:rFonts w:ascii="Arial" w:hAnsi="Arial" w:cs="Arial"/>
                <w:sz w:val="22"/>
                <w:szCs w:val="22"/>
              </w:rPr>
            </w:pPr>
            <w:r w:rsidRPr="00856A47">
              <w:rPr>
                <w:rFonts w:ascii="Arial" w:hAnsi="Arial" w:cs="Arial"/>
                <w:b/>
                <w:sz w:val="22"/>
                <w:szCs w:val="22"/>
              </w:rPr>
              <w:t>MTS#</w:t>
            </w:r>
            <w:r w:rsidR="002D5690" w:rsidRPr="00856A47">
              <w:rPr>
                <w:rFonts w:ascii="Arial" w:hAnsi="Arial" w:cs="Arial"/>
                <w:b/>
                <w:sz w:val="22"/>
                <w:szCs w:val="22"/>
              </w:rPr>
              <w:t>7</w:t>
            </w:r>
            <w:r w:rsidR="00B139A8">
              <w:rPr>
                <w:rFonts w:ascii="Arial" w:hAnsi="Arial" w:cs="Arial"/>
                <w:b/>
                <w:sz w:val="22"/>
                <w:szCs w:val="22"/>
              </w:rPr>
              <w:t>4</w:t>
            </w:r>
          </w:p>
        </w:tc>
      </w:tr>
      <w:tr w:rsidR="00D9435B" w:rsidRPr="00856A47" w:rsidTr="00451055">
        <w:trPr>
          <w:trHeight w:hRule="exact" w:val="113"/>
        </w:trPr>
        <w:tc>
          <w:tcPr>
            <w:tcW w:w="9625" w:type="dxa"/>
            <w:gridSpan w:val="4"/>
            <w:tcBorders>
              <w:top w:val="nil"/>
              <w:left w:val="nil"/>
              <w:bottom w:val="single" w:sz="4" w:space="0" w:color="000000"/>
              <w:right w:val="nil"/>
            </w:tcBorders>
          </w:tcPr>
          <w:p w:rsidR="00D9435B" w:rsidRPr="00856A47" w:rsidRDefault="00D9435B" w:rsidP="00726654">
            <w:pPr>
              <w:tabs>
                <w:tab w:val="left" w:pos="1701"/>
              </w:tabs>
              <w:ind w:left="-249" w:firstLine="249"/>
              <w:rPr>
                <w:sz w:val="22"/>
                <w:szCs w:val="22"/>
              </w:rPr>
            </w:pPr>
          </w:p>
        </w:tc>
      </w:tr>
    </w:tbl>
    <w:p w:rsidR="00704C06" w:rsidRPr="00856A47" w:rsidRDefault="00704C06" w:rsidP="00704C06">
      <w:pPr>
        <w:rPr>
          <w:rFonts w:ascii="Arial" w:hAnsi="Arial" w:cs="Arial"/>
          <w:sz w:val="22"/>
          <w:szCs w:val="22"/>
          <w:lang w:eastAsia="en-GB"/>
        </w:rPr>
      </w:pPr>
    </w:p>
    <w:p w:rsidR="008F5A6F" w:rsidRPr="00856A47" w:rsidRDefault="008F5A6F" w:rsidP="00C7027F">
      <w:pPr>
        <w:pStyle w:val="Heading1"/>
        <w:rPr>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856A47">
        <w:rPr>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856A47">
        <w:rPr>
          <w:color w:val="auto"/>
          <w:sz w:val="22"/>
          <w:szCs w:val="22"/>
        </w:rPr>
        <w:t xml:space="preserve"> </w:t>
      </w:r>
    </w:p>
    <w:p w:rsidR="008F5A6F" w:rsidRPr="00856A47" w:rsidRDefault="008F5A6F" w:rsidP="0036442B">
      <w:pPr>
        <w:pStyle w:val="Heading2"/>
        <w:ind w:left="567"/>
        <w:rPr>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856A47">
        <w:rPr>
          <w:color w:val="auto"/>
          <w:sz w:val="22"/>
        </w:rPr>
        <w:t xml:space="preserve">Introduction &amp; welcome, Local arrangements, IPR call </w:t>
      </w:r>
      <w:r w:rsidR="00731E08" w:rsidRPr="00856A47">
        <w:rPr>
          <w:color w:val="auto"/>
          <w:sz w:val="22"/>
        </w:rPr>
        <w:t>[</w:t>
      </w:r>
      <w:r w:rsidR="007877A3" w:rsidRPr="00856A47">
        <w:rPr>
          <w:color w:val="auto"/>
          <w:sz w:val="22"/>
        </w:rPr>
        <w:t>Tepelmann</w:t>
      </w:r>
      <w:r w:rsidR="00A77C36" w:rsidRPr="00856A47">
        <w:rPr>
          <w:color w:val="auto"/>
          <w:sz w:val="22"/>
        </w:rPr>
        <w:t>,</w:t>
      </w:r>
      <w:r w:rsidRPr="00856A47">
        <w:rPr>
          <w:color w:val="auto"/>
          <w:sz w:val="22"/>
        </w:rPr>
        <w:t xml:space="preserve"> </w:t>
      </w:r>
      <w:r w:rsidR="00A71736" w:rsidRPr="00856A47">
        <w:rPr>
          <w:color w:val="auto"/>
          <w:sz w:val="22"/>
        </w:rPr>
        <w:t>Chaulot-Talmon</w:t>
      </w:r>
      <w:r w:rsidRPr="00856A47">
        <w:rPr>
          <w:color w:val="auto"/>
          <w:sz w:val="22"/>
        </w:rPr>
        <w:t>]</w:t>
      </w:r>
      <w:bookmarkEnd w:id="24"/>
      <w:bookmarkEnd w:id="25"/>
      <w:bookmarkEnd w:id="26"/>
      <w:bookmarkEnd w:id="27"/>
      <w:bookmarkEnd w:id="28"/>
      <w:bookmarkEnd w:id="29"/>
      <w:bookmarkEnd w:id="30"/>
      <w:r w:rsidR="00D6374A" w:rsidRPr="00856A47">
        <w:rPr>
          <w:color w:val="auto"/>
          <w:sz w:val="22"/>
        </w:rPr>
        <w:br/>
      </w:r>
      <w:r w:rsidR="00D6374A" w:rsidRPr="00856A47">
        <w:rPr>
          <w:rFonts w:asciiTheme="minorHAnsi" w:hAnsiTheme="minorHAnsi" w:cs="Times New Roman"/>
          <w:b w:val="0"/>
          <w:bCs w:val="0"/>
          <w:color w:val="auto"/>
          <w:sz w:val="22"/>
        </w:rPr>
        <w:t>Dirk Tepelmann welcome participants and thanks Andreas Ulrich and Siemens to host MTS#73 meeting.</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b/>
          <w:sz w:val="18"/>
          <w:szCs w:val="18"/>
        </w:rPr>
        <w:t xml:space="preserve">Call for IPRs </w:t>
      </w:r>
      <w:r w:rsidRPr="00856A47">
        <w:rPr>
          <w:rFonts w:cs="Calibri"/>
          <w:sz w:val="18"/>
          <w:szCs w:val="18"/>
        </w:rPr>
        <w:t xml:space="preserve">(clause 4.1 of the ETSI IPR Policy, Annex 6 of the Rules of Procedure): </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members take note that they are hereby invited:</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investigate in their company whether their company does own IPRs which are, or are likely to become essential in respect of the work of the Technical Body,</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notify to the Chairman or to the ETSI Director-General all potential IPRs that their company may own, by means of</w:t>
      </w:r>
      <w:r w:rsidRPr="00856A47">
        <w:rPr>
          <w:rFonts w:cs="Calibri"/>
          <w:sz w:val="18"/>
          <w:szCs w:val="18"/>
        </w:rPr>
        <w:br/>
      </w:r>
      <w:r w:rsidRPr="00856A47">
        <w:rPr>
          <w:sz w:val="18"/>
          <w:szCs w:val="18"/>
        </w:rPr>
        <w:tab/>
      </w:r>
      <w:r w:rsidRPr="00856A47">
        <w:rPr>
          <w:rFonts w:cs="Calibri"/>
          <w:sz w:val="18"/>
          <w:szCs w:val="18"/>
        </w:rPr>
        <w:t xml:space="preserve">the </w:t>
      </w:r>
      <w:hyperlink r:id="rId8" w:history="1">
        <w:r w:rsidRPr="00856A47">
          <w:rPr>
            <w:rStyle w:val="Hyperlink"/>
            <w:rFonts w:cs="Calibri"/>
            <w:color w:val="auto"/>
            <w:sz w:val="18"/>
            <w:szCs w:val="18"/>
          </w:rPr>
          <w:t>IPR Information Statement and the Licensing Declaration forms</w:t>
        </w:r>
      </w:hyperlink>
      <w:r w:rsidRPr="00856A47">
        <w:rPr>
          <w:rFonts w:cs="Calibri"/>
          <w:sz w:val="18"/>
          <w:szCs w:val="18"/>
        </w:rPr>
        <w:t xml:space="preserve"> that they can obtain from the secretariat"</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D6374A" w:rsidRPr="00856A47" w:rsidRDefault="00D6374A" w:rsidP="00D6374A">
      <w:pPr>
        <w:rPr>
          <w:lang w:eastAsia="en-GB"/>
        </w:rPr>
      </w:pPr>
    </w:p>
    <w:p w:rsidR="00B32E5D" w:rsidRPr="00856A47" w:rsidRDefault="00D6374A" w:rsidP="00B32E5D">
      <w:pPr>
        <w:rPr>
          <w:sz w:val="22"/>
          <w:szCs w:val="22"/>
          <w:lang w:eastAsia="en-GB"/>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F5A6F" w:rsidRPr="00856A47" w:rsidRDefault="008F5A6F" w:rsidP="0036442B">
      <w:pPr>
        <w:pStyle w:val="Heading2"/>
        <w:ind w:left="567"/>
        <w:rPr>
          <w:color w:val="auto"/>
          <w:sz w:val="22"/>
        </w:rPr>
      </w:pPr>
      <w:bookmarkStart w:id="31" w:name="_Toc315121764"/>
      <w:bookmarkStart w:id="32" w:name="_Toc321832521"/>
      <w:bookmarkStart w:id="33" w:name="_Toc321832582"/>
      <w:bookmarkStart w:id="34" w:name="_Toc334792167"/>
      <w:bookmarkStart w:id="35" w:name="_Toc334792491"/>
      <w:bookmarkStart w:id="36" w:name="_Toc334792790"/>
      <w:bookmarkStart w:id="37" w:name="_Toc334793269"/>
      <w:r w:rsidRPr="00856A47">
        <w:rPr>
          <w:color w:val="auto"/>
          <w:sz w:val="22"/>
        </w:rPr>
        <w:t>Approval of agenda, allocation of contributions</w:t>
      </w:r>
      <w:r w:rsidRPr="00856A47">
        <w:rPr>
          <w:rFonts w:cs="Arial"/>
          <w:color w:val="auto"/>
          <w:sz w:val="22"/>
        </w:rPr>
        <w:t xml:space="preserve"> to Agenda Items </w:t>
      </w:r>
      <w:r w:rsidRPr="00856A47">
        <w:rPr>
          <w:color w:val="auto"/>
          <w:sz w:val="22"/>
        </w:rPr>
        <w:t>[</w:t>
      </w:r>
      <w:r w:rsidR="00566117" w:rsidRPr="00856A47">
        <w:rPr>
          <w:color w:val="auto"/>
          <w:sz w:val="22"/>
        </w:rPr>
        <w:t>Chaulot-Talmon</w:t>
      </w:r>
      <w:r w:rsidRPr="00856A47">
        <w:rPr>
          <w:color w:val="auto"/>
          <w:sz w:val="22"/>
        </w:rPr>
        <w:t>]</w:t>
      </w:r>
      <w:bookmarkEnd w:id="31"/>
      <w:bookmarkEnd w:id="32"/>
      <w:bookmarkEnd w:id="33"/>
      <w:bookmarkEnd w:id="34"/>
      <w:bookmarkEnd w:id="35"/>
      <w:bookmarkEnd w:id="36"/>
      <w:bookmarkEnd w:id="37"/>
    </w:p>
    <w:p w:rsidR="008854B9" w:rsidRPr="00856A47" w:rsidRDefault="0034211A" w:rsidP="0036442B">
      <w:pPr>
        <w:ind w:left="567"/>
        <w:rPr>
          <w:sz w:val="22"/>
          <w:szCs w:val="22"/>
        </w:rPr>
      </w:pPr>
      <w:r w:rsidRPr="00856A47">
        <w:rPr>
          <w:sz w:val="22"/>
          <w:szCs w:val="22"/>
        </w:rPr>
        <w:t xml:space="preserve">Agenda is reviewed and approved: </w:t>
      </w:r>
    </w:p>
    <w:p w:rsidR="005611B0" w:rsidRPr="00856A47" w:rsidRDefault="005611B0" w:rsidP="002C595E">
      <w:pPr>
        <w:pStyle w:val="Heading2"/>
        <w:ind w:left="567" w:hanging="425"/>
        <w:rPr>
          <w:color w:val="auto"/>
          <w:sz w:val="22"/>
        </w:rPr>
      </w:pPr>
      <w:bookmarkStart w:id="38" w:name="_Toc329217828"/>
      <w:bookmarkStart w:id="39" w:name="_Toc330198301"/>
      <w:bookmarkStart w:id="40" w:name="_Toc334792170"/>
      <w:bookmarkStart w:id="41" w:name="_Toc334792494"/>
      <w:bookmarkStart w:id="42" w:name="_Toc334792793"/>
      <w:bookmarkStart w:id="43" w:name="_Toc334793272"/>
      <w:r w:rsidRPr="00856A47">
        <w:rPr>
          <w:color w:val="auto"/>
          <w:sz w:val="22"/>
        </w:rPr>
        <w:t>Presentation of incoming Liaisons &amp; follow-up decisions</w:t>
      </w:r>
    </w:p>
    <w:p w:rsidR="005611B0" w:rsidRPr="00856A47" w:rsidRDefault="005611B0" w:rsidP="002C595E">
      <w:pPr>
        <w:ind w:left="567"/>
        <w:rPr>
          <w:sz w:val="22"/>
          <w:szCs w:val="22"/>
        </w:rPr>
      </w:pPr>
      <w:r w:rsidRPr="00856A47">
        <w:rPr>
          <w:sz w:val="22"/>
          <w:szCs w:val="22"/>
          <w:u w:val="single"/>
        </w:rPr>
        <w:t>Topics</w:t>
      </w:r>
      <w:r w:rsidRPr="00856A47">
        <w:rPr>
          <w:sz w:val="22"/>
          <w:szCs w:val="22"/>
        </w:rPr>
        <w:t>: discussion of incoming liaisons (if any) and decision on potential responses &amp; follow-up actions.</w:t>
      </w:r>
      <w:r w:rsidR="00D6374A" w:rsidRPr="00856A47">
        <w:rPr>
          <w:sz w:val="22"/>
          <w:szCs w:val="22"/>
        </w:rPr>
        <w:t xml:space="preserve"> </w:t>
      </w:r>
      <w:r w:rsidR="00C144FE" w:rsidRPr="00856A47">
        <w:rPr>
          <w:sz w:val="22"/>
          <w:szCs w:val="22"/>
        </w:rPr>
        <w:t>NA</w:t>
      </w:r>
    </w:p>
    <w:p w:rsidR="00D6374A" w:rsidRDefault="005611B0" w:rsidP="00C754EA">
      <w:pPr>
        <w:pStyle w:val="Heading2"/>
        <w:overflowPunct/>
        <w:autoSpaceDE/>
        <w:autoSpaceDN/>
        <w:adjustRightInd/>
        <w:ind w:left="567" w:hanging="425"/>
        <w:textAlignment w:val="auto"/>
        <w:rPr>
          <w:b w:val="0"/>
          <w:color w:val="auto"/>
          <w:sz w:val="22"/>
        </w:rPr>
      </w:pPr>
      <w:bookmarkStart w:id="44" w:name="_Toc315121767"/>
      <w:bookmarkStart w:id="45" w:name="_Toc321832524"/>
      <w:bookmarkStart w:id="46" w:name="_Toc321832585"/>
      <w:bookmarkStart w:id="47" w:name="_Toc334792171"/>
      <w:bookmarkStart w:id="48" w:name="_Toc334792495"/>
      <w:bookmarkStart w:id="49" w:name="_Toc334792794"/>
      <w:bookmarkStart w:id="50" w:name="_Toc334793273"/>
      <w:r w:rsidRPr="00856A47">
        <w:rPr>
          <w:color w:val="auto"/>
          <w:sz w:val="22"/>
        </w:rPr>
        <w:t xml:space="preserve">Reports from GA, Board, &amp; OCG Meetings </w:t>
      </w:r>
      <w:bookmarkEnd w:id="44"/>
      <w:bookmarkEnd w:id="45"/>
      <w:bookmarkEnd w:id="46"/>
      <w:bookmarkEnd w:id="47"/>
      <w:bookmarkEnd w:id="48"/>
      <w:bookmarkEnd w:id="49"/>
      <w:bookmarkEnd w:id="50"/>
      <w:r w:rsidR="00C144FE" w:rsidRPr="00856A47">
        <w:rPr>
          <w:color w:val="auto"/>
          <w:sz w:val="22"/>
        </w:rPr>
        <w:br/>
      </w:r>
      <w:r w:rsidR="00C754EA">
        <w:rPr>
          <w:b w:val="0"/>
          <w:color w:val="auto"/>
          <w:sz w:val="22"/>
        </w:rPr>
        <w:t>New OCG Chairman, and new organization.</w:t>
      </w:r>
    </w:p>
    <w:p w:rsidR="00C754EA" w:rsidRPr="00C754EA" w:rsidRDefault="00C754EA" w:rsidP="00C754EA">
      <w:pPr>
        <w:ind w:left="567"/>
        <w:rPr>
          <w:rFonts w:ascii="Calibri" w:hAnsi="Calibri" w:cs="Calibri"/>
          <w:bCs/>
          <w:sz w:val="22"/>
          <w:szCs w:val="22"/>
          <w:lang w:val="en-US" w:eastAsia="en-GB"/>
        </w:rPr>
      </w:pPr>
      <w:r w:rsidRPr="00C754EA">
        <w:rPr>
          <w:rFonts w:ascii="Calibri" w:hAnsi="Calibri" w:cs="Calibri"/>
          <w:bCs/>
          <w:sz w:val="22"/>
          <w:szCs w:val="22"/>
          <w:lang w:val="en-US" w:eastAsia="en-GB"/>
        </w:rPr>
        <w:t>Meeting</w:t>
      </w:r>
      <w:r>
        <w:rPr>
          <w:rFonts w:ascii="Calibri" w:hAnsi="Calibri" w:cs="Calibri"/>
          <w:bCs/>
          <w:sz w:val="22"/>
          <w:szCs w:val="22"/>
          <w:lang w:val="en-US" w:eastAsia="en-GB"/>
        </w:rPr>
        <w:t>s</w:t>
      </w:r>
      <w:r w:rsidRPr="00C754EA">
        <w:rPr>
          <w:rFonts w:ascii="Calibri" w:hAnsi="Calibri" w:cs="Calibri"/>
          <w:bCs/>
          <w:sz w:val="22"/>
          <w:szCs w:val="22"/>
          <w:lang w:val="en-US" w:eastAsia="en-GB"/>
        </w:rPr>
        <w:t xml:space="preserve"> will be online and there will be one workshop per year, the topic is currently being discussed.</w:t>
      </w:r>
    </w:p>
    <w:p w:rsidR="00E01258" w:rsidRPr="00856A47" w:rsidRDefault="008E68D8" w:rsidP="008E68D8">
      <w:pPr>
        <w:pStyle w:val="Heading2"/>
        <w:ind w:left="567" w:hanging="425"/>
        <w:rPr>
          <w:color w:val="auto"/>
          <w:sz w:val="22"/>
        </w:rPr>
      </w:pPr>
      <w:r w:rsidRPr="00856A47">
        <w:rPr>
          <w:color w:val="auto"/>
          <w:sz w:val="22"/>
          <w:u w:val="single"/>
        </w:rPr>
        <w:t>Topics</w:t>
      </w:r>
      <w:r w:rsidRPr="00856A47">
        <w:rPr>
          <w:color w:val="auto"/>
          <w:sz w:val="22"/>
        </w:rPr>
        <w:t xml:space="preserve">: Review of </w:t>
      </w:r>
      <w:r w:rsidR="00E01258" w:rsidRPr="00856A47">
        <w:rPr>
          <w:color w:val="auto"/>
          <w:sz w:val="22"/>
        </w:rPr>
        <w:t>Action list</w:t>
      </w:r>
      <w:r w:rsidR="00D6374A" w:rsidRPr="00856A47">
        <w:rPr>
          <w:color w:val="auto"/>
          <w:sz w:val="22"/>
        </w:rPr>
        <w:br/>
      </w:r>
    </w:p>
    <w:tbl>
      <w:tblPr>
        <w:tblStyle w:val="TableGrid"/>
        <w:tblW w:w="0" w:type="auto"/>
        <w:tblLook w:val="04A0" w:firstRow="1" w:lastRow="0" w:firstColumn="1" w:lastColumn="0" w:noHBand="0" w:noVBand="1"/>
      </w:tblPr>
      <w:tblGrid>
        <w:gridCol w:w="1545"/>
        <w:gridCol w:w="6864"/>
        <w:gridCol w:w="1218"/>
      </w:tblGrid>
      <w:tr w:rsidR="00E709EF" w:rsidRPr="00856A47" w:rsidTr="00A26D02">
        <w:tc>
          <w:tcPr>
            <w:tcW w:w="1555" w:type="dxa"/>
            <w:shd w:val="clear" w:color="auto" w:fill="0070C0"/>
          </w:tcPr>
          <w:p w:rsidR="00E709EF" w:rsidRPr="00856A47" w:rsidRDefault="00E709EF" w:rsidP="00A26D02">
            <w:pPr>
              <w:rPr>
                <w:b/>
                <w:sz w:val="22"/>
                <w:szCs w:val="22"/>
                <w:lang w:val="en-US" w:eastAsia="en-GB"/>
              </w:rPr>
            </w:pPr>
            <w:r w:rsidRPr="00856A47">
              <w:rPr>
                <w:b/>
                <w:sz w:val="22"/>
                <w:szCs w:val="22"/>
                <w:lang w:val="en-US" w:eastAsia="en-GB"/>
              </w:rPr>
              <w:t>Action Number</w:t>
            </w:r>
          </w:p>
        </w:tc>
        <w:tc>
          <w:tcPr>
            <w:tcW w:w="6945" w:type="dxa"/>
            <w:shd w:val="clear" w:color="auto" w:fill="0070C0"/>
          </w:tcPr>
          <w:p w:rsidR="00E709EF" w:rsidRPr="00856A47" w:rsidRDefault="00E709EF" w:rsidP="00A26D02">
            <w:pPr>
              <w:rPr>
                <w:b/>
                <w:sz w:val="22"/>
                <w:szCs w:val="22"/>
                <w:lang w:val="en-US" w:eastAsia="en-GB"/>
              </w:rPr>
            </w:pPr>
            <w:r w:rsidRPr="00856A47">
              <w:rPr>
                <w:b/>
                <w:sz w:val="22"/>
                <w:szCs w:val="22"/>
                <w:lang w:val="en-US" w:eastAsia="en-GB"/>
              </w:rPr>
              <w:t xml:space="preserve">Action </w:t>
            </w:r>
          </w:p>
        </w:tc>
        <w:tc>
          <w:tcPr>
            <w:tcW w:w="1127" w:type="dxa"/>
            <w:shd w:val="clear" w:color="auto" w:fill="0070C0"/>
          </w:tcPr>
          <w:p w:rsidR="00E709EF" w:rsidRPr="00856A47" w:rsidRDefault="00E709EF" w:rsidP="00A26D02">
            <w:pPr>
              <w:rPr>
                <w:b/>
                <w:sz w:val="22"/>
                <w:szCs w:val="22"/>
                <w:lang w:val="en-US" w:eastAsia="en-GB"/>
              </w:rPr>
            </w:pPr>
            <w:r w:rsidRPr="00856A47">
              <w:rPr>
                <w:b/>
                <w:sz w:val="22"/>
                <w:szCs w:val="22"/>
                <w:lang w:val="en-US" w:eastAsia="en-GB"/>
              </w:rPr>
              <w:t>Status</w:t>
            </w:r>
          </w:p>
        </w:tc>
      </w:tr>
      <w:tr w:rsidR="00E709EF" w:rsidRPr="00856A47" w:rsidTr="00A26D02">
        <w:tc>
          <w:tcPr>
            <w:tcW w:w="1555" w:type="dxa"/>
          </w:tcPr>
          <w:p w:rsidR="00E709EF" w:rsidRPr="00856A47" w:rsidRDefault="00E709EF" w:rsidP="00A26D02">
            <w:pPr>
              <w:rPr>
                <w:b/>
                <w:sz w:val="22"/>
                <w:szCs w:val="22"/>
                <w:lang w:val="en-US"/>
              </w:rPr>
            </w:pPr>
            <w:r w:rsidRPr="00856A47">
              <w:rPr>
                <w:b/>
                <w:sz w:val="22"/>
                <w:szCs w:val="22"/>
                <w:lang w:val="en-US"/>
              </w:rPr>
              <w:t>AP (73)001</w:t>
            </w:r>
          </w:p>
        </w:tc>
        <w:tc>
          <w:tcPr>
            <w:tcW w:w="6945" w:type="dxa"/>
          </w:tcPr>
          <w:p w:rsidR="00E709EF" w:rsidRPr="00856A47" w:rsidRDefault="00E709EF" w:rsidP="00A26D02">
            <w:pPr>
              <w:tabs>
                <w:tab w:val="left" w:pos="3503"/>
              </w:tabs>
              <w:rPr>
                <w:sz w:val="22"/>
                <w:szCs w:val="22"/>
                <w:lang w:val="en-US" w:eastAsia="en-GB"/>
              </w:rPr>
            </w:pPr>
            <w:r w:rsidRPr="00856A47">
              <w:rPr>
                <w:sz w:val="22"/>
                <w:szCs w:val="22"/>
                <w:lang w:val="en-US" w:eastAsia="en-GB"/>
              </w:rPr>
              <w:t xml:space="preserve">Michele to launch discussion on the list on potential work on </w:t>
            </w:r>
            <w:r w:rsidRPr="00856A47">
              <w:rPr>
                <w:sz w:val="22"/>
                <w:szCs w:val="22"/>
              </w:rPr>
              <w:t>Testing RESTful APIs in ETSI</w:t>
            </w:r>
            <w:r>
              <w:rPr>
                <w:sz w:val="22"/>
                <w:szCs w:val="22"/>
              </w:rPr>
              <w:br/>
              <w:t>Scope of the testing is still being discussed in ISG NFV. To be followed.</w:t>
            </w:r>
          </w:p>
        </w:tc>
        <w:tc>
          <w:tcPr>
            <w:tcW w:w="1127" w:type="dxa"/>
          </w:tcPr>
          <w:p w:rsidR="00E709EF" w:rsidRPr="00856A47" w:rsidRDefault="00E709EF" w:rsidP="00A26D02">
            <w:pPr>
              <w:rPr>
                <w:b/>
                <w:sz w:val="22"/>
                <w:szCs w:val="22"/>
                <w:lang w:val="en-US" w:eastAsia="en-GB"/>
              </w:rPr>
            </w:pPr>
            <w:r>
              <w:rPr>
                <w:b/>
                <w:sz w:val="22"/>
                <w:szCs w:val="22"/>
                <w:lang w:val="en-US" w:eastAsia="en-GB"/>
              </w:rPr>
              <w:t>On going</w:t>
            </w:r>
          </w:p>
        </w:tc>
      </w:tr>
      <w:tr w:rsidR="00E709EF" w:rsidRPr="00856A47" w:rsidTr="00A26D02">
        <w:tc>
          <w:tcPr>
            <w:tcW w:w="1555" w:type="dxa"/>
          </w:tcPr>
          <w:p w:rsidR="00E709EF" w:rsidRPr="00856A47" w:rsidRDefault="00E709EF" w:rsidP="00A26D02">
            <w:pPr>
              <w:rPr>
                <w:b/>
                <w:sz w:val="22"/>
                <w:szCs w:val="22"/>
                <w:lang w:val="en-US"/>
              </w:rPr>
            </w:pPr>
            <w:r w:rsidRPr="00856A47">
              <w:rPr>
                <w:b/>
                <w:sz w:val="22"/>
                <w:szCs w:val="22"/>
                <w:lang w:val="en-US"/>
              </w:rPr>
              <w:t>AP (73)0O2</w:t>
            </w:r>
          </w:p>
        </w:tc>
        <w:tc>
          <w:tcPr>
            <w:tcW w:w="6945" w:type="dxa"/>
          </w:tcPr>
          <w:p w:rsidR="00E709EF" w:rsidRPr="00856A47" w:rsidRDefault="00E709EF" w:rsidP="00A26D02">
            <w:pPr>
              <w:overflowPunct/>
              <w:autoSpaceDE/>
              <w:autoSpaceDN/>
              <w:adjustRightInd/>
              <w:textAlignment w:val="auto"/>
              <w:rPr>
                <w:sz w:val="22"/>
                <w:szCs w:val="22"/>
                <w:lang w:val="en-US" w:eastAsia="en-GB"/>
              </w:rPr>
            </w:pPr>
            <w:r w:rsidRPr="00856A47">
              <w:rPr>
                <w:sz w:val="22"/>
                <w:szCs w:val="22"/>
                <w:lang w:val="en-US" w:eastAsia="en-GB"/>
              </w:rPr>
              <w:t>Michele to launch Survey on TDL:</w:t>
            </w:r>
            <w:r w:rsidRPr="00856A47">
              <w:rPr>
                <w:sz w:val="22"/>
                <w:szCs w:val="22"/>
                <w:lang w:val="en-US" w:eastAsia="en-GB"/>
              </w:rPr>
              <w:br/>
              <w:t>Survey among webinar viewers (and potentially other interested parties)</w:t>
            </w:r>
          </w:p>
          <w:p w:rsidR="00E709EF" w:rsidRPr="00856A47" w:rsidRDefault="00E709EF" w:rsidP="00E709EF">
            <w:pPr>
              <w:numPr>
                <w:ilvl w:val="1"/>
                <w:numId w:val="11"/>
              </w:numPr>
              <w:overflowPunct/>
              <w:autoSpaceDE/>
              <w:autoSpaceDN/>
              <w:adjustRightInd/>
              <w:textAlignment w:val="auto"/>
              <w:rPr>
                <w:sz w:val="22"/>
                <w:szCs w:val="22"/>
                <w:lang w:val="en-US" w:eastAsia="en-GB"/>
              </w:rPr>
            </w:pPr>
            <w:r w:rsidRPr="00856A47">
              <w:rPr>
                <w:sz w:val="22"/>
                <w:szCs w:val="22"/>
                <w:lang w:val="en-US" w:eastAsia="en-GB"/>
              </w:rPr>
              <w:lastRenderedPageBreak/>
              <w:t>propose initial questions</w:t>
            </w:r>
          </w:p>
          <w:p w:rsidR="00E709EF" w:rsidRPr="00856A47" w:rsidRDefault="00E709EF" w:rsidP="00E709EF">
            <w:pPr>
              <w:numPr>
                <w:ilvl w:val="1"/>
                <w:numId w:val="11"/>
              </w:numPr>
              <w:overflowPunct/>
              <w:autoSpaceDE/>
              <w:autoSpaceDN/>
              <w:adjustRightInd/>
              <w:textAlignment w:val="auto"/>
              <w:rPr>
                <w:sz w:val="22"/>
                <w:szCs w:val="22"/>
                <w:lang w:val="en-US" w:eastAsia="en-GB"/>
              </w:rPr>
            </w:pPr>
            <w:r w:rsidRPr="00856A47">
              <w:rPr>
                <w:sz w:val="22"/>
                <w:szCs w:val="22"/>
                <w:lang w:val="en-US" w:eastAsia="en-GB"/>
              </w:rPr>
              <w:t>distribution strategy</w:t>
            </w:r>
          </w:p>
          <w:p w:rsidR="00E709EF" w:rsidRPr="00856A47" w:rsidRDefault="00E709EF" w:rsidP="00E709EF">
            <w:pPr>
              <w:numPr>
                <w:ilvl w:val="1"/>
                <w:numId w:val="11"/>
              </w:numPr>
              <w:overflowPunct/>
              <w:autoSpaceDE/>
              <w:autoSpaceDN/>
              <w:adjustRightInd/>
              <w:textAlignment w:val="auto"/>
              <w:rPr>
                <w:sz w:val="22"/>
                <w:szCs w:val="22"/>
                <w:lang w:val="en-US" w:eastAsia="en-GB"/>
              </w:rPr>
            </w:pPr>
            <w:r w:rsidRPr="00856A47">
              <w:rPr>
                <w:sz w:val="22"/>
                <w:szCs w:val="22"/>
                <w:lang w:val="en-US" w:eastAsia="en-GB"/>
              </w:rPr>
              <w:t>place on website next to webinar announcement</w:t>
            </w:r>
          </w:p>
          <w:p w:rsidR="00E709EF" w:rsidRPr="00856A47" w:rsidRDefault="00E709EF" w:rsidP="00A26D02">
            <w:pPr>
              <w:tabs>
                <w:tab w:val="left" w:pos="3503"/>
              </w:tabs>
              <w:rPr>
                <w:sz w:val="22"/>
                <w:szCs w:val="22"/>
                <w:lang w:eastAsia="en-GB"/>
              </w:rPr>
            </w:pPr>
          </w:p>
        </w:tc>
        <w:tc>
          <w:tcPr>
            <w:tcW w:w="1127" w:type="dxa"/>
          </w:tcPr>
          <w:p w:rsidR="00E709EF" w:rsidRPr="00856A47" w:rsidRDefault="00E709EF" w:rsidP="00A26D02">
            <w:pPr>
              <w:rPr>
                <w:b/>
                <w:sz w:val="22"/>
                <w:szCs w:val="22"/>
                <w:lang w:val="en-US" w:eastAsia="en-GB"/>
              </w:rPr>
            </w:pPr>
            <w:r>
              <w:rPr>
                <w:b/>
                <w:sz w:val="22"/>
                <w:szCs w:val="22"/>
                <w:lang w:val="en-US" w:eastAsia="en-GB"/>
              </w:rPr>
              <w:lastRenderedPageBreak/>
              <w:t>Completed</w:t>
            </w:r>
          </w:p>
        </w:tc>
      </w:tr>
      <w:tr w:rsidR="00E709EF" w:rsidRPr="00856A47" w:rsidTr="00A26D02">
        <w:tc>
          <w:tcPr>
            <w:tcW w:w="1555" w:type="dxa"/>
          </w:tcPr>
          <w:p w:rsidR="00E709EF" w:rsidRPr="00856A47" w:rsidRDefault="00E709EF" w:rsidP="00A26D02">
            <w:pPr>
              <w:rPr>
                <w:b/>
                <w:sz w:val="22"/>
                <w:szCs w:val="22"/>
                <w:lang w:val="en-US"/>
              </w:rPr>
            </w:pPr>
            <w:r w:rsidRPr="00856A47">
              <w:rPr>
                <w:b/>
                <w:sz w:val="22"/>
                <w:szCs w:val="22"/>
                <w:lang w:val="en-US"/>
              </w:rPr>
              <w:t>AP (73)0O3</w:t>
            </w:r>
          </w:p>
        </w:tc>
        <w:tc>
          <w:tcPr>
            <w:tcW w:w="6945" w:type="dxa"/>
          </w:tcPr>
          <w:p w:rsidR="00E709EF" w:rsidRPr="00856A47" w:rsidRDefault="00E709EF" w:rsidP="00A26D02">
            <w:pPr>
              <w:overflowPunct/>
              <w:autoSpaceDE/>
              <w:autoSpaceDN/>
              <w:adjustRightInd/>
              <w:textAlignment w:val="auto"/>
              <w:rPr>
                <w:sz w:val="22"/>
                <w:szCs w:val="22"/>
                <w:lang w:val="en-US" w:eastAsia="en-GB"/>
              </w:rPr>
            </w:pPr>
            <w:r w:rsidRPr="00856A47">
              <w:rPr>
                <w:sz w:val="22"/>
                <w:szCs w:val="22"/>
                <w:lang w:val="en-US" w:eastAsia="en-GB"/>
              </w:rPr>
              <w:t>PM, GA, MK: add CRs for open questions  </w:t>
            </w:r>
          </w:p>
          <w:p w:rsidR="00E709EF" w:rsidRPr="00856A47" w:rsidRDefault="00E709EF" w:rsidP="00A26D02">
            <w:pPr>
              <w:overflowPunct/>
              <w:autoSpaceDE/>
              <w:autoSpaceDN/>
              <w:adjustRightInd/>
              <w:ind w:left="1080"/>
              <w:textAlignment w:val="auto"/>
              <w:rPr>
                <w:sz w:val="22"/>
                <w:szCs w:val="22"/>
                <w:lang w:val="en-US" w:eastAsia="en-GB"/>
              </w:rPr>
            </w:pPr>
            <w:r w:rsidRPr="00856A47">
              <w:rPr>
                <w:sz w:val="22"/>
                <w:szCs w:val="22"/>
                <w:lang w:val="en-US" w:eastAsia="en-GB"/>
              </w:rPr>
              <w:t>inheritance</w:t>
            </w:r>
          </w:p>
          <w:p w:rsidR="00E709EF" w:rsidRPr="00856A47" w:rsidRDefault="00E709EF" w:rsidP="00A26D02">
            <w:pPr>
              <w:overflowPunct/>
              <w:autoSpaceDE/>
              <w:autoSpaceDN/>
              <w:adjustRightInd/>
              <w:ind w:left="1080"/>
              <w:textAlignment w:val="auto"/>
              <w:rPr>
                <w:sz w:val="22"/>
                <w:szCs w:val="22"/>
                <w:lang w:val="en-US" w:eastAsia="en-GB"/>
              </w:rPr>
            </w:pPr>
            <w:r w:rsidRPr="00856A47">
              <w:rPr>
                <w:sz w:val="22"/>
                <w:szCs w:val="22"/>
                <w:lang w:val="en-US" w:eastAsia="en-GB"/>
              </w:rPr>
              <w:t xml:space="preserve">clearer separation of locally ordered and globally ordered </w:t>
            </w:r>
            <w:proofErr w:type="spellStart"/>
            <w:r w:rsidRPr="00856A47">
              <w:rPr>
                <w:sz w:val="22"/>
                <w:szCs w:val="22"/>
                <w:lang w:val="en-US" w:eastAsia="en-GB"/>
              </w:rPr>
              <w:t>behaviour</w:t>
            </w:r>
            <w:proofErr w:type="spellEnd"/>
          </w:p>
          <w:p w:rsidR="00E709EF" w:rsidRPr="00856A47" w:rsidRDefault="00E709EF" w:rsidP="00A26D02">
            <w:pPr>
              <w:overflowPunct/>
              <w:autoSpaceDE/>
              <w:autoSpaceDN/>
              <w:adjustRightInd/>
              <w:ind w:left="1080"/>
              <w:textAlignment w:val="auto"/>
              <w:rPr>
                <w:sz w:val="22"/>
                <w:szCs w:val="22"/>
                <w:lang w:val="en-US" w:eastAsia="en-GB"/>
              </w:rPr>
            </w:pPr>
            <w:r w:rsidRPr="00856A47">
              <w:rPr>
                <w:sz w:val="22"/>
                <w:szCs w:val="22"/>
                <w:lang w:val="en-US" w:eastAsia="en-GB"/>
              </w:rPr>
              <w:t>other wishes </w:t>
            </w:r>
          </w:p>
        </w:tc>
        <w:tc>
          <w:tcPr>
            <w:tcW w:w="1127" w:type="dxa"/>
          </w:tcPr>
          <w:p w:rsidR="00E709EF" w:rsidRPr="00856A47" w:rsidRDefault="00E709EF" w:rsidP="00A26D02">
            <w:pPr>
              <w:rPr>
                <w:b/>
                <w:sz w:val="22"/>
                <w:szCs w:val="22"/>
                <w:lang w:val="en-US" w:eastAsia="en-GB"/>
              </w:rPr>
            </w:pPr>
            <w:r>
              <w:rPr>
                <w:b/>
                <w:sz w:val="22"/>
                <w:szCs w:val="22"/>
                <w:lang w:val="en-US" w:eastAsia="en-GB"/>
              </w:rPr>
              <w:t>On Going</w:t>
            </w:r>
          </w:p>
        </w:tc>
      </w:tr>
      <w:tr w:rsidR="00E709EF" w:rsidRPr="00856A47" w:rsidTr="00A26D02">
        <w:tc>
          <w:tcPr>
            <w:tcW w:w="1555" w:type="dxa"/>
          </w:tcPr>
          <w:p w:rsidR="00E709EF" w:rsidRPr="00856A47" w:rsidRDefault="00E709EF" w:rsidP="00A26D02">
            <w:pPr>
              <w:rPr>
                <w:b/>
                <w:sz w:val="22"/>
                <w:szCs w:val="22"/>
                <w:lang w:val="en-US"/>
              </w:rPr>
            </w:pPr>
            <w:r w:rsidRPr="00856A47">
              <w:rPr>
                <w:b/>
                <w:sz w:val="22"/>
                <w:szCs w:val="22"/>
                <w:lang w:val="en-US"/>
              </w:rPr>
              <w:t>AP (73)0O4</w:t>
            </w:r>
          </w:p>
        </w:tc>
        <w:tc>
          <w:tcPr>
            <w:tcW w:w="6945" w:type="dxa"/>
          </w:tcPr>
          <w:p w:rsidR="00E709EF" w:rsidRPr="00856A47" w:rsidRDefault="00E709EF" w:rsidP="00A26D02">
            <w:pPr>
              <w:overflowPunct/>
              <w:autoSpaceDE/>
              <w:autoSpaceDN/>
              <w:adjustRightInd/>
              <w:textAlignment w:val="auto"/>
              <w:rPr>
                <w:sz w:val="22"/>
                <w:szCs w:val="22"/>
                <w:lang w:val="en-US" w:eastAsia="en-GB"/>
              </w:rPr>
            </w:pPr>
            <w:r w:rsidRPr="00856A47">
              <w:rPr>
                <w:sz w:val="22"/>
                <w:szCs w:val="22"/>
                <w:lang w:val="en-US" w:eastAsia="en-GB"/>
              </w:rPr>
              <w:t xml:space="preserve">Michele </w:t>
            </w:r>
            <w:proofErr w:type="spellStart"/>
            <w:r w:rsidRPr="00856A47">
              <w:rPr>
                <w:sz w:val="22"/>
                <w:szCs w:val="22"/>
                <w:lang w:val="en-US" w:eastAsia="en-GB"/>
              </w:rPr>
              <w:t>Carignani</w:t>
            </w:r>
            <w:proofErr w:type="spellEnd"/>
            <w:r w:rsidRPr="00856A47">
              <w:rPr>
                <w:sz w:val="22"/>
                <w:szCs w:val="22"/>
                <w:lang w:val="en-US" w:eastAsia="en-GB"/>
              </w:rPr>
              <w:t xml:space="preserve"> to create a doodle for follow-up call on the future of TDL and pilot projects, add notes regarding tasks to prepare for the call</w:t>
            </w:r>
          </w:p>
          <w:p w:rsidR="00E709EF" w:rsidRPr="00856A47" w:rsidRDefault="00E709EF" w:rsidP="00A26D02">
            <w:pPr>
              <w:tabs>
                <w:tab w:val="left" w:pos="3503"/>
              </w:tabs>
              <w:rPr>
                <w:sz w:val="22"/>
                <w:szCs w:val="22"/>
                <w:lang w:val="en-US" w:eastAsia="en-GB"/>
              </w:rPr>
            </w:pPr>
          </w:p>
        </w:tc>
        <w:tc>
          <w:tcPr>
            <w:tcW w:w="1127" w:type="dxa"/>
          </w:tcPr>
          <w:p w:rsidR="00E709EF" w:rsidRPr="00856A47" w:rsidRDefault="00E709EF" w:rsidP="00A26D02">
            <w:pPr>
              <w:rPr>
                <w:b/>
                <w:sz w:val="22"/>
                <w:szCs w:val="22"/>
                <w:lang w:val="en-US" w:eastAsia="en-GB"/>
              </w:rPr>
            </w:pPr>
            <w:r>
              <w:rPr>
                <w:b/>
                <w:sz w:val="22"/>
                <w:szCs w:val="22"/>
                <w:lang w:val="en-US" w:eastAsia="en-GB"/>
              </w:rPr>
              <w:t>Completed</w:t>
            </w:r>
          </w:p>
        </w:tc>
      </w:tr>
      <w:tr w:rsidR="00E709EF" w:rsidRPr="00856A47" w:rsidTr="00A26D02">
        <w:tc>
          <w:tcPr>
            <w:tcW w:w="1555" w:type="dxa"/>
          </w:tcPr>
          <w:p w:rsidR="00E709EF" w:rsidRPr="00856A47" w:rsidRDefault="00E709EF" w:rsidP="00A26D02">
            <w:pPr>
              <w:rPr>
                <w:b/>
                <w:sz w:val="22"/>
                <w:szCs w:val="22"/>
                <w:lang w:val="en-US"/>
              </w:rPr>
            </w:pPr>
            <w:r w:rsidRPr="00856A47">
              <w:rPr>
                <w:b/>
                <w:sz w:val="22"/>
                <w:szCs w:val="22"/>
                <w:lang w:val="en-US"/>
              </w:rPr>
              <w:t>AP (73)0O5</w:t>
            </w:r>
          </w:p>
        </w:tc>
        <w:tc>
          <w:tcPr>
            <w:tcW w:w="6945" w:type="dxa"/>
          </w:tcPr>
          <w:p w:rsidR="00E709EF" w:rsidRPr="00856A47" w:rsidRDefault="00E709EF" w:rsidP="00A26D02">
            <w:pPr>
              <w:overflowPunct/>
              <w:autoSpaceDE/>
              <w:autoSpaceDN/>
              <w:adjustRightInd/>
              <w:textAlignment w:val="auto"/>
              <w:rPr>
                <w:sz w:val="22"/>
                <w:szCs w:val="22"/>
                <w:lang w:val="en-US" w:eastAsia="en-GB"/>
              </w:rPr>
            </w:pPr>
            <w:r>
              <w:rPr>
                <w:sz w:val="22"/>
                <w:szCs w:val="22"/>
                <w:lang w:val="en-US" w:eastAsia="en-GB"/>
              </w:rPr>
              <w:t xml:space="preserve">Michele </w:t>
            </w:r>
            <w:proofErr w:type="spellStart"/>
            <w:r>
              <w:rPr>
                <w:sz w:val="22"/>
                <w:szCs w:val="22"/>
                <w:lang w:val="en-US" w:eastAsia="en-GB"/>
              </w:rPr>
              <w:t>Carignani</w:t>
            </w:r>
            <w:proofErr w:type="spellEnd"/>
            <w:r>
              <w:rPr>
                <w:sz w:val="22"/>
                <w:szCs w:val="22"/>
                <w:lang w:val="en-US" w:eastAsia="en-GB"/>
              </w:rPr>
              <w:t xml:space="preserve"> to </w:t>
            </w:r>
            <w:proofErr w:type="spellStart"/>
            <w:r>
              <w:rPr>
                <w:sz w:val="22"/>
                <w:szCs w:val="22"/>
                <w:lang w:val="en-US" w:eastAsia="en-GB"/>
              </w:rPr>
              <w:t>o</w:t>
            </w:r>
            <w:r w:rsidRPr="00856A47">
              <w:rPr>
                <w:sz w:val="22"/>
                <w:szCs w:val="22"/>
                <w:lang w:val="en-US" w:eastAsia="en-GB"/>
              </w:rPr>
              <w:t>rganise</w:t>
            </w:r>
            <w:proofErr w:type="spellEnd"/>
            <w:r w:rsidRPr="00856A47">
              <w:rPr>
                <w:sz w:val="22"/>
                <w:szCs w:val="22"/>
                <w:lang w:val="en-US" w:eastAsia="en-GB"/>
              </w:rPr>
              <w:t xml:space="preserve"> TOP meeting at ETSI co-located with MTS#74</w:t>
            </w:r>
          </w:p>
        </w:tc>
        <w:tc>
          <w:tcPr>
            <w:tcW w:w="1127" w:type="dxa"/>
          </w:tcPr>
          <w:p w:rsidR="00E709EF" w:rsidRPr="00856A47" w:rsidRDefault="00E709EF" w:rsidP="00A26D02">
            <w:pPr>
              <w:rPr>
                <w:b/>
                <w:sz w:val="22"/>
                <w:szCs w:val="22"/>
                <w:lang w:val="en-US" w:eastAsia="en-GB"/>
              </w:rPr>
            </w:pPr>
            <w:r>
              <w:rPr>
                <w:b/>
                <w:sz w:val="22"/>
                <w:szCs w:val="22"/>
                <w:lang w:val="en-US" w:eastAsia="en-GB"/>
              </w:rPr>
              <w:t>Completed</w:t>
            </w:r>
          </w:p>
        </w:tc>
      </w:tr>
      <w:tr w:rsidR="00E709EF" w:rsidRPr="00856A47" w:rsidTr="00A26D02">
        <w:tc>
          <w:tcPr>
            <w:tcW w:w="1555" w:type="dxa"/>
          </w:tcPr>
          <w:p w:rsidR="00E709EF" w:rsidRPr="00856A47" w:rsidRDefault="00E709EF" w:rsidP="00A26D02">
            <w:pPr>
              <w:rPr>
                <w:b/>
                <w:sz w:val="22"/>
                <w:szCs w:val="22"/>
                <w:lang w:val="en-US"/>
              </w:rPr>
            </w:pPr>
          </w:p>
        </w:tc>
        <w:tc>
          <w:tcPr>
            <w:tcW w:w="6945" w:type="dxa"/>
          </w:tcPr>
          <w:p w:rsidR="00E709EF" w:rsidRPr="00856A47" w:rsidRDefault="00E709EF" w:rsidP="00A26D02">
            <w:pPr>
              <w:overflowPunct/>
              <w:autoSpaceDE/>
              <w:autoSpaceDN/>
              <w:adjustRightInd/>
              <w:textAlignment w:val="auto"/>
              <w:rPr>
                <w:sz w:val="22"/>
                <w:szCs w:val="22"/>
                <w:lang w:val="en-US" w:eastAsia="en-GB"/>
              </w:rPr>
            </w:pPr>
            <w:r w:rsidRPr="00856A47">
              <w:rPr>
                <w:sz w:val="22"/>
                <w:szCs w:val="22"/>
                <w:lang w:val="en-US" w:eastAsia="en-GB"/>
              </w:rPr>
              <w:t xml:space="preserve">Andreas Ulrich, </w:t>
            </w:r>
            <w:proofErr w:type="spellStart"/>
            <w:r w:rsidRPr="00856A47">
              <w:rPr>
                <w:sz w:val="22"/>
                <w:szCs w:val="22"/>
                <w:lang w:val="en-US" w:eastAsia="en-GB"/>
              </w:rPr>
              <w:t>Gyorgy</w:t>
            </w:r>
            <w:proofErr w:type="spellEnd"/>
            <w:r w:rsidRPr="00856A47">
              <w:rPr>
                <w:sz w:val="22"/>
                <w:szCs w:val="22"/>
                <w:lang w:val="en-US" w:eastAsia="en-GB"/>
              </w:rPr>
              <w:t xml:space="preserve"> </w:t>
            </w:r>
            <w:proofErr w:type="spellStart"/>
            <w:r w:rsidRPr="00856A47">
              <w:rPr>
                <w:sz w:val="22"/>
                <w:szCs w:val="22"/>
                <w:lang w:val="en-US" w:eastAsia="en-GB"/>
              </w:rPr>
              <w:t>Rethy</w:t>
            </w:r>
            <w:proofErr w:type="spellEnd"/>
            <w:r w:rsidRPr="00856A47">
              <w:rPr>
                <w:sz w:val="22"/>
                <w:szCs w:val="22"/>
                <w:lang w:val="en-US" w:eastAsia="en-GB"/>
              </w:rPr>
              <w:t>: Propose concrete projects that could be used for pilot Study</w:t>
            </w:r>
          </w:p>
        </w:tc>
        <w:tc>
          <w:tcPr>
            <w:tcW w:w="1127" w:type="dxa"/>
          </w:tcPr>
          <w:p w:rsidR="00E709EF" w:rsidRPr="00856A47" w:rsidRDefault="00E709EF" w:rsidP="00A26D02">
            <w:pPr>
              <w:rPr>
                <w:b/>
                <w:sz w:val="22"/>
                <w:szCs w:val="22"/>
                <w:lang w:val="en-US" w:eastAsia="en-GB"/>
              </w:rPr>
            </w:pPr>
            <w:r>
              <w:rPr>
                <w:b/>
                <w:sz w:val="22"/>
                <w:szCs w:val="22"/>
                <w:lang w:val="en-US" w:eastAsia="en-GB"/>
              </w:rPr>
              <w:t>On going</w:t>
            </w:r>
          </w:p>
        </w:tc>
      </w:tr>
      <w:tr w:rsidR="00E709EF" w:rsidRPr="00856A47" w:rsidTr="00A26D02">
        <w:tc>
          <w:tcPr>
            <w:tcW w:w="1555" w:type="dxa"/>
          </w:tcPr>
          <w:p w:rsidR="00E709EF" w:rsidRPr="00856A47" w:rsidRDefault="00E709EF" w:rsidP="00A26D02">
            <w:pPr>
              <w:rPr>
                <w:b/>
                <w:sz w:val="22"/>
                <w:szCs w:val="22"/>
                <w:lang w:val="en-US"/>
              </w:rPr>
            </w:pPr>
            <w:proofErr w:type="gramStart"/>
            <w:r w:rsidRPr="00856A47">
              <w:rPr>
                <w:b/>
                <w:sz w:val="22"/>
                <w:szCs w:val="22"/>
                <w:lang w:val="en-US"/>
              </w:rPr>
              <w:t>AP(</w:t>
            </w:r>
            <w:proofErr w:type="gramEnd"/>
            <w:r w:rsidRPr="00856A47">
              <w:rPr>
                <w:b/>
                <w:sz w:val="22"/>
                <w:szCs w:val="22"/>
                <w:lang w:val="en-US"/>
              </w:rPr>
              <w:t>70)16</w:t>
            </w:r>
          </w:p>
        </w:tc>
        <w:tc>
          <w:tcPr>
            <w:tcW w:w="6945" w:type="dxa"/>
          </w:tcPr>
          <w:p w:rsidR="00E709EF" w:rsidRPr="00856A47" w:rsidRDefault="00E709EF" w:rsidP="00A26D02">
            <w:pPr>
              <w:rPr>
                <w:sz w:val="22"/>
                <w:szCs w:val="22"/>
                <w:lang w:eastAsia="en-GB"/>
              </w:rPr>
            </w:pPr>
            <w:r>
              <w:rPr>
                <w:sz w:val="22"/>
                <w:szCs w:val="22"/>
                <w:lang w:val="en-US" w:eastAsia="en-GB"/>
              </w:rPr>
              <w:t>STF 550 TTCN-3</w:t>
            </w:r>
            <w:r w:rsidRPr="00856A47">
              <w:rPr>
                <w:sz w:val="22"/>
                <w:szCs w:val="22"/>
                <w:lang w:val="en-US" w:eastAsia="en-GB"/>
              </w:rPr>
              <w:t xml:space="preserve"> Review the TTCN3 leaflet </w:t>
            </w:r>
            <w:r>
              <w:rPr>
                <w:sz w:val="22"/>
                <w:szCs w:val="22"/>
                <w:lang w:val="en-US" w:eastAsia="en-GB"/>
              </w:rPr>
              <w:t>to include</w:t>
            </w:r>
            <w:r w:rsidRPr="00856A47">
              <w:rPr>
                <w:sz w:val="22"/>
                <w:szCs w:val="22"/>
                <w:lang w:val="en-US" w:eastAsia="en-GB"/>
              </w:rPr>
              <w:t xml:space="preserve"> JSON mapping and Advance Matching, </w:t>
            </w:r>
            <w:r>
              <w:rPr>
                <w:sz w:val="22"/>
                <w:szCs w:val="22"/>
                <w:lang w:val="en-US" w:eastAsia="en-GB"/>
              </w:rPr>
              <w:t>before UCAAT</w:t>
            </w:r>
          </w:p>
        </w:tc>
        <w:tc>
          <w:tcPr>
            <w:tcW w:w="1127" w:type="dxa"/>
          </w:tcPr>
          <w:p w:rsidR="00E709EF" w:rsidRPr="00856A47" w:rsidRDefault="00E709EF" w:rsidP="00A26D02">
            <w:pPr>
              <w:rPr>
                <w:b/>
                <w:sz w:val="22"/>
                <w:szCs w:val="22"/>
                <w:lang w:val="en-US" w:eastAsia="en-GB"/>
              </w:rPr>
            </w:pPr>
            <w:r w:rsidRPr="00856A47">
              <w:rPr>
                <w:b/>
                <w:sz w:val="22"/>
                <w:szCs w:val="22"/>
                <w:lang w:val="en-US" w:eastAsia="en-GB"/>
              </w:rPr>
              <w:t>Ongoing</w:t>
            </w:r>
          </w:p>
        </w:tc>
      </w:tr>
    </w:tbl>
    <w:p w:rsidR="00D6374A" w:rsidRPr="00856A47" w:rsidRDefault="00D6374A" w:rsidP="00D6374A">
      <w:pPr>
        <w:rPr>
          <w:lang w:eastAsia="en-GB"/>
        </w:rPr>
      </w:pPr>
    </w:p>
    <w:p w:rsidR="006D2E6F" w:rsidRPr="00856A47" w:rsidRDefault="008E68D8" w:rsidP="006D2E6F">
      <w:pPr>
        <w:pStyle w:val="Heading1"/>
        <w:rPr>
          <w:color w:val="auto"/>
          <w:sz w:val="22"/>
          <w:szCs w:val="22"/>
        </w:rPr>
      </w:pPr>
      <w:r w:rsidRPr="00856A47">
        <w:rPr>
          <w:color w:val="auto"/>
          <w:sz w:val="22"/>
          <w:szCs w:val="22"/>
        </w:rPr>
        <w:t xml:space="preserve"> </w:t>
      </w:r>
      <w:r w:rsidR="0055023D" w:rsidRPr="00856A47">
        <w:rPr>
          <w:color w:val="auto"/>
          <w:sz w:val="22"/>
          <w:szCs w:val="22"/>
        </w:rPr>
        <w:t xml:space="preserve">MTS WG </w:t>
      </w:r>
      <w:r w:rsidR="00A26EB8" w:rsidRPr="00856A47">
        <w:rPr>
          <w:color w:val="auto"/>
          <w:sz w:val="22"/>
          <w:szCs w:val="22"/>
        </w:rPr>
        <w:t>TST</w:t>
      </w:r>
    </w:p>
    <w:p w:rsidR="006D2E6F" w:rsidRDefault="00E709EF" w:rsidP="006D2E6F">
      <w:pPr>
        <w:pStyle w:val="Heading2"/>
        <w:rPr>
          <w:color w:val="auto"/>
        </w:rPr>
      </w:pPr>
      <w:r>
        <w:rPr>
          <w:color w:val="auto"/>
          <w:sz w:val="22"/>
        </w:rPr>
        <w:t>MTS TST Status Report</w:t>
      </w:r>
      <w:r w:rsidR="006335BC" w:rsidRPr="00856A47">
        <w:rPr>
          <w:color w:val="auto"/>
          <w:sz w:val="22"/>
        </w:rPr>
        <w:br/>
      </w:r>
      <w:r w:rsidR="006335BC" w:rsidRPr="00856A47">
        <w:rPr>
          <w:b w:val="0"/>
          <w:color w:val="auto"/>
          <w:sz w:val="22"/>
        </w:rPr>
        <w:t xml:space="preserve">Axel </w:t>
      </w:r>
      <w:proofErr w:type="spellStart"/>
      <w:r w:rsidR="006335BC" w:rsidRPr="00856A47">
        <w:rPr>
          <w:b w:val="0"/>
          <w:color w:val="auto"/>
          <w:sz w:val="22"/>
        </w:rPr>
        <w:t>Rennoch</w:t>
      </w:r>
      <w:proofErr w:type="spellEnd"/>
      <w:r w:rsidR="006335BC" w:rsidRPr="00856A47">
        <w:rPr>
          <w:b w:val="0"/>
          <w:color w:val="auto"/>
          <w:sz w:val="22"/>
        </w:rPr>
        <w:t xml:space="preserve"> presented a status report of WG MTSTST.</w:t>
      </w:r>
      <w:r w:rsidR="00A26EB8" w:rsidRPr="00856A47">
        <w:rPr>
          <w:b w:val="0"/>
          <w:color w:val="auto"/>
          <w:sz w:val="22"/>
        </w:rPr>
        <w:t xml:space="preserve"> </w:t>
      </w:r>
      <w:r>
        <w:rPr>
          <w:b w:val="0"/>
          <w:color w:val="auto"/>
          <w:sz w:val="22"/>
        </w:rPr>
        <w:br/>
      </w:r>
      <w:r w:rsidRPr="00192D2B">
        <w:rPr>
          <w:b w:val="0"/>
          <w:color w:val="auto"/>
          <w:sz w:val="22"/>
        </w:rPr>
        <w:t>MTS TST#4 meeting took place on 23.05.2018</w:t>
      </w:r>
      <w:r w:rsidRPr="00192D2B">
        <w:rPr>
          <w:b w:val="0"/>
          <w:color w:val="auto"/>
          <w:sz w:val="22"/>
        </w:rPr>
        <w:br/>
        <w:t>WI progress, one NWI</w:t>
      </w:r>
    </w:p>
    <w:p w:rsidR="00E709EF" w:rsidRDefault="00E709EF" w:rsidP="00E709EF">
      <w:pPr>
        <w:rPr>
          <w:lang w:val="en-US" w:eastAsia="en-GB"/>
        </w:rPr>
      </w:pPr>
      <w:r>
        <w:rPr>
          <w:lang w:val="en-US" w:eastAsia="en-GB"/>
        </w:rPr>
        <w:t>Functional tests</w:t>
      </w:r>
    </w:p>
    <w:p w:rsidR="00A338D4" w:rsidRPr="00A338D4" w:rsidRDefault="00A338D4" w:rsidP="00A338D4">
      <w:pPr>
        <w:ind w:left="720"/>
        <w:rPr>
          <w:lang w:val="en-US" w:eastAsia="en-GB"/>
        </w:rPr>
      </w:pPr>
      <w:r w:rsidRPr="00A338D4">
        <w:rPr>
          <w:lang w:val="en-US" w:eastAsia="en-GB"/>
        </w:rPr>
        <w:t xml:space="preserve">Multiple TPs: </w:t>
      </w:r>
      <w:proofErr w:type="spellStart"/>
      <w:r w:rsidRPr="00A338D4">
        <w:rPr>
          <w:lang w:val="en-US" w:eastAsia="en-GB"/>
        </w:rPr>
        <w:t>CoAP</w:t>
      </w:r>
      <w:proofErr w:type="spellEnd"/>
      <w:r w:rsidRPr="00A338D4">
        <w:rPr>
          <w:lang w:val="en-US" w:eastAsia="en-GB"/>
        </w:rPr>
        <w:t xml:space="preserve"> (39), MQTT (56), OPC-UA (23)</w:t>
      </w:r>
    </w:p>
    <w:p w:rsidR="00E709EF" w:rsidRDefault="00A338D4" w:rsidP="0003479E">
      <w:pPr>
        <w:ind w:left="720"/>
        <w:rPr>
          <w:lang w:val="en-US" w:eastAsia="en-GB"/>
        </w:rPr>
      </w:pPr>
      <w:proofErr w:type="spellStart"/>
      <w:r w:rsidRPr="00A338D4">
        <w:rPr>
          <w:lang w:val="en-US" w:eastAsia="en-GB"/>
        </w:rPr>
        <w:t>CoAP</w:t>
      </w:r>
      <w:proofErr w:type="spellEnd"/>
      <w:r w:rsidRPr="00A338D4">
        <w:rPr>
          <w:lang w:val="en-US" w:eastAsia="en-GB"/>
        </w:rPr>
        <w:t xml:space="preserve"> and MQTT are available via ETSI</w:t>
      </w:r>
      <w:r w:rsidR="0003479E">
        <w:rPr>
          <w:lang w:val="en-US" w:eastAsia="en-GB"/>
        </w:rPr>
        <w:t>, Using TDL-TO</w:t>
      </w:r>
    </w:p>
    <w:p w:rsidR="00192D2B" w:rsidRDefault="00A338D4" w:rsidP="00E709EF">
      <w:pPr>
        <w:rPr>
          <w:lang w:val="en-US" w:eastAsia="en-GB"/>
        </w:rPr>
      </w:pPr>
      <w:r w:rsidRPr="00A338D4">
        <w:rPr>
          <w:lang w:val="en-US" w:eastAsia="en-GB"/>
        </w:rPr>
        <w:t>Foundational Security Tests</w:t>
      </w:r>
    </w:p>
    <w:p w:rsidR="00A338D4" w:rsidRPr="00A338D4" w:rsidRDefault="0003479E" w:rsidP="00A338D4">
      <w:pPr>
        <w:ind w:left="720"/>
        <w:rPr>
          <w:lang w:val="en-US" w:eastAsia="en-GB"/>
        </w:rPr>
      </w:pPr>
      <w:r>
        <w:rPr>
          <w:lang w:val="en-US" w:eastAsia="en-GB"/>
        </w:rPr>
        <w:t>Multiple foundational TPs (8)</w:t>
      </w:r>
    </w:p>
    <w:p w:rsidR="00A338D4" w:rsidRPr="00A338D4" w:rsidRDefault="00A338D4" w:rsidP="00A338D4">
      <w:pPr>
        <w:rPr>
          <w:lang w:eastAsia="en-GB"/>
        </w:rPr>
      </w:pPr>
      <w:r w:rsidRPr="00A338D4">
        <w:rPr>
          <w:u w:val="single"/>
          <w:lang w:val="en-US" w:eastAsia="en-GB"/>
        </w:rPr>
        <w:t xml:space="preserve">Change of </w:t>
      </w:r>
      <w:r w:rsidRPr="00A338D4">
        <w:rPr>
          <w:b/>
          <w:bCs/>
          <w:u w:val="single"/>
          <w:lang w:val="en-US" w:eastAsia="en-GB"/>
        </w:rPr>
        <w:t>Rapporteur</w:t>
      </w:r>
      <w:r w:rsidRPr="00A338D4">
        <w:rPr>
          <w:u w:val="single"/>
          <w:lang w:val="en-US" w:eastAsia="en-GB"/>
        </w:rPr>
        <w:t xml:space="preserve"> for </w:t>
      </w:r>
      <w:r w:rsidRPr="00A338D4">
        <w:rPr>
          <w:u w:val="single"/>
          <w:lang w:val="de-DE" w:eastAsia="en-GB"/>
        </w:rPr>
        <w:t xml:space="preserve">DTS/MTS-TSTLoRaWAN: </w:t>
      </w:r>
    </w:p>
    <w:p w:rsidR="00A338D4" w:rsidRPr="00A338D4" w:rsidRDefault="00A338D4" w:rsidP="00A338D4">
      <w:pPr>
        <w:ind w:left="1440"/>
        <w:rPr>
          <w:lang w:eastAsia="en-GB"/>
        </w:rPr>
      </w:pPr>
      <w:r w:rsidRPr="00A338D4">
        <w:rPr>
          <w:lang w:val="de-DE" w:eastAsia="en-GB"/>
        </w:rPr>
        <w:tab/>
        <w:t xml:space="preserve">Martin Jordan (EGM) </w:t>
      </w:r>
      <w:r w:rsidRPr="00A338D4">
        <w:rPr>
          <w:lang w:val="en-US" w:eastAsia="en-GB"/>
        </w:rPr>
        <w:t xml:space="preserve">-&gt; </w:t>
      </w:r>
      <w:r w:rsidRPr="00A338D4">
        <w:rPr>
          <w:b/>
          <w:bCs/>
          <w:lang w:val="en-US" w:eastAsia="en-GB"/>
        </w:rPr>
        <w:t xml:space="preserve">Abbas Ahmed </w:t>
      </w:r>
      <w:r w:rsidRPr="00A338D4">
        <w:rPr>
          <w:lang w:val="en-US" w:eastAsia="en-GB"/>
        </w:rPr>
        <w:t>(EGM)</w:t>
      </w:r>
    </w:p>
    <w:p w:rsidR="00A338D4" w:rsidRPr="00A338D4" w:rsidRDefault="00A338D4" w:rsidP="00A338D4">
      <w:pPr>
        <w:rPr>
          <w:lang w:eastAsia="en-GB"/>
        </w:rPr>
      </w:pPr>
      <w:r w:rsidRPr="00A338D4">
        <w:rPr>
          <w:u w:val="single"/>
          <w:lang w:val="en-US" w:eastAsia="en-GB"/>
        </w:rPr>
        <w:t>Change of schedules for COAP/MQTT (</w:t>
      </w:r>
      <w:r w:rsidRPr="00A338D4">
        <w:rPr>
          <w:b/>
          <w:bCs/>
          <w:u w:val="single"/>
          <w:lang w:val="en-US" w:eastAsia="en-GB"/>
        </w:rPr>
        <w:t>part 1</w:t>
      </w:r>
      <w:r w:rsidRPr="00A338D4">
        <w:rPr>
          <w:u w:val="single"/>
          <w:lang w:val="en-US" w:eastAsia="en-GB"/>
        </w:rPr>
        <w:t>)</w:t>
      </w:r>
      <w:r w:rsidRPr="00A338D4">
        <w:rPr>
          <w:lang w:val="en-US" w:eastAsia="en-GB"/>
        </w:rPr>
        <w:tab/>
      </w:r>
      <w:r w:rsidRPr="00A338D4">
        <w:rPr>
          <w:lang w:val="en-US" w:eastAsia="en-GB"/>
        </w:rPr>
        <w:tab/>
      </w:r>
      <w:r w:rsidRPr="00A338D4">
        <w:rPr>
          <w:u w:val="single"/>
          <w:lang w:val="en-US" w:eastAsia="en-GB"/>
        </w:rPr>
        <w:t>all others:</w:t>
      </w:r>
    </w:p>
    <w:p w:rsidR="00A338D4" w:rsidRPr="00A338D4" w:rsidRDefault="00A338D4" w:rsidP="00A338D4">
      <w:pPr>
        <w:ind w:left="1440"/>
        <w:rPr>
          <w:lang w:eastAsia="en-GB"/>
        </w:rPr>
      </w:pPr>
      <w:r w:rsidRPr="00A338D4">
        <w:rPr>
          <w:lang w:val="en-US" w:eastAsia="en-GB"/>
        </w:rPr>
        <w:t xml:space="preserve">Stable Draft </w:t>
      </w:r>
      <w:r w:rsidRPr="00A338D4">
        <w:rPr>
          <w:lang w:val="en-US" w:eastAsia="en-GB"/>
        </w:rPr>
        <w:tab/>
      </w:r>
      <w:r w:rsidRPr="00A338D4">
        <w:rPr>
          <w:lang w:val="de-DE" w:eastAsia="en-GB"/>
        </w:rPr>
        <w:t>2018-09-25</w:t>
      </w:r>
    </w:p>
    <w:p w:rsidR="00A338D4" w:rsidRPr="00A338D4" w:rsidRDefault="00A338D4" w:rsidP="00A338D4">
      <w:pPr>
        <w:ind w:left="1440"/>
        <w:rPr>
          <w:lang w:eastAsia="en-GB"/>
        </w:rPr>
      </w:pPr>
      <w:r w:rsidRPr="00A338D4">
        <w:rPr>
          <w:lang w:val="en-US" w:eastAsia="en-GB"/>
        </w:rPr>
        <w:t xml:space="preserve">Draft for approval </w:t>
      </w:r>
      <w:r w:rsidRPr="00A338D4">
        <w:rPr>
          <w:lang w:val="en-US" w:eastAsia="en-GB"/>
        </w:rPr>
        <w:tab/>
        <w:t>2018-12-15</w:t>
      </w:r>
    </w:p>
    <w:p w:rsidR="00A338D4" w:rsidRPr="00A338D4" w:rsidRDefault="00A338D4" w:rsidP="00A338D4">
      <w:pPr>
        <w:ind w:left="1440"/>
        <w:rPr>
          <w:lang w:eastAsia="en-GB"/>
        </w:rPr>
      </w:pPr>
      <w:r w:rsidRPr="00A338D4">
        <w:rPr>
          <w:lang w:val="en-US" w:eastAsia="en-GB"/>
        </w:rPr>
        <w:t xml:space="preserve">WG Approval </w:t>
      </w:r>
      <w:r w:rsidRPr="00A338D4">
        <w:rPr>
          <w:lang w:val="en-US" w:eastAsia="en-GB"/>
        </w:rPr>
        <w:tab/>
        <w:t>2019-01-30</w:t>
      </w:r>
    </w:p>
    <w:p w:rsidR="00A338D4" w:rsidRPr="00A338D4" w:rsidRDefault="00A338D4" w:rsidP="00A338D4">
      <w:pPr>
        <w:ind w:left="1440"/>
        <w:rPr>
          <w:lang w:eastAsia="en-GB"/>
        </w:rPr>
      </w:pPr>
      <w:r w:rsidRPr="00A338D4">
        <w:rPr>
          <w:lang w:val="en-US" w:eastAsia="en-GB"/>
        </w:rPr>
        <w:t xml:space="preserve">TB Approval </w:t>
      </w:r>
      <w:r w:rsidRPr="00A338D4">
        <w:rPr>
          <w:lang w:val="en-US" w:eastAsia="en-GB"/>
        </w:rPr>
        <w:tab/>
        <w:t>2019-01-31</w:t>
      </w:r>
    </w:p>
    <w:p w:rsidR="00A338D4" w:rsidRDefault="00A338D4" w:rsidP="00A338D4">
      <w:pPr>
        <w:ind w:left="1440"/>
        <w:rPr>
          <w:lang w:val="en-US" w:eastAsia="en-GB"/>
        </w:rPr>
      </w:pPr>
    </w:p>
    <w:p w:rsidR="00192D2B" w:rsidRDefault="00192D2B" w:rsidP="00E709EF">
      <w:pPr>
        <w:rPr>
          <w:lang w:val="en-US" w:eastAsia="en-GB"/>
        </w:rPr>
      </w:pPr>
      <w:proofErr w:type="gramStart"/>
      <w:r>
        <w:rPr>
          <w:lang w:val="en-US" w:eastAsia="en-GB"/>
        </w:rPr>
        <w:t>Discussion :</w:t>
      </w:r>
      <w:proofErr w:type="gramEnd"/>
      <w:r>
        <w:rPr>
          <w:lang w:val="en-US" w:eastAsia="en-GB"/>
        </w:rPr>
        <w:t xml:space="preserve"> Where the result work should be store? TDL platform or the forge</w:t>
      </w:r>
      <w:r w:rsidR="004F0964">
        <w:rPr>
          <w:lang w:val="en-US" w:eastAsia="en-GB"/>
        </w:rPr>
        <w:t xml:space="preserve"> or kept on </w:t>
      </w:r>
      <w:proofErr w:type="spellStart"/>
      <w:r w:rsidR="004F0964">
        <w:rPr>
          <w:lang w:val="en-US" w:eastAsia="en-GB"/>
        </w:rPr>
        <w:t>Github</w:t>
      </w:r>
      <w:proofErr w:type="spellEnd"/>
      <w:r>
        <w:rPr>
          <w:lang w:val="en-US" w:eastAsia="en-GB"/>
        </w:rPr>
        <w:t>?</w:t>
      </w:r>
    </w:p>
    <w:p w:rsidR="004F0964" w:rsidRDefault="00192D2B" w:rsidP="00E709EF">
      <w:pPr>
        <w:rPr>
          <w:lang w:val="en-US" w:eastAsia="en-GB"/>
        </w:rPr>
      </w:pPr>
      <w:r>
        <w:rPr>
          <w:lang w:val="en-US" w:eastAsia="en-GB"/>
        </w:rPr>
        <w:t xml:space="preserve">Following some </w:t>
      </w:r>
      <w:r w:rsidR="002F31D0">
        <w:rPr>
          <w:lang w:val="en-US" w:eastAsia="en-GB"/>
        </w:rPr>
        <w:t>discussion,</w:t>
      </w:r>
      <w:r>
        <w:rPr>
          <w:lang w:val="en-US" w:eastAsia="en-GB"/>
        </w:rPr>
        <w:t xml:space="preserve"> it is agreed </w:t>
      </w:r>
      <w:r w:rsidR="004F0964">
        <w:rPr>
          <w:lang w:val="en-US" w:eastAsia="en-GB"/>
        </w:rPr>
        <w:t xml:space="preserve">it will be kept on </w:t>
      </w:r>
      <w:proofErr w:type="spellStart"/>
      <w:r w:rsidR="004F0964">
        <w:rPr>
          <w:lang w:val="en-US" w:eastAsia="en-GB"/>
        </w:rPr>
        <w:t>Github</w:t>
      </w:r>
      <w:proofErr w:type="spellEnd"/>
      <w:r w:rsidR="004F0964">
        <w:rPr>
          <w:lang w:val="en-US" w:eastAsia="en-GB"/>
        </w:rPr>
        <w:t xml:space="preserve"> and promotion of the </w:t>
      </w:r>
      <w:proofErr w:type="spellStart"/>
      <w:r w:rsidR="004F0964">
        <w:rPr>
          <w:lang w:val="en-US" w:eastAsia="en-GB"/>
        </w:rPr>
        <w:t>Github</w:t>
      </w:r>
      <w:proofErr w:type="spellEnd"/>
      <w:r w:rsidR="004F0964">
        <w:rPr>
          <w:lang w:val="en-US" w:eastAsia="en-GB"/>
        </w:rPr>
        <w:t xml:space="preserve"> depository will be made on the TDL platform.</w:t>
      </w:r>
    </w:p>
    <w:p w:rsidR="004F0964" w:rsidRPr="00E709EF" w:rsidRDefault="004F0964" w:rsidP="00E709EF">
      <w:pPr>
        <w:rPr>
          <w:lang w:val="en-US" w:eastAsia="en-GB"/>
        </w:rPr>
      </w:pPr>
      <w:r>
        <w:rPr>
          <w:lang w:val="en-US" w:eastAsia="en-GB"/>
        </w:rPr>
        <w:t>Tables generated from TDL is done with a tool available on the TDL platform, and table are generated with the style required by the ETSI Drafting rules</w:t>
      </w:r>
      <w:r w:rsidR="00772877">
        <w:rPr>
          <w:lang w:val="en-US" w:eastAsia="en-GB"/>
        </w:rPr>
        <w:t>.</w:t>
      </w:r>
    </w:p>
    <w:p w:rsidR="00F20332" w:rsidRPr="00856A47" w:rsidRDefault="006D2E6F" w:rsidP="00F20332">
      <w:pPr>
        <w:pStyle w:val="Heading2"/>
        <w:rPr>
          <w:b w:val="0"/>
          <w:color w:val="auto"/>
          <w:sz w:val="22"/>
        </w:rPr>
      </w:pPr>
      <w:r w:rsidRPr="00856A47">
        <w:rPr>
          <w:color w:val="auto"/>
          <w:sz w:val="22"/>
        </w:rPr>
        <w:t>NWI Approval</w:t>
      </w:r>
      <w:r w:rsidR="006335BC" w:rsidRPr="00856A47">
        <w:rPr>
          <w:color w:val="auto"/>
          <w:sz w:val="22"/>
        </w:rPr>
        <w:br/>
      </w:r>
      <w:r w:rsidR="006335BC" w:rsidRPr="00856A47">
        <w:rPr>
          <w:b w:val="0"/>
          <w:color w:val="auto"/>
          <w:sz w:val="22"/>
        </w:rPr>
        <w:t>The following NWI ha</w:t>
      </w:r>
      <w:r w:rsidR="00E709EF">
        <w:rPr>
          <w:b w:val="0"/>
          <w:color w:val="auto"/>
          <w:sz w:val="22"/>
        </w:rPr>
        <w:t>s</w:t>
      </w:r>
      <w:r w:rsidR="006335BC" w:rsidRPr="00856A47">
        <w:rPr>
          <w:b w:val="0"/>
          <w:color w:val="auto"/>
          <w:sz w:val="22"/>
        </w:rPr>
        <w:t xml:space="preserve"> been approved </w:t>
      </w:r>
      <w:r w:rsidR="00F20332" w:rsidRPr="00856A47">
        <w:rPr>
          <w:b w:val="0"/>
          <w:color w:val="auto"/>
          <w:sz w:val="22"/>
        </w:rPr>
        <w:t>by TC MTS during MTS#73 meeting</w:t>
      </w:r>
      <w:r w:rsidR="00E709EF">
        <w:rPr>
          <w:b w:val="0"/>
          <w:color w:val="auto"/>
          <w:sz w:val="22"/>
        </w:rPr>
        <w:t>.</w:t>
      </w:r>
      <w:r w:rsidR="00E709EF">
        <w:rPr>
          <w:b w:val="0"/>
          <w:color w:val="auto"/>
          <w:sz w:val="22"/>
        </w:rPr>
        <w:br/>
      </w:r>
    </w:p>
    <w:p w:rsidR="00856A47" w:rsidRPr="00E709EF" w:rsidRDefault="00E709EF" w:rsidP="00E709EF">
      <w:pPr>
        <w:ind w:firstLine="562"/>
        <w:rPr>
          <w:lang w:val="en-US" w:eastAsia="en-GB"/>
        </w:rPr>
      </w:pPr>
      <w:hyperlink r:id="rId9" w:tgtFrame="_blank" w:history="1">
        <w:proofErr w:type="gramStart"/>
        <w:r>
          <w:rPr>
            <w:rStyle w:val="Hyperlink"/>
            <w:rFonts w:ascii="Arial" w:hAnsi="Arial" w:cs="Arial"/>
            <w:b/>
            <w:bCs/>
            <w:sz w:val="18"/>
            <w:szCs w:val="18"/>
            <w:shd w:val="clear" w:color="auto" w:fill="C5C5C5"/>
          </w:rPr>
          <w:t>MTS(</w:t>
        </w:r>
        <w:proofErr w:type="gramEnd"/>
        <w:r>
          <w:rPr>
            <w:rStyle w:val="Hyperlink"/>
            <w:rFonts w:ascii="Arial" w:hAnsi="Arial" w:cs="Arial"/>
            <w:b/>
            <w:bCs/>
            <w:sz w:val="18"/>
            <w:szCs w:val="18"/>
            <w:shd w:val="clear" w:color="auto" w:fill="C5C5C5"/>
          </w:rPr>
          <w:t>18)074009</w:t>
        </w:r>
      </w:hyperlink>
    </w:p>
    <w:p w:rsidR="006D2E6F" w:rsidRPr="00A54516" w:rsidRDefault="00A54516" w:rsidP="00F20332">
      <w:pPr>
        <w:pStyle w:val="Heading2"/>
        <w:numPr>
          <w:ilvl w:val="0"/>
          <w:numId w:val="0"/>
        </w:numPr>
        <w:overflowPunct/>
        <w:autoSpaceDE/>
        <w:autoSpaceDN/>
        <w:adjustRightInd/>
        <w:ind w:left="562"/>
        <w:textAlignment w:val="auto"/>
        <w:rPr>
          <w:b w:val="0"/>
          <w:color w:val="auto"/>
          <w:sz w:val="22"/>
        </w:rPr>
      </w:pPr>
      <w:r w:rsidRPr="00A54516">
        <w:rPr>
          <w:b w:val="0"/>
          <w:sz w:val="22"/>
        </w:rPr>
        <w:t>AP (74)001</w:t>
      </w:r>
      <w:r w:rsidR="002D4D34" w:rsidRPr="00A54516">
        <w:rPr>
          <w:b w:val="0"/>
          <w:color w:val="auto"/>
          <w:sz w:val="22"/>
        </w:rPr>
        <w:t>: ECT to update WP with new schedule and change of rapporteur</w:t>
      </w:r>
    </w:p>
    <w:p w:rsidR="003B2F9D" w:rsidRPr="003B2F9D" w:rsidRDefault="003B2F9D" w:rsidP="003B2F9D">
      <w:pPr>
        <w:rPr>
          <w:lang w:val="en-US" w:eastAsia="en-GB"/>
        </w:rPr>
      </w:pPr>
      <w:r w:rsidRPr="00A54516">
        <w:rPr>
          <w:lang w:val="en-US" w:eastAsia="en-GB"/>
        </w:rPr>
        <w:t xml:space="preserve">            </w:t>
      </w:r>
      <w:r w:rsidR="00A54516" w:rsidRPr="00A54516">
        <w:rPr>
          <w:sz w:val="22"/>
          <w:szCs w:val="22"/>
          <w:lang w:val="en-US"/>
        </w:rPr>
        <w:t>AP (74</w:t>
      </w:r>
      <w:r w:rsidR="00A54516" w:rsidRPr="00A54516">
        <w:rPr>
          <w:sz w:val="22"/>
          <w:szCs w:val="22"/>
          <w:lang w:val="en-US"/>
        </w:rPr>
        <w:t>)002</w:t>
      </w:r>
      <w:r w:rsidRPr="00A54516">
        <w:rPr>
          <w:lang w:val="en-US" w:eastAsia="en-GB"/>
        </w:rPr>
        <w:t>: Axel</w:t>
      </w:r>
      <w:r>
        <w:rPr>
          <w:lang w:val="en-US" w:eastAsia="en-GB"/>
        </w:rPr>
        <w:t xml:space="preserve"> </w:t>
      </w:r>
      <w:proofErr w:type="spellStart"/>
      <w:r>
        <w:rPr>
          <w:lang w:val="en-US" w:eastAsia="en-GB"/>
        </w:rPr>
        <w:t>Rennoch</w:t>
      </w:r>
      <w:proofErr w:type="spellEnd"/>
      <w:r>
        <w:rPr>
          <w:lang w:val="en-US" w:eastAsia="en-GB"/>
        </w:rPr>
        <w:t xml:space="preserve"> to provide the WG and MTS with a draft LS for </w:t>
      </w:r>
      <w:r w:rsidR="002F31D0">
        <w:rPr>
          <w:lang w:val="en-US" w:eastAsia="en-GB"/>
        </w:rPr>
        <w:t>to be sent TC Smart M2M, TC Cyber, OneM2M WG TST and SEC.</w:t>
      </w:r>
    </w:p>
    <w:p w:rsidR="008D7E35" w:rsidRPr="00856A47" w:rsidRDefault="008D7E35" w:rsidP="001C76DD">
      <w:pPr>
        <w:pStyle w:val="Heading1"/>
        <w:ind w:left="426"/>
        <w:rPr>
          <w:color w:val="auto"/>
          <w:sz w:val="22"/>
          <w:szCs w:val="22"/>
        </w:rPr>
      </w:pPr>
      <w:bookmarkStart w:id="51" w:name="_Toc315121774"/>
      <w:bookmarkStart w:id="52" w:name="_Toc321832531"/>
      <w:bookmarkStart w:id="53" w:name="_Toc321832592"/>
      <w:bookmarkStart w:id="54" w:name="_Toc321832665"/>
      <w:bookmarkStart w:id="55" w:name="_Toc334703064"/>
      <w:bookmarkStart w:id="56" w:name="_Toc334705570"/>
      <w:bookmarkStart w:id="57" w:name="_Toc334705582"/>
      <w:bookmarkStart w:id="58" w:name="_Toc334705628"/>
      <w:bookmarkStart w:id="59" w:name="_Toc334706546"/>
      <w:bookmarkStart w:id="60" w:name="_Toc334706630"/>
      <w:bookmarkStart w:id="61" w:name="_Toc334709133"/>
      <w:bookmarkStart w:id="62" w:name="_Toc334714568"/>
      <w:bookmarkStart w:id="63" w:name="_Toc334792178"/>
      <w:bookmarkStart w:id="64" w:name="_Toc334792502"/>
      <w:bookmarkStart w:id="65" w:name="_Toc334792801"/>
      <w:bookmarkStart w:id="66" w:name="_Toc334793280"/>
      <w:bookmarkStart w:id="67" w:name="_Toc315121781"/>
      <w:bookmarkStart w:id="68" w:name="_Toc315121778"/>
      <w:bookmarkStart w:id="69" w:name="_Toc321832535"/>
      <w:bookmarkStart w:id="70" w:name="_Toc321832596"/>
      <w:bookmarkStart w:id="71" w:name="_Toc334792181"/>
      <w:bookmarkStart w:id="72" w:name="_Toc334792505"/>
      <w:bookmarkStart w:id="73" w:name="_Toc334792804"/>
      <w:bookmarkStart w:id="74" w:name="_Toc334793283"/>
      <w:r w:rsidRPr="00856A47">
        <w:rPr>
          <w:color w:val="auto"/>
          <w:sz w:val="22"/>
          <w:szCs w:val="22"/>
        </w:rPr>
        <w:t>TTCN-3</w:t>
      </w:r>
    </w:p>
    <w:p w:rsidR="001112D7" w:rsidRPr="00856A47" w:rsidRDefault="008D7E35" w:rsidP="002A6B74">
      <w:pPr>
        <w:pStyle w:val="Heading2"/>
        <w:numPr>
          <w:ilvl w:val="1"/>
          <w:numId w:val="8"/>
        </w:numPr>
        <w:adjustRightInd/>
        <w:textAlignment w:val="auto"/>
        <w:rPr>
          <w:rFonts w:asciiTheme="minorHAnsi" w:hAnsiTheme="minorHAnsi" w:cs="Times New Roman"/>
          <w:bCs w:val="0"/>
          <w:color w:val="auto"/>
          <w:sz w:val="22"/>
        </w:rPr>
      </w:pPr>
      <w:r w:rsidRPr="00856A47">
        <w:rPr>
          <w:color w:val="auto"/>
          <w:sz w:val="22"/>
        </w:rPr>
        <w:lastRenderedPageBreak/>
        <w:t>TTCN-3 base standards &amp; extensions (STF 5</w:t>
      </w:r>
      <w:r w:rsidR="00E55544" w:rsidRPr="00856A47">
        <w:rPr>
          <w:color w:val="auto"/>
          <w:sz w:val="22"/>
        </w:rPr>
        <w:t>33</w:t>
      </w:r>
      <w:r w:rsidRPr="00856A47">
        <w:rPr>
          <w:color w:val="auto"/>
          <w:sz w:val="22"/>
        </w:rPr>
        <w:t xml:space="preserve">) </w:t>
      </w:r>
      <w:r w:rsidRPr="00856A47">
        <w:rPr>
          <w:b w:val="0"/>
          <w:bCs w:val="0"/>
          <w:color w:val="auto"/>
          <w:sz w:val="22"/>
        </w:rPr>
        <w:t xml:space="preserve">- </w:t>
      </w:r>
      <w:r w:rsidR="00D82747" w:rsidRPr="00856A47">
        <w:rPr>
          <w:color w:val="auto"/>
          <w:sz w:val="22"/>
        </w:rPr>
        <w:br/>
      </w:r>
      <w:r w:rsidR="00D82747" w:rsidRPr="00856A47">
        <w:rPr>
          <w:rFonts w:asciiTheme="minorHAnsi" w:hAnsiTheme="minorHAnsi" w:cs="Times New Roman"/>
          <w:b w:val="0"/>
          <w:bCs w:val="0"/>
          <w:color w:val="auto"/>
          <w:sz w:val="22"/>
        </w:rPr>
        <w:t xml:space="preserve">STF 533 </w:t>
      </w:r>
      <w:r w:rsidR="00A338D4">
        <w:rPr>
          <w:rFonts w:asciiTheme="minorHAnsi" w:hAnsiTheme="minorHAnsi" w:cs="Times New Roman"/>
          <w:b w:val="0"/>
          <w:bCs w:val="0"/>
          <w:color w:val="auto"/>
          <w:sz w:val="22"/>
        </w:rPr>
        <w:t>Final</w:t>
      </w:r>
      <w:r w:rsidR="00D82747" w:rsidRPr="00856A47">
        <w:rPr>
          <w:rFonts w:asciiTheme="minorHAnsi" w:hAnsiTheme="minorHAnsi" w:cs="Times New Roman"/>
          <w:b w:val="0"/>
          <w:bCs w:val="0"/>
          <w:color w:val="auto"/>
          <w:sz w:val="22"/>
        </w:rPr>
        <w:t xml:space="preserve"> report </w:t>
      </w:r>
      <w:r w:rsidR="003B2F9D">
        <w:rPr>
          <w:rFonts w:asciiTheme="minorHAnsi" w:hAnsiTheme="minorHAnsi" w:cs="Times New Roman"/>
          <w:b w:val="0"/>
          <w:bCs w:val="0"/>
          <w:color w:val="auto"/>
          <w:sz w:val="22"/>
        </w:rPr>
        <w:t xml:space="preserve">is approved by TC MTS. </w:t>
      </w:r>
      <w:r w:rsidR="00E57581" w:rsidRPr="00856A47">
        <w:rPr>
          <w:rFonts w:asciiTheme="minorHAnsi" w:hAnsiTheme="minorHAnsi" w:cs="Times New Roman"/>
          <w:bCs w:val="0"/>
          <w:color w:val="auto"/>
          <w:sz w:val="22"/>
        </w:rPr>
        <w:br/>
      </w:r>
    </w:p>
    <w:p w:rsidR="007D5DDB" w:rsidRDefault="00A338D4" w:rsidP="007D5DDB">
      <w:pPr>
        <w:rPr>
          <w:sz w:val="22"/>
          <w:szCs w:val="22"/>
          <w:lang w:val="en-US" w:eastAsia="en-GB"/>
        </w:rPr>
      </w:pPr>
      <w:r>
        <w:rPr>
          <w:sz w:val="22"/>
          <w:szCs w:val="22"/>
          <w:lang w:val="en-US" w:eastAsia="en-GB"/>
        </w:rPr>
        <w:t xml:space="preserve">Philip </w:t>
      </w:r>
      <w:proofErr w:type="spellStart"/>
      <w:r w:rsidR="002D4D34">
        <w:rPr>
          <w:sz w:val="22"/>
          <w:szCs w:val="22"/>
          <w:lang w:val="en-US" w:eastAsia="en-GB"/>
        </w:rPr>
        <w:t>Makedonski</w:t>
      </w:r>
      <w:proofErr w:type="spellEnd"/>
      <w:r w:rsidR="002D4D34">
        <w:rPr>
          <w:sz w:val="22"/>
          <w:szCs w:val="22"/>
          <w:lang w:val="en-US" w:eastAsia="en-GB"/>
        </w:rPr>
        <w:t xml:space="preserve"> </w:t>
      </w:r>
      <w:r>
        <w:rPr>
          <w:sz w:val="22"/>
          <w:szCs w:val="22"/>
          <w:lang w:val="en-US" w:eastAsia="en-GB"/>
        </w:rPr>
        <w:t>presented the final report of STF 533 on behalf of Jens Grabowski.</w:t>
      </w:r>
      <w:r>
        <w:rPr>
          <w:sz w:val="22"/>
          <w:szCs w:val="22"/>
          <w:lang w:val="en-US" w:eastAsia="en-GB"/>
        </w:rPr>
        <w:br/>
        <w:t>The purpose of STF 533 is to maintain the high quality of the language and has produced</w:t>
      </w:r>
      <w:r w:rsidR="002D4D34">
        <w:rPr>
          <w:sz w:val="22"/>
          <w:szCs w:val="22"/>
          <w:lang w:val="en-US" w:eastAsia="en-GB"/>
        </w:rPr>
        <w:t xml:space="preserve"> this year a new deliverable on Object Oriented Features.</w:t>
      </w:r>
    </w:p>
    <w:p w:rsidR="00A338D4" w:rsidRDefault="00A338D4" w:rsidP="007D5DDB">
      <w:pPr>
        <w:rPr>
          <w:sz w:val="22"/>
          <w:szCs w:val="22"/>
          <w:lang w:val="en-US" w:eastAsia="en-GB"/>
        </w:rPr>
      </w:pPr>
    </w:p>
    <w:p w:rsidR="00A338D4" w:rsidRPr="00856A47" w:rsidRDefault="002D4D34" w:rsidP="007D5DDB">
      <w:pPr>
        <w:rPr>
          <w:sz w:val="22"/>
          <w:szCs w:val="22"/>
          <w:lang w:val="en-US" w:eastAsia="en-GB"/>
        </w:rPr>
      </w:pPr>
      <w:r>
        <w:rPr>
          <w:sz w:val="22"/>
          <w:szCs w:val="22"/>
          <w:lang w:val="en-US" w:eastAsia="en-GB"/>
        </w:rPr>
        <w:t>74 CR have been implemented in 8</w:t>
      </w:r>
      <w:r w:rsidR="00A338D4">
        <w:rPr>
          <w:sz w:val="22"/>
          <w:szCs w:val="22"/>
          <w:lang w:val="en-US" w:eastAsia="en-GB"/>
        </w:rPr>
        <w:t xml:space="preserve"> documents </w:t>
      </w:r>
      <w:r>
        <w:rPr>
          <w:sz w:val="22"/>
          <w:szCs w:val="22"/>
          <w:lang w:val="en-US" w:eastAsia="en-GB"/>
        </w:rPr>
        <w:t xml:space="preserve">already approved in previous meetings. </w:t>
      </w:r>
    </w:p>
    <w:p w:rsidR="002D4D34" w:rsidRDefault="002D4D34" w:rsidP="002D4D34">
      <w:pPr>
        <w:pStyle w:val="Heading1"/>
        <w:keepNext/>
        <w:keepLines/>
        <w:numPr>
          <w:ilvl w:val="0"/>
          <w:numId w:val="0"/>
        </w:numPr>
        <w:tabs>
          <w:tab w:val="left" w:pos="1418"/>
        </w:tabs>
        <w:spacing w:before="0" w:after="240"/>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List of CRs are available in the Final report. One CR has been left and will be resolved in the next STF (7720, Removal of depreciated features from the TTCN-3 core language).</w:t>
      </w:r>
    </w:p>
    <w:p w:rsidR="002D4D34" w:rsidRPr="002D4D34" w:rsidRDefault="002D4D34" w:rsidP="002D4D34">
      <w:pPr>
        <w:rPr>
          <w:lang w:val="en-US" w:eastAsia="en-GB"/>
        </w:rPr>
      </w:pPr>
      <w:r>
        <w:rPr>
          <w:lang w:val="en-US" w:eastAsia="en-GB"/>
        </w:rPr>
        <w:t xml:space="preserve">Axel </w:t>
      </w:r>
      <w:proofErr w:type="spellStart"/>
      <w:r>
        <w:rPr>
          <w:lang w:val="en-US" w:eastAsia="en-GB"/>
        </w:rPr>
        <w:t>Rennoch</w:t>
      </w:r>
      <w:proofErr w:type="spellEnd"/>
      <w:r>
        <w:rPr>
          <w:lang w:val="en-US" w:eastAsia="en-GB"/>
        </w:rPr>
        <w:t xml:space="preserve"> requested if a List of major changes could be made available to be place on the TTCN-3 web site.</w:t>
      </w:r>
    </w:p>
    <w:p w:rsidR="000A1AA6" w:rsidRPr="00A54516" w:rsidRDefault="00A54516" w:rsidP="00A54516">
      <w:pPr>
        <w:pStyle w:val="Heading1"/>
        <w:keepNext/>
        <w:keepLines/>
        <w:numPr>
          <w:ilvl w:val="0"/>
          <w:numId w:val="0"/>
        </w:numPr>
        <w:tabs>
          <w:tab w:val="left" w:pos="1418"/>
        </w:tabs>
        <w:spacing w:before="0" w:after="240"/>
        <w:rPr>
          <w:rFonts w:cstheme="minorHAnsi"/>
          <w:b w:val="0"/>
          <w:bCs w:val="0"/>
        </w:rPr>
      </w:pPr>
      <w:r w:rsidRPr="00A54516">
        <w:rPr>
          <w:b w:val="0"/>
          <w:sz w:val="22"/>
          <w:szCs w:val="22"/>
        </w:rPr>
        <w:t>AP (74)003</w:t>
      </w:r>
      <w:r w:rsidR="002D4D34" w:rsidRPr="00A54516">
        <w:rPr>
          <w:rFonts w:asciiTheme="minorHAnsi" w:hAnsiTheme="minorHAnsi" w:cs="Times New Roman"/>
          <w:b w:val="0"/>
          <w:bCs w:val="0"/>
          <w:color w:val="auto"/>
          <w:sz w:val="22"/>
          <w:szCs w:val="22"/>
        </w:rPr>
        <w:t>: STF 533 to provide a list of Technical changes useful for user, and send it to TET group to be inserted in the News section.</w:t>
      </w:r>
      <w:r w:rsidRPr="00A54516">
        <w:rPr>
          <w:rFonts w:asciiTheme="minorHAnsi" w:hAnsiTheme="minorHAnsi" w:cs="Times New Roman"/>
          <w:b w:val="0"/>
          <w:bCs w:val="0"/>
          <w:color w:val="auto"/>
          <w:sz w:val="22"/>
          <w:szCs w:val="22"/>
        </w:rPr>
        <w:br/>
      </w:r>
      <w:r w:rsidRPr="00A54516">
        <w:rPr>
          <w:b w:val="0"/>
          <w:sz w:val="22"/>
          <w:szCs w:val="22"/>
        </w:rPr>
        <w:t>AP (74)00</w:t>
      </w:r>
      <w:r w:rsidRPr="00A54516">
        <w:rPr>
          <w:b w:val="0"/>
          <w:sz w:val="22"/>
          <w:szCs w:val="22"/>
        </w:rPr>
        <w:t>4</w:t>
      </w:r>
      <w:r w:rsidR="000A1AA6" w:rsidRPr="00A54516">
        <w:rPr>
          <w:rFonts w:cstheme="minorHAnsi"/>
          <w:b w:val="0"/>
          <w:bCs w:val="0"/>
        </w:rPr>
        <w:t xml:space="preserve">: </w:t>
      </w:r>
      <w:r w:rsidR="003B2F9D" w:rsidRPr="00A54516">
        <w:rPr>
          <w:rFonts w:asciiTheme="minorHAnsi" w:hAnsiTheme="minorHAnsi" w:cstheme="minorHAnsi"/>
          <w:b w:val="0"/>
          <w:bCs w:val="0"/>
          <w:color w:val="auto"/>
          <w:sz w:val="20"/>
          <w:szCs w:val="20"/>
        </w:rPr>
        <w:t>ECT to prepare the LS to ITU with the 8 deliverables published. If the Object Oriented is ready on time it will be sent later to ITU. (Latest 3</w:t>
      </w:r>
      <w:r w:rsidR="003B2F9D" w:rsidRPr="00A54516">
        <w:rPr>
          <w:rFonts w:asciiTheme="minorHAnsi" w:hAnsiTheme="minorHAnsi" w:cstheme="minorHAnsi"/>
          <w:b w:val="0"/>
          <w:bCs w:val="0"/>
          <w:color w:val="auto"/>
          <w:sz w:val="20"/>
          <w:szCs w:val="20"/>
          <w:vertAlign w:val="superscript"/>
        </w:rPr>
        <w:t>rd</w:t>
      </w:r>
      <w:r w:rsidR="003B2F9D" w:rsidRPr="00A54516">
        <w:rPr>
          <w:rFonts w:asciiTheme="minorHAnsi" w:hAnsiTheme="minorHAnsi" w:cstheme="minorHAnsi"/>
          <w:b w:val="0"/>
          <w:bCs w:val="0"/>
          <w:color w:val="auto"/>
          <w:sz w:val="20"/>
          <w:szCs w:val="20"/>
        </w:rPr>
        <w:t xml:space="preserve"> September) </w:t>
      </w:r>
    </w:p>
    <w:p w:rsidR="000A1AA6" w:rsidRPr="000A1AA6" w:rsidRDefault="00774C0A" w:rsidP="000A1AA6">
      <w:pPr>
        <w:overflowPunct/>
        <w:autoSpaceDE/>
        <w:autoSpaceDN/>
        <w:adjustRightInd/>
        <w:textAlignment w:val="auto"/>
        <w:rPr>
          <w:rFonts w:cstheme="minorHAnsi"/>
          <w:color w:val="000000"/>
          <w:lang w:eastAsia="en-GB"/>
        </w:rPr>
      </w:pPr>
      <w:r w:rsidRPr="000A1AA6">
        <w:rPr>
          <w:rFonts w:cstheme="minorHAnsi"/>
        </w:rPr>
        <w:br/>
      </w:r>
      <w:hyperlink r:id="rId10" w:tgtFrame="_blank" w:history="1">
        <w:proofErr w:type="gramStart"/>
        <w:r w:rsidR="000A1AA6" w:rsidRPr="000A1AA6">
          <w:rPr>
            <w:rStyle w:val="Hyperlink"/>
            <w:rFonts w:cstheme="minorHAnsi"/>
            <w:bCs/>
            <w:shd w:val="clear" w:color="auto" w:fill="C5C5C5"/>
          </w:rPr>
          <w:t>MTS(</w:t>
        </w:r>
        <w:proofErr w:type="gramEnd"/>
        <w:r w:rsidR="000A1AA6" w:rsidRPr="000A1AA6">
          <w:rPr>
            <w:rStyle w:val="Hyperlink"/>
            <w:rFonts w:cstheme="minorHAnsi"/>
            <w:bCs/>
            <w:shd w:val="clear" w:color="auto" w:fill="C5C5C5"/>
          </w:rPr>
          <w:t>18)074004</w:t>
        </w:r>
      </w:hyperlink>
      <w:r w:rsidR="000A1AA6" w:rsidRPr="000A1AA6">
        <w:rPr>
          <w:rFonts w:cstheme="minorHAnsi"/>
        </w:rPr>
        <w:t xml:space="preserve">: </w:t>
      </w:r>
      <w:r w:rsidR="000A1AA6" w:rsidRPr="000A1AA6">
        <w:rPr>
          <w:rFonts w:cstheme="minorHAnsi"/>
          <w:bCs/>
          <w:color w:val="000000"/>
          <w:lang w:val="en-US" w:eastAsia="en-GB"/>
        </w:rPr>
        <w:t>Draft - DES/MTS-203790-00F_ed111 v0.0.3 (ES 203 790 ) "TTCN3ext_OOed111"</w:t>
      </w:r>
    </w:p>
    <w:p w:rsidR="000A1AA6" w:rsidRPr="000A1AA6" w:rsidRDefault="000A1AA6" w:rsidP="000A1AA6">
      <w:pPr>
        <w:rPr>
          <w:lang w:val="en-US" w:eastAsia="en-GB"/>
        </w:rPr>
      </w:pPr>
      <w:r>
        <w:rPr>
          <w:lang w:val="en-US" w:eastAsia="en-GB"/>
        </w:rPr>
        <w:t>Final draft for approval.</w:t>
      </w:r>
    </w:p>
    <w:p w:rsidR="000A1AA6" w:rsidRDefault="000A1AA6" w:rsidP="000A1AA6">
      <w:pPr>
        <w:rPr>
          <w:lang w:val="en-US" w:eastAsia="en-GB"/>
        </w:rPr>
      </w:pPr>
      <w:proofErr w:type="spellStart"/>
      <w:r>
        <w:rPr>
          <w:lang w:val="en-US" w:eastAsia="en-GB"/>
        </w:rPr>
        <w:t>Gyorgy</w:t>
      </w:r>
      <w:proofErr w:type="spellEnd"/>
      <w:r>
        <w:rPr>
          <w:lang w:val="en-US" w:eastAsia="en-GB"/>
        </w:rPr>
        <w:t xml:space="preserve"> </w:t>
      </w:r>
      <w:proofErr w:type="spellStart"/>
      <w:r w:rsidR="0003479E">
        <w:rPr>
          <w:lang w:val="en-US" w:eastAsia="en-GB"/>
        </w:rPr>
        <w:t>Réthy</w:t>
      </w:r>
      <w:proofErr w:type="spellEnd"/>
      <w:r w:rsidR="0003479E">
        <w:rPr>
          <w:lang w:val="en-US" w:eastAsia="en-GB"/>
        </w:rPr>
        <w:t xml:space="preserve"> </w:t>
      </w:r>
      <w:r>
        <w:rPr>
          <w:lang w:val="en-US" w:eastAsia="en-GB"/>
        </w:rPr>
        <w:t>mentioned that the document is not ready for approval due mainly to editorial comments.</w:t>
      </w:r>
      <w:r>
        <w:rPr>
          <w:lang w:val="en-US" w:eastAsia="en-GB"/>
        </w:rPr>
        <w:br/>
      </w:r>
      <w:proofErr w:type="spellStart"/>
      <w:r>
        <w:rPr>
          <w:lang w:val="en-US" w:eastAsia="en-GB"/>
        </w:rPr>
        <w:t>Gyorgy</w:t>
      </w:r>
      <w:proofErr w:type="spellEnd"/>
      <w:r>
        <w:rPr>
          <w:lang w:val="en-US" w:eastAsia="en-GB"/>
        </w:rPr>
        <w:t xml:space="preserve"> </w:t>
      </w:r>
      <w:proofErr w:type="spellStart"/>
      <w:r w:rsidR="0003479E">
        <w:rPr>
          <w:lang w:val="en-US" w:eastAsia="en-GB"/>
        </w:rPr>
        <w:t>Réthy</w:t>
      </w:r>
      <w:proofErr w:type="spellEnd"/>
      <w:r w:rsidR="0003479E">
        <w:rPr>
          <w:lang w:val="en-US" w:eastAsia="en-GB"/>
        </w:rPr>
        <w:t xml:space="preserve"> </w:t>
      </w:r>
      <w:r>
        <w:rPr>
          <w:lang w:val="en-US" w:eastAsia="en-GB"/>
        </w:rPr>
        <w:t>will prepare a list of editorial comments to be sent to the Rapporteur. The document will then be sent on Remote consensus approval once the rapporteur has fixed the reported issues.</w:t>
      </w:r>
    </w:p>
    <w:p w:rsidR="000A1AA6" w:rsidRDefault="000A1AA6" w:rsidP="000A1AA6">
      <w:pPr>
        <w:rPr>
          <w:lang w:val="en-US" w:eastAsia="en-GB"/>
        </w:rPr>
      </w:pPr>
      <w:r w:rsidRPr="002F31D0">
        <w:rPr>
          <w:lang w:val="en-US" w:eastAsia="en-GB"/>
        </w:rPr>
        <w:t>AP:</w:t>
      </w:r>
      <w:r>
        <w:rPr>
          <w:lang w:val="en-US" w:eastAsia="en-GB"/>
        </w:rPr>
        <w:t xml:space="preserve"> </w:t>
      </w:r>
      <w:proofErr w:type="spellStart"/>
      <w:r>
        <w:rPr>
          <w:lang w:val="en-US" w:eastAsia="en-GB"/>
        </w:rPr>
        <w:t>Gyorgy</w:t>
      </w:r>
      <w:proofErr w:type="spellEnd"/>
      <w:r>
        <w:rPr>
          <w:lang w:val="en-US" w:eastAsia="en-GB"/>
        </w:rPr>
        <w:t xml:space="preserve"> </w:t>
      </w:r>
      <w:proofErr w:type="spellStart"/>
      <w:r w:rsidR="0003479E">
        <w:rPr>
          <w:lang w:val="en-US" w:eastAsia="en-GB"/>
        </w:rPr>
        <w:t>Réthy</w:t>
      </w:r>
      <w:proofErr w:type="spellEnd"/>
      <w:r w:rsidR="0003479E">
        <w:rPr>
          <w:lang w:val="en-US" w:eastAsia="en-GB"/>
        </w:rPr>
        <w:t xml:space="preserve"> </w:t>
      </w:r>
      <w:r>
        <w:rPr>
          <w:lang w:val="en-US" w:eastAsia="en-GB"/>
        </w:rPr>
        <w:t>to provide the list of editorial comments</w:t>
      </w:r>
    </w:p>
    <w:p w:rsidR="000A1AA6" w:rsidRDefault="000A1AA6" w:rsidP="000A1AA6">
      <w:pPr>
        <w:rPr>
          <w:lang w:val="en-US" w:eastAsia="en-GB"/>
        </w:rPr>
      </w:pPr>
      <w:r w:rsidRPr="002F31D0">
        <w:rPr>
          <w:lang w:val="en-US" w:eastAsia="en-GB"/>
        </w:rPr>
        <w:t>AP:</w:t>
      </w:r>
      <w:r>
        <w:rPr>
          <w:lang w:val="en-US" w:eastAsia="en-GB"/>
        </w:rPr>
        <w:t xml:space="preserve"> Jens </w:t>
      </w:r>
      <w:r w:rsidR="0003479E">
        <w:rPr>
          <w:sz w:val="22"/>
          <w:szCs w:val="22"/>
          <w:lang w:val="en-US" w:eastAsia="en-GB"/>
        </w:rPr>
        <w:t>Grabowski</w:t>
      </w:r>
      <w:r w:rsidR="0003479E">
        <w:rPr>
          <w:lang w:val="en-US" w:eastAsia="en-GB"/>
        </w:rPr>
        <w:t xml:space="preserve"> </w:t>
      </w:r>
      <w:r>
        <w:rPr>
          <w:lang w:val="en-US" w:eastAsia="en-GB"/>
        </w:rPr>
        <w:t>to update the deliverable and provide a new final draft version to MTS.</w:t>
      </w:r>
    </w:p>
    <w:p w:rsidR="009E178C" w:rsidRDefault="009E178C" w:rsidP="009E178C">
      <w:pPr>
        <w:pStyle w:val="Heading2"/>
        <w:numPr>
          <w:ilvl w:val="1"/>
          <w:numId w:val="14"/>
        </w:numPr>
      </w:pPr>
      <w:r>
        <w:t>TTCN-3 Conformance (STF 548)</w:t>
      </w:r>
    </w:p>
    <w:p w:rsidR="009E178C" w:rsidRPr="003B307C" w:rsidRDefault="009E178C" w:rsidP="009E178C">
      <w:pPr>
        <w:rPr>
          <w:lang w:val="en-US" w:eastAsia="en-GB"/>
        </w:rPr>
      </w:pPr>
    </w:p>
    <w:p w:rsidR="009E178C" w:rsidRPr="003B307C" w:rsidRDefault="009E178C" w:rsidP="009E178C">
      <w:pPr>
        <w:rPr>
          <w:lang w:val="en-US" w:eastAsia="en-GB"/>
        </w:rPr>
      </w:pPr>
      <w:hyperlink r:id="rId11" w:tgtFrame="_blank" w:history="1">
        <w:proofErr w:type="gramStart"/>
        <w:r w:rsidRPr="003B307C">
          <w:rPr>
            <w:rStyle w:val="Hyperlink"/>
            <w:rFonts w:ascii="Arial" w:hAnsi="Arial" w:cs="Arial"/>
            <w:bCs/>
            <w:shd w:val="clear" w:color="auto" w:fill="C5C5C5"/>
          </w:rPr>
          <w:t>MTS(</w:t>
        </w:r>
        <w:proofErr w:type="gramEnd"/>
        <w:r w:rsidRPr="003B307C">
          <w:rPr>
            <w:rStyle w:val="Hyperlink"/>
            <w:rFonts w:ascii="Arial" w:hAnsi="Arial" w:cs="Arial"/>
            <w:bCs/>
            <w:shd w:val="clear" w:color="auto" w:fill="C5C5C5"/>
          </w:rPr>
          <w:t>18)074008</w:t>
        </w:r>
      </w:hyperlink>
      <w:r>
        <w:t xml:space="preserve"> STF 548 Progress Report: </w:t>
      </w:r>
    </w:p>
    <w:p w:rsidR="009E178C" w:rsidRDefault="009E178C" w:rsidP="000A1AA6">
      <w:pPr>
        <w:rPr>
          <w:lang w:val="en-US" w:eastAsia="en-GB"/>
        </w:rPr>
      </w:pPr>
    </w:p>
    <w:p w:rsidR="009E178C" w:rsidRDefault="009E178C" w:rsidP="000A1AA6">
      <w:pPr>
        <w:rPr>
          <w:lang w:val="en-US" w:eastAsia="en-GB"/>
        </w:rPr>
      </w:pPr>
      <w:r>
        <w:rPr>
          <w:lang w:val="en-US" w:eastAsia="en-GB"/>
        </w:rPr>
        <w:t>Andras Kovacs presented the progress report.</w:t>
      </w:r>
    </w:p>
    <w:p w:rsidR="009E178C" w:rsidRPr="00042F46" w:rsidRDefault="009E178C" w:rsidP="00042F46">
      <w:pPr>
        <w:pStyle w:val="ListParagraph"/>
        <w:numPr>
          <w:ilvl w:val="0"/>
          <w:numId w:val="15"/>
        </w:numPr>
        <w:rPr>
          <w:lang w:val="en-US" w:eastAsia="en-GB"/>
        </w:rPr>
      </w:pPr>
      <w:r w:rsidRPr="00042F46">
        <w:rPr>
          <w:lang w:val="en-US" w:eastAsia="en-GB"/>
        </w:rPr>
        <w:t xml:space="preserve">Tests cases for TTCN 3 core standard are nearly finalized. </w:t>
      </w:r>
    </w:p>
    <w:p w:rsidR="00042F46" w:rsidRDefault="009E178C" w:rsidP="00042F46">
      <w:pPr>
        <w:pStyle w:val="ListParagraph"/>
        <w:numPr>
          <w:ilvl w:val="0"/>
          <w:numId w:val="15"/>
        </w:numPr>
        <w:rPr>
          <w:lang w:val="en-US" w:eastAsia="en-GB"/>
        </w:rPr>
      </w:pPr>
      <w:r w:rsidRPr="00042F46">
        <w:rPr>
          <w:lang w:val="en-US" w:eastAsia="en-GB"/>
        </w:rPr>
        <w:t>Tests Cases on part 9, XML tests cases have still to be written, should be ready for end of June.</w:t>
      </w:r>
    </w:p>
    <w:p w:rsidR="009E178C" w:rsidRDefault="009E178C" w:rsidP="00042F46">
      <w:pPr>
        <w:pStyle w:val="ListParagraph"/>
        <w:numPr>
          <w:ilvl w:val="0"/>
          <w:numId w:val="15"/>
        </w:numPr>
        <w:rPr>
          <w:lang w:val="en-US" w:eastAsia="en-GB"/>
        </w:rPr>
      </w:pPr>
      <w:r w:rsidRPr="00042F46">
        <w:rPr>
          <w:lang w:val="en-US" w:eastAsia="en-GB"/>
        </w:rPr>
        <w:t>Validation is being plan during summer. No issue within the work up to now.</w:t>
      </w:r>
    </w:p>
    <w:p w:rsidR="00042F46" w:rsidRPr="00042F46" w:rsidRDefault="00042F46" w:rsidP="00042F46">
      <w:pPr>
        <w:pStyle w:val="ListParagraph"/>
        <w:numPr>
          <w:ilvl w:val="0"/>
          <w:numId w:val="15"/>
        </w:numPr>
        <w:rPr>
          <w:lang w:val="en-US" w:eastAsia="en-GB"/>
        </w:rPr>
      </w:pPr>
      <w:r w:rsidRPr="00042F46">
        <w:rPr>
          <w:lang w:val="en-US" w:eastAsia="en-GB"/>
        </w:rPr>
        <w:t xml:space="preserve">Schedule need to be shift for one month. </w:t>
      </w:r>
    </w:p>
    <w:p w:rsidR="00042F46" w:rsidRDefault="00042F46" w:rsidP="00042F46">
      <w:pPr>
        <w:ind w:left="720"/>
        <w:rPr>
          <w:lang w:val="en-US" w:eastAsia="en-GB"/>
        </w:rPr>
      </w:pPr>
      <w:r>
        <w:rPr>
          <w:lang w:val="en-US" w:eastAsia="en-GB"/>
        </w:rPr>
        <w:t>Milestone A is moved from end of May to end of June.</w:t>
      </w:r>
    </w:p>
    <w:p w:rsidR="00042F46" w:rsidRDefault="00042F46" w:rsidP="00042F46">
      <w:pPr>
        <w:ind w:left="720"/>
        <w:rPr>
          <w:lang w:val="en-US" w:eastAsia="en-GB"/>
        </w:rPr>
      </w:pPr>
      <w:r>
        <w:rPr>
          <w:lang w:val="en-US" w:eastAsia="en-GB"/>
        </w:rPr>
        <w:t>Milestone B is moved from end of July to end of August.</w:t>
      </w:r>
    </w:p>
    <w:p w:rsidR="00042F46" w:rsidRDefault="00042F46" w:rsidP="00042F46">
      <w:pPr>
        <w:ind w:left="720"/>
        <w:rPr>
          <w:lang w:val="en-US" w:eastAsia="en-GB"/>
        </w:rPr>
      </w:pPr>
      <w:r>
        <w:rPr>
          <w:lang w:val="en-US" w:eastAsia="en-GB"/>
        </w:rPr>
        <w:t>But the STF will nevertheless complete the work for end of September.</w:t>
      </w:r>
    </w:p>
    <w:p w:rsidR="00042F46" w:rsidRDefault="00042F46" w:rsidP="000A1AA6">
      <w:pPr>
        <w:rPr>
          <w:lang w:val="en-US" w:eastAsia="en-GB"/>
        </w:rPr>
      </w:pPr>
      <w:r>
        <w:rPr>
          <w:lang w:val="en-US" w:eastAsia="en-GB"/>
        </w:rPr>
        <w:t>AP Andras Kovacs: Update the Progress Report with the change in the STF work plan and the sessions done.</w:t>
      </w:r>
    </w:p>
    <w:p w:rsidR="00042F46" w:rsidRPr="000A1AA6" w:rsidRDefault="00042F46" w:rsidP="000A1AA6">
      <w:pPr>
        <w:rPr>
          <w:lang w:val="en-US" w:eastAsia="en-GB"/>
        </w:rPr>
      </w:pPr>
      <w:r>
        <w:rPr>
          <w:lang w:val="en-US" w:eastAsia="en-GB"/>
        </w:rPr>
        <w:t>STF report and stable drafts will be sent for Approval by remote consensus end of June.</w:t>
      </w:r>
    </w:p>
    <w:bookmarkEnd w:id="68"/>
    <w:bookmarkEnd w:id="69"/>
    <w:bookmarkEnd w:id="70"/>
    <w:bookmarkEnd w:id="71"/>
    <w:bookmarkEnd w:id="72"/>
    <w:bookmarkEnd w:id="73"/>
    <w:bookmarkEnd w:id="74"/>
    <w:p w:rsidR="001A7847" w:rsidRDefault="001A7847" w:rsidP="002C595E">
      <w:pPr>
        <w:pStyle w:val="Heading1"/>
        <w:ind w:left="426"/>
        <w:rPr>
          <w:color w:val="auto"/>
          <w:sz w:val="22"/>
          <w:szCs w:val="22"/>
        </w:rPr>
      </w:pPr>
      <w:r>
        <w:rPr>
          <w:color w:val="auto"/>
          <w:sz w:val="22"/>
          <w:szCs w:val="22"/>
        </w:rPr>
        <w:t>UCAAT</w:t>
      </w:r>
    </w:p>
    <w:p w:rsidR="001A7847" w:rsidRPr="001A7847" w:rsidRDefault="001A7847" w:rsidP="001A7847">
      <w:pPr>
        <w:rPr>
          <w:lang w:val="en-US" w:eastAsia="en-GB"/>
        </w:rPr>
      </w:pPr>
      <w:r>
        <w:rPr>
          <w:lang w:val="en-US" w:eastAsia="en-GB"/>
        </w:rPr>
        <w:t xml:space="preserve">Work is going on, the call for presentation was closed on April 20. Review phase will be closed next week. Final program will be published </w:t>
      </w:r>
      <w:proofErr w:type="spellStart"/>
      <w:r>
        <w:rPr>
          <w:lang w:val="en-US" w:eastAsia="en-GB"/>
        </w:rPr>
        <w:t>mid June</w:t>
      </w:r>
      <w:proofErr w:type="spellEnd"/>
      <w:r>
        <w:rPr>
          <w:lang w:val="en-US" w:eastAsia="en-GB"/>
        </w:rPr>
        <w:t>. Number of submission was lower than last year.</w:t>
      </w:r>
    </w:p>
    <w:p w:rsidR="00483D2B" w:rsidRPr="00856A47" w:rsidRDefault="000A1AA6" w:rsidP="002C595E">
      <w:pPr>
        <w:pStyle w:val="Heading1"/>
        <w:ind w:left="426"/>
        <w:rPr>
          <w:color w:val="auto"/>
          <w:sz w:val="22"/>
          <w:szCs w:val="22"/>
        </w:rPr>
      </w:pPr>
      <w:r>
        <w:rPr>
          <w:color w:val="auto"/>
          <w:sz w:val="22"/>
          <w:szCs w:val="22"/>
        </w:rPr>
        <w:t>TDL</w:t>
      </w:r>
    </w:p>
    <w:p w:rsidR="0002231A" w:rsidRDefault="000A1AA6" w:rsidP="002C595E">
      <w:pPr>
        <w:pStyle w:val="Heading2"/>
        <w:ind w:left="567" w:hanging="425"/>
        <w:rPr>
          <w:color w:val="auto"/>
          <w:sz w:val="22"/>
        </w:rPr>
      </w:pPr>
      <w:r>
        <w:rPr>
          <w:color w:val="auto"/>
          <w:sz w:val="22"/>
        </w:rPr>
        <w:t>Report on TDL since last meeting</w:t>
      </w:r>
    </w:p>
    <w:p w:rsidR="00D162AB" w:rsidRDefault="000A1AA6" w:rsidP="000A1AA6">
      <w:pPr>
        <w:rPr>
          <w:lang w:val="en-US" w:eastAsia="en-GB"/>
        </w:rPr>
      </w:pPr>
      <w:r>
        <w:rPr>
          <w:lang w:val="en-US" w:eastAsia="en-GB"/>
        </w:rPr>
        <w:t xml:space="preserve">Michele presented </w:t>
      </w:r>
      <w:r w:rsidR="00D162AB">
        <w:rPr>
          <w:lang w:val="en-US" w:eastAsia="en-GB"/>
        </w:rPr>
        <w:t xml:space="preserve">a report on TDL activities since last meeting. </w:t>
      </w:r>
    </w:p>
    <w:p w:rsidR="00D162AB" w:rsidRDefault="00D162AB" w:rsidP="00D162AB">
      <w:pPr>
        <w:pStyle w:val="ListParagraph"/>
        <w:numPr>
          <w:ilvl w:val="0"/>
          <w:numId w:val="12"/>
        </w:numPr>
        <w:rPr>
          <w:lang w:val="en-US" w:eastAsia="en-GB"/>
        </w:rPr>
      </w:pPr>
      <w:r w:rsidRPr="00D162AB">
        <w:rPr>
          <w:lang w:val="en-US" w:eastAsia="en-GB"/>
        </w:rPr>
        <w:t>New version of the plugins has been released, announcement will be made soon.</w:t>
      </w:r>
    </w:p>
    <w:p w:rsidR="00D162AB" w:rsidRPr="00D162AB" w:rsidRDefault="00D162AB" w:rsidP="00D162AB">
      <w:pPr>
        <w:pStyle w:val="ListParagraph"/>
        <w:numPr>
          <w:ilvl w:val="0"/>
          <w:numId w:val="12"/>
        </w:numPr>
        <w:rPr>
          <w:lang w:val="en-US" w:eastAsia="en-GB"/>
        </w:rPr>
      </w:pPr>
      <w:r w:rsidRPr="00D162AB">
        <w:rPr>
          <w:lang w:val="en-US" w:eastAsia="en-GB"/>
        </w:rPr>
        <w:t xml:space="preserve">TDL Open Source meeting was held in ETSI premised on </w:t>
      </w:r>
      <w:proofErr w:type="gramStart"/>
      <w:r w:rsidRPr="00D162AB">
        <w:rPr>
          <w:lang w:val="en-US" w:eastAsia="en-GB"/>
        </w:rPr>
        <w:t>May,</w:t>
      </w:r>
      <w:proofErr w:type="gramEnd"/>
      <w:r w:rsidRPr="00D162AB">
        <w:rPr>
          <w:lang w:val="en-US" w:eastAsia="en-GB"/>
        </w:rPr>
        <w:t xml:space="preserve"> 23</w:t>
      </w:r>
      <w:r w:rsidRPr="00D162AB">
        <w:rPr>
          <w:vertAlign w:val="superscript"/>
          <w:lang w:val="en-US" w:eastAsia="en-GB"/>
        </w:rPr>
        <w:t>rd</w:t>
      </w:r>
      <w:r w:rsidRPr="00D162AB">
        <w:rPr>
          <w:lang w:val="en-US" w:eastAsia="en-GB"/>
        </w:rPr>
        <w:t>.</w:t>
      </w:r>
    </w:p>
    <w:p w:rsidR="00D162AB" w:rsidRDefault="00D162AB" w:rsidP="00D162AB">
      <w:pPr>
        <w:ind w:left="720"/>
        <w:rPr>
          <w:lang w:val="en-US" w:eastAsia="en-GB"/>
        </w:rPr>
      </w:pPr>
      <w:r>
        <w:rPr>
          <w:lang w:val="en-US" w:eastAsia="en-GB"/>
        </w:rPr>
        <w:t xml:space="preserve">Agenda, notes and material available at: </w:t>
      </w:r>
    </w:p>
    <w:p w:rsidR="000A1AA6" w:rsidRDefault="00D162AB" w:rsidP="00D162AB">
      <w:pPr>
        <w:ind w:left="720"/>
        <w:rPr>
          <w:lang w:val="en-US" w:eastAsia="en-GB"/>
        </w:rPr>
      </w:pPr>
      <w:r>
        <w:rPr>
          <w:lang w:val="en-US" w:eastAsia="en-GB"/>
        </w:rPr>
        <w:t>Meeting well attended, Experiences from users, especially use TDL TO.</w:t>
      </w:r>
    </w:p>
    <w:p w:rsidR="00D162AB" w:rsidRPr="00D162AB" w:rsidRDefault="00D162AB" w:rsidP="00D162AB">
      <w:pPr>
        <w:pStyle w:val="ListParagraph"/>
        <w:numPr>
          <w:ilvl w:val="0"/>
          <w:numId w:val="12"/>
        </w:numPr>
        <w:rPr>
          <w:lang w:val="en-US" w:eastAsia="en-GB"/>
        </w:rPr>
      </w:pPr>
      <w:r>
        <w:rPr>
          <w:lang w:val="en-US" w:eastAsia="en-GB"/>
        </w:rPr>
        <w:t>TDL survey was launched, 5 responses, proposal to send an email with the documents of the TDL open source meeting and a new link to the survey.</w:t>
      </w:r>
      <w:r w:rsidR="007F7384">
        <w:rPr>
          <w:lang w:val="en-US" w:eastAsia="en-GB"/>
        </w:rPr>
        <w:t xml:space="preserve"> to be discussed by TDL SC</w:t>
      </w:r>
      <w:r>
        <w:rPr>
          <w:lang w:val="en-US" w:eastAsia="en-GB"/>
        </w:rPr>
        <w:br/>
        <w:t>Result of the survey can be sent on request to MTS members.</w:t>
      </w:r>
    </w:p>
    <w:p w:rsidR="00772877" w:rsidRDefault="00772877" w:rsidP="00D162AB">
      <w:pPr>
        <w:pStyle w:val="ListParagraph"/>
        <w:numPr>
          <w:ilvl w:val="0"/>
          <w:numId w:val="12"/>
        </w:numPr>
        <w:rPr>
          <w:lang w:val="en-US" w:eastAsia="en-GB"/>
        </w:rPr>
      </w:pPr>
      <w:r>
        <w:rPr>
          <w:lang w:val="en-US" w:eastAsia="en-GB"/>
        </w:rPr>
        <w:t xml:space="preserve">Small but active user base, interest shown from the outside world, </w:t>
      </w:r>
    </w:p>
    <w:p w:rsidR="00D162AB" w:rsidRDefault="00772877" w:rsidP="00D162AB">
      <w:pPr>
        <w:pStyle w:val="ListParagraph"/>
        <w:numPr>
          <w:ilvl w:val="0"/>
          <w:numId w:val="12"/>
        </w:numPr>
        <w:rPr>
          <w:lang w:val="en-US" w:eastAsia="en-GB"/>
        </w:rPr>
      </w:pPr>
      <w:r>
        <w:rPr>
          <w:lang w:val="en-US" w:eastAsia="en-GB"/>
        </w:rPr>
        <w:t>Short term goals: focus on targeted and effective initiatives</w:t>
      </w:r>
    </w:p>
    <w:p w:rsidR="00772877" w:rsidRDefault="00772877" w:rsidP="00D162AB">
      <w:pPr>
        <w:pStyle w:val="ListParagraph"/>
        <w:numPr>
          <w:ilvl w:val="0"/>
          <w:numId w:val="12"/>
        </w:numPr>
        <w:rPr>
          <w:lang w:val="en-US" w:eastAsia="en-GB"/>
        </w:rPr>
      </w:pPr>
      <w:r>
        <w:rPr>
          <w:lang w:val="en-US" w:eastAsia="en-GB"/>
        </w:rPr>
        <w:lastRenderedPageBreak/>
        <w:t>Medium term goals: Kickoff a project using TDL? Low the entry barriers for developers? Organize another open meeting?</w:t>
      </w:r>
      <w:r w:rsidR="007F7384">
        <w:rPr>
          <w:lang w:val="en-US" w:eastAsia="en-GB"/>
        </w:rPr>
        <w:t xml:space="preserve"> </w:t>
      </w:r>
    </w:p>
    <w:p w:rsidR="007F7384" w:rsidRDefault="007F7384" w:rsidP="00D162AB">
      <w:pPr>
        <w:pStyle w:val="ListParagraph"/>
        <w:numPr>
          <w:ilvl w:val="0"/>
          <w:numId w:val="12"/>
        </w:numPr>
        <w:rPr>
          <w:lang w:val="en-US" w:eastAsia="en-GB"/>
        </w:rPr>
      </w:pPr>
      <w:r>
        <w:rPr>
          <w:lang w:val="en-US" w:eastAsia="en-GB"/>
        </w:rPr>
        <w:t xml:space="preserve">AP: </w:t>
      </w:r>
      <w:r w:rsidR="004B77D4">
        <w:rPr>
          <w:lang w:val="en-US" w:eastAsia="en-GB"/>
        </w:rPr>
        <w:t xml:space="preserve">Andreas to organize a </w:t>
      </w:r>
      <w:r>
        <w:rPr>
          <w:lang w:val="en-US" w:eastAsia="en-GB"/>
        </w:rPr>
        <w:t>TDL SC to discuss further</w:t>
      </w:r>
      <w:r w:rsidR="009E178C">
        <w:rPr>
          <w:lang w:val="en-US" w:eastAsia="en-GB"/>
        </w:rPr>
        <w:t xml:space="preserve"> possible actions</w:t>
      </w:r>
      <w:r>
        <w:rPr>
          <w:lang w:val="en-US" w:eastAsia="en-GB"/>
        </w:rPr>
        <w:t xml:space="preserve"> in the next call how and what to do to continue to progress with TDL</w:t>
      </w:r>
      <w:r w:rsidR="009E178C">
        <w:rPr>
          <w:lang w:val="en-US" w:eastAsia="en-GB"/>
        </w:rPr>
        <w:t xml:space="preserve"> and report to MTS</w:t>
      </w:r>
      <w:r>
        <w:rPr>
          <w:lang w:val="en-US" w:eastAsia="en-GB"/>
        </w:rPr>
        <w:t>.</w:t>
      </w:r>
    </w:p>
    <w:p w:rsidR="007F7384" w:rsidRPr="00D162AB" w:rsidRDefault="007F7384" w:rsidP="00D162AB">
      <w:pPr>
        <w:pStyle w:val="ListParagraph"/>
        <w:numPr>
          <w:ilvl w:val="0"/>
          <w:numId w:val="12"/>
        </w:numPr>
        <w:rPr>
          <w:lang w:val="en-US" w:eastAsia="en-GB"/>
        </w:rPr>
      </w:pPr>
    </w:p>
    <w:p w:rsidR="008322CF" w:rsidRDefault="008322CF" w:rsidP="0002231A">
      <w:pPr>
        <w:overflowPunct/>
        <w:autoSpaceDE/>
        <w:autoSpaceDN/>
        <w:adjustRightInd/>
        <w:textAlignment w:val="auto"/>
        <w:rPr>
          <w:rFonts w:ascii="Arial" w:hAnsi="Arial" w:cs="Arial"/>
          <w:lang w:eastAsia="en-GB"/>
        </w:rPr>
      </w:pPr>
    </w:p>
    <w:p w:rsidR="001A7847" w:rsidRDefault="001A7847" w:rsidP="001A7847">
      <w:pPr>
        <w:pStyle w:val="Heading1"/>
      </w:pPr>
      <w:bookmarkStart w:id="75" w:name="_Toc334792202"/>
      <w:bookmarkStart w:id="76" w:name="_Toc334792526"/>
      <w:bookmarkStart w:id="77" w:name="_Toc334792825"/>
      <w:bookmarkStart w:id="78" w:name="_Toc334793304"/>
      <w:r>
        <w:t>AOB</w:t>
      </w:r>
    </w:p>
    <w:p w:rsidR="001A7847" w:rsidRDefault="001A7847" w:rsidP="001A7847">
      <w:pPr>
        <w:rPr>
          <w:lang w:val="en-US" w:eastAsia="en-GB"/>
        </w:rPr>
      </w:pPr>
      <w:r>
        <w:rPr>
          <w:lang w:val="en-US" w:eastAsia="en-GB"/>
        </w:rPr>
        <w:t>Domain name registered: TPLAN.info will end, and was not in use, MTS agreed to stop the subscription.</w:t>
      </w:r>
    </w:p>
    <w:p w:rsidR="001A7847" w:rsidRPr="001A7847" w:rsidRDefault="001A7847" w:rsidP="001A7847">
      <w:pPr>
        <w:rPr>
          <w:lang w:val="en-US" w:eastAsia="en-GB"/>
        </w:rPr>
      </w:pPr>
    </w:p>
    <w:p w:rsidR="00D156D7" w:rsidRDefault="00483D2B" w:rsidP="001A7847">
      <w:pPr>
        <w:pStyle w:val="Heading1"/>
      </w:pPr>
      <w:r w:rsidRPr="00856A47">
        <w:t>Actions list</w:t>
      </w:r>
      <w:bookmarkStart w:id="79" w:name="_Toc334792203"/>
      <w:bookmarkStart w:id="80" w:name="_Toc334792527"/>
      <w:bookmarkStart w:id="81" w:name="_Toc334792826"/>
      <w:bookmarkStart w:id="82" w:name="_Toc334793305"/>
      <w:bookmarkStart w:id="83" w:name="_Toc315121793"/>
      <w:bookmarkEnd w:id="75"/>
      <w:bookmarkEnd w:id="76"/>
      <w:bookmarkEnd w:id="77"/>
      <w:bookmarkEnd w:id="78"/>
    </w:p>
    <w:p w:rsidR="001A7847" w:rsidRPr="001A7847" w:rsidRDefault="001A7847" w:rsidP="001A7847">
      <w:pPr>
        <w:rPr>
          <w:lang w:val="en-US" w:eastAsia="en-GB"/>
        </w:rPr>
      </w:pPr>
    </w:p>
    <w:tbl>
      <w:tblPr>
        <w:tblStyle w:val="TableGrid"/>
        <w:tblW w:w="0" w:type="auto"/>
        <w:tblLook w:val="04A0" w:firstRow="1" w:lastRow="0" w:firstColumn="1" w:lastColumn="0" w:noHBand="0" w:noVBand="1"/>
      </w:tblPr>
      <w:tblGrid>
        <w:gridCol w:w="1555"/>
        <w:gridCol w:w="6945"/>
        <w:gridCol w:w="1127"/>
      </w:tblGrid>
      <w:tr w:rsidR="00856A47" w:rsidRPr="00856A47" w:rsidTr="000D1CF7">
        <w:tc>
          <w:tcPr>
            <w:tcW w:w="1555" w:type="dxa"/>
            <w:shd w:val="clear" w:color="auto" w:fill="0070C0"/>
          </w:tcPr>
          <w:p w:rsidR="0034211A" w:rsidRPr="00856A47" w:rsidRDefault="0034211A" w:rsidP="000D1CF7">
            <w:pPr>
              <w:rPr>
                <w:b/>
                <w:sz w:val="22"/>
                <w:szCs w:val="22"/>
                <w:lang w:val="en-US" w:eastAsia="en-GB"/>
              </w:rPr>
            </w:pPr>
            <w:bookmarkStart w:id="84" w:name="_Hlk514918085"/>
            <w:r w:rsidRPr="00856A47">
              <w:rPr>
                <w:b/>
                <w:sz w:val="22"/>
                <w:szCs w:val="22"/>
                <w:lang w:val="en-US" w:eastAsia="en-GB"/>
              </w:rPr>
              <w:t>Action Number</w:t>
            </w:r>
          </w:p>
        </w:tc>
        <w:tc>
          <w:tcPr>
            <w:tcW w:w="6945" w:type="dxa"/>
            <w:shd w:val="clear" w:color="auto" w:fill="0070C0"/>
          </w:tcPr>
          <w:p w:rsidR="0034211A" w:rsidRPr="00856A47" w:rsidRDefault="0034211A" w:rsidP="000D1CF7">
            <w:pPr>
              <w:rPr>
                <w:b/>
                <w:sz w:val="22"/>
                <w:szCs w:val="22"/>
                <w:lang w:val="en-US" w:eastAsia="en-GB"/>
              </w:rPr>
            </w:pPr>
            <w:r w:rsidRPr="00856A47">
              <w:rPr>
                <w:b/>
                <w:sz w:val="22"/>
                <w:szCs w:val="22"/>
                <w:lang w:val="en-US" w:eastAsia="en-GB"/>
              </w:rPr>
              <w:t xml:space="preserve">Action </w:t>
            </w:r>
          </w:p>
        </w:tc>
        <w:tc>
          <w:tcPr>
            <w:tcW w:w="1127" w:type="dxa"/>
            <w:shd w:val="clear" w:color="auto" w:fill="0070C0"/>
          </w:tcPr>
          <w:p w:rsidR="0034211A" w:rsidRPr="00856A47" w:rsidRDefault="0034211A" w:rsidP="000D1CF7">
            <w:pPr>
              <w:rPr>
                <w:b/>
                <w:sz w:val="22"/>
                <w:szCs w:val="22"/>
                <w:lang w:val="en-US" w:eastAsia="en-GB"/>
              </w:rPr>
            </w:pPr>
            <w:r w:rsidRPr="00856A47">
              <w:rPr>
                <w:b/>
                <w:sz w:val="22"/>
                <w:szCs w:val="22"/>
                <w:lang w:val="en-US" w:eastAsia="en-GB"/>
              </w:rPr>
              <w:t>Status</w:t>
            </w:r>
          </w:p>
        </w:tc>
      </w:tr>
      <w:bookmarkEnd w:id="84"/>
      <w:tr w:rsidR="00A54516" w:rsidRPr="00856A47" w:rsidTr="000D1CF7">
        <w:tc>
          <w:tcPr>
            <w:tcW w:w="1555" w:type="dxa"/>
          </w:tcPr>
          <w:p w:rsidR="00A54516" w:rsidRPr="00856A47" w:rsidRDefault="00A54516" w:rsidP="00A54516">
            <w:pPr>
              <w:rPr>
                <w:b/>
                <w:sz w:val="22"/>
                <w:szCs w:val="22"/>
                <w:lang w:val="en-US"/>
              </w:rPr>
            </w:pPr>
            <w:r>
              <w:rPr>
                <w:b/>
                <w:sz w:val="22"/>
                <w:szCs w:val="22"/>
                <w:lang w:val="en-US"/>
              </w:rPr>
              <w:t>AP (74</w:t>
            </w:r>
            <w:r w:rsidRPr="00856A47">
              <w:rPr>
                <w:b/>
                <w:sz w:val="22"/>
                <w:szCs w:val="22"/>
                <w:lang w:val="en-US"/>
              </w:rPr>
              <w:t>)001</w:t>
            </w:r>
          </w:p>
        </w:tc>
        <w:tc>
          <w:tcPr>
            <w:tcW w:w="6945" w:type="dxa"/>
          </w:tcPr>
          <w:p w:rsidR="00A54516" w:rsidRPr="00A54516" w:rsidRDefault="00A54516" w:rsidP="00A54516">
            <w:pPr>
              <w:rPr>
                <w:sz w:val="22"/>
                <w:szCs w:val="22"/>
                <w:lang w:eastAsia="en-GB"/>
              </w:rPr>
            </w:pPr>
            <w:r w:rsidRPr="00A54516">
              <w:rPr>
                <w:rFonts w:ascii="Calibri" w:hAnsi="Calibri" w:cs="Calibri"/>
                <w:sz w:val="22"/>
              </w:rPr>
              <w:t>ECT to update WP with new schedule and change of rapporteur</w:t>
            </w:r>
            <w:r w:rsidRPr="00A54516">
              <w:rPr>
                <w:rFonts w:ascii="Calibri" w:hAnsi="Calibri" w:cs="Calibri"/>
                <w:sz w:val="22"/>
              </w:rPr>
              <w:t xml:space="preserve"> for</w:t>
            </w:r>
            <w:r w:rsidR="004B77D4">
              <w:rPr>
                <w:rFonts w:ascii="Calibri" w:hAnsi="Calibri" w:cs="Calibri"/>
                <w:sz w:val="22"/>
              </w:rPr>
              <w:t xml:space="preserve"> WIs</w:t>
            </w:r>
            <w:r w:rsidRPr="00A54516">
              <w:rPr>
                <w:rFonts w:ascii="Calibri" w:hAnsi="Calibri" w:cs="Calibri"/>
                <w:sz w:val="22"/>
              </w:rPr>
              <w:t xml:space="preserve"> MTS TST </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Pr="00856A47" w:rsidRDefault="00A54516" w:rsidP="00A54516">
            <w:pPr>
              <w:rPr>
                <w:b/>
                <w:sz w:val="22"/>
                <w:szCs w:val="22"/>
                <w:lang w:val="en-US"/>
              </w:rPr>
            </w:pPr>
            <w:r>
              <w:rPr>
                <w:b/>
                <w:sz w:val="22"/>
                <w:szCs w:val="22"/>
                <w:lang w:val="en-US"/>
              </w:rPr>
              <w:t>AP (74)00</w:t>
            </w:r>
            <w:r w:rsidRPr="00856A47">
              <w:rPr>
                <w:b/>
                <w:sz w:val="22"/>
                <w:szCs w:val="22"/>
                <w:lang w:val="en-US"/>
              </w:rPr>
              <w:t>2</w:t>
            </w:r>
          </w:p>
        </w:tc>
        <w:tc>
          <w:tcPr>
            <w:tcW w:w="6945" w:type="dxa"/>
          </w:tcPr>
          <w:p w:rsidR="00A54516" w:rsidRPr="00856A47" w:rsidRDefault="00A54516" w:rsidP="00A54516">
            <w:pPr>
              <w:tabs>
                <w:tab w:val="left" w:pos="3503"/>
              </w:tabs>
              <w:rPr>
                <w:sz w:val="22"/>
                <w:szCs w:val="22"/>
                <w:lang w:eastAsia="en-GB"/>
              </w:rPr>
            </w:pPr>
            <w:r>
              <w:rPr>
                <w:lang w:val="en-US" w:eastAsia="en-GB"/>
              </w:rPr>
              <w:t xml:space="preserve">Axel </w:t>
            </w:r>
            <w:proofErr w:type="spellStart"/>
            <w:r>
              <w:rPr>
                <w:lang w:val="en-US" w:eastAsia="en-GB"/>
              </w:rPr>
              <w:t>Rennoch</w:t>
            </w:r>
            <w:proofErr w:type="spellEnd"/>
            <w:r>
              <w:rPr>
                <w:lang w:val="en-US" w:eastAsia="en-GB"/>
              </w:rPr>
              <w:t xml:space="preserve"> to provide the </w:t>
            </w:r>
            <w:r>
              <w:rPr>
                <w:lang w:val="en-US" w:eastAsia="en-GB"/>
              </w:rPr>
              <w:t>MTSTST WG and MTS with a draft LS prior to approval by RC</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Pr="00856A47" w:rsidRDefault="00A54516" w:rsidP="00A54516">
            <w:pPr>
              <w:rPr>
                <w:b/>
                <w:sz w:val="22"/>
                <w:szCs w:val="22"/>
                <w:lang w:val="en-US"/>
              </w:rPr>
            </w:pPr>
            <w:r>
              <w:rPr>
                <w:b/>
                <w:sz w:val="22"/>
                <w:szCs w:val="22"/>
                <w:lang w:val="en-US"/>
              </w:rPr>
              <w:t>AP (74)00</w:t>
            </w:r>
            <w:r w:rsidRPr="00856A47">
              <w:rPr>
                <w:b/>
                <w:sz w:val="22"/>
                <w:szCs w:val="22"/>
                <w:lang w:val="en-US"/>
              </w:rPr>
              <w:t>3</w:t>
            </w:r>
          </w:p>
        </w:tc>
        <w:tc>
          <w:tcPr>
            <w:tcW w:w="6945" w:type="dxa"/>
          </w:tcPr>
          <w:p w:rsidR="00A54516" w:rsidRPr="00A54516" w:rsidRDefault="00A54516" w:rsidP="00A54516">
            <w:pPr>
              <w:pStyle w:val="Heading1"/>
              <w:keepNext/>
              <w:keepLines/>
              <w:numPr>
                <w:ilvl w:val="0"/>
                <w:numId w:val="0"/>
              </w:numPr>
              <w:tabs>
                <w:tab w:val="left" w:pos="1418"/>
              </w:tabs>
              <w:spacing w:before="0" w:after="240"/>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 xml:space="preserve">STF 533 to provide a list of Technical changes useful for user, and send it to TET group to </w:t>
            </w:r>
            <w:r>
              <w:rPr>
                <w:rFonts w:asciiTheme="minorHAnsi" w:hAnsiTheme="minorHAnsi" w:cs="Times New Roman"/>
                <w:b w:val="0"/>
                <w:bCs w:val="0"/>
                <w:color w:val="auto"/>
                <w:sz w:val="22"/>
                <w:szCs w:val="22"/>
              </w:rPr>
              <w:t>be inserted in the News section</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Pr="00856A47" w:rsidRDefault="00A54516" w:rsidP="00A54516">
            <w:pPr>
              <w:rPr>
                <w:b/>
                <w:sz w:val="22"/>
                <w:szCs w:val="22"/>
                <w:lang w:val="en-US"/>
              </w:rPr>
            </w:pPr>
            <w:r>
              <w:rPr>
                <w:b/>
                <w:sz w:val="22"/>
                <w:szCs w:val="22"/>
                <w:lang w:val="en-US"/>
              </w:rPr>
              <w:t>AP (74</w:t>
            </w:r>
            <w:r>
              <w:rPr>
                <w:b/>
                <w:sz w:val="22"/>
                <w:szCs w:val="22"/>
                <w:lang w:val="en-US"/>
              </w:rPr>
              <w:t>)004</w:t>
            </w:r>
          </w:p>
        </w:tc>
        <w:tc>
          <w:tcPr>
            <w:tcW w:w="6945" w:type="dxa"/>
          </w:tcPr>
          <w:p w:rsidR="00A54516" w:rsidRPr="00A54516" w:rsidRDefault="00A54516" w:rsidP="00A54516">
            <w:pPr>
              <w:overflowPunct/>
              <w:autoSpaceDE/>
              <w:autoSpaceDN/>
              <w:adjustRightInd/>
              <w:textAlignment w:val="auto"/>
              <w:rPr>
                <w:rFonts w:cstheme="minorHAnsi"/>
                <w:bCs/>
              </w:rPr>
            </w:pPr>
            <w:r w:rsidRPr="000A1AA6">
              <w:rPr>
                <w:rFonts w:cstheme="minorHAnsi"/>
                <w:bCs/>
              </w:rPr>
              <w:t>ECT to prepare the LS to ITU with the 8 deliverables published. If the Object Oriented is ready on time it will be sent later to ITU. (Latest 3</w:t>
            </w:r>
            <w:r w:rsidRPr="000A1AA6">
              <w:rPr>
                <w:rFonts w:cstheme="minorHAnsi"/>
                <w:bCs/>
                <w:vertAlign w:val="superscript"/>
              </w:rPr>
              <w:t>rd</w:t>
            </w:r>
            <w:r w:rsidRPr="000A1AA6">
              <w:rPr>
                <w:rFonts w:cstheme="minorHAnsi"/>
                <w:bCs/>
              </w:rPr>
              <w:t xml:space="preserve"> September) </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Default="00A54516" w:rsidP="00A54516">
            <w:pPr>
              <w:rPr>
                <w:b/>
                <w:sz w:val="22"/>
                <w:szCs w:val="22"/>
                <w:lang w:val="en-US"/>
              </w:rPr>
            </w:pPr>
            <w:r>
              <w:rPr>
                <w:b/>
                <w:sz w:val="22"/>
                <w:szCs w:val="22"/>
                <w:lang w:val="en-US"/>
              </w:rPr>
              <w:t>AP (74)00</w:t>
            </w:r>
            <w:r>
              <w:rPr>
                <w:b/>
                <w:sz w:val="22"/>
                <w:szCs w:val="22"/>
                <w:lang w:val="en-US"/>
              </w:rPr>
              <w:t>5</w:t>
            </w:r>
          </w:p>
        </w:tc>
        <w:tc>
          <w:tcPr>
            <w:tcW w:w="6945" w:type="dxa"/>
          </w:tcPr>
          <w:p w:rsidR="00A54516" w:rsidRPr="000A1AA6" w:rsidRDefault="00A54516" w:rsidP="00A54516">
            <w:pPr>
              <w:overflowPunct/>
              <w:autoSpaceDE/>
              <w:autoSpaceDN/>
              <w:adjustRightInd/>
              <w:textAlignment w:val="auto"/>
              <w:rPr>
                <w:rFonts w:cstheme="minorHAnsi"/>
                <w:bCs/>
              </w:rPr>
            </w:pPr>
            <w:proofErr w:type="spellStart"/>
            <w:r>
              <w:rPr>
                <w:lang w:val="en-US" w:eastAsia="en-GB"/>
              </w:rPr>
              <w:t>Gyorgy</w:t>
            </w:r>
            <w:proofErr w:type="spellEnd"/>
            <w:r>
              <w:rPr>
                <w:lang w:val="en-US" w:eastAsia="en-GB"/>
              </w:rPr>
              <w:t xml:space="preserve"> </w:t>
            </w:r>
            <w:proofErr w:type="spellStart"/>
            <w:r w:rsidR="0003479E">
              <w:rPr>
                <w:lang w:val="en-US" w:eastAsia="en-GB"/>
              </w:rPr>
              <w:t>Réthy</w:t>
            </w:r>
            <w:proofErr w:type="spellEnd"/>
            <w:r w:rsidR="0003479E">
              <w:rPr>
                <w:lang w:val="en-US" w:eastAsia="en-GB"/>
              </w:rPr>
              <w:t xml:space="preserve"> </w:t>
            </w:r>
            <w:r>
              <w:rPr>
                <w:lang w:val="en-US" w:eastAsia="en-GB"/>
              </w:rPr>
              <w:t>to provide the list of editorial comments</w:t>
            </w:r>
            <w:r w:rsidR="0003479E">
              <w:rPr>
                <w:lang w:val="en-US" w:eastAsia="en-GB"/>
              </w:rPr>
              <w:t xml:space="preserve"> on </w:t>
            </w:r>
            <w:r w:rsidR="0003479E" w:rsidRPr="000A1AA6">
              <w:rPr>
                <w:rFonts w:cstheme="minorHAnsi"/>
                <w:bCs/>
                <w:color w:val="000000"/>
                <w:lang w:val="en-US" w:eastAsia="en-GB"/>
              </w:rPr>
              <w:t>DES/MTS-203790-00F</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Default="00A54516" w:rsidP="00A54516">
            <w:pPr>
              <w:rPr>
                <w:b/>
                <w:sz w:val="22"/>
                <w:szCs w:val="22"/>
                <w:lang w:val="en-US"/>
              </w:rPr>
            </w:pPr>
            <w:r>
              <w:rPr>
                <w:b/>
                <w:sz w:val="22"/>
                <w:szCs w:val="22"/>
                <w:lang w:val="en-US"/>
              </w:rPr>
              <w:t>AP (74)00</w:t>
            </w:r>
            <w:r>
              <w:rPr>
                <w:b/>
                <w:sz w:val="22"/>
                <w:szCs w:val="22"/>
                <w:lang w:val="en-US"/>
              </w:rPr>
              <w:t>6</w:t>
            </w:r>
          </w:p>
        </w:tc>
        <w:tc>
          <w:tcPr>
            <w:tcW w:w="6945" w:type="dxa"/>
          </w:tcPr>
          <w:p w:rsidR="00A54516" w:rsidRPr="0003479E" w:rsidRDefault="00A54516" w:rsidP="0003479E">
            <w:pPr>
              <w:rPr>
                <w:lang w:val="en-US" w:eastAsia="en-GB"/>
              </w:rPr>
            </w:pPr>
            <w:r>
              <w:rPr>
                <w:lang w:val="en-US" w:eastAsia="en-GB"/>
              </w:rPr>
              <w:t xml:space="preserve">Jens </w:t>
            </w:r>
            <w:r w:rsidR="0003479E">
              <w:rPr>
                <w:lang w:val="en-US" w:eastAsia="en-GB"/>
              </w:rPr>
              <w:t xml:space="preserve">Grabowski </w:t>
            </w:r>
            <w:r>
              <w:rPr>
                <w:lang w:val="en-US" w:eastAsia="en-GB"/>
              </w:rPr>
              <w:t xml:space="preserve">to update </w:t>
            </w:r>
            <w:r w:rsidR="0003479E" w:rsidRPr="000A1AA6">
              <w:rPr>
                <w:rFonts w:cstheme="minorHAnsi"/>
                <w:bCs/>
                <w:color w:val="000000"/>
                <w:lang w:val="en-US" w:eastAsia="en-GB"/>
              </w:rPr>
              <w:t>DES/MTS-203790-00F</w:t>
            </w:r>
            <w:r w:rsidR="0003479E">
              <w:rPr>
                <w:lang w:val="en-US" w:eastAsia="en-GB"/>
              </w:rPr>
              <w:t xml:space="preserve"> </w:t>
            </w:r>
            <w:r>
              <w:rPr>
                <w:lang w:val="en-US" w:eastAsia="en-GB"/>
              </w:rPr>
              <w:t>and provide a new final draft version to MTS.</w:t>
            </w:r>
          </w:p>
        </w:tc>
        <w:tc>
          <w:tcPr>
            <w:tcW w:w="1127" w:type="dxa"/>
          </w:tcPr>
          <w:p w:rsidR="00A54516" w:rsidRPr="00856A47" w:rsidRDefault="00A54516" w:rsidP="00A54516">
            <w:pPr>
              <w:rPr>
                <w:b/>
                <w:sz w:val="22"/>
                <w:szCs w:val="22"/>
                <w:lang w:val="en-US" w:eastAsia="en-GB"/>
              </w:rPr>
            </w:pPr>
          </w:p>
        </w:tc>
      </w:tr>
      <w:tr w:rsidR="00A54516" w:rsidRPr="00856A47" w:rsidTr="000D1CF7">
        <w:tc>
          <w:tcPr>
            <w:tcW w:w="1555" w:type="dxa"/>
          </w:tcPr>
          <w:p w:rsidR="00A54516" w:rsidRDefault="00A54516" w:rsidP="00A54516">
            <w:pPr>
              <w:rPr>
                <w:b/>
                <w:sz w:val="22"/>
                <w:szCs w:val="22"/>
                <w:lang w:val="en-US"/>
              </w:rPr>
            </w:pPr>
            <w:r>
              <w:rPr>
                <w:b/>
                <w:sz w:val="22"/>
                <w:szCs w:val="22"/>
                <w:lang w:val="en-US"/>
              </w:rPr>
              <w:t>AP (74)005</w:t>
            </w:r>
          </w:p>
        </w:tc>
        <w:tc>
          <w:tcPr>
            <w:tcW w:w="6945" w:type="dxa"/>
          </w:tcPr>
          <w:p w:rsidR="00A54516" w:rsidRPr="00856A47" w:rsidRDefault="00A54516" w:rsidP="00A54516">
            <w:pPr>
              <w:overflowPunct/>
              <w:autoSpaceDE/>
              <w:autoSpaceDN/>
              <w:adjustRightInd/>
              <w:textAlignment w:val="auto"/>
              <w:rPr>
                <w:sz w:val="22"/>
                <w:szCs w:val="22"/>
                <w:lang w:val="en-US" w:eastAsia="en-GB"/>
              </w:rPr>
            </w:pPr>
            <w:r>
              <w:rPr>
                <w:sz w:val="22"/>
                <w:szCs w:val="22"/>
                <w:lang w:val="en-US" w:eastAsia="en-GB"/>
              </w:rPr>
              <w:t>STF 550 TTCN-3</w:t>
            </w:r>
            <w:r w:rsidRPr="00856A47">
              <w:rPr>
                <w:sz w:val="22"/>
                <w:szCs w:val="22"/>
                <w:lang w:val="en-US" w:eastAsia="en-GB"/>
              </w:rPr>
              <w:t xml:space="preserve"> Review the TTCN3 leaflet </w:t>
            </w:r>
            <w:r>
              <w:rPr>
                <w:sz w:val="22"/>
                <w:szCs w:val="22"/>
                <w:lang w:val="en-US" w:eastAsia="en-GB"/>
              </w:rPr>
              <w:t>to include</w:t>
            </w:r>
            <w:r w:rsidR="004B77D4">
              <w:rPr>
                <w:sz w:val="22"/>
                <w:szCs w:val="22"/>
                <w:lang w:val="en-US" w:eastAsia="en-GB"/>
              </w:rPr>
              <w:t xml:space="preserve"> JSON mapping, </w:t>
            </w:r>
            <w:r w:rsidRPr="00856A47">
              <w:rPr>
                <w:sz w:val="22"/>
                <w:szCs w:val="22"/>
                <w:lang w:val="en-US" w:eastAsia="en-GB"/>
              </w:rPr>
              <w:t>Advance Matching,</w:t>
            </w:r>
            <w:r w:rsidR="004B77D4">
              <w:rPr>
                <w:sz w:val="22"/>
                <w:szCs w:val="22"/>
                <w:lang w:val="en-US" w:eastAsia="en-GB"/>
              </w:rPr>
              <w:t xml:space="preserve"> and OOF</w:t>
            </w:r>
            <w:r w:rsidRPr="00856A47">
              <w:rPr>
                <w:sz w:val="22"/>
                <w:szCs w:val="22"/>
                <w:lang w:val="en-US" w:eastAsia="en-GB"/>
              </w:rPr>
              <w:t xml:space="preserve"> </w:t>
            </w:r>
            <w:r>
              <w:rPr>
                <w:sz w:val="22"/>
                <w:szCs w:val="22"/>
                <w:lang w:val="en-US" w:eastAsia="en-GB"/>
              </w:rPr>
              <w:t>before UCAAT</w:t>
            </w:r>
          </w:p>
        </w:tc>
        <w:tc>
          <w:tcPr>
            <w:tcW w:w="1127" w:type="dxa"/>
          </w:tcPr>
          <w:p w:rsidR="00A54516" w:rsidRDefault="00A54516" w:rsidP="00A54516">
            <w:pPr>
              <w:rPr>
                <w:b/>
                <w:sz w:val="22"/>
                <w:szCs w:val="22"/>
                <w:lang w:val="en-US" w:eastAsia="en-GB"/>
              </w:rPr>
            </w:pPr>
          </w:p>
        </w:tc>
      </w:tr>
      <w:tr w:rsidR="009E178C" w:rsidRPr="00856A47" w:rsidTr="000D1CF7">
        <w:tc>
          <w:tcPr>
            <w:tcW w:w="1555" w:type="dxa"/>
          </w:tcPr>
          <w:p w:rsidR="009E178C" w:rsidRDefault="009E178C" w:rsidP="00A54516">
            <w:pPr>
              <w:rPr>
                <w:b/>
                <w:sz w:val="22"/>
                <w:szCs w:val="22"/>
                <w:lang w:val="en-US"/>
              </w:rPr>
            </w:pPr>
            <w:proofErr w:type="gramStart"/>
            <w:r>
              <w:rPr>
                <w:b/>
                <w:sz w:val="22"/>
                <w:szCs w:val="22"/>
                <w:lang w:val="en-US"/>
              </w:rPr>
              <w:t>AP(</w:t>
            </w:r>
            <w:proofErr w:type="gramEnd"/>
            <w:r>
              <w:rPr>
                <w:b/>
                <w:sz w:val="22"/>
                <w:szCs w:val="22"/>
                <w:lang w:val="en-US"/>
              </w:rPr>
              <w:t>74)006</w:t>
            </w:r>
          </w:p>
        </w:tc>
        <w:tc>
          <w:tcPr>
            <w:tcW w:w="6945" w:type="dxa"/>
          </w:tcPr>
          <w:p w:rsidR="009E178C" w:rsidRDefault="001A7847" w:rsidP="00A54516">
            <w:pPr>
              <w:overflowPunct/>
              <w:autoSpaceDE/>
              <w:autoSpaceDN/>
              <w:adjustRightInd/>
              <w:textAlignment w:val="auto"/>
              <w:rPr>
                <w:sz w:val="22"/>
                <w:szCs w:val="22"/>
                <w:lang w:val="en-US" w:eastAsia="en-GB"/>
              </w:rPr>
            </w:pPr>
            <w:r>
              <w:rPr>
                <w:lang w:val="en-US" w:eastAsia="en-GB"/>
              </w:rPr>
              <w:t>TDL SC to discuss further possible actions in the next call how and what to do to continue to progress with TDL and report to MTS.</w:t>
            </w:r>
          </w:p>
        </w:tc>
        <w:tc>
          <w:tcPr>
            <w:tcW w:w="1127" w:type="dxa"/>
          </w:tcPr>
          <w:p w:rsidR="009E178C" w:rsidRDefault="009E178C" w:rsidP="00A54516">
            <w:pPr>
              <w:rPr>
                <w:b/>
                <w:sz w:val="22"/>
                <w:szCs w:val="22"/>
                <w:lang w:val="en-US" w:eastAsia="en-GB"/>
              </w:rPr>
            </w:pPr>
          </w:p>
        </w:tc>
      </w:tr>
      <w:tr w:rsidR="00042F46" w:rsidRPr="00856A47" w:rsidTr="000D1CF7">
        <w:tc>
          <w:tcPr>
            <w:tcW w:w="1555" w:type="dxa"/>
          </w:tcPr>
          <w:p w:rsidR="00042F46" w:rsidRDefault="00042F46" w:rsidP="00A54516">
            <w:pPr>
              <w:rPr>
                <w:b/>
                <w:sz w:val="22"/>
                <w:szCs w:val="22"/>
                <w:lang w:val="en-US"/>
              </w:rPr>
            </w:pPr>
            <w:proofErr w:type="gramStart"/>
            <w:r>
              <w:rPr>
                <w:b/>
                <w:sz w:val="22"/>
                <w:szCs w:val="22"/>
                <w:lang w:val="en-US"/>
              </w:rPr>
              <w:t>A</w:t>
            </w:r>
            <w:r>
              <w:rPr>
                <w:b/>
                <w:sz w:val="22"/>
                <w:szCs w:val="22"/>
                <w:lang w:val="en-US"/>
              </w:rPr>
              <w:t>P(</w:t>
            </w:r>
            <w:proofErr w:type="gramEnd"/>
            <w:r>
              <w:rPr>
                <w:b/>
                <w:sz w:val="22"/>
                <w:szCs w:val="22"/>
                <w:lang w:val="en-US"/>
              </w:rPr>
              <w:t>74)007</w:t>
            </w:r>
          </w:p>
        </w:tc>
        <w:tc>
          <w:tcPr>
            <w:tcW w:w="6945" w:type="dxa"/>
          </w:tcPr>
          <w:p w:rsidR="00042F46" w:rsidRPr="00042F46" w:rsidRDefault="00042F46" w:rsidP="00042F46">
            <w:pPr>
              <w:rPr>
                <w:lang w:val="en-US" w:eastAsia="en-GB"/>
              </w:rPr>
            </w:pPr>
            <w:r>
              <w:rPr>
                <w:lang w:val="en-US" w:eastAsia="en-GB"/>
              </w:rPr>
              <w:t>Andras Kovacs: Update the Progress Report with the change in the STF work plan and the sessions done.</w:t>
            </w:r>
          </w:p>
        </w:tc>
        <w:tc>
          <w:tcPr>
            <w:tcW w:w="1127" w:type="dxa"/>
          </w:tcPr>
          <w:p w:rsidR="00042F46" w:rsidRDefault="00042F46" w:rsidP="00A54516">
            <w:pPr>
              <w:rPr>
                <w:b/>
                <w:sz w:val="22"/>
                <w:szCs w:val="22"/>
                <w:lang w:val="en-US" w:eastAsia="en-GB"/>
              </w:rPr>
            </w:pPr>
          </w:p>
        </w:tc>
      </w:tr>
      <w:tr w:rsidR="001A7847" w:rsidRPr="00856A47" w:rsidTr="000D1CF7">
        <w:tc>
          <w:tcPr>
            <w:tcW w:w="1555" w:type="dxa"/>
          </w:tcPr>
          <w:p w:rsidR="001A7847" w:rsidRDefault="001A7847" w:rsidP="001A7847">
            <w:pPr>
              <w:rPr>
                <w:b/>
                <w:sz w:val="22"/>
                <w:szCs w:val="22"/>
                <w:lang w:val="en-US"/>
              </w:rPr>
            </w:pPr>
            <w:proofErr w:type="gramStart"/>
            <w:r>
              <w:rPr>
                <w:b/>
                <w:sz w:val="22"/>
                <w:szCs w:val="22"/>
                <w:lang w:val="en-US"/>
              </w:rPr>
              <w:t>A</w:t>
            </w:r>
            <w:r>
              <w:rPr>
                <w:b/>
                <w:sz w:val="22"/>
                <w:szCs w:val="22"/>
                <w:lang w:val="en-US"/>
              </w:rPr>
              <w:t>P(</w:t>
            </w:r>
            <w:proofErr w:type="gramEnd"/>
            <w:r>
              <w:rPr>
                <w:b/>
                <w:sz w:val="22"/>
                <w:szCs w:val="22"/>
                <w:lang w:val="en-US"/>
              </w:rPr>
              <w:t>74)008</w:t>
            </w:r>
          </w:p>
        </w:tc>
        <w:tc>
          <w:tcPr>
            <w:tcW w:w="6945" w:type="dxa"/>
          </w:tcPr>
          <w:p w:rsidR="001A7847" w:rsidRDefault="001A7847" w:rsidP="001A7847">
            <w:pPr>
              <w:rPr>
                <w:lang w:val="en-US" w:eastAsia="en-GB"/>
              </w:rPr>
            </w:pPr>
            <w:r>
              <w:rPr>
                <w:lang w:val="en-US" w:eastAsia="en-GB"/>
              </w:rPr>
              <w:t>Andras Kovacs:</w:t>
            </w:r>
            <w:r>
              <w:rPr>
                <w:lang w:val="en-US" w:eastAsia="en-GB"/>
              </w:rPr>
              <w:t xml:space="preserve"> Approach the TTCN-3 evolution STF to evaluate the need on the content of </w:t>
            </w:r>
            <w:proofErr w:type="spellStart"/>
            <w:r>
              <w:rPr>
                <w:lang w:val="en-US" w:eastAsia="en-GB"/>
              </w:rPr>
              <w:t>up coming</w:t>
            </w:r>
            <w:proofErr w:type="spellEnd"/>
            <w:r>
              <w:rPr>
                <w:lang w:val="en-US" w:eastAsia="en-GB"/>
              </w:rPr>
              <w:t xml:space="preserve"> conformance STF (Including OOF or other extensions)</w:t>
            </w:r>
            <w:r w:rsidR="004B77D4">
              <w:rPr>
                <w:lang w:val="en-US" w:eastAsia="en-GB"/>
              </w:rPr>
              <w:t xml:space="preserve"> and provide draft STF </w:t>
            </w:r>
            <w:proofErr w:type="spellStart"/>
            <w:r w:rsidR="004B77D4">
              <w:rPr>
                <w:lang w:val="en-US" w:eastAsia="en-GB"/>
              </w:rPr>
              <w:t>ToR</w:t>
            </w:r>
            <w:proofErr w:type="spellEnd"/>
            <w:r w:rsidR="004B77D4">
              <w:rPr>
                <w:lang w:val="en-US" w:eastAsia="en-GB"/>
              </w:rPr>
              <w:t xml:space="preserve"> proposal for next MTS meeting</w:t>
            </w:r>
          </w:p>
        </w:tc>
        <w:tc>
          <w:tcPr>
            <w:tcW w:w="1127" w:type="dxa"/>
          </w:tcPr>
          <w:p w:rsidR="001A7847" w:rsidRDefault="001A7847" w:rsidP="001A7847">
            <w:pPr>
              <w:rPr>
                <w:b/>
                <w:sz w:val="22"/>
                <w:szCs w:val="22"/>
                <w:lang w:val="en-US" w:eastAsia="en-GB"/>
              </w:rPr>
            </w:pPr>
          </w:p>
        </w:tc>
      </w:tr>
      <w:tr w:rsidR="001A7847" w:rsidRPr="00856A47" w:rsidTr="000D1CF7">
        <w:tc>
          <w:tcPr>
            <w:tcW w:w="1555" w:type="dxa"/>
          </w:tcPr>
          <w:p w:rsidR="001A7847" w:rsidRPr="00856A47" w:rsidRDefault="001A7847" w:rsidP="001A7847">
            <w:pPr>
              <w:rPr>
                <w:b/>
                <w:sz w:val="22"/>
                <w:szCs w:val="22"/>
                <w:lang w:val="en-US"/>
              </w:rPr>
            </w:pPr>
            <w:r>
              <w:rPr>
                <w:b/>
                <w:sz w:val="22"/>
                <w:szCs w:val="22"/>
                <w:lang w:val="en-US"/>
              </w:rPr>
              <w:t>AP (73)004</w:t>
            </w:r>
          </w:p>
        </w:tc>
        <w:tc>
          <w:tcPr>
            <w:tcW w:w="6945" w:type="dxa"/>
          </w:tcPr>
          <w:p w:rsidR="001A7847" w:rsidRPr="00856A47" w:rsidRDefault="001A7847" w:rsidP="001A7847">
            <w:pPr>
              <w:overflowPunct/>
              <w:autoSpaceDE/>
              <w:autoSpaceDN/>
              <w:adjustRightInd/>
              <w:textAlignment w:val="auto"/>
              <w:rPr>
                <w:sz w:val="22"/>
                <w:szCs w:val="22"/>
                <w:lang w:val="en-US" w:eastAsia="en-GB"/>
              </w:rPr>
            </w:pPr>
            <w:r w:rsidRPr="00856A47">
              <w:rPr>
                <w:sz w:val="22"/>
                <w:szCs w:val="22"/>
                <w:lang w:val="en-US" w:eastAsia="en-GB"/>
              </w:rPr>
              <w:t xml:space="preserve">Andreas Ulrich, </w:t>
            </w:r>
            <w:proofErr w:type="spellStart"/>
            <w:r w:rsidRPr="00856A47">
              <w:rPr>
                <w:sz w:val="22"/>
                <w:szCs w:val="22"/>
                <w:lang w:val="en-US" w:eastAsia="en-GB"/>
              </w:rPr>
              <w:t>Gyorgy</w:t>
            </w:r>
            <w:proofErr w:type="spellEnd"/>
            <w:r w:rsidRPr="00856A47">
              <w:rPr>
                <w:sz w:val="22"/>
                <w:szCs w:val="22"/>
                <w:lang w:val="en-US" w:eastAsia="en-GB"/>
              </w:rPr>
              <w:t xml:space="preserve"> </w:t>
            </w:r>
            <w:proofErr w:type="spellStart"/>
            <w:r w:rsidRPr="00856A47">
              <w:rPr>
                <w:sz w:val="22"/>
                <w:szCs w:val="22"/>
                <w:lang w:val="en-US" w:eastAsia="en-GB"/>
              </w:rPr>
              <w:t>Rethy</w:t>
            </w:r>
            <w:proofErr w:type="spellEnd"/>
            <w:r w:rsidRPr="00856A47">
              <w:rPr>
                <w:sz w:val="22"/>
                <w:szCs w:val="22"/>
                <w:lang w:val="en-US" w:eastAsia="en-GB"/>
              </w:rPr>
              <w:t>: Propose concrete projects that could be used for pilot Study</w:t>
            </w:r>
          </w:p>
        </w:tc>
        <w:tc>
          <w:tcPr>
            <w:tcW w:w="1127" w:type="dxa"/>
          </w:tcPr>
          <w:p w:rsidR="001A7847" w:rsidRPr="00856A47" w:rsidRDefault="001A7847" w:rsidP="001A7847">
            <w:pPr>
              <w:rPr>
                <w:b/>
                <w:sz w:val="22"/>
                <w:szCs w:val="22"/>
                <w:lang w:val="en-US" w:eastAsia="en-GB"/>
              </w:rPr>
            </w:pPr>
            <w:r w:rsidRPr="00856A47">
              <w:rPr>
                <w:b/>
                <w:sz w:val="22"/>
                <w:szCs w:val="22"/>
                <w:lang w:val="en-US" w:eastAsia="en-GB"/>
              </w:rPr>
              <w:t>Ongoing</w:t>
            </w:r>
          </w:p>
        </w:tc>
      </w:tr>
      <w:tr w:rsidR="001A7847" w:rsidRPr="00856A47" w:rsidTr="000D1CF7">
        <w:tc>
          <w:tcPr>
            <w:tcW w:w="1555" w:type="dxa"/>
          </w:tcPr>
          <w:p w:rsidR="001A7847" w:rsidRPr="00856A47" w:rsidRDefault="001A7847" w:rsidP="001A7847">
            <w:pPr>
              <w:rPr>
                <w:b/>
                <w:sz w:val="22"/>
                <w:szCs w:val="22"/>
                <w:lang w:val="en-US"/>
              </w:rPr>
            </w:pPr>
            <w:r>
              <w:rPr>
                <w:b/>
                <w:sz w:val="22"/>
                <w:szCs w:val="22"/>
                <w:lang w:val="en-US"/>
              </w:rPr>
              <w:t>AP (73)00</w:t>
            </w:r>
            <w:r w:rsidRPr="00856A47">
              <w:rPr>
                <w:b/>
                <w:sz w:val="22"/>
                <w:szCs w:val="22"/>
                <w:lang w:val="en-US"/>
              </w:rPr>
              <w:t>3</w:t>
            </w:r>
          </w:p>
        </w:tc>
        <w:tc>
          <w:tcPr>
            <w:tcW w:w="6945" w:type="dxa"/>
          </w:tcPr>
          <w:p w:rsidR="001A7847" w:rsidRPr="00856A47" w:rsidRDefault="001A7847" w:rsidP="001A7847">
            <w:pPr>
              <w:overflowPunct/>
              <w:autoSpaceDE/>
              <w:autoSpaceDN/>
              <w:adjustRightInd/>
              <w:textAlignment w:val="auto"/>
              <w:rPr>
                <w:sz w:val="22"/>
                <w:szCs w:val="22"/>
                <w:lang w:val="en-US" w:eastAsia="en-GB"/>
              </w:rPr>
            </w:pPr>
            <w:r w:rsidRPr="00856A47">
              <w:rPr>
                <w:sz w:val="22"/>
                <w:szCs w:val="22"/>
                <w:lang w:val="en-US" w:eastAsia="en-GB"/>
              </w:rPr>
              <w:t>PM, GA, MK: add CRs for open questions  </w:t>
            </w:r>
          </w:p>
          <w:p w:rsidR="001A7847" w:rsidRPr="00856A47" w:rsidRDefault="001A7847" w:rsidP="001A7847">
            <w:pPr>
              <w:overflowPunct/>
              <w:autoSpaceDE/>
              <w:autoSpaceDN/>
              <w:adjustRightInd/>
              <w:ind w:left="1080"/>
              <w:textAlignment w:val="auto"/>
              <w:rPr>
                <w:sz w:val="22"/>
                <w:szCs w:val="22"/>
                <w:lang w:val="en-US" w:eastAsia="en-GB"/>
              </w:rPr>
            </w:pPr>
            <w:r w:rsidRPr="00856A47">
              <w:rPr>
                <w:sz w:val="22"/>
                <w:szCs w:val="22"/>
                <w:lang w:val="en-US" w:eastAsia="en-GB"/>
              </w:rPr>
              <w:t>inheritance</w:t>
            </w:r>
          </w:p>
          <w:p w:rsidR="001A7847" w:rsidRPr="00856A47" w:rsidRDefault="001A7847" w:rsidP="001A7847">
            <w:pPr>
              <w:overflowPunct/>
              <w:autoSpaceDE/>
              <w:autoSpaceDN/>
              <w:adjustRightInd/>
              <w:ind w:left="1080"/>
              <w:textAlignment w:val="auto"/>
              <w:rPr>
                <w:sz w:val="22"/>
                <w:szCs w:val="22"/>
                <w:lang w:val="en-US" w:eastAsia="en-GB"/>
              </w:rPr>
            </w:pPr>
            <w:r w:rsidRPr="00856A47">
              <w:rPr>
                <w:sz w:val="22"/>
                <w:szCs w:val="22"/>
                <w:lang w:val="en-US" w:eastAsia="en-GB"/>
              </w:rPr>
              <w:t xml:space="preserve">clearer separation of locally ordered and globally ordered </w:t>
            </w:r>
            <w:proofErr w:type="spellStart"/>
            <w:r w:rsidRPr="00856A47">
              <w:rPr>
                <w:sz w:val="22"/>
                <w:szCs w:val="22"/>
                <w:lang w:val="en-US" w:eastAsia="en-GB"/>
              </w:rPr>
              <w:t>behaviour</w:t>
            </w:r>
            <w:proofErr w:type="spellEnd"/>
          </w:p>
          <w:p w:rsidR="001A7847" w:rsidRPr="00856A47" w:rsidRDefault="001A7847" w:rsidP="001A7847">
            <w:pPr>
              <w:overflowPunct/>
              <w:autoSpaceDE/>
              <w:autoSpaceDN/>
              <w:adjustRightInd/>
              <w:ind w:left="1080"/>
              <w:textAlignment w:val="auto"/>
              <w:rPr>
                <w:sz w:val="22"/>
                <w:szCs w:val="22"/>
                <w:lang w:val="en-US" w:eastAsia="en-GB"/>
              </w:rPr>
            </w:pPr>
            <w:r w:rsidRPr="00856A47">
              <w:rPr>
                <w:sz w:val="22"/>
                <w:szCs w:val="22"/>
                <w:lang w:val="en-US" w:eastAsia="en-GB"/>
              </w:rPr>
              <w:t>other wishes </w:t>
            </w:r>
          </w:p>
        </w:tc>
        <w:tc>
          <w:tcPr>
            <w:tcW w:w="1127" w:type="dxa"/>
          </w:tcPr>
          <w:p w:rsidR="001A7847" w:rsidRPr="00856A47" w:rsidRDefault="001A7847" w:rsidP="001A7847">
            <w:pPr>
              <w:rPr>
                <w:b/>
                <w:sz w:val="22"/>
                <w:szCs w:val="22"/>
                <w:lang w:val="en-US" w:eastAsia="en-GB"/>
              </w:rPr>
            </w:pPr>
            <w:r>
              <w:rPr>
                <w:b/>
                <w:sz w:val="22"/>
                <w:szCs w:val="22"/>
                <w:lang w:val="en-US" w:eastAsia="en-GB"/>
              </w:rPr>
              <w:t>On Going</w:t>
            </w:r>
          </w:p>
        </w:tc>
      </w:tr>
      <w:tr w:rsidR="001A7847" w:rsidRPr="00856A47" w:rsidTr="00A54516">
        <w:tc>
          <w:tcPr>
            <w:tcW w:w="1555" w:type="dxa"/>
          </w:tcPr>
          <w:p w:rsidR="001A7847" w:rsidRPr="00856A47" w:rsidRDefault="001A7847" w:rsidP="001A7847">
            <w:pPr>
              <w:rPr>
                <w:b/>
                <w:sz w:val="22"/>
                <w:szCs w:val="22"/>
                <w:lang w:val="en-US"/>
              </w:rPr>
            </w:pPr>
            <w:r w:rsidRPr="00856A47">
              <w:rPr>
                <w:b/>
                <w:sz w:val="22"/>
                <w:szCs w:val="22"/>
                <w:lang w:val="en-US"/>
              </w:rPr>
              <w:t>AP (73)001</w:t>
            </w:r>
          </w:p>
        </w:tc>
        <w:tc>
          <w:tcPr>
            <w:tcW w:w="6945" w:type="dxa"/>
          </w:tcPr>
          <w:p w:rsidR="001A7847" w:rsidRPr="00856A47" w:rsidRDefault="001A7847" w:rsidP="001A7847">
            <w:pPr>
              <w:tabs>
                <w:tab w:val="left" w:pos="3503"/>
              </w:tabs>
              <w:rPr>
                <w:sz w:val="22"/>
                <w:szCs w:val="22"/>
                <w:lang w:val="en-US" w:eastAsia="en-GB"/>
              </w:rPr>
            </w:pPr>
            <w:r w:rsidRPr="00856A47">
              <w:rPr>
                <w:sz w:val="22"/>
                <w:szCs w:val="22"/>
                <w:lang w:val="en-US" w:eastAsia="en-GB"/>
              </w:rPr>
              <w:t xml:space="preserve">Michele to launch discussion on the list on potential work on </w:t>
            </w:r>
            <w:r w:rsidRPr="00856A47">
              <w:rPr>
                <w:sz w:val="22"/>
                <w:szCs w:val="22"/>
              </w:rPr>
              <w:t>Testing RESTful APIs in ETSI</w:t>
            </w:r>
            <w:r>
              <w:rPr>
                <w:sz w:val="22"/>
                <w:szCs w:val="22"/>
              </w:rPr>
              <w:br/>
              <w:t>Scope of the testing is still being discussed in ISG NFV. To be followed.</w:t>
            </w:r>
          </w:p>
        </w:tc>
        <w:tc>
          <w:tcPr>
            <w:tcW w:w="1127" w:type="dxa"/>
          </w:tcPr>
          <w:p w:rsidR="001A7847" w:rsidRPr="00856A47" w:rsidRDefault="001A7847" w:rsidP="001A7847">
            <w:pPr>
              <w:rPr>
                <w:b/>
                <w:sz w:val="22"/>
                <w:szCs w:val="22"/>
                <w:lang w:val="en-US" w:eastAsia="en-GB"/>
              </w:rPr>
            </w:pPr>
            <w:r>
              <w:rPr>
                <w:b/>
                <w:sz w:val="22"/>
                <w:szCs w:val="22"/>
                <w:lang w:val="en-US" w:eastAsia="en-GB"/>
              </w:rPr>
              <w:t>On going</w:t>
            </w:r>
          </w:p>
        </w:tc>
      </w:tr>
    </w:tbl>
    <w:p w:rsidR="008322CF" w:rsidRPr="00856A47" w:rsidRDefault="008322CF" w:rsidP="008322CF">
      <w:pPr>
        <w:rPr>
          <w:lang w:val="en-US" w:eastAsia="en-GB"/>
        </w:rPr>
      </w:pPr>
    </w:p>
    <w:p w:rsidR="0002231A" w:rsidRPr="00856A47" w:rsidRDefault="00483D2B" w:rsidP="002C595E">
      <w:pPr>
        <w:pStyle w:val="Heading2"/>
        <w:ind w:left="567" w:hanging="425"/>
        <w:rPr>
          <w:color w:val="auto"/>
          <w:sz w:val="22"/>
        </w:rPr>
      </w:pPr>
      <w:r w:rsidRPr="00856A47">
        <w:rPr>
          <w:color w:val="auto"/>
          <w:sz w:val="22"/>
        </w:rPr>
        <w:t>Calendar of future meetings &amp; Events</w:t>
      </w:r>
      <w:bookmarkEnd w:id="79"/>
      <w:bookmarkEnd w:id="80"/>
      <w:bookmarkEnd w:id="81"/>
      <w:bookmarkEnd w:id="82"/>
      <w:r w:rsidR="0002231A" w:rsidRPr="00856A47">
        <w:rPr>
          <w:color w:val="auto"/>
          <w:sz w:val="22"/>
        </w:rPr>
        <w:br/>
      </w:r>
    </w:p>
    <w:tbl>
      <w:tblPr>
        <w:tblW w:w="86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2171"/>
        <w:gridCol w:w="1836"/>
        <w:gridCol w:w="1201"/>
      </w:tblGrid>
      <w:tr w:rsidR="00856A47" w:rsidRPr="00856A47" w:rsidTr="00D95204">
        <w:tc>
          <w:tcPr>
            <w:tcW w:w="425" w:type="dxa"/>
            <w:shd w:val="clear" w:color="auto" w:fill="548DD4"/>
            <w:vAlign w:val="center"/>
          </w:tcPr>
          <w:p w:rsidR="0002231A" w:rsidRPr="00856A47" w:rsidRDefault="0002231A" w:rsidP="00D95204">
            <w:pPr>
              <w:tabs>
                <w:tab w:val="left" w:pos="0"/>
              </w:tabs>
              <w:ind w:left="-108" w:right="-108"/>
              <w:jc w:val="center"/>
              <w:rPr>
                <w:b/>
                <w:bCs/>
                <w:sz w:val="16"/>
                <w:szCs w:val="24"/>
                <w:lang w:eastAsia="en-GB"/>
              </w:rPr>
            </w:pPr>
          </w:p>
        </w:tc>
        <w:tc>
          <w:tcPr>
            <w:tcW w:w="2978"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Event</w:t>
            </w:r>
          </w:p>
        </w:tc>
        <w:tc>
          <w:tcPr>
            <w:tcW w:w="2171" w:type="dxa"/>
            <w:shd w:val="clear" w:color="auto" w:fill="548DD4"/>
          </w:tcPr>
          <w:p w:rsidR="0002231A" w:rsidRPr="00856A47" w:rsidRDefault="0002231A" w:rsidP="00D95204">
            <w:pPr>
              <w:tabs>
                <w:tab w:val="left" w:pos="0"/>
              </w:tabs>
              <w:jc w:val="center"/>
              <w:rPr>
                <w:b/>
                <w:bCs/>
                <w:sz w:val="22"/>
                <w:szCs w:val="24"/>
                <w:lang w:eastAsia="en-GB"/>
              </w:rPr>
            </w:pPr>
            <w:r w:rsidRPr="00856A47">
              <w:rPr>
                <w:b/>
                <w:bCs/>
                <w:sz w:val="22"/>
                <w:szCs w:val="24"/>
                <w:lang w:eastAsia="en-GB"/>
              </w:rPr>
              <w:t>Date</w:t>
            </w:r>
          </w:p>
        </w:tc>
        <w:tc>
          <w:tcPr>
            <w:tcW w:w="1836"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Venue - [host]</w:t>
            </w:r>
          </w:p>
        </w:tc>
        <w:tc>
          <w:tcPr>
            <w:tcW w:w="1201"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Status</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MTS#75</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 xml:space="preserve">26pm / 27 Sept </w:t>
            </w:r>
          </w:p>
        </w:tc>
        <w:tc>
          <w:tcPr>
            <w:tcW w:w="1836" w:type="dxa"/>
          </w:tcPr>
          <w:p w:rsidR="008322CF" w:rsidRPr="00856A47" w:rsidRDefault="004B77D4" w:rsidP="00D95204">
            <w:pPr>
              <w:tabs>
                <w:tab w:val="left" w:pos="0"/>
              </w:tabs>
              <w:rPr>
                <w:sz w:val="22"/>
                <w:szCs w:val="24"/>
                <w:lang w:eastAsia="en-GB"/>
              </w:rPr>
            </w:pPr>
            <w:r>
              <w:rPr>
                <w:sz w:val="22"/>
                <w:szCs w:val="24"/>
                <w:lang w:eastAsia="en-GB"/>
              </w:rPr>
              <w:t>Budapest</w:t>
            </w:r>
          </w:p>
        </w:tc>
        <w:tc>
          <w:tcPr>
            <w:tcW w:w="1201" w:type="dxa"/>
            <w:shd w:val="clear" w:color="auto" w:fill="FDE9D9"/>
          </w:tcPr>
          <w:p w:rsidR="008322CF" w:rsidRPr="00856A47" w:rsidRDefault="004B77D4" w:rsidP="00D95204">
            <w:pPr>
              <w:tabs>
                <w:tab w:val="left" w:pos="0"/>
              </w:tabs>
              <w:jc w:val="center"/>
              <w:rPr>
                <w:sz w:val="22"/>
                <w:szCs w:val="24"/>
                <w:lang w:eastAsia="en-GB"/>
              </w:rPr>
            </w:pPr>
            <w:r w:rsidRPr="00856A47">
              <w:rPr>
                <w:sz w:val="22"/>
                <w:szCs w:val="24"/>
                <w:lang w:eastAsia="en-GB"/>
              </w:rPr>
              <w:t>Confirmed</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MTSTST WG#</w:t>
            </w:r>
            <w:r w:rsidR="00A54516">
              <w:rPr>
                <w:b/>
                <w:sz w:val="22"/>
                <w:lang w:eastAsia="en-GB"/>
              </w:rPr>
              <w:t xml:space="preserve">5 </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26 Sept AM</w:t>
            </w:r>
          </w:p>
        </w:tc>
        <w:tc>
          <w:tcPr>
            <w:tcW w:w="1836" w:type="dxa"/>
          </w:tcPr>
          <w:p w:rsidR="008322CF" w:rsidRPr="00856A47" w:rsidRDefault="004B77D4" w:rsidP="00D95204">
            <w:pPr>
              <w:tabs>
                <w:tab w:val="left" w:pos="0"/>
              </w:tabs>
              <w:rPr>
                <w:sz w:val="22"/>
                <w:szCs w:val="24"/>
                <w:lang w:eastAsia="en-GB"/>
              </w:rPr>
            </w:pPr>
            <w:r>
              <w:rPr>
                <w:sz w:val="22"/>
                <w:szCs w:val="24"/>
                <w:lang w:eastAsia="en-GB"/>
              </w:rPr>
              <w:t>Budapest</w:t>
            </w:r>
          </w:p>
        </w:tc>
        <w:tc>
          <w:tcPr>
            <w:tcW w:w="1201" w:type="dxa"/>
            <w:shd w:val="clear" w:color="auto" w:fill="FDE9D9"/>
          </w:tcPr>
          <w:p w:rsidR="008322CF" w:rsidRPr="00856A47" w:rsidRDefault="004B77D4" w:rsidP="00D95204">
            <w:pPr>
              <w:tabs>
                <w:tab w:val="left" w:pos="0"/>
              </w:tabs>
              <w:jc w:val="center"/>
              <w:rPr>
                <w:sz w:val="22"/>
                <w:szCs w:val="24"/>
                <w:lang w:eastAsia="en-GB"/>
              </w:rPr>
            </w:pPr>
            <w:r w:rsidRPr="00856A47">
              <w:rPr>
                <w:sz w:val="22"/>
                <w:szCs w:val="24"/>
                <w:lang w:eastAsia="en-GB"/>
              </w:rPr>
              <w:t>Confirmed</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 xml:space="preserve">UCAAT </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16-18 October</w:t>
            </w:r>
          </w:p>
        </w:tc>
        <w:tc>
          <w:tcPr>
            <w:tcW w:w="1836" w:type="dxa"/>
          </w:tcPr>
          <w:p w:rsidR="008322CF" w:rsidRPr="00856A47" w:rsidRDefault="008322CF" w:rsidP="00D95204">
            <w:pPr>
              <w:tabs>
                <w:tab w:val="left" w:pos="0"/>
              </w:tabs>
              <w:rPr>
                <w:sz w:val="22"/>
                <w:szCs w:val="24"/>
                <w:lang w:eastAsia="en-GB"/>
              </w:rPr>
            </w:pPr>
            <w:r w:rsidRPr="00856A47">
              <w:rPr>
                <w:sz w:val="22"/>
                <w:szCs w:val="24"/>
                <w:lang w:eastAsia="en-GB"/>
              </w:rPr>
              <w:t>Paris</w:t>
            </w:r>
          </w:p>
        </w:tc>
        <w:tc>
          <w:tcPr>
            <w:tcW w:w="1201" w:type="dxa"/>
            <w:shd w:val="clear" w:color="auto" w:fill="FDE9D9"/>
          </w:tcPr>
          <w:p w:rsidR="008322CF" w:rsidRPr="00856A47" w:rsidRDefault="008322CF" w:rsidP="00D95204">
            <w:pPr>
              <w:tabs>
                <w:tab w:val="left" w:pos="0"/>
              </w:tabs>
              <w:jc w:val="center"/>
              <w:rPr>
                <w:sz w:val="22"/>
                <w:szCs w:val="24"/>
                <w:lang w:eastAsia="en-GB"/>
              </w:rPr>
            </w:pPr>
            <w:r w:rsidRPr="00856A47">
              <w:rPr>
                <w:sz w:val="22"/>
                <w:szCs w:val="24"/>
                <w:lang w:eastAsia="en-GB"/>
              </w:rPr>
              <w:t>Confirmed</w:t>
            </w:r>
          </w:p>
        </w:tc>
      </w:tr>
      <w:tr w:rsidR="00A54516" w:rsidRPr="00856A47" w:rsidTr="00D95204">
        <w:tc>
          <w:tcPr>
            <w:tcW w:w="425" w:type="dxa"/>
            <w:vAlign w:val="center"/>
          </w:tcPr>
          <w:p w:rsidR="00A54516" w:rsidRPr="00856A47" w:rsidRDefault="00A54516" w:rsidP="00D95204">
            <w:pPr>
              <w:tabs>
                <w:tab w:val="left" w:pos="0"/>
              </w:tabs>
              <w:ind w:left="-108" w:right="-108"/>
              <w:jc w:val="center"/>
              <w:rPr>
                <w:b/>
                <w:bCs/>
                <w:sz w:val="16"/>
                <w:lang w:eastAsia="en-GB"/>
              </w:rPr>
            </w:pPr>
          </w:p>
        </w:tc>
        <w:tc>
          <w:tcPr>
            <w:tcW w:w="2978" w:type="dxa"/>
            <w:vAlign w:val="center"/>
          </w:tcPr>
          <w:p w:rsidR="00A54516" w:rsidRPr="00856A47" w:rsidRDefault="00A54516" w:rsidP="00D95204">
            <w:pPr>
              <w:tabs>
                <w:tab w:val="left" w:pos="0"/>
              </w:tabs>
              <w:rPr>
                <w:b/>
                <w:sz w:val="22"/>
                <w:lang w:eastAsia="en-GB"/>
              </w:rPr>
            </w:pPr>
            <w:r>
              <w:rPr>
                <w:b/>
                <w:sz w:val="22"/>
                <w:lang w:eastAsia="en-GB"/>
              </w:rPr>
              <w:t>MTS#76</w:t>
            </w:r>
          </w:p>
        </w:tc>
        <w:tc>
          <w:tcPr>
            <w:tcW w:w="2171" w:type="dxa"/>
          </w:tcPr>
          <w:p w:rsidR="00A54516" w:rsidRPr="00856A47" w:rsidRDefault="004B77D4" w:rsidP="0002231A">
            <w:pPr>
              <w:tabs>
                <w:tab w:val="left" w:pos="0"/>
              </w:tabs>
              <w:rPr>
                <w:sz w:val="22"/>
                <w:szCs w:val="24"/>
                <w:lang w:eastAsia="en-GB"/>
              </w:rPr>
            </w:pPr>
            <w:r>
              <w:rPr>
                <w:sz w:val="22"/>
                <w:szCs w:val="24"/>
                <w:lang w:eastAsia="en-GB"/>
              </w:rPr>
              <w:t>23pm/24 January</w:t>
            </w:r>
          </w:p>
        </w:tc>
        <w:tc>
          <w:tcPr>
            <w:tcW w:w="1836" w:type="dxa"/>
          </w:tcPr>
          <w:p w:rsidR="00A54516" w:rsidRPr="00856A47" w:rsidRDefault="002F31D0" w:rsidP="00D95204">
            <w:pPr>
              <w:tabs>
                <w:tab w:val="left" w:pos="0"/>
              </w:tabs>
              <w:rPr>
                <w:sz w:val="22"/>
                <w:szCs w:val="24"/>
                <w:lang w:eastAsia="en-GB"/>
              </w:rPr>
            </w:pPr>
            <w:r>
              <w:rPr>
                <w:sz w:val="22"/>
                <w:szCs w:val="24"/>
                <w:lang w:eastAsia="en-GB"/>
              </w:rPr>
              <w:t>TBD</w:t>
            </w:r>
          </w:p>
        </w:tc>
        <w:tc>
          <w:tcPr>
            <w:tcW w:w="1201" w:type="dxa"/>
            <w:shd w:val="clear" w:color="auto" w:fill="FDE9D9"/>
          </w:tcPr>
          <w:p w:rsidR="00A54516" w:rsidRPr="00856A47" w:rsidRDefault="00A54516" w:rsidP="00D95204">
            <w:pPr>
              <w:tabs>
                <w:tab w:val="left" w:pos="0"/>
              </w:tabs>
              <w:jc w:val="center"/>
              <w:rPr>
                <w:sz w:val="22"/>
                <w:szCs w:val="24"/>
                <w:lang w:eastAsia="en-GB"/>
              </w:rPr>
            </w:pPr>
          </w:p>
        </w:tc>
      </w:tr>
      <w:tr w:rsidR="00A54516" w:rsidRPr="00856A47" w:rsidTr="00D95204">
        <w:tc>
          <w:tcPr>
            <w:tcW w:w="425" w:type="dxa"/>
            <w:vAlign w:val="center"/>
          </w:tcPr>
          <w:p w:rsidR="00A54516" w:rsidRPr="00856A47" w:rsidRDefault="00A54516" w:rsidP="00D95204">
            <w:pPr>
              <w:tabs>
                <w:tab w:val="left" w:pos="0"/>
              </w:tabs>
              <w:ind w:left="-108" w:right="-108"/>
              <w:jc w:val="center"/>
              <w:rPr>
                <w:b/>
                <w:bCs/>
                <w:sz w:val="16"/>
                <w:lang w:eastAsia="en-GB"/>
              </w:rPr>
            </w:pPr>
          </w:p>
        </w:tc>
        <w:tc>
          <w:tcPr>
            <w:tcW w:w="2978" w:type="dxa"/>
            <w:vAlign w:val="center"/>
          </w:tcPr>
          <w:p w:rsidR="00A54516" w:rsidRDefault="00A54516" w:rsidP="00D95204">
            <w:pPr>
              <w:tabs>
                <w:tab w:val="left" w:pos="0"/>
              </w:tabs>
              <w:rPr>
                <w:b/>
                <w:sz w:val="22"/>
                <w:lang w:eastAsia="en-GB"/>
              </w:rPr>
            </w:pPr>
            <w:r>
              <w:rPr>
                <w:b/>
                <w:sz w:val="22"/>
                <w:lang w:eastAsia="en-GB"/>
              </w:rPr>
              <w:t>MTSTST WG#6</w:t>
            </w:r>
          </w:p>
        </w:tc>
        <w:tc>
          <w:tcPr>
            <w:tcW w:w="2171" w:type="dxa"/>
          </w:tcPr>
          <w:p w:rsidR="00A54516" w:rsidRPr="00856A47" w:rsidRDefault="004B77D4" w:rsidP="0002231A">
            <w:pPr>
              <w:tabs>
                <w:tab w:val="left" w:pos="0"/>
              </w:tabs>
              <w:rPr>
                <w:sz w:val="22"/>
                <w:szCs w:val="24"/>
                <w:lang w:eastAsia="en-GB"/>
              </w:rPr>
            </w:pPr>
            <w:r>
              <w:rPr>
                <w:sz w:val="22"/>
                <w:szCs w:val="24"/>
                <w:lang w:eastAsia="en-GB"/>
              </w:rPr>
              <w:t xml:space="preserve">23am January </w:t>
            </w:r>
          </w:p>
        </w:tc>
        <w:tc>
          <w:tcPr>
            <w:tcW w:w="1836" w:type="dxa"/>
          </w:tcPr>
          <w:p w:rsidR="00A54516" w:rsidRPr="00856A47" w:rsidRDefault="002F31D0" w:rsidP="00D95204">
            <w:pPr>
              <w:tabs>
                <w:tab w:val="left" w:pos="0"/>
              </w:tabs>
              <w:rPr>
                <w:sz w:val="22"/>
                <w:szCs w:val="24"/>
                <w:lang w:eastAsia="en-GB"/>
              </w:rPr>
            </w:pPr>
            <w:r>
              <w:rPr>
                <w:sz w:val="22"/>
                <w:szCs w:val="24"/>
                <w:lang w:eastAsia="en-GB"/>
              </w:rPr>
              <w:t>TBD</w:t>
            </w:r>
          </w:p>
        </w:tc>
        <w:tc>
          <w:tcPr>
            <w:tcW w:w="1201" w:type="dxa"/>
            <w:shd w:val="clear" w:color="auto" w:fill="FDE9D9"/>
          </w:tcPr>
          <w:p w:rsidR="00A54516" w:rsidRPr="00856A47" w:rsidRDefault="00A54516" w:rsidP="00D95204">
            <w:pPr>
              <w:tabs>
                <w:tab w:val="left" w:pos="0"/>
              </w:tabs>
              <w:jc w:val="center"/>
              <w:rPr>
                <w:sz w:val="22"/>
                <w:szCs w:val="24"/>
                <w:lang w:eastAsia="en-GB"/>
              </w:rPr>
            </w:pPr>
          </w:p>
        </w:tc>
      </w:tr>
      <w:bookmarkEnd w:id="38"/>
      <w:bookmarkEnd w:id="39"/>
      <w:bookmarkEnd w:id="40"/>
      <w:bookmarkEnd w:id="41"/>
      <w:bookmarkEnd w:id="42"/>
      <w:bookmarkEnd w:id="4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83"/>
    </w:tbl>
    <w:p w:rsidR="00483D2B" w:rsidRDefault="00483D2B" w:rsidP="00483D2B">
      <w:pPr>
        <w:rPr>
          <w:sz w:val="22"/>
          <w:szCs w:val="22"/>
          <w:lang w:val="en-US" w:eastAsia="en-GB"/>
        </w:rPr>
      </w:pPr>
    </w:p>
    <w:p w:rsidR="002F31D0" w:rsidRDefault="002F31D0" w:rsidP="00483D2B">
      <w:pPr>
        <w:rPr>
          <w:sz w:val="22"/>
          <w:szCs w:val="22"/>
          <w:lang w:val="en-US" w:eastAsia="en-GB"/>
        </w:rPr>
      </w:pPr>
      <w:r>
        <w:rPr>
          <w:sz w:val="22"/>
          <w:szCs w:val="22"/>
          <w:lang w:val="en-US" w:eastAsia="en-GB"/>
        </w:rPr>
        <w:t>Participant List</w:t>
      </w:r>
    </w:p>
    <w:p w:rsidR="002F31D0" w:rsidRDefault="002F31D0" w:rsidP="00483D2B">
      <w:pPr>
        <w:rPr>
          <w:sz w:val="22"/>
          <w:szCs w:val="22"/>
          <w:lang w:val="en-US" w:eastAsia="en-GB"/>
        </w:rPr>
      </w:pPr>
    </w:p>
    <w:tbl>
      <w:tblPr>
        <w:tblW w:w="7180" w:type="dxa"/>
        <w:tblLook w:val="04A0" w:firstRow="1" w:lastRow="0" w:firstColumn="1" w:lastColumn="0" w:noHBand="0" w:noVBand="1"/>
      </w:tblPr>
      <w:tblGrid>
        <w:gridCol w:w="960"/>
        <w:gridCol w:w="1840"/>
        <w:gridCol w:w="1620"/>
        <w:gridCol w:w="2760"/>
      </w:tblGrid>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Title</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Last</w:t>
            </w:r>
            <w:r>
              <w:rPr>
                <w:rFonts w:ascii="Calibri" w:hAnsi="Calibri" w:cs="Calibri"/>
                <w:color w:val="000000"/>
                <w:sz w:val="22"/>
                <w:szCs w:val="22"/>
                <w:lang w:eastAsia="en-GB"/>
              </w:rPr>
              <w:t xml:space="preserve"> </w:t>
            </w:r>
            <w:r w:rsidRPr="002F31D0">
              <w:rPr>
                <w:rFonts w:ascii="Calibri" w:hAnsi="Calibri" w:cs="Calibri"/>
                <w:color w:val="000000"/>
                <w:sz w:val="22"/>
                <w:szCs w:val="22"/>
                <w:lang w:eastAsia="en-GB"/>
              </w:rPr>
              <w:t>name</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First</w:t>
            </w:r>
            <w:r>
              <w:rPr>
                <w:rFonts w:ascii="Calibri" w:hAnsi="Calibri" w:cs="Calibri"/>
                <w:color w:val="000000"/>
                <w:sz w:val="22"/>
                <w:szCs w:val="22"/>
                <w:lang w:eastAsia="en-GB"/>
              </w:rPr>
              <w:t xml:space="preserve"> </w:t>
            </w:r>
            <w:r w:rsidRPr="002F31D0">
              <w:rPr>
                <w:rFonts w:ascii="Calibri" w:hAnsi="Calibri" w:cs="Calibri"/>
                <w:color w:val="000000"/>
                <w:sz w:val="22"/>
                <w:szCs w:val="22"/>
                <w:lang w:eastAsia="en-GB"/>
              </w:rPr>
              <w:t>Name</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Organisation</w:t>
            </w:r>
            <w:bookmarkStart w:id="85" w:name="_GoBack"/>
            <w:bookmarkEnd w:id="85"/>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Carignani</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Michele</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ETSI</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Hogrefe</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Dieter</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Institut</w:t>
            </w:r>
            <w:proofErr w:type="spellEnd"/>
            <w:r w:rsidRPr="002F31D0">
              <w:rPr>
                <w:rFonts w:ascii="Calibri" w:hAnsi="Calibri" w:cs="Calibri"/>
                <w:color w:val="000000"/>
                <w:sz w:val="22"/>
                <w:szCs w:val="22"/>
                <w:lang w:eastAsia="en-GB"/>
              </w:rPr>
              <w:t xml:space="preserve"> </w:t>
            </w:r>
            <w:proofErr w:type="spellStart"/>
            <w:r w:rsidRPr="002F31D0">
              <w:rPr>
                <w:rFonts w:ascii="Calibri" w:hAnsi="Calibri" w:cs="Calibri"/>
                <w:color w:val="000000"/>
                <w:sz w:val="22"/>
                <w:szCs w:val="22"/>
                <w:lang w:eastAsia="en-GB"/>
              </w:rPr>
              <w:t>für</w:t>
            </w:r>
            <w:proofErr w:type="spellEnd"/>
            <w:r w:rsidRPr="002F31D0">
              <w:rPr>
                <w:rFonts w:ascii="Calibri" w:hAnsi="Calibri" w:cs="Calibri"/>
                <w:color w:val="000000"/>
                <w:sz w:val="22"/>
                <w:szCs w:val="22"/>
                <w:lang w:eastAsia="en-GB"/>
              </w:rPr>
              <w:t xml:space="preserve"> </w:t>
            </w:r>
            <w:proofErr w:type="spellStart"/>
            <w:r w:rsidRPr="002F31D0">
              <w:rPr>
                <w:rFonts w:ascii="Calibri" w:hAnsi="Calibri" w:cs="Calibri"/>
                <w:color w:val="000000"/>
                <w:sz w:val="22"/>
                <w:szCs w:val="22"/>
                <w:lang w:eastAsia="en-GB"/>
              </w:rPr>
              <w:t>Informatik</w:t>
            </w:r>
            <w:proofErr w:type="spellEnd"/>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Käärik</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Martti</w:t>
            </w:r>
            <w:proofErr w:type="spellEnd"/>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 xml:space="preserve">OU </w:t>
            </w:r>
            <w:proofErr w:type="spellStart"/>
            <w:r w:rsidRPr="002F31D0">
              <w:rPr>
                <w:rFonts w:ascii="Calibri" w:hAnsi="Calibri" w:cs="Calibri"/>
                <w:color w:val="000000"/>
                <w:sz w:val="22"/>
                <w:szCs w:val="22"/>
                <w:lang w:eastAsia="en-GB"/>
              </w:rPr>
              <w:t>Elvior</w:t>
            </w:r>
            <w:proofErr w:type="spellEnd"/>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Kovacs</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Andras</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BroadBit</w:t>
            </w:r>
            <w:proofErr w:type="spellEnd"/>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Kristoffersen</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Finn</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 xml:space="preserve">Cinderella </w:t>
            </w:r>
            <w:proofErr w:type="spellStart"/>
            <w:r w:rsidRPr="002F31D0">
              <w:rPr>
                <w:rFonts w:ascii="Calibri" w:hAnsi="Calibri" w:cs="Calibri"/>
                <w:color w:val="000000"/>
                <w:sz w:val="22"/>
                <w:szCs w:val="22"/>
                <w:lang w:eastAsia="en-GB"/>
              </w:rPr>
              <w:t>ApS</w:t>
            </w:r>
            <w:proofErr w:type="spellEnd"/>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Makedonski</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Philip</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Institut</w:t>
            </w:r>
            <w:proofErr w:type="spellEnd"/>
            <w:r w:rsidRPr="002F31D0">
              <w:rPr>
                <w:rFonts w:ascii="Calibri" w:hAnsi="Calibri" w:cs="Calibri"/>
                <w:color w:val="000000"/>
                <w:sz w:val="22"/>
                <w:szCs w:val="22"/>
                <w:lang w:eastAsia="en-GB"/>
              </w:rPr>
              <w:t xml:space="preserve"> </w:t>
            </w:r>
            <w:proofErr w:type="spellStart"/>
            <w:r w:rsidRPr="002F31D0">
              <w:rPr>
                <w:rFonts w:ascii="Calibri" w:hAnsi="Calibri" w:cs="Calibri"/>
                <w:color w:val="000000"/>
                <w:sz w:val="22"/>
                <w:szCs w:val="22"/>
                <w:lang w:eastAsia="en-GB"/>
              </w:rPr>
              <w:t>für</w:t>
            </w:r>
            <w:proofErr w:type="spellEnd"/>
            <w:r w:rsidRPr="002F31D0">
              <w:rPr>
                <w:rFonts w:ascii="Calibri" w:hAnsi="Calibri" w:cs="Calibri"/>
                <w:color w:val="000000"/>
                <w:sz w:val="22"/>
                <w:szCs w:val="22"/>
                <w:lang w:eastAsia="en-GB"/>
              </w:rPr>
              <w:t xml:space="preserve"> </w:t>
            </w:r>
            <w:proofErr w:type="spellStart"/>
            <w:r w:rsidRPr="002F31D0">
              <w:rPr>
                <w:rFonts w:ascii="Calibri" w:hAnsi="Calibri" w:cs="Calibri"/>
                <w:color w:val="000000"/>
                <w:sz w:val="22"/>
                <w:szCs w:val="22"/>
                <w:lang w:eastAsia="en-GB"/>
              </w:rPr>
              <w:t>Informatik</w:t>
            </w:r>
            <w:proofErr w:type="spellEnd"/>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Rennoch</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Axel</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Fraunhofer FOKUS</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Dr.</w:t>
            </w:r>
            <w:proofErr w:type="spellEnd"/>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Réthy</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György</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Ericsson LM</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Stomber</w:t>
            </w:r>
            <w:proofErr w:type="spellEnd"/>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Jens</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Audi</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Tepelmann</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Dirk</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Spirent Communications</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proofErr w:type="spellStart"/>
            <w:r w:rsidRPr="002F31D0">
              <w:rPr>
                <w:rFonts w:ascii="Calibri" w:hAnsi="Calibri" w:cs="Calibri"/>
                <w:color w:val="000000"/>
                <w:sz w:val="22"/>
                <w:szCs w:val="22"/>
                <w:lang w:eastAsia="en-GB"/>
              </w:rPr>
              <w:t>Dr.</w:t>
            </w:r>
            <w:proofErr w:type="spellEnd"/>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Ulrich</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Andreas</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Siemens AG</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Mr.</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Wiles</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Anthony</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ETSI</w:t>
            </w:r>
          </w:p>
        </w:tc>
      </w:tr>
      <w:tr w:rsidR="002F31D0" w:rsidRPr="002F31D0" w:rsidTr="002F31D0">
        <w:trPr>
          <w:trHeight w:val="300"/>
        </w:trPr>
        <w:tc>
          <w:tcPr>
            <w:tcW w:w="9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 xml:space="preserve">Mrs </w:t>
            </w:r>
          </w:p>
        </w:tc>
        <w:tc>
          <w:tcPr>
            <w:tcW w:w="184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Chaulot-Talmon</w:t>
            </w:r>
          </w:p>
        </w:tc>
        <w:tc>
          <w:tcPr>
            <w:tcW w:w="162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Emmanuelle</w:t>
            </w:r>
          </w:p>
        </w:tc>
        <w:tc>
          <w:tcPr>
            <w:tcW w:w="2760" w:type="dxa"/>
            <w:tcBorders>
              <w:top w:val="nil"/>
              <w:left w:val="nil"/>
              <w:bottom w:val="nil"/>
              <w:right w:val="nil"/>
            </w:tcBorders>
            <w:shd w:val="clear" w:color="auto" w:fill="auto"/>
            <w:noWrap/>
            <w:vAlign w:val="bottom"/>
            <w:hideMark/>
          </w:tcPr>
          <w:p w:rsidR="002F31D0" w:rsidRPr="002F31D0" w:rsidRDefault="002F31D0" w:rsidP="002F31D0">
            <w:pPr>
              <w:overflowPunct/>
              <w:autoSpaceDE/>
              <w:autoSpaceDN/>
              <w:adjustRightInd/>
              <w:textAlignment w:val="auto"/>
              <w:rPr>
                <w:rFonts w:ascii="Calibri" w:hAnsi="Calibri" w:cs="Calibri"/>
                <w:color w:val="000000"/>
                <w:sz w:val="22"/>
                <w:szCs w:val="22"/>
                <w:lang w:eastAsia="en-GB"/>
              </w:rPr>
            </w:pPr>
            <w:r w:rsidRPr="002F31D0">
              <w:rPr>
                <w:rFonts w:ascii="Calibri" w:hAnsi="Calibri" w:cs="Calibri"/>
                <w:color w:val="000000"/>
                <w:sz w:val="22"/>
                <w:szCs w:val="22"/>
                <w:lang w:eastAsia="en-GB"/>
              </w:rPr>
              <w:t>ETSI</w:t>
            </w:r>
          </w:p>
        </w:tc>
      </w:tr>
    </w:tbl>
    <w:p w:rsidR="002F31D0" w:rsidRPr="00856A47" w:rsidRDefault="002F31D0" w:rsidP="00483D2B">
      <w:pPr>
        <w:rPr>
          <w:sz w:val="22"/>
          <w:szCs w:val="22"/>
          <w:lang w:val="en-US" w:eastAsia="en-GB"/>
        </w:rPr>
      </w:pPr>
    </w:p>
    <w:sectPr w:rsidR="002F31D0" w:rsidRPr="00856A47" w:rsidSect="005556D2">
      <w:headerReference w:type="default" r:id="rId12"/>
      <w:footerReference w:type="default" r:id="rId1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11" w:rsidRDefault="00A66011" w:rsidP="00D9435B">
      <w:r>
        <w:separator/>
      </w:r>
    </w:p>
    <w:p w:rsidR="00A66011" w:rsidRDefault="00A66011"/>
    <w:p w:rsidR="00A66011" w:rsidRDefault="00A66011" w:rsidP="00E94886"/>
  </w:endnote>
  <w:endnote w:type="continuationSeparator" w:id="0">
    <w:p w:rsidR="00A66011" w:rsidRDefault="00A66011" w:rsidP="00D9435B">
      <w:r>
        <w:continuationSeparator/>
      </w:r>
    </w:p>
    <w:p w:rsidR="00A66011" w:rsidRDefault="00A66011"/>
    <w:p w:rsidR="00A66011" w:rsidRDefault="00A66011"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Pr="00011798" w:rsidRDefault="006335BC"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2F31D0">
      <w:rPr>
        <w:rFonts w:ascii="Arial" w:hAnsi="Arial" w:cs="Arial"/>
        <w:noProof/>
      </w:rPr>
      <w:t>5</w:t>
    </w:r>
    <w:r w:rsidRPr="0083399D">
      <w:rPr>
        <w:rFonts w:ascii="Arial" w:hAnsi="Arial" w:cs="Arial"/>
      </w:rPr>
      <w:fldChar w:fldCharType="end"/>
    </w:r>
    <w:r w:rsidRPr="0083399D">
      <w:rPr>
        <w:rFonts w:ascii="Arial" w:hAnsi="Arial" w:cs="Arial"/>
      </w:rPr>
      <w:t>/</w:t>
    </w:r>
    <w:fldSimple w:instr=" NUMPAGES   \* MERGEFORMAT ">
      <w:r w:rsidR="002F31D0" w:rsidRPr="002F31D0">
        <w:rPr>
          <w:rFonts w:ascii="Arial" w:hAnsi="Arial" w:cs="Arial"/>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11" w:rsidRDefault="00A66011" w:rsidP="00D9435B">
      <w:r>
        <w:separator/>
      </w:r>
    </w:p>
    <w:p w:rsidR="00A66011" w:rsidRDefault="00A66011"/>
    <w:p w:rsidR="00A66011" w:rsidRDefault="00A66011" w:rsidP="00E94886"/>
  </w:footnote>
  <w:footnote w:type="continuationSeparator" w:id="0">
    <w:p w:rsidR="00A66011" w:rsidRDefault="00A66011" w:rsidP="00D9435B">
      <w:r>
        <w:continuationSeparator/>
      </w:r>
    </w:p>
    <w:p w:rsidR="00A66011" w:rsidRDefault="00A66011"/>
    <w:p w:rsidR="00A66011" w:rsidRDefault="00A66011"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2F31D0">
      <w:rPr>
        <w:rFonts w:ascii="Arial" w:hAnsi="Arial" w:cs="Arial"/>
        <w:b/>
        <w:sz w:val="36"/>
        <w:szCs w:val="36"/>
        <w:shd w:val="clear" w:color="auto" w:fill="DBE5F1"/>
      </w:rPr>
      <w:t>MTS(</w:t>
    </w:r>
    <w:proofErr w:type="gramEnd"/>
    <w:r w:rsidR="002F31D0">
      <w:rPr>
        <w:rFonts w:ascii="Arial" w:hAnsi="Arial" w:cs="Arial"/>
        <w:b/>
        <w:sz w:val="36"/>
        <w:szCs w:val="36"/>
        <w:shd w:val="clear" w:color="auto" w:fill="DBE5F1"/>
      </w:rPr>
      <w:t>18)074_012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D63E40"/>
    <w:multiLevelType w:val="hybridMultilevel"/>
    <w:tmpl w:val="E3E6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5D4565"/>
    <w:multiLevelType w:val="hybridMultilevel"/>
    <w:tmpl w:val="CD2ED35E"/>
    <w:lvl w:ilvl="0" w:tplc="5B5418F6">
      <w:start w:val="1"/>
      <w:numFmt w:val="bullet"/>
      <w:lvlText w:val="•"/>
      <w:lvlJc w:val="left"/>
      <w:pPr>
        <w:tabs>
          <w:tab w:val="num" w:pos="720"/>
        </w:tabs>
        <w:ind w:left="720" w:hanging="360"/>
      </w:pPr>
      <w:rPr>
        <w:rFonts w:ascii="Times New Roman" w:hAnsi="Times New Roman" w:hint="default"/>
      </w:rPr>
    </w:lvl>
    <w:lvl w:ilvl="1" w:tplc="FD32FB8A" w:tentative="1">
      <w:start w:val="1"/>
      <w:numFmt w:val="bullet"/>
      <w:lvlText w:val="•"/>
      <w:lvlJc w:val="left"/>
      <w:pPr>
        <w:tabs>
          <w:tab w:val="num" w:pos="1440"/>
        </w:tabs>
        <w:ind w:left="1440" w:hanging="360"/>
      </w:pPr>
      <w:rPr>
        <w:rFonts w:ascii="Times New Roman" w:hAnsi="Times New Roman" w:hint="default"/>
      </w:rPr>
    </w:lvl>
    <w:lvl w:ilvl="2" w:tplc="7F2AD25C" w:tentative="1">
      <w:start w:val="1"/>
      <w:numFmt w:val="bullet"/>
      <w:lvlText w:val="•"/>
      <w:lvlJc w:val="left"/>
      <w:pPr>
        <w:tabs>
          <w:tab w:val="num" w:pos="2160"/>
        </w:tabs>
        <w:ind w:left="2160" w:hanging="360"/>
      </w:pPr>
      <w:rPr>
        <w:rFonts w:ascii="Times New Roman" w:hAnsi="Times New Roman" w:hint="default"/>
      </w:rPr>
    </w:lvl>
    <w:lvl w:ilvl="3" w:tplc="B8FC4080" w:tentative="1">
      <w:start w:val="1"/>
      <w:numFmt w:val="bullet"/>
      <w:lvlText w:val="•"/>
      <w:lvlJc w:val="left"/>
      <w:pPr>
        <w:tabs>
          <w:tab w:val="num" w:pos="2880"/>
        </w:tabs>
        <w:ind w:left="2880" w:hanging="360"/>
      </w:pPr>
      <w:rPr>
        <w:rFonts w:ascii="Times New Roman" w:hAnsi="Times New Roman" w:hint="default"/>
      </w:rPr>
    </w:lvl>
    <w:lvl w:ilvl="4" w:tplc="EEEECCF2" w:tentative="1">
      <w:start w:val="1"/>
      <w:numFmt w:val="bullet"/>
      <w:lvlText w:val="•"/>
      <w:lvlJc w:val="left"/>
      <w:pPr>
        <w:tabs>
          <w:tab w:val="num" w:pos="3600"/>
        </w:tabs>
        <w:ind w:left="3600" w:hanging="360"/>
      </w:pPr>
      <w:rPr>
        <w:rFonts w:ascii="Times New Roman" w:hAnsi="Times New Roman" w:hint="default"/>
      </w:rPr>
    </w:lvl>
    <w:lvl w:ilvl="5" w:tplc="F27AB722" w:tentative="1">
      <w:start w:val="1"/>
      <w:numFmt w:val="bullet"/>
      <w:lvlText w:val="•"/>
      <w:lvlJc w:val="left"/>
      <w:pPr>
        <w:tabs>
          <w:tab w:val="num" w:pos="4320"/>
        </w:tabs>
        <w:ind w:left="4320" w:hanging="360"/>
      </w:pPr>
      <w:rPr>
        <w:rFonts w:ascii="Times New Roman" w:hAnsi="Times New Roman" w:hint="default"/>
      </w:rPr>
    </w:lvl>
    <w:lvl w:ilvl="6" w:tplc="4AEA6FF0" w:tentative="1">
      <w:start w:val="1"/>
      <w:numFmt w:val="bullet"/>
      <w:lvlText w:val="•"/>
      <w:lvlJc w:val="left"/>
      <w:pPr>
        <w:tabs>
          <w:tab w:val="num" w:pos="5040"/>
        </w:tabs>
        <w:ind w:left="5040" w:hanging="360"/>
      </w:pPr>
      <w:rPr>
        <w:rFonts w:ascii="Times New Roman" w:hAnsi="Times New Roman" w:hint="default"/>
      </w:rPr>
    </w:lvl>
    <w:lvl w:ilvl="7" w:tplc="D0EC746A" w:tentative="1">
      <w:start w:val="1"/>
      <w:numFmt w:val="bullet"/>
      <w:lvlText w:val="•"/>
      <w:lvlJc w:val="left"/>
      <w:pPr>
        <w:tabs>
          <w:tab w:val="num" w:pos="5760"/>
        </w:tabs>
        <w:ind w:left="5760" w:hanging="360"/>
      </w:pPr>
      <w:rPr>
        <w:rFonts w:ascii="Times New Roman" w:hAnsi="Times New Roman" w:hint="default"/>
      </w:rPr>
    </w:lvl>
    <w:lvl w:ilvl="8" w:tplc="8D5A2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53C23F8"/>
    <w:multiLevelType w:val="hybridMultilevel"/>
    <w:tmpl w:val="BAE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213E0"/>
    <w:multiLevelType w:val="multilevel"/>
    <w:tmpl w:val="4836B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2"/>
  </w:num>
  <w:num w:numId="4">
    <w:abstractNumId w:val="6"/>
  </w:num>
  <w:num w:numId="5">
    <w:abstractNumId w:val="4"/>
  </w:num>
  <w:num w:numId="6">
    <w:abstractNumId w:val="11"/>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5"/>
  </w:num>
  <w:num w:numId="11">
    <w:abstractNumId w:val="9"/>
  </w:num>
  <w:num w:numId="12">
    <w:abstractNumId w:val="1"/>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11798"/>
    <w:rsid w:val="0002231A"/>
    <w:rsid w:val="0002568A"/>
    <w:rsid w:val="00032E24"/>
    <w:rsid w:val="0003479E"/>
    <w:rsid w:val="00042F46"/>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53FD"/>
    <w:rsid w:val="000966FF"/>
    <w:rsid w:val="000A1AA6"/>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D73D2"/>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317B2"/>
    <w:rsid w:val="00132EAF"/>
    <w:rsid w:val="00134596"/>
    <w:rsid w:val="00134B32"/>
    <w:rsid w:val="001405A7"/>
    <w:rsid w:val="00143D15"/>
    <w:rsid w:val="001462FA"/>
    <w:rsid w:val="001564DD"/>
    <w:rsid w:val="00156D0B"/>
    <w:rsid w:val="001602BA"/>
    <w:rsid w:val="00161A08"/>
    <w:rsid w:val="00162A16"/>
    <w:rsid w:val="00163082"/>
    <w:rsid w:val="00165161"/>
    <w:rsid w:val="00165203"/>
    <w:rsid w:val="001672F4"/>
    <w:rsid w:val="0016736F"/>
    <w:rsid w:val="00174463"/>
    <w:rsid w:val="00177FC6"/>
    <w:rsid w:val="00181471"/>
    <w:rsid w:val="00191D22"/>
    <w:rsid w:val="00192D2B"/>
    <w:rsid w:val="00193926"/>
    <w:rsid w:val="0019406E"/>
    <w:rsid w:val="001A047C"/>
    <w:rsid w:val="001A3544"/>
    <w:rsid w:val="001A3E6D"/>
    <w:rsid w:val="001A7847"/>
    <w:rsid w:val="001B09AD"/>
    <w:rsid w:val="001B47ED"/>
    <w:rsid w:val="001B487B"/>
    <w:rsid w:val="001B5A70"/>
    <w:rsid w:val="001C76DD"/>
    <w:rsid w:val="001D51CE"/>
    <w:rsid w:val="001D62B3"/>
    <w:rsid w:val="001D6E6A"/>
    <w:rsid w:val="001E13DF"/>
    <w:rsid w:val="001E15D8"/>
    <w:rsid w:val="001E1650"/>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A0449"/>
    <w:rsid w:val="002A1C63"/>
    <w:rsid w:val="002A3728"/>
    <w:rsid w:val="002A6B74"/>
    <w:rsid w:val="002B6B32"/>
    <w:rsid w:val="002C595E"/>
    <w:rsid w:val="002C7060"/>
    <w:rsid w:val="002C74F3"/>
    <w:rsid w:val="002C760F"/>
    <w:rsid w:val="002D0AD2"/>
    <w:rsid w:val="002D0C30"/>
    <w:rsid w:val="002D2E6B"/>
    <w:rsid w:val="002D3D57"/>
    <w:rsid w:val="002D4D34"/>
    <w:rsid w:val="002D5690"/>
    <w:rsid w:val="002D6D75"/>
    <w:rsid w:val="002E1626"/>
    <w:rsid w:val="002E1AC5"/>
    <w:rsid w:val="002E4FC7"/>
    <w:rsid w:val="002E5957"/>
    <w:rsid w:val="002F1FCD"/>
    <w:rsid w:val="002F2D11"/>
    <w:rsid w:val="002F31D0"/>
    <w:rsid w:val="002F5958"/>
    <w:rsid w:val="00301E0C"/>
    <w:rsid w:val="00302486"/>
    <w:rsid w:val="003044DE"/>
    <w:rsid w:val="00304643"/>
    <w:rsid w:val="003101E5"/>
    <w:rsid w:val="00312D5B"/>
    <w:rsid w:val="00315CC5"/>
    <w:rsid w:val="0031660C"/>
    <w:rsid w:val="00323F41"/>
    <w:rsid w:val="003317D8"/>
    <w:rsid w:val="00331AB4"/>
    <w:rsid w:val="00333584"/>
    <w:rsid w:val="00333E0C"/>
    <w:rsid w:val="0033693E"/>
    <w:rsid w:val="003369E4"/>
    <w:rsid w:val="0034211A"/>
    <w:rsid w:val="003424FE"/>
    <w:rsid w:val="00350D76"/>
    <w:rsid w:val="00354A4C"/>
    <w:rsid w:val="00356AF6"/>
    <w:rsid w:val="00361FCE"/>
    <w:rsid w:val="0036442B"/>
    <w:rsid w:val="00367113"/>
    <w:rsid w:val="003719DA"/>
    <w:rsid w:val="00380736"/>
    <w:rsid w:val="00380E33"/>
    <w:rsid w:val="00382D67"/>
    <w:rsid w:val="003848FD"/>
    <w:rsid w:val="003879D9"/>
    <w:rsid w:val="0039244F"/>
    <w:rsid w:val="00395FCE"/>
    <w:rsid w:val="003965A2"/>
    <w:rsid w:val="003A3EDA"/>
    <w:rsid w:val="003A4F12"/>
    <w:rsid w:val="003B2CF0"/>
    <w:rsid w:val="003B2F9D"/>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3216"/>
    <w:rsid w:val="00454392"/>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B77D4"/>
    <w:rsid w:val="004D1743"/>
    <w:rsid w:val="004D4FBC"/>
    <w:rsid w:val="004E009B"/>
    <w:rsid w:val="004F06CE"/>
    <w:rsid w:val="004F0964"/>
    <w:rsid w:val="004F1102"/>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4ADF"/>
    <w:rsid w:val="0052585E"/>
    <w:rsid w:val="0053638D"/>
    <w:rsid w:val="00537F53"/>
    <w:rsid w:val="005413A3"/>
    <w:rsid w:val="005429FF"/>
    <w:rsid w:val="00543F5A"/>
    <w:rsid w:val="0055023D"/>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5543"/>
    <w:rsid w:val="005A6B3C"/>
    <w:rsid w:val="005A6EE4"/>
    <w:rsid w:val="005B115B"/>
    <w:rsid w:val="005B5B62"/>
    <w:rsid w:val="005B6824"/>
    <w:rsid w:val="005C3147"/>
    <w:rsid w:val="005C3F88"/>
    <w:rsid w:val="005C4369"/>
    <w:rsid w:val="005C66A7"/>
    <w:rsid w:val="005D22D7"/>
    <w:rsid w:val="005E3214"/>
    <w:rsid w:val="005E4515"/>
    <w:rsid w:val="005E4A8F"/>
    <w:rsid w:val="005E635D"/>
    <w:rsid w:val="005F1E6A"/>
    <w:rsid w:val="005F29D6"/>
    <w:rsid w:val="005F3393"/>
    <w:rsid w:val="005F5611"/>
    <w:rsid w:val="005F5C83"/>
    <w:rsid w:val="00600251"/>
    <w:rsid w:val="006017EC"/>
    <w:rsid w:val="006020AA"/>
    <w:rsid w:val="0060330C"/>
    <w:rsid w:val="0060589D"/>
    <w:rsid w:val="0060787B"/>
    <w:rsid w:val="0061317C"/>
    <w:rsid w:val="006133B5"/>
    <w:rsid w:val="00614B98"/>
    <w:rsid w:val="00620956"/>
    <w:rsid w:val="00620AA5"/>
    <w:rsid w:val="00627948"/>
    <w:rsid w:val="00630EB4"/>
    <w:rsid w:val="00631480"/>
    <w:rsid w:val="006335BC"/>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C5E7D"/>
    <w:rsid w:val="006D12C5"/>
    <w:rsid w:val="006D2837"/>
    <w:rsid w:val="006D2984"/>
    <w:rsid w:val="006D2DC0"/>
    <w:rsid w:val="006D2E6F"/>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325D"/>
    <w:rsid w:val="00765FFE"/>
    <w:rsid w:val="00766582"/>
    <w:rsid w:val="00772877"/>
    <w:rsid w:val="00772F79"/>
    <w:rsid w:val="00774707"/>
    <w:rsid w:val="00774C0A"/>
    <w:rsid w:val="00775A3D"/>
    <w:rsid w:val="00776B64"/>
    <w:rsid w:val="00780568"/>
    <w:rsid w:val="00780D9B"/>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6346"/>
    <w:rsid w:val="007C014E"/>
    <w:rsid w:val="007D54E4"/>
    <w:rsid w:val="007D564B"/>
    <w:rsid w:val="007D5DDB"/>
    <w:rsid w:val="007E1300"/>
    <w:rsid w:val="007E17C3"/>
    <w:rsid w:val="007E196A"/>
    <w:rsid w:val="007F1978"/>
    <w:rsid w:val="007F3EAF"/>
    <w:rsid w:val="007F5ED6"/>
    <w:rsid w:val="007F7384"/>
    <w:rsid w:val="00801093"/>
    <w:rsid w:val="00805441"/>
    <w:rsid w:val="008100EC"/>
    <w:rsid w:val="008113F8"/>
    <w:rsid w:val="00812DD2"/>
    <w:rsid w:val="00813B64"/>
    <w:rsid w:val="00816566"/>
    <w:rsid w:val="00823092"/>
    <w:rsid w:val="00823262"/>
    <w:rsid w:val="00827C3F"/>
    <w:rsid w:val="008322C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56A47"/>
    <w:rsid w:val="00861A2A"/>
    <w:rsid w:val="00861DFC"/>
    <w:rsid w:val="00866CFF"/>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581B"/>
    <w:rsid w:val="00955DE8"/>
    <w:rsid w:val="00960828"/>
    <w:rsid w:val="009723B3"/>
    <w:rsid w:val="009732FF"/>
    <w:rsid w:val="00973779"/>
    <w:rsid w:val="0097615D"/>
    <w:rsid w:val="009800BE"/>
    <w:rsid w:val="009821E7"/>
    <w:rsid w:val="00982A50"/>
    <w:rsid w:val="00984341"/>
    <w:rsid w:val="00984476"/>
    <w:rsid w:val="009846EE"/>
    <w:rsid w:val="00987DFB"/>
    <w:rsid w:val="00996DA5"/>
    <w:rsid w:val="009A0BA9"/>
    <w:rsid w:val="009B313C"/>
    <w:rsid w:val="009B31DA"/>
    <w:rsid w:val="009C06A2"/>
    <w:rsid w:val="009C178C"/>
    <w:rsid w:val="009C7389"/>
    <w:rsid w:val="009E0CAE"/>
    <w:rsid w:val="009E178C"/>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26EB8"/>
    <w:rsid w:val="00A33130"/>
    <w:rsid w:val="00A338D4"/>
    <w:rsid w:val="00A3570E"/>
    <w:rsid w:val="00A4178B"/>
    <w:rsid w:val="00A418D4"/>
    <w:rsid w:val="00A45935"/>
    <w:rsid w:val="00A47DD6"/>
    <w:rsid w:val="00A51FE5"/>
    <w:rsid w:val="00A52B10"/>
    <w:rsid w:val="00A53EDB"/>
    <w:rsid w:val="00A54516"/>
    <w:rsid w:val="00A57763"/>
    <w:rsid w:val="00A60C79"/>
    <w:rsid w:val="00A612B4"/>
    <w:rsid w:val="00A65874"/>
    <w:rsid w:val="00A66011"/>
    <w:rsid w:val="00A71736"/>
    <w:rsid w:val="00A766E3"/>
    <w:rsid w:val="00A77C36"/>
    <w:rsid w:val="00A83A25"/>
    <w:rsid w:val="00A87167"/>
    <w:rsid w:val="00A87968"/>
    <w:rsid w:val="00A91FA7"/>
    <w:rsid w:val="00A937E2"/>
    <w:rsid w:val="00A93F53"/>
    <w:rsid w:val="00A96387"/>
    <w:rsid w:val="00AA2CB9"/>
    <w:rsid w:val="00AA7BE4"/>
    <w:rsid w:val="00AC2232"/>
    <w:rsid w:val="00AC2983"/>
    <w:rsid w:val="00AC2A38"/>
    <w:rsid w:val="00AC31D5"/>
    <w:rsid w:val="00AC7A73"/>
    <w:rsid w:val="00AD3E95"/>
    <w:rsid w:val="00AD57B4"/>
    <w:rsid w:val="00AE0F45"/>
    <w:rsid w:val="00AE0FBC"/>
    <w:rsid w:val="00AE225C"/>
    <w:rsid w:val="00AE2665"/>
    <w:rsid w:val="00AE76E0"/>
    <w:rsid w:val="00AF13A9"/>
    <w:rsid w:val="00AF42CE"/>
    <w:rsid w:val="00AF5925"/>
    <w:rsid w:val="00AF61F0"/>
    <w:rsid w:val="00AF7036"/>
    <w:rsid w:val="00AF70DE"/>
    <w:rsid w:val="00B139A8"/>
    <w:rsid w:val="00B179A5"/>
    <w:rsid w:val="00B179D6"/>
    <w:rsid w:val="00B22603"/>
    <w:rsid w:val="00B2264C"/>
    <w:rsid w:val="00B311AC"/>
    <w:rsid w:val="00B32E5D"/>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704C3"/>
    <w:rsid w:val="00B80A28"/>
    <w:rsid w:val="00B837B4"/>
    <w:rsid w:val="00B83BAB"/>
    <w:rsid w:val="00BA2945"/>
    <w:rsid w:val="00BA3A26"/>
    <w:rsid w:val="00BA4980"/>
    <w:rsid w:val="00BA50FF"/>
    <w:rsid w:val="00BA5448"/>
    <w:rsid w:val="00BA5D73"/>
    <w:rsid w:val="00BA6C53"/>
    <w:rsid w:val="00BB4EBC"/>
    <w:rsid w:val="00BB5E61"/>
    <w:rsid w:val="00BB7B1F"/>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CC"/>
    <w:rsid w:val="00C143DE"/>
    <w:rsid w:val="00C144F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54EA"/>
    <w:rsid w:val="00C76AE5"/>
    <w:rsid w:val="00C80254"/>
    <w:rsid w:val="00C821E2"/>
    <w:rsid w:val="00C83F36"/>
    <w:rsid w:val="00C86334"/>
    <w:rsid w:val="00C9020B"/>
    <w:rsid w:val="00C931B3"/>
    <w:rsid w:val="00C936D4"/>
    <w:rsid w:val="00C93E21"/>
    <w:rsid w:val="00C95530"/>
    <w:rsid w:val="00CA10AC"/>
    <w:rsid w:val="00CA135C"/>
    <w:rsid w:val="00CA42BA"/>
    <w:rsid w:val="00CA5B3A"/>
    <w:rsid w:val="00CA6465"/>
    <w:rsid w:val="00CA672B"/>
    <w:rsid w:val="00CB09B0"/>
    <w:rsid w:val="00CB0E6C"/>
    <w:rsid w:val="00CB21E4"/>
    <w:rsid w:val="00CB69A0"/>
    <w:rsid w:val="00CB75F5"/>
    <w:rsid w:val="00CC07A5"/>
    <w:rsid w:val="00CC39D5"/>
    <w:rsid w:val="00CD3418"/>
    <w:rsid w:val="00CD5807"/>
    <w:rsid w:val="00CD72C8"/>
    <w:rsid w:val="00CF62D1"/>
    <w:rsid w:val="00D060F3"/>
    <w:rsid w:val="00D11314"/>
    <w:rsid w:val="00D156D7"/>
    <w:rsid w:val="00D15A70"/>
    <w:rsid w:val="00D162AB"/>
    <w:rsid w:val="00D22FCC"/>
    <w:rsid w:val="00D236E0"/>
    <w:rsid w:val="00D23FCC"/>
    <w:rsid w:val="00D252DF"/>
    <w:rsid w:val="00D261A9"/>
    <w:rsid w:val="00D301E4"/>
    <w:rsid w:val="00D33961"/>
    <w:rsid w:val="00D356DE"/>
    <w:rsid w:val="00D44944"/>
    <w:rsid w:val="00D4665A"/>
    <w:rsid w:val="00D54AAF"/>
    <w:rsid w:val="00D56718"/>
    <w:rsid w:val="00D56DA5"/>
    <w:rsid w:val="00D629C3"/>
    <w:rsid w:val="00D6374A"/>
    <w:rsid w:val="00D63E51"/>
    <w:rsid w:val="00D643D6"/>
    <w:rsid w:val="00D670FB"/>
    <w:rsid w:val="00D75D67"/>
    <w:rsid w:val="00D82747"/>
    <w:rsid w:val="00D914A7"/>
    <w:rsid w:val="00D9435B"/>
    <w:rsid w:val="00D947EC"/>
    <w:rsid w:val="00DA2AE4"/>
    <w:rsid w:val="00DA3615"/>
    <w:rsid w:val="00DA7135"/>
    <w:rsid w:val="00DB0078"/>
    <w:rsid w:val="00DB00ED"/>
    <w:rsid w:val="00DB251F"/>
    <w:rsid w:val="00DB2F7C"/>
    <w:rsid w:val="00DB3792"/>
    <w:rsid w:val="00DC0D50"/>
    <w:rsid w:val="00DC32BD"/>
    <w:rsid w:val="00DD347F"/>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5631D"/>
    <w:rsid w:val="00E57581"/>
    <w:rsid w:val="00E61895"/>
    <w:rsid w:val="00E65780"/>
    <w:rsid w:val="00E709EF"/>
    <w:rsid w:val="00E73139"/>
    <w:rsid w:val="00E759ED"/>
    <w:rsid w:val="00E81505"/>
    <w:rsid w:val="00E82CC5"/>
    <w:rsid w:val="00E85773"/>
    <w:rsid w:val="00E875C6"/>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C5D"/>
    <w:rsid w:val="00F11466"/>
    <w:rsid w:val="00F1344B"/>
    <w:rsid w:val="00F15378"/>
    <w:rsid w:val="00F20332"/>
    <w:rsid w:val="00F238D0"/>
    <w:rsid w:val="00F27D7F"/>
    <w:rsid w:val="00F32897"/>
    <w:rsid w:val="00F33E49"/>
    <w:rsid w:val="00F35B81"/>
    <w:rsid w:val="00F37B9C"/>
    <w:rsid w:val="00F41025"/>
    <w:rsid w:val="00F41546"/>
    <w:rsid w:val="00F41C12"/>
    <w:rsid w:val="00F54F86"/>
    <w:rsid w:val="00F5563C"/>
    <w:rsid w:val="00F5579C"/>
    <w:rsid w:val="00F67417"/>
    <w:rsid w:val="00F74F32"/>
    <w:rsid w:val="00F8003F"/>
    <w:rsid w:val="00F83BB0"/>
    <w:rsid w:val="00F8457D"/>
    <w:rsid w:val="00F85438"/>
    <w:rsid w:val="00F86E8C"/>
    <w:rsid w:val="00F9009A"/>
    <w:rsid w:val="00F9024E"/>
    <w:rsid w:val="00F92D19"/>
    <w:rsid w:val="00F946BB"/>
    <w:rsid w:val="00F974E7"/>
    <w:rsid w:val="00FA2C9B"/>
    <w:rsid w:val="00FA4A96"/>
    <w:rsid w:val="00FB0D22"/>
    <w:rsid w:val="00FB25E2"/>
    <w:rsid w:val="00FB2C2B"/>
    <w:rsid w:val="00FB3B7C"/>
    <w:rsid w:val="00FB3B85"/>
    <w:rsid w:val="00FB5EC3"/>
    <w:rsid w:val="00FC10D7"/>
    <w:rsid w:val="00FC5277"/>
    <w:rsid w:val="00FC7F17"/>
    <w:rsid w:val="00FD2A00"/>
    <w:rsid w:val="00FD2EC5"/>
    <w:rsid w:val="00FD467A"/>
    <w:rsid w:val="00FD483A"/>
    <w:rsid w:val="00FD61D4"/>
    <w:rsid w:val="00FD64A8"/>
    <w:rsid w:val="00FE0F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EAEE"/>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562"/>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1629779286">
          <w:marLeft w:val="0"/>
          <w:marRight w:val="0"/>
          <w:marTop w:val="0"/>
          <w:marBottom w:val="0"/>
          <w:divBdr>
            <w:top w:val="none" w:sz="0" w:space="0" w:color="auto"/>
            <w:left w:val="none" w:sz="0" w:space="0" w:color="auto"/>
            <w:bottom w:val="none" w:sz="0" w:space="0" w:color="auto"/>
            <w:right w:val="none" w:sz="0" w:space="0" w:color="auto"/>
          </w:divBdr>
        </w:div>
        <w:div w:id="463431846">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sChild>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15010543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sChild>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18/MTS(18)074008_STF548_Progress_report.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MTS/MTS/05-CONTRIBUTIONS/2018/MTS(18)074004_Draft_-_DES_MTS-203790-00F_ed111__v0_0_3__ES_203_790____TTCN.zip" TargetMode="External"/><Relationship Id="rId4" Type="http://schemas.openxmlformats.org/officeDocument/2006/relationships/settings" Target="settings.xml"/><Relationship Id="rId9" Type="http://schemas.openxmlformats.org/officeDocument/2006/relationships/hyperlink" Target="https://docbox.etsi.org/MTS/MTS/05-CONTRIBUTIONS/2018/MTS(18)074009_Test_Specification_for_foundational_Security_IoT-Profile.z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F9AC-A70C-4194-96DC-8FDA6C41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6</cp:revision>
  <cp:lastPrinted>2013-06-05T06:34:00Z</cp:lastPrinted>
  <dcterms:created xsi:type="dcterms:W3CDTF">2018-05-24T10:32:00Z</dcterms:created>
  <dcterms:modified xsi:type="dcterms:W3CDTF">2018-05-24T12:52:00Z</dcterms:modified>
</cp:coreProperties>
</file>