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59DC61C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445E25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6FA68AE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69FA279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8F75D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Tasks proposal for STF ToR on</w:t>
            </w:r>
            <w:bookmarkEnd w:id="0"/>
          </w:p>
        </w:tc>
      </w:tr>
      <w:tr w:rsidR="00D9435B" w:rsidRPr="00D21604" w14:paraId="00FAE381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34EF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8D7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3608C31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741A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D1AE" w14:textId="77777777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14:paraId="708B2FC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930EE09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8928E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Michele Carignani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68F3687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6B47EC5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01C1D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679432A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5CFC693C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E1D3A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28E31A4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B672E4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7CAFE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23FD1201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43C36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5BE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07F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A51400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409F2DE8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86736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AF5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48C3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163FED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6224F0F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0E9B6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915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6CCA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7E332E8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68411AB6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B874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7CFEA0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574BD77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A91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266DB7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2019-01-24</w:t>
            </w:r>
            <w:bookmarkEnd w:id="7"/>
          </w:p>
        </w:tc>
      </w:tr>
      <w:tr w:rsidR="00D9435B" w:rsidRPr="00D21604" w14:paraId="5F69C2E9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3954C0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2FFBC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39C5A71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76748E5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47ABE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MTS#76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14:paraId="00EE821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EA8C013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901D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3E022B1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00EF10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189F9221" w14:textId="77777777" w:rsidR="00D9435B" w:rsidRDefault="00D9435B" w:rsidP="00E24490"/>
    <w:p w14:paraId="3CB5CDCF" w14:textId="77777777" w:rsidR="007833A7" w:rsidRPr="00866086" w:rsidRDefault="007833A7" w:rsidP="00E24490"/>
    <w:p w14:paraId="25A56587" w14:textId="77777777" w:rsidR="007833A7" w:rsidRDefault="007833A7" w:rsidP="00E24490"/>
    <w:p w14:paraId="5534B206" w14:textId="77777777" w:rsidR="008D5477" w:rsidRDefault="008D5477" w:rsidP="00E24490">
      <w:pPr>
        <w:rPr>
          <w:rFonts w:ascii="Arial" w:hAnsi="Arial" w:cs="Arial"/>
        </w:rPr>
      </w:pPr>
    </w:p>
    <w:p w14:paraId="619E830B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r w:rsidR="00DB251F" w:rsidRPr="00422891">
        <w:rPr>
          <w:rFonts w:ascii="Arial" w:hAnsi="Arial" w:cs="Arial"/>
          <w:i/>
          <w:sz w:val="22"/>
          <w:szCs w:val="24"/>
        </w:rPr>
        <w:t>Task list and objectives for a ToR under draft to request a STF for DEG/MTS-1029511.</w:t>
      </w:r>
      <w:bookmarkEnd w:id="11"/>
    </w:p>
    <w:p w14:paraId="1916284C" w14:textId="77777777" w:rsidR="007A3763" w:rsidRDefault="007A3763" w:rsidP="00E24490">
      <w:pPr>
        <w:rPr>
          <w:rFonts w:ascii="Arial" w:hAnsi="Arial" w:cs="Arial"/>
        </w:rPr>
      </w:pPr>
    </w:p>
    <w:p w14:paraId="0214A349" w14:textId="77777777" w:rsidR="00887234" w:rsidRDefault="00887234" w:rsidP="007833A7">
      <w:pPr>
        <w:rPr>
          <w:rFonts w:ascii="Arial" w:hAnsi="Arial" w:cs="Arial"/>
        </w:rPr>
      </w:pPr>
    </w:p>
    <w:p w14:paraId="6CC8D96B" w14:textId="77777777" w:rsidR="004D1743" w:rsidRDefault="004D1743" w:rsidP="007833A7">
      <w:pPr>
        <w:rPr>
          <w:rFonts w:ascii="Arial" w:hAnsi="Arial" w:cs="Arial"/>
        </w:rPr>
      </w:pPr>
    </w:p>
    <w:p w14:paraId="7049DD06" w14:textId="77777777" w:rsidR="009E3DFE" w:rsidRDefault="009E3DF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B12963" w14:textId="77777777" w:rsidR="009E3DFE" w:rsidRPr="00C45E35" w:rsidRDefault="009E3DFE" w:rsidP="009E3DFE"/>
    <w:p w14:paraId="138D9EB3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t xml:space="preserve">Task 1 – </w:t>
      </w:r>
      <w:r>
        <w:rPr>
          <w:u w:val="single"/>
        </w:rPr>
        <w:t xml:space="preserve"> Ground setting</w:t>
      </w:r>
    </w:p>
    <w:p w14:paraId="3B0DE370" w14:textId="77777777" w:rsidR="009E3DFE" w:rsidRPr="00CC2455" w:rsidRDefault="009E3DFE" w:rsidP="009E3DFE">
      <w:pPr>
        <w:pStyle w:val="B0Bold"/>
      </w:pPr>
      <w:r>
        <w:t>Objectives</w:t>
      </w:r>
    </w:p>
    <w:p w14:paraId="1EDB1230" w14:textId="77777777" w:rsidR="009E3DFE" w:rsidRPr="00C039C8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 w:rsidRPr="00C039C8">
        <w:t>Have clear and agreed definitions of:</w:t>
      </w:r>
    </w:p>
    <w:p w14:paraId="55556E63" w14:textId="77777777" w:rsidR="009E3DFE" w:rsidRPr="00C039C8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C039C8">
        <w:t>Terminology,</w:t>
      </w:r>
    </w:p>
    <w:p w14:paraId="4978B996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C039C8">
        <w:t>Scope of the work</w:t>
      </w:r>
    </w:p>
    <w:p w14:paraId="37747F5E" w14:textId="77777777" w:rsidR="009E3DFE" w:rsidRPr="00C039C8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Fundamental references</w:t>
      </w:r>
    </w:p>
    <w:p w14:paraId="0B4704C1" w14:textId="77777777" w:rsidR="009E3DFE" w:rsidRPr="00C039C8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C039C8">
        <w:t>Target audiences</w:t>
      </w:r>
    </w:p>
    <w:p w14:paraId="3E8E1E28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 w:rsidRPr="00C039C8">
        <w:t>Define the summary and structure of the deliverable</w:t>
      </w:r>
    </w:p>
    <w:p w14:paraId="6D27A74A" w14:textId="77777777" w:rsidR="009E3DFE" w:rsidRPr="00C039C8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Compilation of information to be gathered in Task 2 into a short questionnaire.</w:t>
      </w:r>
    </w:p>
    <w:p w14:paraId="2549BC05" w14:textId="77777777" w:rsidR="009E3DFE" w:rsidRPr="00934D81" w:rsidRDefault="009E3DFE" w:rsidP="009E3DFE">
      <w:pPr>
        <w:pStyle w:val="NormalIndent"/>
        <w:ind w:left="0"/>
      </w:pPr>
    </w:p>
    <w:p w14:paraId="18BEC24B" w14:textId="77777777" w:rsidR="009E3DFE" w:rsidRPr="009E3DFE" w:rsidRDefault="009E3DFE" w:rsidP="009E3DFE">
      <w:pPr>
        <w:pStyle w:val="B0Bold"/>
        <w:rPr>
          <w:lang w:val="fr-FR"/>
        </w:rPr>
      </w:pPr>
      <w:r w:rsidRPr="009E3DFE">
        <w:rPr>
          <w:lang w:val="fr-FR"/>
        </w:rPr>
        <w:t>Input</w:t>
      </w:r>
    </w:p>
    <w:p w14:paraId="69306CBE" w14:textId="77777777" w:rsidR="009E3DFE" w:rsidRPr="009E3DFE" w:rsidRDefault="009E3DFE" w:rsidP="009E3DFE">
      <w:pPr>
        <w:pStyle w:val="GuidelineIndent"/>
        <w:ind w:left="0"/>
        <w:rPr>
          <w:lang w:val="fr-FR"/>
        </w:rPr>
      </w:pPr>
      <w:r w:rsidRPr="009E3DFE">
        <w:rPr>
          <w:lang w:val="fr-FR"/>
        </w:rPr>
        <w:t>Base documents, available literature.</w:t>
      </w:r>
    </w:p>
    <w:p w14:paraId="01C8A964" w14:textId="77777777" w:rsidR="009E3DFE" w:rsidRPr="009E3DFE" w:rsidRDefault="009E3DFE" w:rsidP="009E3DFE">
      <w:pPr>
        <w:pStyle w:val="NormalIndent"/>
        <w:ind w:left="0"/>
        <w:rPr>
          <w:lang w:val="fr-FR"/>
        </w:rPr>
      </w:pPr>
    </w:p>
    <w:p w14:paraId="0A17182E" w14:textId="77777777" w:rsidR="009E3DFE" w:rsidRDefault="009E3DFE" w:rsidP="009E3DFE">
      <w:pPr>
        <w:pStyle w:val="B0Bold"/>
      </w:pPr>
      <w:r>
        <w:t>Output</w:t>
      </w:r>
    </w:p>
    <w:p w14:paraId="33074EB1" w14:textId="77777777" w:rsidR="009E3DFE" w:rsidRDefault="009E3DFE" w:rsidP="009E3DFE">
      <w:pPr>
        <w:pStyle w:val="GuidelineIndent"/>
        <w:ind w:left="0"/>
      </w:pPr>
      <w:r>
        <w:t xml:space="preserve">Summary of the deliverable, first draft of terminology, first draft of normative and informative references. Questionnaire for Task 2. </w:t>
      </w:r>
    </w:p>
    <w:p w14:paraId="3A62ACB1" w14:textId="77777777" w:rsidR="009E3DFE" w:rsidRPr="00934D81" w:rsidRDefault="009E3DFE" w:rsidP="009E3DFE">
      <w:pPr>
        <w:pStyle w:val="NormalIndent"/>
        <w:ind w:left="0"/>
      </w:pPr>
    </w:p>
    <w:p w14:paraId="7687C911" w14:textId="77777777" w:rsidR="009E3DFE" w:rsidRDefault="009E3DFE" w:rsidP="009E3DFE">
      <w:pPr>
        <w:pStyle w:val="B0Bold"/>
      </w:pPr>
      <w:r>
        <w:t>Interactions</w:t>
      </w:r>
    </w:p>
    <w:p w14:paraId="523993B3" w14:textId="77777777" w:rsidR="009E3DFE" w:rsidRDefault="009E3DFE" w:rsidP="009E3DFE">
      <w:pPr>
        <w:pStyle w:val="GuidelineIndent"/>
        <w:ind w:left="0"/>
      </w:pPr>
      <w:r>
        <w:t>Interested TBs will be consulted and asked to review and contribute to the clauses provided.</w:t>
      </w:r>
    </w:p>
    <w:p w14:paraId="05E4240E" w14:textId="77777777" w:rsidR="009E3DFE" w:rsidRPr="00934D81" w:rsidRDefault="009E3DFE" w:rsidP="009E3DFE">
      <w:pPr>
        <w:pStyle w:val="NormalIndent"/>
        <w:ind w:left="0"/>
      </w:pPr>
    </w:p>
    <w:p w14:paraId="1C47E163" w14:textId="77777777" w:rsidR="009E3DFE" w:rsidRDefault="009E3DFE" w:rsidP="009E3DFE">
      <w:pPr>
        <w:pStyle w:val="B0Bold"/>
      </w:pPr>
      <w:r>
        <w:t>Resources required</w:t>
      </w:r>
    </w:p>
    <w:p w14:paraId="0C9E6491" w14:textId="77777777" w:rsidR="009E3DFE" w:rsidRDefault="009E3DFE" w:rsidP="009E3DFE">
      <w:r>
        <w:t xml:space="preserve">Expertise in design of interfaces for telecommunication systems with RESTful paradigm (REST APIs). </w:t>
      </w:r>
    </w:p>
    <w:p w14:paraId="3384BABC" w14:textId="77777777" w:rsidR="009E3DFE" w:rsidRPr="00326B5F" w:rsidRDefault="009E3DFE" w:rsidP="009E3DFE"/>
    <w:p w14:paraId="05FC90A6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t xml:space="preserve">Task </w:t>
      </w:r>
      <w:r>
        <w:rPr>
          <w:u w:val="single"/>
        </w:rPr>
        <w:t>2</w:t>
      </w:r>
      <w:r w:rsidRPr="00CC2455">
        <w:rPr>
          <w:u w:val="single"/>
        </w:rPr>
        <w:t xml:space="preserve"> – </w:t>
      </w:r>
      <w:r>
        <w:rPr>
          <w:u w:val="single"/>
        </w:rPr>
        <w:t>Survey and collection of current Activities inside and outside ETSI</w:t>
      </w:r>
    </w:p>
    <w:p w14:paraId="4545D552" w14:textId="77777777" w:rsidR="009E3DFE" w:rsidRPr="00CC2455" w:rsidRDefault="009E3DFE" w:rsidP="009E3DFE">
      <w:pPr>
        <w:pStyle w:val="B0Bold"/>
      </w:pPr>
      <w:r>
        <w:t>Objectives</w:t>
      </w:r>
    </w:p>
    <w:p w14:paraId="23157A4A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Learn from experiences of Specification and Testing of REST APIs in the context of standardization, including (but not limited to):</w:t>
      </w:r>
    </w:p>
    <w:p w14:paraId="0A013803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3GPP</w:t>
      </w:r>
    </w:p>
    <w:p w14:paraId="6BCE775F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ETSI TC SmartM2M and OneM2M Partnership Project</w:t>
      </w:r>
    </w:p>
    <w:p w14:paraId="6AC65EC3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ISG NFV</w:t>
      </w:r>
    </w:p>
    <w:p w14:paraId="572E445E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ISG MEC</w:t>
      </w:r>
    </w:p>
    <w:p w14:paraId="2501A8C9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ISG CIM</w:t>
      </w:r>
    </w:p>
    <w:p w14:paraId="4BB4EA4E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OSG OSM</w:t>
      </w:r>
    </w:p>
    <w:p w14:paraId="768D9085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Report on specification activities from other SDOs or industry associations</w:t>
      </w:r>
    </w:p>
    <w:p w14:paraId="2FEE2485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Collect overall requirements for Standardization of REST APIs</w:t>
      </w:r>
    </w:p>
    <w:p w14:paraId="5DFBD2DD" w14:textId="77777777" w:rsidR="009E3DFE" w:rsidRPr="00934D81" w:rsidRDefault="009E3DFE" w:rsidP="009E3DFE">
      <w:pPr>
        <w:pStyle w:val="NormalIndent"/>
        <w:ind w:left="0"/>
      </w:pPr>
    </w:p>
    <w:p w14:paraId="20D54C3E" w14:textId="77777777" w:rsidR="009E3DFE" w:rsidRDefault="009E3DFE" w:rsidP="009E3DFE">
      <w:pPr>
        <w:pStyle w:val="B0Bold"/>
      </w:pPr>
      <w:r>
        <w:t>Input</w:t>
      </w:r>
    </w:p>
    <w:p w14:paraId="31DAA5D7" w14:textId="77777777" w:rsidR="009E3DFE" w:rsidRDefault="009E3DFE" w:rsidP="009E3DFE">
      <w:pPr>
        <w:pStyle w:val="NormalIndent"/>
        <w:ind w:left="0"/>
      </w:pPr>
      <w:r>
        <w:t>Deliverables and documentation respectively specified in the target groups. Direct interaction with rapporteurs and officials involved.</w:t>
      </w:r>
    </w:p>
    <w:p w14:paraId="2C18EF3D" w14:textId="77777777" w:rsidR="009E3DFE" w:rsidRPr="00934D81" w:rsidRDefault="009E3DFE" w:rsidP="009E3DFE">
      <w:pPr>
        <w:pStyle w:val="NormalIndent"/>
        <w:ind w:left="0"/>
      </w:pPr>
    </w:p>
    <w:p w14:paraId="539ED199" w14:textId="77777777" w:rsidR="009E3DFE" w:rsidRDefault="009E3DFE" w:rsidP="009E3DFE">
      <w:pPr>
        <w:pStyle w:val="B0Bold"/>
      </w:pPr>
      <w:r>
        <w:t>Output</w:t>
      </w:r>
    </w:p>
    <w:p w14:paraId="0EDBBDA4" w14:textId="77777777" w:rsidR="009E3DFE" w:rsidRDefault="009E3DFE" w:rsidP="009E3DFE">
      <w:pPr>
        <w:pStyle w:val="NormalIndent"/>
        <w:ind w:left="0"/>
      </w:pPr>
      <w:r>
        <w:t>Knowledge based of standardization activities for REST APIs</w:t>
      </w:r>
    </w:p>
    <w:p w14:paraId="1F06F500" w14:textId="77777777" w:rsidR="009E3DFE" w:rsidRPr="00934D81" w:rsidRDefault="009E3DFE" w:rsidP="009E3DFE">
      <w:pPr>
        <w:pStyle w:val="NormalIndent"/>
        <w:ind w:left="0"/>
      </w:pPr>
    </w:p>
    <w:p w14:paraId="68F1D238" w14:textId="77777777" w:rsidR="009E3DFE" w:rsidRDefault="009E3DFE" w:rsidP="009E3DFE">
      <w:pPr>
        <w:pStyle w:val="B0Bold"/>
      </w:pPr>
      <w:r>
        <w:t>Interactions</w:t>
      </w:r>
    </w:p>
    <w:p w14:paraId="201AAAA7" w14:textId="77777777" w:rsidR="009E3DFE" w:rsidRDefault="009E3DFE" w:rsidP="009E3DFE">
      <w:pPr>
        <w:pStyle w:val="NormalIndent"/>
        <w:ind w:left="0"/>
      </w:pPr>
      <w:r>
        <w:t>Direct interaction with key delegates and officials of the ETSI group targeted.</w:t>
      </w:r>
    </w:p>
    <w:p w14:paraId="3A118942" w14:textId="77777777" w:rsidR="009E3DFE" w:rsidRPr="00934D81" w:rsidRDefault="009E3DFE" w:rsidP="009E3DFE">
      <w:pPr>
        <w:pStyle w:val="NormalIndent"/>
        <w:ind w:left="0"/>
      </w:pPr>
    </w:p>
    <w:p w14:paraId="4DCB727B" w14:textId="77777777" w:rsidR="009E3DFE" w:rsidRDefault="009E3DFE" w:rsidP="009E3DFE">
      <w:pPr>
        <w:pStyle w:val="B0Bold"/>
      </w:pPr>
      <w:r>
        <w:t>Resources required</w:t>
      </w:r>
    </w:p>
    <w:p w14:paraId="10F3B9CB" w14:textId="77777777" w:rsidR="009E3DFE" w:rsidRPr="0083668B" w:rsidRDefault="009E3DFE" w:rsidP="009E3DFE">
      <w:r>
        <w:t>NA</w:t>
      </w:r>
    </w:p>
    <w:p w14:paraId="712B63CE" w14:textId="77777777" w:rsidR="009E3DFE" w:rsidRDefault="009E3DFE" w:rsidP="009E3DFE"/>
    <w:p w14:paraId="28A0C57B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t xml:space="preserve">Task </w:t>
      </w:r>
      <w:r>
        <w:rPr>
          <w:u w:val="single"/>
        </w:rPr>
        <w:t>3</w:t>
      </w:r>
      <w:r w:rsidRPr="00CC2455">
        <w:rPr>
          <w:u w:val="single"/>
        </w:rPr>
        <w:t xml:space="preserve"> – </w:t>
      </w:r>
      <w:r>
        <w:rPr>
          <w:u w:val="single"/>
        </w:rPr>
        <w:t>Report knowledge base gathered in Task 2</w:t>
      </w:r>
    </w:p>
    <w:p w14:paraId="3AC4CC09" w14:textId="77777777" w:rsidR="009E3DFE" w:rsidRPr="00CC2455" w:rsidRDefault="009E3DFE" w:rsidP="009E3DFE">
      <w:pPr>
        <w:pStyle w:val="B0Bold"/>
      </w:pPr>
      <w:r>
        <w:t>Objectives</w:t>
      </w:r>
    </w:p>
    <w:p w14:paraId="2AD452A2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Compilation, in a unified manner, of information collected from the different groups and initiatives</w:t>
      </w:r>
    </w:p>
    <w:p w14:paraId="2E72D0C4" w14:textId="77777777" w:rsidR="009E3DFE" w:rsidRPr="00934D81" w:rsidRDefault="009E3DFE" w:rsidP="009E3DFE">
      <w:pPr>
        <w:pStyle w:val="NormalIndent"/>
        <w:ind w:left="0"/>
      </w:pPr>
    </w:p>
    <w:p w14:paraId="05BFC6B9" w14:textId="77777777" w:rsidR="009E3DFE" w:rsidRDefault="009E3DFE" w:rsidP="009E3DFE">
      <w:pPr>
        <w:pStyle w:val="B0Bold"/>
      </w:pPr>
      <w:r>
        <w:lastRenderedPageBreak/>
        <w:t>Input</w:t>
      </w:r>
    </w:p>
    <w:p w14:paraId="293760AE" w14:textId="77777777" w:rsidR="009E3DFE" w:rsidRDefault="009E3DFE" w:rsidP="009E3DFE">
      <w:pPr>
        <w:pStyle w:val="NormalIndent"/>
        <w:ind w:left="0"/>
      </w:pPr>
      <w:r>
        <w:t>Information collected in Task 2</w:t>
      </w:r>
    </w:p>
    <w:p w14:paraId="4C84B2E6" w14:textId="77777777" w:rsidR="009E3DFE" w:rsidRPr="00934D81" w:rsidRDefault="009E3DFE" w:rsidP="009E3DFE">
      <w:pPr>
        <w:pStyle w:val="NormalIndent"/>
        <w:ind w:left="0"/>
      </w:pPr>
    </w:p>
    <w:p w14:paraId="19D00A88" w14:textId="77777777" w:rsidR="009E3DFE" w:rsidRDefault="009E3DFE" w:rsidP="009E3DFE">
      <w:pPr>
        <w:pStyle w:val="B0Bold"/>
      </w:pPr>
      <w:r>
        <w:t>Output</w:t>
      </w:r>
    </w:p>
    <w:p w14:paraId="5D30C93D" w14:textId="77777777" w:rsidR="009E3DFE" w:rsidRDefault="009E3DFE" w:rsidP="009E3DFE">
      <w:pPr>
        <w:pStyle w:val="NormalIndent"/>
        <w:ind w:left="0"/>
      </w:pPr>
      <w:r>
        <w:t>Clause of the target deliverable to document and report the current activities and the main requirements they address or signal.</w:t>
      </w:r>
    </w:p>
    <w:p w14:paraId="33A50E17" w14:textId="77777777" w:rsidR="009E3DFE" w:rsidRPr="00934D81" w:rsidRDefault="009E3DFE" w:rsidP="009E3DFE">
      <w:pPr>
        <w:pStyle w:val="NormalIndent"/>
        <w:ind w:left="0"/>
      </w:pPr>
    </w:p>
    <w:p w14:paraId="5E1A5588" w14:textId="77777777" w:rsidR="009E3DFE" w:rsidRDefault="009E3DFE" w:rsidP="009E3DFE">
      <w:pPr>
        <w:pStyle w:val="B0Bold"/>
      </w:pPr>
      <w:r>
        <w:t>Interactions</w:t>
      </w:r>
    </w:p>
    <w:p w14:paraId="33501FB1" w14:textId="77777777" w:rsidR="009E3DFE" w:rsidRDefault="009E3DFE" w:rsidP="009E3DFE">
      <w:pPr>
        <w:pStyle w:val="NormalIndent"/>
        <w:ind w:left="0"/>
      </w:pPr>
      <w:r>
        <w:t>NA</w:t>
      </w:r>
    </w:p>
    <w:p w14:paraId="23DCA89D" w14:textId="77777777" w:rsidR="009E3DFE" w:rsidRPr="00934D81" w:rsidRDefault="009E3DFE" w:rsidP="009E3DFE">
      <w:pPr>
        <w:pStyle w:val="NormalIndent"/>
        <w:ind w:left="0"/>
      </w:pPr>
    </w:p>
    <w:p w14:paraId="633D444F" w14:textId="77777777" w:rsidR="009E3DFE" w:rsidRDefault="009E3DFE" w:rsidP="009E3DFE">
      <w:pPr>
        <w:pStyle w:val="B0Bold"/>
      </w:pPr>
      <w:r>
        <w:t>Resources required</w:t>
      </w:r>
    </w:p>
    <w:p w14:paraId="40726A28" w14:textId="77777777" w:rsidR="009E3DFE" w:rsidRDefault="009E3DFE" w:rsidP="009E3DFE">
      <w:r>
        <w:t>NA</w:t>
      </w:r>
    </w:p>
    <w:p w14:paraId="005F6A1C" w14:textId="77777777" w:rsidR="009E3DFE" w:rsidRDefault="009E3DFE" w:rsidP="009E3DFE"/>
    <w:p w14:paraId="67766506" w14:textId="77777777" w:rsidR="009E3DFE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t xml:space="preserve">Task </w:t>
      </w:r>
      <w:r>
        <w:rPr>
          <w:u w:val="single"/>
        </w:rPr>
        <w:t>4</w:t>
      </w:r>
      <w:r w:rsidRPr="00CC2455">
        <w:rPr>
          <w:u w:val="single"/>
        </w:rPr>
        <w:t xml:space="preserve"> –</w:t>
      </w:r>
      <w:r>
        <w:rPr>
          <w:u w:val="single"/>
        </w:rPr>
        <w:t xml:space="preserve"> Guidelines on adoption of REST APIs in Standardization activities</w:t>
      </w:r>
    </w:p>
    <w:p w14:paraId="440E8181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Provide guidance in support of decision to adopt the RESTful approach for APIs in ETSI, and when not to.</w:t>
      </w:r>
    </w:p>
    <w:p w14:paraId="7B8B106B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Very brief comparison against other approaches, which may include comparison with technologies such as:</w:t>
      </w:r>
    </w:p>
    <w:p w14:paraId="2101E1EB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SOAP, </w:t>
      </w:r>
    </w:p>
    <w:p w14:paraId="6044B063" w14:textId="77777777" w:rsidR="009E3DFE" w:rsidRPr="00311DEF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>GRAPHQL, FALCOR, (g)RPC, COM, RMI, JMS/RABBITMQ, Bus topologies.</w:t>
      </w:r>
    </w:p>
    <w:p w14:paraId="462FB2C3" w14:textId="77777777" w:rsidR="009E3DFE" w:rsidRPr="00CC2455" w:rsidRDefault="009E3DFE" w:rsidP="009E3DFE">
      <w:pPr>
        <w:pStyle w:val="B0Bold"/>
      </w:pPr>
      <w:r>
        <w:t>Objectives</w:t>
      </w:r>
    </w:p>
    <w:p w14:paraId="2EE9B2CA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Provide guidance in support of decision to adopt the RESTful approach for APIs in ETSI, and when not to.</w:t>
      </w:r>
    </w:p>
    <w:p w14:paraId="567CC1F4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Brief highlights of pros and cons of a RESTful approach, with references to the difference against other approaches, which may include comparison with technologies such as:</w:t>
      </w:r>
    </w:p>
    <w:p w14:paraId="0B298DED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SOAP, </w:t>
      </w:r>
    </w:p>
    <w:p w14:paraId="5436803C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GRAPHQL, FALCOR, </w:t>
      </w:r>
    </w:p>
    <w:p w14:paraId="49E24E0B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(g)RPC, </w:t>
      </w:r>
    </w:p>
    <w:p w14:paraId="09D8EA72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COM, </w:t>
      </w:r>
    </w:p>
    <w:p w14:paraId="61A6C0D9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RMI, </w:t>
      </w:r>
    </w:p>
    <w:p w14:paraId="55412FD4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 xml:space="preserve">JMS/RABBITMQ, </w:t>
      </w:r>
    </w:p>
    <w:p w14:paraId="40D4C08A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 w:rsidRPr="00311DEF">
        <w:t>Bus topologies.</w:t>
      </w:r>
    </w:p>
    <w:p w14:paraId="3CEB56E2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 xml:space="preserve">The focus is on a synthetic process to select the best approach rather than a complete documentation. </w:t>
      </w:r>
    </w:p>
    <w:p w14:paraId="2B70F365" w14:textId="77777777" w:rsidR="009E3DFE" w:rsidRPr="00934D81" w:rsidRDefault="009E3DFE" w:rsidP="009E3DFE">
      <w:pPr>
        <w:pStyle w:val="NormalIndent"/>
        <w:ind w:left="0"/>
      </w:pPr>
    </w:p>
    <w:p w14:paraId="2736349F" w14:textId="77777777" w:rsidR="009E3DFE" w:rsidRDefault="009E3DFE" w:rsidP="009E3DFE">
      <w:pPr>
        <w:pStyle w:val="B0Bold"/>
      </w:pPr>
      <w:r>
        <w:t>Input</w:t>
      </w:r>
    </w:p>
    <w:p w14:paraId="658D83D0" w14:textId="77777777" w:rsidR="009E3DFE" w:rsidRPr="009114AB" w:rsidRDefault="009E3DFE" w:rsidP="009E3DFE">
      <w:r>
        <w:t>Literature on the domain and target technologies.</w:t>
      </w:r>
    </w:p>
    <w:p w14:paraId="0106AA6B" w14:textId="77777777" w:rsidR="009E3DFE" w:rsidRPr="00934D81" w:rsidRDefault="009E3DFE" w:rsidP="009E3DFE">
      <w:pPr>
        <w:pStyle w:val="NormalIndent"/>
        <w:ind w:left="0"/>
      </w:pPr>
    </w:p>
    <w:p w14:paraId="77C474E7" w14:textId="77777777" w:rsidR="009E3DFE" w:rsidRDefault="009E3DFE" w:rsidP="009E3DFE">
      <w:pPr>
        <w:pStyle w:val="B0Bold"/>
      </w:pPr>
      <w:r>
        <w:t>Output</w:t>
      </w:r>
    </w:p>
    <w:p w14:paraId="46C5BE4D" w14:textId="77777777" w:rsidR="009E3DFE" w:rsidRPr="009114AB" w:rsidRDefault="009E3DFE" w:rsidP="009E3DFE">
      <w:r>
        <w:t>Clause of the deliverable reporting guidance for ETSI TBs on REST APIs adoption.</w:t>
      </w:r>
    </w:p>
    <w:p w14:paraId="2B226312" w14:textId="77777777" w:rsidR="009E3DFE" w:rsidRPr="00934D81" w:rsidRDefault="009E3DFE" w:rsidP="009E3DFE">
      <w:pPr>
        <w:pStyle w:val="NormalIndent"/>
        <w:ind w:left="0"/>
      </w:pPr>
    </w:p>
    <w:p w14:paraId="613F6DDF" w14:textId="77777777" w:rsidR="009E3DFE" w:rsidRDefault="009E3DFE" w:rsidP="009E3DFE">
      <w:pPr>
        <w:pStyle w:val="B0Bold"/>
      </w:pPr>
      <w:r>
        <w:t>Interactions</w:t>
      </w:r>
    </w:p>
    <w:p w14:paraId="5966F707" w14:textId="77777777" w:rsidR="009E3DFE" w:rsidRPr="009114AB" w:rsidRDefault="009E3DFE" w:rsidP="009E3DFE">
      <w:r>
        <w:t>NA</w:t>
      </w:r>
    </w:p>
    <w:p w14:paraId="5E1F9A6A" w14:textId="77777777" w:rsidR="009E3DFE" w:rsidRPr="00934D81" w:rsidRDefault="009E3DFE" w:rsidP="009E3DFE">
      <w:pPr>
        <w:pStyle w:val="NormalIndent"/>
        <w:ind w:left="0"/>
      </w:pPr>
    </w:p>
    <w:p w14:paraId="7D73AA4C" w14:textId="77777777" w:rsidR="009E3DFE" w:rsidRDefault="009E3DFE" w:rsidP="009E3DFE">
      <w:pPr>
        <w:pStyle w:val="B0Bold"/>
      </w:pPr>
      <w:r>
        <w:t>Resources required</w:t>
      </w:r>
    </w:p>
    <w:p w14:paraId="595924FC" w14:textId="77777777" w:rsidR="009E3DFE" w:rsidRDefault="009E3DFE" w:rsidP="009E3DFE">
      <w:r>
        <w:t>NA</w:t>
      </w:r>
    </w:p>
    <w:p w14:paraId="4BECCFA8" w14:textId="77777777" w:rsidR="009E3DFE" w:rsidRDefault="009E3DFE" w:rsidP="009E3DFE"/>
    <w:p w14:paraId="56E74063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lastRenderedPageBreak/>
        <w:t xml:space="preserve">Task </w:t>
      </w:r>
      <w:r>
        <w:rPr>
          <w:u w:val="single"/>
        </w:rPr>
        <w:t>5</w:t>
      </w:r>
      <w:r w:rsidRPr="00CC2455">
        <w:rPr>
          <w:u w:val="single"/>
        </w:rPr>
        <w:t xml:space="preserve"> – </w:t>
      </w:r>
      <w:r>
        <w:rPr>
          <w:u w:val="single"/>
        </w:rPr>
        <w:t>Propose a unified guideline for specification and testing: process and best practices</w:t>
      </w:r>
    </w:p>
    <w:p w14:paraId="009E0670" w14:textId="77777777" w:rsidR="009E3DFE" w:rsidRPr="00CC2455" w:rsidRDefault="009E3DFE" w:rsidP="009E3DFE">
      <w:pPr>
        <w:pStyle w:val="B0Bold"/>
      </w:pPr>
      <w:r>
        <w:t>Objectives</w:t>
      </w:r>
    </w:p>
    <w:p w14:paraId="49699C73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Formulate and document a process for APIs specification and testing;</w:t>
      </w:r>
    </w:p>
    <w:p w14:paraId="73A3D698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The process needs to go through all the stages of standardization and testing;</w:t>
      </w:r>
    </w:p>
    <w:p w14:paraId="6F6C8352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In particular:</w:t>
      </w:r>
    </w:p>
    <w:p w14:paraId="30F6D59B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 xml:space="preserve">Specification best practices </w:t>
      </w:r>
    </w:p>
    <w:p w14:paraId="086D55AE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Specification of provisions (requirements, recommendations, options)</w:t>
      </w:r>
    </w:p>
    <w:p w14:paraId="657CBACB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 xml:space="preserve">Data modelling practices </w:t>
      </w:r>
    </w:p>
    <w:p w14:paraId="7D16DBA1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Specification formats (e.g. OpenAPIs, RAML, etc.)</w:t>
      </w:r>
    </w:p>
    <w:p w14:paraId="70F4A02E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Generation of documentation from machine readable specification formats</w:t>
      </w:r>
    </w:p>
    <w:p w14:paraId="73B1E5BE" w14:textId="77777777" w:rsidR="009E3DFE" w:rsidRPr="00AE5A76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  <w:rPr>
          <w:highlight w:val="yellow"/>
        </w:rPr>
      </w:pPr>
      <w:commentRangeStart w:id="12"/>
      <w:r w:rsidRPr="00AE5A76">
        <w:rPr>
          <w:highlight w:val="yellow"/>
        </w:rPr>
        <w:t>API design best practices</w:t>
      </w:r>
    </w:p>
    <w:p w14:paraId="0AC78C8F" w14:textId="77777777" w:rsidR="009E3DFE" w:rsidRPr="00AE5A76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  <w:rPr>
          <w:highlight w:val="yellow"/>
        </w:rPr>
      </w:pPr>
      <w:r w:rsidRPr="00AE5A76">
        <w:rPr>
          <w:highlight w:val="yellow"/>
        </w:rPr>
        <w:t>Communication patterns (e.g. asynchrounous notifications)</w:t>
      </w:r>
    </w:p>
    <w:p w14:paraId="2467F808" w14:textId="77777777" w:rsidR="009E3DFE" w:rsidRPr="00AE5A76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  <w:rPr>
          <w:highlight w:val="yellow"/>
        </w:rPr>
      </w:pPr>
      <w:r w:rsidRPr="00AE5A76">
        <w:rPr>
          <w:highlight w:val="yellow"/>
        </w:rPr>
        <w:t>Security (authorizations, authentication)</w:t>
      </w:r>
      <w:commentRangeEnd w:id="12"/>
      <w:r>
        <w:rPr>
          <w:rStyle w:val="CommentReference"/>
        </w:rPr>
        <w:commentReference w:id="12"/>
      </w:r>
    </w:p>
    <w:p w14:paraId="43A31995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 xml:space="preserve">Testing best practices </w:t>
      </w:r>
    </w:p>
    <w:p w14:paraId="63193854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Instantiation of ETSI testing methodology with highlights on specifics for REST APIs, such as</w:t>
      </w:r>
    </w:p>
    <w:p w14:paraId="5992C821" w14:textId="77777777" w:rsidR="009E3DFE" w:rsidRDefault="009E3DFE" w:rsidP="009E3DFE">
      <w:pPr>
        <w:pStyle w:val="B10"/>
        <w:keepNext/>
        <w:keepLines/>
        <w:numPr>
          <w:ilvl w:val="3"/>
          <w:numId w:val="1"/>
        </w:numPr>
        <w:tabs>
          <w:tab w:val="clear" w:pos="2880"/>
          <w:tab w:val="left" w:pos="567"/>
          <w:tab w:val="num" w:pos="3163"/>
        </w:tabs>
        <w:ind w:left="3163"/>
      </w:pPr>
      <w:r>
        <w:t>Generic test architecture</w:t>
      </w:r>
    </w:p>
    <w:p w14:paraId="6F147D1E" w14:textId="77777777" w:rsidR="009E3DFE" w:rsidRDefault="009E3DFE" w:rsidP="009E3DFE">
      <w:pPr>
        <w:pStyle w:val="B10"/>
        <w:keepNext/>
        <w:keepLines/>
        <w:numPr>
          <w:ilvl w:val="3"/>
          <w:numId w:val="1"/>
        </w:numPr>
        <w:tabs>
          <w:tab w:val="clear" w:pos="2880"/>
          <w:tab w:val="left" w:pos="567"/>
          <w:tab w:val="num" w:pos="3163"/>
        </w:tabs>
        <w:ind w:left="3163"/>
      </w:pPr>
      <w:r>
        <w:t>Recommendations on Test Purposes</w:t>
      </w:r>
    </w:p>
    <w:p w14:paraId="0010CDA8" w14:textId="77777777" w:rsidR="009E3DFE" w:rsidRDefault="009E3DFE" w:rsidP="009E3DFE">
      <w:pPr>
        <w:pStyle w:val="B10"/>
        <w:keepNext/>
        <w:keepLines/>
        <w:numPr>
          <w:ilvl w:val="3"/>
          <w:numId w:val="1"/>
        </w:numPr>
        <w:tabs>
          <w:tab w:val="clear" w:pos="2880"/>
          <w:tab w:val="left" w:pos="567"/>
          <w:tab w:val="num" w:pos="3163"/>
        </w:tabs>
        <w:ind w:left="3163"/>
      </w:pPr>
      <w:r>
        <w:t>Recommendations on Abstract Test Suites</w:t>
      </w:r>
    </w:p>
    <w:p w14:paraId="1FAE4CEC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 xml:space="preserve">Recommendations on Conformance checks in Interoperability test activities, </w:t>
      </w:r>
    </w:p>
    <w:p w14:paraId="7CC9B7A0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Test Generation and Automation opportunities</w:t>
      </w:r>
    </w:p>
    <w:p w14:paraId="61965DF3" w14:textId="77777777" w:rsidR="009E3DFE" w:rsidRDefault="009E3DFE" w:rsidP="009E3DFE">
      <w:pPr>
        <w:pStyle w:val="B10"/>
        <w:keepNext/>
        <w:keepLines/>
        <w:numPr>
          <w:ilvl w:val="1"/>
          <w:numId w:val="1"/>
        </w:numPr>
        <w:tabs>
          <w:tab w:val="clear" w:pos="1440"/>
          <w:tab w:val="left" w:pos="567"/>
          <w:tab w:val="num" w:pos="1723"/>
        </w:tabs>
        <w:ind w:left="1723"/>
      </w:pPr>
      <w:r>
        <w:t>REST API specification and test development process</w:t>
      </w:r>
    </w:p>
    <w:p w14:paraId="609F119C" w14:textId="77777777" w:rsidR="009E3DFE" w:rsidRDefault="009E3DFE" w:rsidP="009E3DFE">
      <w:pPr>
        <w:pStyle w:val="B10"/>
        <w:keepNext/>
        <w:keepLines/>
        <w:numPr>
          <w:ilvl w:val="2"/>
          <w:numId w:val="1"/>
        </w:numPr>
        <w:tabs>
          <w:tab w:val="clear" w:pos="2160"/>
          <w:tab w:val="left" w:pos="567"/>
          <w:tab w:val="num" w:pos="2443"/>
        </w:tabs>
        <w:ind w:left="2443"/>
      </w:pPr>
      <w:r>
        <w:t>Steps for an ETSI or PP working group to develop and maintain an API in an efficient way, meeting the high quality of ETSI standards</w:t>
      </w:r>
    </w:p>
    <w:p w14:paraId="517381CF" w14:textId="77777777" w:rsidR="009E3DFE" w:rsidRPr="00934D81" w:rsidRDefault="009E3DFE" w:rsidP="009E3DFE">
      <w:pPr>
        <w:pStyle w:val="NormalIndent"/>
        <w:ind w:left="0"/>
      </w:pPr>
    </w:p>
    <w:p w14:paraId="5747D0DE" w14:textId="77777777" w:rsidR="009E3DFE" w:rsidRDefault="009E3DFE" w:rsidP="009E3DFE">
      <w:pPr>
        <w:pStyle w:val="B0Bold"/>
      </w:pPr>
      <w:r>
        <w:t>Input</w:t>
      </w:r>
    </w:p>
    <w:p w14:paraId="7924B959" w14:textId="77777777" w:rsidR="009E3DFE" w:rsidRDefault="009E3DFE" w:rsidP="009E3DFE">
      <w:pPr>
        <w:pStyle w:val="NormalIndent"/>
        <w:ind w:left="0"/>
      </w:pPr>
      <w:r w:rsidRPr="00C60D9B">
        <w:rPr>
          <w:highlight w:val="yellow"/>
        </w:rPr>
        <w:t>TBD</w:t>
      </w:r>
    </w:p>
    <w:p w14:paraId="10E79055" w14:textId="77777777" w:rsidR="009E3DFE" w:rsidRPr="00934D81" w:rsidRDefault="009E3DFE" w:rsidP="009E3DFE">
      <w:pPr>
        <w:pStyle w:val="NormalIndent"/>
        <w:ind w:left="0"/>
      </w:pPr>
    </w:p>
    <w:p w14:paraId="1E98D03E" w14:textId="77777777" w:rsidR="009E3DFE" w:rsidRDefault="009E3DFE" w:rsidP="009E3DFE">
      <w:pPr>
        <w:pStyle w:val="B0Bold"/>
      </w:pPr>
      <w:r>
        <w:t>Output</w:t>
      </w:r>
    </w:p>
    <w:p w14:paraId="67799950" w14:textId="77777777" w:rsidR="009E3DFE" w:rsidRPr="00934D81" w:rsidRDefault="009E3DFE" w:rsidP="009E3DFE">
      <w:pPr>
        <w:pStyle w:val="NormalIndent"/>
        <w:ind w:left="0"/>
      </w:pPr>
      <w:r w:rsidRPr="00C60D9B">
        <w:rPr>
          <w:highlight w:val="yellow"/>
        </w:rPr>
        <w:t>TBD</w:t>
      </w:r>
      <w:r>
        <w:t xml:space="preserve"> </w:t>
      </w:r>
    </w:p>
    <w:p w14:paraId="3EFB7425" w14:textId="77777777" w:rsidR="009E3DFE" w:rsidRDefault="009E3DFE" w:rsidP="009E3DFE">
      <w:pPr>
        <w:pStyle w:val="B0Bold"/>
      </w:pPr>
      <w:r>
        <w:t>Interactions</w:t>
      </w:r>
    </w:p>
    <w:p w14:paraId="4FA3805D" w14:textId="77777777" w:rsidR="009E3DFE" w:rsidRDefault="009E3DFE" w:rsidP="009E3DFE">
      <w:pPr>
        <w:pStyle w:val="NormalIndent"/>
        <w:ind w:left="0"/>
      </w:pPr>
      <w:r>
        <w:t>NA</w:t>
      </w:r>
    </w:p>
    <w:p w14:paraId="4E805038" w14:textId="77777777" w:rsidR="009E3DFE" w:rsidRPr="00934D81" w:rsidRDefault="009E3DFE" w:rsidP="009E3DFE">
      <w:pPr>
        <w:pStyle w:val="NormalIndent"/>
        <w:ind w:left="0"/>
      </w:pPr>
    </w:p>
    <w:p w14:paraId="2B92456B" w14:textId="77777777" w:rsidR="009E3DFE" w:rsidRDefault="009E3DFE" w:rsidP="009E3DFE">
      <w:pPr>
        <w:pStyle w:val="B0Bold"/>
      </w:pPr>
      <w:r>
        <w:t>Resources required</w:t>
      </w:r>
    </w:p>
    <w:p w14:paraId="257DE1E1" w14:textId="77777777" w:rsidR="009E3DFE" w:rsidRDefault="009E3DFE" w:rsidP="009E3DFE">
      <w:r>
        <w:t>NA</w:t>
      </w:r>
    </w:p>
    <w:p w14:paraId="694F3D91" w14:textId="77777777" w:rsidR="009E3DFE" w:rsidRDefault="009E3DFE" w:rsidP="009E3DFE"/>
    <w:p w14:paraId="1FF9D2CC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t xml:space="preserve">Task </w:t>
      </w:r>
      <w:r>
        <w:rPr>
          <w:u w:val="single"/>
        </w:rPr>
        <w:t>6</w:t>
      </w:r>
      <w:r w:rsidRPr="00CC2455">
        <w:rPr>
          <w:u w:val="single"/>
        </w:rPr>
        <w:t xml:space="preserve"> – </w:t>
      </w:r>
      <w:r>
        <w:rPr>
          <w:u w:val="single"/>
        </w:rPr>
        <w:t>Creation of an example with ETSI Tools (TDL + TTCN) and others (OpenAPIs)</w:t>
      </w:r>
    </w:p>
    <w:p w14:paraId="4E189DE5" w14:textId="77777777" w:rsidR="009E3DFE" w:rsidRPr="00CC2455" w:rsidRDefault="009E3DFE" w:rsidP="009E3DFE">
      <w:pPr>
        <w:pStyle w:val="B0Bold"/>
      </w:pPr>
      <w:r>
        <w:t>Objectives</w:t>
      </w:r>
    </w:p>
    <w:p w14:paraId="216E4677" w14:textId="77777777" w:rsidR="009E3DFE" w:rsidRDefault="009E3DFE" w:rsidP="009E3DFE">
      <w:pPr>
        <w:pStyle w:val="NormalIndent"/>
        <w:ind w:left="0"/>
      </w:pPr>
      <w:r>
        <w:t>Provide an example to illustrate the process of API specification and testing proposed.</w:t>
      </w:r>
    </w:p>
    <w:p w14:paraId="1E9208C4" w14:textId="77777777" w:rsidR="009E3DFE" w:rsidRPr="00934D81" w:rsidRDefault="009E3DFE" w:rsidP="009E3DFE">
      <w:pPr>
        <w:pStyle w:val="NormalIndent"/>
        <w:ind w:left="0"/>
      </w:pPr>
    </w:p>
    <w:p w14:paraId="63671042" w14:textId="77777777" w:rsidR="009E3DFE" w:rsidRDefault="009E3DFE" w:rsidP="009E3DFE">
      <w:pPr>
        <w:pStyle w:val="B0Bold"/>
      </w:pPr>
      <w:r>
        <w:t>Input</w:t>
      </w:r>
    </w:p>
    <w:p w14:paraId="03E791A4" w14:textId="77777777" w:rsidR="009E3DFE" w:rsidRDefault="009E3DFE" w:rsidP="009E3DFE">
      <w:pPr>
        <w:pStyle w:val="NormalIndent"/>
        <w:ind w:left="0"/>
      </w:pPr>
      <w:r>
        <w:t>NA</w:t>
      </w:r>
    </w:p>
    <w:p w14:paraId="65CAF600" w14:textId="77777777" w:rsidR="009E3DFE" w:rsidRPr="00934D81" w:rsidRDefault="009E3DFE" w:rsidP="009E3DFE">
      <w:pPr>
        <w:pStyle w:val="NormalIndent"/>
        <w:ind w:left="0"/>
      </w:pPr>
    </w:p>
    <w:p w14:paraId="364C4B65" w14:textId="77777777" w:rsidR="009E3DFE" w:rsidRDefault="009E3DFE" w:rsidP="009E3DFE">
      <w:pPr>
        <w:pStyle w:val="B0Bold"/>
      </w:pPr>
      <w:r>
        <w:t>Output</w:t>
      </w:r>
    </w:p>
    <w:p w14:paraId="27F54306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An end-to-end example of a REST API specification and test specifications developed, using the methodology proposed in task 5, applied to the tools and languages developed by TC MTS and ETSI.</w:t>
      </w:r>
    </w:p>
    <w:p w14:paraId="07191526" w14:textId="77777777" w:rsidR="009E3DFE" w:rsidRPr="00934D81" w:rsidRDefault="009E3DFE" w:rsidP="009E3DFE">
      <w:pPr>
        <w:pStyle w:val="NormalIndent"/>
        <w:ind w:left="0"/>
      </w:pPr>
    </w:p>
    <w:p w14:paraId="684D0FB8" w14:textId="77777777" w:rsidR="009E3DFE" w:rsidRDefault="009E3DFE" w:rsidP="009E3DFE">
      <w:pPr>
        <w:pStyle w:val="B0Bold"/>
      </w:pPr>
      <w:r>
        <w:t>Interactions</w:t>
      </w:r>
    </w:p>
    <w:p w14:paraId="6F60F988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Remote email interaction with TC MTS representatives if needed</w:t>
      </w:r>
    </w:p>
    <w:p w14:paraId="7651C1A0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Remote email interaction with ETSI departments CTI and ITC</w:t>
      </w:r>
    </w:p>
    <w:p w14:paraId="397E14A1" w14:textId="77777777" w:rsidR="009E3DFE" w:rsidRPr="00934D81" w:rsidRDefault="009E3DFE" w:rsidP="009E3DFE">
      <w:pPr>
        <w:pStyle w:val="NormalIndent"/>
        <w:ind w:left="0"/>
      </w:pPr>
    </w:p>
    <w:p w14:paraId="34EA47EB" w14:textId="77777777" w:rsidR="009E3DFE" w:rsidRDefault="009E3DFE" w:rsidP="009E3DFE">
      <w:pPr>
        <w:pStyle w:val="B0Bold"/>
      </w:pPr>
      <w:r>
        <w:t>Resources required</w:t>
      </w:r>
    </w:p>
    <w:p w14:paraId="1AD5DDA3" w14:textId="77777777" w:rsidR="009E3DFE" w:rsidRPr="004D7D6F" w:rsidRDefault="009E3DFE" w:rsidP="009E3DFE">
      <w:r>
        <w:t>NA</w:t>
      </w:r>
    </w:p>
    <w:p w14:paraId="19A472D6" w14:textId="77777777" w:rsidR="009E3DFE" w:rsidRDefault="009E3DFE" w:rsidP="009E3DFE"/>
    <w:p w14:paraId="54D62D32" w14:textId="77777777" w:rsidR="009E3DFE" w:rsidRPr="00CC2455" w:rsidRDefault="009E3DFE" w:rsidP="009E3DFE">
      <w:pPr>
        <w:pStyle w:val="B0Bold"/>
        <w:rPr>
          <w:u w:val="single"/>
        </w:rPr>
      </w:pPr>
      <w:r w:rsidRPr="00CC2455">
        <w:rPr>
          <w:u w:val="single"/>
        </w:rPr>
        <w:lastRenderedPageBreak/>
        <w:t xml:space="preserve">Task </w:t>
      </w:r>
      <w:r>
        <w:rPr>
          <w:u w:val="single"/>
        </w:rPr>
        <w:t>7</w:t>
      </w:r>
      <w:r w:rsidRPr="00CC2455">
        <w:rPr>
          <w:u w:val="single"/>
        </w:rPr>
        <w:t xml:space="preserve"> – </w:t>
      </w:r>
      <w:r>
        <w:rPr>
          <w:u w:val="single"/>
        </w:rPr>
        <w:t>Dissemination and validation activities</w:t>
      </w:r>
    </w:p>
    <w:p w14:paraId="3790AC82" w14:textId="77777777" w:rsidR="009E3DFE" w:rsidRPr="00CC2455" w:rsidRDefault="009E3DFE" w:rsidP="009E3DFE">
      <w:pPr>
        <w:pStyle w:val="B0Bold"/>
      </w:pPr>
      <w:r>
        <w:t>Objectives</w:t>
      </w:r>
    </w:p>
    <w:p w14:paraId="4436CCCB" w14:textId="77777777" w:rsidR="009E3DFE" w:rsidRDefault="009E3DFE" w:rsidP="009E3DFE">
      <w:pPr>
        <w:pStyle w:val="NormalIndent"/>
        <w:ind w:left="0"/>
      </w:pPr>
      <w:r>
        <w:t>Validate, refine, document and refine the methodology and the use case proposed with various activities including publication of web pages, presentations at ETSI Meetings, a webinar.</w:t>
      </w:r>
    </w:p>
    <w:p w14:paraId="055B7239" w14:textId="77777777" w:rsidR="009E3DFE" w:rsidRPr="00934D81" w:rsidRDefault="009E3DFE" w:rsidP="009E3DFE">
      <w:pPr>
        <w:pStyle w:val="NormalIndent"/>
        <w:ind w:left="0"/>
      </w:pPr>
    </w:p>
    <w:p w14:paraId="2039AC75" w14:textId="77777777" w:rsidR="009E3DFE" w:rsidRDefault="009E3DFE" w:rsidP="009E3DFE">
      <w:pPr>
        <w:pStyle w:val="B0Bold"/>
      </w:pPr>
      <w:r>
        <w:t>Input</w:t>
      </w:r>
    </w:p>
    <w:p w14:paraId="5F99BD5F" w14:textId="77777777" w:rsidR="009E3DFE" w:rsidRPr="00AE5A76" w:rsidRDefault="009E3DFE" w:rsidP="009E3DFE">
      <w:pPr>
        <w:pStyle w:val="NormalIndent"/>
        <w:ind w:left="0"/>
      </w:pPr>
      <w:r w:rsidRPr="00AE5A76">
        <w:rPr>
          <w:highlight w:val="yellow"/>
        </w:rPr>
        <w:t>TBD</w:t>
      </w:r>
      <w:r w:rsidRPr="00AE5A76">
        <w:t xml:space="preserve"> </w:t>
      </w:r>
    </w:p>
    <w:p w14:paraId="2802E08C" w14:textId="77777777" w:rsidR="009E3DFE" w:rsidRPr="00934D81" w:rsidRDefault="009E3DFE" w:rsidP="009E3DFE">
      <w:pPr>
        <w:pStyle w:val="NormalIndent"/>
        <w:ind w:left="0"/>
      </w:pPr>
    </w:p>
    <w:p w14:paraId="116D1814" w14:textId="77777777" w:rsidR="009E3DFE" w:rsidRDefault="009E3DFE" w:rsidP="009E3DFE">
      <w:pPr>
        <w:pStyle w:val="B0Bold"/>
      </w:pPr>
      <w:r>
        <w:t>Output</w:t>
      </w:r>
    </w:p>
    <w:p w14:paraId="21417A1B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Publication of publicly available web page to introduce and explain the methodology</w:t>
      </w:r>
    </w:p>
    <w:p w14:paraId="67F6122E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Participation of at least 2 ETSI/PP meetings to present the outcome of the work</w:t>
      </w:r>
    </w:p>
    <w:p w14:paraId="66246DA3" w14:textId="77777777" w:rsidR="009E3DFE" w:rsidRDefault="009E3DFE" w:rsidP="009E3DFE">
      <w:pPr>
        <w:pStyle w:val="B10"/>
        <w:keepNext/>
        <w:keepLines/>
        <w:numPr>
          <w:ilvl w:val="0"/>
          <w:numId w:val="1"/>
        </w:numPr>
        <w:tabs>
          <w:tab w:val="clear" w:pos="737"/>
          <w:tab w:val="left" w:pos="567"/>
        </w:tabs>
        <w:ind w:left="568" w:hanging="284"/>
      </w:pPr>
      <w:r>
        <w:t>ETSI Webinar on REST APIs development at ETSI</w:t>
      </w:r>
    </w:p>
    <w:p w14:paraId="1E8EFAE1" w14:textId="77777777" w:rsidR="009E3DFE" w:rsidRPr="00934D81" w:rsidRDefault="009E3DFE" w:rsidP="009E3DFE">
      <w:pPr>
        <w:pStyle w:val="NormalIndent"/>
        <w:ind w:left="0"/>
      </w:pPr>
    </w:p>
    <w:p w14:paraId="6E3B5C75" w14:textId="77777777" w:rsidR="009E3DFE" w:rsidRDefault="009E3DFE" w:rsidP="009E3DFE">
      <w:pPr>
        <w:pStyle w:val="B0Bold"/>
      </w:pPr>
      <w:r>
        <w:t>Interactions</w:t>
      </w:r>
    </w:p>
    <w:p w14:paraId="7656E2B8" w14:textId="77777777" w:rsidR="009E3DFE" w:rsidRPr="00934D81" w:rsidRDefault="009E3DFE" w:rsidP="009E3DFE">
      <w:pPr>
        <w:pStyle w:val="NormalIndent"/>
        <w:ind w:left="0"/>
      </w:pPr>
    </w:p>
    <w:p w14:paraId="7E44B489" w14:textId="77777777" w:rsidR="009E3DFE" w:rsidRDefault="009E3DFE" w:rsidP="009E3DFE">
      <w:pPr>
        <w:pStyle w:val="B0Bold"/>
      </w:pPr>
      <w:r>
        <w:t>Resources required</w:t>
      </w:r>
    </w:p>
    <w:p w14:paraId="2CCEEA2D" w14:textId="77777777" w:rsidR="002F5958" w:rsidRDefault="002F5958" w:rsidP="007833A7">
      <w:pPr>
        <w:rPr>
          <w:rFonts w:ascii="Arial" w:hAnsi="Arial" w:cs="Arial"/>
        </w:rPr>
      </w:pPr>
      <w:bookmarkStart w:id="13" w:name="_GoBack"/>
      <w:bookmarkEnd w:id="13"/>
    </w:p>
    <w:p w14:paraId="18FA844F" w14:textId="77777777" w:rsidR="005B115B" w:rsidRDefault="005B115B" w:rsidP="007833A7">
      <w:pPr>
        <w:rPr>
          <w:rFonts w:ascii="Arial" w:hAnsi="Arial" w:cs="Arial"/>
        </w:rPr>
      </w:pPr>
    </w:p>
    <w:p w14:paraId="5DB29ADF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Michele CARIGNANI" w:date="2018-10-15T13:32:00Z" w:initials="MC">
    <w:p w14:paraId="2EBC3113" w14:textId="77777777" w:rsidR="009E3DFE" w:rsidRDefault="009E3DFE" w:rsidP="009E3DFE">
      <w:pPr>
        <w:pStyle w:val="CommentText"/>
      </w:pPr>
      <w:r>
        <w:rPr>
          <w:rStyle w:val="CommentReference"/>
        </w:rPr>
        <w:annotationRef/>
      </w:r>
      <w:r>
        <w:t>May be out of scope?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BC31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C3113" w16cid:durableId="1F6F15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6242" w14:textId="77777777" w:rsidR="00A3157A" w:rsidRDefault="00A3157A" w:rsidP="00D9435B">
      <w:r>
        <w:separator/>
      </w:r>
    </w:p>
  </w:endnote>
  <w:endnote w:type="continuationSeparator" w:id="0">
    <w:p w14:paraId="2A2F267E" w14:textId="77777777" w:rsidR="00A3157A" w:rsidRDefault="00A3157A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429C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01B1" w14:textId="77777777" w:rsidR="00A3157A" w:rsidRDefault="00A3157A" w:rsidP="00D9435B">
      <w:r>
        <w:separator/>
      </w:r>
    </w:p>
  </w:footnote>
  <w:footnote w:type="continuationSeparator" w:id="0">
    <w:p w14:paraId="13AB39D2" w14:textId="77777777" w:rsidR="00A3157A" w:rsidRDefault="00A3157A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FC6B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233778E1" wp14:editId="22250790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MTS(19)076012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9E3DFE"/>
    <w:rsid w:val="00A03935"/>
    <w:rsid w:val="00A3157A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E8E0"/>
  <w15:docId w15:val="{4CCE83A3-3476-4404-875A-3E3ED99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"/>
    <w:qFormat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customStyle="1" w:styleId="B1Char">
    <w:name w:val="B1 Char"/>
    <w:link w:val="B10"/>
    <w:rsid w:val="009E3DF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9E3DFE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3DFE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uiPriority w:val="99"/>
    <w:semiHidden/>
    <w:rsid w:val="009E3DF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9E3DFE"/>
    <w:rPr>
      <w:rFonts w:ascii="Arial" w:eastAsia="Times New Roman" w:hAnsi="Arial" w:cs="Times New Roman"/>
      <w:sz w:val="20"/>
      <w:szCs w:val="20"/>
    </w:rPr>
  </w:style>
  <w:style w:type="paragraph" w:styleId="NormalIndent">
    <w:name w:val="Normal Indent"/>
    <w:basedOn w:val="Normal"/>
    <w:rsid w:val="009E3DFE"/>
    <w:pPr>
      <w:tabs>
        <w:tab w:val="left" w:pos="1418"/>
        <w:tab w:val="left" w:pos="4678"/>
        <w:tab w:val="left" w:pos="5954"/>
        <w:tab w:val="left" w:pos="7088"/>
      </w:tabs>
      <w:ind w:left="567"/>
      <w:jc w:val="both"/>
    </w:pPr>
    <w:rPr>
      <w:rFonts w:ascii="Arial" w:hAnsi="Arial"/>
    </w:rPr>
  </w:style>
  <w:style w:type="paragraph" w:customStyle="1" w:styleId="B0Bold">
    <w:name w:val="B0 + Bold"/>
    <w:basedOn w:val="Normal"/>
    <w:next w:val="Normal"/>
    <w:rsid w:val="009E3DFE"/>
    <w:pPr>
      <w:keepNext/>
      <w:keepLines/>
      <w:tabs>
        <w:tab w:val="left" w:pos="2268"/>
        <w:tab w:val="left" w:pos="4678"/>
        <w:tab w:val="left" w:pos="5954"/>
        <w:tab w:val="left" w:pos="7088"/>
      </w:tabs>
      <w:spacing w:after="120"/>
      <w:jc w:val="both"/>
    </w:pPr>
    <w:rPr>
      <w:rFonts w:ascii="Arial" w:hAnsi="Arial"/>
      <w:b/>
      <w:bCs/>
    </w:rPr>
  </w:style>
  <w:style w:type="paragraph" w:customStyle="1" w:styleId="GuidelineIndent">
    <w:name w:val="Guideline Indent"/>
    <w:basedOn w:val="Normal"/>
    <w:rsid w:val="009E3DFE"/>
    <w:pPr>
      <w:tabs>
        <w:tab w:val="left" w:pos="1418"/>
        <w:tab w:val="left" w:pos="4678"/>
        <w:tab w:val="left" w:pos="5954"/>
        <w:tab w:val="left" w:pos="7088"/>
      </w:tabs>
      <w:ind w:left="567"/>
      <w:jc w:val="both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C19E-7BF2-4906-8C2E-4AD24F4C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Michele Carignani</cp:lastModifiedBy>
  <cp:revision>2</cp:revision>
  <cp:lastPrinted>2010-12-06T15:51:00Z</cp:lastPrinted>
  <dcterms:created xsi:type="dcterms:W3CDTF">2012-04-12T07:58:00Z</dcterms:created>
  <dcterms:modified xsi:type="dcterms:W3CDTF">2019-01-24T12:56:00Z</dcterms:modified>
</cp:coreProperties>
</file>