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5238CC00"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TF XXX (</w:t>
            </w:r>
            <w:r w:rsidR="00D0124D">
              <w:t>TC MTS / WG TDL</w:t>
            </w:r>
            <w:r w:rsidR="0093472E">
              <w:t>)</w:t>
            </w:r>
          </w:p>
        </w:tc>
      </w:tr>
      <w:tr w:rsidR="005C5AC0" w:rsidRPr="00094E3E" w14:paraId="6840FB42" w14:textId="77777777" w:rsidTr="0093472E">
        <w:trPr>
          <w:trHeight w:val="217"/>
          <w:jc w:val="right"/>
        </w:trPr>
        <w:tc>
          <w:tcPr>
            <w:tcW w:w="6237" w:type="dxa"/>
            <w:vAlign w:val="center"/>
          </w:tcPr>
          <w:p w14:paraId="1522847A" w14:textId="589871C3" w:rsidR="005C5AC0" w:rsidRPr="009F2D55" w:rsidRDefault="005C5AC0" w:rsidP="005C5AC0">
            <w:pPr>
              <w:jc w:val="right"/>
            </w:pPr>
            <w:r w:rsidRPr="009F2D55">
              <w:t>Version: 0.</w:t>
            </w:r>
            <w:r w:rsidR="00C83774">
              <w:t>4</w:t>
            </w:r>
          </w:p>
        </w:tc>
      </w:tr>
      <w:tr w:rsidR="005C5AC0" w:rsidRPr="00CE6C5A" w14:paraId="6F23B951" w14:textId="77777777" w:rsidTr="0093472E">
        <w:trPr>
          <w:trHeight w:val="231"/>
          <w:jc w:val="right"/>
        </w:trPr>
        <w:tc>
          <w:tcPr>
            <w:tcW w:w="6237" w:type="dxa"/>
            <w:vAlign w:val="center"/>
          </w:tcPr>
          <w:p w14:paraId="1FF402FF" w14:textId="6B5132B5" w:rsidR="005C5AC0" w:rsidRPr="009F2D55" w:rsidRDefault="005C5AC0" w:rsidP="005C5AC0">
            <w:pPr>
              <w:jc w:val="right"/>
            </w:pPr>
            <w:r w:rsidRPr="009F2D55">
              <w:t xml:space="preserve">Author: </w:t>
            </w:r>
            <w:r w:rsidR="00C83774">
              <w:t xml:space="preserve">Ulrich, </w:t>
            </w:r>
            <w:proofErr w:type="spellStart"/>
            <w:r w:rsidR="00C83774">
              <w:t>Makedonski</w:t>
            </w:r>
            <w:proofErr w:type="spellEnd"/>
            <w:r w:rsidRPr="009F2D55">
              <w:t xml:space="preserve"> – Date:</w:t>
            </w:r>
            <w:r w:rsidR="005035BA">
              <w:t xml:space="preserve"> 20</w:t>
            </w:r>
            <w:r w:rsidR="008D0B25">
              <w:t>20</w:t>
            </w:r>
            <w:r w:rsidR="005035BA">
              <w:t>-</w:t>
            </w:r>
            <w:r w:rsidR="008D0B25">
              <w:t>07</w:t>
            </w:r>
            <w:r w:rsidR="005035BA">
              <w:t>-</w:t>
            </w:r>
            <w:r w:rsidR="00835B65">
              <w:t>24</w:t>
            </w:r>
          </w:p>
        </w:tc>
      </w:tr>
      <w:tr w:rsidR="005C5AC0" w14:paraId="5373DFC6" w14:textId="77777777" w:rsidTr="0093472E">
        <w:trPr>
          <w:trHeight w:val="231"/>
          <w:jc w:val="right"/>
        </w:trPr>
        <w:tc>
          <w:tcPr>
            <w:tcW w:w="6237" w:type="dxa"/>
            <w:vAlign w:val="center"/>
          </w:tcPr>
          <w:p w14:paraId="4889399C" w14:textId="10B37532" w:rsidR="005C5AC0" w:rsidRPr="009F2D55" w:rsidRDefault="005C5AC0" w:rsidP="005C5AC0">
            <w:pPr>
              <w:jc w:val="right"/>
            </w:pPr>
            <w:r w:rsidRPr="009F2D55">
              <w:t xml:space="preserve">Last updated </w:t>
            </w:r>
            <w:proofErr w:type="gramStart"/>
            <w:r w:rsidRPr="009F2D55">
              <w:t>by:</w:t>
            </w:r>
            <w:proofErr w:type="gramEnd"/>
            <w:r w:rsidRPr="009F2D55">
              <w:t xml:space="preserve"> </w:t>
            </w:r>
            <w:r w:rsidR="00C83774">
              <w:t>Ulrich</w:t>
            </w:r>
            <w:r w:rsidRPr="009F2D55">
              <w:t xml:space="preserve"> – Date:</w:t>
            </w:r>
            <w:r w:rsidR="005035BA">
              <w:t xml:space="preserve"> 20</w:t>
            </w:r>
            <w:r w:rsidR="008D0B25">
              <w:t>20</w:t>
            </w:r>
            <w:r w:rsidR="005035BA">
              <w:t>-</w:t>
            </w:r>
            <w:r w:rsidR="008D0B25">
              <w:t>08</w:t>
            </w:r>
            <w:r w:rsidR="005035BA">
              <w:t>-</w:t>
            </w:r>
            <w:r w:rsidR="00C83774">
              <w:t>12</w:t>
            </w:r>
          </w:p>
        </w:tc>
      </w:tr>
      <w:tr w:rsidR="005C5AC0" w:rsidRPr="00CE6C5A" w14:paraId="3FA974B1" w14:textId="77777777" w:rsidTr="0093472E">
        <w:trPr>
          <w:trHeight w:val="217"/>
          <w:jc w:val="right"/>
        </w:trPr>
        <w:tc>
          <w:tcPr>
            <w:tcW w:w="6237" w:type="dxa"/>
            <w:vAlign w:val="center"/>
          </w:tcPr>
          <w:p w14:paraId="1F5CA16C" w14:textId="456E637E"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086AC5">
              <w:rPr>
                <w:noProof/>
              </w:rPr>
              <w:t>13</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53DA4692" w:rsidR="005C5AC0" w:rsidRPr="00A5599B" w:rsidRDefault="00846054" w:rsidP="005C5AC0">
      <w:pPr>
        <w:pStyle w:val="ZT"/>
      </w:pPr>
      <w:r>
        <w:t>TTF</w:t>
      </w:r>
      <w:r w:rsidR="005C5AC0" w:rsidRPr="00A5599B">
        <w:t xml:space="preserve"> XXX (</w:t>
      </w:r>
      <w:r w:rsidR="007A6608">
        <w:t>TC MTS / WG TDL</w:t>
      </w:r>
      <w:r w:rsidR="0093472E" w:rsidRPr="0093472E">
        <w:t>)</w:t>
      </w:r>
    </w:p>
    <w:p w14:paraId="597F2D7B" w14:textId="713D125F" w:rsidR="005C5AC0" w:rsidRDefault="007A6608" w:rsidP="005C5AC0">
      <w:pPr>
        <w:pStyle w:val="ZT"/>
      </w:pPr>
      <w:r>
        <w:t xml:space="preserve">TDL and TOP Enhancements for RESTful </w:t>
      </w:r>
      <w:r w:rsidR="00E355E4">
        <w:t xml:space="preserve">API </w:t>
      </w:r>
      <w:r>
        <w:t>Services Testing</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2030B6EA" w:rsidR="00FA42AE" w:rsidRDefault="00FA42AE" w:rsidP="0093472E">
            <w:pPr>
              <w:jc w:val="center"/>
            </w:pPr>
            <w:r>
              <w:t xml:space="preserve">Approved by </w:t>
            </w:r>
            <w:r w:rsidR="00581EC1">
              <w:t>TC MTS</w:t>
            </w:r>
            <w:r>
              <w:t xml:space="preserve"> (doc ref: </w:t>
            </w:r>
            <w:r w:rsidRPr="00B92D7A">
              <w:rPr>
                <w:highlight w:val="yellow"/>
              </w:rPr>
              <w:t>XXXX</w:t>
            </w:r>
            <w:r>
              <w:t>)</w:t>
            </w:r>
          </w:p>
        </w:tc>
        <w:tc>
          <w:tcPr>
            <w:tcW w:w="1261" w:type="dxa"/>
            <w:vAlign w:val="center"/>
          </w:tcPr>
          <w:p w14:paraId="7AFF5E69" w14:textId="25B95A4A" w:rsidR="00FA42AE" w:rsidRPr="00471C0C" w:rsidRDefault="00FA42AE" w:rsidP="00FA42AE">
            <w:pPr>
              <w:jc w:val="center"/>
              <w:rPr>
                <w:b/>
              </w:rPr>
            </w:pPr>
            <w:r w:rsidRPr="005E5B32">
              <w:rPr>
                <w:b/>
              </w:rPr>
              <w:t>YES</w:t>
            </w:r>
            <w:r w:rsidR="001D1AFE">
              <w:rPr>
                <w:b/>
              </w:rPr>
              <w:t>*</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372193AC" w:rsidR="00DD231E" w:rsidRDefault="007A6608" w:rsidP="00DD231E">
            <w:r>
              <w:t>TC MTS / WG TDL</w:t>
            </w:r>
          </w:p>
        </w:tc>
      </w:tr>
      <w:tr w:rsidR="00DD231E" w:rsidRPr="00063EB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FFD5234"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w:t>
            </w:r>
            <w:r w:rsidRPr="00C83774">
              <w:rPr>
                <w:b/>
                <w:lang w:val="fr-FR"/>
              </w:rPr>
              <w:t xml:space="preserve">budget : </w:t>
            </w:r>
            <w:r w:rsidR="0047004B" w:rsidRPr="00C83774">
              <w:rPr>
                <w:b/>
                <w:lang w:val="fr-FR"/>
              </w:rPr>
              <w:t>108</w:t>
            </w:r>
            <w:r w:rsidR="004D3905">
              <w:rPr>
                <w:b/>
                <w:lang w:val="fr-FR"/>
              </w:rPr>
              <w:t>,</w:t>
            </w:r>
            <w:r w:rsidR="0047004B" w:rsidRPr="00C83774">
              <w:rPr>
                <w:b/>
                <w:lang w:val="fr-FR"/>
              </w:rPr>
              <w:t>600 </w:t>
            </w:r>
            <w:r w:rsidRPr="00C83774">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FD63258"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B59E05F" w:rsidR="00DD231E" w:rsidRPr="00C83774" w:rsidRDefault="00DD231E" w:rsidP="00DD231E">
            <w:r w:rsidRPr="00C83774">
              <w:t>20</w:t>
            </w:r>
            <w:r w:rsidR="007A6608" w:rsidRPr="00C83774">
              <w:t>2</w:t>
            </w:r>
            <w:r w:rsidR="00773651" w:rsidRPr="00C83774">
              <w:t>1</w:t>
            </w:r>
            <w:r w:rsidRPr="00C83774">
              <w:t>-</w:t>
            </w:r>
            <w:r w:rsidR="00773651" w:rsidRPr="00C83774">
              <w:t>0</w:t>
            </w:r>
            <w:r w:rsidR="00581EC1" w:rsidRPr="00C83774">
              <w:t>2</w:t>
            </w:r>
            <w:r w:rsidRPr="00C83774">
              <w:t>-</w:t>
            </w:r>
            <w:r w:rsidR="00773651" w:rsidRPr="00C83774">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E885CA4" w:rsidR="00DD231E" w:rsidRPr="00C83774" w:rsidDel="005D0FB6" w:rsidRDefault="000E3A35" w:rsidP="00DD231E">
            <w:r w:rsidRPr="00C83774">
              <w:t>2022</w:t>
            </w:r>
            <w:r w:rsidR="00DD231E" w:rsidRPr="00C83774">
              <w:t>-</w:t>
            </w:r>
            <w:r w:rsidRPr="00C83774">
              <w:t>0</w:t>
            </w:r>
            <w:r w:rsidR="00154D8F" w:rsidRPr="00C83774">
              <w:t>3</w:t>
            </w:r>
            <w:r w:rsidR="00DD231E" w:rsidRPr="00C83774">
              <w:t>-</w:t>
            </w:r>
            <w:r w:rsidRPr="00C83774">
              <w:t>3</w:t>
            </w:r>
            <w:r w:rsidR="00154D8F" w:rsidRPr="00C83774">
              <w:t>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3A7A1DE8" w:rsidR="00DD231E" w:rsidRPr="00B92D7A" w:rsidRDefault="00063EB8" w:rsidP="00DD231E">
            <w:pPr>
              <w:jc w:val="left"/>
              <w:rPr>
                <w:rFonts w:cs="Arial"/>
                <w:iCs/>
              </w:rPr>
            </w:pPr>
            <w:r w:rsidRPr="00B92D7A">
              <w:rPr>
                <w:rFonts w:cs="Arial"/>
                <w:iCs/>
              </w:rPr>
              <w:t>See clause 3.2 b</w:t>
            </w:r>
            <w:r w:rsidR="00B92D7A">
              <w:rPr>
                <w:rFonts w:cs="Arial"/>
                <w:iCs/>
              </w:rPr>
              <w:t>e</w:t>
            </w:r>
            <w:r w:rsidRPr="00B92D7A">
              <w:rPr>
                <w:rFonts w:cs="Arial"/>
                <w:iCs/>
              </w:rPr>
              <w:t>low</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52C97D42" w:rsidR="005C5AC0" w:rsidRDefault="005C5AC0" w:rsidP="005C5AC0"/>
    <w:p w14:paraId="16D7258B" w14:textId="22320282" w:rsidR="001D1AFE" w:rsidRDefault="001D1AFE" w:rsidP="005C5AC0">
      <w:r>
        <w:t xml:space="preserve">*) In </w:t>
      </w:r>
      <w:r w:rsidR="009C38D1">
        <w:t>progress</w:t>
      </w:r>
      <w:r>
        <w:t>.</w:t>
      </w:r>
    </w:p>
    <w:p w14:paraId="110870EF" w14:textId="24F4990F" w:rsidR="00D737A8" w:rsidRDefault="00466814" w:rsidP="00A526B3">
      <w:pPr>
        <w:pStyle w:val="Part"/>
      </w:pPr>
      <w:bookmarkStart w:id="0" w:name="_GoBack"/>
      <w:bookmarkEnd w:id="0"/>
      <w:r>
        <w:br w:type="page"/>
      </w:r>
      <w:r w:rsidR="00D737A8">
        <w:lastRenderedPageBreak/>
        <w:t>Part I –</w:t>
      </w:r>
      <w:r w:rsidR="00A373A4">
        <w:t>TTF</w:t>
      </w:r>
      <w:r w:rsidR="00A52D5D">
        <w:t xml:space="preserve"> </w:t>
      </w:r>
      <w:r w:rsidR="002309AA">
        <w:t>Technical Proposal</w:t>
      </w:r>
      <w:r w:rsidR="00A52D5D">
        <w:t xml:space="preserve"> </w:t>
      </w:r>
    </w:p>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4F4DAA41" w14:textId="77777777" w:rsidR="00725B3B" w:rsidRDefault="00725B3B" w:rsidP="00725B3B">
      <w:pPr>
        <w:pStyle w:val="Guideline"/>
        <w:rPr>
          <w:i w:val="0"/>
        </w:rPr>
      </w:pPr>
      <w:r>
        <w:rPr>
          <w:i w:val="0"/>
        </w:rPr>
        <w:t xml:space="preserve">In recent years ETSI TC MTS has invested heavily into the development of the Test Description Language (TDL) and the associated TDL Open Source Project (TOP). TDL supports the stepwise transformation from requirements over test purpose specifications to test descriptions. It offers the necessary concepts for modelling tests and expressing these models in textual and graphical syntaxes. Moreover, a TDL specification enables a semi-automatic transformation to executable tests, whether being expressed in TTCN-3 or another programming language. Complementary to the standardization of TDL, the tools developed in TOP provide a proof-of-concept of all designed TDL concepts and, more importantly, serve </w:t>
      </w:r>
      <w:r w:rsidRPr="00AB1E1B">
        <w:rPr>
          <w:i w:val="0"/>
        </w:rPr>
        <w:t>as a common platform to accelerate the adoption</w:t>
      </w:r>
      <w:r>
        <w:rPr>
          <w:i w:val="0"/>
        </w:rPr>
        <w:t xml:space="preserve"> </w:t>
      </w:r>
      <w:r w:rsidRPr="00AB1E1B">
        <w:rPr>
          <w:i w:val="0"/>
        </w:rPr>
        <w:t>of TDL and lower the barrier to entry for both, users and tool vendors</w:t>
      </w:r>
      <w:r>
        <w:rPr>
          <w:i w:val="0"/>
        </w:rPr>
        <w:t>. Meanwhile, TDL and TOP have reached a level of maturity that enables firs</w:t>
      </w:r>
      <w:r w:rsidRPr="0018095F">
        <w:rPr>
          <w:i w:val="0"/>
        </w:rPr>
        <w:t>t applications of this technology within ETSI TBs and elsewhere in industry.</w:t>
      </w:r>
    </w:p>
    <w:p w14:paraId="71896EBB" w14:textId="77777777" w:rsidR="00725B3B" w:rsidRDefault="00725B3B" w:rsidP="00725B3B">
      <w:pPr>
        <w:pStyle w:val="Guideline"/>
        <w:rPr>
          <w:i w:val="0"/>
        </w:rPr>
      </w:pPr>
    </w:p>
    <w:p w14:paraId="64930601" w14:textId="79DA1A14" w:rsidR="005775F5" w:rsidRDefault="005775F5" w:rsidP="005775F5">
      <w:r>
        <w:t xml:space="preserve">The </w:t>
      </w:r>
      <w:r w:rsidR="003944EB">
        <w:t xml:space="preserve">current </w:t>
      </w:r>
      <w:r>
        <w:t>TDL/TOP roadmap was discussed and agreed at the TDL#4 working group meeting on 11 May 2020.</w:t>
      </w:r>
      <w:r>
        <w:rPr>
          <w:rStyle w:val="FootnoteReference"/>
        </w:rPr>
        <w:footnoteReference w:id="1"/>
      </w:r>
      <w:r>
        <w:t xml:space="preserve"> This </w:t>
      </w:r>
      <w:proofErr w:type="spellStart"/>
      <w:r>
        <w:t>ToR</w:t>
      </w:r>
      <w:proofErr w:type="spellEnd"/>
      <w:r>
        <w:t xml:space="preserve"> results from this roadmap.</w:t>
      </w:r>
    </w:p>
    <w:p w14:paraId="775A50D1" w14:textId="77777777" w:rsidR="005775F5" w:rsidRDefault="005775F5" w:rsidP="005775F5"/>
    <w:p w14:paraId="4069E416" w14:textId="77777777" w:rsidR="00725B3B" w:rsidRDefault="00725B3B" w:rsidP="00725B3B">
      <w:pPr>
        <w:pStyle w:val="Guideline"/>
        <w:rPr>
          <w:i w:val="0"/>
        </w:rPr>
      </w:pPr>
      <w:r w:rsidRPr="00AB1E1B">
        <w:rPr>
          <w:i w:val="0"/>
        </w:rPr>
        <w:t>TDL</w:t>
      </w:r>
      <w:r>
        <w:rPr>
          <w:i w:val="0"/>
        </w:rPr>
        <w:t xml:space="preserve"> </w:t>
      </w:r>
      <w:r w:rsidRPr="00AB1E1B">
        <w:rPr>
          <w:i w:val="0"/>
        </w:rPr>
        <w:t>seeks to bridge the methodological gap between declarative test objectives and executable</w:t>
      </w:r>
      <w:r>
        <w:rPr>
          <w:i w:val="0"/>
        </w:rPr>
        <w:t xml:space="preserve"> </w:t>
      </w:r>
      <w:r w:rsidRPr="00AB1E1B">
        <w:rPr>
          <w:i w:val="0"/>
        </w:rPr>
        <w:t>test cases by providing a formalised model-based solution for the specification of test</w:t>
      </w:r>
      <w:r>
        <w:rPr>
          <w:i w:val="0"/>
        </w:rPr>
        <w:t xml:space="preserve"> </w:t>
      </w:r>
      <w:r w:rsidRPr="00AB1E1B">
        <w:rPr>
          <w:i w:val="0"/>
        </w:rPr>
        <w:t>descriptions. At its core there is a common meta-model (abstract syntax) with well-defined</w:t>
      </w:r>
      <w:r>
        <w:rPr>
          <w:i w:val="0"/>
        </w:rPr>
        <w:t xml:space="preserve"> </w:t>
      </w:r>
      <w:r w:rsidRPr="00AB1E1B">
        <w:rPr>
          <w:i w:val="0"/>
        </w:rPr>
        <w:t>semantics which can be represented by means of different concrete notations (concrete syntaxes).</w:t>
      </w:r>
      <w:r>
        <w:rPr>
          <w:i w:val="0"/>
        </w:rPr>
        <w:t xml:space="preserve"> </w:t>
      </w:r>
      <w:r w:rsidRPr="00AB1E1B">
        <w:rPr>
          <w:i w:val="0"/>
        </w:rPr>
        <w:t>A TDL test description created in one notation can be reviewed and approved in other</w:t>
      </w:r>
      <w:r>
        <w:rPr>
          <w:i w:val="0"/>
        </w:rPr>
        <w:t xml:space="preserve"> </w:t>
      </w:r>
      <w:r w:rsidRPr="00AB1E1B">
        <w:rPr>
          <w:i w:val="0"/>
        </w:rPr>
        <w:t>notations, customised to suit the preferred notational conventions of different stakeholders.</w:t>
      </w:r>
      <w:r>
        <w:rPr>
          <w:i w:val="0"/>
        </w:rPr>
        <w:t xml:space="preserve"> </w:t>
      </w:r>
      <w:r w:rsidRPr="00AB1E1B">
        <w:rPr>
          <w:i w:val="0"/>
        </w:rPr>
        <w:t>TDL can also serve as an exchange and visualisation platform for generated tests, contributing</w:t>
      </w:r>
      <w:r>
        <w:rPr>
          <w:i w:val="0"/>
        </w:rPr>
        <w:t xml:space="preserve"> </w:t>
      </w:r>
      <w:r w:rsidRPr="00AB1E1B">
        <w:rPr>
          <w:i w:val="0"/>
        </w:rPr>
        <w:t>to the ongoing activities within ETSI TC MTS to establish MBT technologies within</w:t>
      </w:r>
      <w:r>
        <w:rPr>
          <w:i w:val="0"/>
        </w:rPr>
        <w:t xml:space="preserve"> </w:t>
      </w:r>
      <w:r w:rsidRPr="00AB1E1B">
        <w:rPr>
          <w:i w:val="0"/>
        </w:rPr>
        <w:t>standardisation</w:t>
      </w:r>
      <w:r>
        <w:rPr>
          <w:i w:val="0"/>
        </w:rPr>
        <w:t>.</w:t>
      </w:r>
    </w:p>
    <w:p w14:paraId="395FE60D" w14:textId="77777777" w:rsidR="00725B3B" w:rsidRDefault="00725B3B" w:rsidP="00725B3B">
      <w:pPr>
        <w:pStyle w:val="Guideline"/>
        <w:rPr>
          <w:i w:val="0"/>
        </w:rPr>
      </w:pPr>
    </w:p>
    <w:p w14:paraId="13EFC2FB" w14:textId="3F277870" w:rsidR="00725B3B" w:rsidRPr="00471C0C" w:rsidRDefault="00725B3B" w:rsidP="00725B3B">
      <w:pPr>
        <w:pStyle w:val="Guideline"/>
        <w:rPr>
          <w:i w:val="0"/>
        </w:rPr>
      </w:pPr>
      <w:r w:rsidRPr="00AB1E1B">
        <w:rPr>
          <w:i w:val="0"/>
        </w:rPr>
        <w:t>The principles which allow the adaptation of TDL according to the users’ needs are</w:t>
      </w:r>
      <w:r>
        <w:rPr>
          <w:i w:val="0"/>
        </w:rPr>
        <w:t xml:space="preserve"> </w:t>
      </w:r>
      <w:r w:rsidRPr="00AB1E1B">
        <w:rPr>
          <w:i w:val="0"/>
        </w:rPr>
        <w:t xml:space="preserve">based on a formal basis, which in turn paves the way </w:t>
      </w:r>
      <w:r w:rsidR="00466D4D">
        <w:rPr>
          <w:i w:val="0"/>
        </w:rPr>
        <w:t>for</w:t>
      </w:r>
      <w:r w:rsidR="00466D4D" w:rsidRPr="00AB1E1B">
        <w:rPr>
          <w:i w:val="0"/>
        </w:rPr>
        <w:t xml:space="preserve"> </w:t>
      </w:r>
      <w:r w:rsidRPr="00AB1E1B">
        <w:rPr>
          <w:i w:val="0"/>
        </w:rPr>
        <w:t>tool support and the introduction of</w:t>
      </w:r>
      <w:r>
        <w:rPr>
          <w:i w:val="0"/>
        </w:rPr>
        <w:t xml:space="preserve"> </w:t>
      </w:r>
      <w:r w:rsidRPr="00AB1E1B">
        <w:rPr>
          <w:i w:val="0"/>
        </w:rPr>
        <w:t>the approach to different application domains.</w:t>
      </w:r>
      <w:r>
        <w:rPr>
          <w:i w:val="0"/>
        </w:rPr>
        <w:t xml:space="preserve"> The TDL user community as well as first ETSI internal projects adopting TDL and TOP tools create additional needs on the available technologies. It is essential for the continued acceptance of TDL that the language specification keeps evolving to address these needs. Additionally, the tool implementations need to comply with these changes.</w:t>
      </w:r>
    </w:p>
    <w:p w14:paraId="31027442" w14:textId="77777777" w:rsidR="00725B3B" w:rsidRPr="00471C0C" w:rsidRDefault="00725B3B"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A20F562" w14:textId="33F0155E" w:rsidR="00C71C60" w:rsidRDefault="00725B3B" w:rsidP="00725B3B">
      <w:pPr>
        <w:pStyle w:val="Guideline"/>
        <w:rPr>
          <w:i w:val="0"/>
        </w:rPr>
      </w:pPr>
      <w:r w:rsidRPr="00BF3BA6">
        <w:rPr>
          <w:i w:val="0"/>
        </w:rPr>
        <w:t xml:space="preserve">The </w:t>
      </w:r>
      <w:r>
        <w:rPr>
          <w:i w:val="0"/>
        </w:rPr>
        <w:t xml:space="preserve">work of the proposed </w:t>
      </w:r>
      <w:r w:rsidR="0014598D">
        <w:rPr>
          <w:i w:val="0"/>
        </w:rPr>
        <w:t>T</w:t>
      </w:r>
      <w:r>
        <w:rPr>
          <w:i w:val="0"/>
        </w:rPr>
        <w:t>TF will concentrate</w:t>
      </w:r>
      <w:r w:rsidR="00466D4D">
        <w:rPr>
          <w:i w:val="0"/>
        </w:rPr>
        <w:t xml:space="preserve"> on</w:t>
      </w:r>
      <w:r>
        <w:rPr>
          <w:i w:val="0"/>
        </w:rPr>
        <w:t xml:space="preserve"> </w:t>
      </w:r>
      <w:r w:rsidR="00466D4D">
        <w:rPr>
          <w:i w:val="0"/>
        </w:rPr>
        <w:t>l</w:t>
      </w:r>
      <w:r w:rsidR="00466D4D" w:rsidRPr="00466D4D">
        <w:rPr>
          <w:i w:val="0"/>
        </w:rPr>
        <w:t>anguage features to better support RESTful API testing</w:t>
      </w:r>
      <w:r w:rsidR="00D332F5">
        <w:rPr>
          <w:i w:val="0"/>
        </w:rPr>
        <w:t xml:space="preserve"> specified</w:t>
      </w:r>
      <w:r w:rsidR="00466D4D" w:rsidRPr="00466D4D">
        <w:rPr>
          <w:i w:val="0"/>
        </w:rPr>
        <w:t xml:space="preserve"> using </w:t>
      </w:r>
      <w:proofErr w:type="spellStart"/>
      <w:r w:rsidR="00466D4D" w:rsidRPr="00466D4D">
        <w:rPr>
          <w:i w:val="0"/>
        </w:rPr>
        <w:t>OpenAPI</w:t>
      </w:r>
      <w:proofErr w:type="spellEnd"/>
      <w:r w:rsidR="00466D4D">
        <w:rPr>
          <w:i w:val="0"/>
        </w:rPr>
        <w:t>,</w:t>
      </w:r>
      <w:r w:rsidR="00466D4D" w:rsidRPr="00466D4D">
        <w:rPr>
          <w:i w:val="0"/>
        </w:rPr>
        <w:t xml:space="preserve"> </w:t>
      </w:r>
      <w:r w:rsidR="00D36153">
        <w:rPr>
          <w:i w:val="0"/>
        </w:rPr>
        <w:t>an industry standard for API specificat</w:t>
      </w:r>
      <w:r w:rsidR="00F72255">
        <w:rPr>
          <w:i w:val="0"/>
        </w:rPr>
        <w:t>i</w:t>
      </w:r>
      <w:r w:rsidR="00D36153">
        <w:rPr>
          <w:i w:val="0"/>
        </w:rPr>
        <w:t>ons</w:t>
      </w:r>
      <w:r w:rsidR="00F72255">
        <w:rPr>
          <w:i w:val="0"/>
        </w:rPr>
        <w:t xml:space="preserve"> with open source </w:t>
      </w:r>
      <w:r w:rsidR="00B71A06">
        <w:rPr>
          <w:i w:val="0"/>
        </w:rPr>
        <w:t>tool support</w:t>
      </w:r>
      <w:r w:rsidR="00D36153">
        <w:rPr>
          <w:i w:val="0"/>
        </w:rPr>
        <w:t xml:space="preserve">, </w:t>
      </w:r>
      <w:r w:rsidR="00466D4D">
        <w:rPr>
          <w:i w:val="0"/>
        </w:rPr>
        <w:t xml:space="preserve">as well as </w:t>
      </w:r>
      <w:r>
        <w:rPr>
          <w:i w:val="0"/>
        </w:rPr>
        <w:t>on resolving the submitted change requests to the TDL standard series and the TOP tools.</w:t>
      </w:r>
      <w:r w:rsidR="00D332F5">
        <w:rPr>
          <w:i w:val="0"/>
        </w:rPr>
        <w:t xml:space="preserve"> </w:t>
      </w:r>
      <w:r w:rsidR="00E55832">
        <w:rPr>
          <w:i w:val="0"/>
        </w:rPr>
        <w:t xml:space="preserve">Moreover, initial work will be undertaken to support testing of </w:t>
      </w:r>
      <w:r w:rsidR="00AA6E93">
        <w:rPr>
          <w:i w:val="0"/>
        </w:rPr>
        <w:t>AI systems.</w:t>
      </w:r>
    </w:p>
    <w:p w14:paraId="602FCBF6" w14:textId="77777777" w:rsidR="00C71C60" w:rsidRDefault="00C71C60" w:rsidP="00725B3B">
      <w:pPr>
        <w:pStyle w:val="Guideline"/>
        <w:rPr>
          <w:i w:val="0"/>
        </w:rPr>
      </w:pPr>
    </w:p>
    <w:p w14:paraId="42CF07F7" w14:textId="1C8D05EB" w:rsidR="00466D4D" w:rsidRDefault="00D332F5" w:rsidP="00725B3B">
      <w:pPr>
        <w:pStyle w:val="Guideline"/>
        <w:rPr>
          <w:i w:val="0"/>
        </w:rPr>
      </w:pPr>
      <w:r>
        <w:rPr>
          <w:i w:val="0"/>
        </w:rPr>
        <w:t xml:space="preserve">The work on the </w:t>
      </w:r>
      <w:r w:rsidRPr="00D332F5">
        <w:rPr>
          <w:i w:val="0"/>
        </w:rPr>
        <w:t xml:space="preserve">definition of a methodology for specification and testing of RESTful APIs </w:t>
      </w:r>
      <w:r>
        <w:rPr>
          <w:i w:val="0"/>
        </w:rPr>
        <w:t>within STF 576</w:t>
      </w:r>
      <w:r w:rsidR="00725B3B">
        <w:rPr>
          <w:i w:val="0"/>
        </w:rPr>
        <w:t xml:space="preserve"> </w:t>
      </w:r>
      <w:r>
        <w:rPr>
          <w:i w:val="0"/>
        </w:rPr>
        <w:t xml:space="preserve">culminating in the final draft of EG 203 647 (currently in approval) identified potential new features and improvements </w:t>
      </w:r>
      <w:r w:rsidR="00D65DFB">
        <w:rPr>
          <w:i w:val="0"/>
        </w:rPr>
        <w:t xml:space="preserve">for TDL </w:t>
      </w:r>
      <w:r w:rsidR="000332E6">
        <w:rPr>
          <w:i w:val="0"/>
        </w:rPr>
        <w:t xml:space="preserve">and TOP </w:t>
      </w:r>
      <w:r w:rsidR="00D65DFB">
        <w:rPr>
          <w:i w:val="0"/>
        </w:rPr>
        <w:t>to better support the outlined methodologies in EG 203 647, in particular regarding the support of data type definitions in OpenAPI</w:t>
      </w:r>
      <w:r w:rsidR="000332E6">
        <w:rPr>
          <w:i w:val="0"/>
        </w:rPr>
        <w:t xml:space="preserve"> and the realisation of test execution engine for supporting RESTful API testing.</w:t>
      </w:r>
    </w:p>
    <w:p w14:paraId="21321B3D" w14:textId="1A4BB0AE" w:rsidR="00C71C60" w:rsidRDefault="00C71C60" w:rsidP="00725B3B">
      <w:pPr>
        <w:pStyle w:val="Guideline"/>
        <w:rPr>
          <w:i w:val="0"/>
        </w:rPr>
      </w:pPr>
    </w:p>
    <w:p w14:paraId="64C5BB8E" w14:textId="718F2049" w:rsidR="00C71C60" w:rsidRDefault="00C71C60" w:rsidP="00725B3B">
      <w:pPr>
        <w:pStyle w:val="Guideline"/>
        <w:rPr>
          <w:i w:val="0"/>
        </w:rPr>
      </w:pPr>
      <w:r>
        <w:rPr>
          <w:i w:val="0"/>
        </w:rPr>
        <w:t xml:space="preserve">Textual syntaxes for both structured test objectives and test descriptions have proven to be the preferred way for users to create and manipulate TDL models. Currently, the textual syntaxes provided by TDL are only informative, serving as examples. A standardised textual syntax </w:t>
      </w:r>
      <w:r w:rsidR="000332E6">
        <w:rPr>
          <w:i w:val="0"/>
        </w:rPr>
        <w:t xml:space="preserve">for test descriptions and test purposes </w:t>
      </w:r>
      <w:r>
        <w:rPr>
          <w:i w:val="0"/>
        </w:rPr>
        <w:t xml:space="preserve">has been one of the most requested additions to TDL to increase the confidence in </w:t>
      </w:r>
      <w:r w:rsidR="000332E6">
        <w:rPr>
          <w:i w:val="0"/>
        </w:rPr>
        <w:t>adopting it.</w:t>
      </w:r>
      <w:r w:rsidR="00DE78D2">
        <w:rPr>
          <w:i w:val="0"/>
        </w:rPr>
        <w:t xml:space="preserve"> Additionally, refinements to the syntax can improve its usability.</w:t>
      </w:r>
    </w:p>
    <w:p w14:paraId="606196AE" w14:textId="1ADE78C4" w:rsidR="000332E6" w:rsidRDefault="000332E6" w:rsidP="00725B3B">
      <w:pPr>
        <w:pStyle w:val="Guideline"/>
        <w:rPr>
          <w:i w:val="0"/>
        </w:rPr>
      </w:pPr>
    </w:p>
    <w:p w14:paraId="63CBABBA" w14:textId="6C272544" w:rsidR="000332E6" w:rsidRDefault="00D25647" w:rsidP="00725B3B">
      <w:pPr>
        <w:pStyle w:val="Guideline"/>
        <w:rPr>
          <w:i w:val="0"/>
        </w:rPr>
      </w:pPr>
      <w:r>
        <w:rPr>
          <w:i w:val="0"/>
        </w:rPr>
        <w:t>While there is a standardised way of deriving test cases in TTCN-3 from test descriptions in TDL defined in Part 6 of the TDL standards, there are different ways of deriving test descriptions from test purposes. A guideline with a well-</w:t>
      </w:r>
      <w:r w:rsidRPr="00D25647">
        <w:rPr>
          <w:i w:val="0"/>
        </w:rPr>
        <w:t xml:space="preserve">defined way to derive </w:t>
      </w:r>
      <w:r>
        <w:rPr>
          <w:i w:val="0"/>
        </w:rPr>
        <w:t xml:space="preserve">test descriptions from structured test objectives to support </w:t>
      </w:r>
      <w:r>
        <w:rPr>
          <w:i w:val="0"/>
        </w:rPr>
        <w:lastRenderedPageBreak/>
        <w:t>a (</w:t>
      </w:r>
      <w:r w:rsidRPr="00D25647">
        <w:rPr>
          <w:i w:val="0"/>
        </w:rPr>
        <w:t>semi-</w:t>
      </w:r>
      <w:r>
        <w:rPr>
          <w:i w:val="0"/>
        </w:rPr>
        <w:t xml:space="preserve">) </w:t>
      </w:r>
      <w:r w:rsidRPr="00D25647">
        <w:rPr>
          <w:i w:val="0"/>
        </w:rPr>
        <w:t>automatic workflow</w:t>
      </w:r>
      <w:r>
        <w:rPr>
          <w:i w:val="0"/>
        </w:rPr>
        <w:t xml:space="preserve"> would benefit users and streamline test specification processes by setting clear expectations for the resulting test descriptions. </w:t>
      </w:r>
    </w:p>
    <w:p w14:paraId="10B1341A" w14:textId="79288E14" w:rsidR="00D25647" w:rsidRDefault="00D25647" w:rsidP="00725B3B">
      <w:pPr>
        <w:pStyle w:val="Guideline"/>
        <w:rPr>
          <w:i w:val="0"/>
        </w:rPr>
      </w:pPr>
    </w:p>
    <w:p w14:paraId="244C143D" w14:textId="24EA31EC" w:rsidR="000332E6" w:rsidRPr="00B92D7A" w:rsidRDefault="00E355E4" w:rsidP="00725B3B">
      <w:pPr>
        <w:pStyle w:val="Guideline"/>
        <w:rPr>
          <w:i w:val="0"/>
        </w:rPr>
      </w:pPr>
      <w:r>
        <w:rPr>
          <w:i w:val="0"/>
        </w:rPr>
        <w:t>S</w:t>
      </w:r>
      <w:r w:rsidR="001544F3">
        <w:rPr>
          <w:i w:val="0"/>
        </w:rPr>
        <w:t xml:space="preserve">ystems </w:t>
      </w:r>
      <w:r>
        <w:rPr>
          <w:i w:val="0"/>
        </w:rPr>
        <w:t xml:space="preserve">powered by Artificial Intelligence (AI) </w:t>
      </w:r>
      <w:r w:rsidR="001544F3">
        <w:rPr>
          <w:i w:val="0"/>
        </w:rPr>
        <w:t>are increasingly adopted across all ICT domains, including telecommunications. Several topics related to AI systems are also relevant to standardisation with numerous initiatives at ETSI. It is therefore essential to solicit requirements</w:t>
      </w:r>
      <w:r w:rsidR="00D25647" w:rsidRPr="00D25647">
        <w:rPr>
          <w:i w:val="0"/>
        </w:rPr>
        <w:t xml:space="preserve"> for </w:t>
      </w:r>
      <w:r w:rsidR="001544F3">
        <w:rPr>
          <w:i w:val="0"/>
        </w:rPr>
        <w:t xml:space="preserve">the </w:t>
      </w:r>
      <w:r w:rsidR="00D25647" w:rsidRPr="00D25647">
        <w:rPr>
          <w:i w:val="0"/>
        </w:rPr>
        <w:t>testing of AI</w:t>
      </w:r>
      <w:r w:rsidR="001544F3">
        <w:rPr>
          <w:i w:val="0"/>
        </w:rPr>
        <w:t xml:space="preserve"> and self-adaptive </w:t>
      </w:r>
      <w:r>
        <w:rPr>
          <w:i w:val="0"/>
        </w:rPr>
        <w:t xml:space="preserve">and autonomous </w:t>
      </w:r>
      <w:r w:rsidR="00D25647" w:rsidRPr="00D25647">
        <w:rPr>
          <w:i w:val="0"/>
        </w:rPr>
        <w:t xml:space="preserve">systems </w:t>
      </w:r>
      <w:r w:rsidR="001544F3">
        <w:rPr>
          <w:i w:val="0"/>
        </w:rPr>
        <w:t>with TDL.</w:t>
      </w:r>
    </w:p>
    <w:p w14:paraId="6AED61E1" w14:textId="77777777" w:rsidR="00466D4D" w:rsidRDefault="00466D4D" w:rsidP="00725B3B">
      <w:pPr>
        <w:pStyle w:val="Guideline"/>
        <w:rPr>
          <w:i w:val="0"/>
        </w:rPr>
      </w:pPr>
    </w:p>
    <w:p w14:paraId="26F17A98" w14:textId="116A0BEE" w:rsidR="00725B3B" w:rsidRDefault="001544F3" w:rsidP="00725B3B">
      <w:pPr>
        <w:pStyle w:val="Guideline"/>
        <w:rPr>
          <w:i w:val="0"/>
        </w:rPr>
      </w:pPr>
      <w:r>
        <w:rPr>
          <w:i w:val="0"/>
        </w:rPr>
        <w:t>Finally</w:t>
      </w:r>
      <w:r w:rsidR="00725B3B">
        <w:rPr>
          <w:i w:val="0"/>
        </w:rPr>
        <w:t xml:space="preserve">, </w:t>
      </w:r>
      <w:r>
        <w:rPr>
          <w:i w:val="0"/>
        </w:rPr>
        <w:t xml:space="preserve">the </w:t>
      </w:r>
      <w:r w:rsidR="00466D4D">
        <w:rPr>
          <w:i w:val="0"/>
        </w:rPr>
        <w:t xml:space="preserve">work of the proposed </w:t>
      </w:r>
      <w:r w:rsidR="0014598D">
        <w:rPr>
          <w:i w:val="0"/>
        </w:rPr>
        <w:t>T</w:t>
      </w:r>
      <w:r w:rsidR="00466D4D">
        <w:rPr>
          <w:i w:val="0"/>
        </w:rPr>
        <w:t>TF</w:t>
      </w:r>
      <w:r w:rsidR="00725B3B">
        <w:rPr>
          <w:i w:val="0"/>
        </w:rPr>
        <w:t xml:space="preserve"> will ensure that all parts remain consistent and that the TOP implementation faithfully implements TDL language features. The </w:t>
      </w:r>
      <w:r w:rsidR="00725B3B" w:rsidRPr="00BF3BA6">
        <w:rPr>
          <w:i w:val="0"/>
        </w:rPr>
        <w:t>result</w:t>
      </w:r>
      <w:r w:rsidR="00725B3B">
        <w:rPr>
          <w:i w:val="0"/>
        </w:rPr>
        <w:t>s</w:t>
      </w:r>
      <w:r w:rsidR="00725B3B" w:rsidRPr="00BF3BA6">
        <w:rPr>
          <w:i w:val="0"/>
        </w:rPr>
        <w:t xml:space="preserve"> of this </w:t>
      </w:r>
      <w:r w:rsidR="0014598D">
        <w:rPr>
          <w:i w:val="0"/>
        </w:rPr>
        <w:t>T</w:t>
      </w:r>
      <w:r w:rsidR="00725B3B" w:rsidRPr="00BF3BA6">
        <w:rPr>
          <w:i w:val="0"/>
        </w:rPr>
        <w:t xml:space="preserve">TF will be the delivery of the updated ETSI standard </w:t>
      </w:r>
      <w:r w:rsidR="00725B3B">
        <w:rPr>
          <w:i w:val="0"/>
        </w:rPr>
        <w:t xml:space="preserve">series </w:t>
      </w:r>
      <w:r w:rsidR="00725B3B" w:rsidRPr="00BF3BA6">
        <w:rPr>
          <w:i w:val="0"/>
        </w:rPr>
        <w:t xml:space="preserve">ES 203 119 (multi-part </w:t>
      </w:r>
      <w:r w:rsidR="00725B3B" w:rsidRPr="00C83774">
        <w:rPr>
          <w:i w:val="0"/>
        </w:rPr>
        <w:t xml:space="preserve">document) in </w:t>
      </w:r>
      <w:r w:rsidR="00E8398F" w:rsidRPr="00C83774">
        <w:rPr>
          <w:i w:val="0"/>
        </w:rPr>
        <w:t xml:space="preserve">April 2022 </w:t>
      </w:r>
      <w:r w:rsidR="00725B3B" w:rsidRPr="00C83774">
        <w:rPr>
          <w:i w:val="0"/>
        </w:rPr>
        <w:t>and</w:t>
      </w:r>
      <w:r w:rsidR="00725B3B">
        <w:rPr>
          <w:i w:val="0"/>
        </w:rPr>
        <w:t xml:space="preserve"> an update of the </w:t>
      </w:r>
      <w:r w:rsidR="00725B3B" w:rsidRPr="00BF3BA6">
        <w:rPr>
          <w:i w:val="0"/>
        </w:rPr>
        <w:t>aligned reference tool implementation</w:t>
      </w:r>
      <w:r w:rsidR="00725B3B">
        <w:rPr>
          <w:i w:val="0"/>
        </w:rPr>
        <w:t>s</w:t>
      </w:r>
      <w:r w:rsidR="00725B3B" w:rsidRPr="00BF3BA6">
        <w:rPr>
          <w:i w:val="0"/>
        </w:rPr>
        <w:t xml:space="preserve"> </w:t>
      </w:r>
      <w:r w:rsidR="00725B3B">
        <w:rPr>
          <w:i w:val="0"/>
        </w:rPr>
        <w:t>that are</w:t>
      </w:r>
      <w:r w:rsidR="00725B3B" w:rsidRPr="00BF3BA6">
        <w:rPr>
          <w:i w:val="0"/>
        </w:rPr>
        <w:t xml:space="preserve"> part of TOP. In more details this includes:</w:t>
      </w:r>
    </w:p>
    <w:p w14:paraId="18F8E666" w14:textId="00EC17C4" w:rsidR="00725B3B" w:rsidRDefault="00725B3B" w:rsidP="00725B3B">
      <w:pPr>
        <w:pStyle w:val="Guideline"/>
        <w:rPr>
          <w:i w:val="0"/>
        </w:rPr>
      </w:pPr>
    </w:p>
    <w:p w14:paraId="1FAB8DFB" w14:textId="25AB087D"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 xml:space="preserve">Part 1: An adaptation and extension of the current TDL meta-model addressing </w:t>
      </w:r>
      <w:r w:rsidR="00D65DFB">
        <w:rPr>
          <w:rFonts w:eastAsia="Arial" w:cs="Arial"/>
          <w:i w:val="0"/>
          <w:color w:val="000000"/>
        </w:rPr>
        <w:t xml:space="preserve">the specification of test descriptions for RESTful APIs specified using OpenAPIs as well as </w:t>
      </w:r>
      <w:r w:rsidRPr="005821FD">
        <w:rPr>
          <w:rFonts w:eastAsia="Arial" w:cs="Arial"/>
          <w:i w:val="0"/>
          <w:color w:val="000000"/>
        </w:rPr>
        <w:t xml:space="preserve">change requests </w:t>
      </w:r>
      <w:r>
        <w:rPr>
          <w:rFonts w:eastAsia="Arial" w:cs="Arial"/>
          <w:i w:val="0"/>
          <w:color w:val="000000"/>
        </w:rPr>
        <w:t xml:space="preserve">handed in </w:t>
      </w:r>
      <w:r w:rsidRPr="005821FD">
        <w:rPr>
          <w:rFonts w:eastAsia="Arial" w:cs="Arial"/>
          <w:i w:val="0"/>
          <w:color w:val="000000"/>
        </w:rPr>
        <w:t xml:space="preserve">from the </w:t>
      </w:r>
      <w:r>
        <w:rPr>
          <w:rFonts w:eastAsia="Arial" w:cs="Arial"/>
          <w:i w:val="0"/>
          <w:color w:val="000000"/>
        </w:rPr>
        <w:t xml:space="preserve">TDL </w:t>
      </w:r>
      <w:r w:rsidRPr="005821FD">
        <w:rPr>
          <w:rFonts w:eastAsia="Arial" w:cs="Arial"/>
          <w:i w:val="0"/>
          <w:color w:val="000000"/>
        </w:rPr>
        <w:t xml:space="preserve">user </w:t>
      </w:r>
      <w:proofErr w:type="gramStart"/>
      <w:r w:rsidRPr="005821FD">
        <w:rPr>
          <w:rFonts w:eastAsia="Arial" w:cs="Arial"/>
          <w:i w:val="0"/>
          <w:color w:val="000000"/>
        </w:rPr>
        <w:t>community</w:t>
      </w:r>
      <w:r>
        <w:rPr>
          <w:rFonts w:eastAsia="Arial" w:cs="Arial"/>
          <w:i w:val="0"/>
          <w:color w:val="000000"/>
        </w:rPr>
        <w:t>;</w:t>
      </w:r>
      <w:proofErr w:type="gramEnd"/>
    </w:p>
    <w:p w14:paraId="13728F22"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Part 2: An adaptation of the TDL graphical syntax according to the changes in Part 1, including change requests from users;</w:t>
      </w:r>
    </w:p>
    <w:p w14:paraId="2CE9C0A1"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Part 3: An adaptation of the TDL exchange format specification according to the changes in Part 1</w:t>
      </w:r>
      <w:r>
        <w:rPr>
          <w:rFonts w:eastAsia="Arial" w:cs="Arial"/>
          <w:i w:val="0"/>
          <w:color w:val="000000"/>
        </w:rPr>
        <w:t>;</w:t>
      </w:r>
    </w:p>
    <w:p w14:paraId="1E8F9996" w14:textId="6F417C00"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 xml:space="preserve">Part 4: An adaptation and extension of the capabilities for structured test objective specification to include additional features that are in the interest of ETSI technical bodies </w:t>
      </w:r>
      <w:r>
        <w:rPr>
          <w:rFonts w:eastAsia="Arial" w:cs="Arial"/>
          <w:i w:val="0"/>
          <w:color w:val="000000"/>
        </w:rPr>
        <w:t>and other users</w:t>
      </w:r>
      <w:r w:rsidR="001544F3">
        <w:rPr>
          <w:rFonts w:eastAsia="Arial" w:cs="Arial"/>
          <w:i w:val="0"/>
          <w:color w:val="000000"/>
        </w:rPr>
        <w:t>, as well as well as a standardised textual syntax</w:t>
      </w:r>
      <w:r w:rsidRPr="005821FD">
        <w:rPr>
          <w:rFonts w:eastAsia="Arial" w:cs="Arial"/>
          <w:i w:val="0"/>
          <w:color w:val="000000"/>
        </w:rPr>
        <w:t>;</w:t>
      </w:r>
    </w:p>
    <w:p w14:paraId="0603D2B5"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 xml:space="preserve">Part 6: An </w:t>
      </w:r>
      <w:r>
        <w:rPr>
          <w:rFonts w:eastAsia="Arial" w:cs="Arial"/>
          <w:i w:val="0"/>
          <w:color w:val="000000"/>
        </w:rPr>
        <w:t>adaptation and extension</w:t>
      </w:r>
      <w:r w:rsidRPr="005821FD">
        <w:rPr>
          <w:rFonts w:eastAsia="Arial" w:cs="Arial"/>
          <w:i w:val="0"/>
          <w:color w:val="000000"/>
        </w:rPr>
        <w:t xml:space="preserve"> of the mapping </w:t>
      </w:r>
      <w:r>
        <w:rPr>
          <w:rFonts w:eastAsia="Arial" w:cs="Arial"/>
          <w:i w:val="0"/>
          <w:color w:val="000000"/>
        </w:rPr>
        <w:t xml:space="preserve">from </w:t>
      </w:r>
      <w:r w:rsidRPr="005821FD">
        <w:rPr>
          <w:rFonts w:eastAsia="Arial" w:cs="Arial"/>
          <w:i w:val="0"/>
          <w:color w:val="000000"/>
        </w:rPr>
        <w:t xml:space="preserve">TDL </w:t>
      </w:r>
      <w:r>
        <w:rPr>
          <w:rFonts w:eastAsia="Arial" w:cs="Arial"/>
          <w:i w:val="0"/>
          <w:color w:val="000000"/>
        </w:rPr>
        <w:t>to</w:t>
      </w:r>
      <w:r w:rsidRPr="005821FD">
        <w:rPr>
          <w:rFonts w:eastAsia="Arial" w:cs="Arial"/>
          <w:i w:val="0"/>
          <w:color w:val="000000"/>
        </w:rPr>
        <w:t xml:space="preserve"> TTCN-3 </w:t>
      </w:r>
      <w:r>
        <w:rPr>
          <w:rFonts w:eastAsia="Arial" w:cs="Arial"/>
          <w:i w:val="0"/>
          <w:color w:val="000000"/>
        </w:rPr>
        <w:t xml:space="preserve">to offer a wider semantical coverage of language concepts and to furnish evidence of a workable solution for </w:t>
      </w:r>
      <w:r w:rsidRPr="005821FD">
        <w:rPr>
          <w:rFonts w:eastAsia="Arial" w:cs="Arial"/>
          <w:i w:val="0"/>
          <w:color w:val="000000"/>
        </w:rPr>
        <w:t xml:space="preserve">early </w:t>
      </w:r>
      <w:proofErr w:type="gramStart"/>
      <w:r w:rsidRPr="005821FD">
        <w:rPr>
          <w:rFonts w:eastAsia="Arial" w:cs="Arial"/>
          <w:i w:val="0"/>
          <w:color w:val="000000"/>
        </w:rPr>
        <w:t>adopters;</w:t>
      </w:r>
      <w:proofErr w:type="gramEnd"/>
    </w:p>
    <w:p w14:paraId="5BB71A9B"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5821FD">
        <w:rPr>
          <w:rFonts w:eastAsia="Arial" w:cs="Arial"/>
          <w:i w:val="0"/>
          <w:color w:val="000000"/>
        </w:rPr>
        <w:t>Part 7: An adaptation of the TDL Extended Test Configurations features according to changes in part 1</w:t>
      </w:r>
      <w:r>
        <w:rPr>
          <w:rFonts w:eastAsia="Arial" w:cs="Arial"/>
          <w:i w:val="0"/>
          <w:color w:val="000000"/>
        </w:rPr>
        <w:t>;</w:t>
      </w:r>
    </w:p>
    <w:p w14:paraId="22A81C76" w14:textId="5D0C8AC7" w:rsidR="00DE78D2" w:rsidRPr="005821FD" w:rsidRDefault="00DE78D2" w:rsidP="00DE78D2">
      <w:pPr>
        <w:pStyle w:val="Guideline"/>
        <w:numPr>
          <w:ilvl w:val="0"/>
          <w:numId w:val="22"/>
        </w:numPr>
        <w:tabs>
          <w:tab w:val="clear" w:pos="1418"/>
          <w:tab w:val="clear" w:pos="4678"/>
          <w:tab w:val="left" w:pos="284"/>
        </w:tabs>
        <w:ind w:left="284" w:hanging="284"/>
        <w:rPr>
          <w:rFonts w:eastAsia="Arial" w:cs="Arial"/>
          <w:i w:val="0"/>
          <w:color w:val="000000"/>
        </w:rPr>
      </w:pPr>
      <w:r w:rsidRPr="00B92D7A">
        <w:rPr>
          <w:rFonts w:eastAsia="Arial" w:cs="Arial"/>
          <w:i w:val="0"/>
          <w:color w:val="000000"/>
        </w:rPr>
        <w:t xml:space="preserve">Part 8: </w:t>
      </w:r>
      <w:r w:rsidR="000E3A35">
        <w:rPr>
          <w:rFonts w:eastAsia="Arial" w:cs="Arial"/>
          <w:i w:val="0"/>
          <w:color w:val="000000"/>
        </w:rPr>
        <w:t>A revision</w:t>
      </w:r>
      <w:r w:rsidRPr="00B92D7A">
        <w:rPr>
          <w:rFonts w:eastAsia="Arial" w:cs="Arial"/>
          <w:i w:val="0"/>
          <w:color w:val="000000"/>
        </w:rPr>
        <w:t xml:space="preserve"> and standardisation of the TDL textual syntax </w:t>
      </w:r>
      <w:r w:rsidR="001A5DE3" w:rsidRPr="00B92D7A">
        <w:rPr>
          <w:rFonts w:eastAsia="Arial" w:cs="Arial"/>
          <w:i w:val="0"/>
          <w:color w:val="000000"/>
        </w:rPr>
        <w:t>previously defined as informative annex</w:t>
      </w:r>
      <w:r w:rsidRPr="00B92D7A">
        <w:rPr>
          <w:rFonts w:eastAsia="Arial" w:cs="Arial"/>
          <w:i w:val="0"/>
          <w:color w:val="000000"/>
        </w:rPr>
        <w:t xml:space="preserve"> Part 1, including change requests from </w:t>
      </w:r>
      <w:proofErr w:type="gramStart"/>
      <w:r w:rsidRPr="00B92D7A">
        <w:rPr>
          <w:rFonts w:eastAsia="Arial" w:cs="Arial"/>
          <w:i w:val="0"/>
          <w:color w:val="000000"/>
        </w:rPr>
        <w:t>users;</w:t>
      </w:r>
      <w:proofErr w:type="gramEnd"/>
    </w:p>
    <w:p w14:paraId="1A8496A2" w14:textId="77777777" w:rsidR="00725B3B" w:rsidRPr="005821FD"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Updated TOP tools together with an updated Technical Report documenting the available tools and their usage</w:t>
      </w:r>
      <w:r w:rsidRPr="005821FD">
        <w:rPr>
          <w:rFonts w:eastAsia="Arial" w:cs="Arial"/>
          <w:i w:val="0"/>
          <w:color w:val="000000"/>
        </w:rPr>
        <w:t>.</w:t>
      </w:r>
    </w:p>
    <w:p w14:paraId="5F60FDB2" w14:textId="77777777" w:rsidR="00725B3B" w:rsidRPr="00725B3B" w:rsidRDefault="00725B3B" w:rsidP="00725B3B"/>
    <w:p w14:paraId="6B228A97" w14:textId="5B30E326" w:rsidR="00132601" w:rsidRDefault="00132601" w:rsidP="00132601">
      <w:pPr>
        <w:pStyle w:val="Heading2"/>
      </w:pPr>
      <w:r>
        <w:t>P</w:t>
      </w:r>
      <w:r w:rsidRPr="009C296A">
        <w:t>revious funded activities</w:t>
      </w:r>
      <w:r>
        <w:t xml:space="preserve"> in the same domain</w:t>
      </w:r>
    </w:p>
    <w:p w14:paraId="780029A8" w14:textId="77777777" w:rsidR="00725B3B" w:rsidRDefault="00725B3B" w:rsidP="00725B3B">
      <w:pPr>
        <w:pStyle w:val="Guideline"/>
        <w:rPr>
          <w:i w:val="0"/>
        </w:rPr>
      </w:pPr>
      <w:bookmarkStart w:id="1" w:name="_Toc229392234"/>
      <w:bookmarkStart w:id="2" w:name="_Ref325990203"/>
      <w:r>
        <w:rPr>
          <w:i w:val="0"/>
        </w:rPr>
        <w:t>The previous standardisation efforts on TDL can be briefly summarised as follows:</w:t>
      </w:r>
    </w:p>
    <w:p w14:paraId="394AF982" w14:textId="77777777" w:rsidR="00725B3B" w:rsidRPr="004B20E4" w:rsidRDefault="00725B3B" w:rsidP="00725B3B">
      <w:pPr>
        <w:pStyle w:val="Guideline"/>
        <w:rPr>
          <w:i w:val="0"/>
        </w:rPr>
      </w:pPr>
    </w:p>
    <w:p w14:paraId="0C52C43A" w14:textId="77777777" w:rsidR="00725B3B" w:rsidRDefault="00725B3B" w:rsidP="00725B3B">
      <w:pPr>
        <w:pStyle w:val="Guideline"/>
        <w:numPr>
          <w:ilvl w:val="0"/>
          <w:numId w:val="22"/>
        </w:numPr>
        <w:tabs>
          <w:tab w:val="clear" w:pos="1418"/>
          <w:tab w:val="clear" w:pos="4678"/>
          <w:tab w:val="left" w:pos="284"/>
        </w:tabs>
        <w:ind w:left="284" w:hanging="284"/>
        <w:rPr>
          <w:i w:val="0"/>
          <w:iCs/>
        </w:rPr>
      </w:pPr>
      <w:r>
        <w:rPr>
          <w:rFonts w:eastAsia="Arial" w:cs="Arial"/>
          <w:i w:val="0"/>
          <w:color w:val="000000"/>
        </w:rPr>
        <w:t>STF 454 (TDL phase 1) laid the foundation of TDL in 2013 in terms of the basic concepts and their semantics. It also experimented with various syntaxes and demonstrated how TDL could be applied to the domain of 3GPP for the specification of User Equipment conformance test descriptions and IMS interoperability testing. Validation activities within the STF showed that the suggested design of TDL is feasible.</w:t>
      </w:r>
    </w:p>
    <w:p w14:paraId="5E3E89EF" w14:textId="77777777" w:rsidR="00725B3B" w:rsidRPr="00BF3BA6"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STF 476 (TDL phase 2) added the necessary functionality to integrate TDL test descriptions into test automation frameworks. It also developed a standardized concrete graphical syntax for end-users, a TDL exchange format to be used by tools as well as an extension to test objective specifications.</w:t>
      </w:r>
    </w:p>
    <w:p w14:paraId="203E7DC1" w14:textId="77777777" w:rsidR="00725B3B"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STF 492 (TDL phase 3) accelerated the adoption of TDL by providing a reference implementation of TDL to lower the barrier to entry for users and tool vendors. The reference implementation comprises graphical viewers, textual editors as well as a UML profile for TDL to enable its interoperability with UML-based environments. STF 492 contributed to the public launch of TDL at UCAAT 2015, a major milestone in the development of TDL. </w:t>
      </w:r>
    </w:p>
    <w:p w14:paraId="186B061E" w14:textId="75C76AFB" w:rsidR="00725B3B"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sidRPr="00BF3BA6">
        <w:rPr>
          <w:rFonts w:eastAsia="Arial" w:cs="Arial"/>
          <w:i w:val="0"/>
          <w:color w:val="000000"/>
        </w:rPr>
        <w:t>STF 522 (TDL phase</w:t>
      </w:r>
      <w:r>
        <w:rPr>
          <w:rFonts w:eastAsia="Arial" w:cs="Arial"/>
          <w:i w:val="0"/>
          <w:color w:val="000000"/>
        </w:rPr>
        <w:t> </w:t>
      </w:r>
      <w:r w:rsidRPr="00BF3BA6">
        <w:rPr>
          <w:rFonts w:eastAsia="Arial" w:cs="Arial"/>
          <w:i w:val="0"/>
          <w:color w:val="000000"/>
        </w:rPr>
        <w:t xml:space="preserve">4) established the connection between the two standardised ETSI languages TDL and TTCN-3, enabling the semi-automatic generation of executable tests from TDL and allowing the re-use of existing TTCN-3 tools and frameworks for test execution. In addition, continuous language maintenance was performed based on CRs submitted by users, and new features deemed necessary for the mapping of TDL to TTCN-3. </w:t>
      </w:r>
    </w:p>
    <w:p w14:paraId="7E600F46" w14:textId="3B3955CD" w:rsidR="00725B3B" w:rsidRPr="00BF3BA6" w:rsidRDefault="00725B3B" w:rsidP="00725B3B">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STF 577 (TDL phase 5)</w:t>
      </w:r>
      <w:r w:rsidR="00565FB5">
        <w:rPr>
          <w:rFonts w:eastAsia="Arial" w:cs="Arial"/>
          <w:i w:val="0"/>
          <w:color w:val="000000"/>
        </w:rPr>
        <w:t xml:space="preserve"> focussed </w:t>
      </w:r>
      <w:r w:rsidR="00564A94">
        <w:rPr>
          <w:rFonts w:eastAsia="Arial" w:cs="Arial"/>
          <w:i w:val="0"/>
          <w:color w:val="000000"/>
        </w:rPr>
        <w:t xml:space="preserve">on maintenance and enhancements, including </w:t>
      </w:r>
      <w:r w:rsidR="00564A94" w:rsidRPr="00564A94">
        <w:rPr>
          <w:rFonts w:eastAsia="Arial" w:cs="Arial"/>
          <w:i w:val="0"/>
          <w:color w:val="000000"/>
        </w:rPr>
        <w:t>inheritance support to improve reusability of TDL specifications and improved separation of totally ordered and locally ordered test descriptions</w:t>
      </w:r>
      <w:r w:rsidR="00564A94">
        <w:rPr>
          <w:rFonts w:eastAsia="Arial" w:cs="Arial"/>
          <w:i w:val="0"/>
          <w:color w:val="000000"/>
        </w:rPr>
        <w:t>, as well as improved guidelines for different usage scenarios.</w:t>
      </w:r>
    </w:p>
    <w:p w14:paraId="5CD67ECB" w14:textId="77777777" w:rsidR="00725B3B" w:rsidRDefault="00725B3B" w:rsidP="00725B3B">
      <w:pPr>
        <w:pStyle w:val="Guideline"/>
        <w:rPr>
          <w:i w:val="0"/>
        </w:rPr>
      </w:pPr>
    </w:p>
    <w:p w14:paraId="2BCB200B" w14:textId="77777777" w:rsidR="00725B3B" w:rsidRPr="00741D3B" w:rsidRDefault="00725B3B" w:rsidP="00725B3B">
      <w:pPr>
        <w:pStyle w:val="Guideline"/>
        <w:rPr>
          <w:rFonts w:eastAsia="Arial" w:cs="Arial"/>
          <w:i w:val="0"/>
          <w:color w:val="000000"/>
        </w:rPr>
      </w:pPr>
      <w:r w:rsidRPr="00741D3B">
        <w:rPr>
          <w:rFonts w:eastAsia="Arial" w:cs="Arial"/>
          <w:i w:val="0"/>
          <w:color w:val="000000"/>
        </w:rPr>
        <w:t>The extended scope of TDL led to an increased interest among various stakeholders in adopting TDL, prompting the need for the availability of additional means to apply TDL in their respective working environments and building upon the current momentum of TDL.</w:t>
      </w:r>
    </w:p>
    <w:p w14:paraId="2A9907DC" w14:textId="77777777" w:rsidR="00725B3B" w:rsidRDefault="00725B3B" w:rsidP="00725B3B">
      <w:pPr>
        <w:pStyle w:val="Guideline"/>
        <w:rPr>
          <w:rFonts w:eastAsia="Arial" w:cs="Arial"/>
          <w:i w:val="0"/>
          <w:color w:val="000000"/>
        </w:rPr>
      </w:pPr>
    </w:p>
    <w:p w14:paraId="6CFFFA63" w14:textId="4FB38ABC" w:rsidR="001A577A" w:rsidRDefault="001A577A" w:rsidP="001A577A">
      <w:pPr>
        <w:pStyle w:val="Heading2"/>
      </w:pPr>
      <w:r>
        <w:t>Consequences if not agreed</w:t>
      </w:r>
    </w:p>
    <w:p w14:paraId="53A9657B" w14:textId="15AC81D6" w:rsidR="00725B3B" w:rsidRPr="00CC4EDE" w:rsidRDefault="00725B3B" w:rsidP="00725B3B">
      <w:pPr>
        <w:rPr>
          <w:rFonts w:eastAsia="Arial" w:cs="Arial"/>
          <w:color w:val="000000"/>
        </w:rPr>
      </w:pPr>
      <w:r w:rsidRPr="00CC4EDE">
        <w:rPr>
          <w:rFonts w:eastAsia="Arial" w:cs="Arial"/>
          <w:color w:val="000000"/>
        </w:rPr>
        <w:t xml:space="preserve">Establishing this </w:t>
      </w:r>
      <w:r w:rsidR="0014598D">
        <w:rPr>
          <w:rFonts w:eastAsia="Arial" w:cs="Arial"/>
          <w:color w:val="000000"/>
        </w:rPr>
        <w:t>T</w:t>
      </w:r>
      <w:r w:rsidRPr="00CC4EDE">
        <w:rPr>
          <w:rFonts w:eastAsia="Arial" w:cs="Arial"/>
          <w:color w:val="000000"/>
        </w:rPr>
        <w:t xml:space="preserve">TF as a continuation of the work done in earlier STFs will speed up progress in the adoption of TDL. Without this </w:t>
      </w:r>
      <w:r w:rsidR="0014598D">
        <w:rPr>
          <w:rFonts w:eastAsia="Arial" w:cs="Arial"/>
          <w:color w:val="000000"/>
        </w:rPr>
        <w:t>T</w:t>
      </w:r>
      <w:r w:rsidRPr="00CC4EDE">
        <w:rPr>
          <w:rFonts w:eastAsia="Arial" w:cs="Arial"/>
          <w:color w:val="000000"/>
        </w:rPr>
        <w:t xml:space="preserve">TF, the application of the TDL standard by end users such as other ETSI technical bodies and industrial partners would be delayed. Users will continue with their largely informal solutions that are mainly designed ad-hoc and thus, without proper tool support, tend to be error-prone and expensive. </w:t>
      </w:r>
    </w:p>
    <w:p w14:paraId="24A7000B" w14:textId="77777777" w:rsidR="00725B3B" w:rsidRPr="00CC4EDE" w:rsidRDefault="00725B3B" w:rsidP="00725B3B"/>
    <w:p w14:paraId="35B9701A" w14:textId="74ED6681" w:rsidR="00725B3B" w:rsidRDefault="00725B3B" w:rsidP="00725B3B">
      <w:r w:rsidRPr="00CC4EDE">
        <w:t xml:space="preserve">Other </w:t>
      </w:r>
      <w:r w:rsidR="00E355E4" w:rsidRPr="00CC4EDE">
        <w:t>standardi</w:t>
      </w:r>
      <w:r w:rsidR="00E355E4">
        <w:t>s</w:t>
      </w:r>
      <w:r w:rsidR="00E355E4" w:rsidRPr="00CC4EDE">
        <w:t xml:space="preserve">ation </w:t>
      </w:r>
      <w:r w:rsidRPr="00CC4EDE">
        <w:t xml:space="preserve">bodies, notably OMG, will continue their activities on formalising and extending UML. </w:t>
      </w:r>
      <w:r>
        <w:t xml:space="preserve">In addition, more and more practises on system and software design are influenced from open-source technologies that implement commonly agreed approaches in system and software engineering and make them freely available. </w:t>
      </w:r>
      <w:r w:rsidRPr="00CC4EDE">
        <w:t xml:space="preserve">This development </w:t>
      </w:r>
      <w:r w:rsidR="0091254A">
        <w:t xml:space="preserve">could lead to a fragmented landscape of system </w:t>
      </w:r>
      <w:r w:rsidR="0014598D">
        <w:t xml:space="preserve">and test </w:t>
      </w:r>
      <w:r w:rsidR="0091254A">
        <w:t xml:space="preserve">specification languages that </w:t>
      </w:r>
      <w:r w:rsidRPr="00CC4EDE">
        <w:t xml:space="preserve">might not </w:t>
      </w:r>
      <w:r w:rsidR="0091254A">
        <w:t xml:space="preserve">be </w:t>
      </w:r>
      <w:r w:rsidRPr="00CC4EDE">
        <w:t xml:space="preserve">in ETSI’s interest as it needs a </w:t>
      </w:r>
      <w:r w:rsidR="0091254A">
        <w:t xml:space="preserve">common </w:t>
      </w:r>
      <w:r w:rsidRPr="00CC4EDE">
        <w:t xml:space="preserve">strong and sound formal approach </w:t>
      </w:r>
      <w:r w:rsidR="0091254A">
        <w:t xml:space="preserve">to certification and other ways of testing </w:t>
      </w:r>
      <w:r>
        <w:t>of the complex systems it designs</w:t>
      </w:r>
      <w:r w:rsidRPr="00CC4EDE">
        <w:t xml:space="preserve">. Moreover, ETSI </w:t>
      </w:r>
      <w:r w:rsidR="0091254A">
        <w:t xml:space="preserve">might </w:t>
      </w:r>
      <w:r w:rsidRPr="00CC4EDE">
        <w:t>lose influence in the area of modern</w:t>
      </w:r>
      <w:r>
        <w:t xml:space="preserve"> system and</w:t>
      </w:r>
      <w:r w:rsidRPr="00CC4EDE">
        <w:t xml:space="preserve"> software engineering practices.</w:t>
      </w:r>
    </w:p>
    <w:p w14:paraId="78922FD3" w14:textId="77777777" w:rsidR="007E467E" w:rsidRDefault="007E467E" w:rsidP="00071C49"/>
    <w:bookmarkEnd w:id="1"/>
    <w:bookmarkEnd w:id="2"/>
    <w:p w14:paraId="746DEFBF" w14:textId="77777777" w:rsidR="007E467E" w:rsidRDefault="007E467E" w:rsidP="00A526B3"/>
    <w:p w14:paraId="38935777" w14:textId="1190BA6B" w:rsidR="00F32120" w:rsidRDefault="00FC2EE2" w:rsidP="00AB0CC7">
      <w:pPr>
        <w:pStyle w:val="Heading1"/>
      </w:pPr>
      <w:bookmarkStart w:id="3" w:name="_Toc229392237"/>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4" w:name="_Toc229392238"/>
            <w:bookmarkEnd w:id="3"/>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7A6608" w14:paraId="17651674" w14:textId="77777777" w:rsidTr="00471C0C">
        <w:tc>
          <w:tcPr>
            <w:tcW w:w="421" w:type="dxa"/>
          </w:tcPr>
          <w:p w14:paraId="58DDE8D5" w14:textId="17A33264" w:rsidR="007A6608" w:rsidRDefault="007A6608" w:rsidP="007A6608">
            <w:r>
              <w:t>1</w:t>
            </w:r>
          </w:p>
        </w:tc>
        <w:tc>
          <w:tcPr>
            <w:tcW w:w="4110" w:type="dxa"/>
          </w:tcPr>
          <w:p w14:paraId="479715D6" w14:textId="40B87A54" w:rsidR="007A6608" w:rsidRDefault="007A6608" w:rsidP="007A6608">
            <w:r>
              <w:t xml:space="preserve">Cinderella </w:t>
            </w:r>
            <w:proofErr w:type="spellStart"/>
            <w:r>
              <w:t>ApS</w:t>
            </w:r>
            <w:proofErr w:type="spellEnd"/>
          </w:p>
        </w:tc>
        <w:tc>
          <w:tcPr>
            <w:tcW w:w="4536" w:type="dxa"/>
          </w:tcPr>
          <w:p w14:paraId="0A2D84A4" w14:textId="20DE466D" w:rsidR="007A6608" w:rsidRDefault="007A6608" w:rsidP="007A6608">
            <w:r>
              <w:t>Finn Kristoffersen</w:t>
            </w:r>
          </w:p>
        </w:tc>
      </w:tr>
      <w:tr w:rsidR="007A6608" w14:paraId="7B50426C" w14:textId="77777777" w:rsidTr="00471C0C">
        <w:tc>
          <w:tcPr>
            <w:tcW w:w="421" w:type="dxa"/>
          </w:tcPr>
          <w:p w14:paraId="535BE088" w14:textId="6AD0DDFF" w:rsidR="007A6608" w:rsidRDefault="007A6608" w:rsidP="007A6608">
            <w:r>
              <w:t>2</w:t>
            </w:r>
          </w:p>
        </w:tc>
        <w:tc>
          <w:tcPr>
            <w:tcW w:w="4110" w:type="dxa"/>
          </w:tcPr>
          <w:p w14:paraId="1C1B2D05" w14:textId="0039C67B" w:rsidR="007A6608" w:rsidRDefault="007A6608" w:rsidP="007A6608">
            <w:proofErr w:type="spellStart"/>
            <w:r w:rsidRPr="008E7F3C">
              <w:t>Elvior</w:t>
            </w:r>
            <w:proofErr w:type="spellEnd"/>
            <w:r w:rsidRPr="008E7F3C">
              <w:t xml:space="preserve"> LLC</w:t>
            </w:r>
          </w:p>
        </w:tc>
        <w:tc>
          <w:tcPr>
            <w:tcW w:w="4536" w:type="dxa"/>
          </w:tcPr>
          <w:p w14:paraId="599ADA3A" w14:textId="0A40865D" w:rsidR="007A6608" w:rsidRDefault="007A6608" w:rsidP="007A6608">
            <w:r w:rsidRPr="008E7F3C">
              <w:t>Martti Käärik</w:t>
            </w:r>
          </w:p>
        </w:tc>
      </w:tr>
      <w:tr w:rsidR="007A6608" w14:paraId="62855C14" w14:textId="77777777" w:rsidTr="00471C0C">
        <w:tc>
          <w:tcPr>
            <w:tcW w:w="421" w:type="dxa"/>
          </w:tcPr>
          <w:p w14:paraId="4C2E5467" w14:textId="69E17E43" w:rsidR="007A6608" w:rsidRDefault="007A6608" w:rsidP="007A6608">
            <w:r>
              <w:t>3</w:t>
            </w:r>
          </w:p>
        </w:tc>
        <w:tc>
          <w:tcPr>
            <w:tcW w:w="4110" w:type="dxa"/>
          </w:tcPr>
          <w:p w14:paraId="511116C7" w14:textId="4380079E" w:rsidR="007A6608" w:rsidRDefault="007A6608" w:rsidP="007A6608">
            <w:r w:rsidRPr="00AE2FF5">
              <w:t>Ericsson Hungary Ltd</w:t>
            </w:r>
          </w:p>
        </w:tc>
        <w:tc>
          <w:tcPr>
            <w:tcW w:w="4536" w:type="dxa"/>
          </w:tcPr>
          <w:p w14:paraId="17A3BFB7" w14:textId="686F4B31" w:rsidR="007A6608" w:rsidRDefault="007A6608" w:rsidP="007A6608">
            <w:proofErr w:type="spellStart"/>
            <w:r>
              <w:t>Dr.</w:t>
            </w:r>
            <w:proofErr w:type="spellEnd"/>
            <w:r>
              <w:t xml:space="preserve"> </w:t>
            </w:r>
            <w:proofErr w:type="spellStart"/>
            <w:r w:rsidRPr="00AE2FF5">
              <w:t>György</w:t>
            </w:r>
            <w:proofErr w:type="spellEnd"/>
            <w:r w:rsidRPr="00AE2FF5">
              <w:t xml:space="preserve"> </w:t>
            </w:r>
            <w:proofErr w:type="spellStart"/>
            <w:r w:rsidRPr="00AE2FF5">
              <w:t>Réthy</w:t>
            </w:r>
            <w:proofErr w:type="spellEnd"/>
          </w:p>
        </w:tc>
      </w:tr>
      <w:tr w:rsidR="007A6608" w:rsidRPr="007A6608" w14:paraId="6B58C240" w14:textId="77777777" w:rsidTr="00471C0C">
        <w:tc>
          <w:tcPr>
            <w:tcW w:w="421" w:type="dxa"/>
          </w:tcPr>
          <w:p w14:paraId="599C975E" w14:textId="0AB5CFA6" w:rsidR="007A6608" w:rsidRDefault="007A6608" w:rsidP="007A6608">
            <w:r>
              <w:t>4</w:t>
            </w:r>
          </w:p>
        </w:tc>
        <w:tc>
          <w:tcPr>
            <w:tcW w:w="4110" w:type="dxa"/>
          </w:tcPr>
          <w:p w14:paraId="312A58BD" w14:textId="21B11550" w:rsidR="007A6608" w:rsidRPr="007A6608" w:rsidRDefault="007A6608" w:rsidP="007A6608">
            <w:pPr>
              <w:rPr>
                <w:lang w:val="de-DE"/>
              </w:rPr>
            </w:pPr>
            <w:r w:rsidRPr="00E74B63">
              <w:rPr>
                <w:lang w:val="de-DE"/>
              </w:rPr>
              <w:t>Institut für Informatik, Universität Göttingen</w:t>
            </w:r>
          </w:p>
        </w:tc>
        <w:tc>
          <w:tcPr>
            <w:tcW w:w="4536" w:type="dxa"/>
          </w:tcPr>
          <w:p w14:paraId="409B0C99" w14:textId="10A4737E" w:rsidR="007A6608" w:rsidRPr="007A6608" w:rsidRDefault="007A6608" w:rsidP="007A6608">
            <w:pPr>
              <w:rPr>
                <w:lang w:val="de-DE"/>
              </w:rPr>
            </w:pPr>
            <w:r w:rsidRPr="00E74B63">
              <w:t xml:space="preserve">Prof. </w:t>
            </w:r>
            <w:proofErr w:type="spellStart"/>
            <w:r w:rsidRPr="00E74B63">
              <w:t>Dr.</w:t>
            </w:r>
            <w:proofErr w:type="spellEnd"/>
            <w:r w:rsidRPr="00E74B63">
              <w:t xml:space="preserve"> Dieter Hogrefe</w:t>
            </w:r>
          </w:p>
        </w:tc>
      </w:tr>
      <w:tr w:rsidR="007A6608" w14:paraId="6545C9AD" w14:textId="77777777" w:rsidTr="00471C0C">
        <w:tc>
          <w:tcPr>
            <w:tcW w:w="421" w:type="dxa"/>
          </w:tcPr>
          <w:p w14:paraId="5448A39F" w14:textId="7C44C474" w:rsidR="007A6608" w:rsidRPr="007A6608" w:rsidRDefault="007A6608" w:rsidP="007A6608">
            <w:pPr>
              <w:rPr>
                <w:lang w:val="de-DE"/>
              </w:rPr>
            </w:pPr>
            <w:r>
              <w:rPr>
                <w:lang w:val="de-DE"/>
              </w:rPr>
              <w:t>5</w:t>
            </w:r>
          </w:p>
        </w:tc>
        <w:tc>
          <w:tcPr>
            <w:tcW w:w="4110" w:type="dxa"/>
          </w:tcPr>
          <w:p w14:paraId="01B9FBFC" w14:textId="218B68EB" w:rsidR="007A6608" w:rsidRDefault="007A6608" w:rsidP="007A6608">
            <w:r>
              <w:t>Siemens AG</w:t>
            </w:r>
          </w:p>
        </w:tc>
        <w:tc>
          <w:tcPr>
            <w:tcW w:w="4536" w:type="dxa"/>
          </w:tcPr>
          <w:p w14:paraId="57049144" w14:textId="0FEF5057" w:rsidR="007A6608" w:rsidRDefault="007A6608" w:rsidP="007A6608">
            <w:proofErr w:type="spellStart"/>
            <w:r>
              <w:t>Dr.</w:t>
            </w:r>
            <w:proofErr w:type="spellEnd"/>
            <w:r>
              <w:t xml:space="preserve"> Andreas Ulrich</w:t>
            </w:r>
          </w:p>
        </w:tc>
      </w:tr>
    </w:tbl>
    <w:p w14:paraId="4721016B" w14:textId="52826683" w:rsidR="007D5EAB" w:rsidRDefault="007D5EAB" w:rsidP="00A526B3"/>
    <w:p w14:paraId="6FA38EF9" w14:textId="77777777" w:rsidR="00C83774" w:rsidRDefault="00C83774" w:rsidP="00A526B3"/>
    <w:p w14:paraId="58403C90" w14:textId="77777777" w:rsidR="00FC2EE2" w:rsidRDefault="00FC2EE2" w:rsidP="00FC2EE2">
      <w:pPr>
        <w:pStyle w:val="Heading1"/>
      </w:pPr>
      <w:r>
        <w:lastRenderedPageBreak/>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A5EA4" w:rsidRPr="006F232F" w14:paraId="1C4DF3BD" w14:textId="77777777" w:rsidTr="003944EB">
        <w:trPr>
          <w:trHeight w:val="231"/>
        </w:trPr>
        <w:tc>
          <w:tcPr>
            <w:tcW w:w="2986" w:type="dxa"/>
          </w:tcPr>
          <w:p w14:paraId="1B4C3291" w14:textId="03547442" w:rsidR="002A5EA4" w:rsidRPr="009F2D55" w:rsidRDefault="002A5EA4" w:rsidP="002A5EA4">
            <w:pPr>
              <w:keepNext/>
              <w:keepLines/>
              <w:rPr>
                <w:lang w:val="fr-FR"/>
              </w:rPr>
            </w:pPr>
            <w:r w:rsidRPr="002A0D60">
              <w:t>ES 203 119-1 V1.5.1</w:t>
            </w:r>
          </w:p>
        </w:tc>
        <w:tc>
          <w:tcPr>
            <w:tcW w:w="4509" w:type="dxa"/>
          </w:tcPr>
          <w:p w14:paraId="553CB286" w14:textId="751EBC7D" w:rsidR="002A5EA4" w:rsidRPr="00B92D7A" w:rsidRDefault="002A5EA4" w:rsidP="002A5EA4">
            <w:pPr>
              <w:keepNext/>
              <w:keepLines/>
              <w:rPr>
                <w:lang w:val="en-US"/>
              </w:rPr>
            </w:pPr>
            <w:r w:rsidRPr="008D1018">
              <w:t>Methods for Testing and Specification (MTS); The Test Description Language (TDL); Part 1: Abstract Syntax and Associated Semantics</w:t>
            </w:r>
          </w:p>
        </w:tc>
        <w:tc>
          <w:tcPr>
            <w:tcW w:w="1573" w:type="dxa"/>
            <w:tcMar>
              <w:left w:w="0" w:type="dxa"/>
              <w:right w:w="0" w:type="dxa"/>
            </w:tcMar>
            <w:vAlign w:val="center"/>
          </w:tcPr>
          <w:p w14:paraId="1499B452" w14:textId="339AA34E" w:rsidR="002A5EA4" w:rsidRPr="009F2D55" w:rsidRDefault="002A5EA4" w:rsidP="002A5EA4">
            <w:pPr>
              <w:keepNext/>
              <w:keepLines/>
              <w:jc w:val="center"/>
              <w:rPr>
                <w:lang w:val="fr-FR"/>
              </w:rPr>
            </w:pPr>
            <w:r>
              <w:rPr>
                <w:lang w:val="fr-FR"/>
              </w:rPr>
              <w:t xml:space="preserve">On </w:t>
            </w:r>
            <w:r>
              <w:t>approval</w:t>
            </w:r>
          </w:p>
        </w:tc>
      </w:tr>
      <w:tr w:rsidR="002A5EA4" w:rsidRPr="006F232F" w14:paraId="63EEFECB" w14:textId="77777777" w:rsidTr="003944EB">
        <w:trPr>
          <w:trHeight w:val="231"/>
        </w:trPr>
        <w:tc>
          <w:tcPr>
            <w:tcW w:w="2986" w:type="dxa"/>
          </w:tcPr>
          <w:p w14:paraId="57EB777E" w14:textId="1293170C" w:rsidR="002A5EA4" w:rsidRPr="009F2D55" w:rsidRDefault="002A5EA4" w:rsidP="002A5EA4">
            <w:pPr>
              <w:keepNext/>
              <w:keepLines/>
              <w:rPr>
                <w:lang w:val="fr-FR"/>
              </w:rPr>
            </w:pPr>
            <w:r w:rsidRPr="008D1018">
              <w:t>ES 203 119-2 V1.4.1</w:t>
            </w:r>
          </w:p>
        </w:tc>
        <w:tc>
          <w:tcPr>
            <w:tcW w:w="4509" w:type="dxa"/>
          </w:tcPr>
          <w:p w14:paraId="7F53F2CA" w14:textId="3731EC44" w:rsidR="002A5EA4" w:rsidRPr="00B92D7A" w:rsidRDefault="002A5EA4" w:rsidP="002A5EA4">
            <w:pPr>
              <w:keepNext/>
              <w:keepLines/>
              <w:rPr>
                <w:lang w:val="en-US"/>
              </w:rPr>
            </w:pPr>
            <w:r w:rsidRPr="008D1018">
              <w:t>Methods for Testing and Specification (MTS); The Test Description Language (TDL); Part 2: Graphical Syntax</w:t>
            </w:r>
          </w:p>
        </w:tc>
        <w:tc>
          <w:tcPr>
            <w:tcW w:w="1573" w:type="dxa"/>
            <w:tcMar>
              <w:left w:w="0" w:type="dxa"/>
              <w:right w:w="0" w:type="dxa"/>
            </w:tcMar>
            <w:vAlign w:val="center"/>
          </w:tcPr>
          <w:p w14:paraId="52961D4D" w14:textId="337BB958" w:rsidR="002A5EA4" w:rsidRPr="009F2D55" w:rsidRDefault="002A5EA4" w:rsidP="002A5EA4">
            <w:pPr>
              <w:keepNext/>
              <w:keepLines/>
              <w:jc w:val="center"/>
              <w:rPr>
                <w:lang w:val="fr-FR"/>
              </w:rPr>
            </w:pPr>
            <w:r>
              <w:rPr>
                <w:lang w:val="fr-FR"/>
              </w:rPr>
              <w:t xml:space="preserve">On </w:t>
            </w:r>
            <w:r>
              <w:t>approval</w:t>
            </w:r>
          </w:p>
        </w:tc>
      </w:tr>
      <w:tr w:rsidR="002A5EA4" w:rsidRPr="006F232F" w14:paraId="10753D13" w14:textId="77777777" w:rsidTr="003944EB">
        <w:trPr>
          <w:trHeight w:val="231"/>
        </w:trPr>
        <w:tc>
          <w:tcPr>
            <w:tcW w:w="2986" w:type="dxa"/>
          </w:tcPr>
          <w:p w14:paraId="62B19A32" w14:textId="3AA398A8" w:rsidR="002A5EA4" w:rsidRPr="009F2D55" w:rsidRDefault="002A5EA4" w:rsidP="002A5EA4">
            <w:pPr>
              <w:keepNext/>
              <w:keepLines/>
              <w:rPr>
                <w:lang w:val="fr-FR"/>
              </w:rPr>
            </w:pPr>
            <w:r w:rsidRPr="008D1018">
              <w:t>ES 203 119-3 V1.4.1</w:t>
            </w:r>
          </w:p>
        </w:tc>
        <w:tc>
          <w:tcPr>
            <w:tcW w:w="4509" w:type="dxa"/>
          </w:tcPr>
          <w:p w14:paraId="527551F2" w14:textId="1141B310" w:rsidR="002A5EA4" w:rsidRPr="00B92D7A" w:rsidRDefault="002A5EA4" w:rsidP="002A5EA4">
            <w:pPr>
              <w:keepNext/>
              <w:keepLines/>
              <w:rPr>
                <w:lang w:val="en-US"/>
              </w:rPr>
            </w:pPr>
            <w:r w:rsidRPr="008D1018">
              <w:t>Methods for Testing and Specification (MTS); The Test Description Language (TDL); Part 3: Exchange Format</w:t>
            </w:r>
          </w:p>
        </w:tc>
        <w:tc>
          <w:tcPr>
            <w:tcW w:w="1573" w:type="dxa"/>
            <w:tcMar>
              <w:left w:w="0" w:type="dxa"/>
              <w:right w:w="0" w:type="dxa"/>
            </w:tcMar>
            <w:vAlign w:val="center"/>
          </w:tcPr>
          <w:p w14:paraId="79D58C53" w14:textId="2C8224CF" w:rsidR="002A5EA4" w:rsidRPr="009F2D55" w:rsidRDefault="002A5EA4" w:rsidP="002A5EA4">
            <w:pPr>
              <w:keepNext/>
              <w:keepLines/>
              <w:jc w:val="center"/>
              <w:rPr>
                <w:lang w:val="fr-FR"/>
              </w:rPr>
            </w:pPr>
            <w:r>
              <w:rPr>
                <w:lang w:val="fr-FR"/>
              </w:rPr>
              <w:t xml:space="preserve">On </w:t>
            </w:r>
            <w:r>
              <w:t>approval</w:t>
            </w:r>
          </w:p>
        </w:tc>
      </w:tr>
      <w:tr w:rsidR="002A5EA4" w:rsidRPr="006F232F" w14:paraId="3DD6B2A9" w14:textId="77777777" w:rsidTr="003944EB">
        <w:trPr>
          <w:trHeight w:val="231"/>
        </w:trPr>
        <w:tc>
          <w:tcPr>
            <w:tcW w:w="2986" w:type="dxa"/>
          </w:tcPr>
          <w:p w14:paraId="7CB4AB2F" w14:textId="53BBC56C" w:rsidR="002A5EA4" w:rsidRPr="009F2D55" w:rsidRDefault="002A5EA4" w:rsidP="002A5EA4">
            <w:pPr>
              <w:keepNext/>
              <w:keepLines/>
              <w:rPr>
                <w:lang w:val="fr-FR"/>
              </w:rPr>
            </w:pPr>
            <w:r w:rsidRPr="008D1018">
              <w:t>ES 203 119-4 V1.4.1</w:t>
            </w:r>
          </w:p>
        </w:tc>
        <w:tc>
          <w:tcPr>
            <w:tcW w:w="4509" w:type="dxa"/>
          </w:tcPr>
          <w:p w14:paraId="3A182D80" w14:textId="207F35CB" w:rsidR="002A5EA4" w:rsidRPr="00B92D7A" w:rsidRDefault="002A5EA4" w:rsidP="002A5EA4">
            <w:pPr>
              <w:keepNext/>
              <w:keepLines/>
              <w:rPr>
                <w:lang w:val="en-US"/>
              </w:rPr>
            </w:pPr>
            <w:r w:rsidRPr="008D1018">
              <w:t>Methods for Testing and Specification (MTS); The Test Description Language (TDL); Part 4: Structured Test Objective Specification (Extension)</w:t>
            </w:r>
          </w:p>
        </w:tc>
        <w:tc>
          <w:tcPr>
            <w:tcW w:w="1573" w:type="dxa"/>
            <w:tcMar>
              <w:left w:w="0" w:type="dxa"/>
              <w:right w:w="0" w:type="dxa"/>
            </w:tcMar>
            <w:vAlign w:val="center"/>
          </w:tcPr>
          <w:p w14:paraId="4C96520E" w14:textId="17CAE9C0" w:rsidR="002A5EA4" w:rsidRPr="009F2D55" w:rsidRDefault="002A5EA4" w:rsidP="002A5EA4">
            <w:pPr>
              <w:keepNext/>
              <w:keepLines/>
              <w:jc w:val="center"/>
              <w:rPr>
                <w:lang w:val="fr-FR"/>
              </w:rPr>
            </w:pPr>
            <w:r>
              <w:rPr>
                <w:lang w:val="fr-FR"/>
              </w:rPr>
              <w:t xml:space="preserve">On </w:t>
            </w:r>
            <w:r>
              <w:t>approval</w:t>
            </w:r>
          </w:p>
        </w:tc>
      </w:tr>
      <w:tr w:rsidR="002A5EA4" w:rsidRPr="006F232F" w14:paraId="42B4A5B5" w14:textId="77777777" w:rsidTr="003944EB">
        <w:trPr>
          <w:trHeight w:val="231"/>
        </w:trPr>
        <w:tc>
          <w:tcPr>
            <w:tcW w:w="2986" w:type="dxa"/>
          </w:tcPr>
          <w:p w14:paraId="7090D37C" w14:textId="3D676B01" w:rsidR="002A5EA4" w:rsidRPr="009F2D55" w:rsidRDefault="002A5EA4" w:rsidP="002A5EA4">
            <w:pPr>
              <w:keepNext/>
              <w:keepLines/>
              <w:rPr>
                <w:lang w:val="fr-FR"/>
              </w:rPr>
            </w:pPr>
            <w:r w:rsidRPr="008D1018">
              <w:t>ES 203 119-6 V1.2.1</w:t>
            </w:r>
          </w:p>
        </w:tc>
        <w:tc>
          <w:tcPr>
            <w:tcW w:w="4509" w:type="dxa"/>
          </w:tcPr>
          <w:p w14:paraId="7F0E30EE" w14:textId="4B3F8370" w:rsidR="002A5EA4" w:rsidRPr="00B92D7A" w:rsidRDefault="002A5EA4" w:rsidP="002A5EA4">
            <w:pPr>
              <w:keepNext/>
              <w:keepLines/>
              <w:rPr>
                <w:lang w:val="en-US"/>
              </w:rPr>
            </w:pPr>
            <w:r w:rsidRPr="008D1018">
              <w:t>Methods for Testing and Specification (MTS); The Test Description Language (TDL); Part 6: Mapping to TTCN-3</w:t>
            </w:r>
          </w:p>
        </w:tc>
        <w:tc>
          <w:tcPr>
            <w:tcW w:w="1573" w:type="dxa"/>
            <w:tcMar>
              <w:left w:w="0" w:type="dxa"/>
              <w:right w:w="0" w:type="dxa"/>
            </w:tcMar>
            <w:vAlign w:val="center"/>
          </w:tcPr>
          <w:p w14:paraId="5E782873" w14:textId="5E762857" w:rsidR="002A5EA4" w:rsidRPr="009F2D55" w:rsidRDefault="002A5EA4" w:rsidP="002A5EA4">
            <w:pPr>
              <w:keepNext/>
              <w:keepLines/>
              <w:jc w:val="center"/>
              <w:rPr>
                <w:lang w:val="fr-FR"/>
              </w:rPr>
            </w:pPr>
            <w:r>
              <w:rPr>
                <w:lang w:val="fr-FR"/>
              </w:rPr>
              <w:t xml:space="preserve">On </w:t>
            </w:r>
            <w:r>
              <w:t>approval</w:t>
            </w:r>
          </w:p>
        </w:tc>
      </w:tr>
      <w:tr w:rsidR="002A5EA4" w:rsidRPr="006F232F" w14:paraId="3C4F2DB0" w14:textId="77777777" w:rsidTr="003944EB">
        <w:trPr>
          <w:trHeight w:val="231"/>
        </w:trPr>
        <w:tc>
          <w:tcPr>
            <w:tcW w:w="2986" w:type="dxa"/>
          </w:tcPr>
          <w:p w14:paraId="6ABF7F99" w14:textId="32C8D731" w:rsidR="002A5EA4" w:rsidRPr="009F2D55" w:rsidRDefault="002A5EA4" w:rsidP="002A5EA4">
            <w:pPr>
              <w:keepNext/>
              <w:keepLines/>
              <w:rPr>
                <w:lang w:val="fr-FR"/>
              </w:rPr>
            </w:pPr>
            <w:r w:rsidRPr="008D1018">
              <w:t>ES 203 119-7 V1.2.1</w:t>
            </w:r>
          </w:p>
        </w:tc>
        <w:tc>
          <w:tcPr>
            <w:tcW w:w="4509" w:type="dxa"/>
          </w:tcPr>
          <w:p w14:paraId="4F8F0731" w14:textId="5EA23F98" w:rsidR="002A5EA4" w:rsidRPr="00B92D7A" w:rsidRDefault="002A5EA4" w:rsidP="002A5EA4">
            <w:pPr>
              <w:keepNext/>
              <w:keepLines/>
              <w:rPr>
                <w:lang w:val="en-US"/>
              </w:rPr>
            </w:pPr>
            <w:r w:rsidRPr="008D1018">
              <w:t>Methods for Testing and Specification (MTS); The Test Description Language (TDL); Part 7: Extended Test Configurations</w:t>
            </w:r>
          </w:p>
        </w:tc>
        <w:tc>
          <w:tcPr>
            <w:tcW w:w="1573" w:type="dxa"/>
            <w:tcMar>
              <w:left w:w="0" w:type="dxa"/>
              <w:right w:w="0" w:type="dxa"/>
            </w:tcMar>
            <w:vAlign w:val="center"/>
          </w:tcPr>
          <w:p w14:paraId="3D13D13F" w14:textId="75F67748" w:rsidR="002A5EA4" w:rsidRPr="009F2D55" w:rsidRDefault="002A5EA4" w:rsidP="002A5EA4">
            <w:pPr>
              <w:keepNext/>
              <w:keepLines/>
              <w:jc w:val="center"/>
              <w:rPr>
                <w:lang w:val="fr-FR"/>
              </w:rPr>
            </w:pPr>
            <w:r>
              <w:rPr>
                <w:lang w:val="fr-FR"/>
              </w:rPr>
              <w:t xml:space="preserve">On </w:t>
            </w:r>
            <w:r>
              <w:t>approval</w:t>
            </w:r>
          </w:p>
        </w:tc>
      </w:tr>
      <w:tr w:rsidR="002A5EA4" w:rsidRPr="006F232F" w14:paraId="087BE81C" w14:textId="77777777" w:rsidTr="003944EB">
        <w:trPr>
          <w:trHeight w:val="231"/>
        </w:trPr>
        <w:tc>
          <w:tcPr>
            <w:tcW w:w="2986" w:type="dxa"/>
          </w:tcPr>
          <w:p w14:paraId="44987D92" w14:textId="297609D4" w:rsidR="002A5EA4" w:rsidRPr="009F2D55" w:rsidRDefault="002A5EA4" w:rsidP="002A5EA4">
            <w:pPr>
              <w:keepNext/>
              <w:keepLines/>
              <w:rPr>
                <w:lang w:val="fr-FR"/>
              </w:rPr>
            </w:pPr>
            <w:r w:rsidRPr="008D1018">
              <w:t>TR 103 119 V1.</w:t>
            </w:r>
            <w:r>
              <w:t>2</w:t>
            </w:r>
            <w:r w:rsidRPr="008D1018">
              <w:t>.1</w:t>
            </w:r>
          </w:p>
        </w:tc>
        <w:tc>
          <w:tcPr>
            <w:tcW w:w="4509" w:type="dxa"/>
          </w:tcPr>
          <w:p w14:paraId="29163291" w14:textId="44139623" w:rsidR="002A5EA4" w:rsidRPr="00B92D7A" w:rsidRDefault="002A5EA4" w:rsidP="002A5EA4">
            <w:pPr>
              <w:keepNext/>
              <w:keepLines/>
              <w:jc w:val="left"/>
              <w:rPr>
                <w:lang w:val="en-US"/>
              </w:rPr>
            </w:pPr>
            <w:r w:rsidRPr="008D1018">
              <w:t>Methods for Testing and Specification (MTS); The Test Description Language (TDL); Reference Implementation and User Guidelines</w:t>
            </w:r>
          </w:p>
        </w:tc>
        <w:tc>
          <w:tcPr>
            <w:tcW w:w="1573" w:type="dxa"/>
            <w:tcMar>
              <w:left w:w="0" w:type="dxa"/>
              <w:right w:w="0" w:type="dxa"/>
            </w:tcMar>
            <w:vAlign w:val="center"/>
          </w:tcPr>
          <w:p w14:paraId="539EA710" w14:textId="706BB5C2" w:rsidR="002A5EA4" w:rsidRPr="009F2D55" w:rsidRDefault="002A5EA4" w:rsidP="002A5EA4">
            <w:pPr>
              <w:keepNext/>
              <w:keepLines/>
              <w:jc w:val="center"/>
              <w:rPr>
                <w:lang w:val="fr-FR"/>
              </w:rPr>
            </w:pPr>
            <w:r>
              <w:rPr>
                <w:lang w:val="fr-FR"/>
              </w:rPr>
              <w:t xml:space="preserve">In </w:t>
            </w:r>
            <w:r w:rsidRPr="00B92D7A">
              <w:t>preparation</w:t>
            </w:r>
          </w:p>
        </w:tc>
      </w:tr>
      <w:tr w:rsidR="00CC78F9" w:rsidRPr="00C83774" w14:paraId="6878720D" w14:textId="77777777" w:rsidTr="003944EB">
        <w:trPr>
          <w:trHeight w:val="231"/>
        </w:trPr>
        <w:tc>
          <w:tcPr>
            <w:tcW w:w="2986" w:type="dxa"/>
          </w:tcPr>
          <w:p w14:paraId="43D7324A" w14:textId="5F396591" w:rsidR="00CC78F9" w:rsidRPr="00C83774" w:rsidRDefault="009B7682" w:rsidP="002A5EA4">
            <w:pPr>
              <w:keepNext/>
              <w:keepLines/>
            </w:pPr>
            <w:r w:rsidRPr="00C83774">
              <w:t>EG 203 647 V1.1.1</w:t>
            </w:r>
          </w:p>
        </w:tc>
        <w:tc>
          <w:tcPr>
            <w:tcW w:w="4509" w:type="dxa"/>
          </w:tcPr>
          <w:p w14:paraId="31B120F1" w14:textId="3A4100F8" w:rsidR="00CC78F9" w:rsidRPr="00C83774" w:rsidRDefault="000E3651" w:rsidP="002A5EA4">
            <w:pPr>
              <w:keepNext/>
              <w:keepLines/>
              <w:jc w:val="left"/>
            </w:pPr>
            <w:r w:rsidRPr="00C83774">
              <w:t>Methods for Testing and Specifications (MTS); Methodology for RESTful APIs specifications and testing</w:t>
            </w:r>
          </w:p>
        </w:tc>
        <w:tc>
          <w:tcPr>
            <w:tcW w:w="1573" w:type="dxa"/>
            <w:tcMar>
              <w:left w:w="0" w:type="dxa"/>
              <w:right w:w="0" w:type="dxa"/>
            </w:tcMar>
            <w:vAlign w:val="center"/>
          </w:tcPr>
          <w:p w14:paraId="73499224" w14:textId="1F72BB49" w:rsidR="00CC78F9" w:rsidRPr="00C83774" w:rsidRDefault="009B7682" w:rsidP="002A5EA4">
            <w:pPr>
              <w:keepNext/>
              <w:keepLines/>
              <w:jc w:val="center"/>
            </w:pPr>
            <w:r w:rsidRPr="00C83774">
              <w:t>In preparation</w:t>
            </w:r>
          </w:p>
        </w:tc>
      </w:tr>
    </w:tbl>
    <w:p w14:paraId="668CC04B"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8D0B25">
            <w:pPr>
              <w:keepNext/>
              <w:keepLines/>
              <w:jc w:val="left"/>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8D0B25">
            <w:pPr>
              <w:keepNext/>
              <w:keepLines/>
              <w:jc w:val="left"/>
              <w:rPr>
                <w:b/>
              </w:rPr>
            </w:pPr>
            <w:r w:rsidRPr="000037AD">
              <w:rPr>
                <w:b/>
              </w:rPr>
              <w:t>Work Item code</w:t>
            </w:r>
          </w:p>
          <w:p w14:paraId="21964A9B" w14:textId="77777777" w:rsidR="00FC2EE2" w:rsidRPr="000037AD" w:rsidRDefault="00FC2EE2" w:rsidP="008D0B25">
            <w:pPr>
              <w:keepNext/>
              <w:keepLines/>
              <w:jc w:val="left"/>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8D0B25">
            <w:pPr>
              <w:keepNext/>
              <w:keepLines/>
              <w:jc w:val="left"/>
              <w:rPr>
                <w:b/>
              </w:rPr>
            </w:pPr>
            <w:r w:rsidRPr="000037AD">
              <w:rPr>
                <w:b/>
              </w:rPr>
              <w:t>Working title</w:t>
            </w:r>
          </w:p>
          <w:p w14:paraId="571097CB" w14:textId="153EA269" w:rsidR="00FC2EE2" w:rsidRPr="000037AD" w:rsidRDefault="00FC2EE2" w:rsidP="008D0B25">
            <w:pPr>
              <w:keepNext/>
              <w:keepLines/>
              <w:jc w:val="left"/>
              <w:rPr>
                <w:b/>
              </w:rPr>
            </w:pPr>
          </w:p>
        </w:tc>
        <w:tc>
          <w:tcPr>
            <w:tcW w:w="1378" w:type="dxa"/>
            <w:shd w:val="clear" w:color="auto" w:fill="B8CCE4"/>
            <w:vAlign w:val="center"/>
          </w:tcPr>
          <w:p w14:paraId="329C24A2" w14:textId="77777777" w:rsidR="00FC2EE2" w:rsidRPr="000037AD" w:rsidRDefault="00FC2EE2" w:rsidP="008D0B25">
            <w:pPr>
              <w:keepNext/>
              <w:keepLines/>
              <w:jc w:val="left"/>
              <w:rPr>
                <w:b/>
              </w:rPr>
            </w:pPr>
            <w:r w:rsidRPr="000037AD">
              <w:rPr>
                <w:b/>
              </w:rPr>
              <w:t xml:space="preserve">Expected date for </w:t>
            </w:r>
            <w:r>
              <w:rPr>
                <w:b/>
              </w:rPr>
              <w:t>publication</w:t>
            </w:r>
          </w:p>
        </w:tc>
      </w:tr>
      <w:tr w:rsidR="002A5EA4" w14:paraId="1A15A61A" w14:textId="77777777" w:rsidTr="00471C0C">
        <w:tc>
          <w:tcPr>
            <w:tcW w:w="750" w:type="dxa"/>
          </w:tcPr>
          <w:p w14:paraId="41C808BD" w14:textId="2304A7EE" w:rsidR="002A5EA4" w:rsidRDefault="002A5EA4" w:rsidP="002A5EA4">
            <w:pPr>
              <w:keepNext/>
              <w:keepLines/>
            </w:pPr>
            <w:r w:rsidRPr="008D1018">
              <w:t>D1</w:t>
            </w:r>
            <w:r>
              <w:t>*</w:t>
            </w:r>
          </w:p>
        </w:tc>
        <w:tc>
          <w:tcPr>
            <w:tcW w:w="1732" w:type="dxa"/>
          </w:tcPr>
          <w:p w14:paraId="3204043E" w14:textId="674A0299" w:rsidR="002A5EA4" w:rsidRDefault="002A5EA4" w:rsidP="002A5EA4">
            <w:pPr>
              <w:keepNext/>
              <w:keepLines/>
              <w:jc w:val="left"/>
            </w:pPr>
            <w:r w:rsidRPr="002A0D60">
              <w:t>RES/ES 203 119-1 V1.</w:t>
            </w:r>
            <w:r w:rsidR="00B05A7D">
              <w:t>6</w:t>
            </w:r>
            <w:r w:rsidRPr="002A0D60">
              <w:t>.1</w:t>
            </w:r>
          </w:p>
        </w:tc>
        <w:tc>
          <w:tcPr>
            <w:tcW w:w="5201" w:type="dxa"/>
          </w:tcPr>
          <w:p w14:paraId="5F23803C" w14:textId="35371AAC" w:rsidR="002A5EA4" w:rsidRDefault="002A5EA4" w:rsidP="002A5EA4">
            <w:pPr>
              <w:keepNext/>
              <w:keepLines/>
            </w:pPr>
            <w:r w:rsidRPr="008D1018">
              <w:t>Methods for Testing and Specification (MTS); The Test Description Language (TDL); Part 1: Abstract Syntax and Associated Semantics</w:t>
            </w:r>
          </w:p>
        </w:tc>
        <w:tc>
          <w:tcPr>
            <w:tcW w:w="1378" w:type="dxa"/>
          </w:tcPr>
          <w:p w14:paraId="6FFB6319" w14:textId="65F2C147" w:rsidR="002A5EA4" w:rsidRDefault="0014598D" w:rsidP="002A5EA4">
            <w:pPr>
              <w:keepNext/>
              <w:keepLines/>
              <w:jc w:val="left"/>
            </w:pPr>
            <w:r>
              <w:t>2022</w:t>
            </w:r>
            <w:r w:rsidR="00B05A7D">
              <w:t>-</w:t>
            </w:r>
            <w:r>
              <w:t>0</w:t>
            </w:r>
            <w:r w:rsidR="0091513A">
              <w:t>4</w:t>
            </w:r>
          </w:p>
        </w:tc>
      </w:tr>
      <w:tr w:rsidR="002A5EA4" w14:paraId="5449B62A" w14:textId="77777777" w:rsidTr="00471C0C">
        <w:tc>
          <w:tcPr>
            <w:tcW w:w="750" w:type="dxa"/>
          </w:tcPr>
          <w:p w14:paraId="4B91FC33" w14:textId="1E071180" w:rsidR="002A5EA4" w:rsidRDefault="002A5EA4" w:rsidP="002A5EA4">
            <w:pPr>
              <w:keepNext/>
              <w:keepLines/>
            </w:pPr>
            <w:r w:rsidRPr="008D1018">
              <w:t>D2</w:t>
            </w:r>
            <w:r>
              <w:t>*</w:t>
            </w:r>
          </w:p>
        </w:tc>
        <w:tc>
          <w:tcPr>
            <w:tcW w:w="1732" w:type="dxa"/>
          </w:tcPr>
          <w:p w14:paraId="3A8518AE" w14:textId="680D03C9" w:rsidR="002A5EA4" w:rsidRDefault="002A5EA4" w:rsidP="002A5EA4">
            <w:pPr>
              <w:keepNext/>
              <w:keepLines/>
              <w:jc w:val="left"/>
            </w:pPr>
            <w:r w:rsidRPr="008D1018">
              <w:t>RES/ES 203 119-2 V1.</w:t>
            </w:r>
            <w:r w:rsidR="00B05A7D">
              <w:t>5</w:t>
            </w:r>
            <w:r w:rsidRPr="008D1018">
              <w:t>.1</w:t>
            </w:r>
          </w:p>
        </w:tc>
        <w:tc>
          <w:tcPr>
            <w:tcW w:w="5201" w:type="dxa"/>
          </w:tcPr>
          <w:p w14:paraId="1F10911F" w14:textId="2FCFAA3F" w:rsidR="002A5EA4" w:rsidRDefault="002A5EA4" w:rsidP="002A5EA4">
            <w:pPr>
              <w:keepNext/>
              <w:keepLines/>
            </w:pPr>
            <w:r w:rsidRPr="008D1018">
              <w:t>Methods for Testing and Specification (MTS); The Test Description Language (TDL); Part 2: Graphical Syntax</w:t>
            </w:r>
          </w:p>
        </w:tc>
        <w:tc>
          <w:tcPr>
            <w:tcW w:w="1378" w:type="dxa"/>
          </w:tcPr>
          <w:p w14:paraId="599C17CB" w14:textId="2CEDA952" w:rsidR="002A5EA4" w:rsidRDefault="0014598D" w:rsidP="002A5EA4">
            <w:pPr>
              <w:keepNext/>
              <w:keepLines/>
              <w:jc w:val="left"/>
            </w:pPr>
            <w:r>
              <w:t>2022-0</w:t>
            </w:r>
            <w:r w:rsidR="0091513A">
              <w:t>4</w:t>
            </w:r>
          </w:p>
        </w:tc>
      </w:tr>
      <w:tr w:rsidR="002A5EA4" w14:paraId="26730CEE" w14:textId="77777777" w:rsidTr="00471C0C">
        <w:tc>
          <w:tcPr>
            <w:tcW w:w="750" w:type="dxa"/>
          </w:tcPr>
          <w:p w14:paraId="2ADE46EB" w14:textId="4CC2FCFE" w:rsidR="002A5EA4" w:rsidRDefault="002A5EA4" w:rsidP="002A5EA4">
            <w:pPr>
              <w:keepNext/>
              <w:keepLines/>
            </w:pPr>
            <w:r w:rsidRPr="008D1018">
              <w:t>D3</w:t>
            </w:r>
            <w:r>
              <w:t>*</w:t>
            </w:r>
          </w:p>
        </w:tc>
        <w:tc>
          <w:tcPr>
            <w:tcW w:w="1732" w:type="dxa"/>
          </w:tcPr>
          <w:p w14:paraId="2C538129" w14:textId="4769B88D" w:rsidR="002A5EA4" w:rsidRDefault="002A5EA4" w:rsidP="002A5EA4">
            <w:pPr>
              <w:keepNext/>
              <w:keepLines/>
              <w:jc w:val="left"/>
            </w:pPr>
            <w:r w:rsidRPr="008D1018">
              <w:t>RES/ES 203 119-3 V1.</w:t>
            </w:r>
            <w:r w:rsidR="00B05A7D">
              <w:t>5</w:t>
            </w:r>
            <w:r w:rsidRPr="008D1018">
              <w:t>.1</w:t>
            </w:r>
          </w:p>
        </w:tc>
        <w:tc>
          <w:tcPr>
            <w:tcW w:w="5201" w:type="dxa"/>
          </w:tcPr>
          <w:p w14:paraId="1A8EC8EE" w14:textId="4661FFE0" w:rsidR="002A5EA4" w:rsidRDefault="002A5EA4" w:rsidP="002A5EA4">
            <w:pPr>
              <w:keepNext/>
              <w:keepLines/>
            </w:pPr>
            <w:r w:rsidRPr="008D1018">
              <w:t>Methods for Testing and Specification (MTS); The Test Description Language (TDL); Part 3: Exchange Format</w:t>
            </w:r>
          </w:p>
        </w:tc>
        <w:tc>
          <w:tcPr>
            <w:tcW w:w="1378" w:type="dxa"/>
          </w:tcPr>
          <w:p w14:paraId="72BF0D6D" w14:textId="3485712D" w:rsidR="002A5EA4" w:rsidRDefault="0014598D" w:rsidP="002A5EA4">
            <w:pPr>
              <w:keepNext/>
              <w:keepLines/>
              <w:jc w:val="left"/>
            </w:pPr>
            <w:r>
              <w:t>2022-0</w:t>
            </w:r>
            <w:r w:rsidR="0091513A">
              <w:t>4</w:t>
            </w:r>
          </w:p>
        </w:tc>
      </w:tr>
      <w:tr w:rsidR="002A5EA4" w14:paraId="0C5A5ADF" w14:textId="77777777" w:rsidTr="00471C0C">
        <w:tc>
          <w:tcPr>
            <w:tcW w:w="750" w:type="dxa"/>
          </w:tcPr>
          <w:p w14:paraId="26C3C388" w14:textId="38A200BA" w:rsidR="002A5EA4" w:rsidRDefault="002A5EA4" w:rsidP="002A5EA4">
            <w:pPr>
              <w:keepNext/>
              <w:keepLines/>
            </w:pPr>
            <w:r w:rsidRPr="008D1018">
              <w:t>D4</w:t>
            </w:r>
            <w:r>
              <w:t>*</w:t>
            </w:r>
          </w:p>
        </w:tc>
        <w:tc>
          <w:tcPr>
            <w:tcW w:w="1732" w:type="dxa"/>
          </w:tcPr>
          <w:p w14:paraId="3F30ED4E" w14:textId="7AAC1F6B" w:rsidR="002A5EA4" w:rsidRDefault="002A5EA4" w:rsidP="002A5EA4">
            <w:pPr>
              <w:keepNext/>
              <w:keepLines/>
              <w:jc w:val="left"/>
            </w:pPr>
            <w:r w:rsidRPr="008D1018">
              <w:t>RES/ES 203 119-4 V1.</w:t>
            </w:r>
            <w:r w:rsidR="00B05A7D">
              <w:t>5</w:t>
            </w:r>
            <w:r w:rsidRPr="008D1018">
              <w:t>.1</w:t>
            </w:r>
          </w:p>
        </w:tc>
        <w:tc>
          <w:tcPr>
            <w:tcW w:w="5201" w:type="dxa"/>
          </w:tcPr>
          <w:p w14:paraId="530CAC51" w14:textId="1616DCBE" w:rsidR="002A5EA4" w:rsidRDefault="002A5EA4" w:rsidP="002A5EA4">
            <w:pPr>
              <w:keepNext/>
              <w:keepLines/>
            </w:pPr>
            <w:r w:rsidRPr="008D1018">
              <w:t xml:space="preserve">Methods for Testing and Specification (MTS); The Test Description Language (TDL); Part 4: </w:t>
            </w:r>
            <w:bookmarkStart w:id="5" w:name="_Hlk2090038"/>
            <w:r w:rsidRPr="008D1018">
              <w:t>Structured Test Objective Specification</w:t>
            </w:r>
            <w:bookmarkEnd w:id="5"/>
            <w:r w:rsidRPr="008D1018">
              <w:t xml:space="preserve"> (Extension)</w:t>
            </w:r>
          </w:p>
        </w:tc>
        <w:tc>
          <w:tcPr>
            <w:tcW w:w="1378" w:type="dxa"/>
          </w:tcPr>
          <w:p w14:paraId="283B773E" w14:textId="7E53A2A3" w:rsidR="002A5EA4" w:rsidRDefault="0014598D" w:rsidP="002A5EA4">
            <w:pPr>
              <w:keepNext/>
              <w:keepLines/>
              <w:jc w:val="left"/>
            </w:pPr>
            <w:r>
              <w:t>2022-0</w:t>
            </w:r>
            <w:r w:rsidR="0091513A">
              <w:t>4</w:t>
            </w:r>
          </w:p>
        </w:tc>
      </w:tr>
      <w:tr w:rsidR="002A5EA4" w14:paraId="418C412E" w14:textId="77777777" w:rsidTr="00471C0C">
        <w:tc>
          <w:tcPr>
            <w:tcW w:w="750" w:type="dxa"/>
          </w:tcPr>
          <w:p w14:paraId="6F183FC2" w14:textId="061F162E" w:rsidR="002A5EA4" w:rsidRDefault="002A5EA4" w:rsidP="002A5EA4">
            <w:pPr>
              <w:keepNext/>
              <w:keepLines/>
            </w:pPr>
            <w:r w:rsidRPr="008D1018">
              <w:t>D5</w:t>
            </w:r>
            <w:r>
              <w:t>*</w:t>
            </w:r>
          </w:p>
        </w:tc>
        <w:tc>
          <w:tcPr>
            <w:tcW w:w="1732" w:type="dxa"/>
          </w:tcPr>
          <w:p w14:paraId="1052E007" w14:textId="616E2B8F" w:rsidR="002A5EA4" w:rsidRDefault="002A5EA4" w:rsidP="002A5EA4">
            <w:pPr>
              <w:keepNext/>
              <w:keepLines/>
              <w:jc w:val="left"/>
            </w:pPr>
            <w:r w:rsidRPr="008D1018">
              <w:t>RES/ES 203 119-6 V1.</w:t>
            </w:r>
            <w:r w:rsidR="00B05A7D">
              <w:t>3</w:t>
            </w:r>
            <w:r w:rsidRPr="008D1018">
              <w:t>.1</w:t>
            </w:r>
          </w:p>
        </w:tc>
        <w:tc>
          <w:tcPr>
            <w:tcW w:w="5201" w:type="dxa"/>
          </w:tcPr>
          <w:p w14:paraId="56692B68" w14:textId="064E76C4" w:rsidR="002A5EA4" w:rsidRDefault="002A5EA4" w:rsidP="002A5EA4">
            <w:pPr>
              <w:keepNext/>
              <w:keepLines/>
            </w:pPr>
            <w:r w:rsidRPr="008D1018">
              <w:t>Methods for Testing and Specification (MTS); The Test Description Language (TDL); Part 6: Mapping to TTCN-3</w:t>
            </w:r>
          </w:p>
        </w:tc>
        <w:tc>
          <w:tcPr>
            <w:tcW w:w="1378" w:type="dxa"/>
          </w:tcPr>
          <w:p w14:paraId="1BB31DD5" w14:textId="69933881" w:rsidR="002A5EA4" w:rsidRDefault="0014598D" w:rsidP="002A5EA4">
            <w:pPr>
              <w:keepNext/>
              <w:keepLines/>
              <w:jc w:val="left"/>
            </w:pPr>
            <w:r>
              <w:t>2022-0</w:t>
            </w:r>
            <w:r w:rsidR="0091513A">
              <w:t>4</w:t>
            </w:r>
          </w:p>
        </w:tc>
      </w:tr>
      <w:tr w:rsidR="002A5EA4" w14:paraId="42400521" w14:textId="77777777" w:rsidTr="00471C0C">
        <w:tc>
          <w:tcPr>
            <w:tcW w:w="750" w:type="dxa"/>
          </w:tcPr>
          <w:p w14:paraId="3CAD6285" w14:textId="0B2EFFF8" w:rsidR="002A5EA4" w:rsidRDefault="002A5EA4" w:rsidP="002A5EA4">
            <w:pPr>
              <w:keepNext/>
              <w:keepLines/>
            </w:pPr>
            <w:r w:rsidRPr="008D1018">
              <w:t>D6</w:t>
            </w:r>
            <w:r>
              <w:t>*</w:t>
            </w:r>
          </w:p>
        </w:tc>
        <w:tc>
          <w:tcPr>
            <w:tcW w:w="1732" w:type="dxa"/>
          </w:tcPr>
          <w:p w14:paraId="62A955DE" w14:textId="77C7E6D5" w:rsidR="002A5EA4" w:rsidRDefault="002A5EA4" w:rsidP="002A5EA4">
            <w:pPr>
              <w:keepNext/>
              <w:keepLines/>
              <w:jc w:val="left"/>
            </w:pPr>
            <w:r w:rsidRPr="008D1018">
              <w:t>RES/ES 203 119-7 V1.</w:t>
            </w:r>
            <w:r w:rsidR="00B05A7D">
              <w:t>3</w:t>
            </w:r>
            <w:r w:rsidRPr="008D1018">
              <w:t>.1</w:t>
            </w:r>
          </w:p>
        </w:tc>
        <w:tc>
          <w:tcPr>
            <w:tcW w:w="5201" w:type="dxa"/>
          </w:tcPr>
          <w:p w14:paraId="154FFF6A" w14:textId="1D4E5D30" w:rsidR="002A5EA4" w:rsidRDefault="002A5EA4" w:rsidP="002A5EA4">
            <w:pPr>
              <w:keepNext/>
              <w:keepLines/>
            </w:pPr>
            <w:r w:rsidRPr="008D1018">
              <w:t>Methods for Testing and Specification (MTS); The Test Description Language (TDL); Part 7: Extended Test Configurations</w:t>
            </w:r>
          </w:p>
        </w:tc>
        <w:tc>
          <w:tcPr>
            <w:tcW w:w="1378" w:type="dxa"/>
          </w:tcPr>
          <w:p w14:paraId="39065036" w14:textId="4FEB9F47" w:rsidR="002A5EA4" w:rsidRDefault="0014598D" w:rsidP="002A5EA4">
            <w:pPr>
              <w:keepNext/>
              <w:keepLines/>
              <w:jc w:val="left"/>
            </w:pPr>
            <w:r>
              <w:t>2022-0</w:t>
            </w:r>
            <w:r w:rsidR="0091513A">
              <w:t>4</w:t>
            </w:r>
          </w:p>
        </w:tc>
      </w:tr>
      <w:tr w:rsidR="007A7A79" w14:paraId="74D2D06B" w14:textId="77777777" w:rsidTr="00C519C3">
        <w:tc>
          <w:tcPr>
            <w:tcW w:w="750" w:type="dxa"/>
            <w:shd w:val="clear" w:color="auto" w:fill="auto"/>
          </w:tcPr>
          <w:p w14:paraId="25D4CA14" w14:textId="1D4A4EA5" w:rsidR="007A7A79" w:rsidRDefault="007A7A79" w:rsidP="00063EB8">
            <w:pPr>
              <w:keepNext/>
              <w:keepLines/>
            </w:pPr>
            <w:r w:rsidRPr="008D1018">
              <w:t>D</w:t>
            </w:r>
            <w:r>
              <w:t>7</w:t>
            </w:r>
          </w:p>
        </w:tc>
        <w:tc>
          <w:tcPr>
            <w:tcW w:w="1732" w:type="dxa"/>
            <w:shd w:val="clear" w:color="auto" w:fill="auto"/>
          </w:tcPr>
          <w:p w14:paraId="6F591591" w14:textId="46B7E057" w:rsidR="007A7A79" w:rsidRPr="00C519C3" w:rsidRDefault="00A57C6D" w:rsidP="00063EB8">
            <w:pPr>
              <w:keepNext/>
              <w:keepLines/>
              <w:jc w:val="left"/>
            </w:pPr>
            <w:r w:rsidRPr="00C519C3">
              <w:t>DES</w:t>
            </w:r>
            <w:r w:rsidR="007A7A79" w:rsidRPr="00C519C3">
              <w:t>/ES 203 119-8 V1.1.1</w:t>
            </w:r>
          </w:p>
        </w:tc>
        <w:tc>
          <w:tcPr>
            <w:tcW w:w="5201" w:type="dxa"/>
            <w:shd w:val="clear" w:color="auto" w:fill="auto"/>
          </w:tcPr>
          <w:p w14:paraId="479D3BA9" w14:textId="780E32CC" w:rsidR="007A7A79" w:rsidRDefault="007A7A79" w:rsidP="00063EB8">
            <w:pPr>
              <w:keepNext/>
              <w:keepLines/>
            </w:pPr>
            <w:r w:rsidRPr="008D1018">
              <w:t xml:space="preserve">Methods for Testing and Specification (MTS); The Test Description Language (TDL); Part </w:t>
            </w:r>
            <w:r>
              <w:t>8</w:t>
            </w:r>
            <w:r w:rsidRPr="008D1018">
              <w:t xml:space="preserve">: </w:t>
            </w:r>
            <w:r>
              <w:t>Textual</w:t>
            </w:r>
            <w:r w:rsidRPr="008D1018">
              <w:t xml:space="preserve"> Syntax</w:t>
            </w:r>
          </w:p>
        </w:tc>
        <w:tc>
          <w:tcPr>
            <w:tcW w:w="1378" w:type="dxa"/>
            <w:shd w:val="clear" w:color="auto" w:fill="auto"/>
          </w:tcPr>
          <w:p w14:paraId="76069018" w14:textId="17263FA0" w:rsidR="007A7A79" w:rsidRDefault="0014598D" w:rsidP="00063EB8">
            <w:pPr>
              <w:keepNext/>
              <w:keepLines/>
              <w:jc w:val="left"/>
            </w:pPr>
            <w:r>
              <w:t>2022-0</w:t>
            </w:r>
            <w:r w:rsidR="0091513A">
              <w:t>4</w:t>
            </w:r>
          </w:p>
        </w:tc>
      </w:tr>
      <w:tr w:rsidR="002A5EA4" w14:paraId="74B28F0C" w14:textId="77777777" w:rsidTr="00471C0C">
        <w:tc>
          <w:tcPr>
            <w:tcW w:w="750" w:type="dxa"/>
          </w:tcPr>
          <w:p w14:paraId="65026F97" w14:textId="3163A4AF" w:rsidR="002A5EA4" w:rsidRDefault="002A5EA4" w:rsidP="002A5EA4">
            <w:pPr>
              <w:keepNext/>
              <w:keepLines/>
            </w:pPr>
            <w:r>
              <w:t>D</w:t>
            </w:r>
            <w:r w:rsidR="007A7A79">
              <w:t>8</w:t>
            </w:r>
          </w:p>
        </w:tc>
        <w:tc>
          <w:tcPr>
            <w:tcW w:w="1732" w:type="dxa"/>
          </w:tcPr>
          <w:p w14:paraId="2775F22A" w14:textId="3F19960D" w:rsidR="002A5EA4" w:rsidRDefault="002A5EA4" w:rsidP="002A5EA4">
            <w:pPr>
              <w:keepNext/>
              <w:keepLines/>
              <w:jc w:val="left"/>
            </w:pPr>
            <w:r w:rsidRPr="008D1018">
              <w:t>RTS/TR 103 119 V1.</w:t>
            </w:r>
            <w:r>
              <w:t>3</w:t>
            </w:r>
            <w:r w:rsidRPr="008D1018">
              <w:t>.1</w:t>
            </w:r>
          </w:p>
        </w:tc>
        <w:tc>
          <w:tcPr>
            <w:tcW w:w="5201" w:type="dxa"/>
          </w:tcPr>
          <w:p w14:paraId="6401D82F" w14:textId="3A45E972" w:rsidR="002A5EA4" w:rsidRDefault="002A5EA4" w:rsidP="002A5EA4">
            <w:pPr>
              <w:keepNext/>
              <w:keepLines/>
            </w:pPr>
            <w:r w:rsidRPr="008D1018">
              <w:t>Methods for Testing and Specification (MTS); The Test Description Language (TDL); Reference Implementation and User Guidelines</w:t>
            </w:r>
          </w:p>
        </w:tc>
        <w:tc>
          <w:tcPr>
            <w:tcW w:w="1378" w:type="dxa"/>
          </w:tcPr>
          <w:p w14:paraId="35CF81C7" w14:textId="56B192F5" w:rsidR="002A5EA4" w:rsidRDefault="0014598D" w:rsidP="002A5EA4">
            <w:pPr>
              <w:keepNext/>
              <w:keepLines/>
              <w:jc w:val="left"/>
            </w:pPr>
            <w:r>
              <w:t>2022-0</w:t>
            </w:r>
            <w:r w:rsidR="0091513A">
              <w:t>4</w:t>
            </w:r>
          </w:p>
        </w:tc>
      </w:tr>
    </w:tbl>
    <w:p w14:paraId="0322090B" w14:textId="75F8C6A6" w:rsidR="00F27814" w:rsidRDefault="00F27814" w:rsidP="00A526B3"/>
    <w:p w14:paraId="63E9BD1F" w14:textId="755FA27C" w:rsidR="00C83B86" w:rsidRDefault="00C83B86" w:rsidP="00A526B3">
      <w:r>
        <w:t xml:space="preserve">*) </w:t>
      </w:r>
      <w:r w:rsidRPr="00C83B86">
        <w:t>Work items of the TDL standard series which are not affected by CRs will not be updated.</w:t>
      </w:r>
    </w:p>
    <w:p w14:paraId="70E954F2" w14:textId="426CC951" w:rsidR="00C519C3" w:rsidRDefault="00C519C3" w:rsidP="00A526B3"/>
    <w:p w14:paraId="6273F693" w14:textId="77777777" w:rsidR="00C519C3" w:rsidRDefault="00C519C3" w:rsidP="00A526B3"/>
    <w:p w14:paraId="4BC19F72" w14:textId="1F92B1DB"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380"/>
      </w:tblGrid>
      <w:tr w:rsidR="00356B16" w14:paraId="10235FD0" w14:textId="77777777" w:rsidTr="004D3905">
        <w:trPr>
          <w:trHeight w:val="230"/>
          <w:jc w:val="center"/>
        </w:trPr>
        <w:tc>
          <w:tcPr>
            <w:tcW w:w="6516" w:type="dxa"/>
            <w:vMerge w:val="restart"/>
            <w:shd w:val="clear" w:color="auto" w:fill="EDEDED" w:themeFill="accent3" w:themeFillTint="33"/>
            <w:vAlign w:val="center"/>
          </w:tcPr>
          <w:p w14:paraId="035324F4" w14:textId="2447850D" w:rsidR="00356B16" w:rsidRDefault="00356B16" w:rsidP="00ED69D3">
            <w:pPr>
              <w:keepNext/>
              <w:keepLines/>
              <w:rPr>
                <w:b/>
                <w:bCs/>
              </w:rPr>
            </w:pPr>
            <w:r>
              <w:rPr>
                <w:b/>
                <w:bCs/>
              </w:rPr>
              <w:t xml:space="preserve">Task </w:t>
            </w:r>
            <w:r w:rsidR="00767A4B">
              <w:rPr>
                <w:b/>
                <w:bCs/>
              </w:rPr>
              <w:t>short description</w:t>
            </w:r>
          </w:p>
        </w:tc>
        <w:tc>
          <w:tcPr>
            <w:tcW w:w="2380" w:type="dxa"/>
            <w:vMerge w:val="restart"/>
            <w:shd w:val="clear" w:color="auto" w:fill="EDEDED" w:themeFill="accent3" w:themeFillTint="33"/>
          </w:tcPr>
          <w:p w14:paraId="26E73D32" w14:textId="294736F7" w:rsidR="00356B16" w:rsidRDefault="00553764" w:rsidP="00ED69D3">
            <w:pPr>
              <w:pStyle w:val="StyleBoldBefore6ptAfter6ptCentered"/>
              <w:keepNext/>
              <w:keepLines/>
              <w:spacing w:before="0" w:after="0"/>
            </w:pPr>
            <w:r>
              <w:t>Budget</w:t>
            </w:r>
            <w:r w:rsidR="00356B16">
              <w:t xml:space="preserve"> (EUR)</w:t>
            </w:r>
          </w:p>
        </w:tc>
      </w:tr>
      <w:tr w:rsidR="00356B16" w14:paraId="6CB7ECEB" w14:textId="77777777" w:rsidTr="004D3905">
        <w:trPr>
          <w:trHeight w:val="230"/>
          <w:jc w:val="center"/>
        </w:trPr>
        <w:tc>
          <w:tcPr>
            <w:tcW w:w="6516" w:type="dxa"/>
            <w:vMerge/>
            <w:tcBorders>
              <w:bottom w:val="single" w:sz="4" w:space="0" w:color="auto"/>
            </w:tcBorders>
            <w:shd w:val="clear" w:color="auto" w:fill="DEEAF6"/>
            <w:vAlign w:val="center"/>
          </w:tcPr>
          <w:p w14:paraId="28D85619" w14:textId="77777777" w:rsidR="00356B16" w:rsidRDefault="00356B16" w:rsidP="00ED69D3">
            <w:pPr>
              <w:keepNext/>
              <w:keepLines/>
              <w:rPr>
                <w:b/>
                <w:bCs/>
              </w:rPr>
            </w:pPr>
          </w:p>
        </w:tc>
        <w:tc>
          <w:tcPr>
            <w:tcW w:w="2380" w:type="dxa"/>
            <w:vMerge/>
            <w:tcBorders>
              <w:bottom w:val="single" w:sz="4" w:space="0" w:color="auto"/>
            </w:tcBorders>
            <w:shd w:val="clear" w:color="auto" w:fill="DEEAF6"/>
          </w:tcPr>
          <w:p w14:paraId="07AF5762" w14:textId="77777777" w:rsidR="00356B16" w:rsidRDefault="00356B16" w:rsidP="00ED69D3">
            <w:pPr>
              <w:pStyle w:val="StyleBoldBefore6ptAfter6ptCentered"/>
              <w:keepNext/>
              <w:keepLines/>
              <w:spacing w:before="0" w:after="0"/>
            </w:pPr>
          </w:p>
        </w:tc>
      </w:tr>
      <w:tr w:rsidR="00356B16" w14:paraId="25B00C33" w14:textId="77777777" w:rsidTr="004D3905">
        <w:trPr>
          <w:jc w:val="center"/>
        </w:trPr>
        <w:tc>
          <w:tcPr>
            <w:tcW w:w="6516" w:type="dxa"/>
            <w:shd w:val="clear" w:color="auto" w:fill="auto"/>
            <w:vAlign w:val="center"/>
          </w:tcPr>
          <w:p w14:paraId="58CF15B0" w14:textId="65FEA8CF" w:rsidR="00356B16" w:rsidRDefault="00D63493" w:rsidP="00ED69D3">
            <w:pPr>
              <w:keepNext/>
              <w:keepLines/>
              <w:jc w:val="left"/>
            </w:pPr>
            <w:r>
              <w:t>T0 Project Management</w:t>
            </w:r>
          </w:p>
        </w:tc>
        <w:tc>
          <w:tcPr>
            <w:tcW w:w="2380" w:type="dxa"/>
            <w:shd w:val="clear" w:color="auto" w:fill="auto"/>
          </w:tcPr>
          <w:p w14:paraId="27B35426" w14:textId="1C1D9C94" w:rsidR="00356B16" w:rsidRPr="00C17805" w:rsidRDefault="00C17805" w:rsidP="00ED69D3">
            <w:pPr>
              <w:keepNext/>
              <w:keepLines/>
              <w:tabs>
                <w:tab w:val="clear" w:pos="1418"/>
                <w:tab w:val="clear" w:pos="4678"/>
                <w:tab w:val="clear" w:pos="5954"/>
                <w:tab w:val="clear" w:pos="7088"/>
              </w:tabs>
              <w:jc w:val="center"/>
            </w:pPr>
            <w:r w:rsidRPr="00C17805">
              <w:t>5</w:t>
            </w:r>
            <w:r w:rsidR="004D3905">
              <w:t>,</w:t>
            </w:r>
            <w:r w:rsidRPr="00C17805">
              <w:t>700</w:t>
            </w:r>
          </w:p>
        </w:tc>
      </w:tr>
      <w:tr w:rsidR="00356B16" w14:paraId="574BD259" w14:textId="77777777" w:rsidTr="004D3905">
        <w:trPr>
          <w:jc w:val="center"/>
        </w:trPr>
        <w:tc>
          <w:tcPr>
            <w:tcW w:w="6516" w:type="dxa"/>
            <w:shd w:val="clear" w:color="auto" w:fill="auto"/>
            <w:vAlign w:val="center"/>
          </w:tcPr>
          <w:p w14:paraId="7D119F73" w14:textId="727E4744" w:rsidR="00356B16" w:rsidRDefault="00D63493" w:rsidP="00ED69D3">
            <w:pPr>
              <w:keepNext/>
              <w:keepLines/>
              <w:jc w:val="left"/>
            </w:pPr>
            <w:r>
              <w:t>T1 TDL Evolution</w:t>
            </w:r>
          </w:p>
        </w:tc>
        <w:tc>
          <w:tcPr>
            <w:tcW w:w="2380" w:type="dxa"/>
            <w:shd w:val="clear" w:color="auto" w:fill="auto"/>
          </w:tcPr>
          <w:p w14:paraId="7FE6E0D2" w14:textId="77B2F3C5" w:rsidR="00356B16" w:rsidRPr="00C17805" w:rsidRDefault="00C17805" w:rsidP="00ED69D3">
            <w:pPr>
              <w:keepNext/>
              <w:keepLines/>
              <w:tabs>
                <w:tab w:val="clear" w:pos="1418"/>
                <w:tab w:val="clear" w:pos="4678"/>
                <w:tab w:val="clear" w:pos="5954"/>
                <w:tab w:val="clear" w:pos="7088"/>
              </w:tabs>
              <w:jc w:val="center"/>
            </w:pPr>
            <w:r w:rsidRPr="00C17805">
              <w:t>34</w:t>
            </w:r>
            <w:r w:rsidR="004D3905">
              <w:t>,</w:t>
            </w:r>
            <w:r w:rsidRPr="00C17805">
              <w:t>200</w:t>
            </w:r>
          </w:p>
        </w:tc>
      </w:tr>
      <w:tr w:rsidR="00356B16" w14:paraId="0F5842DF" w14:textId="77777777" w:rsidTr="004D3905">
        <w:trPr>
          <w:jc w:val="center"/>
        </w:trPr>
        <w:tc>
          <w:tcPr>
            <w:tcW w:w="6516" w:type="dxa"/>
            <w:shd w:val="clear" w:color="auto" w:fill="auto"/>
            <w:vAlign w:val="center"/>
          </w:tcPr>
          <w:p w14:paraId="08AD82A5" w14:textId="2CC06B55" w:rsidR="00356B16" w:rsidRDefault="00D63493" w:rsidP="00ED69D3">
            <w:pPr>
              <w:keepNext/>
              <w:keepLines/>
              <w:jc w:val="left"/>
            </w:pPr>
            <w:r>
              <w:t xml:space="preserve">T2 </w:t>
            </w:r>
            <w:r w:rsidR="00322537">
              <w:t>T</w:t>
            </w:r>
            <w:r w:rsidR="009F5DE9">
              <w:t>OP</w:t>
            </w:r>
            <w:r w:rsidR="00322537">
              <w:t xml:space="preserve"> for </w:t>
            </w:r>
            <w:r w:rsidR="007A7A79">
              <w:t xml:space="preserve">RESTful API </w:t>
            </w:r>
            <w:r w:rsidR="00322537">
              <w:t>Services</w:t>
            </w:r>
          </w:p>
        </w:tc>
        <w:tc>
          <w:tcPr>
            <w:tcW w:w="2380" w:type="dxa"/>
            <w:shd w:val="clear" w:color="auto" w:fill="auto"/>
          </w:tcPr>
          <w:p w14:paraId="5B1352B1" w14:textId="2E25E00B" w:rsidR="00356B16" w:rsidRPr="00C17805" w:rsidRDefault="00C17805" w:rsidP="00ED69D3">
            <w:pPr>
              <w:keepNext/>
              <w:keepLines/>
              <w:tabs>
                <w:tab w:val="clear" w:pos="1418"/>
                <w:tab w:val="clear" w:pos="4678"/>
                <w:tab w:val="clear" w:pos="5954"/>
                <w:tab w:val="clear" w:pos="7088"/>
              </w:tabs>
              <w:jc w:val="center"/>
            </w:pPr>
            <w:r w:rsidRPr="00C17805">
              <w:t>39</w:t>
            </w:r>
            <w:r w:rsidR="004D3905">
              <w:t>,</w:t>
            </w:r>
            <w:r w:rsidRPr="00C17805">
              <w:t>900</w:t>
            </w:r>
          </w:p>
        </w:tc>
      </w:tr>
      <w:tr w:rsidR="00D63493" w14:paraId="383C3039" w14:textId="77777777" w:rsidTr="004D3905">
        <w:trPr>
          <w:jc w:val="center"/>
        </w:trPr>
        <w:tc>
          <w:tcPr>
            <w:tcW w:w="6516" w:type="dxa"/>
            <w:shd w:val="clear" w:color="auto" w:fill="auto"/>
            <w:vAlign w:val="center"/>
          </w:tcPr>
          <w:p w14:paraId="6252BE38" w14:textId="411E46EF" w:rsidR="00D63493" w:rsidRDefault="00FA5A3F" w:rsidP="00D63493">
            <w:pPr>
              <w:keepNext/>
              <w:keepLines/>
              <w:jc w:val="left"/>
            </w:pPr>
            <w:r>
              <w:t>T</w:t>
            </w:r>
            <w:r w:rsidR="00B05A7D">
              <w:t>3</w:t>
            </w:r>
            <w:r>
              <w:t xml:space="preserve"> TDL Methodology</w:t>
            </w:r>
          </w:p>
        </w:tc>
        <w:tc>
          <w:tcPr>
            <w:tcW w:w="2380" w:type="dxa"/>
            <w:shd w:val="clear" w:color="auto" w:fill="auto"/>
          </w:tcPr>
          <w:p w14:paraId="20FD80A0" w14:textId="663D1F5F" w:rsidR="00D63493" w:rsidRPr="00C17805" w:rsidRDefault="00C17805" w:rsidP="00D63493">
            <w:pPr>
              <w:keepNext/>
              <w:keepLines/>
              <w:tabs>
                <w:tab w:val="clear" w:pos="1418"/>
                <w:tab w:val="clear" w:pos="4678"/>
                <w:tab w:val="clear" w:pos="5954"/>
                <w:tab w:val="clear" w:pos="7088"/>
              </w:tabs>
              <w:jc w:val="center"/>
            </w:pPr>
            <w:r w:rsidRPr="00C17805">
              <w:t>22</w:t>
            </w:r>
            <w:r w:rsidR="004D3905">
              <w:t>,</w:t>
            </w:r>
            <w:r w:rsidRPr="00C17805">
              <w:t>800</w:t>
            </w:r>
          </w:p>
        </w:tc>
      </w:tr>
      <w:tr w:rsidR="00D63493" w14:paraId="540810B2" w14:textId="77777777" w:rsidTr="004D3905">
        <w:trPr>
          <w:trHeight w:val="430"/>
          <w:jc w:val="center"/>
        </w:trPr>
        <w:tc>
          <w:tcPr>
            <w:tcW w:w="6516" w:type="dxa"/>
            <w:shd w:val="clear" w:color="auto" w:fill="E7E6E6" w:themeFill="background2"/>
            <w:vAlign w:val="center"/>
          </w:tcPr>
          <w:p w14:paraId="38BEFD83" w14:textId="2802CB6D" w:rsidR="00D63493" w:rsidRPr="00471C0C" w:rsidRDefault="00D63493" w:rsidP="00D63493">
            <w:pPr>
              <w:keepNext/>
              <w:keepLines/>
              <w:jc w:val="left"/>
              <w:rPr>
                <w:b/>
                <w:sz w:val="22"/>
              </w:rPr>
            </w:pPr>
            <w:r w:rsidRPr="00471C0C">
              <w:rPr>
                <w:b/>
                <w:sz w:val="22"/>
              </w:rPr>
              <w:t>TOTAL</w:t>
            </w:r>
          </w:p>
        </w:tc>
        <w:tc>
          <w:tcPr>
            <w:tcW w:w="2380" w:type="dxa"/>
            <w:shd w:val="clear" w:color="auto" w:fill="E7E6E6" w:themeFill="background2"/>
            <w:vAlign w:val="center"/>
          </w:tcPr>
          <w:p w14:paraId="7C15310F" w14:textId="043D3385" w:rsidR="00D63493" w:rsidRPr="00B53D83" w:rsidRDefault="00C17805" w:rsidP="004D3905">
            <w:pPr>
              <w:keepNext/>
              <w:keepLines/>
              <w:tabs>
                <w:tab w:val="clear" w:pos="1418"/>
                <w:tab w:val="clear" w:pos="4678"/>
                <w:tab w:val="clear" w:pos="5954"/>
                <w:tab w:val="clear" w:pos="7088"/>
              </w:tabs>
              <w:jc w:val="center"/>
              <w:rPr>
                <w:b/>
                <w:bCs/>
                <w:sz w:val="22"/>
              </w:rPr>
            </w:pPr>
            <w:r w:rsidRPr="00C17805">
              <w:rPr>
                <w:b/>
                <w:bCs/>
                <w:sz w:val="22"/>
              </w:rPr>
              <w:t>102</w:t>
            </w:r>
            <w:r w:rsidR="004D3905">
              <w:rPr>
                <w:b/>
                <w:bCs/>
                <w:sz w:val="22"/>
              </w:rPr>
              <w:t>,</w:t>
            </w:r>
            <w:r w:rsidRPr="00C17805">
              <w:rPr>
                <w:b/>
                <w:bCs/>
                <w:sz w:val="22"/>
              </w:rPr>
              <w:t>600</w:t>
            </w:r>
          </w:p>
        </w:tc>
      </w:tr>
    </w:tbl>
    <w:p w14:paraId="1274AC37" w14:textId="77777777" w:rsidR="00356B16" w:rsidRPr="00471C0C" w:rsidRDefault="00356B16" w:rsidP="00471C0C"/>
    <w:p w14:paraId="564ADA5A" w14:textId="7401CC96" w:rsidR="002F183F" w:rsidRDefault="002F183F" w:rsidP="002F183F">
      <w:pPr>
        <w:pStyle w:val="Heading2"/>
      </w:pPr>
      <w:r w:rsidRPr="005D33AE">
        <w:t xml:space="preserve">Travel </w:t>
      </w:r>
      <w:r w:rsidR="00553764">
        <w:t>budget</w:t>
      </w:r>
    </w:p>
    <w:p w14:paraId="6A839735" w14:textId="15D87B4F" w:rsidR="002F183F" w:rsidRDefault="00725B3B" w:rsidP="002F183F">
      <w:r>
        <w:t>Travel is required for the TTF lead or deputy to attend the three MTS Plenary Meetings and TDL Work Group Meetings</w:t>
      </w:r>
      <w:r w:rsidR="00F01379">
        <w:t xml:space="preserve"> to discuss the achieved progress. Additional budget is required for promotion activities at conferences and workshops inside and outside ETSI.</w:t>
      </w:r>
    </w:p>
    <w:p w14:paraId="2CFF3E0C" w14:textId="56FC1C9D" w:rsidR="00F01379" w:rsidRDefault="00F01379" w:rsidP="002F183F"/>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01379" w:rsidRPr="008D1018" w14:paraId="7593B1A0" w14:textId="77777777" w:rsidTr="005E5B32">
        <w:trPr>
          <w:trHeight w:val="255"/>
        </w:trPr>
        <w:tc>
          <w:tcPr>
            <w:tcW w:w="6658" w:type="dxa"/>
            <w:shd w:val="clear" w:color="auto" w:fill="E7E6E6" w:themeFill="background2"/>
            <w:noWrap/>
            <w:tcMar>
              <w:top w:w="57" w:type="dxa"/>
              <w:bottom w:w="57" w:type="dxa"/>
            </w:tcMar>
            <w:vAlign w:val="center"/>
          </w:tcPr>
          <w:p w14:paraId="4528CEB2" w14:textId="77777777" w:rsidR="00F01379" w:rsidRPr="008D1018" w:rsidRDefault="00F01379" w:rsidP="005E5B32">
            <w:pPr>
              <w:keepNext/>
              <w:keepLines/>
              <w:rPr>
                <w:b/>
                <w:bCs/>
              </w:rPr>
            </w:pPr>
            <w:r w:rsidRPr="008D1018">
              <w:rPr>
                <w:b/>
                <w:bCs/>
              </w:rPr>
              <w:t>Expected travels</w:t>
            </w:r>
          </w:p>
        </w:tc>
        <w:tc>
          <w:tcPr>
            <w:tcW w:w="2239" w:type="dxa"/>
            <w:shd w:val="clear" w:color="auto" w:fill="E7E6E6" w:themeFill="background2"/>
            <w:noWrap/>
            <w:tcMar>
              <w:top w:w="57" w:type="dxa"/>
              <w:bottom w:w="57" w:type="dxa"/>
            </w:tcMar>
            <w:vAlign w:val="center"/>
          </w:tcPr>
          <w:p w14:paraId="498E5D07" w14:textId="4009ADBF" w:rsidR="00F01379" w:rsidRPr="008D1018" w:rsidRDefault="00F01379" w:rsidP="005E5B32">
            <w:pPr>
              <w:keepNext/>
              <w:keepLines/>
              <w:jc w:val="center"/>
              <w:rPr>
                <w:b/>
                <w:bCs/>
              </w:rPr>
            </w:pPr>
            <w:r w:rsidRPr="008D1018">
              <w:rPr>
                <w:b/>
                <w:bCs/>
              </w:rPr>
              <w:t>Cost estimate</w:t>
            </w:r>
            <w:r w:rsidR="005E5B32">
              <w:rPr>
                <w:b/>
                <w:bCs/>
              </w:rPr>
              <w:t xml:space="preserve"> (EUR)</w:t>
            </w:r>
          </w:p>
        </w:tc>
      </w:tr>
      <w:tr w:rsidR="00F01379" w:rsidRPr="008D1018" w14:paraId="48174D73" w14:textId="77777777" w:rsidTr="005E5B32">
        <w:trPr>
          <w:trHeight w:val="255"/>
        </w:trPr>
        <w:tc>
          <w:tcPr>
            <w:tcW w:w="6658" w:type="dxa"/>
            <w:noWrap/>
            <w:vAlign w:val="center"/>
          </w:tcPr>
          <w:p w14:paraId="1D9028C7" w14:textId="13FBA1DD" w:rsidR="00F01379" w:rsidRPr="008D1018" w:rsidRDefault="00F01379" w:rsidP="00ED69D3">
            <w:pPr>
              <w:keepNext/>
            </w:pPr>
            <w:r w:rsidRPr="008D1018">
              <w:t>Participation at MTS#</w:t>
            </w:r>
            <w:r>
              <w:t>83</w:t>
            </w:r>
            <w:r w:rsidR="000516BC">
              <w:t xml:space="preserve"> (May 2021)</w:t>
            </w:r>
          </w:p>
        </w:tc>
        <w:tc>
          <w:tcPr>
            <w:tcW w:w="2239" w:type="dxa"/>
            <w:noWrap/>
            <w:vAlign w:val="center"/>
          </w:tcPr>
          <w:p w14:paraId="3E7921ED" w14:textId="6BB667E4" w:rsidR="00F01379" w:rsidRPr="008D1018" w:rsidRDefault="00F01379" w:rsidP="004D3905">
            <w:pPr>
              <w:keepNext/>
              <w:jc w:val="center"/>
            </w:pPr>
            <w:r w:rsidRPr="008D1018">
              <w:t>1</w:t>
            </w:r>
            <w:r w:rsidR="004D3905">
              <w:t>,</w:t>
            </w:r>
            <w:r w:rsidRPr="008D1018">
              <w:t>000</w:t>
            </w:r>
          </w:p>
        </w:tc>
      </w:tr>
      <w:tr w:rsidR="00F01379" w:rsidRPr="008D1018" w14:paraId="5FD51DCA" w14:textId="77777777" w:rsidTr="005E5B32">
        <w:trPr>
          <w:trHeight w:val="255"/>
        </w:trPr>
        <w:tc>
          <w:tcPr>
            <w:tcW w:w="6658" w:type="dxa"/>
            <w:noWrap/>
            <w:vAlign w:val="center"/>
          </w:tcPr>
          <w:p w14:paraId="41031223" w14:textId="3587245F" w:rsidR="00F01379" w:rsidRPr="008D1018" w:rsidRDefault="00F01379" w:rsidP="00ED69D3">
            <w:pPr>
              <w:keepNext/>
            </w:pPr>
            <w:r w:rsidRPr="008D1018">
              <w:t>Participation at MTS#8</w:t>
            </w:r>
            <w:r>
              <w:t>4</w:t>
            </w:r>
            <w:r w:rsidR="000516BC">
              <w:t xml:space="preserve"> (Sep 2021)</w:t>
            </w:r>
          </w:p>
        </w:tc>
        <w:tc>
          <w:tcPr>
            <w:tcW w:w="2239" w:type="dxa"/>
            <w:noWrap/>
            <w:vAlign w:val="center"/>
          </w:tcPr>
          <w:p w14:paraId="2DDBAEFE" w14:textId="0FD1CE4C" w:rsidR="00F01379" w:rsidRPr="008D1018" w:rsidRDefault="00F01379" w:rsidP="004D3905">
            <w:pPr>
              <w:keepNext/>
              <w:jc w:val="center"/>
            </w:pPr>
            <w:r w:rsidRPr="008D1018">
              <w:t>1</w:t>
            </w:r>
            <w:r w:rsidR="004D3905">
              <w:t>,</w:t>
            </w:r>
            <w:r w:rsidRPr="008D1018">
              <w:t>000</w:t>
            </w:r>
          </w:p>
        </w:tc>
      </w:tr>
      <w:tr w:rsidR="000E3A35" w:rsidRPr="008D1018" w14:paraId="04216B26" w14:textId="77777777" w:rsidTr="005E5B32">
        <w:trPr>
          <w:trHeight w:val="255"/>
        </w:trPr>
        <w:tc>
          <w:tcPr>
            <w:tcW w:w="6658" w:type="dxa"/>
            <w:noWrap/>
            <w:vAlign w:val="center"/>
          </w:tcPr>
          <w:p w14:paraId="2D3E3D1F" w14:textId="6D153149" w:rsidR="000E3A35" w:rsidRPr="008D1018" w:rsidRDefault="000E3A35" w:rsidP="00ED69D3">
            <w:pPr>
              <w:keepNext/>
            </w:pPr>
            <w:r w:rsidRPr="008D1018">
              <w:t>Participation at MTS#8</w:t>
            </w:r>
            <w:r>
              <w:t>5 (Jan 2022)</w:t>
            </w:r>
          </w:p>
        </w:tc>
        <w:tc>
          <w:tcPr>
            <w:tcW w:w="2239" w:type="dxa"/>
            <w:noWrap/>
            <w:vAlign w:val="center"/>
          </w:tcPr>
          <w:p w14:paraId="47BBA122" w14:textId="081CA167" w:rsidR="000E3A35" w:rsidRPr="008D1018" w:rsidRDefault="000E3A35" w:rsidP="004D3905">
            <w:pPr>
              <w:keepNext/>
              <w:jc w:val="center"/>
            </w:pPr>
            <w:r>
              <w:t>1</w:t>
            </w:r>
            <w:r w:rsidR="004D3905">
              <w:t>,</w:t>
            </w:r>
            <w:r>
              <w:t>000</w:t>
            </w:r>
          </w:p>
        </w:tc>
      </w:tr>
      <w:tr w:rsidR="00F01379" w:rsidRPr="008D1018" w14:paraId="2416CDE2" w14:textId="77777777" w:rsidTr="005E5B32">
        <w:trPr>
          <w:trHeight w:val="255"/>
        </w:trPr>
        <w:tc>
          <w:tcPr>
            <w:tcW w:w="6658" w:type="dxa"/>
            <w:noWrap/>
            <w:vAlign w:val="center"/>
          </w:tcPr>
          <w:p w14:paraId="0DE4AE38" w14:textId="10297654" w:rsidR="00F01379" w:rsidRPr="008D1018" w:rsidRDefault="00F01379" w:rsidP="00ED69D3">
            <w:pPr>
              <w:keepNext/>
            </w:pPr>
            <w:r w:rsidRPr="008D1018">
              <w:t xml:space="preserve">Participation at </w:t>
            </w:r>
            <w:r>
              <w:t>an</w:t>
            </w:r>
            <w:r w:rsidR="005E5B32">
              <w:t xml:space="preserve"> </w:t>
            </w:r>
            <w:r>
              <w:t>international conference or workshop to promote TDL and TOP (to be determined)</w:t>
            </w:r>
          </w:p>
        </w:tc>
        <w:tc>
          <w:tcPr>
            <w:tcW w:w="2239" w:type="dxa"/>
            <w:noWrap/>
            <w:vAlign w:val="center"/>
          </w:tcPr>
          <w:p w14:paraId="18FC5A09" w14:textId="4140EC12" w:rsidR="00F01379" w:rsidRPr="008D1018" w:rsidRDefault="00F01379" w:rsidP="004D3905">
            <w:pPr>
              <w:keepNext/>
              <w:jc w:val="center"/>
            </w:pPr>
            <w:r w:rsidRPr="008D1018">
              <w:t>3</w:t>
            </w:r>
            <w:r w:rsidR="004D3905">
              <w:t>,</w:t>
            </w:r>
            <w:r w:rsidRPr="008D1018">
              <w:t>000</w:t>
            </w:r>
          </w:p>
        </w:tc>
      </w:tr>
      <w:tr w:rsidR="00F01379" w:rsidRPr="008D1018" w14:paraId="1548764B" w14:textId="77777777" w:rsidTr="005E5B32">
        <w:trPr>
          <w:trHeight w:val="255"/>
        </w:trPr>
        <w:tc>
          <w:tcPr>
            <w:tcW w:w="6658" w:type="dxa"/>
            <w:shd w:val="clear" w:color="auto" w:fill="E7E6E6" w:themeFill="background2"/>
            <w:noWrap/>
            <w:tcMar>
              <w:top w:w="57" w:type="dxa"/>
              <w:bottom w:w="57" w:type="dxa"/>
            </w:tcMar>
            <w:vAlign w:val="center"/>
          </w:tcPr>
          <w:p w14:paraId="19E51CF0" w14:textId="0714BC36" w:rsidR="00F01379" w:rsidRPr="004D3905" w:rsidRDefault="005E5B32" w:rsidP="004D3905">
            <w:pPr>
              <w:keepNext/>
              <w:keepLines/>
              <w:jc w:val="left"/>
              <w:rPr>
                <w:b/>
                <w:sz w:val="22"/>
              </w:rPr>
            </w:pPr>
            <w:r w:rsidRPr="004D3905">
              <w:rPr>
                <w:b/>
                <w:sz w:val="22"/>
              </w:rPr>
              <w:t>TOTAL</w:t>
            </w:r>
          </w:p>
        </w:tc>
        <w:tc>
          <w:tcPr>
            <w:tcW w:w="2239" w:type="dxa"/>
            <w:shd w:val="clear" w:color="auto" w:fill="E7E6E6" w:themeFill="background2"/>
            <w:noWrap/>
            <w:tcMar>
              <w:top w:w="57" w:type="dxa"/>
              <w:bottom w:w="57" w:type="dxa"/>
            </w:tcMar>
            <w:vAlign w:val="center"/>
          </w:tcPr>
          <w:p w14:paraId="0593E1C2" w14:textId="7D933956" w:rsidR="00F01379" w:rsidRPr="004D3905" w:rsidRDefault="000E3A35" w:rsidP="004D3905">
            <w:pPr>
              <w:keepNext/>
              <w:keepLines/>
              <w:jc w:val="center"/>
              <w:rPr>
                <w:b/>
                <w:sz w:val="22"/>
              </w:rPr>
            </w:pPr>
            <w:r w:rsidRPr="004D3905">
              <w:rPr>
                <w:b/>
                <w:sz w:val="22"/>
              </w:rPr>
              <w:t>6</w:t>
            </w:r>
            <w:r w:rsidR="004D3905" w:rsidRPr="004D3905">
              <w:rPr>
                <w:b/>
                <w:sz w:val="22"/>
              </w:rPr>
              <w:t>,</w:t>
            </w:r>
            <w:r w:rsidR="00F01379" w:rsidRPr="004D3905">
              <w:rPr>
                <w:b/>
                <w:sz w:val="22"/>
              </w:rPr>
              <w:t>000</w:t>
            </w:r>
          </w:p>
        </w:tc>
      </w:tr>
    </w:tbl>
    <w:p w14:paraId="20E28D1A" w14:textId="77777777" w:rsidR="00F01379" w:rsidRDefault="00F01379" w:rsidP="002F183F"/>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6" w:name="_Toc64817083"/>
      <w:r>
        <w:t xml:space="preserve">Organization of the work </w:t>
      </w:r>
    </w:p>
    <w:p w14:paraId="4832F193" w14:textId="7527509A" w:rsidR="00ED69D3" w:rsidRPr="008D1018" w:rsidRDefault="00ED69D3" w:rsidP="00ED69D3">
      <w:pPr>
        <w:rPr>
          <w:rFonts w:eastAsia="Arial" w:cs="Arial"/>
          <w:color w:val="000000"/>
          <w:u w:color="000000"/>
        </w:rPr>
      </w:pPr>
      <w:r w:rsidRPr="008D1018">
        <w:rPr>
          <w:rFonts w:eastAsia="Arial" w:cs="Arial"/>
          <w:color w:val="000000"/>
          <w:u w:color="000000"/>
        </w:rPr>
        <w:t xml:space="preserve">The major goal of this </w:t>
      </w:r>
      <w:r w:rsidR="0014598D">
        <w:rPr>
          <w:rFonts w:eastAsia="Arial" w:cs="Arial"/>
          <w:color w:val="000000"/>
          <w:u w:color="000000"/>
        </w:rPr>
        <w:t>T</w:t>
      </w:r>
      <w:r w:rsidRPr="008D1018">
        <w:rPr>
          <w:rFonts w:eastAsia="Arial" w:cs="Arial"/>
          <w:color w:val="000000"/>
          <w:u w:color="000000"/>
        </w:rPr>
        <w:t>TF is to</w:t>
      </w:r>
      <w:r w:rsidRPr="008D1018">
        <w:t xml:space="preserve"> handle existing and incoming user requests for updates to the TDL standards and the TDL open source project. It is essential for the continued growth of the TDL user community that TDL is maintained and the TDL open source project is aligned with these changes.</w:t>
      </w:r>
      <w:r w:rsidRPr="008D1018">
        <w:rPr>
          <w:rFonts w:eastAsia="Arial" w:cs="Arial"/>
          <w:color w:val="000000"/>
          <w:u w:color="000000"/>
        </w:rPr>
        <w:t xml:space="preserve"> It targets stakeholders both within ETSI and within the industry. The work is organized around the activities necessary to maintain the TDL standards and the TDL open source project </w:t>
      </w:r>
      <w:r>
        <w:rPr>
          <w:rFonts w:eastAsia="Arial" w:cs="Arial"/>
          <w:color w:val="000000"/>
          <w:u w:color="000000"/>
        </w:rPr>
        <w:t xml:space="preserve">(TOP) </w:t>
      </w:r>
      <w:r w:rsidRPr="008D1018">
        <w:rPr>
          <w:rFonts w:eastAsia="Arial" w:cs="Arial"/>
          <w:color w:val="000000"/>
          <w:u w:color="000000"/>
        </w:rPr>
        <w:t xml:space="preserve">based on feedback from various stakeholders who have been adopting TDL early on. The activities are focused on maintaining the existing standards and the </w:t>
      </w:r>
      <w:r>
        <w:rPr>
          <w:rFonts w:eastAsia="Arial" w:cs="Arial"/>
          <w:color w:val="000000"/>
          <w:u w:color="000000"/>
        </w:rPr>
        <w:t xml:space="preserve">tool </w:t>
      </w:r>
      <w:r w:rsidRPr="008D1018">
        <w:rPr>
          <w:rFonts w:eastAsia="Arial" w:cs="Arial"/>
          <w:color w:val="000000"/>
          <w:u w:color="000000"/>
        </w:rPr>
        <w:t>implementation</w:t>
      </w:r>
      <w:r>
        <w:rPr>
          <w:rFonts w:eastAsia="Arial" w:cs="Arial"/>
          <w:color w:val="000000"/>
          <w:u w:color="000000"/>
        </w:rPr>
        <w:t>s</w:t>
      </w:r>
      <w:r w:rsidRPr="008D1018">
        <w:rPr>
          <w:rFonts w:eastAsia="Arial" w:cs="Arial"/>
          <w:color w:val="000000"/>
          <w:u w:color="000000"/>
        </w:rPr>
        <w:t xml:space="preserve"> within </w:t>
      </w:r>
      <w:r>
        <w:rPr>
          <w:rFonts w:eastAsia="Arial" w:cs="Arial"/>
          <w:color w:val="000000"/>
          <w:u w:color="000000"/>
        </w:rPr>
        <w:t xml:space="preserve">TOP </w:t>
      </w:r>
      <w:r w:rsidRPr="008D1018">
        <w:rPr>
          <w:rFonts w:eastAsia="Arial" w:cs="Arial"/>
          <w:color w:val="000000"/>
          <w:u w:color="000000"/>
        </w:rPr>
        <w:t>according to new and changing requirements as well as providing further information and guidelines to streamline the adoption of TDL.</w:t>
      </w:r>
    </w:p>
    <w:p w14:paraId="656A8072" w14:textId="77777777" w:rsidR="00ED69D3" w:rsidRPr="008D1018" w:rsidRDefault="00ED69D3" w:rsidP="00ED69D3">
      <w:pPr>
        <w:rPr>
          <w:rFonts w:eastAsia="Arial" w:cs="Arial"/>
          <w:color w:val="000000"/>
          <w:u w:color="000000"/>
        </w:rPr>
      </w:pPr>
    </w:p>
    <w:p w14:paraId="41CE92C5" w14:textId="77777777" w:rsidR="00ED69D3" w:rsidRPr="008D1018" w:rsidRDefault="00ED69D3" w:rsidP="00ED69D3">
      <w:pPr>
        <w:rPr>
          <w:rFonts w:eastAsia="Arial" w:cs="Arial"/>
          <w:color w:val="000000"/>
          <w:u w:color="000000"/>
        </w:rPr>
      </w:pPr>
      <w:r w:rsidRPr="008D1018">
        <w:rPr>
          <w:rFonts w:eastAsia="Arial" w:cs="Arial"/>
          <w:color w:val="000000"/>
          <w:u w:color="000000"/>
        </w:rPr>
        <w:t xml:space="preserve">Intermediate stable drafts </w:t>
      </w:r>
      <w:r>
        <w:rPr>
          <w:rFonts w:eastAsia="Arial" w:cs="Arial"/>
          <w:color w:val="000000"/>
          <w:u w:color="000000"/>
        </w:rPr>
        <w:t xml:space="preserve">and </w:t>
      </w:r>
      <w:r w:rsidRPr="008D1018">
        <w:rPr>
          <w:rFonts w:eastAsia="Arial" w:cs="Arial"/>
          <w:color w:val="000000"/>
          <w:u w:color="000000"/>
        </w:rPr>
        <w:t>final draft</w:t>
      </w:r>
      <w:r>
        <w:rPr>
          <w:rFonts w:eastAsia="Arial" w:cs="Arial"/>
          <w:color w:val="000000"/>
          <w:u w:color="000000"/>
        </w:rPr>
        <w:t>s</w:t>
      </w:r>
      <w:r w:rsidRPr="008D1018">
        <w:rPr>
          <w:rFonts w:eastAsia="Arial" w:cs="Arial"/>
          <w:color w:val="000000"/>
          <w:u w:color="000000"/>
        </w:rPr>
        <w:t xml:space="preserve"> will be delivered a</w:t>
      </w:r>
      <w:r>
        <w:rPr>
          <w:rFonts w:eastAsia="Arial" w:cs="Arial"/>
          <w:color w:val="000000"/>
          <w:u w:color="000000"/>
        </w:rPr>
        <w:t>t</w:t>
      </w:r>
      <w:r w:rsidRPr="008D1018">
        <w:rPr>
          <w:rFonts w:eastAsia="Arial" w:cs="Arial"/>
          <w:color w:val="000000"/>
          <w:u w:color="000000"/>
        </w:rPr>
        <w:t xml:space="preserve"> milestones </w:t>
      </w:r>
      <w:r>
        <w:rPr>
          <w:rFonts w:eastAsia="Arial" w:cs="Arial"/>
          <w:color w:val="000000"/>
          <w:u w:color="000000"/>
        </w:rPr>
        <w:t>set in</w:t>
      </w:r>
      <w:r w:rsidRPr="008D1018">
        <w:rPr>
          <w:rFonts w:eastAsia="Arial" w:cs="Arial"/>
          <w:color w:val="000000"/>
          <w:u w:color="000000"/>
        </w:rPr>
        <w:t xml:space="preserve"> regular intervals </w:t>
      </w:r>
      <w:r>
        <w:rPr>
          <w:rFonts w:eastAsia="Arial" w:cs="Arial"/>
          <w:color w:val="000000"/>
          <w:u w:color="000000"/>
        </w:rPr>
        <w:t xml:space="preserve">which </w:t>
      </w:r>
      <w:r w:rsidRPr="008D1018">
        <w:rPr>
          <w:rFonts w:eastAsia="Arial" w:cs="Arial"/>
          <w:color w:val="000000"/>
          <w:u w:color="000000"/>
        </w:rPr>
        <w:t>coincid</w:t>
      </w:r>
      <w:r>
        <w:rPr>
          <w:rFonts w:eastAsia="Arial" w:cs="Arial"/>
          <w:color w:val="000000"/>
          <w:u w:color="000000"/>
        </w:rPr>
        <w:t>e</w:t>
      </w:r>
      <w:r w:rsidRPr="008D1018">
        <w:rPr>
          <w:rFonts w:eastAsia="Arial" w:cs="Arial"/>
          <w:color w:val="000000"/>
          <w:u w:color="000000"/>
        </w:rPr>
        <w:t xml:space="preserve"> with </w:t>
      </w:r>
      <w:r>
        <w:rPr>
          <w:rFonts w:eastAsia="Arial" w:cs="Arial"/>
          <w:color w:val="000000"/>
          <w:u w:color="000000"/>
        </w:rPr>
        <w:t xml:space="preserve">the </w:t>
      </w:r>
      <w:r w:rsidRPr="008D1018">
        <w:rPr>
          <w:rFonts w:eastAsia="Arial" w:cs="Arial"/>
          <w:color w:val="000000"/>
          <w:u w:color="000000"/>
        </w:rPr>
        <w:t xml:space="preserve">plenary sessions of TC MTS. Once draft versions of the TDL updated standards become available, they will be sent out to ETSI MTS and parties outside of ETSI for review and feedback. There are multiple milestones intended for soliciting feedback such that there is enough room for delivering enhanced and improved TDL standards </w:t>
      </w:r>
      <w:r>
        <w:rPr>
          <w:rFonts w:eastAsia="Arial" w:cs="Arial"/>
          <w:color w:val="000000"/>
          <w:u w:color="000000"/>
        </w:rPr>
        <w:t xml:space="preserve">and updates of the tools </w:t>
      </w:r>
      <w:r w:rsidRPr="008D1018">
        <w:rPr>
          <w:rFonts w:eastAsia="Arial" w:cs="Arial"/>
          <w:color w:val="000000"/>
          <w:u w:color="000000"/>
        </w:rPr>
        <w:t>that fit the needs of different organizations and users.</w:t>
      </w:r>
    </w:p>
    <w:p w14:paraId="2CE164FC" w14:textId="77777777" w:rsidR="00ED69D3" w:rsidRDefault="00ED69D3" w:rsidP="00ED69D3">
      <w:pPr>
        <w:rPr>
          <w:rFonts w:eastAsia="Arial" w:cs="Arial"/>
          <w:color w:val="000000"/>
          <w:u w:color="000000"/>
        </w:rPr>
      </w:pPr>
    </w:p>
    <w:p w14:paraId="5DEBF415" w14:textId="23C8D71E" w:rsidR="00ED69D3" w:rsidRPr="0090054F" w:rsidRDefault="00ED69D3" w:rsidP="00ED69D3">
      <w:pPr>
        <w:rPr>
          <w:rFonts w:eastAsia="Arial" w:cs="Arial"/>
          <w:color w:val="000000"/>
          <w:u w:color="000000"/>
        </w:rPr>
      </w:pPr>
      <w:r>
        <w:rPr>
          <w:rFonts w:eastAsia="Arial" w:cs="Arial"/>
          <w:color w:val="000000"/>
          <w:u w:color="000000"/>
        </w:rPr>
        <w:t>The working group MTS TDL will</w:t>
      </w:r>
      <w:r w:rsidR="0014598D">
        <w:rPr>
          <w:rFonts w:eastAsia="Arial" w:cs="Arial"/>
          <w:color w:val="000000"/>
          <w:u w:color="000000"/>
        </w:rPr>
        <w:t>,</w:t>
      </w:r>
      <w:r>
        <w:rPr>
          <w:rFonts w:eastAsia="Arial" w:cs="Arial"/>
          <w:color w:val="000000"/>
          <w:u w:color="000000"/>
        </w:rPr>
        <w:t xml:space="preserve"> act</w:t>
      </w:r>
      <w:r w:rsidR="0014598D">
        <w:rPr>
          <w:rFonts w:eastAsia="Arial" w:cs="Arial"/>
          <w:color w:val="000000"/>
          <w:u w:color="000000"/>
        </w:rPr>
        <w:t>ing</w:t>
      </w:r>
      <w:r>
        <w:rPr>
          <w:rFonts w:eastAsia="Arial" w:cs="Arial"/>
          <w:color w:val="000000"/>
          <w:u w:color="000000"/>
        </w:rPr>
        <w:t xml:space="preserve"> as a steering group</w:t>
      </w:r>
      <w:r w:rsidR="0014598D">
        <w:rPr>
          <w:rFonts w:eastAsia="Arial" w:cs="Arial"/>
          <w:color w:val="000000"/>
          <w:u w:color="000000"/>
        </w:rPr>
        <w:t>,</w:t>
      </w:r>
      <w:r>
        <w:rPr>
          <w:rFonts w:eastAsia="Arial" w:cs="Arial"/>
          <w:color w:val="000000"/>
          <w:u w:color="000000"/>
        </w:rPr>
        <w:t xml:space="preserve"> </w:t>
      </w:r>
      <w:r w:rsidRPr="0090054F">
        <w:rPr>
          <w:rFonts w:eastAsia="Arial" w:cs="Arial"/>
          <w:color w:val="000000"/>
          <w:u w:color="000000"/>
        </w:rPr>
        <w:t>oversee and advis</w:t>
      </w:r>
      <w:r w:rsidR="0014598D">
        <w:rPr>
          <w:rFonts w:eastAsia="Arial" w:cs="Arial"/>
          <w:color w:val="000000"/>
          <w:u w:color="000000"/>
        </w:rPr>
        <w:t>e</w:t>
      </w:r>
      <w:r w:rsidRPr="0090054F">
        <w:rPr>
          <w:rFonts w:eastAsia="Arial" w:cs="Arial"/>
          <w:color w:val="000000"/>
          <w:u w:color="000000"/>
        </w:rPr>
        <w:t xml:space="preserve"> the work of the </w:t>
      </w:r>
      <w:r w:rsidR="0014598D">
        <w:rPr>
          <w:rFonts w:eastAsia="Arial" w:cs="Arial"/>
          <w:color w:val="000000"/>
          <w:u w:color="000000"/>
        </w:rPr>
        <w:t>proposed T</w:t>
      </w:r>
      <w:r>
        <w:rPr>
          <w:rFonts w:eastAsia="Arial" w:cs="Arial"/>
          <w:color w:val="000000"/>
          <w:u w:color="000000"/>
        </w:rPr>
        <w:t xml:space="preserve">TF. It will plan </w:t>
      </w:r>
      <w:r w:rsidRPr="0090054F">
        <w:rPr>
          <w:rFonts w:eastAsia="Arial" w:cs="Arial"/>
          <w:color w:val="000000"/>
          <w:u w:color="000000"/>
        </w:rPr>
        <w:t xml:space="preserve">regular meetings between </w:t>
      </w:r>
      <w:r>
        <w:rPr>
          <w:rFonts w:eastAsia="Arial" w:cs="Arial"/>
          <w:color w:val="000000"/>
          <w:u w:color="000000"/>
        </w:rPr>
        <w:t xml:space="preserve">the </w:t>
      </w:r>
      <w:r w:rsidR="0014598D">
        <w:rPr>
          <w:rFonts w:eastAsia="Arial" w:cs="Arial"/>
          <w:color w:val="000000"/>
          <w:u w:color="000000"/>
        </w:rPr>
        <w:t>T</w:t>
      </w:r>
      <w:r>
        <w:rPr>
          <w:rFonts w:eastAsia="Arial" w:cs="Arial"/>
          <w:color w:val="000000"/>
          <w:u w:color="000000"/>
        </w:rPr>
        <w:t xml:space="preserve">TF </w:t>
      </w:r>
      <w:r w:rsidRPr="0090054F">
        <w:rPr>
          <w:rFonts w:eastAsia="Arial" w:cs="Arial"/>
          <w:color w:val="000000"/>
          <w:u w:color="000000"/>
        </w:rPr>
        <w:t>working sessions to monitor the progress of the work and provide technical advice.</w:t>
      </w:r>
    </w:p>
    <w:p w14:paraId="06C1C4F3" w14:textId="77777777" w:rsidR="008D0B25" w:rsidRDefault="008D0B25" w:rsidP="008D0B25"/>
    <w:p w14:paraId="53F350FD" w14:textId="77777777" w:rsidR="00AB2879" w:rsidRDefault="00AB2879" w:rsidP="00F32120">
      <w:pPr>
        <w:pStyle w:val="Heading2"/>
      </w:pPr>
      <w:r>
        <w:t>Other interested ETSI Technical Bodies</w:t>
      </w:r>
    </w:p>
    <w:p w14:paraId="35082673" w14:textId="6AF14F18" w:rsidR="00ED69D3" w:rsidRPr="005209E3" w:rsidRDefault="00ED69D3" w:rsidP="00ED69D3">
      <w:pPr>
        <w:pStyle w:val="Guideline"/>
        <w:rPr>
          <w:i w:val="0"/>
        </w:rPr>
      </w:pPr>
      <w:r>
        <w:rPr>
          <w:i w:val="0"/>
        </w:rPr>
        <w:t>In principal we expect interest in TDL and TOP from ETSI Technical Bodies that already investigated into TTCN-3. But other TBs that are interested into expressive test objective specifications are in focus, too. T</w:t>
      </w:r>
      <w:r w:rsidRPr="00961895">
        <w:rPr>
          <w:i w:val="0"/>
        </w:rPr>
        <w:t xml:space="preserve">he following ETSI TBs are expected to contribute to the </w:t>
      </w:r>
      <w:r w:rsidR="0014598D">
        <w:rPr>
          <w:i w:val="0"/>
        </w:rPr>
        <w:t>T</w:t>
      </w:r>
      <w:r w:rsidRPr="00961895">
        <w:rPr>
          <w:i w:val="0"/>
        </w:rPr>
        <w:t xml:space="preserve">TF by providing feedback on the developed TDL methodology: </w:t>
      </w:r>
      <w:r>
        <w:rPr>
          <w:i w:val="0"/>
        </w:rPr>
        <w:t>NFV</w:t>
      </w:r>
      <w:r w:rsidRPr="00961895">
        <w:rPr>
          <w:i w:val="0"/>
        </w:rPr>
        <w:t xml:space="preserve">, </w:t>
      </w:r>
      <w:r w:rsidR="001225FF">
        <w:rPr>
          <w:i w:val="0"/>
        </w:rPr>
        <w:t xml:space="preserve">MEC, </w:t>
      </w:r>
      <w:r w:rsidRPr="00961895">
        <w:rPr>
          <w:i w:val="0"/>
        </w:rPr>
        <w:t>INT, ITS, ERM, oneM2M</w:t>
      </w:r>
      <w:r>
        <w:rPr>
          <w:i w:val="0"/>
        </w:rPr>
        <w:t>, 3GPP.</w:t>
      </w:r>
    </w:p>
    <w:p w14:paraId="5ECCE348" w14:textId="68974C47" w:rsidR="008D0B25" w:rsidRDefault="008D0B25" w:rsidP="00133C8A"/>
    <w:p w14:paraId="1E358AF1" w14:textId="77777777" w:rsidR="00AB2879" w:rsidRDefault="00AB2879" w:rsidP="00F32120">
      <w:pPr>
        <w:pStyle w:val="Heading2"/>
      </w:pPr>
      <w:r>
        <w:t xml:space="preserve">Other </w:t>
      </w:r>
      <w:r w:rsidR="003A1AC2">
        <w:t>stakeholders</w:t>
      </w:r>
    </w:p>
    <w:p w14:paraId="1C2EDEC5" w14:textId="765DB0CE" w:rsidR="00ED69D3" w:rsidRDefault="00ED69D3" w:rsidP="00ED69D3">
      <w:r>
        <w:t>Additionally, t</w:t>
      </w:r>
      <w:r w:rsidRPr="00030AFB">
        <w:t xml:space="preserve">he following organizations are expected to be interested in the outcome from this </w:t>
      </w:r>
      <w:r w:rsidR="0014598D">
        <w:t>T</w:t>
      </w:r>
      <w:r w:rsidRPr="00030AFB">
        <w:t>TF: OMA, TCCA (former TETRA Association), Ipv6Forum.</w:t>
      </w:r>
      <w:r>
        <w:t xml:space="preserve"> Standardisation bodies from other domains such as automotive run similar initiatives </w:t>
      </w:r>
      <w:r w:rsidRPr="00030AFB">
        <w:t xml:space="preserve">in providing solutions for their specific needs </w:t>
      </w:r>
      <w:r>
        <w:t xml:space="preserve">in </w:t>
      </w:r>
      <w:r w:rsidRPr="00030AFB">
        <w:t xml:space="preserve">testing. These initiatives should be also interested in the results of the proposed </w:t>
      </w:r>
      <w:r w:rsidR="0014598D">
        <w:t>TTF</w:t>
      </w:r>
      <w:r w:rsidRPr="00030AFB">
        <w:t>.</w:t>
      </w:r>
    </w:p>
    <w:p w14:paraId="3AC28EBA" w14:textId="77777777" w:rsidR="00B92934" w:rsidRDefault="00B92934" w:rsidP="00AB2879"/>
    <w:bookmarkEnd w:id="4"/>
    <w:bookmarkEnd w:id="6"/>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74E3ADD9" w:rsidR="00F958FE" w:rsidRPr="00471C0C" w:rsidRDefault="00F958FE" w:rsidP="00F958FE">
            <w:pPr>
              <w:pStyle w:val="GuidelineB0"/>
              <w:rPr>
                <w:b/>
                <w:i w:val="0"/>
                <w:sz w:val="22"/>
              </w:rPr>
            </w:pPr>
            <w:r w:rsidRPr="00471C0C">
              <w:rPr>
                <w:b/>
                <w:i w:val="0"/>
                <w:sz w:val="22"/>
              </w:rPr>
              <w:t xml:space="preserve">Task </w:t>
            </w:r>
            <w:r w:rsidR="00ED69D3">
              <w:rPr>
                <w:b/>
                <w:i w:val="0"/>
                <w:sz w:val="22"/>
              </w:rPr>
              <w:t>0</w:t>
            </w:r>
          </w:p>
        </w:tc>
        <w:tc>
          <w:tcPr>
            <w:tcW w:w="8109" w:type="dxa"/>
            <w:shd w:val="clear" w:color="auto" w:fill="EDEDED" w:themeFill="accent3" w:themeFillTint="33"/>
          </w:tcPr>
          <w:p w14:paraId="643BE4CB" w14:textId="2A69C63F" w:rsidR="00F958FE" w:rsidRPr="00471C0C" w:rsidRDefault="00ED69D3" w:rsidP="00F958FE">
            <w:pPr>
              <w:pStyle w:val="GuidelineB0"/>
              <w:rPr>
                <w:b/>
                <w:sz w:val="22"/>
              </w:rPr>
            </w:pPr>
            <w:r w:rsidRPr="00ED69D3">
              <w:rPr>
                <w:b/>
                <w:sz w:val="22"/>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35D31226" w14:textId="0D1BD72D" w:rsidR="00B53D83" w:rsidRPr="008D1018" w:rsidRDefault="00B53D83" w:rsidP="00B92D7A">
            <w:pPr>
              <w:pStyle w:val="B1"/>
              <w:tabs>
                <w:tab w:val="clear" w:pos="567"/>
                <w:tab w:val="num" w:pos="208"/>
              </w:tabs>
              <w:ind w:left="567" w:hanging="567"/>
            </w:pPr>
            <w:r w:rsidRPr="008D1018">
              <w:t xml:space="preserve">Planning, organisation, and preparation of </w:t>
            </w:r>
            <w:r>
              <w:t>T</w:t>
            </w:r>
            <w:r w:rsidRPr="008D1018">
              <w:t>TF meetings</w:t>
            </w:r>
          </w:p>
          <w:p w14:paraId="7D6BFE30" w14:textId="77777777" w:rsidR="00B53D83" w:rsidRPr="008D1018" w:rsidRDefault="00B53D83" w:rsidP="00B92D7A">
            <w:pPr>
              <w:pStyle w:val="B1"/>
              <w:tabs>
                <w:tab w:val="clear" w:pos="567"/>
                <w:tab w:val="num" w:pos="208"/>
              </w:tabs>
              <w:ind w:left="567" w:hanging="567"/>
            </w:pPr>
            <w:r w:rsidRPr="008D1018">
              <w:t>On-going reporting</w:t>
            </w:r>
          </w:p>
          <w:p w14:paraId="33037518" w14:textId="77777777" w:rsidR="00B53D83" w:rsidRPr="008D1018" w:rsidRDefault="00B53D83" w:rsidP="00B92D7A">
            <w:pPr>
              <w:pStyle w:val="B1"/>
              <w:tabs>
                <w:tab w:val="clear" w:pos="567"/>
                <w:tab w:val="num" w:pos="208"/>
              </w:tabs>
              <w:ind w:left="567" w:hanging="567"/>
            </w:pPr>
            <w:r w:rsidRPr="008D1018">
              <w:t>Participation at TC</w:t>
            </w:r>
            <w:r>
              <w:t>/WG</w:t>
            </w:r>
            <w:r w:rsidRPr="008D1018">
              <w:t xml:space="preserve"> meetings</w:t>
            </w:r>
          </w:p>
          <w:p w14:paraId="448A34D7" w14:textId="77777777" w:rsidR="00F958FE" w:rsidRDefault="00B53D83" w:rsidP="00B92D7A">
            <w:pPr>
              <w:pStyle w:val="B1"/>
              <w:tabs>
                <w:tab w:val="clear" w:pos="567"/>
                <w:tab w:val="num" w:pos="208"/>
              </w:tabs>
              <w:ind w:left="567" w:hanging="567"/>
            </w:pPr>
            <w:r w:rsidRPr="008D1018">
              <w:t xml:space="preserve">Delivery of the </w:t>
            </w:r>
            <w:r>
              <w:t>T</w:t>
            </w:r>
            <w:r w:rsidRPr="008D1018">
              <w:t>TF final report</w:t>
            </w:r>
          </w:p>
          <w:p w14:paraId="12507479" w14:textId="4CDC8FEC" w:rsidR="008A2B5C" w:rsidRDefault="008A2B5C" w:rsidP="008A2B5C">
            <w:pPr>
              <w:pStyle w:val="B1"/>
              <w:numPr>
                <w:ilvl w:val="0"/>
                <w:numId w:val="0"/>
              </w:numPr>
              <w:ind w:left="284" w:hanging="284"/>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2FD21F2A" w14:textId="77777777" w:rsidR="00B53D83" w:rsidRPr="008D1018" w:rsidRDefault="00B53D83" w:rsidP="00F17BB2">
            <w:pPr>
              <w:pStyle w:val="B1"/>
              <w:tabs>
                <w:tab w:val="clear" w:pos="567"/>
                <w:tab w:val="num" w:pos="208"/>
              </w:tabs>
              <w:ind w:left="567" w:hanging="567"/>
            </w:pPr>
            <w:r w:rsidRPr="008D1018">
              <w:t xml:space="preserve">This </w:t>
            </w:r>
            <w:proofErr w:type="spellStart"/>
            <w:r w:rsidRPr="008D1018">
              <w:t>ToR</w:t>
            </w:r>
            <w:proofErr w:type="spellEnd"/>
          </w:p>
          <w:p w14:paraId="2B026C98" w14:textId="77777777" w:rsidR="00B53D83" w:rsidRPr="008D1018" w:rsidRDefault="00B53D83" w:rsidP="00F17BB2">
            <w:pPr>
              <w:pStyle w:val="B1"/>
              <w:tabs>
                <w:tab w:val="clear" w:pos="567"/>
                <w:tab w:val="num" w:pos="208"/>
              </w:tabs>
              <w:ind w:left="567" w:hanging="567"/>
            </w:pPr>
            <w:r w:rsidRPr="008D1018">
              <w:t>Information from the preparatory meeting</w:t>
            </w:r>
          </w:p>
          <w:p w14:paraId="154D7813" w14:textId="77777777" w:rsidR="00B53D83" w:rsidRPr="008D1018" w:rsidRDefault="00B53D83" w:rsidP="00F17BB2">
            <w:pPr>
              <w:pStyle w:val="B1"/>
              <w:tabs>
                <w:tab w:val="clear" w:pos="567"/>
                <w:tab w:val="num" w:pos="208"/>
              </w:tabs>
              <w:ind w:left="567" w:hanging="567"/>
            </w:pPr>
            <w:r w:rsidRPr="008D1018">
              <w:t>Expertise availability information and other project management data</w:t>
            </w:r>
          </w:p>
          <w:p w14:paraId="4E1A2C50" w14:textId="438CB3C7" w:rsidR="00F958FE" w:rsidRDefault="00B53D83" w:rsidP="00F17BB2">
            <w:pPr>
              <w:pStyle w:val="B1"/>
              <w:tabs>
                <w:tab w:val="clear" w:pos="567"/>
                <w:tab w:val="num" w:pos="208"/>
              </w:tabs>
              <w:ind w:left="567" w:hanging="567"/>
            </w:pPr>
            <w:r w:rsidRPr="008D1018">
              <w:t xml:space="preserve">TDL CRs in the </w:t>
            </w:r>
            <w:r w:rsidRPr="00F17BB2">
              <w:t xml:space="preserve">ETSI Mantis system and </w:t>
            </w:r>
            <w:r w:rsidRPr="004D3905">
              <w:t xml:space="preserve">reports from the TOP </w:t>
            </w:r>
            <w:r w:rsidR="001225FF" w:rsidRPr="004D3905">
              <w:t>ETSI Labs project</w:t>
            </w:r>
          </w:p>
          <w:p w14:paraId="2688A641" w14:textId="0519E95C" w:rsidR="008A2B5C" w:rsidRDefault="008A2B5C" w:rsidP="008A2B5C">
            <w:pPr>
              <w:pStyle w:val="B1"/>
              <w:numPr>
                <w:ilvl w:val="0"/>
                <w:numId w:val="0"/>
              </w:numPr>
              <w:ind w:left="284" w:hanging="284"/>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9CE3A0" w14:textId="77777777" w:rsidR="00B53D83" w:rsidRPr="008D1018" w:rsidRDefault="00B53D83" w:rsidP="00F17BB2">
            <w:pPr>
              <w:pStyle w:val="B1"/>
              <w:tabs>
                <w:tab w:val="clear" w:pos="567"/>
                <w:tab w:val="num" w:pos="208"/>
              </w:tabs>
              <w:ind w:left="567" w:hanging="567"/>
            </w:pPr>
            <w:r w:rsidRPr="008D1018">
              <w:t>Session planning</w:t>
            </w:r>
          </w:p>
          <w:p w14:paraId="0DD530C8" w14:textId="2DA2EC34" w:rsidR="00B53D83" w:rsidRPr="008D1018" w:rsidRDefault="00B53D83" w:rsidP="00F17BB2">
            <w:pPr>
              <w:pStyle w:val="B1"/>
              <w:tabs>
                <w:tab w:val="clear" w:pos="567"/>
                <w:tab w:val="num" w:pos="208"/>
              </w:tabs>
              <w:ind w:left="567" w:hanging="567"/>
            </w:pPr>
            <w:r w:rsidRPr="008D1018">
              <w:t xml:space="preserve">Materials for </w:t>
            </w:r>
            <w:r>
              <w:t>W</w:t>
            </w:r>
            <w:r w:rsidRPr="008D1018">
              <w:t>G and TC meetings</w:t>
            </w:r>
          </w:p>
          <w:p w14:paraId="46BD149A" w14:textId="77777777" w:rsidR="00B53D83" w:rsidRPr="008D1018" w:rsidRDefault="00B53D83" w:rsidP="00F17BB2">
            <w:pPr>
              <w:pStyle w:val="B1"/>
              <w:tabs>
                <w:tab w:val="clear" w:pos="567"/>
                <w:tab w:val="num" w:pos="208"/>
              </w:tabs>
              <w:ind w:left="567" w:hanging="567"/>
            </w:pPr>
            <w:r w:rsidRPr="008D1018">
              <w:t>Progress reports</w:t>
            </w:r>
          </w:p>
          <w:p w14:paraId="1C357744" w14:textId="77777777" w:rsidR="00F958FE" w:rsidRDefault="00B53D83" w:rsidP="00F17BB2">
            <w:pPr>
              <w:pStyle w:val="B1"/>
              <w:tabs>
                <w:tab w:val="clear" w:pos="567"/>
                <w:tab w:val="num" w:pos="208"/>
              </w:tabs>
              <w:ind w:left="567" w:hanging="567"/>
            </w:pPr>
            <w:r w:rsidRPr="008D1018">
              <w:t>Final report</w:t>
            </w:r>
          </w:p>
          <w:p w14:paraId="5E76167D" w14:textId="5D22D440" w:rsidR="008A2B5C" w:rsidRDefault="008A2B5C" w:rsidP="00F17BB2">
            <w:pPr>
              <w:pStyle w:val="B1"/>
              <w:numPr>
                <w:ilvl w:val="0"/>
                <w:numId w:val="0"/>
              </w:numPr>
              <w:tabs>
                <w:tab w:val="clear" w:pos="567"/>
                <w:tab w:val="num" w:pos="208"/>
              </w:tabs>
              <w:ind w:left="567" w:hanging="567"/>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29A5F2AC" w14:textId="6030293D" w:rsidR="00B53D83" w:rsidRPr="008D1018" w:rsidRDefault="00B53D83" w:rsidP="00F17BB2">
            <w:pPr>
              <w:pStyle w:val="B1"/>
              <w:tabs>
                <w:tab w:val="clear" w:pos="567"/>
                <w:tab w:val="num" w:pos="208"/>
              </w:tabs>
              <w:ind w:left="567" w:hanging="567"/>
            </w:pPr>
            <w:bookmarkStart w:id="7" w:name="_Hlk1469848"/>
            <w:r w:rsidRPr="008D1018">
              <w:t xml:space="preserve">The </w:t>
            </w:r>
            <w:r>
              <w:t>T</w:t>
            </w:r>
            <w:r w:rsidRPr="008D1018">
              <w:t xml:space="preserve">TF leader will interact with the </w:t>
            </w:r>
            <w:r>
              <w:t>MTS TDL Working Group</w:t>
            </w:r>
            <w:r w:rsidRPr="008D1018">
              <w:t xml:space="preserve"> and the MT</w:t>
            </w:r>
            <w:r>
              <w:t>S</w:t>
            </w:r>
          </w:p>
          <w:p w14:paraId="5E5B7112" w14:textId="6265B690" w:rsidR="00B53D83" w:rsidRPr="008D1018" w:rsidRDefault="00B53D83" w:rsidP="00F17BB2">
            <w:pPr>
              <w:pStyle w:val="B1"/>
              <w:tabs>
                <w:tab w:val="clear" w:pos="567"/>
                <w:tab w:val="num" w:pos="208"/>
              </w:tabs>
              <w:ind w:left="567" w:hanging="567"/>
            </w:pPr>
            <w:r w:rsidRPr="008D1018">
              <w:t xml:space="preserve">Communicating with other stakeholders and </w:t>
            </w:r>
            <w:r>
              <w:t>T</w:t>
            </w:r>
            <w:r w:rsidRPr="008D1018">
              <w:t>TFs</w:t>
            </w:r>
          </w:p>
          <w:p w14:paraId="406275C3" w14:textId="77777777" w:rsidR="00F958FE" w:rsidRDefault="00B53D83" w:rsidP="00F17BB2">
            <w:pPr>
              <w:pStyle w:val="B1"/>
              <w:tabs>
                <w:tab w:val="clear" w:pos="567"/>
                <w:tab w:val="num" w:pos="208"/>
              </w:tabs>
              <w:ind w:left="567" w:hanging="567"/>
            </w:pPr>
            <w:r w:rsidRPr="008D1018">
              <w:t>Additional support will be provided by the ETSI secretariat</w:t>
            </w:r>
            <w:bookmarkEnd w:id="7"/>
          </w:p>
          <w:p w14:paraId="64E1F355" w14:textId="4A2D2147" w:rsidR="008A2B5C" w:rsidRDefault="008A2B5C" w:rsidP="00F17BB2">
            <w:pPr>
              <w:pStyle w:val="B1"/>
              <w:numPr>
                <w:ilvl w:val="0"/>
                <w:numId w:val="0"/>
              </w:numPr>
              <w:tabs>
                <w:tab w:val="clear" w:pos="567"/>
                <w:tab w:val="num" w:pos="208"/>
              </w:tabs>
              <w:ind w:left="567" w:hanging="567"/>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2A0C3611" w14:textId="3182F51B" w:rsidR="00F958FE" w:rsidRPr="004D3905" w:rsidRDefault="00B53D83" w:rsidP="00B53D83">
            <w:r w:rsidRPr="004D3905">
              <w:t>Resource planning, reporting, and coordination</w:t>
            </w:r>
          </w:p>
          <w:p w14:paraId="12D7A2E3" w14:textId="4CA511AF" w:rsidR="00B53D83" w:rsidRPr="004D3905" w:rsidRDefault="00B53D83" w:rsidP="00B53D83">
            <w:r w:rsidRPr="004D3905">
              <w:t>5</w:t>
            </w:r>
            <w:r w:rsidR="004D3905" w:rsidRPr="004D3905">
              <w:t>,</w:t>
            </w:r>
            <w:r w:rsidR="0039328F" w:rsidRPr="004D3905">
              <w:t xml:space="preserve">700 </w:t>
            </w:r>
            <w:r w:rsidRPr="004D3905">
              <w:t>€</w:t>
            </w:r>
          </w:p>
        </w:tc>
      </w:tr>
    </w:tbl>
    <w:p w14:paraId="4A29AEF5" w14:textId="77777777" w:rsidR="00F958FE" w:rsidRDefault="00F958FE" w:rsidP="0042359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9D3" w:rsidRPr="00F958FE" w14:paraId="3D885056" w14:textId="77777777" w:rsidTr="00ED69D3">
        <w:trPr>
          <w:trHeight w:val="687"/>
        </w:trPr>
        <w:tc>
          <w:tcPr>
            <w:tcW w:w="1389" w:type="dxa"/>
            <w:shd w:val="clear" w:color="auto" w:fill="EDEDED" w:themeFill="accent3" w:themeFillTint="33"/>
          </w:tcPr>
          <w:p w14:paraId="6D0889BE" w14:textId="215EA948" w:rsidR="00ED69D3" w:rsidRPr="00471C0C" w:rsidRDefault="00ED69D3" w:rsidP="00ED69D3">
            <w:pPr>
              <w:pStyle w:val="GuidelineB0"/>
              <w:rPr>
                <w:b/>
                <w:i w:val="0"/>
                <w:sz w:val="22"/>
              </w:rPr>
            </w:pPr>
            <w:r w:rsidRPr="00471C0C">
              <w:rPr>
                <w:b/>
                <w:i w:val="0"/>
                <w:sz w:val="22"/>
              </w:rPr>
              <w:lastRenderedPageBreak/>
              <w:t xml:space="preserve">Task </w:t>
            </w:r>
            <w:r>
              <w:rPr>
                <w:b/>
                <w:i w:val="0"/>
                <w:sz w:val="22"/>
              </w:rPr>
              <w:t>1</w:t>
            </w:r>
          </w:p>
        </w:tc>
        <w:tc>
          <w:tcPr>
            <w:tcW w:w="8109" w:type="dxa"/>
            <w:shd w:val="clear" w:color="auto" w:fill="EDEDED" w:themeFill="accent3" w:themeFillTint="33"/>
          </w:tcPr>
          <w:p w14:paraId="7B99275F" w14:textId="04D2A4C3" w:rsidR="00ED69D3" w:rsidRPr="00471C0C" w:rsidRDefault="00ED69D3" w:rsidP="00ED69D3">
            <w:pPr>
              <w:pStyle w:val="GuidelineB0"/>
              <w:rPr>
                <w:b/>
                <w:sz w:val="22"/>
              </w:rPr>
            </w:pPr>
            <w:r w:rsidRPr="00ED69D3">
              <w:rPr>
                <w:b/>
                <w:sz w:val="22"/>
              </w:rPr>
              <w:t>TDL Evolution</w:t>
            </w:r>
          </w:p>
        </w:tc>
      </w:tr>
      <w:tr w:rsidR="00ED69D3" w14:paraId="2811712E" w14:textId="77777777" w:rsidTr="00ED69D3">
        <w:trPr>
          <w:trHeight w:val="687"/>
        </w:trPr>
        <w:tc>
          <w:tcPr>
            <w:tcW w:w="1389" w:type="dxa"/>
            <w:shd w:val="clear" w:color="auto" w:fill="auto"/>
          </w:tcPr>
          <w:p w14:paraId="317ED194" w14:textId="77777777" w:rsidR="00ED69D3" w:rsidRPr="006A58EA" w:rsidRDefault="00ED69D3" w:rsidP="00ED69D3">
            <w:pPr>
              <w:pStyle w:val="GuidelineB0"/>
              <w:rPr>
                <w:b/>
                <w:i w:val="0"/>
              </w:rPr>
            </w:pPr>
            <w:r w:rsidRPr="006A58EA">
              <w:rPr>
                <w:b/>
                <w:i w:val="0"/>
              </w:rPr>
              <w:t>Objectives</w:t>
            </w:r>
          </w:p>
        </w:tc>
        <w:tc>
          <w:tcPr>
            <w:tcW w:w="8109" w:type="dxa"/>
            <w:shd w:val="clear" w:color="auto" w:fill="auto"/>
          </w:tcPr>
          <w:p w14:paraId="76935A30" w14:textId="77777777" w:rsidR="008A2B5C" w:rsidRPr="008D1018" w:rsidRDefault="008A2B5C" w:rsidP="00F17BB2">
            <w:pPr>
              <w:pStyle w:val="B1"/>
              <w:tabs>
                <w:tab w:val="clear" w:pos="567"/>
                <w:tab w:val="num" w:pos="208"/>
              </w:tabs>
              <w:ind w:left="567" w:hanging="567"/>
            </w:pPr>
            <w:r w:rsidRPr="00B92D7A">
              <w:t>Resolving open CRs</w:t>
            </w:r>
          </w:p>
          <w:p w14:paraId="31A4864B" w14:textId="78FBDA6D" w:rsidR="001225FF" w:rsidRPr="008D1018" w:rsidRDefault="008A2B5C" w:rsidP="00F17BB2">
            <w:pPr>
              <w:pStyle w:val="B1"/>
              <w:tabs>
                <w:tab w:val="clear" w:pos="567"/>
                <w:tab w:val="num" w:pos="208"/>
              </w:tabs>
              <w:ind w:left="567" w:hanging="567"/>
            </w:pPr>
            <w:r>
              <w:t>Design of n</w:t>
            </w:r>
            <w:r w:rsidRPr="008D1018">
              <w:t xml:space="preserve">ew features </w:t>
            </w:r>
            <w:r>
              <w:t>according to the submitted CRs</w:t>
            </w:r>
          </w:p>
          <w:p w14:paraId="6B0FC257" w14:textId="70F774EA" w:rsidR="001225FF" w:rsidRDefault="009F5DE9" w:rsidP="00F17BB2">
            <w:pPr>
              <w:pStyle w:val="B1"/>
              <w:tabs>
                <w:tab w:val="clear" w:pos="567"/>
                <w:tab w:val="num" w:pos="208"/>
                <w:tab w:val="num" w:pos="6826"/>
              </w:tabs>
              <w:ind w:left="567" w:hanging="567"/>
            </w:pPr>
            <w:r>
              <w:t>Standardised textual syntax for TO and TD, indentation-based</w:t>
            </w:r>
          </w:p>
          <w:p w14:paraId="496A6EA2" w14:textId="604D35CF" w:rsidR="001225FF" w:rsidRDefault="009F5DE9" w:rsidP="00F17BB2">
            <w:pPr>
              <w:pStyle w:val="B1"/>
              <w:tabs>
                <w:tab w:val="clear" w:pos="567"/>
                <w:tab w:val="num" w:pos="208"/>
                <w:tab w:val="num" w:pos="6826"/>
              </w:tabs>
              <w:ind w:left="567" w:hanging="567"/>
            </w:pPr>
            <w:r>
              <w:t>Parameterizable test objectives</w:t>
            </w:r>
          </w:p>
          <w:p w14:paraId="3E38991C" w14:textId="621AF2D1" w:rsidR="009F5DE9" w:rsidRPr="008D1018" w:rsidRDefault="009F5DE9" w:rsidP="00F17BB2">
            <w:pPr>
              <w:pStyle w:val="B1"/>
              <w:tabs>
                <w:tab w:val="clear" w:pos="567"/>
                <w:tab w:val="num" w:pos="208"/>
                <w:tab w:val="num" w:pos="6826"/>
              </w:tabs>
              <w:ind w:left="567" w:hanging="567"/>
            </w:pPr>
            <w:r>
              <w:t>Re-usable events in TDL-TO</w:t>
            </w:r>
          </w:p>
          <w:p w14:paraId="2387AE6E" w14:textId="3485D1E8" w:rsidR="0014598D" w:rsidRPr="008D1018" w:rsidRDefault="009F5DE9" w:rsidP="007F4CD8">
            <w:pPr>
              <w:pStyle w:val="B1"/>
              <w:tabs>
                <w:tab w:val="clear" w:pos="567"/>
                <w:tab w:val="num" w:pos="208"/>
              </w:tabs>
              <w:ind w:left="208" w:hanging="208"/>
            </w:pPr>
            <w:r>
              <w:t xml:space="preserve">New language features for supporting </w:t>
            </w:r>
            <w:r w:rsidR="001225FF">
              <w:t xml:space="preserve">RESTful API services </w:t>
            </w:r>
            <w:r>
              <w:t>testing through their OpenAPI interface specification</w:t>
            </w:r>
          </w:p>
          <w:p w14:paraId="13F7E4CE" w14:textId="77777777" w:rsidR="00ED69D3" w:rsidRDefault="00ED69D3" w:rsidP="00F17BB2">
            <w:pPr>
              <w:tabs>
                <w:tab w:val="num" w:pos="208"/>
              </w:tabs>
              <w:ind w:left="567" w:hanging="567"/>
            </w:pPr>
          </w:p>
        </w:tc>
      </w:tr>
      <w:tr w:rsidR="00ED69D3" w14:paraId="09CD0298" w14:textId="77777777" w:rsidTr="00ED69D3">
        <w:trPr>
          <w:trHeight w:val="1282"/>
        </w:trPr>
        <w:tc>
          <w:tcPr>
            <w:tcW w:w="1389" w:type="dxa"/>
            <w:shd w:val="clear" w:color="auto" w:fill="auto"/>
          </w:tcPr>
          <w:p w14:paraId="402FA9FB" w14:textId="77777777" w:rsidR="00ED69D3" w:rsidRPr="006A58EA" w:rsidRDefault="00ED69D3" w:rsidP="00ED69D3">
            <w:pPr>
              <w:pStyle w:val="GuidelineB0"/>
              <w:rPr>
                <w:b/>
                <w:i w:val="0"/>
              </w:rPr>
            </w:pPr>
            <w:r w:rsidRPr="006A58EA">
              <w:rPr>
                <w:b/>
                <w:i w:val="0"/>
              </w:rPr>
              <w:t>Input</w:t>
            </w:r>
          </w:p>
        </w:tc>
        <w:tc>
          <w:tcPr>
            <w:tcW w:w="8109" w:type="dxa"/>
            <w:shd w:val="clear" w:color="auto" w:fill="auto"/>
          </w:tcPr>
          <w:p w14:paraId="148AB853" w14:textId="75CCBF7B" w:rsidR="00ED69D3" w:rsidRPr="00B92D7A" w:rsidRDefault="008A2B5C" w:rsidP="00F17BB2">
            <w:pPr>
              <w:pStyle w:val="B1"/>
              <w:tabs>
                <w:tab w:val="clear" w:pos="567"/>
                <w:tab w:val="num" w:pos="208"/>
              </w:tabs>
              <w:ind w:left="567" w:hanging="567"/>
            </w:pPr>
            <w:r w:rsidRPr="00B92D7A">
              <w:t>CRs from ETSIs Bug Tracker (Mantis)</w:t>
            </w:r>
          </w:p>
          <w:p w14:paraId="289C2891" w14:textId="756C612A" w:rsidR="008A2B5C" w:rsidRPr="00F17BB2" w:rsidRDefault="008A2B5C" w:rsidP="00F17BB2">
            <w:pPr>
              <w:pStyle w:val="B1"/>
              <w:tabs>
                <w:tab w:val="clear" w:pos="567"/>
                <w:tab w:val="num" w:pos="208"/>
              </w:tabs>
              <w:ind w:left="567" w:hanging="567"/>
            </w:pPr>
            <w:r w:rsidRPr="00B92D7A">
              <w:t>All base documents mentioned in Section 3.1</w:t>
            </w:r>
          </w:p>
        </w:tc>
      </w:tr>
      <w:tr w:rsidR="00ED69D3" w14:paraId="645E9CCA" w14:textId="77777777" w:rsidTr="00ED69D3">
        <w:trPr>
          <w:trHeight w:val="892"/>
        </w:trPr>
        <w:tc>
          <w:tcPr>
            <w:tcW w:w="1389" w:type="dxa"/>
            <w:shd w:val="clear" w:color="auto" w:fill="auto"/>
          </w:tcPr>
          <w:p w14:paraId="18E93260" w14:textId="77777777" w:rsidR="00ED69D3" w:rsidRPr="006A58EA" w:rsidRDefault="00ED69D3" w:rsidP="00ED69D3">
            <w:pPr>
              <w:pStyle w:val="GuidelineB0"/>
              <w:rPr>
                <w:b/>
                <w:i w:val="0"/>
              </w:rPr>
            </w:pPr>
            <w:r w:rsidRPr="006A58EA">
              <w:rPr>
                <w:b/>
                <w:i w:val="0"/>
              </w:rPr>
              <w:t>Output</w:t>
            </w:r>
          </w:p>
        </w:tc>
        <w:tc>
          <w:tcPr>
            <w:tcW w:w="8109" w:type="dxa"/>
            <w:shd w:val="clear" w:color="auto" w:fill="auto"/>
          </w:tcPr>
          <w:p w14:paraId="011D8406" w14:textId="3AF009C4" w:rsidR="009F5DE9" w:rsidRPr="00B92D7A" w:rsidRDefault="008A2B5C" w:rsidP="00F17BB2">
            <w:pPr>
              <w:pStyle w:val="B1"/>
              <w:tabs>
                <w:tab w:val="clear" w:pos="567"/>
                <w:tab w:val="num" w:pos="208"/>
              </w:tabs>
              <w:ind w:left="567" w:hanging="567"/>
            </w:pPr>
            <w:r w:rsidRPr="00B92D7A">
              <w:t xml:space="preserve">Revised versions of the </w:t>
            </w:r>
            <w:r w:rsidR="007F4CD8">
              <w:t xml:space="preserve">series of </w:t>
            </w:r>
            <w:r w:rsidRPr="00B92D7A">
              <w:t>TDL standard documents ES 203 119-x</w:t>
            </w:r>
          </w:p>
        </w:tc>
      </w:tr>
      <w:tr w:rsidR="00ED69D3" w14:paraId="0883C6BE" w14:textId="77777777" w:rsidTr="00ED69D3">
        <w:trPr>
          <w:trHeight w:val="882"/>
        </w:trPr>
        <w:tc>
          <w:tcPr>
            <w:tcW w:w="1389" w:type="dxa"/>
            <w:shd w:val="clear" w:color="auto" w:fill="auto"/>
          </w:tcPr>
          <w:p w14:paraId="1CB1DD95" w14:textId="77777777" w:rsidR="00ED69D3" w:rsidRPr="006A58EA" w:rsidRDefault="00ED69D3" w:rsidP="00ED69D3">
            <w:pPr>
              <w:pStyle w:val="GuidelineB0"/>
              <w:rPr>
                <w:b/>
                <w:i w:val="0"/>
              </w:rPr>
            </w:pPr>
            <w:r w:rsidRPr="006A58EA">
              <w:rPr>
                <w:b/>
                <w:i w:val="0"/>
              </w:rPr>
              <w:t>Interactions</w:t>
            </w:r>
          </w:p>
        </w:tc>
        <w:tc>
          <w:tcPr>
            <w:tcW w:w="8109" w:type="dxa"/>
            <w:shd w:val="clear" w:color="auto" w:fill="auto"/>
          </w:tcPr>
          <w:p w14:paraId="428EC115" w14:textId="2B49CF4B" w:rsidR="008A2B5C" w:rsidRPr="00B92D7A" w:rsidRDefault="008A2B5C" w:rsidP="00F17BB2">
            <w:pPr>
              <w:pStyle w:val="B1"/>
              <w:tabs>
                <w:tab w:val="clear" w:pos="567"/>
                <w:tab w:val="num" w:pos="208"/>
              </w:tabs>
              <w:ind w:left="208" w:hanging="208"/>
            </w:pPr>
            <w:r w:rsidRPr="00B92D7A">
              <w:t>The TDL Working Group is involved to provide technical advice in case there are or conflicting opinions on technical matters</w:t>
            </w:r>
          </w:p>
          <w:p w14:paraId="25CC4697" w14:textId="77777777" w:rsidR="00ED69D3" w:rsidRPr="00F17BB2" w:rsidRDefault="008A2B5C" w:rsidP="00F17BB2">
            <w:pPr>
              <w:pStyle w:val="B1"/>
              <w:tabs>
                <w:tab w:val="clear" w:pos="567"/>
                <w:tab w:val="num" w:pos="208"/>
              </w:tabs>
              <w:ind w:left="208" w:hanging="208"/>
            </w:pPr>
            <w:r w:rsidRPr="00F17BB2">
              <w:t>Additional discussions with users and tool vendors (via Mantis) according to the submitted CRs</w:t>
            </w:r>
          </w:p>
          <w:p w14:paraId="6818550D" w14:textId="23B65AF6" w:rsidR="009F5DE9" w:rsidRPr="00F17BB2" w:rsidRDefault="009F5DE9" w:rsidP="00F17BB2">
            <w:pPr>
              <w:pStyle w:val="B1"/>
              <w:numPr>
                <w:ilvl w:val="0"/>
                <w:numId w:val="0"/>
              </w:numPr>
              <w:tabs>
                <w:tab w:val="clear" w:pos="567"/>
              </w:tabs>
              <w:ind w:left="567"/>
            </w:pPr>
          </w:p>
        </w:tc>
      </w:tr>
      <w:tr w:rsidR="00ED69D3" w14:paraId="3BC49D3E" w14:textId="77777777" w:rsidTr="00ED69D3">
        <w:trPr>
          <w:trHeight w:val="779"/>
        </w:trPr>
        <w:tc>
          <w:tcPr>
            <w:tcW w:w="1389" w:type="dxa"/>
            <w:shd w:val="clear" w:color="auto" w:fill="auto"/>
          </w:tcPr>
          <w:p w14:paraId="426C1388" w14:textId="77777777" w:rsidR="00ED69D3" w:rsidRPr="006A58EA" w:rsidRDefault="00ED69D3" w:rsidP="00ED69D3">
            <w:pPr>
              <w:pStyle w:val="GuidelineB0"/>
              <w:rPr>
                <w:b/>
                <w:i w:val="0"/>
              </w:rPr>
            </w:pPr>
            <w:r w:rsidRPr="006A58EA">
              <w:rPr>
                <w:b/>
                <w:i w:val="0"/>
              </w:rPr>
              <w:t>Resources required</w:t>
            </w:r>
          </w:p>
        </w:tc>
        <w:tc>
          <w:tcPr>
            <w:tcW w:w="8109" w:type="dxa"/>
            <w:shd w:val="clear" w:color="auto" w:fill="auto"/>
          </w:tcPr>
          <w:p w14:paraId="01ABEB8D" w14:textId="73A443EF" w:rsidR="00ED69D3" w:rsidRDefault="008A2B5C" w:rsidP="008A2B5C">
            <w:r>
              <w:t>CR resolution</w:t>
            </w:r>
          </w:p>
          <w:p w14:paraId="0231638C" w14:textId="4723CFC9" w:rsidR="008A2B5C" w:rsidRDefault="004D3905" w:rsidP="004D3905">
            <w:r>
              <w:t>34,200 €</w:t>
            </w:r>
          </w:p>
        </w:tc>
      </w:tr>
    </w:tbl>
    <w:p w14:paraId="00D133E3" w14:textId="77777777" w:rsidR="00ED69D3" w:rsidRDefault="00ED69D3" w:rsidP="0042359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9D3" w:rsidRPr="00F958FE" w14:paraId="62BB101A" w14:textId="77777777" w:rsidTr="00ED69D3">
        <w:trPr>
          <w:trHeight w:val="687"/>
        </w:trPr>
        <w:tc>
          <w:tcPr>
            <w:tcW w:w="1389" w:type="dxa"/>
            <w:shd w:val="clear" w:color="auto" w:fill="EDEDED" w:themeFill="accent3" w:themeFillTint="33"/>
          </w:tcPr>
          <w:p w14:paraId="74C04635" w14:textId="462C6FA6" w:rsidR="00ED69D3" w:rsidRPr="00471C0C" w:rsidRDefault="00ED69D3" w:rsidP="00ED69D3">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0F5248AF" w14:textId="7F0E9188" w:rsidR="00ED69D3" w:rsidRPr="00471C0C" w:rsidRDefault="00ED69D3" w:rsidP="00ED69D3">
            <w:pPr>
              <w:pStyle w:val="GuidelineB0"/>
              <w:rPr>
                <w:b/>
                <w:sz w:val="22"/>
              </w:rPr>
            </w:pPr>
            <w:r w:rsidRPr="00ED69D3">
              <w:rPr>
                <w:b/>
                <w:sz w:val="22"/>
              </w:rPr>
              <w:t>T</w:t>
            </w:r>
            <w:r w:rsidR="009F5DE9">
              <w:rPr>
                <w:b/>
                <w:sz w:val="22"/>
              </w:rPr>
              <w:t>OP</w:t>
            </w:r>
            <w:r w:rsidRPr="00ED69D3">
              <w:rPr>
                <w:b/>
                <w:sz w:val="22"/>
              </w:rPr>
              <w:t xml:space="preserve"> </w:t>
            </w:r>
            <w:r w:rsidR="00491A40">
              <w:rPr>
                <w:b/>
                <w:sz w:val="22"/>
              </w:rPr>
              <w:t xml:space="preserve">Maintenance and Support </w:t>
            </w:r>
            <w:r w:rsidRPr="00ED69D3">
              <w:rPr>
                <w:b/>
                <w:sz w:val="22"/>
              </w:rPr>
              <w:t xml:space="preserve">for </w:t>
            </w:r>
            <w:r w:rsidR="001225FF">
              <w:rPr>
                <w:b/>
                <w:sz w:val="22"/>
              </w:rPr>
              <w:t>RESTful API</w:t>
            </w:r>
            <w:r w:rsidR="001225FF" w:rsidRPr="00ED69D3">
              <w:rPr>
                <w:b/>
                <w:sz w:val="22"/>
              </w:rPr>
              <w:t xml:space="preserve"> </w:t>
            </w:r>
            <w:r w:rsidRPr="00ED69D3">
              <w:rPr>
                <w:b/>
                <w:sz w:val="22"/>
              </w:rPr>
              <w:t>Services</w:t>
            </w:r>
          </w:p>
        </w:tc>
      </w:tr>
      <w:tr w:rsidR="00ED69D3" w14:paraId="2B3132F6" w14:textId="77777777" w:rsidTr="00ED69D3">
        <w:trPr>
          <w:trHeight w:val="687"/>
        </w:trPr>
        <w:tc>
          <w:tcPr>
            <w:tcW w:w="1389" w:type="dxa"/>
            <w:shd w:val="clear" w:color="auto" w:fill="auto"/>
          </w:tcPr>
          <w:p w14:paraId="3D65ADEE" w14:textId="77777777" w:rsidR="00ED69D3" w:rsidRPr="006A58EA" w:rsidRDefault="00ED69D3" w:rsidP="00ED69D3">
            <w:pPr>
              <w:pStyle w:val="GuidelineB0"/>
              <w:rPr>
                <w:b/>
                <w:i w:val="0"/>
              </w:rPr>
            </w:pPr>
            <w:r w:rsidRPr="006A58EA">
              <w:rPr>
                <w:b/>
                <w:i w:val="0"/>
              </w:rPr>
              <w:t>Objectives</w:t>
            </w:r>
          </w:p>
        </w:tc>
        <w:tc>
          <w:tcPr>
            <w:tcW w:w="8109" w:type="dxa"/>
            <w:shd w:val="clear" w:color="auto" w:fill="auto"/>
          </w:tcPr>
          <w:p w14:paraId="10940276" w14:textId="77777777" w:rsidR="00561B6E" w:rsidRPr="008D1018" w:rsidRDefault="00561B6E" w:rsidP="00F17BB2">
            <w:pPr>
              <w:pStyle w:val="B1"/>
              <w:tabs>
                <w:tab w:val="clear" w:pos="567"/>
                <w:tab w:val="num" w:pos="208"/>
              </w:tabs>
              <w:ind w:left="208" w:hanging="208"/>
            </w:pPr>
            <w:r w:rsidRPr="00B92D7A">
              <w:t>TOP maintenance in accordance to updates of its base software (Eclipse)</w:t>
            </w:r>
          </w:p>
          <w:p w14:paraId="1BD38539" w14:textId="71C68100" w:rsidR="00561B6E" w:rsidRDefault="00561B6E" w:rsidP="00F17BB2">
            <w:pPr>
              <w:pStyle w:val="B1"/>
              <w:tabs>
                <w:tab w:val="clear" w:pos="567"/>
                <w:tab w:val="num" w:pos="208"/>
              </w:tabs>
              <w:ind w:left="208" w:hanging="208"/>
            </w:pPr>
            <w:r w:rsidRPr="008D1018">
              <w:t>Resolving open CRs</w:t>
            </w:r>
            <w:r>
              <w:t xml:space="preserve"> and alignment of TOP according to TDL changes performed in Task 1</w:t>
            </w:r>
          </w:p>
          <w:p w14:paraId="674FCD3E" w14:textId="452B775C" w:rsidR="003605DC" w:rsidRPr="008D1018" w:rsidRDefault="003605DC" w:rsidP="00F17BB2">
            <w:pPr>
              <w:pStyle w:val="B1"/>
              <w:tabs>
                <w:tab w:val="clear" w:pos="567"/>
                <w:tab w:val="num" w:pos="208"/>
              </w:tabs>
              <w:ind w:left="208" w:hanging="208"/>
            </w:pPr>
            <w:r>
              <w:t>Implement the elaborated workflow for</w:t>
            </w:r>
            <w:r w:rsidR="00F954C5">
              <w:t xml:space="preserve"> R</w:t>
            </w:r>
            <w:r w:rsidR="00EB3123">
              <w:t>EST</w:t>
            </w:r>
            <w:r w:rsidR="00F954C5">
              <w:t>ful API services testing from Task 3</w:t>
            </w:r>
          </w:p>
          <w:p w14:paraId="5F127F8E" w14:textId="63EF09D9" w:rsidR="00561B6E" w:rsidRPr="008D1018" w:rsidRDefault="00561B6E" w:rsidP="00F17BB2">
            <w:pPr>
              <w:pStyle w:val="B1"/>
              <w:tabs>
                <w:tab w:val="clear" w:pos="567"/>
                <w:tab w:val="num" w:pos="208"/>
              </w:tabs>
              <w:ind w:left="208" w:hanging="208"/>
            </w:pPr>
            <w:r>
              <w:t xml:space="preserve">Provision of a TDL-TD code generator and execution engine to support the execution of </w:t>
            </w:r>
            <w:r w:rsidR="002110A3">
              <w:t>RESTful API s</w:t>
            </w:r>
            <w:r>
              <w:t xml:space="preserve">ervices </w:t>
            </w:r>
            <w:r w:rsidR="002110A3">
              <w:t>t</w:t>
            </w:r>
            <w:r>
              <w:t>ests</w:t>
            </w:r>
          </w:p>
          <w:p w14:paraId="08511F7A" w14:textId="77777777" w:rsidR="00ED69D3" w:rsidRDefault="00ED69D3" w:rsidP="00F17BB2">
            <w:pPr>
              <w:tabs>
                <w:tab w:val="num" w:pos="208"/>
              </w:tabs>
              <w:ind w:left="208" w:hanging="208"/>
            </w:pPr>
          </w:p>
        </w:tc>
      </w:tr>
      <w:tr w:rsidR="00ED69D3" w14:paraId="3649D208" w14:textId="77777777" w:rsidTr="00ED69D3">
        <w:trPr>
          <w:trHeight w:val="1282"/>
        </w:trPr>
        <w:tc>
          <w:tcPr>
            <w:tcW w:w="1389" w:type="dxa"/>
            <w:shd w:val="clear" w:color="auto" w:fill="auto"/>
          </w:tcPr>
          <w:p w14:paraId="197CC9B8" w14:textId="77777777" w:rsidR="00ED69D3" w:rsidRPr="006A58EA" w:rsidRDefault="00ED69D3" w:rsidP="00ED69D3">
            <w:pPr>
              <w:pStyle w:val="GuidelineB0"/>
              <w:rPr>
                <w:b/>
                <w:i w:val="0"/>
              </w:rPr>
            </w:pPr>
            <w:r w:rsidRPr="006A58EA">
              <w:rPr>
                <w:b/>
                <w:i w:val="0"/>
              </w:rPr>
              <w:t>Input</w:t>
            </w:r>
          </w:p>
        </w:tc>
        <w:tc>
          <w:tcPr>
            <w:tcW w:w="8109" w:type="dxa"/>
            <w:shd w:val="clear" w:color="auto" w:fill="auto"/>
          </w:tcPr>
          <w:p w14:paraId="726EF8A9" w14:textId="77777777" w:rsidR="00ED69D3" w:rsidRPr="00B92D7A" w:rsidRDefault="00561B6E" w:rsidP="00F17BB2">
            <w:pPr>
              <w:pStyle w:val="B1"/>
              <w:tabs>
                <w:tab w:val="clear" w:pos="567"/>
                <w:tab w:val="num" w:pos="208"/>
              </w:tabs>
              <w:ind w:left="208" w:hanging="208"/>
            </w:pPr>
            <w:r w:rsidRPr="00B92D7A">
              <w:t xml:space="preserve">The TOP </w:t>
            </w:r>
            <w:proofErr w:type="gramStart"/>
            <w:r w:rsidRPr="00B92D7A">
              <w:t>project</w:t>
            </w:r>
            <w:proofErr w:type="gramEnd"/>
          </w:p>
          <w:p w14:paraId="26466694" w14:textId="77777777" w:rsidR="00561B6E" w:rsidRPr="008D1018" w:rsidRDefault="00561B6E" w:rsidP="00F17BB2">
            <w:pPr>
              <w:pStyle w:val="B1"/>
              <w:tabs>
                <w:tab w:val="clear" w:pos="567"/>
                <w:tab w:val="num" w:pos="208"/>
              </w:tabs>
              <w:ind w:left="208" w:hanging="208"/>
            </w:pPr>
            <w:r w:rsidRPr="008D1018">
              <w:t>CRs from the TOP issue tracking system</w:t>
            </w:r>
          </w:p>
          <w:p w14:paraId="75DA06EA" w14:textId="77777777" w:rsidR="00561B6E" w:rsidRPr="008D1018" w:rsidRDefault="00561B6E" w:rsidP="00F17BB2">
            <w:pPr>
              <w:pStyle w:val="B1"/>
              <w:tabs>
                <w:tab w:val="clear" w:pos="567"/>
                <w:tab w:val="num" w:pos="208"/>
              </w:tabs>
              <w:ind w:left="208" w:hanging="208"/>
            </w:pPr>
            <w:r w:rsidRPr="008D1018">
              <w:t>Revised versions of the input documents from Task 1 (working and final drafts)</w:t>
            </w:r>
          </w:p>
          <w:p w14:paraId="0F75D3C4" w14:textId="2F8EDF50" w:rsidR="00561B6E" w:rsidRPr="00F17BB2" w:rsidRDefault="00D6397E" w:rsidP="00F17BB2">
            <w:pPr>
              <w:pStyle w:val="B1"/>
              <w:tabs>
                <w:tab w:val="clear" w:pos="567"/>
                <w:tab w:val="num" w:pos="208"/>
              </w:tabs>
              <w:ind w:left="208" w:hanging="208"/>
            </w:pPr>
            <w:r>
              <w:t xml:space="preserve">Interim versions of </w:t>
            </w:r>
            <w:r w:rsidR="00561B6E" w:rsidRPr="00B92D7A">
              <w:t>TR 103 119 V1.</w:t>
            </w:r>
            <w:r>
              <w:t>3</w:t>
            </w:r>
            <w:r w:rsidR="00561B6E" w:rsidRPr="00B92D7A">
              <w:t>.</w:t>
            </w:r>
            <w:r w:rsidR="002A5EA4" w:rsidRPr="00F17BB2">
              <w:t>1</w:t>
            </w:r>
            <w:r>
              <w:t xml:space="preserve"> from Task 3</w:t>
            </w:r>
          </w:p>
        </w:tc>
      </w:tr>
      <w:tr w:rsidR="00ED69D3" w14:paraId="632B52AD" w14:textId="77777777" w:rsidTr="00ED69D3">
        <w:trPr>
          <w:trHeight w:val="892"/>
        </w:trPr>
        <w:tc>
          <w:tcPr>
            <w:tcW w:w="1389" w:type="dxa"/>
            <w:shd w:val="clear" w:color="auto" w:fill="auto"/>
          </w:tcPr>
          <w:p w14:paraId="490B4FDA" w14:textId="77777777" w:rsidR="00ED69D3" w:rsidRPr="006A58EA" w:rsidRDefault="00ED69D3" w:rsidP="00ED69D3">
            <w:pPr>
              <w:pStyle w:val="GuidelineB0"/>
              <w:rPr>
                <w:b/>
                <w:i w:val="0"/>
              </w:rPr>
            </w:pPr>
            <w:r w:rsidRPr="006A58EA">
              <w:rPr>
                <w:b/>
                <w:i w:val="0"/>
              </w:rPr>
              <w:t>Output</w:t>
            </w:r>
          </w:p>
        </w:tc>
        <w:tc>
          <w:tcPr>
            <w:tcW w:w="8109" w:type="dxa"/>
            <w:shd w:val="clear" w:color="auto" w:fill="auto"/>
          </w:tcPr>
          <w:p w14:paraId="60F99DE5" w14:textId="6459B5E0" w:rsidR="00B05A7D" w:rsidRPr="00B92D7A" w:rsidRDefault="00B05A7D" w:rsidP="00F17BB2">
            <w:pPr>
              <w:pStyle w:val="B1"/>
              <w:tabs>
                <w:tab w:val="clear" w:pos="567"/>
                <w:tab w:val="num" w:pos="208"/>
              </w:tabs>
              <w:ind w:left="208" w:hanging="208"/>
            </w:pPr>
            <w:r w:rsidRPr="00B92D7A">
              <w:t>The updated TOP project and TOP libraries (plug-ins)</w:t>
            </w:r>
          </w:p>
        </w:tc>
      </w:tr>
      <w:tr w:rsidR="00ED69D3" w14:paraId="54811726" w14:textId="77777777" w:rsidTr="00ED69D3">
        <w:trPr>
          <w:trHeight w:val="882"/>
        </w:trPr>
        <w:tc>
          <w:tcPr>
            <w:tcW w:w="1389" w:type="dxa"/>
            <w:shd w:val="clear" w:color="auto" w:fill="auto"/>
          </w:tcPr>
          <w:p w14:paraId="100F93B0" w14:textId="77777777" w:rsidR="00ED69D3" w:rsidRPr="006A58EA" w:rsidRDefault="00ED69D3" w:rsidP="00ED69D3">
            <w:pPr>
              <w:pStyle w:val="GuidelineB0"/>
              <w:rPr>
                <w:b/>
                <w:i w:val="0"/>
              </w:rPr>
            </w:pPr>
            <w:r w:rsidRPr="006A58EA">
              <w:rPr>
                <w:b/>
                <w:i w:val="0"/>
              </w:rPr>
              <w:t>Interactions</w:t>
            </w:r>
          </w:p>
        </w:tc>
        <w:tc>
          <w:tcPr>
            <w:tcW w:w="8109" w:type="dxa"/>
            <w:shd w:val="clear" w:color="auto" w:fill="auto"/>
          </w:tcPr>
          <w:p w14:paraId="288A837B" w14:textId="31AF7288" w:rsidR="00B05A7D" w:rsidRPr="008D1018" w:rsidRDefault="00B05A7D" w:rsidP="00F17BB2">
            <w:pPr>
              <w:pStyle w:val="B1"/>
              <w:tabs>
                <w:tab w:val="clear" w:pos="567"/>
                <w:tab w:val="num" w:pos="208"/>
              </w:tabs>
              <w:ind w:left="208" w:hanging="208"/>
            </w:pPr>
            <w:r w:rsidRPr="008D1018">
              <w:t xml:space="preserve">The </w:t>
            </w:r>
            <w:r>
              <w:t>TDL Working Group</w:t>
            </w:r>
            <w:r w:rsidRPr="008D1018">
              <w:t xml:space="preserve"> is involved to provide technical advice in case there are or conflicting opinions on technical matters</w:t>
            </w:r>
          </w:p>
          <w:p w14:paraId="64E2C4EC" w14:textId="77777777" w:rsidR="00B05A7D" w:rsidRPr="008D1018" w:rsidRDefault="00B05A7D" w:rsidP="00F17BB2">
            <w:pPr>
              <w:pStyle w:val="B1"/>
              <w:tabs>
                <w:tab w:val="clear" w:pos="567"/>
                <w:tab w:val="num" w:pos="208"/>
              </w:tabs>
              <w:ind w:left="208" w:hanging="208"/>
            </w:pPr>
            <w:r w:rsidRPr="008D1018">
              <w:t>Additional discussions with users and tool vendors (via Mantis) according to the submitted CRs</w:t>
            </w:r>
          </w:p>
          <w:p w14:paraId="0E2FA2B1" w14:textId="77777777" w:rsidR="00ED69D3" w:rsidRDefault="00ED69D3" w:rsidP="00F17BB2">
            <w:pPr>
              <w:tabs>
                <w:tab w:val="num" w:pos="208"/>
              </w:tabs>
              <w:ind w:left="208" w:hanging="208"/>
            </w:pPr>
          </w:p>
        </w:tc>
      </w:tr>
      <w:tr w:rsidR="00ED69D3" w14:paraId="3B562083" w14:textId="77777777" w:rsidTr="00ED69D3">
        <w:trPr>
          <w:trHeight w:val="779"/>
        </w:trPr>
        <w:tc>
          <w:tcPr>
            <w:tcW w:w="1389" w:type="dxa"/>
            <w:shd w:val="clear" w:color="auto" w:fill="auto"/>
          </w:tcPr>
          <w:p w14:paraId="7761E524" w14:textId="77777777" w:rsidR="00ED69D3" w:rsidRPr="006A58EA" w:rsidRDefault="00ED69D3" w:rsidP="00ED69D3">
            <w:pPr>
              <w:pStyle w:val="GuidelineB0"/>
              <w:rPr>
                <w:b/>
                <w:i w:val="0"/>
              </w:rPr>
            </w:pPr>
            <w:r w:rsidRPr="006A58EA">
              <w:rPr>
                <w:b/>
                <w:i w:val="0"/>
              </w:rPr>
              <w:t>Resources required</w:t>
            </w:r>
          </w:p>
        </w:tc>
        <w:tc>
          <w:tcPr>
            <w:tcW w:w="8109" w:type="dxa"/>
            <w:shd w:val="clear" w:color="auto" w:fill="auto"/>
          </w:tcPr>
          <w:p w14:paraId="678E8EED" w14:textId="77777777" w:rsidR="00ED69D3" w:rsidRPr="008F3353" w:rsidRDefault="00B05A7D" w:rsidP="00561B6E">
            <w:r>
              <w:t>CR r</w:t>
            </w:r>
            <w:r w:rsidRPr="008F3353">
              <w:t>esolution, software maintenance, new feature development</w:t>
            </w:r>
          </w:p>
          <w:p w14:paraId="09952FC4" w14:textId="4E9A8AD3" w:rsidR="00B05A7D" w:rsidRDefault="008F3353" w:rsidP="00561B6E">
            <w:r w:rsidRPr="008F3353">
              <w:t>39,9</w:t>
            </w:r>
            <w:r w:rsidR="002110A3" w:rsidRPr="008F3353">
              <w:t xml:space="preserve">00 </w:t>
            </w:r>
            <w:r w:rsidR="00B05A7D" w:rsidRPr="008F3353">
              <w:t>€</w:t>
            </w:r>
          </w:p>
        </w:tc>
      </w:tr>
    </w:tbl>
    <w:p w14:paraId="722A0A4E" w14:textId="77777777" w:rsidR="00ED69D3" w:rsidRDefault="00ED69D3" w:rsidP="0042359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9D3" w:rsidRPr="00F958FE" w14:paraId="2C57228A" w14:textId="77777777" w:rsidTr="00ED69D3">
        <w:trPr>
          <w:trHeight w:val="687"/>
        </w:trPr>
        <w:tc>
          <w:tcPr>
            <w:tcW w:w="1389" w:type="dxa"/>
            <w:shd w:val="clear" w:color="auto" w:fill="EDEDED" w:themeFill="accent3" w:themeFillTint="33"/>
          </w:tcPr>
          <w:p w14:paraId="4A835914" w14:textId="4B63883A" w:rsidR="00ED69D3" w:rsidRPr="00471C0C" w:rsidRDefault="00ED69D3" w:rsidP="00ED69D3">
            <w:pPr>
              <w:pStyle w:val="GuidelineB0"/>
              <w:rPr>
                <w:b/>
                <w:i w:val="0"/>
                <w:sz w:val="22"/>
              </w:rPr>
            </w:pPr>
            <w:r w:rsidRPr="00471C0C">
              <w:rPr>
                <w:b/>
                <w:i w:val="0"/>
                <w:sz w:val="22"/>
              </w:rPr>
              <w:lastRenderedPageBreak/>
              <w:t xml:space="preserve">Task </w:t>
            </w:r>
            <w:r w:rsidR="009F5DE9">
              <w:rPr>
                <w:b/>
                <w:i w:val="0"/>
                <w:sz w:val="22"/>
              </w:rPr>
              <w:t>3</w:t>
            </w:r>
          </w:p>
        </w:tc>
        <w:tc>
          <w:tcPr>
            <w:tcW w:w="8109" w:type="dxa"/>
            <w:shd w:val="clear" w:color="auto" w:fill="EDEDED" w:themeFill="accent3" w:themeFillTint="33"/>
          </w:tcPr>
          <w:p w14:paraId="2BFD37EC" w14:textId="30E6A5C9" w:rsidR="00ED69D3" w:rsidRPr="00471C0C" w:rsidRDefault="00ED69D3" w:rsidP="00ED69D3">
            <w:pPr>
              <w:pStyle w:val="GuidelineB0"/>
              <w:rPr>
                <w:b/>
                <w:sz w:val="22"/>
              </w:rPr>
            </w:pPr>
            <w:r w:rsidRPr="00ED69D3">
              <w:rPr>
                <w:b/>
                <w:sz w:val="22"/>
              </w:rPr>
              <w:t>TDL Methodology</w:t>
            </w:r>
          </w:p>
        </w:tc>
      </w:tr>
      <w:tr w:rsidR="00ED69D3" w14:paraId="4249B4E5" w14:textId="77777777" w:rsidTr="00ED69D3">
        <w:trPr>
          <w:trHeight w:val="687"/>
        </w:trPr>
        <w:tc>
          <w:tcPr>
            <w:tcW w:w="1389" w:type="dxa"/>
            <w:shd w:val="clear" w:color="auto" w:fill="auto"/>
          </w:tcPr>
          <w:p w14:paraId="25D4DEC0" w14:textId="77777777" w:rsidR="00ED69D3" w:rsidRPr="006A58EA" w:rsidRDefault="00ED69D3" w:rsidP="00ED69D3">
            <w:pPr>
              <w:pStyle w:val="GuidelineB0"/>
              <w:rPr>
                <w:b/>
                <w:i w:val="0"/>
              </w:rPr>
            </w:pPr>
            <w:r w:rsidRPr="006A58EA">
              <w:rPr>
                <w:b/>
                <w:i w:val="0"/>
              </w:rPr>
              <w:t>Objectives</w:t>
            </w:r>
          </w:p>
        </w:tc>
        <w:tc>
          <w:tcPr>
            <w:tcW w:w="8109" w:type="dxa"/>
            <w:shd w:val="clear" w:color="auto" w:fill="auto"/>
          </w:tcPr>
          <w:p w14:paraId="1A375886" w14:textId="606702A0" w:rsidR="000B5E90" w:rsidRDefault="000B5E90" w:rsidP="00F17BB2">
            <w:pPr>
              <w:pStyle w:val="B1"/>
              <w:tabs>
                <w:tab w:val="clear" w:pos="567"/>
                <w:tab w:val="num" w:pos="208"/>
              </w:tabs>
              <w:ind w:left="208" w:hanging="208"/>
            </w:pPr>
            <w:r w:rsidRPr="000B5E90">
              <w:t>Elaborate a defined way to derive TDs from TOs</w:t>
            </w:r>
          </w:p>
          <w:p w14:paraId="6ADC9993" w14:textId="017730E6" w:rsidR="000B5E90" w:rsidRDefault="000B5E90" w:rsidP="00F17BB2">
            <w:pPr>
              <w:pStyle w:val="B1"/>
              <w:tabs>
                <w:tab w:val="clear" w:pos="567"/>
                <w:tab w:val="num" w:pos="208"/>
              </w:tabs>
              <w:ind w:left="208" w:hanging="208"/>
            </w:pPr>
            <w:r>
              <w:t>P</w:t>
            </w:r>
            <w:r w:rsidRPr="000B5E90">
              <w:t>rovide guidelines for a semi-automatic workflow</w:t>
            </w:r>
          </w:p>
          <w:p w14:paraId="549B94A9" w14:textId="7D973D6E" w:rsidR="00CE2A28" w:rsidRPr="008D1018" w:rsidRDefault="00CE2A28" w:rsidP="00F17BB2">
            <w:pPr>
              <w:pStyle w:val="B1"/>
              <w:tabs>
                <w:tab w:val="clear" w:pos="567"/>
                <w:tab w:val="num" w:pos="208"/>
              </w:tabs>
              <w:ind w:left="208" w:hanging="208"/>
            </w:pPr>
            <w:r>
              <w:t xml:space="preserve">Elaborate </w:t>
            </w:r>
            <w:r w:rsidR="005747F7">
              <w:t xml:space="preserve">a workflow to specify TOs/TDs </w:t>
            </w:r>
            <w:r w:rsidR="005A14FF">
              <w:t>for R</w:t>
            </w:r>
            <w:r w:rsidR="00EB3123">
              <w:t>EST</w:t>
            </w:r>
            <w:r w:rsidR="005A14FF">
              <w:t>ful API services starting from</w:t>
            </w:r>
            <w:r w:rsidR="00653DE9">
              <w:t xml:space="preserve"> an OpenAPI specification </w:t>
            </w:r>
            <w:r w:rsidR="00ED52E1">
              <w:t xml:space="preserve">in accordance with EG </w:t>
            </w:r>
            <w:r w:rsidR="00ED52E1" w:rsidRPr="00ED52E1">
              <w:t>203 647</w:t>
            </w:r>
          </w:p>
          <w:p w14:paraId="584BD522" w14:textId="63084EE1" w:rsidR="000B5E90" w:rsidRPr="008D1018" w:rsidRDefault="000B5E90" w:rsidP="00F17BB2">
            <w:pPr>
              <w:pStyle w:val="B1"/>
              <w:tabs>
                <w:tab w:val="clear" w:pos="567"/>
                <w:tab w:val="num" w:pos="208"/>
              </w:tabs>
              <w:ind w:left="208" w:hanging="208"/>
            </w:pPr>
            <w:r>
              <w:t xml:space="preserve">Demonstrate and describe the application of TOP for </w:t>
            </w:r>
            <w:r w:rsidR="00513BD7">
              <w:t>R</w:t>
            </w:r>
            <w:r w:rsidR="00EB3123">
              <w:t>EST</w:t>
            </w:r>
            <w:r w:rsidR="00513BD7">
              <w:t xml:space="preserve">ful API </w:t>
            </w:r>
            <w:r>
              <w:t>Services testing</w:t>
            </w:r>
          </w:p>
          <w:p w14:paraId="0CD28A00" w14:textId="48DA76DA" w:rsidR="007F4CD8" w:rsidRDefault="000B5E90" w:rsidP="007F4CD8">
            <w:pPr>
              <w:pStyle w:val="B1"/>
              <w:tabs>
                <w:tab w:val="clear" w:pos="567"/>
                <w:tab w:val="num" w:pos="208"/>
              </w:tabs>
              <w:ind w:left="208" w:hanging="208"/>
            </w:pPr>
            <w:r w:rsidRPr="008D1018">
              <w:t>Update online documentation, wiki, examples</w:t>
            </w:r>
            <w:r w:rsidR="007F4CD8">
              <w:t xml:space="preserve"> </w:t>
            </w:r>
          </w:p>
          <w:p w14:paraId="7325DCC1" w14:textId="0404D7E1" w:rsidR="00ED69D3" w:rsidRDefault="007F4CD8" w:rsidP="007F4CD8">
            <w:pPr>
              <w:pStyle w:val="B1"/>
              <w:tabs>
                <w:tab w:val="clear" w:pos="567"/>
                <w:tab w:val="num" w:pos="208"/>
              </w:tabs>
              <w:ind w:left="208" w:hanging="208"/>
            </w:pPr>
            <w:r>
              <w:t>Solicitation of requirements for describing tests of AI systems and ML models</w:t>
            </w:r>
          </w:p>
          <w:p w14:paraId="24C20515" w14:textId="0E92C0B7" w:rsidR="000B5E90" w:rsidRDefault="000B5E90" w:rsidP="00F17BB2">
            <w:pPr>
              <w:pStyle w:val="B1"/>
              <w:numPr>
                <w:ilvl w:val="0"/>
                <w:numId w:val="0"/>
              </w:numPr>
              <w:tabs>
                <w:tab w:val="clear" w:pos="567"/>
                <w:tab w:val="num" w:pos="208"/>
              </w:tabs>
              <w:ind w:left="208" w:hanging="208"/>
            </w:pPr>
          </w:p>
        </w:tc>
      </w:tr>
      <w:tr w:rsidR="00ED69D3" w14:paraId="754230E0" w14:textId="77777777" w:rsidTr="00ED69D3">
        <w:trPr>
          <w:trHeight w:val="1282"/>
        </w:trPr>
        <w:tc>
          <w:tcPr>
            <w:tcW w:w="1389" w:type="dxa"/>
            <w:shd w:val="clear" w:color="auto" w:fill="auto"/>
          </w:tcPr>
          <w:p w14:paraId="20AD8CDC" w14:textId="77777777" w:rsidR="00ED69D3" w:rsidRPr="006A58EA" w:rsidRDefault="00ED69D3" w:rsidP="00ED69D3">
            <w:pPr>
              <w:pStyle w:val="GuidelineB0"/>
              <w:rPr>
                <w:b/>
                <w:i w:val="0"/>
              </w:rPr>
            </w:pPr>
            <w:r w:rsidRPr="006A58EA">
              <w:rPr>
                <w:b/>
                <w:i w:val="0"/>
              </w:rPr>
              <w:t>Input</w:t>
            </w:r>
          </w:p>
        </w:tc>
        <w:tc>
          <w:tcPr>
            <w:tcW w:w="8109" w:type="dxa"/>
            <w:shd w:val="clear" w:color="auto" w:fill="auto"/>
          </w:tcPr>
          <w:p w14:paraId="7986B0E1" w14:textId="77777777" w:rsidR="000B5E90" w:rsidRPr="008D1018" w:rsidRDefault="000B5E90" w:rsidP="00F17BB2">
            <w:pPr>
              <w:pStyle w:val="B1"/>
              <w:tabs>
                <w:tab w:val="clear" w:pos="567"/>
                <w:tab w:val="num" w:pos="208"/>
              </w:tabs>
              <w:ind w:left="208" w:hanging="208"/>
            </w:pPr>
            <w:r w:rsidRPr="008D1018">
              <w:t>New releases of the TOP plugins from Task 2 (interim versions)</w:t>
            </w:r>
          </w:p>
          <w:p w14:paraId="3F3CB102" w14:textId="27593C02" w:rsidR="000B5E90" w:rsidRPr="008D1018" w:rsidRDefault="000B5E90" w:rsidP="00F17BB2">
            <w:pPr>
              <w:pStyle w:val="B1"/>
              <w:tabs>
                <w:tab w:val="clear" w:pos="567"/>
                <w:tab w:val="num" w:pos="208"/>
              </w:tabs>
              <w:ind w:left="208" w:hanging="208"/>
            </w:pPr>
            <w:r w:rsidRPr="00B92D7A">
              <w:t>TR 103 119 V1.2.1 (previous user guidelines) and e</w:t>
            </w:r>
            <w:r w:rsidRPr="008D1018">
              <w:t>xisting examples and online documentation</w:t>
            </w:r>
          </w:p>
          <w:p w14:paraId="01B0C354" w14:textId="77777777" w:rsidR="00ED69D3" w:rsidRDefault="00ED69D3" w:rsidP="00F17BB2">
            <w:pPr>
              <w:tabs>
                <w:tab w:val="num" w:pos="208"/>
              </w:tabs>
              <w:ind w:left="208" w:hanging="208"/>
            </w:pPr>
          </w:p>
        </w:tc>
      </w:tr>
      <w:tr w:rsidR="00ED69D3" w14:paraId="0F41309F" w14:textId="77777777" w:rsidTr="00ED69D3">
        <w:trPr>
          <w:trHeight w:val="892"/>
        </w:trPr>
        <w:tc>
          <w:tcPr>
            <w:tcW w:w="1389" w:type="dxa"/>
            <w:shd w:val="clear" w:color="auto" w:fill="auto"/>
          </w:tcPr>
          <w:p w14:paraId="0759E689" w14:textId="77777777" w:rsidR="00ED69D3" w:rsidRPr="006A58EA" w:rsidRDefault="00ED69D3" w:rsidP="00ED69D3">
            <w:pPr>
              <w:pStyle w:val="GuidelineB0"/>
              <w:rPr>
                <w:b/>
                <w:i w:val="0"/>
              </w:rPr>
            </w:pPr>
            <w:r w:rsidRPr="006A58EA">
              <w:rPr>
                <w:b/>
                <w:i w:val="0"/>
              </w:rPr>
              <w:t>Output</w:t>
            </w:r>
          </w:p>
        </w:tc>
        <w:tc>
          <w:tcPr>
            <w:tcW w:w="8109" w:type="dxa"/>
            <w:shd w:val="clear" w:color="auto" w:fill="auto"/>
          </w:tcPr>
          <w:p w14:paraId="6A495A81" w14:textId="6736B86E" w:rsidR="00B05A7D" w:rsidRPr="00B92D7A" w:rsidRDefault="00B05A7D" w:rsidP="00F17BB2">
            <w:pPr>
              <w:pStyle w:val="B1"/>
              <w:tabs>
                <w:tab w:val="clear" w:pos="567"/>
                <w:tab w:val="num" w:pos="208"/>
              </w:tabs>
              <w:ind w:left="208" w:hanging="208"/>
            </w:pPr>
            <w:r w:rsidRPr="00B92D7A">
              <w:t>Updated online documentation</w:t>
            </w:r>
          </w:p>
          <w:p w14:paraId="224013B8" w14:textId="74368E59" w:rsidR="00B05A7D" w:rsidRPr="00F17BB2" w:rsidRDefault="00B05A7D" w:rsidP="00F17BB2">
            <w:pPr>
              <w:pStyle w:val="B1"/>
              <w:tabs>
                <w:tab w:val="clear" w:pos="567"/>
                <w:tab w:val="num" w:pos="208"/>
              </w:tabs>
              <w:ind w:left="208" w:hanging="208"/>
            </w:pPr>
            <w:r w:rsidRPr="00F17BB2">
              <w:t>TR 103 119 V1.3.1</w:t>
            </w:r>
          </w:p>
        </w:tc>
      </w:tr>
      <w:tr w:rsidR="00ED69D3" w14:paraId="74AB50E0" w14:textId="77777777" w:rsidTr="00ED69D3">
        <w:trPr>
          <w:trHeight w:val="882"/>
        </w:trPr>
        <w:tc>
          <w:tcPr>
            <w:tcW w:w="1389" w:type="dxa"/>
            <w:shd w:val="clear" w:color="auto" w:fill="auto"/>
          </w:tcPr>
          <w:p w14:paraId="52F2EEC5" w14:textId="77777777" w:rsidR="00ED69D3" w:rsidRPr="006A58EA" w:rsidRDefault="00ED69D3" w:rsidP="00ED69D3">
            <w:pPr>
              <w:pStyle w:val="GuidelineB0"/>
              <w:rPr>
                <w:b/>
                <w:i w:val="0"/>
              </w:rPr>
            </w:pPr>
            <w:r w:rsidRPr="006A58EA">
              <w:rPr>
                <w:b/>
                <w:i w:val="0"/>
              </w:rPr>
              <w:t>Interactions</w:t>
            </w:r>
          </w:p>
        </w:tc>
        <w:tc>
          <w:tcPr>
            <w:tcW w:w="8109" w:type="dxa"/>
            <w:shd w:val="clear" w:color="auto" w:fill="auto"/>
          </w:tcPr>
          <w:p w14:paraId="7197B74B" w14:textId="77777777" w:rsidR="00B05A7D" w:rsidRPr="008D1018" w:rsidRDefault="00B05A7D" w:rsidP="00F17BB2">
            <w:pPr>
              <w:pStyle w:val="B1"/>
              <w:tabs>
                <w:tab w:val="clear" w:pos="567"/>
                <w:tab w:val="num" w:pos="208"/>
              </w:tabs>
              <w:ind w:left="208" w:hanging="208"/>
            </w:pPr>
            <w:r w:rsidRPr="008D1018">
              <w:t xml:space="preserve">The </w:t>
            </w:r>
            <w:r>
              <w:t>TDL Working Group</w:t>
            </w:r>
            <w:r w:rsidRPr="008D1018">
              <w:t xml:space="preserve"> is involved to provide technical advice in case there are or conflicting opinions on technical matters</w:t>
            </w:r>
          </w:p>
          <w:p w14:paraId="518EF71F" w14:textId="6BFFEF3B" w:rsidR="00B05A7D" w:rsidRPr="00B92D7A" w:rsidRDefault="00B05A7D" w:rsidP="00F17BB2">
            <w:pPr>
              <w:pStyle w:val="B1"/>
              <w:tabs>
                <w:tab w:val="clear" w:pos="567"/>
                <w:tab w:val="num" w:pos="208"/>
              </w:tabs>
              <w:ind w:left="208" w:hanging="208"/>
            </w:pPr>
            <w:r w:rsidRPr="00B92D7A">
              <w:t>Communicating with other stakeholders, TCs and TTFs</w:t>
            </w:r>
          </w:p>
        </w:tc>
      </w:tr>
      <w:tr w:rsidR="00ED69D3" w14:paraId="404EA7C0" w14:textId="77777777" w:rsidTr="00ED69D3">
        <w:trPr>
          <w:trHeight w:val="779"/>
        </w:trPr>
        <w:tc>
          <w:tcPr>
            <w:tcW w:w="1389" w:type="dxa"/>
            <w:shd w:val="clear" w:color="auto" w:fill="auto"/>
          </w:tcPr>
          <w:p w14:paraId="6B4AA1CD" w14:textId="77777777" w:rsidR="00ED69D3" w:rsidRPr="006A58EA" w:rsidRDefault="00ED69D3" w:rsidP="00ED69D3">
            <w:pPr>
              <w:pStyle w:val="GuidelineB0"/>
              <w:rPr>
                <w:b/>
                <w:i w:val="0"/>
              </w:rPr>
            </w:pPr>
            <w:r w:rsidRPr="006A58EA">
              <w:rPr>
                <w:b/>
                <w:i w:val="0"/>
              </w:rPr>
              <w:t>Resources required</w:t>
            </w:r>
          </w:p>
        </w:tc>
        <w:tc>
          <w:tcPr>
            <w:tcW w:w="8109" w:type="dxa"/>
            <w:shd w:val="clear" w:color="auto" w:fill="auto"/>
          </w:tcPr>
          <w:p w14:paraId="63A9ED0D" w14:textId="3EDBFE2B" w:rsidR="008F3353" w:rsidRPr="008F3353" w:rsidRDefault="008F3353" w:rsidP="00561B6E">
            <w:r w:rsidRPr="008F3353">
              <w:t>Elaborating an approach and documenting it</w:t>
            </w:r>
          </w:p>
          <w:p w14:paraId="68FCAB90" w14:textId="69A7C127" w:rsidR="00ED69D3" w:rsidRPr="008F3353" w:rsidRDefault="008F3353" w:rsidP="00561B6E">
            <w:r w:rsidRPr="008F3353">
              <w:t>22,8</w:t>
            </w:r>
            <w:r w:rsidR="002110A3" w:rsidRPr="008F3353">
              <w:t xml:space="preserve">00 </w:t>
            </w:r>
            <w:r w:rsidR="00B05A7D" w:rsidRPr="008F3353">
              <w:t>€</w:t>
            </w:r>
          </w:p>
        </w:tc>
      </w:tr>
    </w:tbl>
    <w:p w14:paraId="506A6865" w14:textId="77777777" w:rsidR="00561B6E" w:rsidRDefault="00561B6E" w:rsidP="00561B6E"/>
    <w:p w14:paraId="2998F4B0" w14:textId="77777777" w:rsidR="0042359B" w:rsidRDefault="0042359B" w:rsidP="00BC7275"/>
    <w:p w14:paraId="0268FF25" w14:textId="77777777" w:rsidR="00DE70C3" w:rsidRDefault="00DE70C3" w:rsidP="00DE70C3">
      <w:pPr>
        <w:pStyle w:val="Heading2"/>
      </w:pPr>
      <w:r>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55172" w:rsidRPr="001B16C3" w14:paraId="18E80EA4" w14:textId="77777777" w:rsidTr="00063EB8">
        <w:tc>
          <w:tcPr>
            <w:tcW w:w="1377" w:type="dxa"/>
            <w:shd w:val="clear" w:color="auto" w:fill="auto"/>
          </w:tcPr>
          <w:p w14:paraId="5811889D" w14:textId="77777777" w:rsidR="00355172" w:rsidRPr="001B16C3" w:rsidRDefault="00355172" w:rsidP="00063EB8">
            <w:pPr>
              <w:pStyle w:val="GuidelineB0"/>
              <w:spacing w:after="0"/>
              <w:jc w:val="center"/>
              <w:rPr>
                <w:rFonts w:cs="Arial"/>
                <w:b/>
                <w:i w:val="0"/>
              </w:rPr>
            </w:pPr>
            <w:r w:rsidRPr="001B16C3">
              <w:rPr>
                <w:rFonts w:cs="Arial"/>
                <w:b/>
                <w:i w:val="0"/>
              </w:rPr>
              <w:t>Milestone</w:t>
            </w:r>
          </w:p>
        </w:tc>
        <w:tc>
          <w:tcPr>
            <w:tcW w:w="6131" w:type="dxa"/>
            <w:shd w:val="clear" w:color="auto" w:fill="auto"/>
          </w:tcPr>
          <w:p w14:paraId="33B2C8F3" w14:textId="77777777" w:rsidR="00355172" w:rsidRPr="001B16C3" w:rsidRDefault="00355172" w:rsidP="00063EB8">
            <w:pPr>
              <w:pStyle w:val="GuidelineB0"/>
              <w:spacing w:after="0"/>
              <w:jc w:val="center"/>
              <w:rPr>
                <w:rFonts w:cs="Arial"/>
                <w:b/>
                <w:i w:val="0"/>
              </w:rPr>
            </w:pPr>
            <w:r w:rsidRPr="001B16C3">
              <w:rPr>
                <w:rFonts w:cs="Arial"/>
                <w:b/>
                <w:i w:val="0"/>
              </w:rPr>
              <w:t>Description</w:t>
            </w:r>
          </w:p>
        </w:tc>
        <w:tc>
          <w:tcPr>
            <w:tcW w:w="1553" w:type="dxa"/>
            <w:shd w:val="clear" w:color="auto" w:fill="auto"/>
          </w:tcPr>
          <w:p w14:paraId="6CD3EAEA" w14:textId="77777777" w:rsidR="00355172" w:rsidRPr="001B16C3" w:rsidRDefault="00355172" w:rsidP="00063EB8">
            <w:pPr>
              <w:pStyle w:val="GuidelineB0"/>
              <w:spacing w:after="0"/>
              <w:jc w:val="center"/>
              <w:rPr>
                <w:rFonts w:cs="Arial"/>
                <w:b/>
                <w:i w:val="0"/>
              </w:rPr>
            </w:pPr>
            <w:r w:rsidRPr="001B16C3">
              <w:rPr>
                <w:rFonts w:cs="Arial"/>
                <w:b/>
                <w:i w:val="0"/>
              </w:rPr>
              <w:t>Cut-Off Date</w:t>
            </w:r>
          </w:p>
        </w:tc>
      </w:tr>
      <w:tr w:rsidR="00355172" w:rsidRPr="001B16C3" w14:paraId="598C06AE" w14:textId="77777777" w:rsidTr="00063EB8">
        <w:tc>
          <w:tcPr>
            <w:tcW w:w="1377" w:type="dxa"/>
            <w:shd w:val="clear" w:color="auto" w:fill="auto"/>
          </w:tcPr>
          <w:p w14:paraId="19867855" w14:textId="16D51937" w:rsidR="00355172" w:rsidRPr="001B16C3" w:rsidRDefault="00F766E1" w:rsidP="00063EB8">
            <w:pPr>
              <w:pStyle w:val="GuidelineB0"/>
              <w:spacing w:after="0"/>
              <w:jc w:val="center"/>
              <w:rPr>
                <w:rFonts w:cs="Arial"/>
                <w:b/>
                <w:i w:val="0"/>
              </w:rPr>
            </w:pPr>
            <w:r>
              <w:rPr>
                <w:rFonts w:cs="Arial"/>
                <w:b/>
                <w:i w:val="0"/>
              </w:rPr>
              <w:t>A</w:t>
            </w:r>
          </w:p>
        </w:tc>
        <w:tc>
          <w:tcPr>
            <w:tcW w:w="6131" w:type="dxa"/>
            <w:shd w:val="clear" w:color="auto" w:fill="auto"/>
          </w:tcPr>
          <w:p w14:paraId="56C304AF" w14:textId="473C5CEB" w:rsidR="00355172" w:rsidRPr="001B16C3" w:rsidRDefault="00F766E1" w:rsidP="00063EB8">
            <w:pPr>
              <w:pStyle w:val="GuidelineB0"/>
              <w:spacing w:after="0"/>
              <w:jc w:val="left"/>
              <w:rPr>
                <w:rFonts w:cs="Arial"/>
                <w:i w:val="0"/>
              </w:rPr>
            </w:pPr>
            <w:r>
              <w:rPr>
                <w:rFonts w:cs="Arial"/>
                <w:i w:val="0"/>
              </w:rPr>
              <w:t>First</w:t>
            </w:r>
            <w:r w:rsidR="00355172" w:rsidRPr="001B16C3">
              <w:rPr>
                <w:rFonts w:cs="Arial"/>
                <w:i w:val="0"/>
              </w:rPr>
              <w:t xml:space="preserve"> progress report to T</w:t>
            </w:r>
            <w:r w:rsidR="00355172">
              <w:rPr>
                <w:rFonts w:cs="Arial"/>
                <w:i w:val="0"/>
              </w:rPr>
              <w:t>C</w:t>
            </w:r>
            <w:r w:rsidR="00355172" w:rsidRPr="001B16C3">
              <w:rPr>
                <w:rFonts w:cs="Arial"/>
                <w:i w:val="0"/>
              </w:rPr>
              <w:t xml:space="preserve"> MTS</w:t>
            </w:r>
          </w:p>
        </w:tc>
        <w:tc>
          <w:tcPr>
            <w:tcW w:w="1553" w:type="dxa"/>
            <w:vMerge w:val="restart"/>
            <w:shd w:val="clear" w:color="auto" w:fill="auto"/>
            <w:vAlign w:val="center"/>
          </w:tcPr>
          <w:p w14:paraId="12978312" w14:textId="30E149A0" w:rsidR="00355172" w:rsidRPr="001B16C3" w:rsidRDefault="00355172" w:rsidP="00063EB8">
            <w:pPr>
              <w:pStyle w:val="GuidelineB0"/>
              <w:spacing w:after="0"/>
              <w:jc w:val="center"/>
              <w:rPr>
                <w:rFonts w:cs="Arial"/>
                <w:b/>
                <w:i w:val="0"/>
              </w:rPr>
            </w:pPr>
            <w:r w:rsidRPr="001B16C3">
              <w:rPr>
                <w:rFonts w:cs="Arial"/>
                <w:i w:val="0"/>
              </w:rPr>
              <w:t>MTS#8</w:t>
            </w:r>
            <w:r>
              <w:rPr>
                <w:rFonts w:cs="Arial"/>
                <w:i w:val="0"/>
              </w:rPr>
              <w:t>3</w:t>
            </w:r>
          </w:p>
        </w:tc>
      </w:tr>
      <w:tr w:rsidR="00355172" w:rsidRPr="001B16C3" w14:paraId="6690AC6B" w14:textId="77777777" w:rsidTr="00063EB8">
        <w:tc>
          <w:tcPr>
            <w:tcW w:w="1377" w:type="dxa"/>
            <w:shd w:val="clear" w:color="auto" w:fill="auto"/>
          </w:tcPr>
          <w:p w14:paraId="6BE92371" w14:textId="77777777" w:rsidR="00355172" w:rsidRPr="001B16C3" w:rsidRDefault="00355172" w:rsidP="00063EB8">
            <w:pPr>
              <w:pStyle w:val="GuidelineB0"/>
              <w:spacing w:after="0"/>
              <w:rPr>
                <w:rFonts w:cs="Arial"/>
                <w:i w:val="0"/>
              </w:rPr>
            </w:pPr>
            <w:r w:rsidRPr="001B16C3">
              <w:rPr>
                <w:rFonts w:cs="Arial"/>
                <w:i w:val="0"/>
              </w:rPr>
              <w:t>Reference Body Deliverable</w:t>
            </w:r>
          </w:p>
        </w:tc>
        <w:tc>
          <w:tcPr>
            <w:tcW w:w="6131" w:type="dxa"/>
            <w:shd w:val="clear" w:color="auto" w:fill="auto"/>
          </w:tcPr>
          <w:p w14:paraId="6A0184E8" w14:textId="0CE9940E" w:rsidR="00355172" w:rsidRPr="001B16C3" w:rsidRDefault="00F766E1" w:rsidP="00063EB8">
            <w:pPr>
              <w:pStyle w:val="GuidelineB0"/>
              <w:spacing w:after="0"/>
              <w:rPr>
                <w:rFonts w:cs="Arial"/>
                <w:i w:val="0"/>
              </w:rPr>
            </w:pPr>
            <w:r>
              <w:rPr>
                <w:rFonts w:cs="Arial"/>
                <w:i w:val="0"/>
              </w:rPr>
              <w:t>First</w:t>
            </w:r>
            <w:r w:rsidR="00355172" w:rsidRPr="001B16C3">
              <w:rPr>
                <w:rFonts w:cs="Arial"/>
                <w:i w:val="0"/>
              </w:rPr>
              <w:t xml:space="preserve"> </w:t>
            </w:r>
            <w:r>
              <w:rPr>
                <w:rFonts w:cs="Arial"/>
                <w:i w:val="0"/>
              </w:rPr>
              <w:t>p</w:t>
            </w:r>
            <w:r w:rsidR="00355172" w:rsidRPr="001B16C3">
              <w:rPr>
                <w:rFonts w:cs="Arial"/>
                <w:i w:val="0"/>
              </w:rPr>
              <w:t>rogress report to be approved by TC MTS</w:t>
            </w:r>
          </w:p>
          <w:p w14:paraId="6A94DAC3" w14:textId="59FCBE84" w:rsidR="00355172" w:rsidRDefault="00F766E1" w:rsidP="00063EB8">
            <w:pPr>
              <w:pStyle w:val="GuidelineB0"/>
              <w:spacing w:after="0"/>
              <w:rPr>
                <w:rFonts w:cs="Arial"/>
                <w:i w:val="0"/>
              </w:rPr>
            </w:pPr>
            <w:r>
              <w:rPr>
                <w:rFonts w:cs="Arial"/>
                <w:i w:val="0"/>
              </w:rPr>
              <w:t>Early</w:t>
            </w:r>
            <w:r w:rsidR="00355172" w:rsidRPr="001B16C3">
              <w:rPr>
                <w:rFonts w:cs="Arial"/>
                <w:i w:val="0"/>
              </w:rPr>
              <w:t xml:space="preserve"> </w:t>
            </w:r>
            <w:r w:rsidR="00355172">
              <w:rPr>
                <w:rFonts w:cs="Arial"/>
                <w:i w:val="0"/>
              </w:rPr>
              <w:t>d</w:t>
            </w:r>
            <w:r w:rsidR="00355172" w:rsidRPr="001B16C3">
              <w:rPr>
                <w:rFonts w:cs="Arial"/>
                <w:i w:val="0"/>
              </w:rPr>
              <w:t>rafts for T</w:t>
            </w:r>
            <w:r w:rsidR="00355172">
              <w:rPr>
                <w:rFonts w:cs="Arial"/>
                <w:i w:val="0"/>
              </w:rPr>
              <w:t>1</w:t>
            </w:r>
          </w:p>
          <w:p w14:paraId="5754B6FC" w14:textId="10015A5B" w:rsidR="00355172" w:rsidRPr="001B16C3" w:rsidRDefault="00355172">
            <w:pPr>
              <w:pStyle w:val="GuidelineB0"/>
              <w:spacing w:after="0"/>
              <w:rPr>
                <w:rFonts w:cs="Arial"/>
                <w:i w:val="0"/>
              </w:rPr>
            </w:pPr>
          </w:p>
        </w:tc>
        <w:tc>
          <w:tcPr>
            <w:tcW w:w="1553" w:type="dxa"/>
            <w:vMerge/>
            <w:shd w:val="clear" w:color="auto" w:fill="auto"/>
            <w:vAlign w:val="center"/>
          </w:tcPr>
          <w:p w14:paraId="67FCC14E" w14:textId="77777777" w:rsidR="00355172" w:rsidRPr="001B16C3" w:rsidRDefault="00355172" w:rsidP="00063EB8">
            <w:pPr>
              <w:pStyle w:val="GuidelineB0"/>
              <w:spacing w:after="0"/>
              <w:jc w:val="center"/>
              <w:rPr>
                <w:rFonts w:cs="Arial"/>
                <w:i w:val="0"/>
              </w:rPr>
            </w:pPr>
          </w:p>
        </w:tc>
      </w:tr>
      <w:tr w:rsidR="00355172" w:rsidRPr="001B16C3" w14:paraId="13CAC96B" w14:textId="77777777" w:rsidTr="00063EB8">
        <w:tc>
          <w:tcPr>
            <w:tcW w:w="1377" w:type="dxa"/>
            <w:shd w:val="clear" w:color="auto" w:fill="auto"/>
          </w:tcPr>
          <w:p w14:paraId="573371F7" w14:textId="77777777" w:rsidR="00355172" w:rsidRPr="001B16C3" w:rsidRDefault="00355172" w:rsidP="00063EB8">
            <w:pPr>
              <w:pStyle w:val="GuidelineB0"/>
              <w:spacing w:after="0"/>
              <w:rPr>
                <w:rFonts w:cs="Arial"/>
                <w:i w:val="0"/>
              </w:rPr>
            </w:pPr>
            <w:r w:rsidRPr="001B16C3">
              <w:rPr>
                <w:rFonts w:cs="Arial"/>
                <w:i w:val="0"/>
              </w:rPr>
              <w:t>ETSI Deliverable</w:t>
            </w:r>
          </w:p>
        </w:tc>
        <w:tc>
          <w:tcPr>
            <w:tcW w:w="6131" w:type="dxa"/>
            <w:shd w:val="clear" w:color="auto" w:fill="auto"/>
          </w:tcPr>
          <w:p w14:paraId="6BA7FC8D" w14:textId="3A3CCCD6" w:rsidR="00355172" w:rsidRPr="001B16C3" w:rsidRDefault="00F766E1" w:rsidP="00063EB8">
            <w:pPr>
              <w:pStyle w:val="GuidelineB0"/>
              <w:spacing w:after="0"/>
              <w:rPr>
                <w:rFonts w:cs="Arial"/>
                <w:i w:val="0"/>
              </w:rPr>
            </w:pPr>
            <w:r>
              <w:rPr>
                <w:rFonts w:cs="Arial"/>
                <w:i w:val="0"/>
              </w:rPr>
              <w:t>Early</w:t>
            </w:r>
            <w:r w:rsidR="00355172" w:rsidRPr="001B16C3">
              <w:rPr>
                <w:rFonts w:cs="Arial"/>
                <w:i w:val="0"/>
              </w:rPr>
              <w:t xml:space="preserve"> </w:t>
            </w:r>
            <w:r>
              <w:rPr>
                <w:rFonts w:cs="Arial"/>
                <w:i w:val="0"/>
              </w:rPr>
              <w:t>d</w:t>
            </w:r>
            <w:r w:rsidR="00355172" w:rsidRPr="001B16C3">
              <w:rPr>
                <w:rFonts w:cs="Arial"/>
                <w:i w:val="0"/>
              </w:rPr>
              <w:t>rafts of D1</w:t>
            </w:r>
            <w:r>
              <w:rPr>
                <w:rFonts w:cs="Arial"/>
                <w:i w:val="0"/>
              </w:rPr>
              <w:t>, D2, D4, D6</w:t>
            </w:r>
          </w:p>
        </w:tc>
        <w:tc>
          <w:tcPr>
            <w:tcW w:w="1553" w:type="dxa"/>
            <w:vMerge/>
            <w:shd w:val="clear" w:color="auto" w:fill="auto"/>
          </w:tcPr>
          <w:p w14:paraId="269095AD" w14:textId="77777777" w:rsidR="00355172" w:rsidRPr="001B16C3" w:rsidRDefault="00355172" w:rsidP="00063EB8">
            <w:pPr>
              <w:pStyle w:val="GuidelineB0"/>
              <w:spacing w:after="0"/>
              <w:rPr>
                <w:rFonts w:cs="Arial"/>
                <w:i w:val="0"/>
              </w:rPr>
            </w:pPr>
          </w:p>
        </w:tc>
      </w:tr>
    </w:tbl>
    <w:p w14:paraId="79261BF1" w14:textId="17C2012F" w:rsidR="00355172" w:rsidRDefault="00355172" w:rsidP="008F33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766E1" w:rsidRPr="001B16C3" w14:paraId="21B8B067" w14:textId="77777777" w:rsidTr="00063EB8">
        <w:tc>
          <w:tcPr>
            <w:tcW w:w="1377" w:type="dxa"/>
            <w:shd w:val="clear" w:color="auto" w:fill="auto"/>
          </w:tcPr>
          <w:p w14:paraId="5172D10F" w14:textId="77777777" w:rsidR="00F766E1" w:rsidRPr="001B16C3" w:rsidRDefault="00F766E1" w:rsidP="00063EB8">
            <w:pPr>
              <w:pStyle w:val="GuidelineB0"/>
              <w:spacing w:after="0"/>
              <w:jc w:val="center"/>
              <w:rPr>
                <w:rFonts w:cs="Arial"/>
                <w:b/>
                <w:i w:val="0"/>
              </w:rPr>
            </w:pPr>
            <w:r w:rsidRPr="001B16C3">
              <w:rPr>
                <w:rFonts w:cs="Arial"/>
                <w:b/>
                <w:i w:val="0"/>
              </w:rPr>
              <w:t>Milestone</w:t>
            </w:r>
          </w:p>
        </w:tc>
        <w:tc>
          <w:tcPr>
            <w:tcW w:w="6131" w:type="dxa"/>
            <w:shd w:val="clear" w:color="auto" w:fill="auto"/>
          </w:tcPr>
          <w:p w14:paraId="3CCB0EE8" w14:textId="77777777" w:rsidR="00F766E1" w:rsidRPr="001B16C3" w:rsidRDefault="00F766E1" w:rsidP="00063EB8">
            <w:pPr>
              <w:pStyle w:val="GuidelineB0"/>
              <w:spacing w:after="0"/>
              <w:jc w:val="center"/>
              <w:rPr>
                <w:rFonts w:cs="Arial"/>
                <w:b/>
                <w:i w:val="0"/>
              </w:rPr>
            </w:pPr>
            <w:r w:rsidRPr="001B16C3">
              <w:rPr>
                <w:rFonts w:cs="Arial"/>
                <w:b/>
                <w:i w:val="0"/>
              </w:rPr>
              <w:t>Description</w:t>
            </w:r>
          </w:p>
        </w:tc>
        <w:tc>
          <w:tcPr>
            <w:tcW w:w="1553" w:type="dxa"/>
            <w:shd w:val="clear" w:color="auto" w:fill="auto"/>
          </w:tcPr>
          <w:p w14:paraId="5507A7AE" w14:textId="77777777" w:rsidR="00F766E1" w:rsidRPr="001B16C3" w:rsidRDefault="00F766E1" w:rsidP="00063EB8">
            <w:pPr>
              <w:pStyle w:val="GuidelineB0"/>
              <w:spacing w:after="0"/>
              <w:jc w:val="center"/>
              <w:rPr>
                <w:rFonts w:cs="Arial"/>
                <w:b/>
                <w:i w:val="0"/>
              </w:rPr>
            </w:pPr>
            <w:r w:rsidRPr="001B16C3">
              <w:rPr>
                <w:rFonts w:cs="Arial"/>
                <w:b/>
                <w:i w:val="0"/>
              </w:rPr>
              <w:t>Cut-Off Date</w:t>
            </w:r>
          </w:p>
        </w:tc>
      </w:tr>
      <w:tr w:rsidR="00F766E1" w:rsidRPr="001B16C3" w14:paraId="1787173D" w14:textId="77777777" w:rsidTr="00063EB8">
        <w:tc>
          <w:tcPr>
            <w:tcW w:w="1377" w:type="dxa"/>
            <w:shd w:val="clear" w:color="auto" w:fill="auto"/>
          </w:tcPr>
          <w:p w14:paraId="4554325D" w14:textId="77777777" w:rsidR="00F766E1" w:rsidRPr="001B16C3" w:rsidRDefault="00F766E1" w:rsidP="00063EB8">
            <w:pPr>
              <w:pStyle w:val="GuidelineB0"/>
              <w:spacing w:after="0"/>
              <w:jc w:val="center"/>
              <w:rPr>
                <w:rFonts w:cs="Arial"/>
                <w:b/>
                <w:i w:val="0"/>
              </w:rPr>
            </w:pPr>
            <w:r w:rsidRPr="001B16C3">
              <w:rPr>
                <w:rFonts w:cs="Arial"/>
                <w:b/>
                <w:i w:val="0"/>
              </w:rPr>
              <w:t>B</w:t>
            </w:r>
          </w:p>
        </w:tc>
        <w:tc>
          <w:tcPr>
            <w:tcW w:w="6131" w:type="dxa"/>
            <w:shd w:val="clear" w:color="auto" w:fill="auto"/>
          </w:tcPr>
          <w:p w14:paraId="4A1CF68C" w14:textId="77777777" w:rsidR="00F766E1" w:rsidRPr="001B16C3" w:rsidRDefault="00F766E1" w:rsidP="00063EB8">
            <w:pPr>
              <w:pStyle w:val="GuidelineB0"/>
              <w:spacing w:after="0"/>
              <w:jc w:val="left"/>
              <w:rPr>
                <w:rFonts w:cs="Arial"/>
                <w:i w:val="0"/>
              </w:rPr>
            </w:pPr>
            <w:r w:rsidRPr="001B16C3">
              <w:rPr>
                <w:rFonts w:cs="Arial"/>
                <w:i w:val="0"/>
              </w:rPr>
              <w:t>Second progress report to T</w:t>
            </w:r>
            <w:r>
              <w:rPr>
                <w:rFonts w:cs="Arial"/>
                <w:i w:val="0"/>
              </w:rPr>
              <w:t>C</w:t>
            </w:r>
            <w:r w:rsidRPr="001B16C3">
              <w:rPr>
                <w:rFonts w:cs="Arial"/>
                <w:i w:val="0"/>
              </w:rPr>
              <w:t xml:space="preserve"> MTS</w:t>
            </w:r>
          </w:p>
        </w:tc>
        <w:tc>
          <w:tcPr>
            <w:tcW w:w="1553" w:type="dxa"/>
            <w:vMerge w:val="restart"/>
            <w:shd w:val="clear" w:color="auto" w:fill="auto"/>
            <w:vAlign w:val="center"/>
          </w:tcPr>
          <w:p w14:paraId="542B2DC1" w14:textId="0962F627" w:rsidR="00F766E1" w:rsidRPr="001B16C3" w:rsidRDefault="00F766E1" w:rsidP="00063EB8">
            <w:pPr>
              <w:pStyle w:val="GuidelineB0"/>
              <w:spacing w:after="0"/>
              <w:jc w:val="center"/>
              <w:rPr>
                <w:rFonts w:cs="Arial"/>
                <w:b/>
                <w:i w:val="0"/>
              </w:rPr>
            </w:pPr>
            <w:r w:rsidRPr="001B16C3">
              <w:rPr>
                <w:rFonts w:cs="Arial"/>
                <w:i w:val="0"/>
              </w:rPr>
              <w:t>MTS#8</w:t>
            </w:r>
            <w:r>
              <w:rPr>
                <w:rFonts w:cs="Arial"/>
                <w:i w:val="0"/>
              </w:rPr>
              <w:t>4</w:t>
            </w:r>
          </w:p>
        </w:tc>
      </w:tr>
      <w:tr w:rsidR="00F766E1" w:rsidRPr="001B16C3" w14:paraId="55447057" w14:textId="77777777" w:rsidTr="00063EB8">
        <w:tc>
          <w:tcPr>
            <w:tcW w:w="1377" w:type="dxa"/>
            <w:shd w:val="clear" w:color="auto" w:fill="auto"/>
          </w:tcPr>
          <w:p w14:paraId="349335A2" w14:textId="77777777" w:rsidR="00F766E1" w:rsidRPr="001B16C3" w:rsidRDefault="00F766E1" w:rsidP="00063EB8">
            <w:pPr>
              <w:pStyle w:val="GuidelineB0"/>
              <w:spacing w:after="0"/>
              <w:rPr>
                <w:rFonts w:cs="Arial"/>
                <w:i w:val="0"/>
              </w:rPr>
            </w:pPr>
            <w:r w:rsidRPr="001B16C3">
              <w:rPr>
                <w:rFonts w:cs="Arial"/>
                <w:i w:val="0"/>
              </w:rPr>
              <w:t>Reference Body Deliverable</w:t>
            </w:r>
          </w:p>
        </w:tc>
        <w:tc>
          <w:tcPr>
            <w:tcW w:w="6131" w:type="dxa"/>
            <w:shd w:val="clear" w:color="auto" w:fill="auto"/>
          </w:tcPr>
          <w:p w14:paraId="0E7D63B8" w14:textId="77777777" w:rsidR="00F766E1" w:rsidRPr="001B16C3" w:rsidRDefault="00F766E1" w:rsidP="00063EB8">
            <w:pPr>
              <w:pStyle w:val="GuidelineB0"/>
              <w:spacing w:after="0"/>
              <w:rPr>
                <w:rFonts w:cs="Arial"/>
                <w:i w:val="0"/>
              </w:rPr>
            </w:pPr>
            <w:r w:rsidRPr="001B16C3">
              <w:rPr>
                <w:rFonts w:cs="Arial"/>
                <w:i w:val="0"/>
              </w:rPr>
              <w:t>Second Progress report to be approved by TC MTS</w:t>
            </w:r>
          </w:p>
          <w:p w14:paraId="7B67317A" w14:textId="77777777" w:rsidR="00F766E1" w:rsidRDefault="00F766E1" w:rsidP="00063EB8">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for T</w:t>
            </w:r>
            <w:r>
              <w:rPr>
                <w:rFonts w:cs="Arial"/>
                <w:i w:val="0"/>
              </w:rPr>
              <w:t>1</w:t>
            </w:r>
          </w:p>
          <w:p w14:paraId="40E218E5" w14:textId="77777777" w:rsidR="00F766E1" w:rsidRDefault="00F766E1" w:rsidP="00063EB8">
            <w:pPr>
              <w:pStyle w:val="GuidelineB0"/>
              <w:spacing w:after="0"/>
              <w:rPr>
                <w:rFonts w:cs="Arial"/>
                <w:i w:val="0"/>
              </w:rPr>
            </w:pPr>
            <w:r>
              <w:rPr>
                <w:rFonts w:cs="Arial"/>
                <w:i w:val="0"/>
              </w:rPr>
              <w:t>Early drafts for T3</w:t>
            </w:r>
          </w:p>
          <w:p w14:paraId="3CE1E188" w14:textId="77777777" w:rsidR="00F766E1" w:rsidRPr="001B16C3" w:rsidRDefault="00F766E1" w:rsidP="00063EB8">
            <w:pPr>
              <w:pStyle w:val="GuidelineB0"/>
              <w:spacing w:after="0"/>
              <w:rPr>
                <w:rFonts w:cs="Arial"/>
                <w:i w:val="0"/>
              </w:rPr>
            </w:pPr>
          </w:p>
        </w:tc>
        <w:tc>
          <w:tcPr>
            <w:tcW w:w="1553" w:type="dxa"/>
            <w:vMerge/>
            <w:shd w:val="clear" w:color="auto" w:fill="auto"/>
            <w:vAlign w:val="center"/>
          </w:tcPr>
          <w:p w14:paraId="4095FE2A" w14:textId="77777777" w:rsidR="00F766E1" w:rsidRPr="001B16C3" w:rsidRDefault="00F766E1" w:rsidP="00063EB8">
            <w:pPr>
              <w:pStyle w:val="GuidelineB0"/>
              <w:spacing w:after="0"/>
              <w:jc w:val="center"/>
              <w:rPr>
                <w:rFonts w:cs="Arial"/>
                <w:i w:val="0"/>
              </w:rPr>
            </w:pPr>
          </w:p>
        </w:tc>
      </w:tr>
      <w:tr w:rsidR="00F766E1" w:rsidRPr="001B16C3" w14:paraId="5BE1B0F0" w14:textId="77777777" w:rsidTr="00063EB8">
        <w:tc>
          <w:tcPr>
            <w:tcW w:w="1377" w:type="dxa"/>
            <w:shd w:val="clear" w:color="auto" w:fill="auto"/>
          </w:tcPr>
          <w:p w14:paraId="3D96A6B4" w14:textId="77777777" w:rsidR="00F766E1" w:rsidRPr="001B16C3" w:rsidRDefault="00F766E1" w:rsidP="00063EB8">
            <w:pPr>
              <w:pStyle w:val="GuidelineB0"/>
              <w:spacing w:after="0"/>
              <w:rPr>
                <w:rFonts w:cs="Arial"/>
                <w:i w:val="0"/>
              </w:rPr>
            </w:pPr>
            <w:r w:rsidRPr="001B16C3">
              <w:rPr>
                <w:rFonts w:cs="Arial"/>
                <w:i w:val="0"/>
              </w:rPr>
              <w:t>ETSI Deliverable</w:t>
            </w:r>
          </w:p>
        </w:tc>
        <w:tc>
          <w:tcPr>
            <w:tcW w:w="6131" w:type="dxa"/>
            <w:shd w:val="clear" w:color="auto" w:fill="auto"/>
          </w:tcPr>
          <w:p w14:paraId="681E2853" w14:textId="6E38DA36" w:rsidR="00F766E1" w:rsidRDefault="00F766E1" w:rsidP="00063EB8">
            <w:pPr>
              <w:pStyle w:val="GuidelineB0"/>
              <w:spacing w:after="0"/>
              <w:rPr>
                <w:rFonts w:cs="Arial"/>
                <w:i w:val="0"/>
              </w:rPr>
            </w:pPr>
            <w:r w:rsidRPr="001B16C3">
              <w:rPr>
                <w:rFonts w:cs="Arial"/>
                <w:i w:val="0"/>
              </w:rPr>
              <w:t xml:space="preserve">Stable </w:t>
            </w:r>
            <w:r>
              <w:rPr>
                <w:rFonts w:cs="Arial"/>
                <w:i w:val="0"/>
              </w:rPr>
              <w:t>d</w:t>
            </w:r>
            <w:r w:rsidRPr="001B16C3">
              <w:rPr>
                <w:rFonts w:cs="Arial"/>
                <w:i w:val="0"/>
              </w:rPr>
              <w:t>rafts of D1 – D</w:t>
            </w:r>
            <w:r>
              <w:rPr>
                <w:rFonts w:cs="Arial"/>
                <w:i w:val="0"/>
              </w:rPr>
              <w:t>7</w:t>
            </w:r>
          </w:p>
          <w:p w14:paraId="57860CD9" w14:textId="78910064" w:rsidR="00F766E1" w:rsidRPr="001B16C3" w:rsidRDefault="00F766E1" w:rsidP="00063EB8">
            <w:pPr>
              <w:pStyle w:val="GuidelineB0"/>
              <w:spacing w:after="0"/>
              <w:rPr>
                <w:rFonts w:cs="Arial"/>
                <w:i w:val="0"/>
              </w:rPr>
            </w:pPr>
            <w:r>
              <w:rPr>
                <w:rFonts w:cs="Arial"/>
                <w:i w:val="0"/>
              </w:rPr>
              <w:t>Early draft of D8</w:t>
            </w:r>
          </w:p>
        </w:tc>
        <w:tc>
          <w:tcPr>
            <w:tcW w:w="1553" w:type="dxa"/>
            <w:vMerge/>
            <w:shd w:val="clear" w:color="auto" w:fill="auto"/>
          </w:tcPr>
          <w:p w14:paraId="4CA7C948" w14:textId="77777777" w:rsidR="00F766E1" w:rsidRPr="001B16C3" w:rsidRDefault="00F766E1" w:rsidP="00063EB8">
            <w:pPr>
              <w:pStyle w:val="GuidelineB0"/>
              <w:spacing w:after="0"/>
              <w:rPr>
                <w:rFonts w:cs="Arial"/>
                <w:i w:val="0"/>
              </w:rPr>
            </w:pPr>
          </w:p>
        </w:tc>
      </w:tr>
    </w:tbl>
    <w:p w14:paraId="08B42EA9" w14:textId="036EC0EC" w:rsidR="00F766E1" w:rsidRDefault="00F766E1" w:rsidP="008F33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F766E1" w:rsidRPr="001B16C3" w14:paraId="261B010B" w14:textId="77777777" w:rsidTr="00063EB8">
        <w:tc>
          <w:tcPr>
            <w:tcW w:w="1377" w:type="dxa"/>
            <w:shd w:val="clear" w:color="auto" w:fill="auto"/>
          </w:tcPr>
          <w:p w14:paraId="30FE78D4" w14:textId="77777777" w:rsidR="00F766E1" w:rsidRPr="001B16C3" w:rsidRDefault="00F766E1" w:rsidP="00063EB8">
            <w:pPr>
              <w:pStyle w:val="GuidelineB0"/>
              <w:spacing w:after="0"/>
              <w:jc w:val="center"/>
              <w:rPr>
                <w:rFonts w:cs="Arial"/>
                <w:b/>
                <w:i w:val="0"/>
              </w:rPr>
            </w:pPr>
            <w:r w:rsidRPr="001B16C3">
              <w:rPr>
                <w:rFonts w:cs="Arial"/>
                <w:b/>
                <w:i w:val="0"/>
              </w:rPr>
              <w:lastRenderedPageBreak/>
              <w:t>Milestone</w:t>
            </w:r>
          </w:p>
        </w:tc>
        <w:tc>
          <w:tcPr>
            <w:tcW w:w="6131" w:type="dxa"/>
            <w:shd w:val="clear" w:color="auto" w:fill="auto"/>
          </w:tcPr>
          <w:p w14:paraId="2D6E31E9" w14:textId="77777777" w:rsidR="00F766E1" w:rsidRPr="001B16C3" w:rsidRDefault="00F766E1" w:rsidP="00063EB8">
            <w:pPr>
              <w:pStyle w:val="GuidelineB0"/>
              <w:spacing w:after="0"/>
              <w:jc w:val="center"/>
              <w:rPr>
                <w:rFonts w:cs="Arial"/>
                <w:b/>
                <w:i w:val="0"/>
              </w:rPr>
            </w:pPr>
            <w:r w:rsidRPr="001B16C3">
              <w:rPr>
                <w:rFonts w:cs="Arial"/>
                <w:b/>
                <w:i w:val="0"/>
              </w:rPr>
              <w:t>Description</w:t>
            </w:r>
          </w:p>
        </w:tc>
        <w:tc>
          <w:tcPr>
            <w:tcW w:w="1553" w:type="dxa"/>
            <w:shd w:val="clear" w:color="auto" w:fill="auto"/>
          </w:tcPr>
          <w:p w14:paraId="777D89C3" w14:textId="77777777" w:rsidR="00F766E1" w:rsidRPr="001B16C3" w:rsidRDefault="00F766E1" w:rsidP="00063EB8">
            <w:pPr>
              <w:pStyle w:val="GuidelineB0"/>
              <w:spacing w:after="0"/>
              <w:jc w:val="center"/>
              <w:rPr>
                <w:rFonts w:cs="Arial"/>
                <w:b/>
                <w:i w:val="0"/>
              </w:rPr>
            </w:pPr>
            <w:r w:rsidRPr="001B16C3">
              <w:rPr>
                <w:rFonts w:cs="Arial"/>
                <w:b/>
                <w:i w:val="0"/>
              </w:rPr>
              <w:t>Cut-Off Date</w:t>
            </w:r>
          </w:p>
        </w:tc>
      </w:tr>
      <w:tr w:rsidR="00F766E1" w:rsidRPr="001B16C3" w14:paraId="73E7D961" w14:textId="77777777" w:rsidTr="00063EB8">
        <w:tc>
          <w:tcPr>
            <w:tcW w:w="1377" w:type="dxa"/>
            <w:shd w:val="clear" w:color="auto" w:fill="auto"/>
          </w:tcPr>
          <w:p w14:paraId="7503B891" w14:textId="4D72D815" w:rsidR="00F766E1" w:rsidRPr="001B16C3" w:rsidRDefault="006A4FB1" w:rsidP="00063EB8">
            <w:pPr>
              <w:pStyle w:val="GuidelineB0"/>
              <w:spacing w:after="0"/>
              <w:jc w:val="center"/>
              <w:rPr>
                <w:rFonts w:cs="Arial"/>
                <w:b/>
                <w:i w:val="0"/>
              </w:rPr>
            </w:pPr>
            <w:r>
              <w:rPr>
                <w:rFonts w:cs="Arial"/>
                <w:b/>
                <w:i w:val="0"/>
              </w:rPr>
              <w:t>C</w:t>
            </w:r>
          </w:p>
        </w:tc>
        <w:tc>
          <w:tcPr>
            <w:tcW w:w="6131" w:type="dxa"/>
            <w:shd w:val="clear" w:color="auto" w:fill="auto"/>
          </w:tcPr>
          <w:p w14:paraId="2ACC8E02" w14:textId="4372E02D" w:rsidR="00F766E1" w:rsidRPr="001B16C3" w:rsidRDefault="006A4FB1" w:rsidP="00063EB8">
            <w:pPr>
              <w:pStyle w:val="GuidelineB0"/>
              <w:spacing w:after="0"/>
              <w:jc w:val="left"/>
              <w:rPr>
                <w:rFonts w:cs="Arial"/>
                <w:i w:val="0"/>
              </w:rPr>
            </w:pPr>
            <w:r>
              <w:rPr>
                <w:rFonts w:cs="Arial"/>
                <w:i w:val="0"/>
              </w:rPr>
              <w:t>Final drafts</w:t>
            </w:r>
            <w:r w:rsidR="00F766E1" w:rsidRPr="001B16C3">
              <w:rPr>
                <w:rFonts w:cs="Arial"/>
                <w:i w:val="0"/>
              </w:rPr>
              <w:t xml:space="preserve"> to T</w:t>
            </w:r>
            <w:r w:rsidR="00F766E1">
              <w:rPr>
                <w:rFonts w:cs="Arial"/>
                <w:i w:val="0"/>
              </w:rPr>
              <w:t>C</w:t>
            </w:r>
            <w:r w:rsidR="00F766E1" w:rsidRPr="001B16C3">
              <w:rPr>
                <w:rFonts w:cs="Arial"/>
                <w:i w:val="0"/>
              </w:rPr>
              <w:t xml:space="preserve"> MTS</w:t>
            </w:r>
          </w:p>
        </w:tc>
        <w:tc>
          <w:tcPr>
            <w:tcW w:w="1553" w:type="dxa"/>
            <w:vMerge w:val="restart"/>
            <w:shd w:val="clear" w:color="auto" w:fill="auto"/>
            <w:vAlign w:val="center"/>
          </w:tcPr>
          <w:p w14:paraId="0470BBF8" w14:textId="0AE3105F" w:rsidR="00F766E1" w:rsidRPr="001B16C3" w:rsidRDefault="00F766E1" w:rsidP="00063EB8">
            <w:pPr>
              <w:pStyle w:val="GuidelineB0"/>
              <w:spacing w:after="0"/>
              <w:jc w:val="center"/>
              <w:rPr>
                <w:rFonts w:cs="Arial"/>
                <w:b/>
                <w:i w:val="0"/>
              </w:rPr>
            </w:pPr>
            <w:r>
              <w:rPr>
                <w:rFonts w:cs="Arial"/>
                <w:i w:val="0"/>
              </w:rPr>
              <w:t>20/12/21</w:t>
            </w:r>
          </w:p>
        </w:tc>
      </w:tr>
      <w:tr w:rsidR="00F766E1" w:rsidRPr="001B16C3" w14:paraId="7AF987E1" w14:textId="77777777" w:rsidTr="00063EB8">
        <w:tc>
          <w:tcPr>
            <w:tcW w:w="1377" w:type="dxa"/>
            <w:shd w:val="clear" w:color="auto" w:fill="auto"/>
          </w:tcPr>
          <w:p w14:paraId="208B5899" w14:textId="77777777" w:rsidR="00F766E1" w:rsidRPr="001B16C3" w:rsidRDefault="00F766E1" w:rsidP="00063EB8">
            <w:pPr>
              <w:pStyle w:val="GuidelineB0"/>
              <w:spacing w:after="0"/>
              <w:rPr>
                <w:rFonts w:cs="Arial"/>
                <w:i w:val="0"/>
              </w:rPr>
            </w:pPr>
            <w:r w:rsidRPr="001B16C3">
              <w:rPr>
                <w:rFonts w:cs="Arial"/>
                <w:i w:val="0"/>
              </w:rPr>
              <w:t>Reference Body Deliverable</w:t>
            </w:r>
          </w:p>
        </w:tc>
        <w:tc>
          <w:tcPr>
            <w:tcW w:w="6131" w:type="dxa"/>
            <w:shd w:val="clear" w:color="auto" w:fill="auto"/>
          </w:tcPr>
          <w:p w14:paraId="1CD2B0E3" w14:textId="280322BD" w:rsidR="00F766E1" w:rsidRPr="001B16C3" w:rsidRDefault="006A4FB1" w:rsidP="00063EB8">
            <w:pPr>
              <w:pStyle w:val="GuidelineB0"/>
              <w:spacing w:after="0"/>
              <w:rPr>
                <w:rFonts w:cs="Arial"/>
                <w:i w:val="0"/>
              </w:rPr>
            </w:pPr>
            <w:r>
              <w:rPr>
                <w:rFonts w:cs="Arial"/>
                <w:i w:val="0"/>
              </w:rPr>
              <w:t>Final drafts</w:t>
            </w:r>
            <w:r w:rsidR="00F766E1" w:rsidRPr="001B16C3">
              <w:rPr>
                <w:rFonts w:cs="Arial"/>
                <w:i w:val="0"/>
              </w:rPr>
              <w:t xml:space="preserve"> to be approved by TC MTS</w:t>
            </w:r>
          </w:p>
          <w:p w14:paraId="59D8BCFF" w14:textId="4E946159" w:rsidR="00F766E1" w:rsidRDefault="006A4FB1" w:rsidP="00063EB8">
            <w:pPr>
              <w:pStyle w:val="GuidelineB0"/>
              <w:spacing w:after="0"/>
              <w:rPr>
                <w:rFonts w:cs="Arial"/>
                <w:i w:val="0"/>
              </w:rPr>
            </w:pPr>
            <w:r>
              <w:rPr>
                <w:rFonts w:cs="Arial"/>
                <w:i w:val="0"/>
              </w:rPr>
              <w:t xml:space="preserve">Final </w:t>
            </w:r>
            <w:r w:rsidR="00F766E1">
              <w:rPr>
                <w:rFonts w:cs="Arial"/>
                <w:i w:val="0"/>
              </w:rPr>
              <w:t>d</w:t>
            </w:r>
            <w:r w:rsidR="00F766E1" w:rsidRPr="001B16C3">
              <w:rPr>
                <w:rFonts w:cs="Arial"/>
                <w:i w:val="0"/>
              </w:rPr>
              <w:t>rafts for T</w:t>
            </w:r>
            <w:r w:rsidR="00F766E1">
              <w:rPr>
                <w:rFonts w:cs="Arial"/>
                <w:i w:val="0"/>
              </w:rPr>
              <w:t>1</w:t>
            </w:r>
            <w:r>
              <w:rPr>
                <w:rFonts w:cs="Arial"/>
                <w:i w:val="0"/>
              </w:rPr>
              <w:t xml:space="preserve"> and T3</w:t>
            </w:r>
          </w:p>
          <w:p w14:paraId="6206915F" w14:textId="77777777" w:rsidR="00F766E1" w:rsidRPr="001B16C3" w:rsidRDefault="00F766E1">
            <w:pPr>
              <w:pStyle w:val="GuidelineB0"/>
              <w:spacing w:after="0"/>
              <w:rPr>
                <w:rFonts w:cs="Arial"/>
                <w:i w:val="0"/>
              </w:rPr>
            </w:pPr>
          </w:p>
        </w:tc>
        <w:tc>
          <w:tcPr>
            <w:tcW w:w="1553" w:type="dxa"/>
            <w:vMerge/>
            <w:shd w:val="clear" w:color="auto" w:fill="auto"/>
            <w:vAlign w:val="center"/>
          </w:tcPr>
          <w:p w14:paraId="3103D470" w14:textId="77777777" w:rsidR="00F766E1" w:rsidRPr="001B16C3" w:rsidRDefault="00F766E1" w:rsidP="00063EB8">
            <w:pPr>
              <w:pStyle w:val="GuidelineB0"/>
              <w:spacing w:after="0"/>
              <w:jc w:val="center"/>
              <w:rPr>
                <w:rFonts w:cs="Arial"/>
                <w:i w:val="0"/>
              </w:rPr>
            </w:pPr>
          </w:p>
        </w:tc>
      </w:tr>
      <w:tr w:rsidR="00F766E1" w:rsidRPr="00F643F1" w14:paraId="0BD3E7E3" w14:textId="77777777" w:rsidTr="00063EB8">
        <w:tc>
          <w:tcPr>
            <w:tcW w:w="1377" w:type="dxa"/>
            <w:shd w:val="clear" w:color="auto" w:fill="auto"/>
          </w:tcPr>
          <w:p w14:paraId="51DEAF9C" w14:textId="77777777" w:rsidR="00F766E1" w:rsidRPr="00F643F1" w:rsidRDefault="00F766E1" w:rsidP="00063EB8">
            <w:pPr>
              <w:pStyle w:val="GuidelineB0"/>
              <w:spacing w:after="0"/>
              <w:rPr>
                <w:rFonts w:cs="Arial"/>
                <w:i w:val="0"/>
              </w:rPr>
            </w:pPr>
            <w:r w:rsidRPr="00F643F1">
              <w:rPr>
                <w:rFonts w:cs="Arial"/>
                <w:i w:val="0"/>
              </w:rPr>
              <w:t>ETSI Deliverable</w:t>
            </w:r>
          </w:p>
        </w:tc>
        <w:tc>
          <w:tcPr>
            <w:tcW w:w="6131" w:type="dxa"/>
            <w:shd w:val="clear" w:color="auto" w:fill="auto"/>
          </w:tcPr>
          <w:p w14:paraId="6703CAA9" w14:textId="569FAB26" w:rsidR="00F766E1" w:rsidRPr="00F643F1" w:rsidRDefault="006A4FB1" w:rsidP="00063EB8">
            <w:pPr>
              <w:pStyle w:val="GuidelineB0"/>
              <w:spacing w:after="0"/>
              <w:rPr>
                <w:rFonts w:cs="Arial"/>
                <w:i w:val="0"/>
              </w:rPr>
            </w:pPr>
            <w:r w:rsidRPr="00F643F1">
              <w:rPr>
                <w:rFonts w:cs="Arial"/>
                <w:i w:val="0"/>
              </w:rPr>
              <w:t>Final</w:t>
            </w:r>
            <w:r w:rsidR="00F766E1" w:rsidRPr="00F643F1">
              <w:rPr>
                <w:rFonts w:cs="Arial"/>
                <w:i w:val="0"/>
              </w:rPr>
              <w:t xml:space="preserve"> </w:t>
            </w:r>
            <w:r w:rsidRPr="00F643F1">
              <w:rPr>
                <w:rFonts w:cs="Arial"/>
                <w:i w:val="0"/>
              </w:rPr>
              <w:t>d</w:t>
            </w:r>
            <w:r w:rsidR="00F766E1" w:rsidRPr="00F643F1">
              <w:rPr>
                <w:rFonts w:cs="Arial"/>
                <w:i w:val="0"/>
              </w:rPr>
              <w:t>rafts of D1 – D</w:t>
            </w:r>
            <w:r w:rsidRPr="00F643F1">
              <w:rPr>
                <w:rFonts w:cs="Arial"/>
                <w:i w:val="0"/>
              </w:rPr>
              <w:t>8</w:t>
            </w:r>
          </w:p>
        </w:tc>
        <w:tc>
          <w:tcPr>
            <w:tcW w:w="1553" w:type="dxa"/>
            <w:vMerge/>
            <w:shd w:val="clear" w:color="auto" w:fill="auto"/>
          </w:tcPr>
          <w:p w14:paraId="1782B12E" w14:textId="77777777" w:rsidR="00F766E1" w:rsidRPr="00F643F1" w:rsidRDefault="00F766E1" w:rsidP="00063EB8">
            <w:pPr>
              <w:pStyle w:val="GuidelineB0"/>
              <w:spacing w:after="0"/>
              <w:rPr>
                <w:rFonts w:cs="Arial"/>
                <w:i w:val="0"/>
              </w:rPr>
            </w:pPr>
          </w:p>
        </w:tc>
      </w:tr>
    </w:tbl>
    <w:p w14:paraId="737029BF" w14:textId="77777777" w:rsidR="00F766E1" w:rsidRPr="00F643F1" w:rsidRDefault="00F766E1" w:rsidP="00404200">
      <w:pPr>
        <w:pStyle w:val="GuidelineB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55172" w:rsidRPr="00F643F1" w14:paraId="543161EA" w14:textId="77777777" w:rsidTr="00063EB8">
        <w:tc>
          <w:tcPr>
            <w:tcW w:w="1377" w:type="dxa"/>
            <w:shd w:val="clear" w:color="auto" w:fill="auto"/>
          </w:tcPr>
          <w:p w14:paraId="73C93968" w14:textId="77777777" w:rsidR="00355172" w:rsidRPr="00F643F1" w:rsidRDefault="00355172" w:rsidP="00063EB8">
            <w:pPr>
              <w:pStyle w:val="GuidelineB0"/>
              <w:spacing w:after="0"/>
              <w:jc w:val="center"/>
              <w:rPr>
                <w:rFonts w:cs="Arial"/>
                <w:b/>
                <w:i w:val="0"/>
              </w:rPr>
            </w:pPr>
            <w:r w:rsidRPr="00F643F1">
              <w:rPr>
                <w:rFonts w:cs="Arial"/>
                <w:b/>
                <w:i w:val="0"/>
              </w:rPr>
              <w:t>Milestone</w:t>
            </w:r>
          </w:p>
        </w:tc>
        <w:tc>
          <w:tcPr>
            <w:tcW w:w="6131" w:type="dxa"/>
            <w:shd w:val="clear" w:color="auto" w:fill="auto"/>
          </w:tcPr>
          <w:p w14:paraId="09AC4A17" w14:textId="77777777" w:rsidR="00355172" w:rsidRPr="00F643F1" w:rsidRDefault="00355172" w:rsidP="00063EB8">
            <w:pPr>
              <w:pStyle w:val="GuidelineB0"/>
              <w:spacing w:after="0"/>
              <w:jc w:val="center"/>
              <w:rPr>
                <w:rFonts w:cs="Arial"/>
                <w:b/>
                <w:i w:val="0"/>
              </w:rPr>
            </w:pPr>
            <w:r w:rsidRPr="00F643F1">
              <w:rPr>
                <w:rFonts w:cs="Arial"/>
                <w:b/>
                <w:i w:val="0"/>
              </w:rPr>
              <w:t>Description</w:t>
            </w:r>
          </w:p>
        </w:tc>
        <w:tc>
          <w:tcPr>
            <w:tcW w:w="1553" w:type="dxa"/>
            <w:shd w:val="clear" w:color="auto" w:fill="auto"/>
          </w:tcPr>
          <w:p w14:paraId="31A2F8D9" w14:textId="77777777" w:rsidR="00355172" w:rsidRPr="00F643F1" w:rsidRDefault="00355172" w:rsidP="00063EB8">
            <w:pPr>
              <w:pStyle w:val="GuidelineB0"/>
              <w:spacing w:after="0"/>
              <w:jc w:val="center"/>
              <w:rPr>
                <w:rFonts w:cs="Arial"/>
                <w:b/>
                <w:i w:val="0"/>
              </w:rPr>
            </w:pPr>
            <w:r w:rsidRPr="00F643F1">
              <w:rPr>
                <w:rFonts w:cs="Arial"/>
                <w:b/>
                <w:i w:val="0"/>
              </w:rPr>
              <w:t>Cut-Off Date</w:t>
            </w:r>
          </w:p>
        </w:tc>
      </w:tr>
      <w:tr w:rsidR="00355172" w:rsidRPr="00F643F1" w14:paraId="62EC5BE8" w14:textId="77777777" w:rsidTr="00063EB8">
        <w:tc>
          <w:tcPr>
            <w:tcW w:w="1377" w:type="dxa"/>
            <w:shd w:val="clear" w:color="auto" w:fill="auto"/>
          </w:tcPr>
          <w:p w14:paraId="058639FC" w14:textId="77777777" w:rsidR="00355172" w:rsidRPr="00F643F1" w:rsidRDefault="00355172" w:rsidP="00063EB8">
            <w:pPr>
              <w:pStyle w:val="GuidelineB0"/>
              <w:spacing w:after="0"/>
              <w:jc w:val="center"/>
              <w:rPr>
                <w:rFonts w:cs="Arial"/>
                <w:b/>
                <w:i w:val="0"/>
              </w:rPr>
            </w:pPr>
            <w:r w:rsidRPr="00F643F1">
              <w:rPr>
                <w:rFonts w:cs="Arial"/>
                <w:b/>
                <w:i w:val="0"/>
              </w:rPr>
              <w:t>D</w:t>
            </w:r>
          </w:p>
        </w:tc>
        <w:tc>
          <w:tcPr>
            <w:tcW w:w="6131" w:type="dxa"/>
            <w:shd w:val="clear" w:color="auto" w:fill="auto"/>
          </w:tcPr>
          <w:p w14:paraId="096B2236" w14:textId="78382C8A" w:rsidR="00355172" w:rsidRPr="00F643F1" w:rsidRDefault="00355172" w:rsidP="00063EB8">
            <w:pPr>
              <w:pStyle w:val="GuidelineB0"/>
              <w:spacing w:after="0"/>
              <w:jc w:val="left"/>
              <w:rPr>
                <w:rFonts w:cs="Arial"/>
                <w:i w:val="0"/>
              </w:rPr>
            </w:pPr>
            <w:r w:rsidRPr="00F643F1">
              <w:rPr>
                <w:rFonts w:cs="Arial"/>
                <w:i w:val="0"/>
              </w:rPr>
              <w:t>Final report to T</w:t>
            </w:r>
            <w:r w:rsidR="00F766E1" w:rsidRPr="00F643F1">
              <w:rPr>
                <w:rFonts w:cs="Arial"/>
                <w:i w:val="0"/>
              </w:rPr>
              <w:t>C</w:t>
            </w:r>
            <w:r w:rsidRPr="00F643F1">
              <w:rPr>
                <w:rFonts w:cs="Arial"/>
                <w:i w:val="0"/>
              </w:rPr>
              <w:t xml:space="preserve"> MTS</w:t>
            </w:r>
          </w:p>
        </w:tc>
        <w:tc>
          <w:tcPr>
            <w:tcW w:w="1553" w:type="dxa"/>
            <w:vMerge w:val="restart"/>
            <w:shd w:val="clear" w:color="auto" w:fill="auto"/>
            <w:vAlign w:val="center"/>
          </w:tcPr>
          <w:p w14:paraId="6E0C24CA" w14:textId="2A50CB0E" w:rsidR="00355172" w:rsidRPr="00F643F1" w:rsidRDefault="00355172" w:rsidP="00063EB8">
            <w:pPr>
              <w:pStyle w:val="GuidelineB0"/>
              <w:spacing w:after="0"/>
              <w:jc w:val="center"/>
              <w:rPr>
                <w:rFonts w:cs="Arial"/>
                <w:b/>
                <w:i w:val="0"/>
              </w:rPr>
            </w:pPr>
            <w:r w:rsidRPr="00F643F1">
              <w:rPr>
                <w:rFonts w:cs="Arial"/>
                <w:i w:val="0"/>
              </w:rPr>
              <w:t>MTS#8</w:t>
            </w:r>
            <w:r w:rsidR="00F766E1" w:rsidRPr="00F643F1">
              <w:rPr>
                <w:rFonts w:cs="Arial"/>
                <w:i w:val="0"/>
              </w:rPr>
              <w:t>5</w:t>
            </w:r>
          </w:p>
        </w:tc>
      </w:tr>
      <w:tr w:rsidR="00355172" w:rsidRPr="00F643F1" w14:paraId="5D278100" w14:textId="77777777" w:rsidTr="00063EB8">
        <w:tc>
          <w:tcPr>
            <w:tcW w:w="1377" w:type="dxa"/>
            <w:shd w:val="clear" w:color="auto" w:fill="auto"/>
          </w:tcPr>
          <w:p w14:paraId="208EBD4F" w14:textId="77777777" w:rsidR="00355172" w:rsidRPr="00F643F1" w:rsidRDefault="00355172" w:rsidP="00063EB8">
            <w:pPr>
              <w:pStyle w:val="GuidelineB0"/>
              <w:spacing w:after="0"/>
              <w:rPr>
                <w:rFonts w:cs="Arial"/>
                <w:i w:val="0"/>
              </w:rPr>
            </w:pPr>
          </w:p>
        </w:tc>
        <w:tc>
          <w:tcPr>
            <w:tcW w:w="6131" w:type="dxa"/>
            <w:shd w:val="clear" w:color="auto" w:fill="auto"/>
          </w:tcPr>
          <w:p w14:paraId="1F013400" w14:textId="77777777" w:rsidR="00355172" w:rsidRPr="00F643F1" w:rsidRDefault="00355172" w:rsidP="00063EB8">
            <w:pPr>
              <w:pStyle w:val="GuidelineB0"/>
              <w:spacing w:after="0"/>
              <w:rPr>
                <w:rFonts w:cs="Arial"/>
                <w:i w:val="0"/>
              </w:rPr>
            </w:pPr>
            <w:r w:rsidRPr="00F643F1">
              <w:rPr>
                <w:rFonts w:cs="Arial"/>
                <w:i w:val="0"/>
              </w:rPr>
              <w:t>Final report to be approved by TC MTS</w:t>
            </w:r>
          </w:p>
        </w:tc>
        <w:tc>
          <w:tcPr>
            <w:tcW w:w="1553" w:type="dxa"/>
            <w:vMerge/>
            <w:shd w:val="clear" w:color="auto" w:fill="auto"/>
            <w:vAlign w:val="center"/>
          </w:tcPr>
          <w:p w14:paraId="0C34B59A" w14:textId="77777777" w:rsidR="00355172" w:rsidRPr="00F643F1" w:rsidRDefault="00355172" w:rsidP="00063EB8">
            <w:pPr>
              <w:pStyle w:val="GuidelineB0"/>
              <w:spacing w:after="0"/>
              <w:jc w:val="center"/>
              <w:rPr>
                <w:rFonts w:cs="Arial"/>
                <w:i w:val="0"/>
              </w:rPr>
            </w:pPr>
          </w:p>
        </w:tc>
      </w:tr>
    </w:tbl>
    <w:p w14:paraId="32FECB47" w14:textId="2A675682" w:rsidR="00355172" w:rsidRPr="00F643F1" w:rsidRDefault="00355172" w:rsidP="00404200">
      <w:pPr>
        <w:pStyle w:val="GuidelineB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55172" w:rsidRPr="00F643F1" w14:paraId="1EB16E2E" w14:textId="77777777" w:rsidTr="00063EB8">
        <w:tc>
          <w:tcPr>
            <w:tcW w:w="1377" w:type="dxa"/>
            <w:shd w:val="clear" w:color="auto" w:fill="auto"/>
          </w:tcPr>
          <w:p w14:paraId="7E5B0F64" w14:textId="77777777" w:rsidR="00355172" w:rsidRPr="00F643F1" w:rsidRDefault="00355172" w:rsidP="00063EB8">
            <w:pPr>
              <w:pStyle w:val="GuidelineB0"/>
              <w:spacing w:after="0"/>
              <w:jc w:val="center"/>
              <w:rPr>
                <w:rFonts w:cs="Arial"/>
                <w:b/>
                <w:i w:val="0"/>
              </w:rPr>
            </w:pPr>
            <w:r w:rsidRPr="00F643F1">
              <w:rPr>
                <w:rFonts w:cs="Arial"/>
                <w:b/>
                <w:i w:val="0"/>
              </w:rPr>
              <w:t>Milestone</w:t>
            </w:r>
          </w:p>
        </w:tc>
        <w:tc>
          <w:tcPr>
            <w:tcW w:w="6131" w:type="dxa"/>
            <w:shd w:val="clear" w:color="auto" w:fill="auto"/>
          </w:tcPr>
          <w:p w14:paraId="066A7C32" w14:textId="77777777" w:rsidR="00355172" w:rsidRPr="00F643F1" w:rsidRDefault="00355172" w:rsidP="00063EB8">
            <w:pPr>
              <w:pStyle w:val="GuidelineB0"/>
              <w:spacing w:after="0"/>
              <w:jc w:val="center"/>
              <w:rPr>
                <w:rFonts w:cs="Arial"/>
                <w:b/>
                <w:i w:val="0"/>
              </w:rPr>
            </w:pPr>
            <w:r w:rsidRPr="00F643F1">
              <w:rPr>
                <w:rFonts w:cs="Arial"/>
                <w:b/>
                <w:i w:val="0"/>
              </w:rPr>
              <w:t>Description</w:t>
            </w:r>
          </w:p>
        </w:tc>
        <w:tc>
          <w:tcPr>
            <w:tcW w:w="1553" w:type="dxa"/>
            <w:shd w:val="clear" w:color="auto" w:fill="auto"/>
          </w:tcPr>
          <w:p w14:paraId="3E2B5039" w14:textId="77777777" w:rsidR="00355172" w:rsidRPr="00F643F1" w:rsidRDefault="00355172" w:rsidP="00063EB8">
            <w:pPr>
              <w:pStyle w:val="GuidelineB0"/>
              <w:spacing w:after="0"/>
              <w:jc w:val="center"/>
              <w:rPr>
                <w:rFonts w:cs="Arial"/>
                <w:b/>
                <w:i w:val="0"/>
              </w:rPr>
            </w:pPr>
            <w:r w:rsidRPr="00F643F1">
              <w:rPr>
                <w:rFonts w:cs="Arial"/>
                <w:b/>
                <w:i w:val="0"/>
              </w:rPr>
              <w:t>Cut-Off Date</w:t>
            </w:r>
          </w:p>
        </w:tc>
      </w:tr>
      <w:tr w:rsidR="00355172" w:rsidRPr="00F643F1" w14:paraId="593146A1" w14:textId="77777777" w:rsidTr="00063EB8">
        <w:tc>
          <w:tcPr>
            <w:tcW w:w="1377" w:type="dxa"/>
            <w:shd w:val="clear" w:color="auto" w:fill="auto"/>
          </w:tcPr>
          <w:p w14:paraId="17DC9B87" w14:textId="77777777" w:rsidR="00355172" w:rsidRPr="00F643F1" w:rsidRDefault="00355172" w:rsidP="00063EB8">
            <w:pPr>
              <w:pStyle w:val="GuidelineB0"/>
              <w:spacing w:after="0"/>
              <w:jc w:val="center"/>
              <w:rPr>
                <w:rFonts w:cs="Arial"/>
                <w:b/>
                <w:i w:val="0"/>
              </w:rPr>
            </w:pPr>
            <w:r w:rsidRPr="00F643F1">
              <w:rPr>
                <w:rFonts w:cs="Arial"/>
                <w:b/>
                <w:i w:val="0"/>
              </w:rPr>
              <w:t>E</w:t>
            </w:r>
          </w:p>
        </w:tc>
        <w:tc>
          <w:tcPr>
            <w:tcW w:w="6131" w:type="dxa"/>
            <w:shd w:val="clear" w:color="auto" w:fill="auto"/>
          </w:tcPr>
          <w:p w14:paraId="05474218" w14:textId="57BB81A8" w:rsidR="00355172" w:rsidRPr="00F643F1" w:rsidRDefault="00355172" w:rsidP="00063EB8">
            <w:pPr>
              <w:pStyle w:val="GuidelineB0"/>
              <w:spacing w:after="0"/>
              <w:jc w:val="left"/>
              <w:rPr>
                <w:rFonts w:cs="Arial"/>
                <w:i w:val="0"/>
              </w:rPr>
            </w:pPr>
            <w:r w:rsidRPr="00F643F1">
              <w:rPr>
                <w:rFonts w:cs="Arial"/>
                <w:i w:val="0"/>
                <w:lang w:val="en-US"/>
              </w:rPr>
              <w:t xml:space="preserve">Deliverables </w:t>
            </w:r>
            <w:r w:rsidR="00D931D9">
              <w:rPr>
                <w:rFonts w:cs="Arial"/>
                <w:i w:val="0"/>
                <w:lang w:val="en-US"/>
              </w:rPr>
              <w:t>submitted for publication</w:t>
            </w:r>
            <w:r w:rsidRPr="00F643F1">
              <w:rPr>
                <w:rFonts w:cs="Arial"/>
                <w:i w:val="0"/>
                <w:lang w:val="en-US"/>
              </w:rPr>
              <w:t>, TTF closed</w:t>
            </w:r>
          </w:p>
        </w:tc>
        <w:tc>
          <w:tcPr>
            <w:tcW w:w="1553" w:type="dxa"/>
            <w:shd w:val="clear" w:color="auto" w:fill="auto"/>
            <w:vAlign w:val="center"/>
          </w:tcPr>
          <w:p w14:paraId="19BF411A" w14:textId="1037397C" w:rsidR="00355172" w:rsidRPr="00F643F1" w:rsidRDefault="00355172" w:rsidP="00063EB8">
            <w:pPr>
              <w:pStyle w:val="GuidelineB0"/>
              <w:spacing w:after="0"/>
              <w:jc w:val="center"/>
              <w:rPr>
                <w:rFonts w:cs="Arial"/>
                <w:b/>
                <w:i w:val="0"/>
              </w:rPr>
            </w:pPr>
            <w:r w:rsidRPr="00F643F1">
              <w:rPr>
                <w:rFonts w:cs="Arial"/>
                <w:i w:val="0"/>
              </w:rPr>
              <w:t>31/0</w:t>
            </w:r>
            <w:r w:rsidR="00F766E1" w:rsidRPr="00F643F1">
              <w:rPr>
                <w:rFonts w:cs="Arial"/>
                <w:i w:val="0"/>
              </w:rPr>
              <w:t>3</w:t>
            </w:r>
            <w:r w:rsidRPr="00F643F1">
              <w:rPr>
                <w:rFonts w:cs="Arial"/>
                <w:i w:val="0"/>
              </w:rPr>
              <w:t>/2</w:t>
            </w:r>
            <w:r w:rsidR="00F766E1" w:rsidRPr="00F643F1">
              <w:rPr>
                <w:rFonts w:cs="Arial"/>
                <w:i w:val="0"/>
              </w:rPr>
              <w:t>2</w:t>
            </w:r>
          </w:p>
        </w:tc>
      </w:tr>
    </w:tbl>
    <w:p w14:paraId="596E7A6A" w14:textId="77777777" w:rsidR="00355172" w:rsidRPr="00F643F1" w:rsidRDefault="00355172" w:rsidP="008F3353"/>
    <w:p w14:paraId="4672CB3E" w14:textId="77777777" w:rsidR="00403DC4" w:rsidRPr="00DE70C3" w:rsidRDefault="00403DC4" w:rsidP="00DE70C3"/>
    <w:p w14:paraId="3CEBE84F" w14:textId="77777777" w:rsidR="00403DC4" w:rsidRDefault="002074F3" w:rsidP="00737527">
      <w:pPr>
        <w:pStyle w:val="Heading2"/>
      </w:pPr>
      <w:bookmarkStart w:id="8"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23"/>
        <w:gridCol w:w="1021"/>
        <w:gridCol w:w="1021"/>
        <w:gridCol w:w="1842"/>
      </w:tblGrid>
      <w:tr w:rsidR="004441FF" w14:paraId="004485DB" w14:textId="77777777" w:rsidTr="00F643F1">
        <w:trPr>
          <w:jc w:val="center"/>
        </w:trPr>
        <w:tc>
          <w:tcPr>
            <w:tcW w:w="1555"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223"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F643F1">
        <w:trPr>
          <w:jc w:val="center"/>
        </w:trPr>
        <w:tc>
          <w:tcPr>
            <w:tcW w:w="1555"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223"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F643F1">
        <w:trPr>
          <w:jc w:val="center"/>
        </w:trPr>
        <w:tc>
          <w:tcPr>
            <w:tcW w:w="1555" w:type="dxa"/>
            <w:shd w:val="clear" w:color="auto" w:fill="FFF2CC" w:themeFill="accent4" w:themeFillTint="33"/>
            <w:vAlign w:val="center"/>
          </w:tcPr>
          <w:p w14:paraId="22FBEAA3" w14:textId="77777777" w:rsidR="004441FF" w:rsidRDefault="004441FF" w:rsidP="00F958FE">
            <w:pPr>
              <w:keepNext/>
              <w:keepLines/>
              <w:jc w:val="center"/>
            </w:pPr>
          </w:p>
        </w:tc>
        <w:tc>
          <w:tcPr>
            <w:tcW w:w="4223"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15ACDCC2" w:rsidR="004441FF" w:rsidRDefault="00D7004D" w:rsidP="00F958FE">
            <w:pPr>
              <w:keepNext/>
              <w:keepLines/>
              <w:tabs>
                <w:tab w:val="clear" w:pos="1418"/>
                <w:tab w:val="clear" w:pos="4678"/>
                <w:tab w:val="clear" w:pos="5954"/>
                <w:tab w:val="clear" w:pos="7088"/>
              </w:tabs>
              <w:jc w:val="center"/>
            </w:pPr>
            <w:r>
              <w:t>01/02/21</w:t>
            </w: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021D85" w14:paraId="2ED31327" w14:textId="77777777" w:rsidTr="00F643F1">
        <w:trPr>
          <w:jc w:val="center"/>
        </w:trPr>
        <w:tc>
          <w:tcPr>
            <w:tcW w:w="1555" w:type="dxa"/>
            <w:vAlign w:val="center"/>
          </w:tcPr>
          <w:p w14:paraId="76B88572" w14:textId="7B2A68BC" w:rsidR="00021D85" w:rsidRDefault="00021D85" w:rsidP="00F958FE">
            <w:pPr>
              <w:keepNext/>
              <w:keepLines/>
              <w:jc w:val="center"/>
            </w:pPr>
            <w:r>
              <w:t>T0</w:t>
            </w:r>
          </w:p>
        </w:tc>
        <w:tc>
          <w:tcPr>
            <w:tcW w:w="4223" w:type="dxa"/>
            <w:vAlign w:val="center"/>
          </w:tcPr>
          <w:p w14:paraId="1FE44E7E" w14:textId="5220E1CC" w:rsidR="00021D85" w:rsidRDefault="00C622FE" w:rsidP="00F958FE">
            <w:pPr>
              <w:keepNext/>
              <w:keepLines/>
              <w:jc w:val="left"/>
            </w:pPr>
            <w:r>
              <w:t>Project Management</w:t>
            </w:r>
          </w:p>
        </w:tc>
        <w:tc>
          <w:tcPr>
            <w:tcW w:w="1021" w:type="dxa"/>
          </w:tcPr>
          <w:p w14:paraId="14A3F6CB" w14:textId="345D52F4" w:rsidR="00021D85" w:rsidRDefault="00D7004D" w:rsidP="00F958FE">
            <w:pPr>
              <w:keepNext/>
              <w:keepLines/>
              <w:tabs>
                <w:tab w:val="clear" w:pos="1418"/>
                <w:tab w:val="clear" w:pos="4678"/>
                <w:tab w:val="clear" w:pos="5954"/>
                <w:tab w:val="clear" w:pos="7088"/>
              </w:tabs>
              <w:jc w:val="center"/>
            </w:pPr>
            <w:r>
              <w:t>01/02/21</w:t>
            </w:r>
          </w:p>
        </w:tc>
        <w:tc>
          <w:tcPr>
            <w:tcW w:w="1021" w:type="dxa"/>
          </w:tcPr>
          <w:p w14:paraId="713F7401" w14:textId="52AE0CAA" w:rsidR="00021D85" w:rsidRPr="008F3353" w:rsidRDefault="00D7004D" w:rsidP="00F958FE">
            <w:pPr>
              <w:keepNext/>
              <w:keepLines/>
              <w:tabs>
                <w:tab w:val="clear" w:pos="1418"/>
                <w:tab w:val="clear" w:pos="4678"/>
                <w:tab w:val="clear" w:pos="5954"/>
                <w:tab w:val="clear" w:pos="7088"/>
              </w:tabs>
              <w:jc w:val="center"/>
            </w:pPr>
            <w:r w:rsidRPr="008F3353">
              <w:t>31/</w:t>
            </w:r>
            <w:r w:rsidR="001B1DFE" w:rsidRPr="008F3353">
              <w:t>03</w:t>
            </w:r>
            <w:r w:rsidRPr="008F3353">
              <w:t>/</w:t>
            </w:r>
            <w:r w:rsidR="001B1DFE" w:rsidRPr="008F3353">
              <w:t>22</w:t>
            </w:r>
          </w:p>
        </w:tc>
        <w:tc>
          <w:tcPr>
            <w:tcW w:w="1842" w:type="dxa"/>
          </w:tcPr>
          <w:p w14:paraId="2A52354A" w14:textId="2B499D26" w:rsidR="00021D85" w:rsidRPr="008F3353" w:rsidRDefault="00AE7ED8" w:rsidP="00F958FE">
            <w:pPr>
              <w:keepNext/>
              <w:keepLines/>
              <w:tabs>
                <w:tab w:val="clear" w:pos="1418"/>
                <w:tab w:val="clear" w:pos="4678"/>
                <w:tab w:val="clear" w:pos="5954"/>
                <w:tab w:val="clear" w:pos="7088"/>
              </w:tabs>
              <w:jc w:val="center"/>
            </w:pPr>
            <w:r w:rsidRPr="008F3353">
              <w:t>5</w:t>
            </w:r>
            <w:r w:rsidR="008F3353">
              <w:t>,7</w:t>
            </w:r>
            <w:r w:rsidRPr="008F3353">
              <w:t>00</w:t>
            </w:r>
          </w:p>
        </w:tc>
      </w:tr>
      <w:tr w:rsidR="004441FF" w14:paraId="0CBC5C5D" w14:textId="77777777" w:rsidTr="00F643F1">
        <w:trPr>
          <w:jc w:val="center"/>
        </w:trPr>
        <w:tc>
          <w:tcPr>
            <w:tcW w:w="1555" w:type="dxa"/>
            <w:vAlign w:val="center"/>
          </w:tcPr>
          <w:p w14:paraId="31F9EBFE" w14:textId="77777777" w:rsidR="004441FF" w:rsidRDefault="004441FF" w:rsidP="00F958FE">
            <w:pPr>
              <w:keepNext/>
              <w:keepLines/>
              <w:jc w:val="center"/>
            </w:pPr>
            <w:r>
              <w:t>T1</w:t>
            </w:r>
          </w:p>
        </w:tc>
        <w:tc>
          <w:tcPr>
            <w:tcW w:w="4223" w:type="dxa"/>
            <w:vAlign w:val="center"/>
          </w:tcPr>
          <w:p w14:paraId="5BDF39AD" w14:textId="15F6C817" w:rsidR="004441FF" w:rsidRDefault="00C10657" w:rsidP="00F958FE">
            <w:pPr>
              <w:keepNext/>
              <w:keepLines/>
              <w:jc w:val="left"/>
            </w:pPr>
            <w:r>
              <w:t>TDL Evolution</w:t>
            </w:r>
          </w:p>
        </w:tc>
        <w:tc>
          <w:tcPr>
            <w:tcW w:w="1021" w:type="dxa"/>
          </w:tcPr>
          <w:p w14:paraId="1DB489DA" w14:textId="7FA466A0" w:rsidR="004441FF" w:rsidRDefault="00D7004D" w:rsidP="00F958FE">
            <w:pPr>
              <w:keepNext/>
              <w:keepLines/>
              <w:tabs>
                <w:tab w:val="clear" w:pos="1418"/>
                <w:tab w:val="clear" w:pos="4678"/>
                <w:tab w:val="clear" w:pos="5954"/>
                <w:tab w:val="clear" w:pos="7088"/>
              </w:tabs>
              <w:jc w:val="center"/>
            </w:pPr>
            <w:r>
              <w:t>01/02/21</w:t>
            </w:r>
          </w:p>
        </w:tc>
        <w:tc>
          <w:tcPr>
            <w:tcW w:w="1021" w:type="dxa"/>
          </w:tcPr>
          <w:p w14:paraId="3219282B" w14:textId="5F3920B1" w:rsidR="004441FF" w:rsidRPr="008F3353" w:rsidRDefault="00D7004D" w:rsidP="00F958FE">
            <w:pPr>
              <w:keepNext/>
              <w:keepLines/>
              <w:tabs>
                <w:tab w:val="clear" w:pos="1418"/>
                <w:tab w:val="clear" w:pos="4678"/>
                <w:tab w:val="clear" w:pos="5954"/>
                <w:tab w:val="clear" w:pos="7088"/>
              </w:tabs>
              <w:jc w:val="center"/>
            </w:pPr>
            <w:r w:rsidRPr="008F3353">
              <w:t>31/12/21</w:t>
            </w:r>
          </w:p>
        </w:tc>
        <w:tc>
          <w:tcPr>
            <w:tcW w:w="1842" w:type="dxa"/>
          </w:tcPr>
          <w:p w14:paraId="0A26C766" w14:textId="4792231E" w:rsidR="004441FF" w:rsidRPr="008F3353" w:rsidRDefault="00AE7ED8" w:rsidP="00F958FE">
            <w:pPr>
              <w:keepNext/>
              <w:keepLines/>
              <w:tabs>
                <w:tab w:val="clear" w:pos="1418"/>
                <w:tab w:val="clear" w:pos="4678"/>
                <w:tab w:val="clear" w:pos="5954"/>
                <w:tab w:val="clear" w:pos="7088"/>
              </w:tabs>
              <w:jc w:val="center"/>
            </w:pPr>
            <w:r w:rsidRPr="008F3353">
              <w:t>3</w:t>
            </w:r>
            <w:r w:rsidR="008F3353">
              <w:t>4,2</w:t>
            </w:r>
            <w:r w:rsidRPr="008F3353">
              <w:t>00</w:t>
            </w:r>
          </w:p>
        </w:tc>
      </w:tr>
      <w:tr w:rsidR="004441FF" w14:paraId="13B0200B" w14:textId="77777777" w:rsidTr="00F643F1">
        <w:trPr>
          <w:jc w:val="center"/>
        </w:trPr>
        <w:tc>
          <w:tcPr>
            <w:tcW w:w="1555"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223" w:type="dxa"/>
            <w:shd w:val="clear" w:color="auto" w:fill="FFF2CC" w:themeFill="accent4" w:themeFillTint="33"/>
            <w:vAlign w:val="center"/>
          </w:tcPr>
          <w:p w14:paraId="17F80CC1" w14:textId="62E4ED6F" w:rsidR="004441FF" w:rsidRPr="00B92D7A" w:rsidRDefault="00D7004D" w:rsidP="00F958FE">
            <w:pPr>
              <w:keepNext/>
              <w:keepLines/>
              <w:jc w:val="left"/>
              <w:rPr>
                <w:iCs/>
              </w:rPr>
            </w:pPr>
            <w:r w:rsidRPr="00F643F1">
              <w:rPr>
                <w:iCs/>
              </w:rPr>
              <w:t>First</w:t>
            </w:r>
            <w:r w:rsidRPr="00B92D7A">
              <w:rPr>
                <w:iCs/>
              </w:rPr>
              <w:t xml:space="preserve"> progress report to T</w:t>
            </w:r>
            <w:r w:rsidRPr="00F643F1">
              <w:rPr>
                <w:iCs/>
              </w:rPr>
              <w:t>C</w:t>
            </w:r>
            <w:r w:rsidRPr="00B92D7A">
              <w:rPr>
                <w:iCs/>
              </w:rPr>
              <w:t xml:space="preserve"> MTS</w:t>
            </w:r>
          </w:p>
        </w:tc>
        <w:tc>
          <w:tcPr>
            <w:tcW w:w="1021" w:type="dxa"/>
            <w:shd w:val="clear" w:color="auto" w:fill="FFF2CC" w:themeFill="accent4" w:themeFillTint="33"/>
          </w:tcPr>
          <w:p w14:paraId="220E0E40" w14:textId="7274F4B8" w:rsidR="004441FF" w:rsidRDefault="00D7004D" w:rsidP="00F958FE">
            <w:pPr>
              <w:keepNext/>
              <w:keepLines/>
              <w:tabs>
                <w:tab w:val="clear" w:pos="1418"/>
                <w:tab w:val="clear" w:pos="4678"/>
                <w:tab w:val="clear" w:pos="5954"/>
                <w:tab w:val="clear" w:pos="7088"/>
              </w:tabs>
              <w:jc w:val="center"/>
            </w:pPr>
            <w:r>
              <w:t>MTS#83</w:t>
            </w:r>
          </w:p>
        </w:tc>
        <w:tc>
          <w:tcPr>
            <w:tcW w:w="1021" w:type="dxa"/>
            <w:shd w:val="clear" w:color="auto" w:fill="FFF2CC" w:themeFill="accent4" w:themeFillTint="33"/>
          </w:tcPr>
          <w:p w14:paraId="10456154" w14:textId="3229F202" w:rsidR="004441FF" w:rsidRPr="008F3353" w:rsidRDefault="00063EB8" w:rsidP="00F958FE">
            <w:pPr>
              <w:keepNext/>
              <w:keepLines/>
              <w:tabs>
                <w:tab w:val="clear" w:pos="1418"/>
                <w:tab w:val="clear" w:pos="4678"/>
                <w:tab w:val="clear" w:pos="5954"/>
                <w:tab w:val="clear" w:pos="7088"/>
              </w:tabs>
              <w:jc w:val="center"/>
            </w:pPr>
            <w:r w:rsidRPr="008F3353">
              <w:t>15/05/21</w:t>
            </w:r>
          </w:p>
        </w:tc>
        <w:tc>
          <w:tcPr>
            <w:tcW w:w="1842" w:type="dxa"/>
            <w:shd w:val="clear" w:color="auto" w:fill="FFF2CC" w:themeFill="accent4" w:themeFillTint="33"/>
          </w:tcPr>
          <w:p w14:paraId="50B39035" w14:textId="77777777" w:rsidR="004441FF" w:rsidRPr="008F3353" w:rsidRDefault="004441FF" w:rsidP="00F958FE">
            <w:pPr>
              <w:keepNext/>
              <w:keepLines/>
              <w:tabs>
                <w:tab w:val="clear" w:pos="1418"/>
                <w:tab w:val="clear" w:pos="4678"/>
                <w:tab w:val="clear" w:pos="5954"/>
                <w:tab w:val="clear" w:pos="7088"/>
              </w:tabs>
              <w:jc w:val="center"/>
            </w:pPr>
          </w:p>
        </w:tc>
      </w:tr>
      <w:tr w:rsidR="00C10657" w14:paraId="68F70574" w14:textId="77777777" w:rsidTr="00F643F1">
        <w:trPr>
          <w:jc w:val="center"/>
        </w:trPr>
        <w:tc>
          <w:tcPr>
            <w:tcW w:w="1555" w:type="dxa"/>
            <w:vAlign w:val="center"/>
          </w:tcPr>
          <w:p w14:paraId="06AAEF22" w14:textId="77777777" w:rsidR="00C10657" w:rsidRDefault="00C10657" w:rsidP="00063EB8">
            <w:pPr>
              <w:keepNext/>
              <w:keepLines/>
              <w:jc w:val="center"/>
            </w:pPr>
            <w:r>
              <w:t>T2</w:t>
            </w:r>
          </w:p>
        </w:tc>
        <w:tc>
          <w:tcPr>
            <w:tcW w:w="4223" w:type="dxa"/>
            <w:vAlign w:val="center"/>
          </w:tcPr>
          <w:p w14:paraId="66A4AC2A" w14:textId="77777777" w:rsidR="00C10657" w:rsidRDefault="00C10657" w:rsidP="00063EB8">
            <w:pPr>
              <w:keepNext/>
              <w:keepLines/>
              <w:jc w:val="left"/>
            </w:pPr>
            <w:r w:rsidRPr="00C10657">
              <w:t>TOP for RESTful API Services</w:t>
            </w:r>
          </w:p>
        </w:tc>
        <w:tc>
          <w:tcPr>
            <w:tcW w:w="1021" w:type="dxa"/>
          </w:tcPr>
          <w:p w14:paraId="566DA5AB" w14:textId="072A578C" w:rsidR="00C10657" w:rsidRDefault="00AE7ED8" w:rsidP="00063EB8">
            <w:pPr>
              <w:keepNext/>
              <w:keepLines/>
              <w:tabs>
                <w:tab w:val="clear" w:pos="1418"/>
                <w:tab w:val="clear" w:pos="4678"/>
                <w:tab w:val="clear" w:pos="5954"/>
                <w:tab w:val="clear" w:pos="7088"/>
              </w:tabs>
              <w:jc w:val="center"/>
            </w:pPr>
            <w:r>
              <w:t>15/05/21</w:t>
            </w:r>
          </w:p>
        </w:tc>
        <w:tc>
          <w:tcPr>
            <w:tcW w:w="1021" w:type="dxa"/>
          </w:tcPr>
          <w:p w14:paraId="477965DD" w14:textId="212E55D9" w:rsidR="00C10657" w:rsidRPr="008F3353" w:rsidRDefault="00D7004D" w:rsidP="00063EB8">
            <w:pPr>
              <w:keepNext/>
              <w:keepLines/>
              <w:tabs>
                <w:tab w:val="clear" w:pos="1418"/>
                <w:tab w:val="clear" w:pos="4678"/>
                <w:tab w:val="clear" w:pos="5954"/>
                <w:tab w:val="clear" w:pos="7088"/>
              </w:tabs>
              <w:jc w:val="center"/>
            </w:pPr>
            <w:r w:rsidRPr="008F3353">
              <w:t>31/12/21</w:t>
            </w:r>
          </w:p>
        </w:tc>
        <w:tc>
          <w:tcPr>
            <w:tcW w:w="1842" w:type="dxa"/>
          </w:tcPr>
          <w:p w14:paraId="1745B9D6" w14:textId="5B445BE0" w:rsidR="00C10657" w:rsidRPr="008F3353" w:rsidRDefault="008F3353" w:rsidP="00063EB8">
            <w:pPr>
              <w:keepNext/>
              <w:keepLines/>
              <w:tabs>
                <w:tab w:val="clear" w:pos="1418"/>
                <w:tab w:val="clear" w:pos="4678"/>
                <w:tab w:val="clear" w:pos="5954"/>
                <w:tab w:val="clear" w:pos="7088"/>
              </w:tabs>
              <w:jc w:val="center"/>
            </w:pPr>
            <w:r>
              <w:t>39,9</w:t>
            </w:r>
            <w:r w:rsidR="00AE7ED8" w:rsidRPr="008F3353">
              <w:t>00</w:t>
            </w:r>
          </w:p>
        </w:tc>
      </w:tr>
      <w:tr w:rsidR="004441FF" w14:paraId="79678BB6" w14:textId="77777777" w:rsidTr="00F643F1">
        <w:trPr>
          <w:jc w:val="center"/>
        </w:trPr>
        <w:tc>
          <w:tcPr>
            <w:tcW w:w="1555" w:type="dxa"/>
            <w:vAlign w:val="center"/>
          </w:tcPr>
          <w:p w14:paraId="66C9F0DA" w14:textId="77777777" w:rsidR="004441FF" w:rsidRDefault="004441FF" w:rsidP="00F958FE">
            <w:pPr>
              <w:keepNext/>
              <w:keepLines/>
              <w:jc w:val="center"/>
            </w:pPr>
            <w:r>
              <w:t>T3</w:t>
            </w:r>
          </w:p>
        </w:tc>
        <w:tc>
          <w:tcPr>
            <w:tcW w:w="4223" w:type="dxa"/>
            <w:vAlign w:val="center"/>
          </w:tcPr>
          <w:p w14:paraId="6C29D780" w14:textId="13D18C68" w:rsidR="004441FF" w:rsidRDefault="00C10657" w:rsidP="00F958FE">
            <w:pPr>
              <w:keepNext/>
              <w:keepLines/>
              <w:jc w:val="left"/>
            </w:pPr>
            <w:r>
              <w:t>TDL Methodology</w:t>
            </w:r>
          </w:p>
        </w:tc>
        <w:tc>
          <w:tcPr>
            <w:tcW w:w="1021" w:type="dxa"/>
          </w:tcPr>
          <w:p w14:paraId="1C3D3074" w14:textId="628A69E4" w:rsidR="004441FF" w:rsidRDefault="00AE7ED8" w:rsidP="00F958FE">
            <w:pPr>
              <w:keepNext/>
              <w:keepLines/>
              <w:tabs>
                <w:tab w:val="clear" w:pos="1418"/>
                <w:tab w:val="clear" w:pos="4678"/>
                <w:tab w:val="clear" w:pos="5954"/>
                <w:tab w:val="clear" w:pos="7088"/>
              </w:tabs>
              <w:jc w:val="center"/>
            </w:pPr>
            <w:r>
              <w:t>15/05/21</w:t>
            </w:r>
          </w:p>
        </w:tc>
        <w:tc>
          <w:tcPr>
            <w:tcW w:w="1021" w:type="dxa"/>
          </w:tcPr>
          <w:p w14:paraId="72789BCB" w14:textId="5F538DB9" w:rsidR="004441FF" w:rsidRPr="008F3353" w:rsidRDefault="00D7004D" w:rsidP="00F958FE">
            <w:pPr>
              <w:keepNext/>
              <w:keepLines/>
              <w:tabs>
                <w:tab w:val="clear" w:pos="1418"/>
                <w:tab w:val="clear" w:pos="4678"/>
                <w:tab w:val="clear" w:pos="5954"/>
                <w:tab w:val="clear" w:pos="7088"/>
              </w:tabs>
              <w:jc w:val="center"/>
            </w:pPr>
            <w:r w:rsidRPr="008F3353">
              <w:t>31/12/21</w:t>
            </w:r>
          </w:p>
        </w:tc>
        <w:tc>
          <w:tcPr>
            <w:tcW w:w="1842" w:type="dxa"/>
          </w:tcPr>
          <w:p w14:paraId="17FDA9CB" w14:textId="2E8AC170" w:rsidR="004441FF" w:rsidRPr="008F3353" w:rsidRDefault="008F3353" w:rsidP="00F958FE">
            <w:pPr>
              <w:keepNext/>
              <w:keepLines/>
              <w:tabs>
                <w:tab w:val="clear" w:pos="1418"/>
                <w:tab w:val="clear" w:pos="4678"/>
                <w:tab w:val="clear" w:pos="5954"/>
                <w:tab w:val="clear" w:pos="7088"/>
              </w:tabs>
              <w:jc w:val="center"/>
            </w:pPr>
            <w:r>
              <w:t>22,8</w:t>
            </w:r>
            <w:r w:rsidR="00AE7ED8" w:rsidRPr="008F3353">
              <w:t>00</w:t>
            </w:r>
          </w:p>
        </w:tc>
      </w:tr>
      <w:tr w:rsidR="00D7004D" w14:paraId="565A266B" w14:textId="77777777" w:rsidTr="00F643F1">
        <w:trPr>
          <w:jc w:val="center"/>
        </w:trPr>
        <w:tc>
          <w:tcPr>
            <w:tcW w:w="1555" w:type="dxa"/>
            <w:shd w:val="clear" w:color="auto" w:fill="FFF2CC" w:themeFill="accent4" w:themeFillTint="33"/>
            <w:vAlign w:val="center"/>
          </w:tcPr>
          <w:p w14:paraId="6B64B988" w14:textId="458D2A5A" w:rsidR="00D7004D" w:rsidRDefault="00D7004D" w:rsidP="00063EB8">
            <w:pPr>
              <w:keepNext/>
              <w:keepLines/>
              <w:jc w:val="center"/>
            </w:pPr>
            <w:r>
              <w:t>Milestone B</w:t>
            </w:r>
          </w:p>
        </w:tc>
        <w:tc>
          <w:tcPr>
            <w:tcW w:w="4223" w:type="dxa"/>
            <w:shd w:val="clear" w:color="auto" w:fill="FFF2CC" w:themeFill="accent4" w:themeFillTint="33"/>
            <w:vAlign w:val="center"/>
          </w:tcPr>
          <w:p w14:paraId="122E81EE" w14:textId="6C5DD3CE" w:rsidR="00D7004D" w:rsidRPr="00B92D7A" w:rsidRDefault="00D7004D" w:rsidP="00063EB8">
            <w:pPr>
              <w:keepNext/>
              <w:keepLines/>
              <w:jc w:val="left"/>
              <w:rPr>
                <w:iCs/>
              </w:rPr>
            </w:pPr>
            <w:r>
              <w:rPr>
                <w:iCs/>
              </w:rPr>
              <w:t>Second</w:t>
            </w:r>
            <w:r w:rsidRPr="00B92D7A">
              <w:rPr>
                <w:iCs/>
              </w:rPr>
              <w:t xml:space="preserve"> progress report to T</w:t>
            </w:r>
            <w:r w:rsidRPr="00F643F1">
              <w:rPr>
                <w:iCs/>
              </w:rPr>
              <w:t>C</w:t>
            </w:r>
            <w:r w:rsidRPr="00B92D7A">
              <w:rPr>
                <w:iCs/>
              </w:rPr>
              <w:t xml:space="preserve"> MTS</w:t>
            </w:r>
          </w:p>
        </w:tc>
        <w:tc>
          <w:tcPr>
            <w:tcW w:w="1021" w:type="dxa"/>
            <w:shd w:val="clear" w:color="auto" w:fill="FFF2CC" w:themeFill="accent4" w:themeFillTint="33"/>
          </w:tcPr>
          <w:p w14:paraId="1D3B541D" w14:textId="1D15CEC3" w:rsidR="00D7004D" w:rsidRDefault="00D7004D" w:rsidP="00063EB8">
            <w:pPr>
              <w:keepNext/>
              <w:keepLines/>
              <w:tabs>
                <w:tab w:val="clear" w:pos="1418"/>
                <w:tab w:val="clear" w:pos="4678"/>
                <w:tab w:val="clear" w:pos="5954"/>
                <w:tab w:val="clear" w:pos="7088"/>
              </w:tabs>
              <w:jc w:val="center"/>
            </w:pPr>
            <w:r>
              <w:t>MTS#84</w:t>
            </w:r>
          </w:p>
        </w:tc>
        <w:tc>
          <w:tcPr>
            <w:tcW w:w="1021" w:type="dxa"/>
            <w:shd w:val="clear" w:color="auto" w:fill="FFF2CC" w:themeFill="accent4" w:themeFillTint="33"/>
          </w:tcPr>
          <w:p w14:paraId="0816AF69" w14:textId="784CF164" w:rsidR="00D7004D" w:rsidRPr="008F3353" w:rsidRDefault="00063EB8" w:rsidP="00063EB8">
            <w:pPr>
              <w:keepNext/>
              <w:keepLines/>
              <w:tabs>
                <w:tab w:val="clear" w:pos="1418"/>
                <w:tab w:val="clear" w:pos="4678"/>
                <w:tab w:val="clear" w:pos="5954"/>
                <w:tab w:val="clear" w:pos="7088"/>
              </w:tabs>
              <w:jc w:val="center"/>
            </w:pPr>
            <w:r w:rsidRPr="008F3353">
              <w:t>15/09/21</w:t>
            </w:r>
          </w:p>
        </w:tc>
        <w:tc>
          <w:tcPr>
            <w:tcW w:w="1842" w:type="dxa"/>
            <w:shd w:val="clear" w:color="auto" w:fill="FFF2CC" w:themeFill="accent4" w:themeFillTint="33"/>
          </w:tcPr>
          <w:p w14:paraId="6953FE92" w14:textId="77777777" w:rsidR="00D7004D" w:rsidRPr="008F3353" w:rsidRDefault="00D7004D" w:rsidP="00063EB8">
            <w:pPr>
              <w:keepNext/>
              <w:keepLines/>
              <w:tabs>
                <w:tab w:val="clear" w:pos="1418"/>
                <w:tab w:val="clear" w:pos="4678"/>
                <w:tab w:val="clear" w:pos="5954"/>
                <w:tab w:val="clear" w:pos="7088"/>
              </w:tabs>
              <w:jc w:val="center"/>
            </w:pPr>
          </w:p>
        </w:tc>
      </w:tr>
      <w:tr w:rsidR="00D7004D" w14:paraId="1811698B" w14:textId="77777777" w:rsidTr="00F643F1">
        <w:trPr>
          <w:jc w:val="center"/>
        </w:trPr>
        <w:tc>
          <w:tcPr>
            <w:tcW w:w="1555" w:type="dxa"/>
            <w:shd w:val="clear" w:color="auto" w:fill="FFF2CC" w:themeFill="accent4" w:themeFillTint="33"/>
            <w:vAlign w:val="center"/>
          </w:tcPr>
          <w:p w14:paraId="71D195C1" w14:textId="08961731" w:rsidR="00D7004D" w:rsidRDefault="00D7004D" w:rsidP="00063EB8">
            <w:pPr>
              <w:keepNext/>
              <w:keepLines/>
              <w:jc w:val="center"/>
            </w:pPr>
            <w:r>
              <w:t>Milestone C</w:t>
            </w:r>
          </w:p>
        </w:tc>
        <w:tc>
          <w:tcPr>
            <w:tcW w:w="4223" w:type="dxa"/>
            <w:shd w:val="clear" w:color="auto" w:fill="FFF2CC" w:themeFill="accent4" w:themeFillTint="33"/>
            <w:vAlign w:val="center"/>
          </w:tcPr>
          <w:p w14:paraId="106AFD95" w14:textId="4EE0A591" w:rsidR="00D7004D" w:rsidRPr="00B92D7A" w:rsidRDefault="00D7004D" w:rsidP="00063EB8">
            <w:pPr>
              <w:keepNext/>
              <w:keepLines/>
              <w:jc w:val="left"/>
              <w:rPr>
                <w:iCs/>
              </w:rPr>
            </w:pPr>
            <w:r w:rsidRPr="00F643F1">
              <w:rPr>
                <w:iCs/>
              </w:rPr>
              <w:t>Final drafts</w:t>
            </w:r>
            <w:r w:rsidRPr="00B92D7A">
              <w:rPr>
                <w:iCs/>
              </w:rPr>
              <w:t xml:space="preserve"> to T</w:t>
            </w:r>
            <w:r w:rsidRPr="00F643F1">
              <w:rPr>
                <w:iCs/>
              </w:rPr>
              <w:t>C</w:t>
            </w:r>
            <w:r w:rsidRPr="00B92D7A">
              <w:rPr>
                <w:iCs/>
              </w:rPr>
              <w:t xml:space="preserve"> MTS</w:t>
            </w:r>
          </w:p>
        </w:tc>
        <w:tc>
          <w:tcPr>
            <w:tcW w:w="1021" w:type="dxa"/>
            <w:shd w:val="clear" w:color="auto" w:fill="FFF2CC" w:themeFill="accent4" w:themeFillTint="33"/>
          </w:tcPr>
          <w:p w14:paraId="738F0954" w14:textId="5C5C8EA6" w:rsidR="00D7004D" w:rsidRDefault="00D7004D" w:rsidP="00063EB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165D14D" w14:textId="65D95011" w:rsidR="00D7004D" w:rsidRPr="008F3353" w:rsidRDefault="00063EB8" w:rsidP="00063EB8">
            <w:pPr>
              <w:keepNext/>
              <w:keepLines/>
              <w:tabs>
                <w:tab w:val="clear" w:pos="1418"/>
                <w:tab w:val="clear" w:pos="4678"/>
                <w:tab w:val="clear" w:pos="5954"/>
                <w:tab w:val="clear" w:pos="7088"/>
              </w:tabs>
              <w:jc w:val="center"/>
            </w:pPr>
            <w:r w:rsidRPr="008F3353">
              <w:t>20/12/21</w:t>
            </w:r>
          </w:p>
        </w:tc>
        <w:tc>
          <w:tcPr>
            <w:tcW w:w="1842" w:type="dxa"/>
            <w:shd w:val="clear" w:color="auto" w:fill="FFF2CC" w:themeFill="accent4" w:themeFillTint="33"/>
          </w:tcPr>
          <w:p w14:paraId="4A1B657E" w14:textId="77777777" w:rsidR="00D7004D" w:rsidRPr="008F3353" w:rsidRDefault="00D7004D" w:rsidP="00063EB8">
            <w:pPr>
              <w:keepNext/>
              <w:keepLines/>
              <w:tabs>
                <w:tab w:val="clear" w:pos="1418"/>
                <w:tab w:val="clear" w:pos="4678"/>
                <w:tab w:val="clear" w:pos="5954"/>
                <w:tab w:val="clear" w:pos="7088"/>
              </w:tabs>
              <w:jc w:val="center"/>
            </w:pPr>
          </w:p>
        </w:tc>
      </w:tr>
      <w:tr w:rsidR="00D7004D" w14:paraId="012B9541" w14:textId="77777777" w:rsidTr="00F643F1">
        <w:trPr>
          <w:jc w:val="center"/>
        </w:trPr>
        <w:tc>
          <w:tcPr>
            <w:tcW w:w="1555" w:type="dxa"/>
            <w:shd w:val="clear" w:color="auto" w:fill="FFF2CC" w:themeFill="accent4" w:themeFillTint="33"/>
            <w:vAlign w:val="center"/>
          </w:tcPr>
          <w:p w14:paraId="01046D40" w14:textId="0215CECF" w:rsidR="00D7004D" w:rsidRDefault="00D7004D">
            <w:pPr>
              <w:keepNext/>
              <w:keepLines/>
              <w:jc w:val="center"/>
            </w:pPr>
            <w:r>
              <w:t>Milestone D</w:t>
            </w:r>
          </w:p>
        </w:tc>
        <w:tc>
          <w:tcPr>
            <w:tcW w:w="4223" w:type="dxa"/>
            <w:shd w:val="clear" w:color="auto" w:fill="FFF2CC" w:themeFill="accent4" w:themeFillTint="33"/>
            <w:vAlign w:val="center"/>
          </w:tcPr>
          <w:p w14:paraId="21DFD771" w14:textId="26B56657" w:rsidR="00D7004D" w:rsidRDefault="00D7004D" w:rsidP="00063EB8">
            <w:pPr>
              <w:keepNext/>
              <w:keepLines/>
              <w:jc w:val="left"/>
            </w:pPr>
            <w:r w:rsidRPr="00D7004D">
              <w:t>Final report to T</w:t>
            </w:r>
            <w:r w:rsidRPr="00D7004D">
              <w:rPr>
                <w:i/>
              </w:rPr>
              <w:t>C</w:t>
            </w:r>
            <w:r w:rsidRPr="00D7004D">
              <w:t xml:space="preserve"> MTS</w:t>
            </w:r>
          </w:p>
        </w:tc>
        <w:tc>
          <w:tcPr>
            <w:tcW w:w="1021" w:type="dxa"/>
            <w:shd w:val="clear" w:color="auto" w:fill="FFF2CC" w:themeFill="accent4" w:themeFillTint="33"/>
          </w:tcPr>
          <w:p w14:paraId="2358BD74" w14:textId="3D79A3D6" w:rsidR="00D7004D" w:rsidRDefault="00D7004D" w:rsidP="00063EB8">
            <w:pPr>
              <w:keepNext/>
              <w:keepLines/>
              <w:tabs>
                <w:tab w:val="clear" w:pos="1418"/>
                <w:tab w:val="clear" w:pos="4678"/>
                <w:tab w:val="clear" w:pos="5954"/>
                <w:tab w:val="clear" w:pos="7088"/>
              </w:tabs>
              <w:jc w:val="center"/>
            </w:pPr>
            <w:r>
              <w:t>MTS#85</w:t>
            </w:r>
          </w:p>
        </w:tc>
        <w:tc>
          <w:tcPr>
            <w:tcW w:w="1021" w:type="dxa"/>
            <w:shd w:val="clear" w:color="auto" w:fill="FFF2CC" w:themeFill="accent4" w:themeFillTint="33"/>
          </w:tcPr>
          <w:p w14:paraId="1E68E159" w14:textId="1278B5FD" w:rsidR="00D7004D" w:rsidRDefault="00063EB8" w:rsidP="00063EB8">
            <w:pPr>
              <w:keepNext/>
              <w:keepLines/>
              <w:tabs>
                <w:tab w:val="clear" w:pos="1418"/>
                <w:tab w:val="clear" w:pos="4678"/>
                <w:tab w:val="clear" w:pos="5954"/>
                <w:tab w:val="clear" w:pos="7088"/>
              </w:tabs>
              <w:jc w:val="center"/>
            </w:pPr>
            <w:r>
              <w:t>31/01/22</w:t>
            </w:r>
          </w:p>
        </w:tc>
        <w:tc>
          <w:tcPr>
            <w:tcW w:w="1842" w:type="dxa"/>
            <w:shd w:val="clear" w:color="auto" w:fill="FFF2CC" w:themeFill="accent4" w:themeFillTint="33"/>
          </w:tcPr>
          <w:p w14:paraId="3899D921" w14:textId="77777777" w:rsidR="00D7004D" w:rsidRPr="008F3353" w:rsidRDefault="00D7004D" w:rsidP="00063EB8">
            <w:pPr>
              <w:keepNext/>
              <w:keepLines/>
              <w:tabs>
                <w:tab w:val="clear" w:pos="1418"/>
                <w:tab w:val="clear" w:pos="4678"/>
                <w:tab w:val="clear" w:pos="5954"/>
                <w:tab w:val="clear" w:pos="7088"/>
              </w:tabs>
              <w:jc w:val="center"/>
            </w:pPr>
          </w:p>
        </w:tc>
      </w:tr>
      <w:tr w:rsidR="004441FF" w14:paraId="48963F76" w14:textId="77777777" w:rsidTr="00F643F1">
        <w:trPr>
          <w:jc w:val="center"/>
        </w:trPr>
        <w:tc>
          <w:tcPr>
            <w:tcW w:w="1555" w:type="dxa"/>
            <w:shd w:val="clear" w:color="auto" w:fill="FFF2CC" w:themeFill="accent4" w:themeFillTint="33"/>
            <w:vAlign w:val="center"/>
          </w:tcPr>
          <w:p w14:paraId="063DD6FA" w14:textId="0A45458A" w:rsidR="004441FF" w:rsidRPr="00F643F1" w:rsidRDefault="004441FF">
            <w:pPr>
              <w:keepNext/>
              <w:keepLines/>
              <w:jc w:val="center"/>
              <w:rPr>
                <w:iCs/>
              </w:rPr>
            </w:pPr>
            <w:r>
              <w:t>Milestone</w:t>
            </w:r>
            <w:r w:rsidR="00D7004D">
              <w:t xml:space="preserve"> </w:t>
            </w:r>
            <w:r w:rsidR="00D7004D" w:rsidRPr="00F643F1">
              <w:rPr>
                <w:iCs/>
              </w:rPr>
              <w:t>E</w:t>
            </w:r>
          </w:p>
        </w:tc>
        <w:tc>
          <w:tcPr>
            <w:tcW w:w="4223" w:type="dxa"/>
            <w:shd w:val="clear" w:color="auto" w:fill="FFF2CC" w:themeFill="accent4" w:themeFillTint="33"/>
            <w:vAlign w:val="center"/>
          </w:tcPr>
          <w:p w14:paraId="0D6CE59A" w14:textId="7A28AFE5" w:rsidR="004441FF" w:rsidRDefault="004441FF" w:rsidP="00F958FE">
            <w:pPr>
              <w:keepNext/>
              <w:keepLines/>
              <w:jc w:val="left"/>
            </w:pPr>
            <w:r>
              <w:t xml:space="preserve">Deliverables </w:t>
            </w:r>
            <w:r w:rsidR="008037B0">
              <w:t>submitted</w:t>
            </w:r>
            <w:r>
              <w:t xml:space="preserve">, </w:t>
            </w:r>
            <w:r w:rsidR="0093472E">
              <w:t>TTF</w:t>
            </w:r>
            <w:r>
              <w:t xml:space="preserve">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22C0DF86" w:rsidR="004441FF" w:rsidRDefault="00D7004D" w:rsidP="00F958FE">
            <w:pPr>
              <w:keepNext/>
              <w:keepLines/>
              <w:tabs>
                <w:tab w:val="clear" w:pos="1418"/>
                <w:tab w:val="clear" w:pos="4678"/>
                <w:tab w:val="clear" w:pos="5954"/>
                <w:tab w:val="clear" w:pos="7088"/>
              </w:tabs>
              <w:jc w:val="center"/>
            </w:pPr>
            <w:r>
              <w:t>31/03/22</w:t>
            </w:r>
          </w:p>
        </w:tc>
        <w:tc>
          <w:tcPr>
            <w:tcW w:w="1842" w:type="dxa"/>
            <w:shd w:val="clear" w:color="auto" w:fill="FFF2CC" w:themeFill="accent4" w:themeFillTint="33"/>
          </w:tcPr>
          <w:p w14:paraId="3EB1DDC9" w14:textId="77777777" w:rsidR="004441FF" w:rsidRPr="008F3353"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66015409" w:rsidR="004441FF" w:rsidRPr="008F3353" w:rsidRDefault="001843B3" w:rsidP="00F958FE">
            <w:pPr>
              <w:keepNext/>
              <w:keepLines/>
              <w:tabs>
                <w:tab w:val="clear" w:pos="1418"/>
                <w:tab w:val="clear" w:pos="4678"/>
                <w:tab w:val="clear" w:pos="5954"/>
                <w:tab w:val="clear" w:pos="7088"/>
              </w:tabs>
              <w:jc w:val="center"/>
              <w:rPr>
                <w:b/>
              </w:rPr>
            </w:pPr>
            <w:r w:rsidRPr="008F3353">
              <w:rPr>
                <w:b/>
                <w:sz w:val="24"/>
              </w:rPr>
              <w:t>10</w:t>
            </w:r>
            <w:r w:rsidR="008F3353">
              <w:rPr>
                <w:b/>
                <w:sz w:val="24"/>
              </w:rPr>
              <w:t>2,6</w:t>
            </w:r>
            <w:r w:rsidRPr="008F3353">
              <w:rPr>
                <w:b/>
                <w:sz w:val="24"/>
              </w:rPr>
              <w:t>00</w:t>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90858" w14:paraId="40CEF8FC" w14:textId="77777777" w:rsidTr="008F3353">
        <w:trPr>
          <w:trHeight w:val="238"/>
        </w:trPr>
        <w:tc>
          <w:tcPr>
            <w:tcW w:w="568" w:type="dxa"/>
            <w:shd w:val="clear" w:color="auto" w:fill="auto"/>
            <w:tcMar>
              <w:left w:w="0" w:type="dxa"/>
              <w:right w:w="0" w:type="dxa"/>
            </w:tcMar>
            <w:vAlign w:val="center"/>
          </w:tcPr>
          <w:p w14:paraId="58E8A68B" w14:textId="190A4757" w:rsidR="00F958FE" w:rsidRDefault="001843B3" w:rsidP="00F82665">
            <w:pPr>
              <w:keepNext/>
              <w:keepLines/>
              <w:jc w:val="center"/>
            </w:pPr>
            <w:r>
              <w:t>T0</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EAAAA" w:themeFill="background2" w:themeFillShade="BF"/>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EAAAA" w:themeFill="background2" w:themeFillShade="BF"/>
            <w:vAlign w:val="center"/>
          </w:tcPr>
          <w:p w14:paraId="191FD6FD" w14:textId="77777777" w:rsidR="00F958FE" w:rsidRDefault="00F958FE" w:rsidP="00F82665">
            <w:pPr>
              <w:keepNext/>
              <w:keepLines/>
              <w:jc w:val="center"/>
            </w:pPr>
          </w:p>
        </w:tc>
        <w:tc>
          <w:tcPr>
            <w:tcW w:w="374" w:type="dxa"/>
            <w:shd w:val="clear" w:color="auto" w:fill="AEAAAA" w:themeFill="background2" w:themeFillShade="BF"/>
            <w:vAlign w:val="center"/>
          </w:tcPr>
          <w:p w14:paraId="75875C22" w14:textId="77777777" w:rsidR="00F958FE" w:rsidRDefault="00F958FE" w:rsidP="00F82665">
            <w:pPr>
              <w:keepNext/>
              <w:keepLines/>
              <w:jc w:val="center"/>
            </w:pPr>
          </w:p>
        </w:tc>
        <w:tc>
          <w:tcPr>
            <w:tcW w:w="375" w:type="dxa"/>
            <w:shd w:val="clear" w:color="auto" w:fill="AEAAAA" w:themeFill="background2" w:themeFillShade="BF"/>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90858" w14:paraId="1454D22F" w14:textId="77777777" w:rsidTr="00F643F1">
        <w:trPr>
          <w:trHeight w:val="238"/>
        </w:trPr>
        <w:tc>
          <w:tcPr>
            <w:tcW w:w="568" w:type="dxa"/>
            <w:shd w:val="clear" w:color="auto" w:fill="auto"/>
            <w:tcMar>
              <w:left w:w="0" w:type="dxa"/>
              <w:right w:w="0" w:type="dxa"/>
            </w:tcMar>
            <w:vAlign w:val="center"/>
          </w:tcPr>
          <w:p w14:paraId="5F32A2BA" w14:textId="3A5F8CA7" w:rsidR="00F958FE" w:rsidRDefault="00F958FE" w:rsidP="00F82665">
            <w:pPr>
              <w:keepNext/>
              <w:keepLines/>
              <w:jc w:val="center"/>
            </w:pPr>
            <w:r>
              <w:t>T</w:t>
            </w:r>
            <w:r w:rsidR="001843B3">
              <w:t>1</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EAAAA" w:themeFill="background2" w:themeFillShade="BF"/>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390858" w14:paraId="6E86889F" w14:textId="77777777" w:rsidTr="00F643F1">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C5E0B3" w:themeFill="accent6" w:themeFillTint="66"/>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F643F1">
        <w:trPr>
          <w:trHeight w:val="238"/>
        </w:trPr>
        <w:tc>
          <w:tcPr>
            <w:tcW w:w="568" w:type="dxa"/>
            <w:shd w:val="clear" w:color="auto" w:fill="auto"/>
            <w:tcMar>
              <w:left w:w="0" w:type="dxa"/>
              <w:right w:w="0" w:type="dxa"/>
            </w:tcMar>
            <w:vAlign w:val="center"/>
          </w:tcPr>
          <w:p w14:paraId="3A343BF7" w14:textId="7EA3B769" w:rsidR="00F958FE" w:rsidRDefault="00F958FE" w:rsidP="00F82665">
            <w:pPr>
              <w:keepNext/>
              <w:keepLines/>
              <w:jc w:val="center"/>
            </w:pPr>
            <w:r>
              <w:t>T</w:t>
            </w:r>
            <w:r w:rsidR="001843B3">
              <w:t>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EAAAA" w:themeFill="background2" w:themeFillShade="BF"/>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390858" w14:paraId="01646D9F" w14:textId="77777777" w:rsidTr="00F643F1">
        <w:trPr>
          <w:trHeight w:val="238"/>
        </w:trPr>
        <w:tc>
          <w:tcPr>
            <w:tcW w:w="568" w:type="dxa"/>
            <w:shd w:val="clear" w:color="auto" w:fill="auto"/>
            <w:tcMar>
              <w:left w:w="0" w:type="dxa"/>
              <w:right w:w="0" w:type="dxa"/>
            </w:tcMar>
            <w:vAlign w:val="center"/>
          </w:tcPr>
          <w:p w14:paraId="54C4A10A" w14:textId="69C021B1" w:rsidR="00F958FE" w:rsidRDefault="00F958FE" w:rsidP="00F82665">
            <w:pPr>
              <w:keepNext/>
              <w:keepLines/>
              <w:jc w:val="center"/>
            </w:pPr>
            <w:r>
              <w:t>T</w:t>
            </w:r>
            <w:r w:rsidR="001843B3">
              <w:t>3</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EAAAA" w:themeFill="background2" w:themeFillShade="BF"/>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EAAAA" w:themeFill="background2" w:themeFillShade="BF"/>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F643F1">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C5E0B3" w:themeFill="accent6" w:themeFillTint="66"/>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F643F1">
        <w:trPr>
          <w:trHeight w:val="238"/>
        </w:trPr>
        <w:tc>
          <w:tcPr>
            <w:tcW w:w="568" w:type="dxa"/>
            <w:shd w:val="clear" w:color="auto" w:fill="auto"/>
            <w:tcMar>
              <w:left w:w="0" w:type="dxa"/>
              <w:right w:w="0" w:type="dxa"/>
            </w:tcMar>
            <w:vAlign w:val="center"/>
          </w:tcPr>
          <w:p w14:paraId="2C854FC4" w14:textId="71398725" w:rsidR="00F958FE" w:rsidRDefault="001843B3" w:rsidP="00F82665">
            <w:pPr>
              <w:keepNext/>
              <w:keepLines/>
              <w:jc w:val="center"/>
            </w:pPr>
            <w:r>
              <w:t>MC</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C5E0B3" w:themeFill="accent6" w:themeFillTint="66"/>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F643F1">
        <w:trPr>
          <w:trHeight w:val="238"/>
        </w:trPr>
        <w:tc>
          <w:tcPr>
            <w:tcW w:w="568" w:type="dxa"/>
            <w:shd w:val="clear" w:color="auto" w:fill="auto"/>
            <w:tcMar>
              <w:left w:w="0" w:type="dxa"/>
              <w:right w:w="0" w:type="dxa"/>
            </w:tcMar>
            <w:vAlign w:val="center"/>
          </w:tcPr>
          <w:p w14:paraId="6DB9846A" w14:textId="614501C9" w:rsidR="00F958FE" w:rsidRDefault="001843B3" w:rsidP="00F82665">
            <w:pPr>
              <w:keepNext/>
              <w:keepLines/>
              <w:jc w:val="center"/>
            </w:pPr>
            <w:r>
              <w:t>MD</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C5E0B3" w:themeFill="accent6" w:themeFillTint="66"/>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1843B3" w14:paraId="0DECC210" w14:textId="77777777" w:rsidTr="00F643F1">
        <w:trPr>
          <w:trHeight w:val="238"/>
        </w:trPr>
        <w:tc>
          <w:tcPr>
            <w:tcW w:w="568" w:type="dxa"/>
            <w:shd w:val="clear" w:color="auto" w:fill="auto"/>
            <w:tcMar>
              <w:left w:w="0" w:type="dxa"/>
              <w:right w:w="0" w:type="dxa"/>
            </w:tcMar>
            <w:vAlign w:val="center"/>
          </w:tcPr>
          <w:p w14:paraId="6DA3C42D" w14:textId="2013F01F" w:rsidR="001843B3" w:rsidRDefault="001843B3" w:rsidP="00F82665">
            <w:pPr>
              <w:keepNext/>
              <w:keepLines/>
              <w:jc w:val="center"/>
            </w:pPr>
            <w:r>
              <w:t>ME</w:t>
            </w:r>
          </w:p>
        </w:tc>
        <w:tc>
          <w:tcPr>
            <w:tcW w:w="313" w:type="dxa"/>
            <w:shd w:val="clear" w:color="auto" w:fill="auto"/>
            <w:tcMar>
              <w:left w:w="0" w:type="dxa"/>
              <w:right w:w="0" w:type="dxa"/>
            </w:tcMar>
            <w:vAlign w:val="center"/>
          </w:tcPr>
          <w:p w14:paraId="3EA9EFB4"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185DA1E3"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5B183E9B"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4C26A28A"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013666FF"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1F19F677"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4211050E"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21FBB68D"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509713E4"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4EE2F568" w14:textId="77777777" w:rsidR="001843B3" w:rsidRDefault="001843B3" w:rsidP="00F82665">
            <w:pPr>
              <w:keepNext/>
              <w:keepLines/>
              <w:jc w:val="center"/>
            </w:pPr>
          </w:p>
        </w:tc>
        <w:tc>
          <w:tcPr>
            <w:tcW w:w="371" w:type="dxa"/>
            <w:shd w:val="clear" w:color="auto" w:fill="auto"/>
            <w:tcMar>
              <w:left w:w="0" w:type="dxa"/>
              <w:right w:w="0" w:type="dxa"/>
            </w:tcMar>
            <w:vAlign w:val="center"/>
          </w:tcPr>
          <w:p w14:paraId="73ED7FFA" w14:textId="77777777" w:rsidR="001843B3" w:rsidRDefault="001843B3" w:rsidP="00F82665">
            <w:pPr>
              <w:keepNext/>
              <w:keepLines/>
              <w:jc w:val="center"/>
            </w:pPr>
          </w:p>
        </w:tc>
        <w:tc>
          <w:tcPr>
            <w:tcW w:w="371" w:type="dxa"/>
            <w:shd w:val="clear" w:color="auto" w:fill="auto"/>
            <w:vAlign w:val="center"/>
          </w:tcPr>
          <w:p w14:paraId="79539AEB" w14:textId="77777777" w:rsidR="001843B3" w:rsidRDefault="001843B3" w:rsidP="00F82665">
            <w:pPr>
              <w:keepNext/>
              <w:keepLines/>
              <w:jc w:val="center"/>
            </w:pPr>
          </w:p>
        </w:tc>
        <w:tc>
          <w:tcPr>
            <w:tcW w:w="282" w:type="dxa"/>
            <w:shd w:val="clear" w:color="auto" w:fill="A6A6A6" w:themeFill="background1" w:themeFillShade="A6"/>
          </w:tcPr>
          <w:p w14:paraId="176B2861" w14:textId="77777777" w:rsidR="001843B3" w:rsidRDefault="001843B3" w:rsidP="00F82665">
            <w:pPr>
              <w:keepNext/>
              <w:keepLines/>
              <w:jc w:val="center"/>
            </w:pPr>
          </w:p>
        </w:tc>
        <w:tc>
          <w:tcPr>
            <w:tcW w:w="375" w:type="dxa"/>
            <w:shd w:val="clear" w:color="auto" w:fill="auto"/>
            <w:vAlign w:val="center"/>
          </w:tcPr>
          <w:p w14:paraId="04F8C039" w14:textId="77777777" w:rsidR="001843B3" w:rsidRDefault="001843B3" w:rsidP="00F82665">
            <w:pPr>
              <w:keepNext/>
              <w:keepLines/>
              <w:jc w:val="center"/>
            </w:pPr>
          </w:p>
        </w:tc>
        <w:tc>
          <w:tcPr>
            <w:tcW w:w="374" w:type="dxa"/>
            <w:shd w:val="clear" w:color="auto" w:fill="auto"/>
            <w:vAlign w:val="center"/>
          </w:tcPr>
          <w:p w14:paraId="55F2F9E9" w14:textId="77777777" w:rsidR="001843B3" w:rsidRDefault="001843B3" w:rsidP="00F82665">
            <w:pPr>
              <w:keepNext/>
              <w:keepLines/>
              <w:jc w:val="center"/>
            </w:pPr>
          </w:p>
        </w:tc>
        <w:tc>
          <w:tcPr>
            <w:tcW w:w="375" w:type="dxa"/>
            <w:shd w:val="clear" w:color="auto" w:fill="C5E0B3" w:themeFill="accent6" w:themeFillTint="66"/>
            <w:vAlign w:val="center"/>
          </w:tcPr>
          <w:p w14:paraId="656A4A1E" w14:textId="77777777" w:rsidR="001843B3" w:rsidRDefault="001843B3" w:rsidP="00F82665">
            <w:pPr>
              <w:keepNext/>
              <w:keepLines/>
              <w:jc w:val="center"/>
            </w:pPr>
          </w:p>
        </w:tc>
        <w:tc>
          <w:tcPr>
            <w:tcW w:w="375" w:type="dxa"/>
          </w:tcPr>
          <w:p w14:paraId="39AA3F02" w14:textId="77777777" w:rsidR="001843B3" w:rsidRDefault="001843B3" w:rsidP="00F82665">
            <w:pPr>
              <w:keepNext/>
              <w:keepLines/>
              <w:jc w:val="center"/>
            </w:pPr>
          </w:p>
        </w:tc>
        <w:tc>
          <w:tcPr>
            <w:tcW w:w="374" w:type="dxa"/>
          </w:tcPr>
          <w:p w14:paraId="53400EF6" w14:textId="77777777" w:rsidR="001843B3" w:rsidRDefault="001843B3" w:rsidP="00F82665">
            <w:pPr>
              <w:keepNext/>
              <w:keepLines/>
              <w:jc w:val="center"/>
            </w:pPr>
          </w:p>
        </w:tc>
        <w:tc>
          <w:tcPr>
            <w:tcW w:w="375" w:type="dxa"/>
          </w:tcPr>
          <w:p w14:paraId="5B8AC809" w14:textId="77777777" w:rsidR="001843B3" w:rsidRDefault="001843B3" w:rsidP="00F82665">
            <w:pPr>
              <w:keepNext/>
              <w:keepLines/>
              <w:jc w:val="center"/>
            </w:pPr>
          </w:p>
        </w:tc>
        <w:tc>
          <w:tcPr>
            <w:tcW w:w="374" w:type="dxa"/>
          </w:tcPr>
          <w:p w14:paraId="7628E4D9" w14:textId="77777777" w:rsidR="001843B3" w:rsidRDefault="001843B3" w:rsidP="00F82665">
            <w:pPr>
              <w:keepNext/>
              <w:keepLines/>
              <w:jc w:val="center"/>
            </w:pPr>
          </w:p>
        </w:tc>
        <w:tc>
          <w:tcPr>
            <w:tcW w:w="375" w:type="dxa"/>
          </w:tcPr>
          <w:p w14:paraId="19E04209" w14:textId="77777777" w:rsidR="001843B3" w:rsidRDefault="001843B3" w:rsidP="00F82665">
            <w:pPr>
              <w:keepNext/>
              <w:keepLines/>
              <w:jc w:val="center"/>
            </w:pPr>
          </w:p>
        </w:tc>
        <w:tc>
          <w:tcPr>
            <w:tcW w:w="375" w:type="dxa"/>
          </w:tcPr>
          <w:p w14:paraId="4B5207A5" w14:textId="77777777" w:rsidR="001843B3" w:rsidRDefault="001843B3" w:rsidP="00F82665">
            <w:pPr>
              <w:keepNext/>
              <w:keepLines/>
              <w:jc w:val="center"/>
            </w:pPr>
          </w:p>
        </w:tc>
        <w:tc>
          <w:tcPr>
            <w:tcW w:w="374" w:type="dxa"/>
          </w:tcPr>
          <w:p w14:paraId="24FC1D82" w14:textId="77777777" w:rsidR="001843B3" w:rsidRDefault="001843B3" w:rsidP="00F82665">
            <w:pPr>
              <w:keepNext/>
              <w:keepLines/>
              <w:jc w:val="center"/>
            </w:pPr>
          </w:p>
        </w:tc>
        <w:tc>
          <w:tcPr>
            <w:tcW w:w="375" w:type="dxa"/>
          </w:tcPr>
          <w:p w14:paraId="7704D286" w14:textId="77777777" w:rsidR="001843B3" w:rsidRDefault="001843B3" w:rsidP="00F82665">
            <w:pPr>
              <w:keepNext/>
              <w:keepLines/>
              <w:jc w:val="center"/>
            </w:pPr>
          </w:p>
        </w:tc>
        <w:tc>
          <w:tcPr>
            <w:tcW w:w="375" w:type="dxa"/>
          </w:tcPr>
          <w:p w14:paraId="0F0D57C4" w14:textId="77777777" w:rsidR="001843B3" w:rsidRDefault="001843B3"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67E52584" w:rsidR="003619E6" w:rsidRDefault="003619E6" w:rsidP="00525299">
      <w:r w:rsidRPr="00525299">
        <w:t xml:space="preserve">(Up to) </w:t>
      </w:r>
      <w:r w:rsidR="00B53E94" w:rsidRPr="00525299">
        <w:t xml:space="preserve">4 </w:t>
      </w:r>
      <w:r w:rsidR="00B16261" w:rsidRPr="00525299">
        <w:t>participants</w:t>
      </w:r>
      <w:r w:rsidRPr="00525299">
        <w:t xml:space="preserve"> to ensure the following mix of competences:</w:t>
      </w:r>
    </w:p>
    <w:p w14:paraId="622CB33D" w14:textId="77777777" w:rsidR="00525299" w:rsidRPr="00A526B3" w:rsidRDefault="00525299" w:rsidP="00525299"/>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3C872D73" w:rsidR="00F958FE" w:rsidRDefault="00F958FE" w:rsidP="00F958FE">
            <w:pPr>
              <w:pStyle w:val="B1"/>
              <w:numPr>
                <w:ilvl w:val="0"/>
                <w:numId w:val="0"/>
              </w:numPr>
            </w:pPr>
            <w:r>
              <w:t>High</w:t>
            </w:r>
          </w:p>
        </w:tc>
        <w:tc>
          <w:tcPr>
            <w:tcW w:w="7365" w:type="dxa"/>
          </w:tcPr>
          <w:p w14:paraId="300AFEA3" w14:textId="3A629B74" w:rsidR="001843B3" w:rsidRDefault="001843B3" w:rsidP="00F958FE">
            <w:pPr>
              <w:pStyle w:val="B1"/>
              <w:numPr>
                <w:ilvl w:val="0"/>
                <w:numId w:val="0"/>
              </w:numPr>
            </w:pPr>
            <w:r w:rsidRPr="001843B3">
              <w:t>Deep understanding of the existing TDL and its application</w:t>
            </w:r>
            <w:r w:rsidR="005A2724">
              <w:t>.</w:t>
            </w:r>
          </w:p>
        </w:tc>
      </w:tr>
      <w:tr w:rsidR="005A2724" w14:paraId="6DBEFA9B" w14:textId="77777777" w:rsidTr="00471C0C">
        <w:tc>
          <w:tcPr>
            <w:tcW w:w="1129" w:type="dxa"/>
          </w:tcPr>
          <w:p w14:paraId="5665599D" w14:textId="28E77357" w:rsidR="005A2724" w:rsidRDefault="005A2724" w:rsidP="005A2724">
            <w:pPr>
              <w:pStyle w:val="B1"/>
              <w:numPr>
                <w:ilvl w:val="0"/>
                <w:numId w:val="0"/>
              </w:numPr>
            </w:pPr>
            <w:r>
              <w:t>High</w:t>
            </w:r>
          </w:p>
        </w:tc>
        <w:tc>
          <w:tcPr>
            <w:tcW w:w="7365" w:type="dxa"/>
          </w:tcPr>
          <w:p w14:paraId="092BBB59" w14:textId="1A2FE4A0" w:rsidR="005A2724" w:rsidRDefault="005A2724" w:rsidP="005A2724">
            <w:pPr>
              <w:pStyle w:val="B1"/>
              <w:numPr>
                <w:ilvl w:val="0"/>
                <w:numId w:val="0"/>
              </w:numPr>
            </w:pPr>
            <w:r w:rsidRPr="00293EC2">
              <w:t xml:space="preserve">Deep understanding of </w:t>
            </w:r>
            <w:proofErr w:type="gramStart"/>
            <w:r w:rsidRPr="00293EC2">
              <w:t>black-box</w:t>
            </w:r>
            <w:proofErr w:type="gramEnd"/>
            <w:r w:rsidRPr="00293EC2">
              <w:t xml:space="preserve"> testing and testing of communicating real-time systems</w:t>
            </w:r>
            <w:r>
              <w:t>.</w:t>
            </w:r>
          </w:p>
        </w:tc>
      </w:tr>
      <w:tr w:rsidR="005A2724" w14:paraId="43141440" w14:textId="77777777" w:rsidTr="00471C0C">
        <w:tc>
          <w:tcPr>
            <w:tcW w:w="1129" w:type="dxa"/>
          </w:tcPr>
          <w:p w14:paraId="52A0EBC4" w14:textId="52408CEC" w:rsidR="005A2724" w:rsidRDefault="005A2724" w:rsidP="005A2724">
            <w:pPr>
              <w:pStyle w:val="B1"/>
              <w:numPr>
                <w:ilvl w:val="0"/>
                <w:numId w:val="0"/>
              </w:numPr>
            </w:pPr>
            <w:r>
              <w:t>High</w:t>
            </w:r>
          </w:p>
        </w:tc>
        <w:tc>
          <w:tcPr>
            <w:tcW w:w="7365" w:type="dxa"/>
          </w:tcPr>
          <w:p w14:paraId="0281A7EE" w14:textId="1B014139" w:rsidR="005A2724" w:rsidRDefault="005A2724" w:rsidP="005A2724">
            <w:pPr>
              <w:pStyle w:val="B1"/>
              <w:numPr>
                <w:ilvl w:val="0"/>
                <w:numId w:val="0"/>
              </w:numPr>
            </w:pPr>
            <w:r w:rsidRPr="00293EC2">
              <w:t>Experiences in modelling and description techniques such as TTCN-3, UML, MSC</w:t>
            </w:r>
            <w:r>
              <w:t>.</w:t>
            </w:r>
          </w:p>
        </w:tc>
      </w:tr>
      <w:tr w:rsidR="005A2724" w14:paraId="5FD2AF47" w14:textId="77777777" w:rsidTr="00471C0C">
        <w:tc>
          <w:tcPr>
            <w:tcW w:w="1129" w:type="dxa"/>
          </w:tcPr>
          <w:p w14:paraId="7459BD55" w14:textId="116B1C0B" w:rsidR="005A2724" w:rsidRDefault="005A2724" w:rsidP="005A2724">
            <w:pPr>
              <w:pStyle w:val="B1"/>
              <w:numPr>
                <w:ilvl w:val="0"/>
                <w:numId w:val="0"/>
              </w:numPr>
            </w:pPr>
            <w:r>
              <w:t>High</w:t>
            </w:r>
          </w:p>
        </w:tc>
        <w:tc>
          <w:tcPr>
            <w:tcW w:w="7365" w:type="dxa"/>
          </w:tcPr>
          <w:p w14:paraId="31C14DCE" w14:textId="7289D645" w:rsidR="005A2724" w:rsidRDefault="005A2724" w:rsidP="005A2724">
            <w:pPr>
              <w:pStyle w:val="B1"/>
              <w:numPr>
                <w:ilvl w:val="0"/>
                <w:numId w:val="0"/>
              </w:numPr>
            </w:pPr>
            <w:r w:rsidRPr="00293EC2">
              <w:t xml:space="preserve">Experiences in </w:t>
            </w:r>
            <w:r w:rsidR="002966E9">
              <w:t xml:space="preserve">Eclipse </w:t>
            </w:r>
            <w:proofErr w:type="spellStart"/>
            <w:r w:rsidR="002966E9">
              <w:t>ecore</w:t>
            </w:r>
            <w:proofErr w:type="spellEnd"/>
            <w:r w:rsidR="002966E9" w:rsidRPr="00293EC2">
              <w:t xml:space="preserve"> </w:t>
            </w:r>
            <w:r w:rsidRPr="00293EC2">
              <w:t>meta-modelling</w:t>
            </w:r>
            <w:r w:rsidR="00F92815">
              <w:t xml:space="preserve"> and tooling</w:t>
            </w:r>
            <w:r>
              <w:t>.</w:t>
            </w:r>
          </w:p>
        </w:tc>
      </w:tr>
      <w:tr w:rsidR="005A2724" w14:paraId="7426D57D" w14:textId="77777777" w:rsidTr="00471C0C">
        <w:tc>
          <w:tcPr>
            <w:tcW w:w="1129" w:type="dxa"/>
          </w:tcPr>
          <w:p w14:paraId="309B0FA9" w14:textId="551F9176" w:rsidR="005A2724" w:rsidRDefault="005A2724" w:rsidP="005A2724">
            <w:pPr>
              <w:pStyle w:val="B1"/>
              <w:numPr>
                <w:ilvl w:val="0"/>
                <w:numId w:val="0"/>
              </w:numPr>
            </w:pPr>
            <w:r>
              <w:t>High</w:t>
            </w:r>
          </w:p>
        </w:tc>
        <w:tc>
          <w:tcPr>
            <w:tcW w:w="7365" w:type="dxa"/>
          </w:tcPr>
          <w:p w14:paraId="47B48A34" w14:textId="6698A460" w:rsidR="005A2724" w:rsidRDefault="005A2724" w:rsidP="005A2724">
            <w:pPr>
              <w:pStyle w:val="B1"/>
              <w:numPr>
                <w:ilvl w:val="0"/>
                <w:numId w:val="0"/>
              </w:numPr>
            </w:pPr>
            <w:r w:rsidRPr="00293EC2">
              <w:t>Experiences in the design of software languages and compiler/transformation techniques, including model-transformation techniques</w:t>
            </w:r>
            <w:r>
              <w:t>.</w:t>
            </w:r>
          </w:p>
        </w:tc>
      </w:tr>
      <w:tr w:rsidR="005A2724" w14:paraId="2A8E5EB2" w14:textId="77777777" w:rsidTr="00471C0C">
        <w:tc>
          <w:tcPr>
            <w:tcW w:w="1129" w:type="dxa"/>
          </w:tcPr>
          <w:p w14:paraId="35243E8A" w14:textId="6B3D8B4D" w:rsidR="005A2724" w:rsidRDefault="005A2724" w:rsidP="005A2724">
            <w:pPr>
              <w:pStyle w:val="B1"/>
              <w:numPr>
                <w:ilvl w:val="0"/>
                <w:numId w:val="0"/>
              </w:numPr>
            </w:pPr>
            <w:r>
              <w:t>High</w:t>
            </w:r>
          </w:p>
        </w:tc>
        <w:tc>
          <w:tcPr>
            <w:tcW w:w="7365" w:type="dxa"/>
          </w:tcPr>
          <w:p w14:paraId="4A7FF95E" w14:textId="528FE141" w:rsidR="005A2724" w:rsidRPr="00293EC2" w:rsidRDefault="005A2724" w:rsidP="005A2724">
            <w:pPr>
              <w:pStyle w:val="B1"/>
              <w:numPr>
                <w:ilvl w:val="0"/>
                <w:numId w:val="0"/>
              </w:numPr>
            </w:pPr>
            <w:r>
              <w:t>Experiences in the model-based implementation of software languages including concrete graphical and textual syntax implementation, syntactical and semantic model validation.</w:t>
            </w:r>
          </w:p>
        </w:tc>
      </w:tr>
      <w:tr w:rsidR="005A2724" w14:paraId="3E448C67" w14:textId="77777777" w:rsidTr="00471C0C">
        <w:tc>
          <w:tcPr>
            <w:tcW w:w="1129" w:type="dxa"/>
          </w:tcPr>
          <w:p w14:paraId="1A996877" w14:textId="683040EF" w:rsidR="005A2724" w:rsidRDefault="005A2724" w:rsidP="005A2724">
            <w:pPr>
              <w:pStyle w:val="B1"/>
              <w:numPr>
                <w:ilvl w:val="0"/>
                <w:numId w:val="0"/>
              </w:numPr>
            </w:pPr>
            <w:r>
              <w:t>High</w:t>
            </w:r>
          </w:p>
        </w:tc>
        <w:tc>
          <w:tcPr>
            <w:tcW w:w="7365" w:type="dxa"/>
          </w:tcPr>
          <w:p w14:paraId="0A496F6E" w14:textId="31818108" w:rsidR="005A2724" w:rsidRDefault="005A2724" w:rsidP="005A2724">
            <w:pPr>
              <w:pStyle w:val="B1"/>
              <w:numPr>
                <w:ilvl w:val="0"/>
                <w:numId w:val="0"/>
              </w:numPr>
            </w:pPr>
            <w:r>
              <w:t>Deep</w:t>
            </w:r>
            <w:r w:rsidRPr="00E408C2">
              <w:t xml:space="preserve"> knowledge of RESTful API design and implementation</w:t>
            </w:r>
            <w:r>
              <w:t>.</w:t>
            </w:r>
          </w:p>
        </w:tc>
      </w:tr>
      <w:bookmarkEnd w:id="8"/>
    </w:tbl>
    <w:p w14:paraId="5CA08206" w14:textId="2CEDF6ED" w:rsidR="001843B3" w:rsidRDefault="001843B3" w:rsidP="00B95033"/>
    <w:p w14:paraId="40269E44" w14:textId="24926B13" w:rsidR="00525299" w:rsidRDefault="00525299">
      <w:pPr>
        <w:tabs>
          <w:tab w:val="clear" w:pos="1418"/>
          <w:tab w:val="clear" w:pos="4678"/>
          <w:tab w:val="clear" w:pos="5954"/>
          <w:tab w:val="clear" w:pos="7088"/>
        </w:tabs>
        <w:overflowPunct/>
        <w:autoSpaceDE/>
        <w:autoSpaceDN/>
        <w:adjustRightInd/>
        <w:jc w:val="left"/>
        <w:textAlignment w:val="auto"/>
      </w:pPr>
      <w:r>
        <w:br w:type="page"/>
      </w:r>
    </w:p>
    <w:p w14:paraId="5C8CD724" w14:textId="22989762"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53F46108"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613B641E" w:rsidR="00846054" w:rsidRDefault="00063EB8"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3E7CC889" w:rsidR="00846054" w:rsidRDefault="00063EB8" w:rsidP="00846054">
            <w:pPr>
              <w:pStyle w:val="Guideline"/>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5426105A" w:rsidR="00846054" w:rsidRDefault="00063EB8" w:rsidP="00846054">
            <w:pPr>
              <w:pStyle w:val="Guideline"/>
            </w:pPr>
            <w:r>
              <w:t>X</w:t>
            </w: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534E2BB4" w:rsidR="00846054" w:rsidRDefault="00063EB8" w:rsidP="00846054">
            <w:pPr>
              <w:pStyle w:val="Guideline"/>
            </w:pPr>
            <w:r>
              <w:t>X</w:t>
            </w: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8EF7E84" w:rsidR="00EF771B" w:rsidRDefault="00063EB8" w:rsidP="00EF771B">
            <w:pPr>
              <w:pStyle w:val="Guideline"/>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16D57DE6" w:rsidR="00EF771B" w:rsidRDefault="00063EB8" w:rsidP="00EF771B">
            <w:pPr>
              <w:pStyle w:val="Guideline"/>
            </w:pPr>
            <w:r>
              <w:t>X</w:t>
            </w: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174BA26B" w:rsidR="00EF771B" w:rsidRDefault="00063EB8"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4BA2AFBF" w:rsidR="00EF771B" w:rsidRDefault="00063EB8" w:rsidP="00EF771B">
            <w:pPr>
              <w:pStyle w:val="Guideline"/>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3B3D1A2A" w:rsidR="00EF771B" w:rsidRDefault="00063EB8"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322186B0" w:rsidR="00EF771B" w:rsidRDefault="00063EB8"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Pr="00525299" w:rsidRDefault="00846054" w:rsidP="00615997">
      <w:pPr>
        <w:pStyle w:val="Guideline"/>
        <w:rPr>
          <w:i w:val="0"/>
          <w:iCs/>
        </w:rPr>
      </w:pPr>
    </w:p>
    <w:p w14:paraId="19631EC7" w14:textId="77777777" w:rsidR="001C0CBC" w:rsidRPr="00166269" w:rsidRDefault="001C0CBC" w:rsidP="00166269"/>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1559"/>
        <w:gridCol w:w="4082"/>
      </w:tblGrid>
      <w:tr w:rsidR="0007181A" w14:paraId="6EBD077D" w14:textId="77777777" w:rsidTr="00F17BB2">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1559" w:type="dxa"/>
            <w:vAlign w:val="center"/>
          </w:tcPr>
          <w:p w14:paraId="42BF6987" w14:textId="77777777" w:rsidR="0007181A" w:rsidRDefault="0007181A" w:rsidP="00B95033">
            <w:pPr>
              <w:keepNext/>
              <w:keepLines/>
              <w:jc w:val="center"/>
              <w:rPr>
                <w:b/>
                <w:bCs/>
              </w:rPr>
            </w:pPr>
            <w:r>
              <w:rPr>
                <w:b/>
                <w:bCs/>
              </w:rPr>
              <w:t>Status</w:t>
            </w:r>
          </w:p>
        </w:tc>
        <w:tc>
          <w:tcPr>
            <w:tcW w:w="4082" w:type="dxa"/>
          </w:tcPr>
          <w:p w14:paraId="4440384F" w14:textId="77777777" w:rsidR="0007181A" w:rsidRDefault="0007181A" w:rsidP="00B95033">
            <w:pPr>
              <w:keepNext/>
              <w:keepLines/>
              <w:rPr>
                <w:b/>
                <w:bCs/>
              </w:rPr>
            </w:pPr>
            <w:r>
              <w:rPr>
                <w:b/>
                <w:bCs/>
              </w:rPr>
              <w:t>Comments</w:t>
            </w:r>
          </w:p>
        </w:tc>
      </w:tr>
      <w:tr w:rsidR="000C5B6B" w14:paraId="3FC8928F" w14:textId="77777777" w:rsidTr="00F17BB2">
        <w:tc>
          <w:tcPr>
            <w:tcW w:w="606" w:type="dxa"/>
          </w:tcPr>
          <w:p w14:paraId="64D5299D" w14:textId="77777777" w:rsidR="000C5B6B" w:rsidRPr="00DE6347" w:rsidRDefault="000C5B6B" w:rsidP="00211930">
            <w:pPr>
              <w:jc w:val="center"/>
            </w:pPr>
            <w:r w:rsidRPr="00DE6347">
              <w:t>0.0</w:t>
            </w:r>
          </w:p>
        </w:tc>
        <w:tc>
          <w:tcPr>
            <w:tcW w:w="1629" w:type="dxa"/>
          </w:tcPr>
          <w:p w14:paraId="60AA58C1" w14:textId="1269B3DD" w:rsidR="000C5B6B" w:rsidRPr="00DE6347" w:rsidRDefault="003F7DE2" w:rsidP="00211930">
            <w:pPr>
              <w:jc w:val="center"/>
            </w:pPr>
            <w:r>
              <w:t>20</w:t>
            </w:r>
            <w:r w:rsidR="00F01379">
              <w:t>20</w:t>
            </w:r>
            <w:r>
              <w:t>-</w:t>
            </w:r>
            <w:r w:rsidR="00F01379">
              <w:t>07</w:t>
            </w:r>
            <w:r>
              <w:t>-</w:t>
            </w:r>
            <w:r w:rsidR="00F01379">
              <w:t>20</w:t>
            </w:r>
          </w:p>
        </w:tc>
        <w:tc>
          <w:tcPr>
            <w:tcW w:w="1304" w:type="dxa"/>
          </w:tcPr>
          <w:p w14:paraId="021BD376" w14:textId="1633CF37" w:rsidR="000C5B6B" w:rsidRDefault="00F01379" w:rsidP="0032165A">
            <w:pPr>
              <w:keepNext/>
              <w:keepLines/>
              <w:jc w:val="center"/>
            </w:pPr>
            <w:r>
              <w:t>Ulrich</w:t>
            </w:r>
          </w:p>
        </w:tc>
        <w:tc>
          <w:tcPr>
            <w:tcW w:w="1559" w:type="dxa"/>
          </w:tcPr>
          <w:p w14:paraId="008C0633" w14:textId="6C2C131A" w:rsidR="000C5B6B" w:rsidRDefault="00F01379" w:rsidP="0032165A">
            <w:pPr>
              <w:keepNext/>
              <w:keepLines/>
              <w:jc w:val="center"/>
            </w:pPr>
            <w:r>
              <w:t>Initial draft</w:t>
            </w:r>
          </w:p>
        </w:tc>
        <w:tc>
          <w:tcPr>
            <w:tcW w:w="4082" w:type="dxa"/>
          </w:tcPr>
          <w:p w14:paraId="16D68C14" w14:textId="77777777" w:rsidR="000C5B6B" w:rsidRDefault="000C5B6B" w:rsidP="000C5B6B">
            <w:pPr>
              <w:keepNext/>
              <w:keepLines/>
            </w:pPr>
          </w:p>
        </w:tc>
      </w:tr>
      <w:tr w:rsidR="005E5B32" w14:paraId="6A6707E2" w14:textId="77777777" w:rsidTr="00F17BB2">
        <w:tc>
          <w:tcPr>
            <w:tcW w:w="606" w:type="dxa"/>
          </w:tcPr>
          <w:p w14:paraId="1265CB21" w14:textId="3214A040" w:rsidR="005E5B32" w:rsidRPr="00DE6347" w:rsidRDefault="005A2724" w:rsidP="00211930">
            <w:pPr>
              <w:jc w:val="center"/>
            </w:pPr>
            <w:r>
              <w:t>0.1</w:t>
            </w:r>
          </w:p>
        </w:tc>
        <w:tc>
          <w:tcPr>
            <w:tcW w:w="1629" w:type="dxa"/>
          </w:tcPr>
          <w:p w14:paraId="662E5C85" w14:textId="23E6AFBF" w:rsidR="005E5B32" w:rsidRDefault="005A2724" w:rsidP="00211930">
            <w:pPr>
              <w:jc w:val="center"/>
            </w:pPr>
            <w:r>
              <w:t>2020-07-30</w:t>
            </w:r>
          </w:p>
        </w:tc>
        <w:tc>
          <w:tcPr>
            <w:tcW w:w="1304" w:type="dxa"/>
          </w:tcPr>
          <w:p w14:paraId="1BA0489D" w14:textId="53E2F2F6" w:rsidR="005E5B32" w:rsidRDefault="005A2724" w:rsidP="0032165A">
            <w:pPr>
              <w:keepNext/>
              <w:keepLines/>
              <w:jc w:val="center"/>
            </w:pPr>
            <w:r>
              <w:t>Makedonski</w:t>
            </w:r>
          </w:p>
        </w:tc>
        <w:tc>
          <w:tcPr>
            <w:tcW w:w="1559" w:type="dxa"/>
          </w:tcPr>
          <w:p w14:paraId="6F0E70E5" w14:textId="78890D5B" w:rsidR="005E5B32" w:rsidRDefault="005A2724" w:rsidP="0032165A">
            <w:pPr>
              <w:keepNext/>
              <w:keepLines/>
              <w:jc w:val="center"/>
            </w:pPr>
            <w:r>
              <w:t>Refined draft</w:t>
            </w:r>
          </w:p>
        </w:tc>
        <w:tc>
          <w:tcPr>
            <w:tcW w:w="4082" w:type="dxa"/>
          </w:tcPr>
          <w:p w14:paraId="180DF46F" w14:textId="77777777" w:rsidR="005E5B32" w:rsidRDefault="005E5B32" w:rsidP="000C5B6B">
            <w:pPr>
              <w:keepNext/>
              <w:keepLines/>
            </w:pPr>
          </w:p>
        </w:tc>
      </w:tr>
      <w:tr w:rsidR="00B90C0C" w14:paraId="2BACFFB1" w14:textId="77777777" w:rsidTr="00F17BB2">
        <w:tc>
          <w:tcPr>
            <w:tcW w:w="606" w:type="dxa"/>
          </w:tcPr>
          <w:p w14:paraId="72AF5E47" w14:textId="31D487DC" w:rsidR="00B90C0C" w:rsidRDefault="00B90C0C" w:rsidP="00211930">
            <w:pPr>
              <w:jc w:val="center"/>
            </w:pPr>
            <w:r>
              <w:t>0.2</w:t>
            </w:r>
          </w:p>
        </w:tc>
        <w:tc>
          <w:tcPr>
            <w:tcW w:w="1629" w:type="dxa"/>
          </w:tcPr>
          <w:p w14:paraId="4CC0B910" w14:textId="1F14FAA4" w:rsidR="00B90C0C" w:rsidRDefault="00B90C0C" w:rsidP="00211930">
            <w:pPr>
              <w:jc w:val="center"/>
            </w:pPr>
            <w:r>
              <w:t>2020-08-</w:t>
            </w:r>
            <w:r w:rsidR="00D72BB6">
              <w:t>06</w:t>
            </w:r>
          </w:p>
        </w:tc>
        <w:tc>
          <w:tcPr>
            <w:tcW w:w="1304" w:type="dxa"/>
          </w:tcPr>
          <w:p w14:paraId="18886A9D" w14:textId="3D22E5C0" w:rsidR="00B90C0C" w:rsidRDefault="00D72BB6" w:rsidP="0032165A">
            <w:pPr>
              <w:keepNext/>
              <w:keepLines/>
              <w:jc w:val="center"/>
            </w:pPr>
            <w:r>
              <w:t>Ulrich</w:t>
            </w:r>
          </w:p>
        </w:tc>
        <w:tc>
          <w:tcPr>
            <w:tcW w:w="1559" w:type="dxa"/>
          </w:tcPr>
          <w:p w14:paraId="446ECDAB" w14:textId="54FE5809" w:rsidR="00B90C0C" w:rsidRDefault="00D72BB6" w:rsidP="0032165A">
            <w:pPr>
              <w:keepNext/>
              <w:keepLines/>
              <w:jc w:val="center"/>
            </w:pPr>
            <w:r>
              <w:t>Refined draft</w:t>
            </w:r>
          </w:p>
        </w:tc>
        <w:tc>
          <w:tcPr>
            <w:tcW w:w="4082" w:type="dxa"/>
          </w:tcPr>
          <w:p w14:paraId="69D501A5" w14:textId="77777777" w:rsidR="00B90C0C" w:rsidRDefault="00B90C0C" w:rsidP="000C5B6B">
            <w:pPr>
              <w:keepNext/>
              <w:keepLines/>
            </w:pPr>
          </w:p>
        </w:tc>
      </w:tr>
      <w:tr w:rsidR="002619C0" w14:paraId="5119F8CC" w14:textId="77777777" w:rsidTr="00F17BB2">
        <w:tc>
          <w:tcPr>
            <w:tcW w:w="606" w:type="dxa"/>
          </w:tcPr>
          <w:p w14:paraId="2A1BFFC1" w14:textId="45E35143" w:rsidR="002619C0" w:rsidRDefault="002619C0" w:rsidP="00211930">
            <w:pPr>
              <w:jc w:val="center"/>
            </w:pPr>
            <w:r>
              <w:t>0.3</w:t>
            </w:r>
          </w:p>
        </w:tc>
        <w:tc>
          <w:tcPr>
            <w:tcW w:w="1629" w:type="dxa"/>
          </w:tcPr>
          <w:p w14:paraId="0F2F6270" w14:textId="233A0AB3" w:rsidR="002619C0" w:rsidRDefault="002619C0" w:rsidP="00211930">
            <w:pPr>
              <w:jc w:val="center"/>
            </w:pPr>
            <w:r>
              <w:t>2020-08-07</w:t>
            </w:r>
          </w:p>
        </w:tc>
        <w:tc>
          <w:tcPr>
            <w:tcW w:w="1304" w:type="dxa"/>
          </w:tcPr>
          <w:p w14:paraId="27E01591" w14:textId="52D623FF" w:rsidR="002619C0" w:rsidRDefault="002619C0" w:rsidP="0032165A">
            <w:pPr>
              <w:keepNext/>
              <w:keepLines/>
              <w:jc w:val="center"/>
            </w:pPr>
            <w:r>
              <w:t>Makedonski</w:t>
            </w:r>
          </w:p>
        </w:tc>
        <w:tc>
          <w:tcPr>
            <w:tcW w:w="1559" w:type="dxa"/>
          </w:tcPr>
          <w:p w14:paraId="5AA81BF7" w14:textId="6DB9A955" w:rsidR="002619C0" w:rsidRDefault="002619C0" w:rsidP="0032165A">
            <w:pPr>
              <w:keepNext/>
              <w:keepLines/>
              <w:jc w:val="center"/>
            </w:pPr>
            <w:r>
              <w:t>Refined draft</w:t>
            </w:r>
          </w:p>
        </w:tc>
        <w:tc>
          <w:tcPr>
            <w:tcW w:w="4082" w:type="dxa"/>
          </w:tcPr>
          <w:p w14:paraId="7E45A6B9" w14:textId="77777777" w:rsidR="002619C0" w:rsidRDefault="002619C0" w:rsidP="000C5B6B">
            <w:pPr>
              <w:keepNext/>
              <w:keepLines/>
            </w:pPr>
          </w:p>
        </w:tc>
      </w:tr>
      <w:tr w:rsidR="00525299" w14:paraId="5FC4AAD9" w14:textId="77777777" w:rsidTr="00F17BB2">
        <w:tc>
          <w:tcPr>
            <w:tcW w:w="606" w:type="dxa"/>
          </w:tcPr>
          <w:p w14:paraId="2771283A" w14:textId="25FA1FA4" w:rsidR="00525299" w:rsidRDefault="00525299" w:rsidP="00211930">
            <w:pPr>
              <w:jc w:val="center"/>
            </w:pPr>
            <w:r>
              <w:t>0.4</w:t>
            </w:r>
          </w:p>
        </w:tc>
        <w:tc>
          <w:tcPr>
            <w:tcW w:w="1629" w:type="dxa"/>
          </w:tcPr>
          <w:p w14:paraId="3B2108CB" w14:textId="3250A0C8" w:rsidR="00525299" w:rsidRDefault="00525299" w:rsidP="00211930">
            <w:pPr>
              <w:jc w:val="center"/>
            </w:pPr>
            <w:r>
              <w:t>2020-08-12</w:t>
            </w:r>
          </w:p>
        </w:tc>
        <w:tc>
          <w:tcPr>
            <w:tcW w:w="1304" w:type="dxa"/>
          </w:tcPr>
          <w:p w14:paraId="7D5B37C6" w14:textId="5382D633" w:rsidR="00525299" w:rsidRDefault="00525299" w:rsidP="0032165A">
            <w:pPr>
              <w:keepNext/>
              <w:keepLines/>
              <w:jc w:val="center"/>
            </w:pPr>
            <w:r>
              <w:t>Ulrich</w:t>
            </w:r>
          </w:p>
        </w:tc>
        <w:tc>
          <w:tcPr>
            <w:tcW w:w="1559" w:type="dxa"/>
          </w:tcPr>
          <w:p w14:paraId="2F779394" w14:textId="4F46FD93" w:rsidR="00525299" w:rsidRDefault="00525299" w:rsidP="0032165A">
            <w:pPr>
              <w:keepNext/>
              <w:keepLines/>
              <w:jc w:val="center"/>
            </w:pPr>
            <w:r>
              <w:t>Final draft</w:t>
            </w:r>
          </w:p>
        </w:tc>
        <w:tc>
          <w:tcPr>
            <w:tcW w:w="4082" w:type="dxa"/>
          </w:tcPr>
          <w:p w14:paraId="196556EE" w14:textId="77777777" w:rsidR="00525299" w:rsidRDefault="00525299" w:rsidP="000C5B6B">
            <w:pPr>
              <w:keepNext/>
              <w:keepLines/>
            </w:pPr>
          </w:p>
        </w:tc>
      </w:tr>
    </w:tbl>
    <w:p w14:paraId="0CAB409D" w14:textId="6CF163DB" w:rsidR="00645150" w:rsidRPr="0007181A" w:rsidRDefault="00645150" w:rsidP="00A65393"/>
    <w:sectPr w:rsidR="00645150" w:rsidRPr="0007181A" w:rsidSect="00C501C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918A" w14:textId="77777777" w:rsidR="00EF6A62" w:rsidRDefault="00EF6A62">
      <w:r>
        <w:separator/>
      </w:r>
    </w:p>
  </w:endnote>
  <w:endnote w:type="continuationSeparator" w:id="0">
    <w:p w14:paraId="78E8A9FD" w14:textId="77777777" w:rsidR="00EF6A62" w:rsidRDefault="00EF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C57B" w14:textId="77777777" w:rsidR="004D3905" w:rsidRDefault="004D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4B55" w14:textId="77777777" w:rsidR="004D3905" w:rsidRDefault="004D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CFDC" w14:textId="77777777" w:rsidR="004D3905" w:rsidRDefault="004D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083B" w14:textId="77777777" w:rsidR="00EF6A62" w:rsidRDefault="00EF6A62">
      <w:r>
        <w:separator/>
      </w:r>
    </w:p>
  </w:footnote>
  <w:footnote w:type="continuationSeparator" w:id="0">
    <w:p w14:paraId="389086B5" w14:textId="77777777" w:rsidR="00EF6A62" w:rsidRDefault="00EF6A62">
      <w:r>
        <w:continuationSeparator/>
      </w:r>
    </w:p>
  </w:footnote>
  <w:footnote w:id="1">
    <w:p w14:paraId="5EDB56D0" w14:textId="77777777" w:rsidR="00C83774" w:rsidRPr="0091710E" w:rsidRDefault="00C83774" w:rsidP="005775F5">
      <w:pPr>
        <w:pStyle w:val="FootnoteText"/>
      </w:pPr>
      <w:r>
        <w:rPr>
          <w:rStyle w:val="FootnoteReference"/>
        </w:rPr>
        <w:footnoteRef/>
      </w:r>
      <w:r>
        <w:t xml:space="preserve"> </w:t>
      </w:r>
      <w:r w:rsidRPr="0091710E">
        <w:t xml:space="preserve">See </w:t>
      </w:r>
      <w:hyperlink r:id="rId1" w:history="1">
        <w:r w:rsidRPr="00C24A94">
          <w:rPr>
            <w:rStyle w:val="Hyperlink"/>
            <w:sz w:val="14"/>
            <w:szCs w:val="18"/>
          </w:rPr>
          <w:t>https://docbox.etsi.org/MTS/TDL/05-CONTRIBUTIONS/2020/MTSTDL(20)004001_TDL_Roadmap__update_from_TDL_4_.pptx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980" w14:textId="77777777" w:rsidR="004D3905" w:rsidRDefault="004D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C83774" w14:paraId="01A29D6A" w14:textId="77777777">
      <w:trPr>
        <w:jc w:val="right"/>
      </w:trPr>
      <w:tc>
        <w:tcPr>
          <w:tcW w:w="5039" w:type="dxa"/>
        </w:tcPr>
        <w:p w14:paraId="46E606E0" w14:textId="78028BF4" w:rsidR="00C83774" w:rsidRDefault="00C83774" w:rsidP="00094E3E">
          <w:pPr>
            <w:pStyle w:val="Header"/>
          </w:pPr>
          <w:proofErr w:type="spellStart"/>
          <w:r>
            <w:t>ToR</w:t>
          </w:r>
          <w:proofErr w:type="spellEnd"/>
          <w:r>
            <w:t xml:space="preserve"> TTF XXX</w:t>
          </w:r>
        </w:p>
      </w:tc>
    </w:tr>
    <w:tr w:rsidR="00C83774" w14:paraId="2C0C9DF0" w14:textId="77777777">
      <w:trPr>
        <w:jc w:val="right"/>
      </w:trPr>
      <w:tc>
        <w:tcPr>
          <w:tcW w:w="5039" w:type="dxa"/>
        </w:tcPr>
        <w:p w14:paraId="567D9D69" w14:textId="77777777" w:rsidR="00C83774" w:rsidRPr="001B5122" w:rsidRDefault="00C83774"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83774" w:rsidRPr="001B5122" w:rsidRDefault="00C83774"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0F8DE33" w:rsidR="00C83774" w:rsidRPr="009F2D55" w:rsidRDefault="00C83774"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C83774" w:rsidRDefault="00C83774"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2.5pt;height:3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92E411C"/>
    <w:multiLevelType w:val="hybridMultilevel"/>
    <w:tmpl w:val="0C10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80CCAC26"/>
    <w:lvl w:ilvl="0" w:tplc="5978EB6E">
      <w:start w:val="1"/>
      <w:numFmt w:val="bullet"/>
      <w:pStyle w:val="B1"/>
      <w:lvlText w:val=""/>
      <w:lvlJc w:val="left"/>
      <w:pPr>
        <w:tabs>
          <w:tab w:val="num" w:pos="6030"/>
        </w:tabs>
        <w:ind w:left="5954" w:hanging="284"/>
      </w:pPr>
      <w:rPr>
        <w:rFonts w:ascii="Symbol" w:hAnsi="Symbol" w:cs="Symbol" w:hint="default"/>
        <w:color w:val="auto"/>
      </w:rPr>
    </w:lvl>
    <w:lvl w:ilvl="1" w:tplc="04090003">
      <w:start w:val="1"/>
      <w:numFmt w:val="bullet"/>
      <w:lvlText w:val="o"/>
      <w:lvlJc w:val="left"/>
      <w:pPr>
        <w:tabs>
          <w:tab w:val="num" w:pos="6826"/>
        </w:tabs>
        <w:ind w:left="6826" w:hanging="360"/>
      </w:pPr>
      <w:rPr>
        <w:rFonts w:ascii="Courier New" w:hAnsi="Courier New" w:cs="Courier New" w:hint="default"/>
      </w:rPr>
    </w:lvl>
    <w:lvl w:ilvl="2" w:tplc="04090005">
      <w:start w:val="1"/>
      <w:numFmt w:val="bullet"/>
      <w:lvlText w:val=""/>
      <w:lvlJc w:val="left"/>
      <w:pPr>
        <w:tabs>
          <w:tab w:val="num" w:pos="7546"/>
        </w:tabs>
        <w:ind w:left="7546" w:hanging="360"/>
      </w:pPr>
      <w:rPr>
        <w:rFonts w:ascii="Wingdings" w:hAnsi="Wingdings" w:cs="Wingdings" w:hint="default"/>
      </w:rPr>
    </w:lvl>
    <w:lvl w:ilvl="3" w:tplc="04090001">
      <w:start w:val="1"/>
      <w:numFmt w:val="bullet"/>
      <w:lvlText w:val=""/>
      <w:lvlJc w:val="left"/>
      <w:pPr>
        <w:tabs>
          <w:tab w:val="num" w:pos="8266"/>
        </w:tabs>
        <w:ind w:left="8266" w:hanging="360"/>
      </w:pPr>
      <w:rPr>
        <w:rFonts w:ascii="Symbol" w:hAnsi="Symbol" w:cs="Symbol" w:hint="default"/>
      </w:rPr>
    </w:lvl>
    <w:lvl w:ilvl="4" w:tplc="04090003">
      <w:start w:val="1"/>
      <w:numFmt w:val="bullet"/>
      <w:lvlText w:val="o"/>
      <w:lvlJc w:val="left"/>
      <w:pPr>
        <w:tabs>
          <w:tab w:val="num" w:pos="8986"/>
        </w:tabs>
        <w:ind w:left="8986" w:hanging="360"/>
      </w:pPr>
      <w:rPr>
        <w:rFonts w:ascii="Courier New" w:hAnsi="Courier New" w:cs="Courier New" w:hint="default"/>
      </w:rPr>
    </w:lvl>
    <w:lvl w:ilvl="5" w:tplc="04090005">
      <w:start w:val="1"/>
      <w:numFmt w:val="bullet"/>
      <w:lvlText w:val=""/>
      <w:lvlJc w:val="left"/>
      <w:pPr>
        <w:tabs>
          <w:tab w:val="num" w:pos="9706"/>
        </w:tabs>
        <w:ind w:left="9706" w:hanging="360"/>
      </w:pPr>
      <w:rPr>
        <w:rFonts w:ascii="Wingdings" w:hAnsi="Wingdings" w:cs="Wingdings" w:hint="default"/>
      </w:rPr>
    </w:lvl>
    <w:lvl w:ilvl="6" w:tplc="04090001">
      <w:start w:val="1"/>
      <w:numFmt w:val="bullet"/>
      <w:lvlText w:val=""/>
      <w:lvlJc w:val="left"/>
      <w:pPr>
        <w:tabs>
          <w:tab w:val="num" w:pos="10426"/>
        </w:tabs>
        <w:ind w:left="10426" w:hanging="360"/>
      </w:pPr>
      <w:rPr>
        <w:rFonts w:ascii="Symbol" w:hAnsi="Symbol" w:cs="Symbol" w:hint="default"/>
      </w:rPr>
    </w:lvl>
    <w:lvl w:ilvl="7" w:tplc="04090003">
      <w:start w:val="1"/>
      <w:numFmt w:val="bullet"/>
      <w:lvlText w:val="o"/>
      <w:lvlJc w:val="left"/>
      <w:pPr>
        <w:tabs>
          <w:tab w:val="num" w:pos="11146"/>
        </w:tabs>
        <w:ind w:left="11146" w:hanging="360"/>
      </w:pPr>
      <w:rPr>
        <w:rFonts w:ascii="Courier New" w:hAnsi="Courier New" w:cs="Courier New" w:hint="default"/>
      </w:rPr>
    </w:lvl>
    <w:lvl w:ilvl="8" w:tplc="04090005">
      <w:start w:val="1"/>
      <w:numFmt w:val="bullet"/>
      <w:lvlText w:val=""/>
      <w:lvlJc w:val="left"/>
      <w:pPr>
        <w:tabs>
          <w:tab w:val="num" w:pos="11866"/>
        </w:tabs>
        <w:ind w:left="11866" w:hanging="360"/>
      </w:pPr>
      <w:rPr>
        <w:rFonts w:ascii="Wingdings" w:hAnsi="Wingdings" w:cs="Wingdings" w:hint="default"/>
      </w:rPr>
    </w:lvl>
  </w:abstractNum>
  <w:abstractNum w:abstractNumId="5" w15:restartNumberingAfterBreak="0">
    <w:nsid w:val="3CDA3C3C"/>
    <w:multiLevelType w:val="hybridMultilevel"/>
    <w:tmpl w:val="400C6024"/>
    <w:lvl w:ilvl="0" w:tplc="08090001">
      <w:start w:val="1"/>
      <w:numFmt w:val="bullet"/>
      <w:lvlText w:val=""/>
      <w:lvlJc w:val="left"/>
      <w:pPr>
        <w:ind w:left="720" w:hanging="360"/>
      </w:pPr>
      <w:rPr>
        <w:rFonts w:ascii="Symbol" w:hAnsi="Symbol" w:hint="default"/>
      </w:rPr>
    </w:lvl>
    <w:lvl w:ilvl="1" w:tplc="0E4253A8">
      <w:numFmt w:val="bullet"/>
      <w:lvlText w:val="•"/>
      <w:lvlJc w:val="left"/>
      <w:pPr>
        <w:ind w:left="2505" w:hanging="142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92C3D"/>
    <w:multiLevelType w:val="hybridMultilevel"/>
    <w:tmpl w:val="4AC4A624"/>
    <w:lvl w:ilvl="0" w:tplc="609CB5D6">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B4753"/>
    <w:multiLevelType w:val="hybridMultilevel"/>
    <w:tmpl w:val="D2D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579ED"/>
    <w:multiLevelType w:val="hybridMultilevel"/>
    <w:tmpl w:val="BA44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5"/>
  </w:num>
  <w:num w:numId="4">
    <w:abstractNumId w:val="0"/>
    <w:lvlOverride w:ilvl="0">
      <w:startOverride w:val="1"/>
    </w:lvlOverride>
  </w:num>
  <w:num w:numId="5">
    <w:abstractNumId w:val="7"/>
  </w:num>
  <w:num w:numId="6">
    <w:abstractNumId w:val="6"/>
  </w:num>
  <w:num w:numId="7">
    <w:abstractNumId w:val="9"/>
  </w:num>
  <w:num w:numId="8">
    <w:abstractNumId w:val="17"/>
  </w:num>
  <w:num w:numId="9">
    <w:abstractNumId w:val="8"/>
  </w:num>
  <w:num w:numId="10">
    <w:abstractNumId w:val="2"/>
  </w:num>
  <w:num w:numId="11">
    <w:abstractNumId w:val="2"/>
  </w:num>
  <w:num w:numId="12">
    <w:abstractNumId w:val="0"/>
  </w:num>
  <w:num w:numId="13">
    <w:abstractNumId w:val="3"/>
  </w:num>
  <w:num w:numId="14">
    <w:abstractNumId w:val="16"/>
  </w:num>
  <w:num w:numId="15">
    <w:abstractNumId w:val="4"/>
  </w:num>
  <w:num w:numId="16">
    <w:abstractNumId w:val="15"/>
  </w:num>
  <w:num w:numId="17">
    <w:abstractNumId w:val="10"/>
  </w:num>
  <w:num w:numId="18">
    <w:abstractNumId w:val="12"/>
  </w:num>
  <w:num w:numId="19">
    <w:abstractNumId w:val="15"/>
  </w:num>
  <w:num w:numId="20">
    <w:abstractNumId w:val="15"/>
  </w:num>
  <w:num w:numId="21">
    <w:abstractNumId w:val="15"/>
  </w:num>
  <w:num w:numId="22">
    <w:abstractNumId w:val="13"/>
  </w:num>
  <w:num w:numId="23">
    <w:abstractNumId w:val="18"/>
  </w:num>
  <w:num w:numId="24">
    <w:abstractNumId w:val="5"/>
  </w:num>
  <w:num w:numId="25">
    <w:abstractNumId w:val="1"/>
  </w:num>
  <w:num w:numId="26">
    <w:abstractNumId w:val="14"/>
  </w:num>
  <w:num w:numId="27">
    <w:abstractNumId w:val="11"/>
  </w:num>
  <w:num w:numId="28">
    <w:abstractNumId w:val="4"/>
  </w:num>
  <w:num w:numId="29">
    <w:abstractNumId w:val="4"/>
  </w:num>
  <w:num w:numId="30">
    <w:abstractNumId w:val="4"/>
  </w:num>
  <w:num w:numId="31">
    <w:abstractNumId w:val="4"/>
  </w:num>
  <w:num w:numId="32">
    <w:abstractNumId w:val="4"/>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26EF"/>
    <w:rsid w:val="0000378B"/>
    <w:rsid w:val="000037AD"/>
    <w:rsid w:val="0000653B"/>
    <w:rsid w:val="00007B38"/>
    <w:rsid w:val="0001165D"/>
    <w:rsid w:val="00014F6C"/>
    <w:rsid w:val="00021D85"/>
    <w:rsid w:val="000332E6"/>
    <w:rsid w:val="00037530"/>
    <w:rsid w:val="000454EE"/>
    <w:rsid w:val="0004591F"/>
    <w:rsid w:val="00050CD7"/>
    <w:rsid w:val="000516BC"/>
    <w:rsid w:val="00056753"/>
    <w:rsid w:val="00056F5A"/>
    <w:rsid w:val="00061EB1"/>
    <w:rsid w:val="000633C1"/>
    <w:rsid w:val="00063EB8"/>
    <w:rsid w:val="0006411F"/>
    <w:rsid w:val="00064399"/>
    <w:rsid w:val="00064D0E"/>
    <w:rsid w:val="00067A31"/>
    <w:rsid w:val="0007181A"/>
    <w:rsid w:val="00071C49"/>
    <w:rsid w:val="000734C4"/>
    <w:rsid w:val="000830DC"/>
    <w:rsid w:val="00083911"/>
    <w:rsid w:val="00086AC5"/>
    <w:rsid w:val="00094E3E"/>
    <w:rsid w:val="000A1222"/>
    <w:rsid w:val="000A5E70"/>
    <w:rsid w:val="000B331A"/>
    <w:rsid w:val="000B5E90"/>
    <w:rsid w:val="000C5B6B"/>
    <w:rsid w:val="000C6889"/>
    <w:rsid w:val="000D0026"/>
    <w:rsid w:val="000D3C43"/>
    <w:rsid w:val="000D4549"/>
    <w:rsid w:val="000D6CA9"/>
    <w:rsid w:val="000D709D"/>
    <w:rsid w:val="000E1F4E"/>
    <w:rsid w:val="000E3651"/>
    <w:rsid w:val="000E3A35"/>
    <w:rsid w:val="000E78C8"/>
    <w:rsid w:val="000F2D9E"/>
    <w:rsid w:val="00101434"/>
    <w:rsid w:val="00104A3F"/>
    <w:rsid w:val="001225FF"/>
    <w:rsid w:val="00132601"/>
    <w:rsid w:val="00133C8A"/>
    <w:rsid w:val="001350FA"/>
    <w:rsid w:val="00144C01"/>
    <w:rsid w:val="0014598D"/>
    <w:rsid w:val="00146184"/>
    <w:rsid w:val="0014707A"/>
    <w:rsid w:val="00151113"/>
    <w:rsid w:val="001544F3"/>
    <w:rsid w:val="00154D8F"/>
    <w:rsid w:val="00154FD9"/>
    <w:rsid w:val="00165767"/>
    <w:rsid w:val="00166269"/>
    <w:rsid w:val="0016765F"/>
    <w:rsid w:val="001711F0"/>
    <w:rsid w:val="0017159C"/>
    <w:rsid w:val="00172720"/>
    <w:rsid w:val="001812F1"/>
    <w:rsid w:val="00181E48"/>
    <w:rsid w:val="001843B3"/>
    <w:rsid w:val="0018698A"/>
    <w:rsid w:val="00190FCC"/>
    <w:rsid w:val="00191B16"/>
    <w:rsid w:val="00192C34"/>
    <w:rsid w:val="001961FA"/>
    <w:rsid w:val="001968B1"/>
    <w:rsid w:val="001A0490"/>
    <w:rsid w:val="001A3BE6"/>
    <w:rsid w:val="001A577A"/>
    <w:rsid w:val="001A5DE3"/>
    <w:rsid w:val="001B1DFE"/>
    <w:rsid w:val="001B5122"/>
    <w:rsid w:val="001C0CBC"/>
    <w:rsid w:val="001C797F"/>
    <w:rsid w:val="001D044E"/>
    <w:rsid w:val="001D1AFE"/>
    <w:rsid w:val="001D531B"/>
    <w:rsid w:val="001D7882"/>
    <w:rsid w:val="001E70D8"/>
    <w:rsid w:val="001F363B"/>
    <w:rsid w:val="001F6978"/>
    <w:rsid w:val="00203E1D"/>
    <w:rsid w:val="002062A8"/>
    <w:rsid w:val="002067E4"/>
    <w:rsid w:val="002074F3"/>
    <w:rsid w:val="00207D29"/>
    <w:rsid w:val="0021101A"/>
    <w:rsid w:val="002110A3"/>
    <w:rsid w:val="00211930"/>
    <w:rsid w:val="00213878"/>
    <w:rsid w:val="002146B2"/>
    <w:rsid w:val="002214FF"/>
    <w:rsid w:val="00225FBC"/>
    <w:rsid w:val="00226C19"/>
    <w:rsid w:val="00230372"/>
    <w:rsid w:val="002309AA"/>
    <w:rsid w:val="00231372"/>
    <w:rsid w:val="00232234"/>
    <w:rsid w:val="00235703"/>
    <w:rsid w:val="00240D44"/>
    <w:rsid w:val="00240DFC"/>
    <w:rsid w:val="00245DEF"/>
    <w:rsid w:val="002465C1"/>
    <w:rsid w:val="00255D75"/>
    <w:rsid w:val="00260BF9"/>
    <w:rsid w:val="002619C0"/>
    <w:rsid w:val="002706C4"/>
    <w:rsid w:val="00276786"/>
    <w:rsid w:val="00290E19"/>
    <w:rsid w:val="002940C9"/>
    <w:rsid w:val="002966E9"/>
    <w:rsid w:val="002967EE"/>
    <w:rsid w:val="002A3509"/>
    <w:rsid w:val="002A5ADD"/>
    <w:rsid w:val="002A5EA4"/>
    <w:rsid w:val="002B3C3B"/>
    <w:rsid w:val="002B53F4"/>
    <w:rsid w:val="002C0D22"/>
    <w:rsid w:val="002C520E"/>
    <w:rsid w:val="002C617C"/>
    <w:rsid w:val="002D0E5E"/>
    <w:rsid w:val="002D7F7F"/>
    <w:rsid w:val="002E0501"/>
    <w:rsid w:val="002E2C46"/>
    <w:rsid w:val="002E313B"/>
    <w:rsid w:val="002F183F"/>
    <w:rsid w:val="002F2159"/>
    <w:rsid w:val="00301EAE"/>
    <w:rsid w:val="003036F7"/>
    <w:rsid w:val="0030512E"/>
    <w:rsid w:val="00307450"/>
    <w:rsid w:val="00317D80"/>
    <w:rsid w:val="0032165A"/>
    <w:rsid w:val="00322537"/>
    <w:rsid w:val="00326B5F"/>
    <w:rsid w:val="00334B5B"/>
    <w:rsid w:val="00336591"/>
    <w:rsid w:val="00342C1C"/>
    <w:rsid w:val="00346D37"/>
    <w:rsid w:val="00353577"/>
    <w:rsid w:val="00355172"/>
    <w:rsid w:val="003559B9"/>
    <w:rsid w:val="00356B16"/>
    <w:rsid w:val="003605DC"/>
    <w:rsid w:val="003619E6"/>
    <w:rsid w:val="00362313"/>
    <w:rsid w:val="0036682D"/>
    <w:rsid w:val="003712C2"/>
    <w:rsid w:val="00390858"/>
    <w:rsid w:val="003930E3"/>
    <w:rsid w:val="0039328F"/>
    <w:rsid w:val="003944EB"/>
    <w:rsid w:val="00394791"/>
    <w:rsid w:val="003A1AC2"/>
    <w:rsid w:val="003A1BBA"/>
    <w:rsid w:val="003A361E"/>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359B"/>
    <w:rsid w:val="0042612C"/>
    <w:rsid w:val="00431490"/>
    <w:rsid w:val="00431BF6"/>
    <w:rsid w:val="004424CA"/>
    <w:rsid w:val="004424FD"/>
    <w:rsid w:val="004441FF"/>
    <w:rsid w:val="00445B21"/>
    <w:rsid w:val="0045603E"/>
    <w:rsid w:val="00466814"/>
    <w:rsid w:val="00466D4D"/>
    <w:rsid w:val="0047004B"/>
    <w:rsid w:val="00471C0C"/>
    <w:rsid w:val="0047464C"/>
    <w:rsid w:val="0048227B"/>
    <w:rsid w:val="0048429F"/>
    <w:rsid w:val="00491A40"/>
    <w:rsid w:val="004A1AD2"/>
    <w:rsid w:val="004A45D0"/>
    <w:rsid w:val="004A4C54"/>
    <w:rsid w:val="004B0855"/>
    <w:rsid w:val="004D3905"/>
    <w:rsid w:val="004E31EA"/>
    <w:rsid w:val="004E546F"/>
    <w:rsid w:val="004E59A2"/>
    <w:rsid w:val="004F0134"/>
    <w:rsid w:val="004F33E5"/>
    <w:rsid w:val="004F3503"/>
    <w:rsid w:val="0050099A"/>
    <w:rsid w:val="005035BA"/>
    <w:rsid w:val="00513BD7"/>
    <w:rsid w:val="005203E7"/>
    <w:rsid w:val="00520A7D"/>
    <w:rsid w:val="005225F6"/>
    <w:rsid w:val="0052429C"/>
    <w:rsid w:val="00525299"/>
    <w:rsid w:val="00533A6B"/>
    <w:rsid w:val="0053799E"/>
    <w:rsid w:val="005510D7"/>
    <w:rsid w:val="00553764"/>
    <w:rsid w:val="00561B6E"/>
    <w:rsid w:val="00564A94"/>
    <w:rsid w:val="00565FB5"/>
    <w:rsid w:val="00571192"/>
    <w:rsid w:val="005747F7"/>
    <w:rsid w:val="00575C53"/>
    <w:rsid w:val="00576932"/>
    <w:rsid w:val="005775F5"/>
    <w:rsid w:val="00581AE7"/>
    <w:rsid w:val="00581EC1"/>
    <w:rsid w:val="00583470"/>
    <w:rsid w:val="00583F1C"/>
    <w:rsid w:val="00590D14"/>
    <w:rsid w:val="005A0607"/>
    <w:rsid w:val="005A14FF"/>
    <w:rsid w:val="005A2724"/>
    <w:rsid w:val="005B2629"/>
    <w:rsid w:val="005B58E9"/>
    <w:rsid w:val="005C5AC0"/>
    <w:rsid w:val="005D07FE"/>
    <w:rsid w:val="005D0FB6"/>
    <w:rsid w:val="005D33AE"/>
    <w:rsid w:val="005E0C03"/>
    <w:rsid w:val="005E47D0"/>
    <w:rsid w:val="005E567D"/>
    <w:rsid w:val="005E5B32"/>
    <w:rsid w:val="005F1768"/>
    <w:rsid w:val="005F7BFB"/>
    <w:rsid w:val="00606DD1"/>
    <w:rsid w:val="00612C5C"/>
    <w:rsid w:val="00615997"/>
    <w:rsid w:val="00616732"/>
    <w:rsid w:val="00626E24"/>
    <w:rsid w:val="0062724E"/>
    <w:rsid w:val="00631CBF"/>
    <w:rsid w:val="0063448F"/>
    <w:rsid w:val="00640DB1"/>
    <w:rsid w:val="00645150"/>
    <w:rsid w:val="00652D4E"/>
    <w:rsid w:val="00653DE9"/>
    <w:rsid w:val="006616AF"/>
    <w:rsid w:val="00666EC8"/>
    <w:rsid w:val="006718C2"/>
    <w:rsid w:val="006739A1"/>
    <w:rsid w:val="006846BF"/>
    <w:rsid w:val="00691BA1"/>
    <w:rsid w:val="006A4FB1"/>
    <w:rsid w:val="006A58EA"/>
    <w:rsid w:val="006C0941"/>
    <w:rsid w:val="006C2B23"/>
    <w:rsid w:val="006D7A6A"/>
    <w:rsid w:val="006E13A0"/>
    <w:rsid w:val="006F0340"/>
    <w:rsid w:val="006F04F5"/>
    <w:rsid w:val="006F232F"/>
    <w:rsid w:val="006F582B"/>
    <w:rsid w:val="00705310"/>
    <w:rsid w:val="00707D3E"/>
    <w:rsid w:val="007109FA"/>
    <w:rsid w:val="0071112F"/>
    <w:rsid w:val="00712FB8"/>
    <w:rsid w:val="007204A5"/>
    <w:rsid w:val="00722222"/>
    <w:rsid w:val="00723850"/>
    <w:rsid w:val="00725B3B"/>
    <w:rsid w:val="00731126"/>
    <w:rsid w:val="00736DFB"/>
    <w:rsid w:val="00737527"/>
    <w:rsid w:val="00741AEF"/>
    <w:rsid w:val="00757985"/>
    <w:rsid w:val="00766AD0"/>
    <w:rsid w:val="00767A4B"/>
    <w:rsid w:val="00771071"/>
    <w:rsid w:val="00771F98"/>
    <w:rsid w:val="00773364"/>
    <w:rsid w:val="00773651"/>
    <w:rsid w:val="00773BE4"/>
    <w:rsid w:val="00774C83"/>
    <w:rsid w:val="00780BF7"/>
    <w:rsid w:val="007837E0"/>
    <w:rsid w:val="00786693"/>
    <w:rsid w:val="00792472"/>
    <w:rsid w:val="0079329C"/>
    <w:rsid w:val="007A31AC"/>
    <w:rsid w:val="007A6608"/>
    <w:rsid w:val="007A7100"/>
    <w:rsid w:val="007A7A79"/>
    <w:rsid w:val="007B0BBD"/>
    <w:rsid w:val="007B563E"/>
    <w:rsid w:val="007D0E61"/>
    <w:rsid w:val="007D5EA6"/>
    <w:rsid w:val="007D5EAB"/>
    <w:rsid w:val="007E2B68"/>
    <w:rsid w:val="007E467E"/>
    <w:rsid w:val="007F3679"/>
    <w:rsid w:val="007F4CD8"/>
    <w:rsid w:val="007F6E95"/>
    <w:rsid w:val="008037B0"/>
    <w:rsid w:val="008060E9"/>
    <w:rsid w:val="00811B81"/>
    <w:rsid w:val="0081522F"/>
    <w:rsid w:val="00822DC3"/>
    <w:rsid w:val="00835B65"/>
    <w:rsid w:val="00841C06"/>
    <w:rsid w:val="00846054"/>
    <w:rsid w:val="00847B2F"/>
    <w:rsid w:val="008701C9"/>
    <w:rsid w:val="00873FA3"/>
    <w:rsid w:val="00876F48"/>
    <w:rsid w:val="00880A22"/>
    <w:rsid w:val="00883E7C"/>
    <w:rsid w:val="00894284"/>
    <w:rsid w:val="00897CF4"/>
    <w:rsid w:val="008A0E07"/>
    <w:rsid w:val="008A2B5C"/>
    <w:rsid w:val="008C1309"/>
    <w:rsid w:val="008D0B25"/>
    <w:rsid w:val="008D5CDB"/>
    <w:rsid w:val="008E26DA"/>
    <w:rsid w:val="008E43C5"/>
    <w:rsid w:val="008F3353"/>
    <w:rsid w:val="00903472"/>
    <w:rsid w:val="0090674E"/>
    <w:rsid w:val="0091254A"/>
    <w:rsid w:val="00913632"/>
    <w:rsid w:val="0091513A"/>
    <w:rsid w:val="00915AB2"/>
    <w:rsid w:val="0091710E"/>
    <w:rsid w:val="00920014"/>
    <w:rsid w:val="00923E9E"/>
    <w:rsid w:val="0093472E"/>
    <w:rsid w:val="00934D81"/>
    <w:rsid w:val="00936838"/>
    <w:rsid w:val="009374BF"/>
    <w:rsid w:val="00937AAA"/>
    <w:rsid w:val="00942022"/>
    <w:rsid w:val="009422D6"/>
    <w:rsid w:val="0094632F"/>
    <w:rsid w:val="009463C0"/>
    <w:rsid w:val="00956969"/>
    <w:rsid w:val="009606D9"/>
    <w:rsid w:val="0097355E"/>
    <w:rsid w:val="009753C8"/>
    <w:rsid w:val="009774C5"/>
    <w:rsid w:val="00981281"/>
    <w:rsid w:val="0098361C"/>
    <w:rsid w:val="00985720"/>
    <w:rsid w:val="009A201A"/>
    <w:rsid w:val="009A5114"/>
    <w:rsid w:val="009B67B6"/>
    <w:rsid w:val="009B7682"/>
    <w:rsid w:val="009C11F9"/>
    <w:rsid w:val="009C1A3D"/>
    <w:rsid w:val="009C28E6"/>
    <w:rsid w:val="009C296A"/>
    <w:rsid w:val="009C38D1"/>
    <w:rsid w:val="009C6A84"/>
    <w:rsid w:val="009D5DCE"/>
    <w:rsid w:val="009D6637"/>
    <w:rsid w:val="009D77B7"/>
    <w:rsid w:val="009E7A23"/>
    <w:rsid w:val="009F2C86"/>
    <w:rsid w:val="009F2D55"/>
    <w:rsid w:val="009F5DE9"/>
    <w:rsid w:val="00A31CA2"/>
    <w:rsid w:val="00A36459"/>
    <w:rsid w:val="00A36BA1"/>
    <w:rsid w:val="00A373A4"/>
    <w:rsid w:val="00A4262E"/>
    <w:rsid w:val="00A512CA"/>
    <w:rsid w:val="00A526B3"/>
    <w:rsid w:val="00A52D5D"/>
    <w:rsid w:val="00A54C4B"/>
    <w:rsid w:val="00A54C52"/>
    <w:rsid w:val="00A5599B"/>
    <w:rsid w:val="00A57C6D"/>
    <w:rsid w:val="00A63AE0"/>
    <w:rsid w:val="00A65393"/>
    <w:rsid w:val="00A672C6"/>
    <w:rsid w:val="00A83798"/>
    <w:rsid w:val="00A83FE4"/>
    <w:rsid w:val="00A86BF7"/>
    <w:rsid w:val="00A906B1"/>
    <w:rsid w:val="00AA6E93"/>
    <w:rsid w:val="00AA70DC"/>
    <w:rsid w:val="00AB0CC7"/>
    <w:rsid w:val="00AB2879"/>
    <w:rsid w:val="00AC34E8"/>
    <w:rsid w:val="00AE0BDF"/>
    <w:rsid w:val="00AE23BD"/>
    <w:rsid w:val="00AE3A88"/>
    <w:rsid w:val="00AE4172"/>
    <w:rsid w:val="00AE7BDC"/>
    <w:rsid w:val="00AE7ED8"/>
    <w:rsid w:val="00AF1CF3"/>
    <w:rsid w:val="00AF2ACE"/>
    <w:rsid w:val="00AF7FC7"/>
    <w:rsid w:val="00B0264B"/>
    <w:rsid w:val="00B02BE6"/>
    <w:rsid w:val="00B05A7D"/>
    <w:rsid w:val="00B076D5"/>
    <w:rsid w:val="00B14C4B"/>
    <w:rsid w:val="00B16261"/>
    <w:rsid w:val="00B27F1B"/>
    <w:rsid w:val="00B32E6E"/>
    <w:rsid w:val="00B37FA6"/>
    <w:rsid w:val="00B446F0"/>
    <w:rsid w:val="00B53D83"/>
    <w:rsid w:val="00B53E94"/>
    <w:rsid w:val="00B7194C"/>
    <w:rsid w:val="00B71A06"/>
    <w:rsid w:val="00B75AB1"/>
    <w:rsid w:val="00B81DF9"/>
    <w:rsid w:val="00B90C0C"/>
    <w:rsid w:val="00B92934"/>
    <w:rsid w:val="00B92D7A"/>
    <w:rsid w:val="00B95033"/>
    <w:rsid w:val="00B96703"/>
    <w:rsid w:val="00BA0F61"/>
    <w:rsid w:val="00BA52C5"/>
    <w:rsid w:val="00BC2BA6"/>
    <w:rsid w:val="00BC7275"/>
    <w:rsid w:val="00BD5E6F"/>
    <w:rsid w:val="00BE4F97"/>
    <w:rsid w:val="00BE5671"/>
    <w:rsid w:val="00BE7956"/>
    <w:rsid w:val="00BE7F16"/>
    <w:rsid w:val="00C10657"/>
    <w:rsid w:val="00C123DB"/>
    <w:rsid w:val="00C17805"/>
    <w:rsid w:val="00C309ED"/>
    <w:rsid w:val="00C31D6C"/>
    <w:rsid w:val="00C34E96"/>
    <w:rsid w:val="00C35B8E"/>
    <w:rsid w:val="00C36FBE"/>
    <w:rsid w:val="00C374FE"/>
    <w:rsid w:val="00C435B8"/>
    <w:rsid w:val="00C43A8E"/>
    <w:rsid w:val="00C45E35"/>
    <w:rsid w:val="00C501C8"/>
    <w:rsid w:val="00C519C3"/>
    <w:rsid w:val="00C622FE"/>
    <w:rsid w:val="00C6544D"/>
    <w:rsid w:val="00C66329"/>
    <w:rsid w:val="00C71C60"/>
    <w:rsid w:val="00C72DEB"/>
    <w:rsid w:val="00C72E73"/>
    <w:rsid w:val="00C83774"/>
    <w:rsid w:val="00C83B86"/>
    <w:rsid w:val="00C83CC4"/>
    <w:rsid w:val="00C93DDE"/>
    <w:rsid w:val="00CA1D99"/>
    <w:rsid w:val="00CB7241"/>
    <w:rsid w:val="00CC2455"/>
    <w:rsid w:val="00CC7898"/>
    <w:rsid w:val="00CC78F9"/>
    <w:rsid w:val="00CD6DAD"/>
    <w:rsid w:val="00CD7F46"/>
    <w:rsid w:val="00CE22ED"/>
    <w:rsid w:val="00CE2A28"/>
    <w:rsid w:val="00CE45A9"/>
    <w:rsid w:val="00D0124D"/>
    <w:rsid w:val="00D13D86"/>
    <w:rsid w:val="00D15545"/>
    <w:rsid w:val="00D25647"/>
    <w:rsid w:val="00D258B4"/>
    <w:rsid w:val="00D332F5"/>
    <w:rsid w:val="00D36153"/>
    <w:rsid w:val="00D371D7"/>
    <w:rsid w:val="00D3731A"/>
    <w:rsid w:val="00D43029"/>
    <w:rsid w:val="00D50FFB"/>
    <w:rsid w:val="00D517C9"/>
    <w:rsid w:val="00D63493"/>
    <w:rsid w:val="00D6397E"/>
    <w:rsid w:val="00D65DFB"/>
    <w:rsid w:val="00D7004D"/>
    <w:rsid w:val="00D72800"/>
    <w:rsid w:val="00D72BB6"/>
    <w:rsid w:val="00D73124"/>
    <w:rsid w:val="00D737A8"/>
    <w:rsid w:val="00D83A13"/>
    <w:rsid w:val="00D8666A"/>
    <w:rsid w:val="00D931D9"/>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8D2"/>
    <w:rsid w:val="00DE7CB2"/>
    <w:rsid w:val="00DF3DD4"/>
    <w:rsid w:val="00E0398A"/>
    <w:rsid w:val="00E06897"/>
    <w:rsid w:val="00E13026"/>
    <w:rsid w:val="00E21FF3"/>
    <w:rsid w:val="00E240A4"/>
    <w:rsid w:val="00E31911"/>
    <w:rsid w:val="00E33BB4"/>
    <w:rsid w:val="00E355E4"/>
    <w:rsid w:val="00E40765"/>
    <w:rsid w:val="00E41D46"/>
    <w:rsid w:val="00E45EBC"/>
    <w:rsid w:val="00E55832"/>
    <w:rsid w:val="00E63973"/>
    <w:rsid w:val="00E643BE"/>
    <w:rsid w:val="00E64D4E"/>
    <w:rsid w:val="00E73F1D"/>
    <w:rsid w:val="00E74DD0"/>
    <w:rsid w:val="00E753B7"/>
    <w:rsid w:val="00E8398F"/>
    <w:rsid w:val="00E91AE3"/>
    <w:rsid w:val="00E94D2F"/>
    <w:rsid w:val="00EB3123"/>
    <w:rsid w:val="00EB731F"/>
    <w:rsid w:val="00EB737E"/>
    <w:rsid w:val="00EC1FBF"/>
    <w:rsid w:val="00EC3AB4"/>
    <w:rsid w:val="00ED1965"/>
    <w:rsid w:val="00ED1D60"/>
    <w:rsid w:val="00ED52E1"/>
    <w:rsid w:val="00ED69D3"/>
    <w:rsid w:val="00EE696D"/>
    <w:rsid w:val="00EF6A62"/>
    <w:rsid w:val="00EF771B"/>
    <w:rsid w:val="00F002AE"/>
    <w:rsid w:val="00F01379"/>
    <w:rsid w:val="00F12F49"/>
    <w:rsid w:val="00F14966"/>
    <w:rsid w:val="00F1596D"/>
    <w:rsid w:val="00F17BB2"/>
    <w:rsid w:val="00F20B43"/>
    <w:rsid w:val="00F27814"/>
    <w:rsid w:val="00F2785A"/>
    <w:rsid w:val="00F32120"/>
    <w:rsid w:val="00F4050E"/>
    <w:rsid w:val="00F413B9"/>
    <w:rsid w:val="00F41BD4"/>
    <w:rsid w:val="00F41C52"/>
    <w:rsid w:val="00F423E1"/>
    <w:rsid w:val="00F42756"/>
    <w:rsid w:val="00F44B4E"/>
    <w:rsid w:val="00F544FA"/>
    <w:rsid w:val="00F57DCA"/>
    <w:rsid w:val="00F643F1"/>
    <w:rsid w:val="00F720A5"/>
    <w:rsid w:val="00F72255"/>
    <w:rsid w:val="00F72868"/>
    <w:rsid w:val="00F728BA"/>
    <w:rsid w:val="00F72B63"/>
    <w:rsid w:val="00F74754"/>
    <w:rsid w:val="00F766E1"/>
    <w:rsid w:val="00F800F9"/>
    <w:rsid w:val="00F82665"/>
    <w:rsid w:val="00F830B6"/>
    <w:rsid w:val="00F8740E"/>
    <w:rsid w:val="00F91460"/>
    <w:rsid w:val="00F91E41"/>
    <w:rsid w:val="00F92815"/>
    <w:rsid w:val="00F954C5"/>
    <w:rsid w:val="00F958FE"/>
    <w:rsid w:val="00FA42AE"/>
    <w:rsid w:val="00FA5A3F"/>
    <w:rsid w:val="00FB152C"/>
    <w:rsid w:val="00FB363A"/>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6443">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7058820">
      <w:bodyDiv w:val="1"/>
      <w:marLeft w:val="0"/>
      <w:marRight w:val="0"/>
      <w:marTop w:val="0"/>
      <w:marBottom w:val="0"/>
      <w:divBdr>
        <w:top w:val="none" w:sz="0" w:space="0" w:color="auto"/>
        <w:left w:val="none" w:sz="0" w:space="0" w:color="auto"/>
        <w:bottom w:val="none" w:sz="0" w:space="0" w:color="auto"/>
        <w:right w:val="none" w:sz="0" w:space="0" w:color="auto"/>
      </w:divBdr>
    </w:div>
    <w:div w:id="312217723">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93574653">
      <w:bodyDiv w:val="1"/>
      <w:marLeft w:val="0"/>
      <w:marRight w:val="0"/>
      <w:marTop w:val="0"/>
      <w:marBottom w:val="0"/>
      <w:divBdr>
        <w:top w:val="none" w:sz="0" w:space="0" w:color="auto"/>
        <w:left w:val="none" w:sz="0" w:space="0" w:color="auto"/>
        <w:bottom w:val="none" w:sz="0" w:space="0" w:color="auto"/>
        <w:right w:val="none" w:sz="0" w:space="0" w:color="auto"/>
      </w:divBdr>
    </w:div>
    <w:div w:id="849946655">
      <w:bodyDiv w:val="1"/>
      <w:marLeft w:val="0"/>
      <w:marRight w:val="0"/>
      <w:marTop w:val="0"/>
      <w:marBottom w:val="0"/>
      <w:divBdr>
        <w:top w:val="none" w:sz="0" w:space="0" w:color="auto"/>
        <w:left w:val="none" w:sz="0" w:space="0" w:color="auto"/>
        <w:bottom w:val="none" w:sz="0" w:space="0" w:color="auto"/>
        <w:right w:val="none" w:sz="0" w:space="0" w:color="auto"/>
      </w:divBdr>
    </w:div>
    <w:div w:id="104490820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72678130">
      <w:bodyDiv w:val="1"/>
      <w:marLeft w:val="0"/>
      <w:marRight w:val="0"/>
      <w:marTop w:val="0"/>
      <w:marBottom w:val="0"/>
      <w:divBdr>
        <w:top w:val="none" w:sz="0" w:space="0" w:color="auto"/>
        <w:left w:val="none" w:sz="0" w:space="0" w:color="auto"/>
        <w:bottom w:val="none" w:sz="0" w:space="0" w:color="auto"/>
        <w:right w:val="none" w:sz="0" w:space="0" w:color="auto"/>
      </w:divBdr>
    </w:div>
    <w:div w:id="1682661059">
      <w:bodyDiv w:val="1"/>
      <w:marLeft w:val="0"/>
      <w:marRight w:val="0"/>
      <w:marTop w:val="0"/>
      <w:marBottom w:val="0"/>
      <w:divBdr>
        <w:top w:val="none" w:sz="0" w:space="0" w:color="auto"/>
        <w:left w:val="none" w:sz="0" w:space="0" w:color="auto"/>
        <w:bottom w:val="none" w:sz="0" w:space="0" w:color="auto"/>
        <w:right w:val="none" w:sz="0" w:space="0" w:color="auto"/>
      </w:divBdr>
    </w:div>
    <w:div w:id="1849447271">
      <w:bodyDiv w:val="1"/>
      <w:marLeft w:val="0"/>
      <w:marRight w:val="0"/>
      <w:marTop w:val="0"/>
      <w:marBottom w:val="0"/>
      <w:divBdr>
        <w:top w:val="none" w:sz="0" w:space="0" w:color="auto"/>
        <w:left w:val="none" w:sz="0" w:space="0" w:color="auto"/>
        <w:bottom w:val="none" w:sz="0" w:space="0" w:color="auto"/>
        <w:right w:val="none" w:sz="0" w:space="0" w:color="auto"/>
      </w:divBdr>
    </w:div>
    <w:div w:id="1947302723">
      <w:bodyDiv w:val="1"/>
      <w:marLeft w:val="0"/>
      <w:marRight w:val="0"/>
      <w:marTop w:val="0"/>
      <w:marBottom w:val="0"/>
      <w:divBdr>
        <w:top w:val="none" w:sz="0" w:space="0" w:color="auto"/>
        <w:left w:val="none" w:sz="0" w:space="0" w:color="auto"/>
        <w:bottom w:val="none" w:sz="0" w:space="0" w:color="auto"/>
        <w:right w:val="none" w:sz="0" w:space="0" w:color="auto"/>
      </w:divBdr>
    </w:div>
    <w:div w:id="2049721953">
      <w:bodyDiv w:val="1"/>
      <w:marLeft w:val="0"/>
      <w:marRight w:val="0"/>
      <w:marTop w:val="0"/>
      <w:marBottom w:val="0"/>
      <w:divBdr>
        <w:top w:val="none" w:sz="0" w:space="0" w:color="auto"/>
        <w:left w:val="none" w:sz="0" w:space="0" w:color="auto"/>
        <w:bottom w:val="none" w:sz="0" w:space="0" w:color="auto"/>
        <w:right w:val="none" w:sz="0" w:space="0" w:color="auto"/>
      </w:divBdr>
    </w:div>
    <w:div w:id="20938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box.etsi.org/MTS/TDL/05-CONTRIBUTIONS/2020/MTSTDL(20)004001_TDL_Roadmap__update_from_TDL_4_.ppt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2C17-DBF7-497B-BE54-38797165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13</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24556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Ulrich, Andreas (CT RDA SSI RVT-DE)</dc:creator>
  <cp:keywords>C_Unrestricted</cp:keywords>
  <dc:description>Version 4.0 - 24 July 2012</dc:description>
  <cp:lastModifiedBy>Ulrich, Andreas (CT RDA SSI RVT-DE)</cp:lastModifiedBy>
  <cp:revision>80</cp:revision>
  <cp:lastPrinted>2012-05-11T08:51:00Z</cp:lastPrinted>
  <dcterms:created xsi:type="dcterms:W3CDTF">2019-06-04T16:41:00Z</dcterms:created>
  <dcterms:modified xsi:type="dcterms:W3CDTF">2020-08-12T12:12:00Z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MSIP_Label_6f75f480-7803-4ee9-bb54-84d0635fdbe7_Enabled">
    <vt:lpwstr>true</vt:lpwstr>
  </property>
  <property fmtid="{D5CDD505-2E9C-101B-9397-08002B2CF9AE}" pid="4" name="MSIP_Label_6f75f480-7803-4ee9-bb54-84d0635fdbe7_SetDate">
    <vt:lpwstr>2020-07-24T09:53:22Z</vt:lpwstr>
  </property>
  <property fmtid="{D5CDD505-2E9C-101B-9397-08002B2CF9AE}" pid="5" name="MSIP_Label_6f75f480-7803-4ee9-bb54-84d0635fdbe7_Method">
    <vt:lpwstr>Standard</vt:lpwstr>
  </property>
  <property fmtid="{D5CDD505-2E9C-101B-9397-08002B2CF9AE}" pid="6" name="MSIP_Label_6f75f480-7803-4ee9-bb54-84d0635fdbe7_Name">
    <vt:lpwstr>unrestricted</vt:lpwstr>
  </property>
  <property fmtid="{D5CDD505-2E9C-101B-9397-08002B2CF9AE}" pid="7" name="MSIP_Label_6f75f480-7803-4ee9-bb54-84d0635fdbe7_SiteId">
    <vt:lpwstr>38ae3bcd-9579-4fd4-adda-b42e1495d55a</vt:lpwstr>
  </property>
  <property fmtid="{D5CDD505-2E9C-101B-9397-08002B2CF9AE}" pid="8" name="MSIP_Label_6f75f480-7803-4ee9-bb54-84d0635fdbe7_ActionId">
    <vt:lpwstr>6c1384ed-40c4-439f-964e-431e1ee2b520</vt:lpwstr>
  </property>
  <property fmtid="{D5CDD505-2E9C-101B-9397-08002B2CF9AE}" pid="9" name="MSIP_Label_6f75f480-7803-4ee9-bb54-84d0635fdbe7_ContentBits">
    <vt:lpwstr>0</vt:lpwstr>
  </property>
  <property fmtid="{D5CDD505-2E9C-101B-9397-08002B2CF9AE}" pid="10" name="Document_Confidentiality">
    <vt:lpwstr>Unrestricted</vt:lpwstr>
  </property>
</Properties>
</file>