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6F" w:rsidRPr="008F5A6F" w:rsidRDefault="00B64516"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Monday</w:t>
      </w:r>
      <w:r w:rsidR="00E01ADB">
        <w:rPr>
          <w:rFonts w:eastAsiaTheme="majorEastAsia" w:cstheme="minorHAnsi"/>
          <w:b/>
          <w:bCs/>
          <w:color w:val="000000" w:themeColor="text1"/>
          <w:sz w:val="28"/>
          <w:szCs w:val="24"/>
          <w:lang w:eastAsia="en-GB"/>
        </w:rPr>
        <w:t xml:space="preserve">, </w:t>
      </w:r>
      <w:r w:rsidR="00813D3B">
        <w:rPr>
          <w:rFonts w:eastAsiaTheme="majorEastAsia" w:cstheme="minorHAnsi"/>
          <w:b/>
          <w:bCs/>
          <w:color w:val="000000" w:themeColor="text1"/>
          <w:sz w:val="28"/>
          <w:szCs w:val="24"/>
          <w:lang w:eastAsia="en-GB"/>
        </w:rPr>
        <w:t>25</w:t>
      </w:r>
      <w:r w:rsidR="00E01ADB" w:rsidRPr="00021D6E">
        <w:rPr>
          <w:rFonts w:eastAsiaTheme="majorEastAsia" w:cstheme="minorHAnsi"/>
          <w:b/>
          <w:bCs/>
          <w:color w:val="000000" w:themeColor="text1"/>
          <w:sz w:val="28"/>
          <w:szCs w:val="24"/>
          <w:vertAlign w:val="superscript"/>
          <w:lang w:eastAsia="en-GB"/>
        </w:rPr>
        <w:t>th</w:t>
      </w:r>
      <w:r w:rsidR="008D7E35" w:rsidRPr="00021D6E">
        <w:rPr>
          <w:rFonts w:eastAsiaTheme="majorEastAsia" w:cstheme="minorHAnsi"/>
          <w:b/>
          <w:bCs/>
          <w:color w:val="000000" w:themeColor="text1"/>
          <w:sz w:val="28"/>
          <w:szCs w:val="24"/>
          <w:lang w:eastAsia="en-GB"/>
        </w:rPr>
        <w:t xml:space="preserve"> </w:t>
      </w:r>
      <w:r w:rsidR="002B3AD7" w:rsidRPr="00021D6E">
        <w:rPr>
          <w:rFonts w:eastAsiaTheme="majorEastAsia" w:cstheme="minorHAnsi"/>
          <w:b/>
          <w:bCs/>
          <w:color w:val="000000" w:themeColor="text1"/>
          <w:sz w:val="28"/>
          <w:szCs w:val="24"/>
          <w:lang w:eastAsia="en-GB"/>
        </w:rPr>
        <w:t>January</w:t>
      </w:r>
      <w:r w:rsidR="008D7E35" w:rsidRPr="00021D6E">
        <w:rPr>
          <w:rFonts w:eastAsiaTheme="majorEastAsia" w:cstheme="minorHAnsi"/>
          <w:b/>
          <w:bCs/>
          <w:color w:val="000000" w:themeColor="text1"/>
          <w:sz w:val="28"/>
          <w:szCs w:val="24"/>
          <w:lang w:eastAsia="en-GB"/>
        </w:rPr>
        <w:t xml:space="preserve"> </w:t>
      </w:r>
      <w:r w:rsidR="008528AC" w:rsidRPr="00021D6E">
        <w:rPr>
          <w:rFonts w:eastAsiaTheme="majorEastAsia" w:cstheme="minorHAnsi"/>
          <w:b/>
          <w:bCs/>
          <w:color w:val="0000FF"/>
          <w:sz w:val="28"/>
          <w:szCs w:val="24"/>
          <w:lang w:eastAsia="en-GB"/>
        </w:rPr>
        <w:t>(</w:t>
      </w:r>
      <w:bookmarkEnd w:id="0"/>
      <w:r w:rsidR="00AF2C38" w:rsidRPr="00021D6E">
        <w:rPr>
          <w:rFonts w:eastAsiaTheme="majorEastAsia" w:cstheme="minorHAnsi"/>
          <w:b/>
          <w:bCs/>
          <w:sz w:val="28"/>
          <w:szCs w:val="24"/>
          <w:lang w:eastAsia="en-GB"/>
        </w:rPr>
        <w:t>1</w:t>
      </w:r>
      <w:r w:rsidR="0081345A" w:rsidRPr="00021D6E">
        <w:rPr>
          <w:rFonts w:eastAsiaTheme="majorEastAsia" w:cstheme="minorHAnsi"/>
          <w:b/>
          <w:bCs/>
          <w:sz w:val="28"/>
          <w:szCs w:val="24"/>
          <w:lang w:eastAsia="en-GB"/>
        </w:rPr>
        <w:t>3</w:t>
      </w:r>
      <w:r w:rsidR="00994313" w:rsidRPr="00021D6E">
        <w:rPr>
          <w:rFonts w:eastAsiaTheme="majorEastAsia" w:cstheme="minorHAnsi"/>
          <w:b/>
          <w:bCs/>
          <w:sz w:val="28"/>
          <w:szCs w:val="24"/>
          <w:lang w:eastAsia="en-GB"/>
        </w:rPr>
        <w:t>:</w:t>
      </w:r>
      <w:r w:rsidR="002B3AD7" w:rsidRPr="00021D6E">
        <w:rPr>
          <w:rFonts w:eastAsiaTheme="majorEastAsia" w:cstheme="minorHAnsi"/>
          <w:b/>
          <w:bCs/>
          <w:sz w:val="28"/>
          <w:szCs w:val="24"/>
          <w:lang w:eastAsia="en-GB"/>
        </w:rPr>
        <w:t>0</w:t>
      </w:r>
      <w:r w:rsidR="00994313" w:rsidRPr="00021D6E">
        <w:rPr>
          <w:rFonts w:eastAsiaTheme="majorEastAsia" w:cstheme="minorHAnsi"/>
          <w:b/>
          <w:bCs/>
          <w:sz w:val="28"/>
          <w:szCs w:val="24"/>
          <w:lang w:eastAsia="en-GB"/>
        </w:rPr>
        <w:t>0-1</w:t>
      </w:r>
      <w:r w:rsidR="0081345A" w:rsidRPr="00021D6E">
        <w:rPr>
          <w:rFonts w:eastAsiaTheme="majorEastAsia" w:cstheme="minorHAnsi"/>
          <w:b/>
          <w:bCs/>
          <w:sz w:val="28"/>
          <w:szCs w:val="24"/>
          <w:lang w:eastAsia="en-GB"/>
        </w:rPr>
        <w:t>4</w:t>
      </w:r>
      <w:r w:rsidR="008316B0" w:rsidRPr="00021D6E">
        <w:rPr>
          <w:rFonts w:eastAsiaTheme="majorEastAsia" w:cstheme="minorHAnsi"/>
          <w:b/>
          <w:bCs/>
          <w:sz w:val="28"/>
          <w:szCs w:val="24"/>
          <w:lang w:eastAsia="en-GB"/>
        </w:rPr>
        <w:t>:</w:t>
      </w:r>
      <w:r w:rsidR="002B3AD7" w:rsidRPr="00021D6E">
        <w:rPr>
          <w:rFonts w:eastAsiaTheme="majorEastAsia" w:cstheme="minorHAnsi"/>
          <w:b/>
          <w:bCs/>
          <w:sz w:val="28"/>
          <w:szCs w:val="24"/>
          <w:lang w:eastAsia="en-GB"/>
        </w:rPr>
        <w:t>0</w:t>
      </w:r>
      <w:r w:rsidR="00292541" w:rsidRPr="00021D6E">
        <w:rPr>
          <w:rFonts w:eastAsiaTheme="majorEastAsia" w:cstheme="minorHAnsi"/>
          <w:b/>
          <w:bCs/>
          <w:sz w:val="28"/>
          <w:szCs w:val="24"/>
          <w:lang w:eastAsia="en-GB"/>
        </w:rPr>
        <w:t>0</w:t>
      </w:r>
      <w:r w:rsidR="00726654" w:rsidRPr="00021D6E">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8316B0" w:rsidRPr="0026327A" w:rsidRDefault="008F5A6F" w:rsidP="008316B0">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proofErr w:type="spellStart"/>
      <w:r w:rsidR="009515B9">
        <w:rPr>
          <w:color w:val="0000FF"/>
          <w:sz w:val="20"/>
        </w:rPr>
        <w:t>Rennoch</w:t>
      </w:r>
      <w:proofErr w:type="spellEnd"/>
      <w:r w:rsidRPr="00DE482D">
        <w:rPr>
          <w:color w:val="0000FF"/>
          <w:sz w:val="20"/>
        </w:rPr>
        <w:t>]</w:t>
      </w:r>
      <w:bookmarkEnd w:id="32"/>
      <w:bookmarkEnd w:id="33"/>
      <w:bookmarkEnd w:id="34"/>
      <w:bookmarkEnd w:id="35"/>
      <w:bookmarkEnd w:id="36"/>
      <w:bookmarkEnd w:id="37"/>
      <w:bookmarkEnd w:id="38"/>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Default="008316B0" w:rsidP="008316B0">
      <w:pPr>
        <w:rPr>
          <w:lang w:eastAsia="en-GB"/>
        </w:rPr>
      </w:pPr>
    </w:p>
    <w:p w:rsidR="00A810BC" w:rsidRPr="00CE5904" w:rsidRDefault="00A810BC" w:rsidP="008316B0">
      <w:pPr>
        <w:rPr>
          <w:b/>
          <w:u w:val="single"/>
          <w:lang w:eastAsia="en-GB"/>
        </w:rPr>
      </w:pPr>
      <w:r w:rsidRPr="00CE5904">
        <w:rPr>
          <w:b/>
          <w:u w:val="single"/>
          <w:lang w:eastAsia="en-GB"/>
        </w:rPr>
        <w:t>NOTED</w:t>
      </w:r>
    </w:p>
    <w:p w:rsidR="00CE5904" w:rsidRPr="008316B0" w:rsidRDefault="00CE5904"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491CAE" w:rsidRDefault="00FD089B" w:rsidP="00DE4529">
      <w:pPr>
        <w:ind w:left="567"/>
      </w:pPr>
      <w:r w:rsidRPr="00A553DF">
        <w:rPr>
          <w:u w:val="single"/>
        </w:rPr>
        <w:t>Contributions:</w:t>
      </w:r>
      <w:r w:rsidRPr="00A553DF">
        <w:t xml:space="preserve"> </w:t>
      </w:r>
    </w:p>
    <w:p w:rsidR="00A6559D" w:rsidRDefault="00A6559D" w:rsidP="00A6559D">
      <w:pPr>
        <w:pStyle w:val="Listenabsatz"/>
        <w:numPr>
          <w:ilvl w:val="0"/>
          <w:numId w:val="13"/>
        </w:numPr>
      </w:pPr>
      <w:r>
        <w:t>MTSTST#12 Draft Agenda</w:t>
      </w:r>
      <w:r>
        <w:t xml:space="preserve"> </w:t>
      </w:r>
      <w:r w:rsidRPr="00A6559D">
        <w:t>(</w:t>
      </w:r>
      <w:hyperlink r:id="rId9" w:tgtFrame="_blank" w:history="1">
        <w:r w:rsidRPr="00A6559D">
          <w:rPr>
            <w:rStyle w:val="Hyperlink"/>
            <w:bCs/>
          </w:rPr>
          <w:t>MTSTST(21)012001r1</w:t>
        </w:r>
      </w:hyperlink>
      <w:r w:rsidRPr="00A6559D">
        <w:t>)</w:t>
      </w:r>
      <w:r>
        <w:t xml:space="preserve"> </w:t>
      </w:r>
    </w:p>
    <w:p w:rsidR="00A6559D" w:rsidRDefault="00305031" w:rsidP="00A6559D">
      <w:pPr>
        <w:pStyle w:val="Listenabsatz"/>
        <w:numPr>
          <w:ilvl w:val="0"/>
          <w:numId w:val="13"/>
        </w:numPr>
      </w:pPr>
      <w:r w:rsidRPr="00A6559D">
        <w:rPr>
          <w:highlight w:val="yellow"/>
        </w:rPr>
        <w:t>three</w:t>
      </w:r>
      <w:r w:rsidR="00C0271D" w:rsidRPr="00A6559D">
        <w:rPr>
          <w:highlight w:val="yellow"/>
        </w:rPr>
        <w:t xml:space="preserve"> </w:t>
      </w:r>
      <w:r w:rsidR="00FD089B" w:rsidRPr="00A6559D">
        <w:rPr>
          <w:highlight w:val="yellow"/>
        </w:rPr>
        <w:t>updated Technical drafts</w:t>
      </w:r>
      <w:r w:rsidR="00A6559D">
        <w:t xml:space="preserve">: </w:t>
      </w:r>
    </w:p>
    <w:p w:rsidR="00A6559D" w:rsidRPr="00A6559D" w:rsidRDefault="00A6559D" w:rsidP="00A6559D">
      <w:pPr>
        <w:pStyle w:val="Listenabsatz"/>
        <w:numPr>
          <w:ilvl w:val="1"/>
          <w:numId w:val="13"/>
        </w:numPr>
      </w:pPr>
      <w:r w:rsidRPr="00A6559D">
        <w:t xml:space="preserve">Conformance </w:t>
      </w:r>
      <w:proofErr w:type="spellStart"/>
      <w:r w:rsidRPr="00A6559D">
        <w:t>CoAP</w:t>
      </w:r>
      <w:proofErr w:type="spellEnd"/>
      <w:r w:rsidRPr="00A6559D">
        <w:t xml:space="preserve"> </w:t>
      </w:r>
      <w:hyperlink r:id="rId10" w:tgtFrame="_blank" w:history="1">
        <w:r w:rsidRPr="00A6559D">
          <w:rPr>
            <w:rStyle w:val="Hyperlink"/>
            <w:bCs/>
          </w:rPr>
          <w:t>MTSTST(21)012004</w:t>
        </w:r>
      </w:hyperlink>
      <w:r w:rsidRPr="00A6559D">
        <w:t xml:space="preserve">, </w:t>
      </w:r>
    </w:p>
    <w:p w:rsidR="00A6559D" w:rsidRPr="00A6559D" w:rsidRDefault="00A6559D" w:rsidP="00A6559D">
      <w:pPr>
        <w:pStyle w:val="Listenabsatz"/>
        <w:numPr>
          <w:ilvl w:val="1"/>
          <w:numId w:val="13"/>
        </w:numPr>
      </w:pPr>
      <w:r w:rsidRPr="00A6559D">
        <w:t xml:space="preserve">Security </w:t>
      </w:r>
      <w:proofErr w:type="spellStart"/>
      <w:r w:rsidRPr="00A6559D">
        <w:t>CoAP</w:t>
      </w:r>
      <w:proofErr w:type="spellEnd"/>
      <w:r w:rsidRPr="00A6559D">
        <w:t xml:space="preserve"> </w:t>
      </w:r>
      <w:hyperlink r:id="rId11" w:tgtFrame="_blank" w:history="1">
        <w:r w:rsidRPr="00A6559D">
          <w:rPr>
            <w:rStyle w:val="Hyperlink"/>
            <w:bCs/>
          </w:rPr>
          <w:t>MTSTST(21)012002</w:t>
        </w:r>
      </w:hyperlink>
      <w:r w:rsidRPr="00A6559D">
        <w:t xml:space="preserve">, </w:t>
      </w:r>
    </w:p>
    <w:p w:rsidR="00491CAE" w:rsidRPr="00A6559D" w:rsidRDefault="00A6559D" w:rsidP="00A6559D">
      <w:pPr>
        <w:pStyle w:val="Listenabsatz"/>
        <w:numPr>
          <w:ilvl w:val="1"/>
          <w:numId w:val="13"/>
        </w:numPr>
      </w:pPr>
      <w:r w:rsidRPr="00A6559D">
        <w:t xml:space="preserve">Security MQTT </w:t>
      </w:r>
      <w:hyperlink r:id="rId12" w:tgtFrame="_blank" w:history="1">
        <w:r w:rsidRPr="00A6559D">
          <w:rPr>
            <w:rStyle w:val="Hyperlink"/>
            <w:bCs/>
          </w:rPr>
          <w:t>MTSTST(21)012003</w:t>
        </w:r>
      </w:hyperlink>
    </w:p>
    <w:p w:rsidR="00FD089B" w:rsidRDefault="007C44DD" w:rsidP="00491CAE">
      <w:pPr>
        <w:pStyle w:val="Listenabsatz"/>
        <w:numPr>
          <w:ilvl w:val="0"/>
          <w:numId w:val="13"/>
        </w:numPr>
      </w:pPr>
      <w:r w:rsidRPr="001C41DD">
        <w:rPr>
          <w:highlight w:val="yellow"/>
        </w:rPr>
        <w:t xml:space="preserve">TDL/TST </w:t>
      </w:r>
      <w:r w:rsidR="00305031">
        <w:rPr>
          <w:highlight w:val="yellow"/>
        </w:rPr>
        <w:t>presentation</w:t>
      </w:r>
      <w:r w:rsidR="00491CAE">
        <w:t xml:space="preserve"> (</w:t>
      </w:r>
      <w:hyperlink r:id="rId13" w:history="1">
        <w:r w:rsidR="00305031" w:rsidRPr="007476E3">
          <w:rPr>
            <w:rStyle w:val="Hyperlink"/>
          </w:rPr>
          <w:t>https://tdl.etsi.org/images/STV-TDL_v08.pdf</w:t>
        </w:r>
      </w:hyperlink>
      <w:r w:rsidR="00491CAE">
        <w:t>)</w:t>
      </w:r>
      <w:r w:rsidR="00305031">
        <w:t xml:space="preserve"> </w:t>
      </w:r>
      <w:r w:rsidR="00491CAE">
        <w:t xml:space="preserve"> </w:t>
      </w:r>
    </w:p>
    <w:p w:rsidR="00D9071C" w:rsidRDefault="00D9071C" w:rsidP="00DE4529">
      <w:pPr>
        <w:ind w:left="567"/>
      </w:pP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8340EF">
        <w:t xml:space="preserve">Reports from </w:t>
      </w:r>
      <w:r w:rsidR="00C81263">
        <w:t xml:space="preserve">previous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w:t>
      </w:r>
      <w:proofErr w:type="spellStart"/>
      <w:r w:rsidR="00994313">
        <w:rPr>
          <w:rFonts w:asciiTheme="minorHAnsi" w:hAnsiTheme="minorHAnsi"/>
          <w:color w:val="0000FF"/>
          <w:sz w:val="20"/>
          <w:szCs w:val="20"/>
        </w:rPr>
        <w:t>Rennoch</w:t>
      </w:r>
      <w:proofErr w:type="spellEnd"/>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TST#</w:t>
      </w:r>
      <w:r w:rsidR="0081345A">
        <w:rPr>
          <w:rFonts w:asciiTheme="minorHAnsi" w:hAnsiTheme="minorHAnsi" w:cs="Times New Roman"/>
          <w:b w:val="0"/>
          <w:bCs w:val="0"/>
          <w:color w:val="auto"/>
          <w:sz w:val="20"/>
          <w:szCs w:val="20"/>
          <w:lang w:val="en-GB" w:eastAsia="en-US"/>
        </w:rPr>
        <w:t>1</w:t>
      </w:r>
      <w:r w:rsidR="00305031">
        <w:rPr>
          <w:rFonts w:asciiTheme="minorHAnsi" w:hAnsiTheme="minorHAnsi" w:cs="Times New Roman"/>
          <w:b w:val="0"/>
          <w:bCs w:val="0"/>
          <w:color w:val="auto"/>
          <w:sz w:val="20"/>
          <w:szCs w:val="20"/>
          <w:lang w:val="en-GB" w:eastAsia="en-US"/>
        </w:rPr>
        <w:t>1</w:t>
      </w:r>
      <w:r w:rsidR="000F4248">
        <w:rPr>
          <w:rFonts w:asciiTheme="minorHAnsi" w:hAnsiTheme="minorHAnsi" w:cs="Times New Roman"/>
          <w:b w:val="0"/>
          <w:bCs w:val="0"/>
          <w:color w:val="auto"/>
          <w:sz w:val="20"/>
          <w:szCs w:val="20"/>
          <w:lang w:val="en-GB" w:eastAsia="en-US"/>
        </w:rPr>
        <w:t xml:space="preserve"> minutes review </w:t>
      </w:r>
      <w:hyperlink r:id="rId14" w:tgtFrame="_blank" w:history="1">
        <w:r w:rsidR="008B0603" w:rsidRPr="008B0603">
          <w:rPr>
            <w:rStyle w:val="Hyperlink"/>
            <w:sz w:val="20"/>
            <w:szCs w:val="20"/>
          </w:rPr>
          <w:t>MTS(20)0</w:t>
        </w:r>
        <w:r w:rsidR="008B0603" w:rsidRPr="008B0603">
          <w:rPr>
            <w:rStyle w:val="Hyperlink"/>
            <w:sz w:val="20"/>
            <w:szCs w:val="20"/>
          </w:rPr>
          <w:t>8</w:t>
        </w:r>
        <w:r w:rsidR="008B0603" w:rsidRPr="008B0603">
          <w:rPr>
            <w:rStyle w:val="Hyperlink"/>
            <w:sz w:val="20"/>
            <w:szCs w:val="20"/>
          </w:rPr>
          <w:t>1003</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p w:rsidR="0011416E" w:rsidRDefault="0011416E" w:rsidP="0011416E">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81345A" w:rsidRPr="00292541" w:rsidTr="00D237A9">
        <w:tc>
          <w:tcPr>
            <w:tcW w:w="1555" w:type="dxa"/>
            <w:shd w:val="clear" w:color="auto" w:fill="0070C0"/>
          </w:tcPr>
          <w:p w:rsidR="0081345A" w:rsidRPr="00A553DF" w:rsidRDefault="0081345A" w:rsidP="00D237A9">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81345A" w:rsidRPr="00A553DF" w:rsidRDefault="0081345A" w:rsidP="00D237A9">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81345A" w:rsidRPr="00A553DF" w:rsidRDefault="0081345A" w:rsidP="00D237A9">
            <w:pPr>
              <w:rPr>
                <w:b/>
                <w:color w:val="FFFFFF" w:themeColor="background1"/>
                <w:lang w:val="en-US" w:eastAsia="en-GB"/>
              </w:rPr>
            </w:pPr>
            <w:r w:rsidRPr="00A553DF">
              <w:rPr>
                <w:b/>
                <w:color w:val="FFFFFF" w:themeColor="background1"/>
                <w:lang w:val="en-US" w:eastAsia="en-GB"/>
              </w:rPr>
              <w:t>Status</w:t>
            </w:r>
          </w:p>
        </w:tc>
      </w:tr>
      <w:tr w:rsidR="0081345A" w:rsidRPr="00292541" w:rsidTr="00D237A9">
        <w:tc>
          <w:tcPr>
            <w:tcW w:w="1555" w:type="dxa"/>
          </w:tcPr>
          <w:p w:rsidR="0081345A" w:rsidRPr="00A553DF" w:rsidRDefault="0081345A" w:rsidP="00D237A9">
            <w:pPr>
              <w:rPr>
                <w:b/>
                <w:color w:val="00B050"/>
                <w:lang w:val="en-US"/>
              </w:rPr>
            </w:pPr>
            <w:bookmarkStart w:id="59" w:name="_Hlk50381822"/>
            <w:proofErr w:type="gramStart"/>
            <w:r w:rsidRPr="00A553DF">
              <w:rPr>
                <w:b/>
                <w:color w:val="00B050"/>
                <w:lang w:val="en-US"/>
              </w:rPr>
              <w:t>AP(</w:t>
            </w:r>
            <w:proofErr w:type="gramEnd"/>
            <w:r w:rsidRPr="00A553DF">
              <w:rPr>
                <w:b/>
                <w:color w:val="00B050"/>
                <w:lang w:val="en-US"/>
              </w:rPr>
              <w:t>02)03</w:t>
            </w:r>
          </w:p>
        </w:tc>
        <w:tc>
          <w:tcPr>
            <w:tcW w:w="6945" w:type="dxa"/>
          </w:tcPr>
          <w:p w:rsidR="0081345A" w:rsidRPr="00A553DF" w:rsidRDefault="0081345A" w:rsidP="00D237A9">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81345A" w:rsidRPr="00A553DF" w:rsidRDefault="0081345A" w:rsidP="00D237A9">
            <w:pPr>
              <w:rPr>
                <w:b/>
                <w:lang w:val="en-US" w:eastAsia="en-GB"/>
              </w:rPr>
            </w:pPr>
            <w:r>
              <w:rPr>
                <w:b/>
                <w:lang w:val="en-US" w:eastAsia="en-GB"/>
              </w:rPr>
              <w:t>o</w:t>
            </w:r>
            <w:r w:rsidRPr="00A553DF">
              <w:rPr>
                <w:b/>
                <w:lang w:val="en-US" w:eastAsia="en-GB"/>
              </w:rPr>
              <w:t>ngoing</w:t>
            </w:r>
          </w:p>
        </w:tc>
      </w:tr>
      <w:bookmarkEnd w:id="59"/>
      <w:tr w:rsidR="00305031" w:rsidRPr="00292541" w:rsidTr="00D237A9">
        <w:tc>
          <w:tcPr>
            <w:tcW w:w="1555" w:type="dxa"/>
          </w:tcPr>
          <w:p w:rsidR="00305031" w:rsidRPr="00A553DF" w:rsidRDefault="00305031" w:rsidP="00305031">
            <w:pPr>
              <w:rPr>
                <w:b/>
                <w:color w:val="00B050"/>
                <w:lang w:val="en-US"/>
              </w:rPr>
            </w:pPr>
            <w:proofErr w:type="gramStart"/>
            <w:r w:rsidRPr="00A553DF">
              <w:rPr>
                <w:b/>
                <w:color w:val="00B050"/>
                <w:lang w:val="en-US"/>
              </w:rPr>
              <w:t>AP(</w:t>
            </w:r>
            <w:proofErr w:type="gramEnd"/>
            <w:r>
              <w:rPr>
                <w:b/>
                <w:color w:val="00B050"/>
                <w:lang w:val="en-US"/>
              </w:rPr>
              <w:t>11</w:t>
            </w:r>
            <w:r w:rsidRPr="00A553DF">
              <w:rPr>
                <w:b/>
                <w:color w:val="00B050"/>
                <w:lang w:val="en-US"/>
              </w:rPr>
              <w:t>)01</w:t>
            </w:r>
          </w:p>
        </w:tc>
        <w:tc>
          <w:tcPr>
            <w:tcW w:w="6945" w:type="dxa"/>
          </w:tcPr>
          <w:p w:rsidR="00305031" w:rsidRPr="00A553DF" w:rsidRDefault="00305031" w:rsidP="00305031">
            <w:pPr>
              <w:tabs>
                <w:tab w:val="left" w:pos="3503"/>
              </w:tabs>
              <w:rPr>
                <w:lang w:val="en-US" w:eastAsia="en-GB"/>
              </w:rPr>
            </w:pPr>
            <w:r>
              <w:rPr>
                <w:lang w:val="en-US" w:eastAsia="en-GB"/>
              </w:rPr>
              <w:t>Update of WI schedule, see above (</w:t>
            </w:r>
            <w:proofErr w:type="spellStart"/>
            <w:r>
              <w:rPr>
                <w:lang w:val="en-US" w:eastAsia="en-GB"/>
              </w:rPr>
              <w:t>Em</w:t>
            </w:r>
            <w:proofErr w:type="spellEnd"/>
            <w:r>
              <w:rPr>
                <w:lang w:val="en-US" w:eastAsia="en-GB"/>
              </w:rPr>
              <w:t>)</w:t>
            </w:r>
          </w:p>
        </w:tc>
        <w:tc>
          <w:tcPr>
            <w:tcW w:w="1127" w:type="dxa"/>
          </w:tcPr>
          <w:p w:rsidR="00305031" w:rsidRPr="00A553DF" w:rsidRDefault="00305031" w:rsidP="00305031">
            <w:pPr>
              <w:rPr>
                <w:b/>
                <w:lang w:val="en-US" w:eastAsia="en-GB"/>
              </w:rPr>
            </w:pPr>
            <w:r>
              <w:rPr>
                <w:b/>
                <w:lang w:val="en-US" w:eastAsia="en-GB"/>
              </w:rPr>
              <w:t>closed</w:t>
            </w:r>
          </w:p>
        </w:tc>
      </w:tr>
    </w:tbl>
    <w:p w:rsidR="004B6EA5" w:rsidRDefault="004B6EA5" w:rsidP="0011416E">
      <w:pPr>
        <w:rPr>
          <w:lang w:val="en-US" w:eastAsia="en-GB"/>
        </w:rPr>
      </w:pPr>
    </w:p>
    <w:p w:rsidR="002470D7" w:rsidRDefault="002470D7" w:rsidP="0011416E">
      <w:pPr>
        <w:rPr>
          <w:lang w:val="en-US" w:eastAsia="en-GB"/>
        </w:rPr>
      </w:pPr>
      <w:r w:rsidRPr="007759F1">
        <w:rPr>
          <w:u w:val="single"/>
          <w:lang w:val="en-US" w:eastAsia="en-GB"/>
        </w:rPr>
        <w:t>Philip:</w:t>
      </w:r>
      <w:r>
        <w:rPr>
          <w:lang w:val="en-US" w:eastAsia="en-GB"/>
        </w:rPr>
        <w:t xml:space="preserve"> TTF on TDL</w:t>
      </w:r>
      <w:r w:rsidR="007E3429">
        <w:rPr>
          <w:lang w:val="en-US" w:eastAsia="en-GB"/>
        </w:rPr>
        <w:t xml:space="preserve"> and TDL-TO</w:t>
      </w:r>
      <w:r>
        <w:rPr>
          <w:lang w:val="en-US" w:eastAsia="en-GB"/>
        </w:rPr>
        <w:t xml:space="preserve"> will be started and </w:t>
      </w:r>
      <w:r w:rsidR="007E3429">
        <w:rPr>
          <w:lang w:val="en-US" w:eastAsia="en-GB"/>
        </w:rPr>
        <w:t>will</w:t>
      </w:r>
      <w:r>
        <w:rPr>
          <w:lang w:val="en-US" w:eastAsia="en-GB"/>
        </w:rPr>
        <w:t xml:space="preserve"> maintain the languages issues</w:t>
      </w:r>
      <w:r w:rsidR="007E3429">
        <w:rPr>
          <w:lang w:val="en-US" w:eastAsia="en-GB"/>
        </w:rPr>
        <w:t xml:space="preserve"> and standardized the textual syntax</w:t>
      </w:r>
      <w:r>
        <w:rPr>
          <w:lang w:val="en-US" w:eastAsia="en-GB"/>
        </w:rPr>
        <w:t xml:space="preserve"> etc.</w:t>
      </w:r>
      <w:r w:rsidR="007E3429">
        <w:rPr>
          <w:lang w:val="en-US" w:eastAsia="en-GB"/>
        </w:rPr>
        <w:t>, TDL is making sure to address REST testing.</w:t>
      </w:r>
    </w:p>
    <w:p w:rsidR="002C5CAF" w:rsidRDefault="002C5CAF" w:rsidP="0011416E">
      <w:pPr>
        <w:rPr>
          <w:lang w:val="en-US" w:eastAsia="en-GB"/>
        </w:rPr>
      </w:pPr>
    </w:p>
    <w:p w:rsidR="002C5CAF" w:rsidRDefault="002C5CAF" w:rsidP="0011416E">
      <w:pPr>
        <w:rPr>
          <w:lang w:val="en-US" w:eastAsia="en-GB"/>
        </w:rPr>
      </w:pPr>
      <w:r>
        <w:rPr>
          <w:lang w:val="en-US" w:eastAsia="en-GB"/>
        </w:rPr>
        <w:t xml:space="preserve">TDL tools issues may be reported directly to the experts, but </w:t>
      </w:r>
      <w:r w:rsidRPr="007759F1">
        <w:rPr>
          <w:u w:val="single"/>
          <w:lang w:val="en-US" w:eastAsia="en-GB"/>
        </w:rPr>
        <w:t>better</w:t>
      </w:r>
      <w:r>
        <w:rPr>
          <w:lang w:val="en-US" w:eastAsia="en-GB"/>
        </w:rPr>
        <w:t xml:space="preserve"> if they are reported to the ETSI lab</w:t>
      </w:r>
      <w:r w:rsidR="00480C55">
        <w:rPr>
          <w:lang w:val="en-US" w:eastAsia="en-GB"/>
        </w:rPr>
        <w:t>s</w:t>
      </w:r>
      <w:r>
        <w:rPr>
          <w:lang w:val="en-US" w:eastAsia="en-GB"/>
        </w:rPr>
        <w:t xml:space="preserve"> project</w:t>
      </w:r>
      <w:r w:rsidR="00480C55">
        <w:rPr>
          <w:lang w:val="en-US" w:eastAsia="en-GB"/>
        </w:rPr>
        <w:t xml:space="preserve"> (use link on TDL website)</w:t>
      </w:r>
      <w:r>
        <w:rPr>
          <w:lang w:val="en-US" w:eastAsia="en-GB"/>
        </w:rPr>
        <w:t>.</w:t>
      </w:r>
    </w:p>
    <w:p w:rsidR="00994313" w:rsidRPr="00117EF0" w:rsidRDefault="00EF1359" w:rsidP="00994313">
      <w:pPr>
        <w:pStyle w:val="berschrift1"/>
        <w:keepNext/>
        <w:rPr>
          <w:color w:val="0000FF"/>
          <w:sz w:val="20"/>
        </w:rPr>
      </w:pPr>
      <w:r w:rsidRPr="00562EB0">
        <w:lastRenderedPageBreak/>
        <w:t>Planning/</w:t>
      </w:r>
      <w:r w:rsidR="004704DB">
        <w:t>status</w:t>
      </w:r>
      <w:r w:rsidRPr="00562EB0">
        <w:t xml:space="preserve"> on TST </w:t>
      </w:r>
      <w:r w:rsidR="008316B0">
        <w:t xml:space="preserve">work items </w:t>
      </w:r>
      <w:r w:rsidRPr="00562EB0">
        <w:t xml:space="preserve">for </w:t>
      </w:r>
      <w:r w:rsidR="00560C52">
        <w:t>202</w:t>
      </w:r>
      <w:r w:rsidR="00305031">
        <w:t>1</w:t>
      </w:r>
      <w:r w:rsidR="00FC614B">
        <w:t xml:space="preserve"> </w:t>
      </w:r>
      <w:r w:rsidRPr="00562EB0">
        <w:rPr>
          <w:color w:val="0000FF"/>
          <w:sz w:val="20"/>
        </w:rPr>
        <w:t>[All]</w:t>
      </w:r>
    </w:p>
    <w:p w:rsidR="00117EF0" w:rsidRDefault="00117EF0" w:rsidP="00292541">
      <w:pPr>
        <w:keepNext/>
        <w:ind w:left="420"/>
        <w:rPr>
          <w:u w:val="single"/>
          <w:lang w:val="en-US" w:eastAsia="en-GB"/>
        </w:rPr>
      </w:pPr>
    </w:p>
    <w:p w:rsidR="00366F41" w:rsidRDefault="00EF1359" w:rsidP="003F42BC">
      <w:pPr>
        <w:keepNext/>
        <w:keepLines/>
        <w:ind w:firstLine="420"/>
        <w:rPr>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r w:rsidR="00366F41">
        <w:rPr>
          <w:u w:val="single"/>
          <w:lang w:val="en-US" w:eastAsia="en-GB"/>
        </w:rPr>
        <w:br/>
      </w:r>
    </w:p>
    <w:p w:rsidR="00305031" w:rsidRPr="00D07331" w:rsidRDefault="00305031" w:rsidP="003F42BC">
      <w:pPr>
        <w:keepNext/>
        <w:keepLines/>
        <w:ind w:firstLine="420"/>
        <w:rPr>
          <w:b/>
          <w:lang w:val="en-US" w:eastAsia="en-GB"/>
        </w:rPr>
      </w:pPr>
      <w:r w:rsidRPr="00D07331">
        <w:rPr>
          <w:b/>
          <w:lang w:val="en-US" w:eastAsia="en-GB"/>
        </w:rPr>
        <w:t>Publication of the first three technical specification from MTS TST:</w:t>
      </w:r>
    </w:p>
    <w:p w:rsidR="005D0E0A" w:rsidRPr="005D0E0A" w:rsidRDefault="005D0E0A" w:rsidP="00305031">
      <w:pPr>
        <w:pStyle w:val="Listenabsatz"/>
        <w:keepNext/>
        <w:keepLines/>
        <w:numPr>
          <w:ilvl w:val="0"/>
          <w:numId w:val="17"/>
        </w:numPr>
        <w:rPr>
          <w:lang w:val="en-US" w:eastAsia="en-GB"/>
        </w:rPr>
      </w:pPr>
      <w:r>
        <w:t xml:space="preserve">TS 103 </w:t>
      </w:r>
      <w:r>
        <w:t>597-1</w:t>
      </w:r>
      <w:r>
        <w:t xml:space="preserve"> MQTT test specification (“Conformance Tests”)</w:t>
      </w:r>
    </w:p>
    <w:p w:rsidR="00305031" w:rsidRPr="00305031" w:rsidRDefault="00305031" w:rsidP="00305031">
      <w:pPr>
        <w:pStyle w:val="Listenabsatz"/>
        <w:keepNext/>
        <w:keepLines/>
        <w:numPr>
          <w:ilvl w:val="0"/>
          <w:numId w:val="17"/>
        </w:numPr>
        <w:rPr>
          <w:lang w:val="en-US" w:eastAsia="en-GB"/>
        </w:rPr>
      </w:pPr>
      <w:r>
        <w:t xml:space="preserve">TS 103 646 </w:t>
      </w:r>
      <w:r w:rsidR="005D0E0A" w:rsidRPr="005D0E0A">
        <w:t xml:space="preserve">Test Specification for foundational Security IoT-Profile </w:t>
      </w:r>
      <w:r w:rsidR="005D0E0A">
        <w:t>(</w:t>
      </w:r>
      <w:r>
        <w:t>as known from IEC 62443-4-2</w:t>
      </w:r>
      <w:r w:rsidR="005D0E0A">
        <w:t>)</w:t>
      </w:r>
      <w:r>
        <w:t>.</w:t>
      </w:r>
    </w:p>
    <w:p w:rsidR="00305031" w:rsidRPr="005D0E0A" w:rsidRDefault="005D0E0A" w:rsidP="005D0E0A">
      <w:pPr>
        <w:pStyle w:val="Listenabsatz"/>
        <w:keepNext/>
        <w:keepLines/>
        <w:numPr>
          <w:ilvl w:val="0"/>
          <w:numId w:val="17"/>
        </w:numPr>
        <w:rPr>
          <w:lang w:val="en-US" w:eastAsia="en-GB"/>
        </w:rPr>
      </w:pPr>
      <w:r>
        <w:t>TS 103 597-</w:t>
      </w:r>
      <w:r w:rsidR="00800D79">
        <w:t>3</w:t>
      </w:r>
      <w:r>
        <w:t xml:space="preserve"> MQTT test specification (“</w:t>
      </w:r>
      <w:r>
        <w:t>Performance</w:t>
      </w:r>
      <w:r>
        <w:t xml:space="preserve"> Tests”)</w:t>
      </w:r>
    </w:p>
    <w:p w:rsidR="00305031" w:rsidRDefault="00305031" w:rsidP="003F42BC">
      <w:pPr>
        <w:keepNext/>
        <w:keepLines/>
        <w:ind w:firstLine="420"/>
        <w:rPr>
          <w:lang w:val="en-US" w:eastAsia="en-GB"/>
        </w:rPr>
      </w:pPr>
    </w:p>
    <w:p w:rsidR="003F42BC" w:rsidRDefault="00305031" w:rsidP="005F730C">
      <w:pPr>
        <w:ind w:left="420" w:hanging="420"/>
        <w:rPr>
          <w:lang w:val="en-US" w:eastAsia="en-GB"/>
        </w:rPr>
      </w:pPr>
      <w:r>
        <w:rPr>
          <w:noProof/>
        </w:rPr>
        <w:drawing>
          <wp:inline distT="0" distB="0" distL="0" distR="0" wp14:anchorId="7B02827F" wp14:editId="62532C30">
            <wp:extent cx="6119495" cy="16059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1605915"/>
                    </a:xfrm>
                    <a:prstGeom prst="rect">
                      <a:avLst/>
                    </a:prstGeom>
                  </pic:spPr>
                </pic:pic>
              </a:graphicData>
            </a:graphic>
          </wp:inline>
        </w:drawing>
      </w:r>
    </w:p>
    <w:p w:rsidR="00D32E88" w:rsidRPr="002B4DBF" w:rsidRDefault="00D32E88" w:rsidP="005F78C0">
      <w:pPr>
        <w:ind w:left="420"/>
        <w:rPr>
          <w:b/>
          <w:lang w:val="en-US" w:eastAsia="en-GB"/>
        </w:rPr>
      </w:pPr>
    </w:p>
    <w:p w:rsidR="00CF2E5D" w:rsidRPr="008C1CC6" w:rsidRDefault="00CF2E5D" w:rsidP="00CF2E5D">
      <w:pPr>
        <w:rPr>
          <w:lang w:val="en-US" w:eastAsia="en-GB"/>
        </w:rPr>
      </w:pPr>
      <w:r w:rsidRPr="003567FF">
        <w:rPr>
          <w:u w:val="single"/>
          <w:lang w:val="en-US" w:eastAsia="en-GB"/>
        </w:rPr>
        <w:t>Sascha:</w:t>
      </w:r>
      <w:r w:rsidRPr="003567FF">
        <w:rPr>
          <w:lang w:val="en-US" w:eastAsia="en-GB"/>
        </w:rPr>
        <w:t xml:space="preserve"> </w:t>
      </w:r>
    </w:p>
    <w:p w:rsidR="00CF2E5D" w:rsidRDefault="00CF2E5D" w:rsidP="00CF2E5D">
      <w:pPr>
        <w:rPr>
          <w:lang w:val="en-US" w:eastAsia="en-GB"/>
        </w:rPr>
      </w:pPr>
      <w:r w:rsidRPr="00E2737F">
        <w:rPr>
          <w:lang w:val="en-US" w:eastAsia="en-GB"/>
        </w:rPr>
        <w:t>CoAP-1 (conf test):</w:t>
      </w:r>
      <w:r w:rsidR="003D4438">
        <w:rPr>
          <w:lang w:val="en-US" w:eastAsia="en-GB"/>
        </w:rPr>
        <w:t xml:space="preserve"> </w:t>
      </w:r>
      <w:r w:rsidR="000B2E45">
        <w:rPr>
          <w:lang w:val="en-US" w:eastAsia="en-GB"/>
        </w:rPr>
        <w:t>finished all TPs for server and client, some fixes, others are of editorial issues: TP names, structure aligned to MQTT-1</w:t>
      </w:r>
      <w:r w:rsidR="007759F1">
        <w:rPr>
          <w:lang w:val="en-US" w:eastAsia="en-GB"/>
        </w:rPr>
        <w:t>;</w:t>
      </w:r>
      <w:r w:rsidR="000B2E45">
        <w:rPr>
          <w:lang w:val="en-US" w:eastAsia="en-GB"/>
        </w:rPr>
        <w:t xml:space="preserve"> good final state for approval, ready for approval</w:t>
      </w:r>
      <w:r w:rsidR="00906705">
        <w:rPr>
          <w:lang w:val="en-US" w:eastAsia="en-GB"/>
        </w:rPr>
        <w:t xml:space="preserve">, </w:t>
      </w:r>
      <w:r w:rsidR="00906705" w:rsidRPr="007759F1">
        <w:rPr>
          <w:b/>
          <w:lang w:val="en-US" w:eastAsia="en-GB"/>
        </w:rPr>
        <w:t>WG approved</w:t>
      </w:r>
    </w:p>
    <w:p w:rsidR="00CF2E5D" w:rsidRPr="00E2737F" w:rsidRDefault="00CF2E5D" w:rsidP="00CF2E5D">
      <w:pPr>
        <w:rPr>
          <w:lang w:val="en-US" w:eastAsia="en-GB"/>
        </w:rPr>
      </w:pPr>
    </w:p>
    <w:p w:rsidR="005D0E0A" w:rsidRDefault="005D0E0A" w:rsidP="005D0E0A">
      <w:pPr>
        <w:rPr>
          <w:lang w:val="en-US" w:eastAsia="en-GB"/>
        </w:rPr>
      </w:pPr>
      <w:proofErr w:type="spellStart"/>
      <w:r w:rsidRPr="003567FF">
        <w:rPr>
          <w:u w:val="single"/>
          <w:lang w:val="en-US" w:eastAsia="en-GB"/>
        </w:rPr>
        <w:t>Bostjan</w:t>
      </w:r>
      <w:proofErr w:type="spellEnd"/>
      <w:r>
        <w:rPr>
          <w:u w:val="single"/>
          <w:lang w:val="en-US" w:eastAsia="en-GB"/>
        </w:rPr>
        <w:t xml:space="preserve">: </w:t>
      </w:r>
    </w:p>
    <w:p w:rsidR="005D4A67" w:rsidRDefault="005D4A67" w:rsidP="005D4A67">
      <w:pPr>
        <w:rPr>
          <w:lang w:val="en-US" w:eastAsia="en-GB"/>
        </w:rPr>
      </w:pPr>
      <w:r>
        <w:rPr>
          <w:lang w:val="en-US" w:eastAsia="en-GB"/>
        </w:rPr>
        <w:t>CoAP</w:t>
      </w:r>
      <w:r w:rsidRPr="00E2737F">
        <w:rPr>
          <w:lang w:val="en-US" w:eastAsia="en-GB"/>
        </w:rPr>
        <w:t>-</w:t>
      </w:r>
      <w:r>
        <w:rPr>
          <w:lang w:val="en-US" w:eastAsia="en-GB"/>
        </w:rPr>
        <w:t>2</w:t>
      </w:r>
      <w:r w:rsidRPr="00E2737F">
        <w:rPr>
          <w:lang w:val="en-US" w:eastAsia="en-GB"/>
        </w:rPr>
        <w:t xml:space="preserve"> (security test):</w:t>
      </w:r>
      <w:r>
        <w:rPr>
          <w:lang w:val="en-US" w:eastAsia="en-GB"/>
        </w:rPr>
        <w:t xml:space="preserve"> some issues fixed</w:t>
      </w:r>
      <w:r w:rsidR="00272A84">
        <w:rPr>
          <w:lang w:val="en-US" w:eastAsia="en-GB"/>
        </w:rPr>
        <w:t>, additional terms</w:t>
      </w:r>
      <w:r w:rsidR="009317F1">
        <w:rPr>
          <w:lang w:val="en-US" w:eastAsia="en-GB"/>
        </w:rPr>
        <w:t>, naming conventions</w:t>
      </w:r>
      <w:r w:rsidR="00F61C99">
        <w:rPr>
          <w:lang w:val="en-US" w:eastAsia="en-GB"/>
        </w:rPr>
        <w:t xml:space="preserve">, </w:t>
      </w:r>
      <w:r w:rsidR="00F61C99">
        <w:rPr>
          <w:lang w:val="en-US" w:eastAsia="en-GB"/>
        </w:rPr>
        <w:t>ready for approval,</w:t>
      </w:r>
      <w:r w:rsidR="00F61C99">
        <w:rPr>
          <w:lang w:val="en-US" w:eastAsia="en-GB"/>
        </w:rPr>
        <w:t xml:space="preserve"> </w:t>
      </w:r>
      <w:r w:rsidR="00F61C99" w:rsidRPr="007759F1">
        <w:rPr>
          <w:b/>
          <w:lang w:val="en-US" w:eastAsia="en-GB"/>
        </w:rPr>
        <w:t>WG approved</w:t>
      </w:r>
    </w:p>
    <w:p w:rsidR="005D0E0A" w:rsidRDefault="005D0E0A" w:rsidP="005D0E0A">
      <w:pPr>
        <w:rPr>
          <w:lang w:val="en-US" w:eastAsia="en-GB"/>
        </w:rPr>
      </w:pPr>
      <w:r w:rsidRPr="00E2737F">
        <w:rPr>
          <w:lang w:val="en-US" w:eastAsia="en-GB"/>
        </w:rPr>
        <w:t>MQTT-2 (security test):</w:t>
      </w:r>
      <w:r w:rsidR="00272A84">
        <w:rPr>
          <w:lang w:val="en-US" w:eastAsia="en-GB"/>
        </w:rPr>
        <w:t xml:space="preserve"> </w:t>
      </w:r>
      <w:r w:rsidR="00272A84">
        <w:rPr>
          <w:lang w:val="en-US" w:eastAsia="en-GB"/>
        </w:rPr>
        <w:t>some issues fixed</w:t>
      </w:r>
      <w:r w:rsidR="00272A84">
        <w:rPr>
          <w:lang w:val="en-US" w:eastAsia="en-GB"/>
        </w:rPr>
        <w:t xml:space="preserve">, </w:t>
      </w:r>
      <w:r w:rsidR="00272A84">
        <w:rPr>
          <w:lang w:val="en-US" w:eastAsia="en-GB"/>
        </w:rPr>
        <w:t>additional terms</w:t>
      </w:r>
      <w:r w:rsidR="009317F1">
        <w:rPr>
          <w:lang w:val="en-US" w:eastAsia="en-GB"/>
        </w:rPr>
        <w:t>, naming conventions</w:t>
      </w:r>
      <w:r w:rsidR="00F61C99">
        <w:rPr>
          <w:lang w:val="en-US" w:eastAsia="en-GB"/>
        </w:rPr>
        <w:t xml:space="preserve">, </w:t>
      </w:r>
      <w:r w:rsidR="00F61C99">
        <w:rPr>
          <w:lang w:val="en-US" w:eastAsia="en-GB"/>
        </w:rPr>
        <w:t>ready for approval,</w:t>
      </w:r>
      <w:r w:rsidR="00F61C99">
        <w:rPr>
          <w:lang w:val="en-US" w:eastAsia="en-GB"/>
        </w:rPr>
        <w:t xml:space="preserve"> </w:t>
      </w:r>
      <w:r w:rsidR="00F61C99" w:rsidRPr="007759F1">
        <w:rPr>
          <w:b/>
          <w:lang w:val="en-US" w:eastAsia="en-GB"/>
        </w:rPr>
        <w:t>WG approved</w:t>
      </w:r>
    </w:p>
    <w:p w:rsidR="008C1CC6" w:rsidRDefault="008C1CC6" w:rsidP="004034A9">
      <w:pPr>
        <w:rPr>
          <w:u w:val="single"/>
          <w:lang w:val="en-US" w:eastAsia="en-GB"/>
        </w:rPr>
      </w:pPr>
    </w:p>
    <w:p w:rsidR="004034A9" w:rsidRPr="00AF2C38" w:rsidRDefault="004034A9" w:rsidP="004034A9">
      <w:pPr>
        <w:rPr>
          <w:lang w:val="en-US" w:eastAsia="en-GB"/>
        </w:rPr>
      </w:pPr>
      <w:r w:rsidRPr="003567FF">
        <w:rPr>
          <w:u w:val="single"/>
          <w:lang w:val="en-US" w:eastAsia="en-GB"/>
        </w:rPr>
        <w:t>Daniel</w:t>
      </w:r>
      <w:r>
        <w:rPr>
          <w:u w:val="single"/>
          <w:lang w:val="en-US" w:eastAsia="en-GB"/>
        </w:rPr>
        <w:t>:</w:t>
      </w:r>
      <w:r w:rsidRPr="004034A9">
        <w:rPr>
          <w:lang w:val="en-US" w:eastAsia="en-GB"/>
        </w:rPr>
        <w:t xml:space="preserve"> </w:t>
      </w:r>
    </w:p>
    <w:p w:rsidR="009B686C" w:rsidRDefault="00383941" w:rsidP="00834EDF">
      <w:pPr>
        <w:rPr>
          <w:lang w:val="en-US" w:eastAsia="en-GB"/>
        </w:rPr>
      </w:pPr>
      <w:r w:rsidRPr="00E2737F">
        <w:rPr>
          <w:lang w:val="en-US" w:eastAsia="en-GB"/>
        </w:rPr>
        <w:t xml:space="preserve">CoAP-3 </w:t>
      </w:r>
      <w:r w:rsidR="00A5566E" w:rsidRPr="00E2737F">
        <w:rPr>
          <w:lang w:val="en-US" w:eastAsia="en-GB"/>
        </w:rPr>
        <w:t>(perf test)</w:t>
      </w:r>
      <w:r w:rsidR="009B686C" w:rsidRPr="00E2737F">
        <w:rPr>
          <w:lang w:val="en-US" w:eastAsia="en-GB"/>
        </w:rPr>
        <w:t xml:space="preserve">: </w:t>
      </w:r>
      <w:r w:rsidR="007B7506">
        <w:rPr>
          <w:lang w:val="en-US" w:eastAsia="en-GB"/>
        </w:rPr>
        <w:t>since last meeting some editorial issues have been done and the document has been approved by RC and is ready for publication</w:t>
      </w:r>
      <w:r w:rsidR="009139D1">
        <w:rPr>
          <w:lang w:val="en-US" w:eastAsia="en-GB"/>
        </w:rPr>
        <w:t>, will be online</w:t>
      </w:r>
      <w:bookmarkStart w:id="60" w:name="_GoBack"/>
      <w:bookmarkEnd w:id="60"/>
      <w:r w:rsidR="009139D1">
        <w:rPr>
          <w:lang w:val="en-US" w:eastAsia="en-GB"/>
        </w:rPr>
        <w:t xml:space="preserve"> after CoAP-1 publication</w:t>
      </w:r>
    </w:p>
    <w:p w:rsidR="007759F1" w:rsidRPr="00E2737F" w:rsidRDefault="007759F1" w:rsidP="00834EDF">
      <w:pPr>
        <w:rPr>
          <w:lang w:val="en-US" w:eastAsia="en-GB"/>
        </w:rPr>
      </w:pPr>
    </w:p>
    <w:p w:rsidR="000653FD" w:rsidRPr="00B251AE" w:rsidRDefault="007759F1" w:rsidP="000653FD">
      <w:pPr>
        <w:rPr>
          <w:u w:val="single"/>
          <w:lang w:val="en-US" w:eastAsia="en-GB"/>
        </w:rPr>
      </w:pPr>
      <w:r w:rsidRPr="007759F1">
        <w:rPr>
          <w:highlight w:val="yellow"/>
          <w:u w:val="single"/>
          <w:lang w:val="en-US" w:eastAsia="en-GB"/>
        </w:rPr>
        <w:t xml:space="preserve">WG </w:t>
      </w:r>
      <w:r>
        <w:rPr>
          <w:highlight w:val="yellow"/>
          <w:u w:val="single"/>
          <w:lang w:val="en-US" w:eastAsia="en-GB"/>
        </w:rPr>
        <w:t xml:space="preserve">approval </w:t>
      </w:r>
      <w:r w:rsidRPr="007759F1">
        <w:rPr>
          <w:highlight w:val="yellow"/>
          <w:u w:val="single"/>
          <w:lang w:val="en-US" w:eastAsia="en-GB"/>
        </w:rPr>
        <w:t>decisions</w:t>
      </w:r>
      <w:r w:rsidR="000653FD" w:rsidRPr="007759F1">
        <w:rPr>
          <w:highlight w:val="yellow"/>
          <w:u w:val="single"/>
          <w:lang w:val="en-US" w:eastAsia="en-GB"/>
        </w:rPr>
        <w:t>:</w:t>
      </w:r>
    </w:p>
    <w:p w:rsidR="000653FD" w:rsidRPr="00B251AE" w:rsidRDefault="000653FD" w:rsidP="000653FD">
      <w:pPr>
        <w:pStyle w:val="Listenabsatz"/>
        <w:numPr>
          <w:ilvl w:val="0"/>
          <w:numId w:val="9"/>
        </w:numPr>
        <w:overflowPunct/>
        <w:autoSpaceDE/>
        <w:autoSpaceDN/>
        <w:adjustRightInd/>
        <w:contextualSpacing w:val="0"/>
        <w:textAlignment w:val="auto"/>
        <w:rPr>
          <w:rStyle w:val="Hyperlink"/>
          <w:color w:val="auto"/>
          <w:u w:val="none"/>
        </w:rPr>
      </w:pPr>
      <w:bookmarkStart w:id="61" w:name="_Hlk62482342"/>
      <w:r w:rsidRPr="00B251AE">
        <w:t xml:space="preserve">Conformance </w:t>
      </w:r>
      <w:proofErr w:type="spellStart"/>
      <w:r w:rsidR="005D0E0A" w:rsidRPr="00B251AE">
        <w:t>CoAP</w:t>
      </w:r>
      <w:proofErr w:type="spellEnd"/>
      <w:r w:rsidR="00E80803" w:rsidRPr="00B251AE">
        <w:t xml:space="preserve"> </w:t>
      </w:r>
      <w:hyperlink r:id="rId16" w:tgtFrame="_blank" w:history="1">
        <w:r w:rsidR="00745BEA" w:rsidRPr="00B251AE">
          <w:rPr>
            <w:rStyle w:val="Hyperlink"/>
            <w:bCs/>
          </w:rPr>
          <w:t>MTSTST(21)012004</w:t>
        </w:r>
      </w:hyperlink>
    </w:p>
    <w:p w:rsidR="00745BEA" w:rsidRPr="00B251AE" w:rsidRDefault="005D0E0A" w:rsidP="00E470A1">
      <w:pPr>
        <w:pStyle w:val="Listenabsatz"/>
        <w:numPr>
          <w:ilvl w:val="0"/>
          <w:numId w:val="9"/>
        </w:numPr>
        <w:overflowPunct/>
        <w:autoSpaceDE/>
        <w:autoSpaceDN/>
        <w:adjustRightInd/>
        <w:contextualSpacing w:val="0"/>
        <w:textAlignment w:val="auto"/>
      </w:pPr>
      <w:r w:rsidRPr="00B251AE">
        <w:t>Security</w:t>
      </w:r>
      <w:r w:rsidRPr="00B251AE">
        <w:t xml:space="preserve"> </w:t>
      </w:r>
      <w:proofErr w:type="spellStart"/>
      <w:r w:rsidRPr="00B251AE">
        <w:t>CoAP</w:t>
      </w:r>
      <w:proofErr w:type="spellEnd"/>
      <w:r w:rsidRPr="00B251AE">
        <w:t xml:space="preserve"> </w:t>
      </w:r>
      <w:hyperlink r:id="rId17" w:tgtFrame="_blank" w:history="1">
        <w:r w:rsidR="00745BEA" w:rsidRPr="00B251AE">
          <w:rPr>
            <w:rStyle w:val="Hyperlink"/>
            <w:bCs/>
          </w:rPr>
          <w:t>MTSTST(21)012002</w:t>
        </w:r>
      </w:hyperlink>
    </w:p>
    <w:p w:rsidR="00AB1B67" w:rsidRPr="007759F1" w:rsidRDefault="005D0E0A" w:rsidP="00834EDF">
      <w:pPr>
        <w:pStyle w:val="Listenabsatz"/>
        <w:numPr>
          <w:ilvl w:val="0"/>
          <w:numId w:val="9"/>
        </w:numPr>
        <w:overflowPunct/>
        <w:autoSpaceDE/>
        <w:autoSpaceDN/>
        <w:adjustRightInd/>
        <w:contextualSpacing w:val="0"/>
        <w:textAlignment w:val="auto"/>
      </w:pPr>
      <w:r w:rsidRPr="00B251AE">
        <w:t>Security</w:t>
      </w:r>
      <w:r w:rsidRPr="00B251AE">
        <w:t xml:space="preserve"> </w:t>
      </w:r>
      <w:r w:rsidRPr="00B251AE">
        <w:t>MQTT</w:t>
      </w:r>
      <w:r w:rsidRPr="00B251AE">
        <w:t xml:space="preserve"> </w:t>
      </w:r>
      <w:hyperlink r:id="rId18" w:tgtFrame="_blank" w:history="1">
        <w:r w:rsidR="00745BEA" w:rsidRPr="00B251AE">
          <w:rPr>
            <w:rStyle w:val="Hyperlink"/>
            <w:bCs/>
          </w:rPr>
          <w:t>MTSTST(21)012003</w:t>
        </w:r>
      </w:hyperlink>
      <w:bookmarkEnd w:id="61"/>
    </w:p>
    <w:p w:rsidR="005D0E0A" w:rsidRPr="00B53E41" w:rsidRDefault="005D0E0A" w:rsidP="00B53E41">
      <w:pPr>
        <w:overflowPunct/>
        <w:autoSpaceDE/>
        <w:autoSpaceDN/>
        <w:adjustRightInd/>
        <w:ind w:left="360"/>
        <w:textAlignment w:val="auto"/>
        <w:rPr>
          <w:u w:val="single"/>
        </w:rPr>
      </w:pPr>
    </w:p>
    <w:p w:rsidR="008316B0" w:rsidRPr="00254911" w:rsidRDefault="008316B0" w:rsidP="00254911">
      <w:pPr>
        <w:pStyle w:val="berschrift1"/>
        <w:keepNext/>
        <w:rPr>
          <w:color w:val="0000FF"/>
          <w:sz w:val="20"/>
        </w:rPr>
      </w:pPr>
      <w:r w:rsidRPr="00562EB0">
        <w:t>Planning/</w:t>
      </w:r>
      <w:r>
        <w:t>status</w:t>
      </w:r>
      <w:r w:rsidRPr="00562EB0">
        <w:t xml:space="preserve"> on TST </w:t>
      </w:r>
      <w:r>
        <w:t>liaisons</w:t>
      </w:r>
      <w:r w:rsidR="003E67DF">
        <w:t>/promotion</w:t>
      </w:r>
      <w:r w:rsidRPr="00562EB0">
        <w:t xml:space="preserve"> for </w:t>
      </w:r>
      <w:r w:rsidR="000B431C">
        <w:t>202</w:t>
      </w:r>
      <w:r w:rsidR="00745BEA">
        <w:t>1</w:t>
      </w:r>
      <w:r>
        <w:t xml:space="preserve"> </w:t>
      </w:r>
      <w:r w:rsidRPr="00254911">
        <w:rPr>
          <w:color w:val="0000FF"/>
          <w:sz w:val="20"/>
        </w:rPr>
        <w:t>[All]</w:t>
      </w:r>
      <w:r w:rsidR="00B45939" w:rsidRPr="00254911">
        <w:rPr>
          <w:color w:val="0000FF"/>
          <w:sz w:val="20"/>
        </w:rPr>
        <w:br/>
      </w: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81"/>
        <w:gridCol w:w="16473"/>
        <w:gridCol w:w="81"/>
      </w:tblGrid>
      <w:tr w:rsidR="005D463B"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461E04" w:rsidRPr="00B45939" w:rsidRDefault="00994313" w:rsidP="00B45939">
            <w:pPr>
              <w:keepNext/>
              <w:rPr>
                <w:u w:val="single"/>
                <w:lang w:val="en-US" w:eastAsia="en-GB"/>
              </w:rPr>
            </w:pPr>
            <w:r w:rsidRPr="009515B9">
              <w:rPr>
                <w:u w:val="single"/>
                <w:lang w:val="en-US" w:eastAsia="en-GB"/>
              </w:rPr>
              <w:t>Topics: S</w:t>
            </w:r>
            <w:r>
              <w:rPr>
                <w:u w:val="single"/>
                <w:lang w:val="en-US" w:eastAsia="en-GB"/>
              </w:rPr>
              <w:t>tatus of contacts/liaisons</w:t>
            </w:r>
            <w:r w:rsidR="00254911">
              <w:rPr>
                <w:u w:val="single"/>
                <w:lang w:val="en-US" w:eastAsia="en-GB"/>
              </w:rPr>
              <w:t>/promotion</w:t>
            </w:r>
            <w:r w:rsidRPr="009515B9">
              <w:rPr>
                <w:u w:val="single"/>
                <w:lang w:val="en-US" w:eastAsia="en-GB"/>
              </w:rPr>
              <w:t>:</w:t>
            </w:r>
            <w:r w:rsidR="00B45939">
              <w:rPr>
                <w:u w:val="single"/>
                <w:lang w:val="en-US" w:eastAsia="en-GB"/>
              </w:rPr>
              <w:br/>
            </w:r>
          </w:p>
          <w:p w:rsidR="00462081" w:rsidRPr="00703A45" w:rsidRDefault="008D78D2" w:rsidP="00CF2E5D">
            <w:pPr>
              <w:pStyle w:val="Listenabsatz"/>
              <w:numPr>
                <w:ilvl w:val="0"/>
                <w:numId w:val="21"/>
              </w:numPr>
              <w:ind w:right="4735"/>
              <w:rPr>
                <w:lang w:val="en-US" w:eastAsia="en-GB"/>
              </w:rPr>
            </w:pPr>
            <w:r w:rsidRPr="00703A45">
              <w:rPr>
                <w:b/>
                <w:lang w:val="en-US" w:eastAsia="en-GB"/>
              </w:rPr>
              <w:t>Conference paper</w:t>
            </w:r>
            <w:r w:rsidR="005D463B" w:rsidRPr="00703A45">
              <w:rPr>
                <w:b/>
                <w:lang w:val="en-US" w:eastAsia="en-GB"/>
              </w:rPr>
              <w:t xml:space="preserve"> WG TDL</w:t>
            </w:r>
            <w:r w:rsidRPr="00703A45">
              <w:rPr>
                <w:b/>
                <w:lang w:val="en-US" w:eastAsia="en-GB"/>
              </w:rPr>
              <w:t>/TST</w:t>
            </w:r>
            <w:r w:rsidR="005D463B" w:rsidRPr="00703A45">
              <w:rPr>
                <w:b/>
                <w:lang w:val="en-US" w:eastAsia="en-GB"/>
              </w:rPr>
              <w:t xml:space="preserve">: </w:t>
            </w:r>
            <w:r w:rsidR="009A35C4" w:rsidRPr="00703A45">
              <w:rPr>
                <w:lang w:val="en-US" w:eastAsia="en-GB"/>
              </w:rPr>
              <w:t xml:space="preserve">Experience report from our </w:t>
            </w:r>
            <w:r w:rsidR="00B5681C" w:rsidRPr="00703A45">
              <w:rPr>
                <w:lang w:val="en-US" w:eastAsia="en-GB"/>
              </w:rPr>
              <w:t>work with TDL</w:t>
            </w:r>
            <w:r w:rsidR="00462081" w:rsidRPr="00703A45">
              <w:rPr>
                <w:lang w:val="en-US" w:eastAsia="en-GB"/>
              </w:rPr>
              <w:t>-TO</w:t>
            </w:r>
            <w:r w:rsidR="00B5681C" w:rsidRPr="00703A45">
              <w:rPr>
                <w:lang w:val="en-US" w:eastAsia="en-GB"/>
              </w:rPr>
              <w:t xml:space="preserve"> for promotion of TDL </w:t>
            </w:r>
            <w:hyperlink r:id="rId19" w:history="1">
              <w:r w:rsidR="00703A45" w:rsidRPr="00485EF2">
                <w:rPr>
                  <w:rStyle w:val="Hyperlink"/>
                </w:rPr>
                <w:t>http://publica.fraunhofer.de/eprints/urn_nbn_de_0011-n-5970058.pdf</w:t>
              </w:r>
            </w:hyperlink>
            <w:r w:rsidR="00703A45">
              <w:br/>
            </w:r>
            <w:r w:rsidR="00703A45">
              <w:br/>
            </w:r>
            <w:r w:rsidR="0072194E" w:rsidRPr="00703A45">
              <w:rPr>
                <w:lang w:val="en-US" w:eastAsia="en-GB"/>
              </w:rPr>
              <w:t xml:space="preserve">IEEE STV’20 </w:t>
            </w:r>
            <w:r w:rsidR="006B0AA6" w:rsidRPr="00703A45">
              <w:rPr>
                <w:lang w:val="en-US" w:eastAsia="en-GB"/>
              </w:rPr>
              <w:t>workshop @</w:t>
            </w:r>
            <w:r w:rsidR="0072194E" w:rsidRPr="00703A45">
              <w:rPr>
                <w:lang w:val="en-US" w:eastAsia="en-GB"/>
              </w:rPr>
              <w:t>QRS conference</w:t>
            </w:r>
            <w:r w:rsidRPr="00703A45">
              <w:rPr>
                <w:lang w:val="en-US" w:eastAsia="en-GB"/>
              </w:rPr>
              <w:t xml:space="preserve"> (December 2020)</w:t>
            </w:r>
            <w:r w:rsidR="006B0AA6" w:rsidRPr="00703A45">
              <w:rPr>
                <w:lang w:val="en-US" w:eastAsia="en-GB"/>
              </w:rPr>
              <w:t xml:space="preserve">: </w:t>
            </w:r>
            <w:r w:rsidR="00DB4F46">
              <w:rPr>
                <w:b/>
                <w:bCs/>
              </w:rPr>
              <w:t>[</w:t>
            </w:r>
            <w:hyperlink r:id="rId20" w:tgtFrame="_blank" w:history="1">
              <w:r w:rsidR="00DB4F46">
                <w:rPr>
                  <w:rStyle w:val="Hyperlink"/>
                  <w:b/>
                  <w:bCs/>
                </w:rPr>
                <w:t>YouTube</w:t>
              </w:r>
            </w:hyperlink>
            <w:r w:rsidR="00DB4F46">
              <w:rPr>
                <w:b/>
                <w:bCs/>
              </w:rPr>
              <w:t>]</w:t>
            </w:r>
            <w:r w:rsidR="006B0AA6" w:rsidRPr="00703A45">
              <w:rPr>
                <w:lang w:val="en-US" w:eastAsia="en-GB"/>
              </w:rPr>
              <w:t xml:space="preserve"> </w:t>
            </w:r>
          </w:p>
          <w:p w:rsidR="00E8556C" w:rsidRDefault="00E8556C" w:rsidP="00CF2E5D">
            <w:pPr>
              <w:ind w:right="4735"/>
              <w:rPr>
                <w:b/>
                <w:lang w:val="en-US" w:eastAsia="en-GB"/>
              </w:rPr>
            </w:pPr>
          </w:p>
          <w:p w:rsidR="00CF2E5D" w:rsidRDefault="00254911" w:rsidP="00CF2E5D">
            <w:pPr>
              <w:pStyle w:val="Listenabsatz"/>
              <w:numPr>
                <w:ilvl w:val="0"/>
                <w:numId w:val="21"/>
              </w:numPr>
              <w:ind w:right="4735"/>
              <w:rPr>
                <w:b/>
                <w:lang w:val="en-US" w:eastAsia="en-GB"/>
              </w:rPr>
            </w:pPr>
            <w:r w:rsidRPr="00703A45">
              <w:rPr>
                <w:b/>
                <w:lang w:val="en-US" w:eastAsia="en-GB"/>
              </w:rPr>
              <w:t>From TST#10 (ongoing request)</w:t>
            </w:r>
            <w:r w:rsidR="00A206E7" w:rsidRPr="00703A45">
              <w:rPr>
                <w:b/>
                <w:lang w:val="en-US" w:eastAsia="en-GB"/>
              </w:rPr>
              <w:t xml:space="preserve">: </w:t>
            </w:r>
          </w:p>
          <w:p w:rsidR="00CF2E5D" w:rsidRPr="00CF2E5D" w:rsidRDefault="00CF2E5D" w:rsidP="00CF2E5D">
            <w:pPr>
              <w:pStyle w:val="Listenabsatz"/>
              <w:rPr>
                <w:lang w:val="en-US" w:eastAsia="en-GB"/>
              </w:rPr>
            </w:pPr>
          </w:p>
          <w:p w:rsidR="00E8556C" w:rsidRPr="00CF2E5D" w:rsidRDefault="00E8556C" w:rsidP="00CF2E5D">
            <w:pPr>
              <w:pStyle w:val="Listenabsatz"/>
              <w:ind w:left="360" w:right="4735"/>
              <w:rPr>
                <w:b/>
                <w:lang w:val="en-US" w:eastAsia="en-GB"/>
              </w:rPr>
            </w:pPr>
            <w:r w:rsidRPr="00CF2E5D">
              <w:rPr>
                <w:lang w:val="en-US" w:eastAsia="en-GB"/>
              </w:rPr>
              <w:t>WG TDL invite</w:t>
            </w:r>
            <w:r w:rsidR="00A206E7" w:rsidRPr="00CF2E5D">
              <w:rPr>
                <w:lang w:val="en-US" w:eastAsia="en-GB"/>
              </w:rPr>
              <w:t>s</w:t>
            </w:r>
            <w:r w:rsidRPr="00CF2E5D">
              <w:rPr>
                <w:lang w:val="en-US" w:eastAsia="en-GB"/>
              </w:rPr>
              <w:t xml:space="preserve"> </w:t>
            </w:r>
            <w:r w:rsidR="00BE67D9" w:rsidRPr="00CF2E5D">
              <w:rPr>
                <w:lang w:val="en-US" w:eastAsia="en-GB"/>
              </w:rPr>
              <w:t xml:space="preserve">WG TST </w:t>
            </w:r>
            <w:r w:rsidRPr="00CF2E5D">
              <w:rPr>
                <w:lang w:val="en-US" w:eastAsia="en-GB"/>
              </w:rPr>
              <w:t>feedback towards</w:t>
            </w:r>
            <w:r w:rsidR="00BE67D9" w:rsidRPr="00CF2E5D">
              <w:rPr>
                <w:lang w:val="en-US" w:eastAsia="en-GB"/>
              </w:rPr>
              <w:t xml:space="preserve"> future work/activities on</w:t>
            </w:r>
            <w:r w:rsidRPr="00CF2E5D">
              <w:rPr>
                <w:lang w:val="en-US" w:eastAsia="en-GB"/>
              </w:rPr>
              <w:t xml:space="preserve"> textual syntax on TDL</w:t>
            </w:r>
            <w:r w:rsidR="00254911" w:rsidRPr="00CF2E5D">
              <w:rPr>
                <w:lang w:val="en-US" w:eastAsia="en-GB"/>
              </w:rPr>
              <w:t>.</w:t>
            </w:r>
          </w:p>
          <w:p w:rsidR="0032271A" w:rsidRDefault="0032271A" w:rsidP="00CF2E5D">
            <w:pPr>
              <w:ind w:right="4735"/>
              <w:rPr>
                <w:lang w:val="en-US" w:eastAsia="en-GB"/>
              </w:rPr>
            </w:pPr>
          </w:p>
          <w:p w:rsidR="0032271A" w:rsidRPr="007D446A" w:rsidRDefault="00254911" w:rsidP="008A1C88">
            <w:pPr>
              <w:pStyle w:val="Listenabsatz"/>
              <w:keepLines/>
              <w:numPr>
                <w:ilvl w:val="0"/>
                <w:numId w:val="21"/>
              </w:numPr>
              <w:ind w:right="4735" w:hanging="357"/>
              <w:rPr>
                <w:b/>
                <w:highlight w:val="yellow"/>
                <w:lang w:val="en-US" w:eastAsia="en-GB"/>
              </w:rPr>
            </w:pPr>
            <w:r w:rsidRPr="007D446A">
              <w:rPr>
                <w:b/>
                <w:highlight w:val="yellow"/>
                <w:lang w:val="en-US" w:eastAsia="en-GB"/>
              </w:rPr>
              <w:t>More NWIs</w:t>
            </w:r>
            <w:r w:rsidR="00703A45" w:rsidRPr="007D446A">
              <w:rPr>
                <w:b/>
                <w:highlight w:val="yellow"/>
                <w:lang w:val="en-US" w:eastAsia="en-GB"/>
              </w:rPr>
              <w:t>,</w:t>
            </w:r>
            <w:r w:rsidRPr="007D446A">
              <w:rPr>
                <w:b/>
                <w:highlight w:val="yellow"/>
                <w:lang w:val="en-US" w:eastAsia="en-GB"/>
              </w:rPr>
              <w:t xml:space="preserve"> liaisons or promotion</w:t>
            </w:r>
            <w:r w:rsidR="00703A45" w:rsidRPr="007D446A">
              <w:rPr>
                <w:b/>
                <w:highlight w:val="yellow"/>
                <w:lang w:val="en-US" w:eastAsia="en-GB"/>
              </w:rPr>
              <w:t>:</w:t>
            </w:r>
          </w:p>
          <w:p w:rsidR="0032271A" w:rsidRDefault="00DB4F46" w:rsidP="008A1C88">
            <w:pPr>
              <w:pStyle w:val="Listenabsatz"/>
              <w:keepLines/>
              <w:numPr>
                <w:ilvl w:val="0"/>
                <w:numId w:val="14"/>
              </w:numPr>
              <w:ind w:left="720" w:right="6880" w:hanging="357"/>
              <w:rPr>
                <w:lang w:val="en-US" w:eastAsia="en-GB"/>
              </w:rPr>
            </w:pPr>
            <w:r>
              <w:rPr>
                <w:lang w:val="en-US" w:eastAsia="en-GB"/>
              </w:rPr>
              <w:t xml:space="preserve">New AIOTI </w:t>
            </w:r>
            <w:r w:rsidR="00745BEA">
              <w:rPr>
                <w:lang w:val="en-US" w:eastAsia="en-GB"/>
              </w:rPr>
              <w:t>interest Group</w:t>
            </w:r>
            <w:r>
              <w:rPr>
                <w:lang w:val="en-US" w:eastAsia="en-GB"/>
              </w:rPr>
              <w:t xml:space="preserve"> </w:t>
            </w:r>
            <w:r w:rsidR="00CF2E5D">
              <w:rPr>
                <w:lang w:val="en-US" w:eastAsia="en-GB"/>
              </w:rPr>
              <w:t>“</w:t>
            </w:r>
            <w:r>
              <w:rPr>
                <w:lang w:val="en-US" w:eastAsia="en-GB"/>
              </w:rPr>
              <w:t>Testbeds</w:t>
            </w:r>
            <w:r w:rsidR="00CF2E5D">
              <w:rPr>
                <w:lang w:val="en-US" w:eastAsia="en-GB"/>
              </w:rPr>
              <w:t>”</w:t>
            </w:r>
          </w:p>
          <w:p w:rsidR="002B281A" w:rsidRDefault="007759F1" w:rsidP="008A1C88">
            <w:pPr>
              <w:pStyle w:val="Listenabsatz"/>
              <w:keepLines/>
              <w:numPr>
                <w:ilvl w:val="0"/>
                <w:numId w:val="14"/>
              </w:numPr>
              <w:ind w:left="720" w:right="6880" w:hanging="357"/>
              <w:rPr>
                <w:lang w:val="en-US" w:eastAsia="en-GB"/>
              </w:rPr>
            </w:pPr>
            <w:r>
              <w:rPr>
                <w:lang w:val="en-US" w:eastAsia="en-GB"/>
              </w:rPr>
              <w:t>Previous work</w:t>
            </w:r>
            <w:r w:rsidR="002B281A">
              <w:rPr>
                <w:lang w:val="en-US" w:eastAsia="en-GB"/>
              </w:rPr>
              <w:t xml:space="preserve">: </w:t>
            </w:r>
            <w:proofErr w:type="spellStart"/>
            <w:r w:rsidR="00C01BBB">
              <w:rPr>
                <w:lang w:val="en-US" w:eastAsia="en-GB"/>
              </w:rPr>
              <w:t>LoRaWan</w:t>
            </w:r>
            <w:proofErr w:type="spellEnd"/>
            <w:r w:rsidR="00C01BBB">
              <w:rPr>
                <w:lang w:val="en-US" w:eastAsia="en-GB"/>
              </w:rPr>
              <w:t xml:space="preserve">, OPC-UA </w:t>
            </w:r>
          </w:p>
          <w:p w:rsidR="00CF2E5D" w:rsidRPr="009038B2" w:rsidRDefault="007759F1" w:rsidP="008A1C88">
            <w:pPr>
              <w:pStyle w:val="Listenabsatz"/>
              <w:keepLines/>
              <w:numPr>
                <w:ilvl w:val="0"/>
                <w:numId w:val="14"/>
              </w:numPr>
              <w:ind w:left="720" w:right="6880" w:hanging="357"/>
              <w:rPr>
                <w:lang w:val="en-US" w:eastAsia="en-GB"/>
              </w:rPr>
            </w:pPr>
            <w:r>
              <w:rPr>
                <w:lang w:val="en-US" w:eastAsia="en-GB"/>
              </w:rPr>
              <w:t>New ideas</w:t>
            </w:r>
            <w:r w:rsidR="002B281A">
              <w:rPr>
                <w:lang w:val="en-US" w:eastAsia="en-GB"/>
              </w:rPr>
              <w:t xml:space="preserve">: </w:t>
            </w:r>
            <w:r w:rsidR="002B281A">
              <w:rPr>
                <w:lang w:val="en-US" w:eastAsia="en-GB"/>
              </w:rPr>
              <w:t xml:space="preserve">AMQP, </w:t>
            </w:r>
            <w:r w:rsidR="00C01BBB">
              <w:t>MIOTY</w:t>
            </w:r>
            <w:r w:rsidR="00C01BBB">
              <w:t xml:space="preserve"> (or TS-UNB family</w:t>
            </w:r>
            <w:r w:rsidR="00C01BBB">
              <w:t xml:space="preserve">: </w:t>
            </w:r>
            <w:r w:rsidR="00C01BBB">
              <w:rPr>
                <w:rStyle w:val="acopre"/>
              </w:rPr>
              <w:t>ultra-narrow band</w:t>
            </w:r>
            <w:r w:rsidR="00C01BBB">
              <w:rPr>
                <w:rStyle w:val="acopre"/>
              </w:rPr>
              <w:t>,</w:t>
            </w:r>
            <w:r w:rsidR="002B281A">
              <w:rPr>
                <w:rStyle w:val="acopre"/>
              </w:rPr>
              <w:t xml:space="preserve"> </w:t>
            </w:r>
            <w:r w:rsidR="002B281A" w:rsidRPr="009038B2">
              <w:rPr>
                <w:rStyle w:val="acopre"/>
                <w:highlight w:val="yellow"/>
              </w:rPr>
              <w:t xml:space="preserve">TC </w:t>
            </w:r>
            <w:r w:rsidR="0080701E" w:rsidRPr="009038B2">
              <w:rPr>
                <w:rStyle w:val="acopre"/>
                <w:highlight w:val="yellow"/>
              </w:rPr>
              <w:t>ERM TG28/</w:t>
            </w:r>
            <w:r w:rsidR="002B281A" w:rsidRPr="009038B2">
              <w:rPr>
                <w:rStyle w:val="acopre"/>
                <w:highlight w:val="yellow"/>
              </w:rPr>
              <w:t>SRD</w:t>
            </w:r>
            <w:r w:rsidR="00C01BBB">
              <w:rPr>
                <w:rStyle w:val="acopre"/>
              </w:rPr>
              <w:t xml:space="preserve"> </w:t>
            </w:r>
            <w:hyperlink r:id="rId21" w:history="1">
              <w:r w:rsidR="00C01BBB" w:rsidRPr="00C01BBB">
                <w:rPr>
                  <w:rStyle w:val="Hyperlink"/>
                </w:rPr>
                <w:t>ETSI TS 103 357</w:t>
              </w:r>
            </w:hyperlink>
            <w:r w:rsidR="00C01BBB">
              <w:t>)</w:t>
            </w:r>
          </w:p>
          <w:p w:rsidR="009038B2" w:rsidRDefault="009038B2" w:rsidP="009038B2">
            <w:pPr>
              <w:keepLines/>
              <w:ind w:right="6880"/>
              <w:rPr>
                <w:lang w:val="en-US" w:eastAsia="en-GB"/>
              </w:rPr>
            </w:pPr>
          </w:p>
          <w:p w:rsidR="009038B2" w:rsidRDefault="009038B2" w:rsidP="009038B2">
            <w:pPr>
              <w:keepLines/>
              <w:ind w:right="6880"/>
              <w:rPr>
                <w:lang w:val="en-US" w:eastAsia="en-GB"/>
              </w:rPr>
            </w:pPr>
            <w:r w:rsidRPr="007759F1">
              <w:rPr>
                <w:u w:val="single"/>
                <w:lang w:val="en-US" w:eastAsia="en-GB"/>
              </w:rPr>
              <w:t>Sascha:</w:t>
            </w:r>
            <w:r>
              <w:rPr>
                <w:lang w:val="en-US" w:eastAsia="en-GB"/>
              </w:rPr>
              <w:t xml:space="preserve"> </w:t>
            </w:r>
            <w:r w:rsidR="007759F1">
              <w:rPr>
                <w:lang w:val="en-US" w:eastAsia="en-GB"/>
              </w:rPr>
              <w:t>s</w:t>
            </w:r>
            <w:r>
              <w:rPr>
                <w:lang w:val="en-US" w:eastAsia="en-GB"/>
              </w:rPr>
              <w:t xml:space="preserve">hift focus to Edge computing? </w:t>
            </w:r>
            <w:r w:rsidRPr="009038B2">
              <w:rPr>
                <w:highlight w:val="yellow"/>
                <w:lang w:val="en-US" w:eastAsia="en-GB"/>
              </w:rPr>
              <w:t>ISG MEC</w:t>
            </w:r>
            <w:r>
              <w:rPr>
                <w:lang w:val="en-US" w:eastAsia="en-GB"/>
              </w:rPr>
              <w:t>?</w:t>
            </w:r>
          </w:p>
          <w:p w:rsidR="009038B2" w:rsidRDefault="00A85972" w:rsidP="009038B2">
            <w:pPr>
              <w:keepLines/>
              <w:ind w:right="6880"/>
              <w:rPr>
                <w:lang w:val="en-US" w:eastAsia="en-GB"/>
              </w:rPr>
            </w:pPr>
            <w:r w:rsidRPr="007759F1">
              <w:rPr>
                <w:u w:val="single"/>
                <w:lang w:val="en-US" w:eastAsia="en-GB"/>
              </w:rPr>
              <w:lastRenderedPageBreak/>
              <w:t>Philip:</w:t>
            </w:r>
            <w:r>
              <w:rPr>
                <w:lang w:val="en-US" w:eastAsia="en-GB"/>
              </w:rPr>
              <w:t xml:space="preserve"> address question </w:t>
            </w:r>
            <w:r w:rsidR="00943745">
              <w:rPr>
                <w:lang w:val="en-US" w:eastAsia="en-GB"/>
              </w:rPr>
              <w:t>at</w:t>
            </w:r>
            <w:r>
              <w:rPr>
                <w:lang w:val="en-US" w:eastAsia="en-GB"/>
              </w:rPr>
              <w:t xml:space="preserve"> TC MTS plenary</w:t>
            </w:r>
            <w:r w:rsidR="00F103CD">
              <w:rPr>
                <w:lang w:val="en-US" w:eastAsia="en-GB"/>
              </w:rPr>
              <w:t>, align work to RESTful services, more case studies</w:t>
            </w:r>
            <w:r w:rsidR="006E6846">
              <w:rPr>
                <w:lang w:val="en-US" w:eastAsia="en-GB"/>
              </w:rPr>
              <w:t>, e</w:t>
            </w:r>
            <w:r w:rsidR="00943745">
              <w:rPr>
                <w:lang w:val="en-US" w:eastAsia="en-GB"/>
              </w:rPr>
              <w:t>.</w:t>
            </w:r>
            <w:r w:rsidR="006E6846">
              <w:rPr>
                <w:lang w:val="en-US" w:eastAsia="en-GB"/>
              </w:rPr>
              <w:t>g. AI testing?</w:t>
            </w:r>
          </w:p>
          <w:p w:rsidR="00F103CD" w:rsidRDefault="00F103CD" w:rsidP="009038B2">
            <w:pPr>
              <w:keepLines/>
              <w:ind w:right="6880"/>
              <w:rPr>
                <w:lang w:val="en-US" w:eastAsia="en-GB"/>
              </w:rPr>
            </w:pPr>
            <w:r w:rsidRPr="00943745">
              <w:rPr>
                <w:b/>
                <w:lang w:val="en-US" w:eastAsia="en-GB"/>
              </w:rPr>
              <w:t>AP (Philip):</w:t>
            </w:r>
            <w:r>
              <w:rPr>
                <w:lang w:val="en-US" w:eastAsia="en-GB"/>
              </w:rPr>
              <w:t xml:space="preserve"> to publish TST publication on TDL website</w:t>
            </w:r>
          </w:p>
          <w:p w:rsidR="00943745" w:rsidRDefault="00943745" w:rsidP="009038B2">
            <w:pPr>
              <w:keepLines/>
              <w:ind w:right="6880"/>
              <w:rPr>
                <w:lang w:val="en-US" w:eastAsia="en-GB"/>
              </w:rPr>
            </w:pPr>
          </w:p>
          <w:p w:rsidR="00F103CD" w:rsidRPr="009038B2" w:rsidRDefault="00F103CD" w:rsidP="009038B2">
            <w:pPr>
              <w:keepLines/>
              <w:ind w:right="6880"/>
              <w:rPr>
                <w:lang w:val="en-US" w:eastAsia="en-GB"/>
              </w:rPr>
            </w:pPr>
            <w:r w:rsidRPr="007759F1">
              <w:rPr>
                <w:u w:val="single"/>
                <w:lang w:val="en-US" w:eastAsia="en-GB"/>
              </w:rPr>
              <w:t>Finn:</w:t>
            </w:r>
            <w:r>
              <w:rPr>
                <w:lang w:val="en-US" w:eastAsia="en-GB"/>
              </w:rPr>
              <w:t xml:space="preserve"> using the core TDL, transformation to TTCN-3, more applications</w:t>
            </w:r>
          </w:p>
          <w:p w:rsidR="00CF2E5D" w:rsidRDefault="00CF2E5D" w:rsidP="00CF2E5D">
            <w:pPr>
              <w:ind w:right="4735"/>
              <w:rPr>
                <w:lang w:val="en-US" w:eastAsia="en-GB"/>
              </w:rPr>
            </w:pPr>
          </w:p>
          <w:p w:rsidR="00CF2E5D" w:rsidRPr="007D446A" w:rsidRDefault="00CF2E5D" w:rsidP="00CF2E5D">
            <w:pPr>
              <w:pStyle w:val="Listenabsatz"/>
              <w:numPr>
                <w:ilvl w:val="0"/>
                <w:numId w:val="21"/>
              </w:numPr>
              <w:ind w:right="4735"/>
              <w:rPr>
                <w:b/>
                <w:highlight w:val="yellow"/>
                <w:lang w:val="en-US" w:eastAsia="en-GB"/>
              </w:rPr>
            </w:pPr>
            <w:r w:rsidRPr="007D446A">
              <w:rPr>
                <w:b/>
                <w:highlight w:val="yellow"/>
                <w:lang w:val="en-US" w:eastAsia="en-GB"/>
              </w:rPr>
              <w:t>Future of MTS TST</w:t>
            </w:r>
          </w:p>
          <w:p w:rsidR="002B281A" w:rsidRDefault="00CF2E5D" w:rsidP="00CF2E5D">
            <w:pPr>
              <w:pStyle w:val="Listenabsatz"/>
              <w:numPr>
                <w:ilvl w:val="0"/>
                <w:numId w:val="14"/>
              </w:numPr>
              <w:ind w:left="720" w:right="6880"/>
              <w:rPr>
                <w:lang w:val="en-US" w:eastAsia="en-GB"/>
              </w:rPr>
            </w:pPr>
            <w:r>
              <w:rPr>
                <w:lang w:val="en-US" w:eastAsia="en-GB"/>
              </w:rPr>
              <w:t>Maintenance</w:t>
            </w:r>
            <w:r w:rsidR="007759F1">
              <w:rPr>
                <w:lang w:val="en-US" w:eastAsia="en-GB"/>
              </w:rPr>
              <w:t xml:space="preserve"> of TS documents</w:t>
            </w:r>
          </w:p>
          <w:p w:rsidR="00F103CD" w:rsidRPr="00CF2E5D" w:rsidRDefault="00F103CD" w:rsidP="00CF2E5D">
            <w:pPr>
              <w:pStyle w:val="Listenabsatz"/>
              <w:numPr>
                <w:ilvl w:val="0"/>
                <w:numId w:val="14"/>
              </w:numPr>
              <w:ind w:left="720" w:right="6880"/>
              <w:rPr>
                <w:lang w:val="en-US" w:eastAsia="en-GB"/>
              </w:rPr>
            </w:pPr>
            <w:r>
              <w:rPr>
                <w:lang w:val="en-US" w:eastAsia="en-GB"/>
              </w:rPr>
              <w:t>New applications, see above</w:t>
            </w:r>
          </w:p>
          <w:p w:rsidR="00AF2C38" w:rsidRPr="00E01ADB" w:rsidRDefault="00AF2C38" w:rsidP="00C76D6D">
            <w:pPr>
              <w:ind w:right="4735"/>
              <w:rPr>
                <w:b/>
                <w:lang w:val="en-US" w:eastAsia="en-GB"/>
              </w:rPr>
            </w:pPr>
          </w:p>
        </w:tc>
        <w:tc>
          <w:tcPr>
            <w:tcW w:w="0" w:type="auto"/>
            <w:noWrap/>
            <w:vAlign w:val="center"/>
            <w:hideMark/>
          </w:tcPr>
          <w:p w:rsidR="008316B0" w:rsidRDefault="008316B0" w:rsidP="0032271A">
            <w:pPr>
              <w:pStyle w:val="Listenabsatz"/>
              <w:numPr>
                <w:ilvl w:val="0"/>
                <w:numId w:val="14"/>
              </w:numPr>
            </w:pPr>
          </w:p>
        </w:tc>
      </w:tr>
      <w:tr w:rsidR="00CF2E5D" w:rsidTr="008316B0">
        <w:trPr>
          <w:tblCellSpacing w:w="15" w:type="dxa"/>
        </w:trPr>
        <w:tc>
          <w:tcPr>
            <w:tcW w:w="0" w:type="auto"/>
            <w:vAlign w:val="center"/>
          </w:tcPr>
          <w:p w:rsidR="00CF2E5D" w:rsidRDefault="00CF2E5D">
            <w:pPr>
              <w:overflowPunct/>
              <w:autoSpaceDE/>
              <w:autoSpaceDN/>
              <w:adjustRightInd/>
              <w:textAlignment w:val="auto"/>
            </w:pPr>
          </w:p>
        </w:tc>
        <w:tc>
          <w:tcPr>
            <w:tcW w:w="0" w:type="auto"/>
            <w:vAlign w:val="center"/>
          </w:tcPr>
          <w:p w:rsidR="00CF2E5D" w:rsidRPr="009515B9" w:rsidRDefault="00CF2E5D" w:rsidP="00B45939">
            <w:pPr>
              <w:keepNext/>
              <w:rPr>
                <w:u w:val="single"/>
                <w:lang w:val="en-US" w:eastAsia="en-GB"/>
              </w:rPr>
            </w:pPr>
          </w:p>
        </w:tc>
        <w:tc>
          <w:tcPr>
            <w:tcW w:w="0" w:type="auto"/>
            <w:noWrap/>
            <w:vAlign w:val="center"/>
          </w:tcPr>
          <w:p w:rsidR="00CF2E5D" w:rsidRDefault="00CF2E5D" w:rsidP="0032271A">
            <w:pPr>
              <w:pStyle w:val="Listenabsatz"/>
              <w:numPr>
                <w:ilvl w:val="0"/>
                <w:numId w:val="14"/>
              </w:numPr>
            </w:pPr>
          </w:p>
        </w:tc>
      </w:tr>
    </w:tbl>
    <w:p w:rsidR="00483D2B" w:rsidRPr="00DC32BD" w:rsidRDefault="00483D2B" w:rsidP="002C595E">
      <w:pPr>
        <w:pStyle w:val="berschrift1"/>
        <w:ind w:left="426"/>
      </w:pPr>
      <w:bookmarkStart w:id="62" w:name="_Toc315121792"/>
      <w:bookmarkStart w:id="63" w:name="_Toc321832550"/>
      <w:bookmarkStart w:id="64" w:name="_Toc321832611"/>
      <w:bookmarkStart w:id="65" w:name="_Toc321832671"/>
      <w:bookmarkStart w:id="66" w:name="_Toc334703070"/>
      <w:bookmarkStart w:id="67" w:name="_Toc329217849"/>
      <w:bookmarkStart w:id="68" w:name="_Toc330198323"/>
      <w:bookmarkStart w:id="69" w:name="_Toc334705575"/>
      <w:bookmarkStart w:id="70" w:name="_Toc334705587"/>
      <w:bookmarkStart w:id="71" w:name="_Toc334705633"/>
      <w:bookmarkStart w:id="72" w:name="_Toc334706551"/>
      <w:bookmarkStart w:id="73" w:name="_Toc334706635"/>
      <w:bookmarkStart w:id="74" w:name="_Toc334709138"/>
      <w:bookmarkStart w:id="75" w:name="_Toc334714573"/>
      <w:bookmarkStart w:id="76" w:name="_Toc334792195"/>
      <w:bookmarkStart w:id="77" w:name="_Toc334792519"/>
      <w:bookmarkStart w:id="78" w:name="_Toc334792818"/>
      <w:bookmarkStart w:id="79" w:name="_Toc334793297"/>
      <w:bookmarkStart w:id="80" w:name="_Toc315121774"/>
      <w:bookmarkStart w:id="81" w:name="_Toc321832531"/>
      <w:bookmarkStart w:id="82" w:name="_Toc321832592"/>
      <w:bookmarkStart w:id="83" w:name="_Toc321832665"/>
      <w:bookmarkStart w:id="84" w:name="_Toc334703064"/>
      <w:bookmarkStart w:id="85" w:name="_Toc334705570"/>
      <w:bookmarkStart w:id="86" w:name="_Toc334705582"/>
      <w:bookmarkStart w:id="87" w:name="_Toc334705628"/>
      <w:bookmarkStart w:id="88" w:name="_Toc334706546"/>
      <w:bookmarkStart w:id="89" w:name="_Toc334706630"/>
      <w:bookmarkStart w:id="90" w:name="_Toc334709133"/>
      <w:bookmarkStart w:id="91" w:name="_Toc334714568"/>
      <w:bookmarkStart w:id="92" w:name="_Toc334792178"/>
      <w:bookmarkStart w:id="93" w:name="_Toc334792502"/>
      <w:bookmarkStart w:id="94" w:name="_Toc334792801"/>
      <w:bookmarkStart w:id="95" w:name="_Toc334793280"/>
      <w:bookmarkStart w:id="96" w:name="_Toc315121781"/>
      <w:r w:rsidRPr="00DC32BD">
        <w:t xml:space="preserve">Meeting wrap </w:t>
      </w:r>
      <w:r w:rsidRPr="00A045ED">
        <w:t>up</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32271A">
        <w:t xml:space="preserve"> / other AOB?</w:t>
      </w:r>
    </w:p>
    <w:p w:rsidR="00483D2B" w:rsidRDefault="00483D2B" w:rsidP="00D82389">
      <w:pPr>
        <w:pStyle w:val="berschrift2"/>
        <w:ind w:left="567" w:hanging="425"/>
        <w:rPr>
          <w:color w:val="0000FF"/>
          <w:sz w:val="20"/>
        </w:rPr>
      </w:pPr>
      <w:bookmarkStart w:id="97" w:name="_Toc315121791"/>
      <w:bookmarkStart w:id="98" w:name="_Toc321832549"/>
      <w:bookmarkStart w:id="99" w:name="_Toc321832610"/>
      <w:bookmarkStart w:id="100" w:name="_Toc334792196"/>
      <w:bookmarkStart w:id="101" w:name="_Toc334792520"/>
      <w:bookmarkStart w:id="102" w:name="_Toc334792819"/>
      <w:bookmarkStart w:id="103" w:name="_Toc334793298"/>
      <w:r w:rsidRPr="000C4771">
        <w:t xml:space="preserve">Approvals (review &amp; </w:t>
      </w:r>
      <w:r w:rsidRPr="00DC32BD">
        <w:t>confirmation</w:t>
      </w:r>
      <w:r w:rsidRPr="000C4771">
        <w:t xml:space="preserve">) </w:t>
      </w:r>
      <w:r w:rsidRPr="008C197B">
        <w:rPr>
          <w:color w:val="0000FF"/>
          <w:sz w:val="20"/>
        </w:rPr>
        <w:t>[All]</w:t>
      </w:r>
      <w:bookmarkEnd w:id="97"/>
      <w:bookmarkEnd w:id="98"/>
      <w:bookmarkEnd w:id="99"/>
      <w:bookmarkEnd w:id="100"/>
      <w:bookmarkEnd w:id="101"/>
      <w:bookmarkEnd w:id="102"/>
      <w:bookmarkEnd w:id="103"/>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0653FD" w:rsidRDefault="000653FD" w:rsidP="003F42BC">
      <w:pPr>
        <w:rPr>
          <w:lang w:eastAsia="en-GB"/>
        </w:rPr>
      </w:pPr>
    </w:p>
    <w:p w:rsidR="000653FD" w:rsidRPr="003F42BC" w:rsidRDefault="00943745" w:rsidP="002C595E">
      <w:pPr>
        <w:ind w:left="567"/>
        <w:rPr>
          <w:b/>
          <w:u w:val="single"/>
          <w:lang w:eastAsia="en-GB"/>
        </w:rPr>
      </w:pPr>
      <w:r>
        <w:rPr>
          <w:b/>
          <w:highlight w:val="yellow"/>
          <w:u w:val="single"/>
          <w:lang w:eastAsia="en-GB"/>
        </w:rPr>
        <w:t>AP (Axel/</w:t>
      </w:r>
      <w:proofErr w:type="spellStart"/>
      <w:r>
        <w:rPr>
          <w:b/>
          <w:highlight w:val="yellow"/>
          <w:u w:val="single"/>
          <w:lang w:eastAsia="en-GB"/>
        </w:rPr>
        <w:t>Em</w:t>
      </w:r>
      <w:proofErr w:type="spellEnd"/>
      <w:r>
        <w:rPr>
          <w:b/>
          <w:highlight w:val="yellow"/>
          <w:u w:val="single"/>
          <w:lang w:eastAsia="en-GB"/>
        </w:rPr>
        <w:t xml:space="preserve">): </w:t>
      </w:r>
      <w:proofErr w:type="spellStart"/>
      <w:r w:rsidR="0078439C">
        <w:rPr>
          <w:b/>
          <w:highlight w:val="yellow"/>
          <w:u w:val="single"/>
          <w:lang w:eastAsia="en-GB"/>
        </w:rPr>
        <w:t>Approal</w:t>
      </w:r>
      <w:proofErr w:type="spellEnd"/>
      <w:r w:rsidR="0032271A" w:rsidRPr="003F42BC">
        <w:rPr>
          <w:b/>
          <w:highlight w:val="yellow"/>
          <w:u w:val="single"/>
          <w:lang w:eastAsia="en-GB"/>
        </w:rPr>
        <w:t xml:space="preserve"> by the WG and change status (</w:t>
      </w:r>
      <w:r w:rsidR="007759F1">
        <w:rPr>
          <w:b/>
          <w:highlight w:val="yellow"/>
          <w:u w:val="single"/>
          <w:lang w:eastAsia="en-GB"/>
        </w:rPr>
        <w:t xml:space="preserve">for </w:t>
      </w:r>
      <w:r w:rsidR="0032271A" w:rsidRPr="003F42BC">
        <w:rPr>
          <w:b/>
          <w:highlight w:val="yellow"/>
          <w:u w:val="single"/>
          <w:lang w:eastAsia="en-GB"/>
        </w:rPr>
        <w:t>voting on MTS level)</w:t>
      </w:r>
    </w:p>
    <w:p w:rsidR="007759F1" w:rsidRPr="007759F1" w:rsidRDefault="007759F1" w:rsidP="007759F1">
      <w:pPr>
        <w:numPr>
          <w:ilvl w:val="1"/>
          <w:numId w:val="22"/>
        </w:numPr>
        <w:rPr>
          <w:lang w:eastAsia="en-GB"/>
        </w:rPr>
      </w:pPr>
      <w:r w:rsidRPr="007759F1">
        <w:rPr>
          <w:lang w:eastAsia="en-GB"/>
        </w:rPr>
        <w:t xml:space="preserve">Conformance </w:t>
      </w:r>
      <w:proofErr w:type="spellStart"/>
      <w:r w:rsidRPr="007759F1">
        <w:rPr>
          <w:lang w:eastAsia="en-GB"/>
        </w:rPr>
        <w:t>CoAP</w:t>
      </w:r>
      <w:proofErr w:type="spellEnd"/>
      <w:r w:rsidRPr="007759F1">
        <w:rPr>
          <w:lang w:eastAsia="en-GB"/>
        </w:rPr>
        <w:t xml:space="preserve"> </w:t>
      </w:r>
      <w:hyperlink r:id="rId22" w:tgtFrame="_blank" w:history="1">
        <w:r w:rsidRPr="007759F1">
          <w:rPr>
            <w:rStyle w:val="Hyperlink"/>
            <w:bCs/>
            <w:lang w:eastAsia="en-GB"/>
          </w:rPr>
          <w:t>MTSTST(21)012004</w:t>
        </w:r>
      </w:hyperlink>
    </w:p>
    <w:p w:rsidR="007759F1" w:rsidRPr="007759F1" w:rsidRDefault="007759F1" w:rsidP="007759F1">
      <w:pPr>
        <w:numPr>
          <w:ilvl w:val="1"/>
          <w:numId w:val="22"/>
        </w:numPr>
        <w:rPr>
          <w:lang w:eastAsia="en-GB"/>
        </w:rPr>
      </w:pPr>
      <w:r w:rsidRPr="007759F1">
        <w:rPr>
          <w:lang w:eastAsia="en-GB"/>
        </w:rPr>
        <w:t xml:space="preserve">Security </w:t>
      </w:r>
      <w:proofErr w:type="spellStart"/>
      <w:r w:rsidRPr="007759F1">
        <w:rPr>
          <w:lang w:eastAsia="en-GB"/>
        </w:rPr>
        <w:t>CoAP</w:t>
      </w:r>
      <w:proofErr w:type="spellEnd"/>
      <w:r w:rsidRPr="007759F1">
        <w:rPr>
          <w:lang w:eastAsia="en-GB"/>
        </w:rPr>
        <w:t xml:space="preserve"> </w:t>
      </w:r>
      <w:hyperlink r:id="rId23" w:tgtFrame="_blank" w:history="1">
        <w:r w:rsidRPr="007759F1">
          <w:rPr>
            <w:rStyle w:val="Hyperlink"/>
            <w:bCs/>
            <w:lang w:eastAsia="en-GB"/>
          </w:rPr>
          <w:t>MTSTST(21)012002</w:t>
        </w:r>
      </w:hyperlink>
    </w:p>
    <w:p w:rsidR="007759F1" w:rsidRPr="007759F1" w:rsidRDefault="007759F1" w:rsidP="007759F1">
      <w:pPr>
        <w:numPr>
          <w:ilvl w:val="1"/>
          <w:numId w:val="22"/>
        </w:numPr>
        <w:rPr>
          <w:lang w:eastAsia="en-GB"/>
        </w:rPr>
      </w:pPr>
      <w:r w:rsidRPr="007759F1">
        <w:rPr>
          <w:lang w:eastAsia="en-GB"/>
        </w:rPr>
        <w:t xml:space="preserve">Security MQTT </w:t>
      </w:r>
      <w:hyperlink r:id="rId24" w:tgtFrame="_blank" w:history="1">
        <w:r w:rsidRPr="007759F1">
          <w:rPr>
            <w:rStyle w:val="Hyperlink"/>
            <w:bCs/>
            <w:lang w:eastAsia="en-GB"/>
          </w:rPr>
          <w:t>MTSTST(21)012003</w:t>
        </w:r>
      </w:hyperlink>
    </w:p>
    <w:p w:rsidR="0032271A" w:rsidRDefault="0032271A" w:rsidP="002C595E">
      <w:pPr>
        <w:ind w:left="567"/>
        <w:rPr>
          <w:lang w:eastAsia="en-GB"/>
        </w:rPr>
      </w:pPr>
    </w:p>
    <w:p w:rsidR="006C314E" w:rsidRDefault="00483D2B" w:rsidP="006C314E">
      <w:pPr>
        <w:pStyle w:val="berschrift2"/>
        <w:ind w:left="567" w:hanging="425"/>
        <w:rPr>
          <w:sz w:val="20"/>
          <w:szCs w:val="20"/>
        </w:rPr>
      </w:pPr>
      <w:bookmarkStart w:id="104" w:name="_Toc331408606"/>
      <w:bookmarkStart w:id="105" w:name="_Toc334792197"/>
      <w:bookmarkStart w:id="106" w:name="_Toc334792521"/>
      <w:bookmarkStart w:id="107" w:name="_Toc334792820"/>
      <w:bookmarkStart w:id="108" w:name="_Toc334792863"/>
      <w:bookmarkStart w:id="109" w:name="_Toc334793299"/>
      <w:r w:rsidRPr="00D156D7">
        <w:rPr>
          <w:sz w:val="20"/>
          <w:szCs w:val="20"/>
        </w:rPr>
        <w:t>LS OUT</w:t>
      </w:r>
      <w:bookmarkEnd w:id="104"/>
      <w:bookmarkEnd w:id="105"/>
      <w:bookmarkEnd w:id="106"/>
      <w:bookmarkEnd w:id="107"/>
      <w:bookmarkEnd w:id="108"/>
      <w:bookmarkEnd w:id="109"/>
    </w:p>
    <w:p w:rsidR="006C314E" w:rsidRDefault="006C314E" w:rsidP="006C314E">
      <w:pPr>
        <w:rPr>
          <w:lang w:val="en-US" w:eastAsia="en-GB"/>
        </w:rPr>
      </w:pPr>
    </w:p>
    <w:p w:rsidR="00366F41" w:rsidRDefault="003F42BC" w:rsidP="003F42BC">
      <w:pPr>
        <w:ind w:left="567"/>
        <w:rPr>
          <w:lang w:val="en-US" w:eastAsia="en-GB"/>
        </w:rPr>
      </w:pPr>
      <w:r>
        <w:rPr>
          <w:lang w:val="en-US" w:eastAsia="en-GB"/>
        </w:rPr>
        <w:t>./.</w:t>
      </w:r>
    </w:p>
    <w:p w:rsidR="00D156D7" w:rsidRPr="00D156D7" w:rsidRDefault="00483D2B" w:rsidP="002C595E">
      <w:pPr>
        <w:pStyle w:val="berschrift2"/>
        <w:ind w:left="567" w:hanging="425"/>
      </w:pPr>
      <w:r w:rsidRPr="00D156D7">
        <w:rPr>
          <w:rFonts w:asciiTheme="minorHAnsi" w:hAnsiTheme="minorHAnsi"/>
          <w:sz w:val="20"/>
          <w:szCs w:val="20"/>
        </w:rPr>
        <w:t>New WI</w:t>
      </w:r>
      <w:bookmarkStart w:id="110" w:name="_Toc331408610"/>
      <w:bookmarkStart w:id="111" w:name="_Toc334792201"/>
      <w:bookmarkStart w:id="112" w:name="_Toc334792525"/>
      <w:bookmarkStart w:id="113" w:name="_Toc334792824"/>
      <w:bookmarkStart w:id="114" w:name="_Toc334792867"/>
      <w:bookmarkStart w:id="115" w:name="_Toc334793303"/>
    </w:p>
    <w:p w:rsidR="00D156D7" w:rsidRDefault="00483D2B" w:rsidP="002C595E">
      <w:pPr>
        <w:pStyle w:val="berschrift2"/>
        <w:ind w:left="567" w:hanging="425"/>
      </w:pPr>
      <w:bookmarkStart w:id="116" w:name="_Toc334792202"/>
      <w:bookmarkStart w:id="117" w:name="_Toc334792526"/>
      <w:bookmarkStart w:id="118" w:name="_Toc334792825"/>
      <w:bookmarkStart w:id="119" w:name="_Toc334793304"/>
      <w:bookmarkEnd w:id="110"/>
      <w:bookmarkEnd w:id="111"/>
      <w:bookmarkEnd w:id="112"/>
      <w:bookmarkEnd w:id="113"/>
      <w:bookmarkEnd w:id="114"/>
      <w:bookmarkEnd w:id="115"/>
      <w:r>
        <w:t>A</w:t>
      </w:r>
      <w:r w:rsidRPr="008F5A6F">
        <w:t>ctions list</w:t>
      </w:r>
      <w:bookmarkStart w:id="120" w:name="_Toc334792203"/>
      <w:bookmarkStart w:id="121" w:name="_Toc334792527"/>
      <w:bookmarkStart w:id="122" w:name="_Toc334792826"/>
      <w:bookmarkStart w:id="123" w:name="_Toc334793305"/>
      <w:bookmarkStart w:id="124" w:name="_Toc315121793"/>
      <w:bookmarkEnd w:id="116"/>
      <w:bookmarkEnd w:id="117"/>
      <w:bookmarkEnd w:id="118"/>
      <w:bookmarkEnd w:id="119"/>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RPr="00292541" w:rsidTr="00BE2C74">
        <w:tc>
          <w:tcPr>
            <w:tcW w:w="155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Status</w:t>
            </w:r>
          </w:p>
        </w:tc>
      </w:tr>
      <w:tr w:rsidR="006366FB" w:rsidRPr="00292541" w:rsidTr="00BE2C74">
        <w:tc>
          <w:tcPr>
            <w:tcW w:w="1555" w:type="dxa"/>
          </w:tcPr>
          <w:p w:rsidR="006366FB" w:rsidRPr="00A553DF" w:rsidRDefault="006366FB" w:rsidP="006366FB">
            <w:pPr>
              <w:rPr>
                <w:b/>
                <w:color w:val="00B050"/>
                <w:lang w:val="en-US"/>
              </w:rPr>
            </w:pPr>
            <w:proofErr w:type="gramStart"/>
            <w:r w:rsidRPr="00A553DF">
              <w:rPr>
                <w:b/>
                <w:color w:val="00B050"/>
                <w:lang w:val="en-US"/>
              </w:rPr>
              <w:t>AP(</w:t>
            </w:r>
            <w:proofErr w:type="gramEnd"/>
            <w:r w:rsidRPr="00A553DF">
              <w:rPr>
                <w:b/>
                <w:color w:val="00B050"/>
                <w:lang w:val="en-US"/>
              </w:rPr>
              <w:t>02)03</w:t>
            </w:r>
          </w:p>
        </w:tc>
        <w:tc>
          <w:tcPr>
            <w:tcW w:w="6945" w:type="dxa"/>
          </w:tcPr>
          <w:p w:rsidR="006366FB" w:rsidRPr="00A553DF" w:rsidRDefault="006366FB" w:rsidP="006366FB">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6366FB" w:rsidRPr="00A553DF" w:rsidRDefault="006366FB" w:rsidP="006366FB">
            <w:pPr>
              <w:rPr>
                <w:b/>
                <w:lang w:val="en-US" w:eastAsia="en-GB"/>
              </w:rPr>
            </w:pPr>
            <w:r>
              <w:rPr>
                <w:b/>
                <w:lang w:val="en-US" w:eastAsia="en-GB"/>
              </w:rPr>
              <w:t>o</w:t>
            </w:r>
            <w:r w:rsidRPr="00A553DF">
              <w:rPr>
                <w:b/>
                <w:lang w:val="en-US" w:eastAsia="en-GB"/>
              </w:rPr>
              <w:t>ngoing</w:t>
            </w:r>
          </w:p>
        </w:tc>
      </w:tr>
      <w:tr w:rsidR="006366FB" w:rsidRPr="00292541" w:rsidTr="00BE2C74">
        <w:tc>
          <w:tcPr>
            <w:tcW w:w="1555" w:type="dxa"/>
          </w:tcPr>
          <w:p w:rsidR="006366FB" w:rsidRPr="00A553DF" w:rsidRDefault="00F103CD" w:rsidP="006366FB">
            <w:pPr>
              <w:rPr>
                <w:b/>
                <w:color w:val="00B050"/>
                <w:lang w:val="en-US"/>
              </w:rPr>
            </w:pPr>
            <w:proofErr w:type="gramStart"/>
            <w:r>
              <w:rPr>
                <w:b/>
                <w:color w:val="00B050"/>
                <w:lang w:val="en-US"/>
              </w:rPr>
              <w:t>AP(</w:t>
            </w:r>
            <w:proofErr w:type="gramEnd"/>
            <w:r w:rsidR="007759F1">
              <w:rPr>
                <w:b/>
                <w:color w:val="00B050"/>
                <w:lang w:val="en-US"/>
              </w:rPr>
              <w:t>12</w:t>
            </w:r>
            <w:r>
              <w:rPr>
                <w:b/>
                <w:color w:val="00B050"/>
                <w:lang w:val="en-US"/>
              </w:rPr>
              <w:t>)</w:t>
            </w:r>
            <w:r w:rsidR="007759F1">
              <w:rPr>
                <w:b/>
                <w:color w:val="00B050"/>
                <w:lang w:val="en-US"/>
              </w:rPr>
              <w:t>01</w:t>
            </w:r>
          </w:p>
        </w:tc>
        <w:tc>
          <w:tcPr>
            <w:tcW w:w="6945" w:type="dxa"/>
          </w:tcPr>
          <w:p w:rsidR="006366FB" w:rsidRPr="00A553DF" w:rsidRDefault="007759F1" w:rsidP="006366FB">
            <w:pPr>
              <w:tabs>
                <w:tab w:val="left" w:pos="3503"/>
              </w:tabs>
              <w:rPr>
                <w:lang w:val="en-US" w:eastAsia="en-GB"/>
              </w:rPr>
            </w:pPr>
            <w:r>
              <w:rPr>
                <w:lang w:val="en-US" w:eastAsia="en-GB"/>
              </w:rPr>
              <w:t>Promote</w:t>
            </w:r>
            <w:r w:rsidR="00F103CD">
              <w:rPr>
                <w:lang w:val="en-US" w:eastAsia="en-GB"/>
              </w:rPr>
              <w:t xml:space="preserve"> TST publication</w:t>
            </w:r>
            <w:r>
              <w:rPr>
                <w:lang w:val="en-US" w:eastAsia="en-GB"/>
              </w:rPr>
              <w:t>s</w:t>
            </w:r>
            <w:r w:rsidR="00F103CD">
              <w:rPr>
                <w:lang w:val="en-US" w:eastAsia="en-GB"/>
              </w:rPr>
              <w:t xml:space="preserve"> on TDL website</w:t>
            </w:r>
            <w:r w:rsidR="00F103CD">
              <w:rPr>
                <w:lang w:val="en-US" w:eastAsia="en-GB"/>
              </w:rPr>
              <w:t xml:space="preserve"> (Philip)</w:t>
            </w:r>
          </w:p>
        </w:tc>
        <w:tc>
          <w:tcPr>
            <w:tcW w:w="1127" w:type="dxa"/>
          </w:tcPr>
          <w:p w:rsidR="006366FB" w:rsidRPr="00A553DF" w:rsidRDefault="007759F1" w:rsidP="006366FB">
            <w:pPr>
              <w:rPr>
                <w:b/>
                <w:lang w:val="en-US" w:eastAsia="en-GB"/>
              </w:rPr>
            </w:pPr>
            <w:r>
              <w:rPr>
                <w:b/>
                <w:lang w:val="en-US" w:eastAsia="en-GB"/>
              </w:rPr>
              <w:t>open</w:t>
            </w:r>
          </w:p>
        </w:tc>
      </w:tr>
      <w:tr w:rsidR="006366FB" w:rsidRPr="00292541" w:rsidTr="00BE2C74">
        <w:tc>
          <w:tcPr>
            <w:tcW w:w="1555" w:type="dxa"/>
          </w:tcPr>
          <w:p w:rsidR="006366FB" w:rsidRPr="00A553DF" w:rsidRDefault="007759F1" w:rsidP="006366FB">
            <w:pPr>
              <w:rPr>
                <w:b/>
                <w:color w:val="00B050"/>
                <w:lang w:val="en-US"/>
              </w:rPr>
            </w:pPr>
            <w:proofErr w:type="gramStart"/>
            <w:r>
              <w:rPr>
                <w:b/>
                <w:color w:val="00B050"/>
                <w:lang w:val="en-US"/>
              </w:rPr>
              <w:t>AP(</w:t>
            </w:r>
            <w:proofErr w:type="gramEnd"/>
            <w:r>
              <w:rPr>
                <w:b/>
                <w:color w:val="00B050"/>
                <w:lang w:val="en-US"/>
              </w:rPr>
              <w:t>12)02</w:t>
            </w:r>
          </w:p>
        </w:tc>
        <w:tc>
          <w:tcPr>
            <w:tcW w:w="6945" w:type="dxa"/>
          </w:tcPr>
          <w:p w:rsidR="006366FB" w:rsidRDefault="007759F1" w:rsidP="006366FB">
            <w:pPr>
              <w:tabs>
                <w:tab w:val="left" w:pos="3503"/>
              </w:tabs>
              <w:rPr>
                <w:lang w:val="en-US" w:eastAsia="en-GB"/>
              </w:rPr>
            </w:pPr>
            <w:r>
              <w:rPr>
                <w:lang w:val="en-US" w:eastAsia="en-GB"/>
              </w:rPr>
              <w:t xml:space="preserve">Initiate </w:t>
            </w:r>
            <w:r w:rsidR="00943745">
              <w:rPr>
                <w:lang w:val="en-US" w:eastAsia="en-GB"/>
              </w:rPr>
              <w:t xml:space="preserve">TC MTS </w:t>
            </w:r>
            <w:r>
              <w:rPr>
                <w:lang w:val="en-US" w:eastAsia="en-GB"/>
              </w:rPr>
              <w:t>approval for</w:t>
            </w:r>
            <w:r>
              <w:rPr>
                <w:lang w:val="en-US" w:eastAsia="en-GB"/>
              </w:rPr>
              <w:t>:</w:t>
            </w:r>
            <w:r w:rsidRPr="005D4A67">
              <w:rPr>
                <w:lang w:val="en-US" w:eastAsia="en-GB"/>
              </w:rPr>
              <w:t xml:space="preserve"> </w:t>
            </w:r>
            <w:r>
              <w:rPr>
                <w:lang w:val="en-US" w:eastAsia="en-GB"/>
              </w:rPr>
              <w:t>TS 103596-1, TS 103596-2 and TS 103597-2 (Axel/</w:t>
            </w:r>
            <w:proofErr w:type="spellStart"/>
            <w:r>
              <w:rPr>
                <w:lang w:val="en-US" w:eastAsia="en-GB"/>
              </w:rPr>
              <w:t>Em</w:t>
            </w:r>
            <w:proofErr w:type="spellEnd"/>
            <w:r>
              <w:rPr>
                <w:lang w:val="en-US" w:eastAsia="en-GB"/>
              </w:rPr>
              <w:t>)</w:t>
            </w:r>
          </w:p>
        </w:tc>
        <w:tc>
          <w:tcPr>
            <w:tcW w:w="1127" w:type="dxa"/>
          </w:tcPr>
          <w:p w:rsidR="006366FB" w:rsidRDefault="007759F1" w:rsidP="006366FB">
            <w:pPr>
              <w:rPr>
                <w:b/>
                <w:lang w:val="en-US" w:eastAsia="en-GB"/>
              </w:rPr>
            </w:pPr>
            <w:r>
              <w:rPr>
                <w:b/>
                <w:lang w:val="en-US" w:eastAsia="en-GB"/>
              </w:rPr>
              <w:t>open</w:t>
            </w:r>
          </w:p>
        </w:tc>
      </w:tr>
    </w:tbl>
    <w:p w:rsidR="003112F1" w:rsidRPr="003112F1" w:rsidRDefault="003112F1" w:rsidP="003112F1">
      <w:pPr>
        <w:rPr>
          <w:lang w:val="en-US" w:eastAsia="en-GB"/>
        </w:rPr>
      </w:pPr>
    </w:p>
    <w:p w:rsidR="00483D2B" w:rsidRDefault="00483D2B" w:rsidP="00292541">
      <w:pPr>
        <w:pStyle w:val="berschrift2"/>
        <w:keepNext/>
        <w:ind w:left="567" w:hanging="425"/>
      </w:pPr>
      <w:r w:rsidRPr="009821E7">
        <w:t>Calendar of future meetings &amp; Events</w:t>
      </w:r>
      <w:bookmarkEnd w:id="120"/>
      <w:bookmarkEnd w:id="121"/>
      <w:bookmarkEnd w:id="122"/>
      <w:bookmarkEnd w:id="123"/>
    </w:p>
    <w:p w:rsidR="00483D2B" w:rsidRPr="00A032A5" w:rsidRDefault="00483D2B" w:rsidP="00483D2B">
      <w:pPr>
        <w:rPr>
          <w:lang w:val="en-US" w:eastAsia="en-GB"/>
        </w:rPr>
      </w:pPr>
    </w:p>
    <w:bookmarkEnd w:id="46"/>
    <w:bookmarkEnd w:id="47"/>
    <w:bookmarkEnd w:id="48"/>
    <w:bookmarkEnd w:id="49"/>
    <w:bookmarkEnd w:id="50"/>
    <w:bookmarkEnd w:id="5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24"/>
    <w:p w:rsidR="00A64A9E" w:rsidRDefault="00491758" w:rsidP="008A4FCB">
      <w:pPr>
        <w:ind w:left="567"/>
      </w:pPr>
      <w:r w:rsidRPr="00052750">
        <w:rPr>
          <w:highlight w:val="yellow"/>
        </w:rPr>
        <w:t xml:space="preserve">Proposal: </w:t>
      </w:r>
      <w:r w:rsidR="0078439C">
        <w:rPr>
          <w:highlight w:val="yellow"/>
        </w:rPr>
        <w:t>May</w:t>
      </w:r>
      <w:r w:rsidR="00D069F9" w:rsidRPr="00052750">
        <w:rPr>
          <w:highlight w:val="yellow"/>
        </w:rPr>
        <w:t xml:space="preserve"> </w:t>
      </w:r>
      <w:r w:rsidR="007C44DD" w:rsidRPr="00052750">
        <w:rPr>
          <w:highlight w:val="yellow"/>
        </w:rPr>
        <w:t>2021</w:t>
      </w:r>
      <w:r w:rsidR="00994313" w:rsidRPr="00052750">
        <w:rPr>
          <w:highlight w:val="yellow"/>
        </w:rPr>
        <w:t>, before the MTS#</w:t>
      </w:r>
      <w:r w:rsidR="00946774" w:rsidRPr="00052750">
        <w:rPr>
          <w:highlight w:val="yellow"/>
        </w:rPr>
        <w:t>8</w:t>
      </w:r>
      <w:r w:rsidR="0078439C">
        <w:rPr>
          <w:highlight w:val="yellow"/>
        </w:rPr>
        <w:t>3</w:t>
      </w:r>
      <w:r w:rsidRPr="00052750">
        <w:rPr>
          <w:highlight w:val="yellow"/>
        </w:rPr>
        <w:t xml:space="preserve"> meeting</w:t>
      </w:r>
    </w:p>
    <w:p w:rsidR="0032271A" w:rsidRDefault="0032271A" w:rsidP="0032271A">
      <w:pPr>
        <w:pStyle w:val="berschrift2"/>
        <w:keepNext/>
        <w:ind w:left="567" w:hanging="425"/>
      </w:pPr>
      <w:r>
        <w:t>AOB</w:t>
      </w:r>
    </w:p>
    <w:p w:rsidR="0032271A" w:rsidRPr="00A032A5" w:rsidRDefault="0032271A" w:rsidP="0032271A">
      <w:pPr>
        <w:rPr>
          <w:lang w:val="en-US" w:eastAsia="en-GB"/>
        </w:rPr>
      </w:pPr>
    </w:p>
    <w:p w:rsidR="002A6E87" w:rsidRDefault="0032271A" w:rsidP="0032271A">
      <w:pPr>
        <w:ind w:left="567"/>
      </w:pPr>
      <w:r>
        <w:t>./.</w:t>
      </w:r>
    </w:p>
    <w:p w:rsidR="00B53E41" w:rsidRDefault="00B53E41" w:rsidP="007759F1"/>
    <w:p w:rsidR="002A6E87" w:rsidRDefault="002A6E87" w:rsidP="00783647"/>
    <w:p w:rsidR="002A6E87" w:rsidRPr="005E5417" w:rsidRDefault="002A6E87" w:rsidP="002A6E87">
      <w:pPr>
        <w:rPr>
          <w:b/>
          <w:sz w:val="24"/>
          <w:szCs w:val="24"/>
          <w:u w:val="single"/>
          <w:lang w:val="en-US" w:eastAsia="en-GB"/>
        </w:rPr>
      </w:pPr>
      <w:r w:rsidRPr="005E5417">
        <w:rPr>
          <w:b/>
          <w:sz w:val="24"/>
          <w:szCs w:val="24"/>
          <w:u w:val="single"/>
          <w:lang w:val="en-US" w:eastAsia="en-GB"/>
        </w:rPr>
        <w:t>Participants List:</w:t>
      </w:r>
    </w:p>
    <w:p w:rsidR="002A6E87" w:rsidRDefault="002A6E87" w:rsidP="002A6E87">
      <w:pPr>
        <w:ind w:left="567"/>
      </w:pPr>
    </w:p>
    <w:tbl>
      <w:tblPr>
        <w:tblW w:w="9627" w:type="dxa"/>
        <w:tblLook w:val="04A0" w:firstRow="1" w:lastRow="0" w:firstColumn="1" w:lastColumn="0" w:noHBand="0" w:noVBand="1"/>
      </w:tblPr>
      <w:tblGrid>
        <w:gridCol w:w="960"/>
        <w:gridCol w:w="1900"/>
        <w:gridCol w:w="1660"/>
        <w:gridCol w:w="1047"/>
        <w:gridCol w:w="4060"/>
      </w:tblGrid>
      <w:tr w:rsidR="005E5417" w:rsidRPr="008C5B67" w:rsidTr="005E54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1047" w:type="dxa"/>
            <w:tcBorders>
              <w:top w:val="single" w:sz="4" w:space="0" w:color="auto"/>
              <w:left w:val="nil"/>
              <w:bottom w:val="single" w:sz="4" w:space="0" w:color="auto"/>
              <w:right w:val="nil"/>
            </w:tcBorders>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Pr="008C5B67" w:rsidRDefault="00586109"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Pr="00850F14" w:rsidRDefault="00586109"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Tepelmann</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5E5417" w:rsidRPr="00850F14" w:rsidRDefault="00586109"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Dirk</w:t>
            </w:r>
          </w:p>
        </w:tc>
        <w:tc>
          <w:tcPr>
            <w:tcW w:w="1047" w:type="dxa"/>
            <w:tcBorders>
              <w:top w:val="nil"/>
              <w:left w:val="nil"/>
              <w:bottom w:val="single" w:sz="4" w:space="0" w:color="auto"/>
              <w:right w:val="nil"/>
            </w:tcBorders>
          </w:tcPr>
          <w:p w:rsidR="005E541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Pr="008C5B67" w:rsidRDefault="00586109"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Spirent</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Gheorghe-Pop</w:t>
            </w:r>
          </w:p>
        </w:tc>
        <w:tc>
          <w:tcPr>
            <w:tcW w:w="16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proofErr w:type="spellStart"/>
            <w:r w:rsidRPr="00850F14">
              <w:rPr>
                <w:rFonts w:ascii="Calibri" w:hAnsi="Calibri"/>
                <w:color w:val="000000"/>
                <w:sz w:val="22"/>
                <w:szCs w:val="22"/>
                <w:lang w:eastAsia="en-GB"/>
              </w:rPr>
              <w:t>Ilie</w:t>
            </w:r>
            <w:proofErr w:type="spellEnd"/>
            <w:r w:rsidRPr="00850F14">
              <w:rPr>
                <w:rFonts w:ascii="Calibri" w:hAnsi="Calibri"/>
                <w:color w:val="000000"/>
                <w:sz w:val="22"/>
                <w:szCs w:val="22"/>
                <w:lang w:eastAsia="en-GB"/>
              </w:rPr>
              <w:t>-Daniel</w:t>
            </w:r>
          </w:p>
        </w:tc>
        <w:tc>
          <w:tcPr>
            <w:tcW w:w="1047" w:type="dxa"/>
            <w:tcBorders>
              <w:top w:val="nil"/>
              <w:left w:val="nil"/>
              <w:bottom w:val="single" w:sz="4" w:space="0" w:color="auto"/>
              <w:right w:val="nil"/>
            </w:tcBorders>
          </w:tcPr>
          <w:p w:rsidR="005E5417" w:rsidRPr="008C5B6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Pr="00850F14"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Hackel</w:t>
            </w:r>
          </w:p>
        </w:tc>
        <w:tc>
          <w:tcPr>
            <w:tcW w:w="1660" w:type="dxa"/>
            <w:tcBorders>
              <w:top w:val="nil"/>
              <w:left w:val="nil"/>
              <w:bottom w:val="single" w:sz="4" w:space="0" w:color="auto"/>
              <w:right w:val="single" w:sz="4" w:space="0" w:color="auto"/>
            </w:tcBorders>
            <w:shd w:val="clear" w:color="auto" w:fill="auto"/>
            <w:noWrap/>
            <w:vAlign w:val="bottom"/>
          </w:tcPr>
          <w:p w:rsidR="005E5417" w:rsidRPr="00850F14"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1047" w:type="dxa"/>
            <w:tcBorders>
              <w:top w:val="nil"/>
              <w:left w:val="nil"/>
              <w:bottom w:val="single" w:sz="4" w:space="0" w:color="auto"/>
              <w:right w:val="nil"/>
            </w:tcBorders>
          </w:tcPr>
          <w:p w:rsidR="005E5417" w:rsidRPr="008C5B6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Pintar</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Bostjan</w:t>
            </w:r>
            <w:proofErr w:type="spellEnd"/>
          </w:p>
        </w:tc>
        <w:tc>
          <w:tcPr>
            <w:tcW w:w="1047" w:type="dxa"/>
            <w:tcBorders>
              <w:top w:val="nil"/>
              <w:left w:val="nil"/>
              <w:bottom w:val="single" w:sz="4" w:space="0" w:color="auto"/>
              <w:right w:val="nil"/>
            </w:tcBorders>
          </w:tcPr>
          <w:p w:rsidR="005E541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Sintesio</w:t>
            </w:r>
            <w:proofErr w:type="spellEnd"/>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Kristoffersen</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1047" w:type="dxa"/>
            <w:tcBorders>
              <w:top w:val="nil"/>
              <w:left w:val="nil"/>
              <w:bottom w:val="single" w:sz="4" w:space="0" w:color="auto"/>
              <w:right w:val="nil"/>
            </w:tcBorders>
          </w:tcPr>
          <w:p w:rsidR="005E5417" w:rsidRDefault="005E5417" w:rsidP="00C27234">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Cinderella </w:t>
            </w:r>
            <w:proofErr w:type="spellStart"/>
            <w:r>
              <w:rPr>
                <w:rFonts w:ascii="Calibri" w:hAnsi="Calibri"/>
                <w:color w:val="000000"/>
                <w:sz w:val="22"/>
                <w:szCs w:val="22"/>
                <w:lang w:eastAsia="en-GB"/>
              </w:rPr>
              <w:t>ApS</w:t>
            </w:r>
            <w:proofErr w:type="spellEnd"/>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Default="0078439C" w:rsidP="00C27234">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r>
              <w:rPr>
                <w:rFonts w:ascii="Calibri" w:hAnsi="Calibri"/>
                <w:color w:val="000000"/>
                <w:sz w:val="22"/>
                <w:szCs w:val="22"/>
                <w:lang w:eastAsia="en-GB"/>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5E5417" w:rsidRPr="002A6E87" w:rsidRDefault="0078439C" w:rsidP="00C27234">
            <w:pPr>
              <w:overflowPunct/>
              <w:autoSpaceDE/>
              <w:autoSpaceDN/>
              <w:adjustRightInd/>
              <w:textAlignment w:val="auto"/>
              <w:rPr>
                <w:rFonts w:ascii="Calibri" w:hAnsi="Calibri"/>
                <w:color w:val="000000"/>
                <w:sz w:val="22"/>
                <w:szCs w:val="22"/>
                <w:lang w:eastAsia="en-GB"/>
              </w:rPr>
            </w:pPr>
            <w:proofErr w:type="spellStart"/>
            <w:r w:rsidRPr="0078439C">
              <w:rPr>
                <w:rFonts w:ascii="Calibri" w:hAnsi="Calibri"/>
                <w:color w:val="000000"/>
                <w:sz w:val="22"/>
                <w:szCs w:val="22"/>
                <w:lang w:eastAsia="en-GB"/>
              </w:rPr>
              <w:t>Makedonski</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5E5417" w:rsidRPr="002A6E87" w:rsidRDefault="0078439C"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Philip</w:t>
            </w:r>
          </w:p>
        </w:tc>
        <w:tc>
          <w:tcPr>
            <w:tcW w:w="1047" w:type="dxa"/>
            <w:tcBorders>
              <w:top w:val="nil"/>
              <w:left w:val="nil"/>
              <w:bottom w:val="single" w:sz="4" w:space="0" w:color="auto"/>
              <w:right w:val="nil"/>
            </w:tcBorders>
          </w:tcPr>
          <w:p w:rsidR="005E5417" w:rsidRDefault="005E5417" w:rsidP="00C27234">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Default="0078439C"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Uni Göttingen, Inst. </w:t>
            </w:r>
            <w:r w:rsidR="0025580F">
              <w:rPr>
                <w:rFonts w:ascii="Calibri" w:hAnsi="Calibri"/>
                <w:color w:val="000000"/>
                <w:sz w:val="22"/>
                <w:szCs w:val="22"/>
                <w:lang w:eastAsia="en-GB"/>
              </w:rPr>
              <w:t>f.</w:t>
            </w:r>
            <w:r>
              <w:rPr>
                <w:rFonts w:ascii="Calibri" w:hAnsi="Calibri"/>
                <w:color w:val="000000"/>
                <w:sz w:val="22"/>
                <w:szCs w:val="22"/>
                <w:lang w:eastAsia="en-GB"/>
              </w:rPr>
              <w:t xml:space="preserve"> </w:t>
            </w:r>
            <w:proofErr w:type="spellStart"/>
            <w:r>
              <w:rPr>
                <w:rFonts w:ascii="Calibri" w:hAnsi="Calibri"/>
                <w:color w:val="000000"/>
                <w:sz w:val="22"/>
                <w:szCs w:val="22"/>
                <w:lang w:eastAsia="en-GB"/>
              </w:rPr>
              <w:t>Informatik</w:t>
            </w:r>
            <w:proofErr w:type="spellEnd"/>
          </w:p>
        </w:tc>
      </w:tr>
      <w:tr w:rsidR="005E5417" w:rsidRPr="008C5B67" w:rsidTr="005E54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Rennoch</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1047" w:type="dxa"/>
            <w:tcBorders>
              <w:top w:val="single" w:sz="4" w:space="0" w:color="auto"/>
              <w:left w:val="nil"/>
              <w:bottom w:val="single" w:sz="4" w:space="0" w:color="auto"/>
              <w:right w:val="nil"/>
            </w:tcBorders>
          </w:tcPr>
          <w:p w:rsidR="005E5417" w:rsidRDefault="005E5417" w:rsidP="00C27234">
            <w:pPr>
              <w:overflowPunct/>
              <w:autoSpaceDE/>
              <w:autoSpaceDN/>
              <w:adjustRightInd/>
              <w:textAlignment w:val="auto"/>
              <w:rPr>
                <w:rFonts w:ascii="Calibri" w:hAnsi="Calibri"/>
                <w:color w:val="000000"/>
                <w:sz w:val="22"/>
                <w:szCs w:val="22"/>
                <w:lang w:eastAsia="en-GB"/>
              </w:rPr>
            </w:pP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Fraunhofer FOKUS</w:t>
            </w:r>
          </w:p>
        </w:tc>
      </w:tr>
    </w:tbl>
    <w:p w:rsidR="002A6E87" w:rsidRPr="00984C86" w:rsidRDefault="002A6E87" w:rsidP="00783647"/>
    <w:sectPr w:rsidR="002A6E87" w:rsidRPr="00984C86" w:rsidSect="00292541">
      <w:headerReference w:type="default" r:id="rId25"/>
      <w:footerReference w:type="default" r:id="rId26"/>
      <w:pgSz w:w="11906" w:h="16838"/>
      <w:pgMar w:top="1417"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48" w:rsidRDefault="007B7E48" w:rsidP="00D9435B">
      <w:r>
        <w:separator/>
      </w:r>
    </w:p>
    <w:p w:rsidR="007B7E48" w:rsidRDefault="007B7E48"/>
    <w:p w:rsidR="007B7E48" w:rsidRDefault="007B7E48" w:rsidP="00E94886"/>
  </w:endnote>
  <w:endnote w:type="continuationSeparator" w:id="0">
    <w:p w:rsidR="007B7E48" w:rsidRDefault="007B7E48" w:rsidP="00D9435B">
      <w:r>
        <w:continuationSeparator/>
      </w:r>
    </w:p>
    <w:p w:rsidR="007B7E48" w:rsidRDefault="007B7E48"/>
    <w:p w:rsidR="007B7E48" w:rsidRDefault="007B7E48"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48" w:rsidRDefault="007B7E48" w:rsidP="00D9435B">
      <w:r>
        <w:separator/>
      </w:r>
    </w:p>
    <w:p w:rsidR="007B7E48" w:rsidRDefault="007B7E48"/>
    <w:p w:rsidR="007B7E48" w:rsidRDefault="007B7E48" w:rsidP="00E94886"/>
  </w:footnote>
  <w:footnote w:type="continuationSeparator" w:id="0">
    <w:p w:rsidR="007B7E48" w:rsidRDefault="007B7E48" w:rsidP="00D9435B">
      <w:r>
        <w:continuationSeparator/>
      </w:r>
    </w:p>
    <w:p w:rsidR="007B7E48" w:rsidRDefault="007B7E48"/>
    <w:p w:rsidR="007B7E48" w:rsidRDefault="007B7E48"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CF0F6F">
      <w:rPr>
        <w:rFonts w:ascii="Arial" w:hAnsi="Arial" w:cs="Arial"/>
        <w:b/>
        <w:sz w:val="36"/>
        <w:szCs w:val="36"/>
        <w:shd w:val="clear" w:color="auto" w:fill="DBE5F1"/>
      </w:rPr>
      <w:t>1</w:t>
    </w:r>
    <w:r w:rsidR="002B3AD7">
      <w:rPr>
        <w:rFonts w:ascii="Arial" w:hAnsi="Arial" w:cs="Arial"/>
        <w:b/>
        <w:sz w:val="36"/>
        <w:szCs w:val="36"/>
        <w:shd w:val="clear" w:color="auto" w:fill="DBE5F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A7"/>
    <w:multiLevelType w:val="hybridMultilevel"/>
    <w:tmpl w:val="2E82BC36"/>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CC5809"/>
    <w:multiLevelType w:val="hybridMultilevel"/>
    <w:tmpl w:val="36BE9C7E"/>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AA6A2C"/>
    <w:multiLevelType w:val="hybridMultilevel"/>
    <w:tmpl w:val="E3BE9CEE"/>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53A57"/>
    <w:multiLevelType w:val="hybridMultilevel"/>
    <w:tmpl w:val="9616742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F4624"/>
    <w:multiLevelType w:val="hybridMultilevel"/>
    <w:tmpl w:val="8D8E1D80"/>
    <w:lvl w:ilvl="0" w:tplc="9B16FFC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06214"/>
    <w:multiLevelType w:val="hybridMultilevel"/>
    <w:tmpl w:val="995CD1D8"/>
    <w:lvl w:ilvl="0" w:tplc="233AC686">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F5982"/>
    <w:multiLevelType w:val="hybridMultilevel"/>
    <w:tmpl w:val="2844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D25F05"/>
    <w:multiLevelType w:val="hybridMultilevel"/>
    <w:tmpl w:val="A2006D0E"/>
    <w:lvl w:ilvl="0" w:tplc="296458F2">
      <w:numFmt w:val="bullet"/>
      <w:lvlText w:val="-"/>
      <w:lvlJc w:val="left"/>
      <w:pPr>
        <w:ind w:left="780" w:hanging="360"/>
      </w:pPr>
      <w:rPr>
        <w:rFonts w:ascii="Calibri" w:eastAsia="Times New Roman"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2CFC7DFB"/>
    <w:multiLevelType w:val="hybridMultilevel"/>
    <w:tmpl w:val="FF9EEFC6"/>
    <w:lvl w:ilvl="0" w:tplc="9F0066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277E1D"/>
    <w:multiLevelType w:val="hybridMultilevel"/>
    <w:tmpl w:val="F14EC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9F2161"/>
    <w:multiLevelType w:val="hybridMultilevel"/>
    <w:tmpl w:val="C42424C2"/>
    <w:lvl w:ilvl="0" w:tplc="5D52B0C4">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1FFB"/>
    <w:multiLevelType w:val="hybridMultilevel"/>
    <w:tmpl w:val="4CE2F1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EF754C1"/>
    <w:multiLevelType w:val="hybridMultilevel"/>
    <w:tmpl w:val="5BEA768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23FBA"/>
    <w:multiLevelType w:val="hybridMultilevel"/>
    <w:tmpl w:val="1668F5BC"/>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8"/>
  </w:num>
  <w:num w:numId="2">
    <w:abstractNumId w:val="20"/>
  </w:num>
  <w:num w:numId="3">
    <w:abstractNumId w:val="3"/>
  </w:num>
  <w:num w:numId="4">
    <w:abstractNumId w:val="15"/>
  </w:num>
  <w:num w:numId="5">
    <w:abstractNumId w:val="13"/>
  </w:num>
  <w:num w:numId="6">
    <w:abstractNumId w:val="19"/>
  </w:num>
  <w:num w:numId="7">
    <w:abstractNumId w:val="16"/>
  </w:num>
  <w:num w:numId="8">
    <w:abstractNumId w:val="5"/>
  </w:num>
  <w:num w:numId="9">
    <w:abstractNumId w:val="17"/>
  </w:num>
  <w:num w:numId="10">
    <w:abstractNumId w:val="21"/>
  </w:num>
  <w:num w:numId="11">
    <w:abstractNumId w:val="12"/>
  </w:num>
  <w:num w:numId="12">
    <w:abstractNumId w:val="6"/>
  </w:num>
  <w:num w:numId="13">
    <w:abstractNumId w:val="18"/>
  </w:num>
  <w:num w:numId="14">
    <w:abstractNumId w:val="14"/>
  </w:num>
  <w:num w:numId="15">
    <w:abstractNumId w:val="11"/>
  </w:num>
  <w:num w:numId="16">
    <w:abstractNumId w:val="10"/>
  </w:num>
  <w:num w:numId="17">
    <w:abstractNumId w:val="7"/>
  </w:num>
  <w:num w:numId="18">
    <w:abstractNumId w:val="9"/>
  </w:num>
  <w:num w:numId="19">
    <w:abstractNumId w:val="2"/>
  </w:num>
  <w:num w:numId="20">
    <w:abstractNumId w:val="0"/>
  </w:num>
  <w:num w:numId="21">
    <w:abstractNumId w:val="1"/>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1D6E"/>
    <w:rsid w:val="0002568A"/>
    <w:rsid w:val="00032E24"/>
    <w:rsid w:val="0004359C"/>
    <w:rsid w:val="00045ABC"/>
    <w:rsid w:val="00051261"/>
    <w:rsid w:val="00052293"/>
    <w:rsid w:val="00052750"/>
    <w:rsid w:val="00052FCF"/>
    <w:rsid w:val="000546B0"/>
    <w:rsid w:val="00054730"/>
    <w:rsid w:val="00056F01"/>
    <w:rsid w:val="00057A8A"/>
    <w:rsid w:val="0006309A"/>
    <w:rsid w:val="00063414"/>
    <w:rsid w:val="00064506"/>
    <w:rsid w:val="000653FD"/>
    <w:rsid w:val="00072012"/>
    <w:rsid w:val="00073352"/>
    <w:rsid w:val="00073582"/>
    <w:rsid w:val="00076193"/>
    <w:rsid w:val="00084598"/>
    <w:rsid w:val="00084AB3"/>
    <w:rsid w:val="00085E79"/>
    <w:rsid w:val="00086817"/>
    <w:rsid w:val="0008681F"/>
    <w:rsid w:val="00087392"/>
    <w:rsid w:val="000907BB"/>
    <w:rsid w:val="000953FD"/>
    <w:rsid w:val="000966FF"/>
    <w:rsid w:val="000A28D9"/>
    <w:rsid w:val="000A2C52"/>
    <w:rsid w:val="000A6B52"/>
    <w:rsid w:val="000A74BC"/>
    <w:rsid w:val="000A765F"/>
    <w:rsid w:val="000B1CAC"/>
    <w:rsid w:val="000B25F5"/>
    <w:rsid w:val="000B2E45"/>
    <w:rsid w:val="000B431C"/>
    <w:rsid w:val="000B6369"/>
    <w:rsid w:val="000B7D74"/>
    <w:rsid w:val="000C4771"/>
    <w:rsid w:val="000C4B0A"/>
    <w:rsid w:val="000C4CB6"/>
    <w:rsid w:val="000C64F9"/>
    <w:rsid w:val="000C6D12"/>
    <w:rsid w:val="000D035B"/>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416E"/>
    <w:rsid w:val="00115DE8"/>
    <w:rsid w:val="00117B46"/>
    <w:rsid w:val="00117EF0"/>
    <w:rsid w:val="00126470"/>
    <w:rsid w:val="001317B2"/>
    <w:rsid w:val="00132EAF"/>
    <w:rsid w:val="00133656"/>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08A"/>
    <w:rsid w:val="00193926"/>
    <w:rsid w:val="0019406E"/>
    <w:rsid w:val="001A047C"/>
    <w:rsid w:val="001A0840"/>
    <w:rsid w:val="001A3544"/>
    <w:rsid w:val="001A3E6D"/>
    <w:rsid w:val="001B09AD"/>
    <w:rsid w:val="001B467B"/>
    <w:rsid w:val="001B47ED"/>
    <w:rsid w:val="001B487B"/>
    <w:rsid w:val="001B5A70"/>
    <w:rsid w:val="001C41DD"/>
    <w:rsid w:val="001C4570"/>
    <w:rsid w:val="001C76DD"/>
    <w:rsid w:val="001D1494"/>
    <w:rsid w:val="001D51CE"/>
    <w:rsid w:val="001D62B3"/>
    <w:rsid w:val="001E13DF"/>
    <w:rsid w:val="001E15D8"/>
    <w:rsid w:val="001E1650"/>
    <w:rsid w:val="001E3F26"/>
    <w:rsid w:val="001E68F5"/>
    <w:rsid w:val="001F5280"/>
    <w:rsid w:val="001F57F0"/>
    <w:rsid w:val="001F590C"/>
    <w:rsid w:val="001F6B16"/>
    <w:rsid w:val="001F6E5D"/>
    <w:rsid w:val="0020262F"/>
    <w:rsid w:val="00205C5D"/>
    <w:rsid w:val="00205CF2"/>
    <w:rsid w:val="00207FF5"/>
    <w:rsid w:val="00211361"/>
    <w:rsid w:val="002120D5"/>
    <w:rsid w:val="00217057"/>
    <w:rsid w:val="002200F3"/>
    <w:rsid w:val="00220E3A"/>
    <w:rsid w:val="00221BAA"/>
    <w:rsid w:val="00222EB2"/>
    <w:rsid w:val="00230F88"/>
    <w:rsid w:val="0023142B"/>
    <w:rsid w:val="00234CF8"/>
    <w:rsid w:val="0023593E"/>
    <w:rsid w:val="00236396"/>
    <w:rsid w:val="002365F0"/>
    <w:rsid w:val="00237553"/>
    <w:rsid w:val="00237816"/>
    <w:rsid w:val="00237F25"/>
    <w:rsid w:val="0024441A"/>
    <w:rsid w:val="00245F0A"/>
    <w:rsid w:val="00246B7B"/>
    <w:rsid w:val="002470D7"/>
    <w:rsid w:val="0025001A"/>
    <w:rsid w:val="00250329"/>
    <w:rsid w:val="002506DF"/>
    <w:rsid w:val="00253E1C"/>
    <w:rsid w:val="00254911"/>
    <w:rsid w:val="002552E4"/>
    <w:rsid w:val="0025580F"/>
    <w:rsid w:val="00261F3C"/>
    <w:rsid w:val="0026327A"/>
    <w:rsid w:val="00265F42"/>
    <w:rsid w:val="00266FB4"/>
    <w:rsid w:val="002676F5"/>
    <w:rsid w:val="00271016"/>
    <w:rsid w:val="002721A8"/>
    <w:rsid w:val="00272A84"/>
    <w:rsid w:val="00275A2E"/>
    <w:rsid w:val="0027759E"/>
    <w:rsid w:val="00282A67"/>
    <w:rsid w:val="00292541"/>
    <w:rsid w:val="002A0449"/>
    <w:rsid w:val="002A1C63"/>
    <w:rsid w:val="002A3728"/>
    <w:rsid w:val="002A6E87"/>
    <w:rsid w:val="002B281A"/>
    <w:rsid w:val="002B3AD7"/>
    <w:rsid w:val="002B4DBF"/>
    <w:rsid w:val="002B6B32"/>
    <w:rsid w:val="002C595E"/>
    <w:rsid w:val="002C5CAF"/>
    <w:rsid w:val="002C7060"/>
    <w:rsid w:val="002C74F3"/>
    <w:rsid w:val="002C760F"/>
    <w:rsid w:val="002D0AD2"/>
    <w:rsid w:val="002D0C30"/>
    <w:rsid w:val="002D2E6B"/>
    <w:rsid w:val="002D3D57"/>
    <w:rsid w:val="002D5690"/>
    <w:rsid w:val="002D6D75"/>
    <w:rsid w:val="002E1626"/>
    <w:rsid w:val="002E1AC5"/>
    <w:rsid w:val="002E47D0"/>
    <w:rsid w:val="002E4FC7"/>
    <w:rsid w:val="002E5957"/>
    <w:rsid w:val="002F1FCD"/>
    <w:rsid w:val="002F2D11"/>
    <w:rsid w:val="002F5958"/>
    <w:rsid w:val="00301E0C"/>
    <w:rsid w:val="00302486"/>
    <w:rsid w:val="003044DE"/>
    <w:rsid w:val="00304643"/>
    <w:rsid w:val="00305031"/>
    <w:rsid w:val="0031018D"/>
    <w:rsid w:val="003101E5"/>
    <w:rsid w:val="003112F1"/>
    <w:rsid w:val="00315CC5"/>
    <w:rsid w:val="0031660C"/>
    <w:rsid w:val="0032271A"/>
    <w:rsid w:val="00322F02"/>
    <w:rsid w:val="00323F41"/>
    <w:rsid w:val="003317D8"/>
    <w:rsid w:val="00331AB4"/>
    <w:rsid w:val="00333584"/>
    <w:rsid w:val="00333E0C"/>
    <w:rsid w:val="0033693E"/>
    <w:rsid w:val="003369E4"/>
    <w:rsid w:val="003424FE"/>
    <w:rsid w:val="00350D76"/>
    <w:rsid w:val="00354A4C"/>
    <w:rsid w:val="003567FF"/>
    <w:rsid w:val="00356AF6"/>
    <w:rsid w:val="00361FCE"/>
    <w:rsid w:val="0036442B"/>
    <w:rsid w:val="00366150"/>
    <w:rsid w:val="00366F41"/>
    <w:rsid w:val="00367113"/>
    <w:rsid w:val="003719DA"/>
    <w:rsid w:val="00374B99"/>
    <w:rsid w:val="00380736"/>
    <w:rsid w:val="00380E33"/>
    <w:rsid w:val="00382D67"/>
    <w:rsid w:val="00383941"/>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139B"/>
    <w:rsid w:val="003D4438"/>
    <w:rsid w:val="003D5716"/>
    <w:rsid w:val="003D705F"/>
    <w:rsid w:val="003E26D2"/>
    <w:rsid w:val="003E317A"/>
    <w:rsid w:val="003E4895"/>
    <w:rsid w:val="003E4B57"/>
    <w:rsid w:val="003E5203"/>
    <w:rsid w:val="003E67DF"/>
    <w:rsid w:val="003E752B"/>
    <w:rsid w:val="003F1B9F"/>
    <w:rsid w:val="003F35B3"/>
    <w:rsid w:val="003F42BC"/>
    <w:rsid w:val="003F45EE"/>
    <w:rsid w:val="003F4641"/>
    <w:rsid w:val="003F5B69"/>
    <w:rsid w:val="003F5F4D"/>
    <w:rsid w:val="004005E8"/>
    <w:rsid w:val="004034A9"/>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31B"/>
    <w:rsid w:val="004375B5"/>
    <w:rsid w:val="00441140"/>
    <w:rsid w:val="00441666"/>
    <w:rsid w:val="00441D05"/>
    <w:rsid w:val="00444D46"/>
    <w:rsid w:val="0044784B"/>
    <w:rsid w:val="00451055"/>
    <w:rsid w:val="00454392"/>
    <w:rsid w:val="00461E04"/>
    <w:rsid w:val="00462081"/>
    <w:rsid w:val="004623B2"/>
    <w:rsid w:val="00463C8D"/>
    <w:rsid w:val="00464A0E"/>
    <w:rsid w:val="004704DB"/>
    <w:rsid w:val="004711EA"/>
    <w:rsid w:val="00472207"/>
    <w:rsid w:val="00475FE1"/>
    <w:rsid w:val="004766CB"/>
    <w:rsid w:val="0048018A"/>
    <w:rsid w:val="00480C55"/>
    <w:rsid w:val="00483728"/>
    <w:rsid w:val="00483D2B"/>
    <w:rsid w:val="004840E6"/>
    <w:rsid w:val="00484D3A"/>
    <w:rsid w:val="0048637E"/>
    <w:rsid w:val="00486DF8"/>
    <w:rsid w:val="00490970"/>
    <w:rsid w:val="00490DDE"/>
    <w:rsid w:val="00491758"/>
    <w:rsid w:val="00491CAE"/>
    <w:rsid w:val="0049384D"/>
    <w:rsid w:val="00495193"/>
    <w:rsid w:val="004A344E"/>
    <w:rsid w:val="004A3A58"/>
    <w:rsid w:val="004A3D82"/>
    <w:rsid w:val="004A5007"/>
    <w:rsid w:val="004A5B60"/>
    <w:rsid w:val="004A7776"/>
    <w:rsid w:val="004B0AC2"/>
    <w:rsid w:val="004B3805"/>
    <w:rsid w:val="004B6EA5"/>
    <w:rsid w:val="004C4286"/>
    <w:rsid w:val="004C613E"/>
    <w:rsid w:val="004D1743"/>
    <w:rsid w:val="004D4FBC"/>
    <w:rsid w:val="004F06CE"/>
    <w:rsid w:val="004F1102"/>
    <w:rsid w:val="004F7082"/>
    <w:rsid w:val="004F7ED8"/>
    <w:rsid w:val="00502D04"/>
    <w:rsid w:val="00503799"/>
    <w:rsid w:val="005038A7"/>
    <w:rsid w:val="00506081"/>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0C52"/>
    <w:rsid w:val="005611B0"/>
    <w:rsid w:val="00561578"/>
    <w:rsid w:val="00562D86"/>
    <w:rsid w:val="00562EB0"/>
    <w:rsid w:val="00564FDA"/>
    <w:rsid w:val="00565099"/>
    <w:rsid w:val="00566117"/>
    <w:rsid w:val="00567779"/>
    <w:rsid w:val="00571482"/>
    <w:rsid w:val="00573398"/>
    <w:rsid w:val="005760DC"/>
    <w:rsid w:val="0057703A"/>
    <w:rsid w:val="00582BDE"/>
    <w:rsid w:val="005849A0"/>
    <w:rsid w:val="00584D03"/>
    <w:rsid w:val="00584D89"/>
    <w:rsid w:val="00586109"/>
    <w:rsid w:val="005878FB"/>
    <w:rsid w:val="00590F9D"/>
    <w:rsid w:val="005937E2"/>
    <w:rsid w:val="0059572B"/>
    <w:rsid w:val="00595814"/>
    <w:rsid w:val="00596407"/>
    <w:rsid w:val="005977C0"/>
    <w:rsid w:val="005A30B7"/>
    <w:rsid w:val="005A3926"/>
    <w:rsid w:val="005A4039"/>
    <w:rsid w:val="005A5543"/>
    <w:rsid w:val="005A5565"/>
    <w:rsid w:val="005A6B3C"/>
    <w:rsid w:val="005A6EE4"/>
    <w:rsid w:val="005B00BF"/>
    <w:rsid w:val="005B115B"/>
    <w:rsid w:val="005B34EE"/>
    <w:rsid w:val="005B5B62"/>
    <w:rsid w:val="005C3147"/>
    <w:rsid w:val="005C3F88"/>
    <w:rsid w:val="005C4369"/>
    <w:rsid w:val="005C66A7"/>
    <w:rsid w:val="005D030E"/>
    <w:rsid w:val="005D0E0A"/>
    <w:rsid w:val="005D22D7"/>
    <w:rsid w:val="005D3F51"/>
    <w:rsid w:val="005D463B"/>
    <w:rsid w:val="005D4A67"/>
    <w:rsid w:val="005E3214"/>
    <w:rsid w:val="005E4515"/>
    <w:rsid w:val="005E4A8F"/>
    <w:rsid w:val="005E5417"/>
    <w:rsid w:val="005F1E6A"/>
    <w:rsid w:val="005F29D6"/>
    <w:rsid w:val="005F5611"/>
    <w:rsid w:val="005F5C83"/>
    <w:rsid w:val="005F70D4"/>
    <w:rsid w:val="005F730C"/>
    <w:rsid w:val="005F78C0"/>
    <w:rsid w:val="00600251"/>
    <w:rsid w:val="006017EC"/>
    <w:rsid w:val="006020AA"/>
    <w:rsid w:val="00602CE7"/>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66FB"/>
    <w:rsid w:val="00637B43"/>
    <w:rsid w:val="00640F2C"/>
    <w:rsid w:val="0064274A"/>
    <w:rsid w:val="00646662"/>
    <w:rsid w:val="006476C0"/>
    <w:rsid w:val="00647879"/>
    <w:rsid w:val="00651CA8"/>
    <w:rsid w:val="00655FF9"/>
    <w:rsid w:val="006563CE"/>
    <w:rsid w:val="006602D7"/>
    <w:rsid w:val="00661E9D"/>
    <w:rsid w:val="00662A48"/>
    <w:rsid w:val="00663035"/>
    <w:rsid w:val="00663D7C"/>
    <w:rsid w:val="006661ED"/>
    <w:rsid w:val="006664DB"/>
    <w:rsid w:val="00666503"/>
    <w:rsid w:val="00670D21"/>
    <w:rsid w:val="006715DE"/>
    <w:rsid w:val="006730EF"/>
    <w:rsid w:val="00676CBF"/>
    <w:rsid w:val="006770C5"/>
    <w:rsid w:val="0067743D"/>
    <w:rsid w:val="006777B2"/>
    <w:rsid w:val="006778A4"/>
    <w:rsid w:val="00681776"/>
    <w:rsid w:val="00683865"/>
    <w:rsid w:val="00683AE1"/>
    <w:rsid w:val="00683F5B"/>
    <w:rsid w:val="0068605F"/>
    <w:rsid w:val="00686B6B"/>
    <w:rsid w:val="00687B2A"/>
    <w:rsid w:val="006920E8"/>
    <w:rsid w:val="0069620F"/>
    <w:rsid w:val="0069774E"/>
    <w:rsid w:val="006A096E"/>
    <w:rsid w:val="006A0A81"/>
    <w:rsid w:val="006A0DDB"/>
    <w:rsid w:val="006A2F94"/>
    <w:rsid w:val="006B0AA6"/>
    <w:rsid w:val="006B2CA8"/>
    <w:rsid w:val="006B3AE6"/>
    <w:rsid w:val="006B5862"/>
    <w:rsid w:val="006B7187"/>
    <w:rsid w:val="006C0B2A"/>
    <w:rsid w:val="006C314E"/>
    <w:rsid w:val="006D12C5"/>
    <w:rsid w:val="006D2837"/>
    <w:rsid w:val="006D2984"/>
    <w:rsid w:val="006D2DC0"/>
    <w:rsid w:val="006D5A24"/>
    <w:rsid w:val="006E0691"/>
    <w:rsid w:val="006E2272"/>
    <w:rsid w:val="006E3F1E"/>
    <w:rsid w:val="006E4FF7"/>
    <w:rsid w:val="006E651F"/>
    <w:rsid w:val="006E6846"/>
    <w:rsid w:val="006F1644"/>
    <w:rsid w:val="006F411F"/>
    <w:rsid w:val="006F66CF"/>
    <w:rsid w:val="007017A1"/>
    <w:rsid w:val="00702A38"/>
    <w:rsid w:val="00703A45"/>
    <w:rsid w:val="007047E9"/>
    <w:rsid w:val="00704C06"/>
    <w:rsid w:val="00704C1D"/>
    <w:rsid w:val="00704C52"/>
    <w:rsid w:val="00711CF0"/>
    <w:rsid w:val="00711D0E"/>
    <w:rsid w:val="0071346E"/>
    <w:rsid w:val="0072194E"/>
    <w:rsid w:val="00721D68"/>
    <w:rsid w:val="00723463"/>
    <w:rsid w:val="00725CBD"/>
    <w:rsid w:val="00726654"/>
    <w:rsid w:val="00731E08"/>
    <w:rsid w:val="00734D56"/>
    <w:rsid w:val="00736686"/>
    <w:rsid w:val="00736D59"/>
    <w:rsid w:val="007407DD"/>
    <w:rsid w:val="00741341"/>
    <w:rsid w:val="0074491A"/>
    <w:rsid w:val="00745BEA"/>
    <w:rsid w:val="00745E27"/>
    <w:rsid w:val="007462B3"/>
    <w:rsid w:val="00747887"/>
    <w:rsid w:val="0074794F"/>
    <w:rsid w:val="00750D84"/>
    <w:rsid w:val="00754E7D"/>
    <w:rsid w:val="00754F1B"/>
    <w:rsid w:val="00756A5A"/>
    <w:rsid w:val="007576E2"/>
    <w:rsid w:val="007626F1"/>
    <w:rsid w:val="0076325D"/>
    <w:rsid w:val="00764CC9"/>
    <w:rsid w:val="00765FFE"/>
    <w:rsid w:val="00766582"/>
    <w:rsid w:val="00772F79"/>
    <w:rsid w:val="00774707"/>
    <w:rsid w:val="007759F1"/>
    <w:rsid w:val="00775A3D"/>
    <w:rsid w:val="00776B64"/>
    <w:rsid w:val="00780568"/>
    <w:rsid w:val="00781A39"/>
    <w:rsid w:val="007833A7"/>
    <w:rsid w:val="00783647"/>
    <w:rsid w:val="0078439C"/>
    <w:rsid w:val="00784521"/>
    <w:rsid w:val="007877A3"/>
    <w:rsid w:val="00790F84"/>
    <w:rsid w:val="00791B47"/>
    <w:rsid w:val="00792BFB"/>
    <w:rsid w:val="007953E6"/>
    <w:rsid w:val="00795C93"/>
    <w:rsid w:val="0079696D"/>
    <w:rsid w:val="00796B3E"/>
    <w:rsid w:val="007A0A00"/>
    <w:rsid w:val="007A25D6"/>
    <w:rsid w:val="007A3763"/>
    <w:rsid w:val="007A6723"/>
    <w:rsid w:val="007B085E"/>
    <w:rsid w:val="007B30CC"/>
    <w:rsid w:val="007B41EA"/>
    <w:rsid w:val="007B6346"/>
    <w:rsid w:val="007B7506"/>
    <w:rsid w:val="007B7E48"/>
    <w:rsid w:val="007C014E"/>
    <w:rsid w:val="007C44DD"/>
    <w:rsid w:val="007D446A"/>
    <w:rsid w:val="007D54E4"/>
    <w:rsid w:val="007D564B"/>
    <w:rsid w:val="007E1300"/>
    <w:rsid w:val="007E17C3"/>
    <w:rsid w:val="007E3429"/>
    <w:rsid w:val="007F1978"/>
    <w:rsid w:val="007F3EAF"/>
    <w:rsid w:val="007F5ED6"/>
    <w:rsid w:val="00800B3C"/>
    <w:rsid w:val="00800D79"/>
    <w:rsid w:val="00801093"/>
    <w:rsid w:val="00805441"/>
    <w:rsid w:val="0080701E"/>
    <w:rsid w:val="008100EC"/>
    <w:rsid w:val="00811345"/>
    <w:rsid w:val="008113F8"/>
    <w:rsid w:val="00812DD2"/>
    <w:rsid w:val="0081345A"/>
    <w:rsid w:val="00813B64"/>
    <w:rsid w:val="00813D3B"/>
    <w:rsid w:val="00814C01"/>
    <w:rsid w:val="00816566"/>
    <w:rsid w:val="00822122"/>
    <w:rsid w:val="00823092"/>
    <w:rsid w:val="00823262"/>
    <w:rsid w:val="00827C3F"/>
    <w:rsid w:val="0083098D"/>
    <w:rsid w:val="008316B0"/>
    <w:rsid w:val="00832A9E"/>
    <w:rsid w:val="00832E39"/>
    <w:rsid w:val="0083399D"/>
    <w:rsid w:val="00834EB3"/>
    <w:rsid w:val="00834EDF"/>
    <w:rsid w:val="008374BD"/>
    <w:rsid w:val="00837533"/>
    <w:rsid w:val="0084064E"/>
    <w:rsid w:val="00841C2B"/>
    <w:rsid w:val="00843606"/>
    <w:rsid w:val="008502B7"/>
    <w:rsid w:val="00850AA9"/>
    <w:rsid w:val="00850F14"/>
    <w:rsid w:val="008528AC"/>
    <w:rsid w:val="008550C5"/>
    <w:rsid w:val="008556D8"/>
    <w:rsid w:val="00856452"/>
    <w:rsid w:val="00861993"/>
    <w:rsid w:val="00861A2A"/>
    <w:rsid w:val="00861DFC"/>
    <w:rsid w:val="008630B2"/>
    <w:rsid w:val="00866CFF"/>
    <w:rsid w:val="00870787"/>
    <w:rsid w:val="00870A8F"/>
    <w:rsid w:val="00873B33"/>
    <w:rsid w:val="008745A4"/>
    <w:rsid w:val="0087651D"/>
    <w:rsid w:val="008770F8"/>
    <w:rsid w:val="008775E0"/>
    <w:rsid w:val="00877C83"/>
    <w:rsid w:val="00884110"/>
    <w:rsid w:val="008854B9"/>
    <w:rsid w:val="00887234"/>
    <w:rsid w:val="00887952"/>
    <w:rsid w:val="00894263"/>
    <w:rsid w:val="00894778"/>
    <w:rsid w:val="00895D74"/>
    <w:rsid w:val="008977F5"/>
    <w:rsid w:val="008A0B82"/>
    <w:rsid w:val="008A1900"/>
    <w:rsid w:val="008A1C88"/>
    <w:rsid w:val="008A3E42"/>
    <w:rsid w:val="008A4FCB"/>
    <w:rsid w:val="008A759F"/>
    <w:rsid w:val="008A76CA"/>
    <w:rsid w:val="008B0603"/>
    <w:rsid w:val="008B0B23"/>
    <w:rsid w:val="008B0ECE"/>
    <w:rsid w:val="008B51CE"/>
    <w:rsid w:val="008B603F"/>
    <w:rsid w:val="008C197B"/>
    <w:rsid w:val="008C1CC6"/>
    <w:rsid w:val="008C4079"/>
    <w:rsid w:val="008C52CB"/>
    <w:rsid w:val="008C5364"/>
    <w:rsid w:val="008C5EC2"/>
    <w:rsid w:val="008D271B"/>
    <w:rsid w:val="008D3BDD"/>
    <w:rsid w:val="008D5477"/>
    <w:rsid w:val="008D78D2"/>
    <w:rsid w:val="008D7E35"/>
    <w:rsid w:val="008E010E"/>
    <w:rsid w:val="008E11D5"/>
    <w:rsid w:val="008E243D"/>
    <w:rsid w:val="008E4D53"/>
    <w:rsid w:val="008E68D8"/>
    <w:rsid w:val="008F0200"/>
    <w:rsid w:val="008F55BB"/>
    <w:rsid w:val="008F5A6F"/>
    <w:rsid w:val="008F7A06"/>
    <w:rsid w:val="008F7EE0"/>
    <w:rsid w:val="0090355A"/>
    <w:rsid w:val="009038B2"/>
    <w:rsid w:val="00906705"/>
    <w:rsid w:val="0091037B"/>
    <w:rsid w:val="0091193E"/>
    <w:rsid w:val="00912795"/>
    <w:rsid w:val="00912D71"/>
    <w:rsid w:val="00913401"/>
    <w:rsid w:val="009139D1"/>
    <w:rsid w:val="0091448E"/>
    <w:rsid w:val="00916AD3"/>
    <w:rsid w:val="009173A6"/>
    <w:rsid w:val="00920966"/>
    <w:rsid w:val="009216CC"/>
    <w:rsid w:val="00922D27"/>
    <w:rsid w:val="00924A55"/>
    <w:rsid w:val="00930531"/>
    <w:rsid w:val="009317F1"/>
    <w:rsid w:val="00937C6D"/>
    <w:rsid w:val="00943745"/>
    <w:rsid w:val="0094662D"/>
    <w:rsid w:val="00946774"/>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97692"/>
    <w:rsid w:val="009A0BA9"/>
    <w:rsid w:val="009A1A04"/>
    <w:rsid w:val="009A35C4"/>
    <w:rsid w:val="009A5860"/>
    <w:rsid w:val="009B02B8"/>
    <w:rsid w:val="009B313C"/>
    <w:rsid w:val="009B31DA"/>
    <w:rsid w:val="009B686C"/>
    <w:rsid w:val="009B7A79"/>
    <w:rsid w:val="009C06A2"/>
    <w:rsid w:val="009C178C"/>
    <w:rsid w:val="009C7389"/>
    <w:rsid w:val="009C7D04"/>
    <w:rsid w:val="009E0CAE"/>
    <w:rsid w:val="009E1AF0"/>
    <w:rsid w:val="009E1D7E"/>
    <w:rsid w:val="009E2362"/>
    <w:rsid w:val="009E2ADC"/>
    <w:rsid w:val="009E3E1F"/>
    <w:rsid w:val="009E45AF"/>
    <w:rsid w:val="009E472A"/>
    <w:rsid w:val="009E7231"/>
    <w:rsid w:val="009F07C7"/>
    <w:rsid w:val="009F2AD8"/>
    <w:rsid w:val="009F6CE5"/>
    <w:rsid w:val="00A00E3F"/>
    <w:rsid w:val="00A032A5"/>
    <w:rsid w:val="00A045ED"/>
    <w:rsid w:val="00A04BC3"/>
    <w:rsid w:val="00A0568B"/>
    <w:rsid w:val="00A0582C"/>
    <w:rsid w:val="00A10BED"/>
    <w:rsid w:val="00A1354A"/>
    <w:rsid w:val="00A1701B"/>
    <w:rsid w:val="00A20440"/>
    <w:rsid w:val="00A206E7"/>
    <w:rsid w:val="00A23CF8"/>
    <w:rsid w:val="00A31287"/>
    <w:rsid w:val="00A33130"/>
    <w:rsid w:val="00A3570E"/>
    <w:rsid w:val="00A40F1B"/>
    <w:rsid w:val="00A4178B"/>
    <w:rsid w:val="00A418D4"/>
    <w:rsid w:val="00A45935"/>
    <w:rsid w:val="00A47DD6"/>
    <w:rsid w:val="00A51FE5"/>
    <w:rsid w:val="00A52B10"/>
    <w:rsid w:val="00A53EDB"/>
    <w:rsid w:val="00A553DF"/>
    <w:rsid w:val="00A5566E"/>
    <w:rsid w:val="00A57763"/>
    <w:rsid w:val="00A60C79"/>
    <w:rsid w:val="00A64A9E"/>
    <w:rsid w:val="00A6559D"/>
    <w:rsid w:val="00A65874"/>
    <w:rsid w:val="00A67463"/>
    <w:rsid w:val="00A71736"/>
    <w:rsid w:val="00A7359D"/>
    <w:rsid w:val="00A7543F"/>
    <w:rsid w:val="00A766E3"/>
    <w:rsid w:val="00A77C36"/>
    <w:rsid w:val="00A80DCD"/>
    <w:rsid w:val="00A80F81"/>
    <w:rsid w:val="00A810BC"/>
    <w:rsid w:val="00A829F4"/>
    <w:rsid w:val="00A83A25"/>
    <w:rsid w:val="00A85972"/>
    <w:rsid w:val="00A87167"/>
    <w:rsid w:val="00A87968"/>
    <w:rsid w:val="00A91FA7"/>
    <w:rsid w:val="00A92AF4"/>
    <w:rsid w:val="00A937E2"/>
    <w:rsid w:val="00A93F53"/>
    <w:rsid w:val="00A979AC"/>
    <w:rsid w:val="00AA7BE4"/>
    <w:rsid w:val="00AB1975"/>
    <w:rsid w:val="00AB1B67"/>
    <w:rsid w:val="00AC2232"/>
    <w:rsid w:val="00AC2983"/>
    <w:rsid w:val="00AC2A38"/>
    <w:rsid w:val="00AC7A73"/>
    <w:rsid w:val="00AD283F"/>
    <w:rsid w:val="00AD3E95"/>
    <w:rsid w:val="00AD57B4"/>
    <w:rsid w:val="00AE0F45"/>
    <w:rsid w:val="00AE0FBC"/>
    <w:rsid w:val="00AE225C"/>
    <w:rsid w:val="00AE2665"/>
    <w:rsid w:val="00AE5EFF"/>
    <w:rsid w:val="00AE76E0"/>
    <w:rsid w:val="00AF13A9"/>
    <w:rsid w:val="00AF2C38"/>
    <w:rsid w:val="00AF5925"/>
    <w:rsid w:val="00AF61F0"/>
    <w:rsid w:val="00AF7036"/>
    <w:rsid w:val="00AF70DE"/>
    <w:rsid w:val="00B00503"/>
    <w:rsid w:val="00B03743"/>
    <w:rsid w:val="00B0519E"/>
    <w:rsid w:val="00B179A5"/>
    <w:rsid w:val="00B179D6"/>
    <w:rsid w:val="00B22603"/>
    <w:rsid w:val="00B2264C"/>
    <w:rsid w:val="00B251AE"/>
    <w:rsid w:val="00B258ED"/>
    <w:rsid w:val="00B30263"/>
    <w:rsid w:val="00B311AC"/>
    <w:rsid w:val="00B3449A"/>
    <w:rsid w:val="00B3489F"/>
    <w:rsid w:val="00B35071"/>
    <w:rsid w:val="00B372CF"/>
    <w:rsid w:val="00B40B66"/>
    <w:rsid w:val="00B4104B"/>
    <w:rsid w:val="00B43F66"/>
    <w:rsid w:val="00B44A99"/>
    <w:rsid w:val="00B456A8"/>
    <w:rsid w:val="00B45939"/>
    <w:rsid w:val="00B4717A"/>
    <w:rsid w:val="00B5042E"/>
    <w:rsid w:val="00B50EAE"/>
    <w:rsid w:val="00B52EF8"/>
    <w:rsid w:val="00B53E41"/>
    <w:rsid w:val="00B5620E"/>
    <w:rsid w:val="00B56694"/>
    <w:rsid w:val="00B5681C"/>
    <w:rsid w:val="00B60696"/>
    <w:rsid w:val="00B63F98"/>
    <w:rsid w:val="00B64516"/>
    <w:rsid w:val="00B6482A"/>
    <w:rsid w:val="00B64D38"/>
    <w:rsid w:val="00B700FE"/>
    <w:rsid w:val="00B704C3"/>
    <w:rsid w:val="00B750C0"/>
    <w:rsid w:val="00B80A28"/>
    <w:rsid w:val="00B837B4"/>
    <w:rsid w:val="00B83BAB"/>
    <w:rsid w:val="00B86B1F"/>
    <w:rsid w:val="00B926B4"/>
    <w:rsid w:val="00B92FA0"/>
    <w:rsid w:val="00BA2945"/>
    <w:rsid w:val="00BA3A26"/>
    <w:rsid w:val="00BA4980"/>
    <w:rsid w:val="00BA5448"/>
    <w:rsid w:val="00BA5D73"/>
    <w:rsid w:val="00BA6C53"/>
    <w:rsid w:val="00BB3DC7"/>
    <w:rsid w:val="00BB4EBC"/>
    <w:rsid w:val="00BB5E61"/>
    <w:rsid w:val="00BC07D5"/>
    <w:rsid w:val="00BC27C9"/>
    <w:rsid w:val="00BC2F02"/>
    <w:rsid w:val="00BC3109"/>
    <w:rsid w:val="00BC58C4"/>
    <w:rsid w:val="00BD442C"/>
    <w:rsid w:val="00BD475F"/>
    <w:rsid w:val="00BD7928"/>
    <w:rsid w:val="00BE0306"/>
    <w:rsid w:val="00BE12B9"/>
    <w:rsid w:val="00BE2C74"/>
    <w:rsid w:val="00BE67D9"/>
    <w:rsid w:val="00BE7AFE"/>
    <w:rsid w:val="00BF0099"/>
    <w:rsid w:val="00BF10D5"/>
    <w:rsid w:val="00BF3226"/>
    <w:rsid w:val="00BF503A"/>
    <w:rsid w:val="00BF61BE"/>
    <w:rsid w:val="00BF7558"/>
    <w:rsid w:val="00C01110"/>
    <w:rsid w:val="00C01BBB"/>
    <w:rsid w:val="00C0271D"/>
    <w:rsid w:val="00C05B62"/>
    <w:rsid w:val="00C06FDB"/>
    <w:rsid w:val="00C103FA"/>
    <w:rsid w:val="00C133E0"/>
    <w:rsid w:val="00C143DE"/>
    <w:rsid w:val="00C16EE8"/>
    <w:rsid w:val="00C2130E"/>
    <w:rsid w:val="00C2277E"/>
    <w:rsid w:val="00C24384"/>
    <w:rsid w:val="00C256DB"/>
    <w:rsid w:val="00C27234"/>
    <w:rsid w:val="00C275B6"/>
    <w:rsid w:val="00C33D44"/>
    <w:rsid w:val="00C36299"/>
    <w:rsid w:val="00C36BB3"/>
    <w:rsid w:val="00C36F90"/>
    <w:rsid w:val="00C43863"/>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28E"/>
    <w:rsid w:val="00C72495"/>
    <w:rsid w:val="00C73F87"/>
    <w:rsid w:val="00C74523"/>
    <w:rsid w:val="00C75324"/>
    <w:rsid w:val="00C76AE5"/>
    <w:rsid w:val="00C76D6D"/>
    <w:rsid w:val="00C80254"/>
    <w:rsid w:val="00C81263"/>
    <w:rsid w:val="00C821E2"/>
    <w:rsid w:val="00C82986"/>
    <w:rsid w:val="00C83F36"/>
    <w:rsid w:val="00C86334"/>
    <w:rsid w:val="00C92410"/>
    <w:rsid w:val="00C931B3"/>
    <w:rsid w:val="00C936D4"/>
    <w:rsid w:val="00C93E21"/>
    <w:rsid w:val="00C95530"/>
    <w:rsid w:val="00CA073C"/>
    <w:rsid w:val="00CA10AC"/>
    <w:rsid w:val="00CA135C"/>
    <w:rsid w:val="00CA42BA"/>
    <w:rsid w:val="00CA5B3A"/>
    <w:rsid w:val="00CA6465"/>
    <w:rsid w:val="00CA672B"/>
    <w:rsid w:val="00CB0E6C"/>
    <w:rsid w:val="00CB21E4"/>
    <w:rsid w:val="00CB2AFC"/>
    <w:rsid w:val="00CB50AE"/>
    <w:rsid w:val="00CB5F1E"/>
    <w:rsid w:val="00CB69A0"/>
    <w:rsid w:val="00CB75F5"/>
    <w:rsid w:val="00CC07A5"/>
    <w:rsid w:val="00CC39D5"/>
    <w:rsid w:val="00CD3418"/>
    <w:rsid w:val="00CD5807"/>
    <w:rsid w:val="00CD72C8"/>
    <w:rsid w:val="00CE5904"/>
    <w:rsid w:val="00CE742A"/>
    <w:rsid w:val="00CF0795"/>
    <w:rsid w:val="00CF0F6F"/>
    <w:rsid w:val="00CF2E5D"/>
    <w:rsid w:val="00CF548C"/>
    <w:rsid w:val="00CF62D1"/>
    <w:rsid w:val="00D023E7"/>
    <w:rsid w:val="00D02875"/>
    <w:rsid w:val="00D02C62"/>
    <w:rsid w:val="00D060F3"/>
    <w:rsid w:val="00D069F9"/>
    <w:rsid w:val="00D07331"/>
    <w:rsid w:val="00D11314"/>
    <w:rsid w:val="00D11360"/>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3771"/>
    <w:rsid w:val="00D643D6"/>
    <w:rsid w:val="00D670FB"/>
    <w:rsid w:val="00D7563E"/>
    <w:rsid w:val="00D75D67"/>
    <w:rsid w:val="00D82389"/>
    <w:rsid w:val="00D82747"/>
    <w:rsid w:val="00D9071C"/>
    <w:rsid w:val="00D914A7"/>
    <w:rsid w:val="00D9435B"/>
    <w:rsid w:val="00D947EC"/>
    <w:rsid w:val="00D96C49"/>
    <w:rsid w:val="00DA2AE4"/>
    <w:rsid w:val="00DA3615"/>
    <w:rsid w:val="00DA6B8F"/>
    <w:rsid w:val="00DA7135"/>
    <w:rsid w:val="00DB0078"/>
    <w:rsid w:val="00DB00ED"/>
    <w:rsid w:val="00DB251F"/>
    <w:rsid w:val="00DB3792"/>
    <w:rsid w:val="00DB4F46"/>
    <w:rsid w:val="00DB5885"/>
    <w:rsid w:val="00DB74C7"/>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1ADB"/>
    <w:rsid w:val="00E06683"/>
    <w:rsid w:val="00E06684"/>
    <w:rsid w:val="00E06D40"/>
    <w:rsid w:val="00E07887"/>
    <w:rsid w:val="00E103B2"/>
    <w:rsid w:val="00E11BE0"/>
    <w:rsid w:val="00E12FBA"/>
    <w:rsid w:val="00E1323B"/>
    <w:rsid w:val="00E13EDC"/>
    <w:rsid w:val="00E13FD6"/>
    <w:rsid w:val="00E16F0E"/>
    <w:rsid w:val="00E178DA"/>
    <w:rsid w:val="00E17C5A"/>
    <w:rsid w:val="00E21005"/>
    <w:rsid w:val="00E24B04"/>
    <w:rsid w:val="00E24B84"/>
    <w:rsid w:val="00E252CB"/>
    <w:rsid w:val="00E2571D"/>
    <w:rsid w:val="00E26C9A"/>
    <w:rsid w:val="00E2737F"/>
    <w:rsid w:val="00E27622"/>
    <w:rsid w:val="00E34B9F"/>
    <w:rsid w:val="00E36AB4"/>
    <w:rsid w:val="00E37321"/>
    <w:rsid w:val="00E4214E"/>
    <w:rsid w:val="00E4472D"/>
    <w:rsid w:val="00E45F2C"/>
    <w:rsid w:val="00E53243"/>
    <w:rsid w:val="00E53EF6"/>
    <w:rsid w:val="00E55544"/>
    <w:rsid w:val="00E60B8B"/>
    <w:rsid w:val="00E61324"/>
    <w:rsid w:val="00E61895"/>
    <w:rsid w:val="00E65780"/>
    <w:rsid w:val="00E66D7D"/>
    <w:rsid w:val="00E70EEF"/>
    <w:rsid w:val="00E73139"/>
    <w:rsid w:val="00E759ED"/>
    <w:rsid w:val="00E80803"/>
    <w:rsid w:val="00E81AC8"/>
    <w:rsid w:val="00E82CC5"/>
    <w:rsid w:val="00E8556C"/>
    <w:rsid w:val="00E85773"/>
    <w:rsid w:val="00E875C6"/>
    <w:rsid w:val="00E87F4F"/>
    <w:rsid w:val="00E90FF2"/>
    <w:rsid w:val="00E94886"/>
    <w:rsid w:val="00EA0D40"/>
    <w:rsid w:val="00EA24B7"/>
    <w:rsid w:val="00EA3F4A"/>
    <w:rsid w:val="00EA4D85"/>
    <w:rsid w:val="00EA4F2A"/>
    <w:rsid w:val="00EA578A"/>
    <w:rsid w:val="00EB0A98"/>
    <w:rsid w:val="00EB16B6"/>
    <w:rsid w:val="00EB2572"/>
    <w:rsid w:val="00EB2CFD"/>
    <w:rsid w:val="00EB4270"/>
    <w:rsid w:val="00EC1433"/>
    <w:rsid w:val="00EC1CCA"/>
    <w:rsid w:val="00EC389E"/>
    <w:rsid w:val="00EC4816"/>
    <w:rsid w:val="00EC5838"/>
    <w:rsid w:val="00ED1D55"/>
    <w:rsid w:val="00ED23D8"/>
    <w:rsid w:val="00ED257E"/>
    <w:rsid w:val="00ED329C"/>
    <w:rsid w:val="00ED39EC"/>
    <w:rsid w:val="00ED586A"/>
    <w:rsid w:val="00ED69BF"/>
    <w:rsid w:val="00EE2E1F"/>
    <w:rsid w:val="00EE7092"/>
    <w:rsid w:val="00EE7164"/>
    <w:rsid w:val="00EE78B0"/>
    <w:rsid w:val="00EF1359"/>
    <w:rsid w:val="00EF22DC"/>
    <w:rsid w:val="00EF6C5D"/>
    <w:rsid w:val="00F10329"/>
    <w:rsid w:val="00F103CD"/>
    <w:rsid w:val="00F11466"/>
    <w:rsid w:val="00F15378"/>
    <w:rsid w:val="00F238D0"/>
    <w:rsid w:val="00F257CC"/>
    <w:rsid w:val="00F27D7F"/>
    <w:rsid w:val="00F32897"/>
    <w:rsid w:val="00F33E49"/>
    <w:rsid w:val="00F34FC9"/>
    <w:rsid w:val="00F35B81"/>
    <w:rsid w:val="00F41025"/>
    <w:rsid w:val="00F41546"/>
    <w:rsid w:val="00F41C12"/>
    <w:rsid w:val="00F4623A"/>
    <w:rsid w:val="00F54B8E"/>
    <w:rsid w:val="00F54F86"/>
    <w:rsid w:val="00F5563C"/>
    <w:rsid w:val="00F5579C"/>
    <w:rsid w:val="00F55989"/>
    <w:rsid w:val="00F61C99"/>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55C8"/>
    <w:rsid w:val="00FD61D4"/>
    <w:rsid w:val="00FD64A8"/>
    <w:rsid w:val="00FE1B88"/>
    <w:rsid w:val="00FE1D1F"/>
    <w:rsid w:val="00FE6467"/>
    <w:rsid w:val="00FF2000"/>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D2B6"/>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59F1"/>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 w:type="character" w:styleId="NichtaufgelsteErwhnung">
    <w:name w:val="Unresolved Mention"/>
    <w:basedOn w:val="Absatz-Standardschriftart"/>
    <w:uiPriority w:val="99"/>
    <w:semiHidden/>
    <w:unhideWhenUsed/>
    <w:rsid w:val="006B0AA6"/>
    <w:rPr>
      <w:color w:val="605E5C"/>
      <w:shd w:val="clear" w:color="auto" w:fill="E1DFDD"/>
    </w:rPr>
  </w:style>
  <w:style w:type="character" w:customStyle="1" w:styleId="acopre">
    <w:name w:val="acopre"/>
    <w:basedOn w:val="Absatz-Standardschriftart"/>
    <w:rsid w:val="00C0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291931">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tdl.etsi.org/images/STV-TDL_v08.pdf" TargetMode="External"/><Relationship Id="rId18" Type="http://schemas.openxmlformats.org/officeDocument/2006/relationships/hyperlink" Target="https://docbox.etsi.org/MTS/TST/05-CONTRIBUTIONS/2021/MTSTST(21)012003_Draft_-_DTS_MTS-TSTMQTT-2__v0_1_1__TS_103_597-2__.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tsi.org/deliver/etsi_ts/103300_103399/103357/01.01.01_60/ts_103357v010101p.pdf" TargetMode="External"/><Relationship Id="rId7" Type="http://schemas.openxmlformats.org/officeDocument/2006/relationships/endnotes" Target="endnotes.xml"/><Relationship Id="rId12" Type="http://schemas.openxmlformats.org/officeDocument/2006/relationships/hyperlink" Target="https://docbox.etsi.org/MTS/TST/05-CONTRIBUTIONS/2021/MTSTST(21)012003_Draft_-_DTS_MTS-TSTMQTT-2__v0_1_1__TS_103_597-2__.zip" TargetMode="External"/><Relationship Id="rId17" Type="http://schemas.openxmlformats.org/officeDocument/2006/relationships/hyperlink" Target="https://docbox.etsi.org/MTS/TST/05-CONTRIBUTIONS/2021/MTSTST(21)012002_Draft_-_DTS_MTS-TSTCoAP-2__v0_1_1__TS_103_596-2__.zi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box.etsi.org/MTS/TST/05-CONTRIBUTIONS/2021/MTSTST(21)012004_Draft_-_DTS_MTS-TSTCoAP-1__v0_1_2__TS_103_596-1__.zip" TargetMode="External"/><Relationship Id="rId20" Type="http://schemas.openxmlformats.org/officeDocument/2006/relationships/hyperlink" Target="https://www.youtube.com/watch?v=HyPE03NHp1c&amp;list=PLlXUPE0VmRCylU8vahrfvm4NJpJv5Q2eP&amp;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TST/05-CONTRIBUTIONS/2021/MTSTST(21)012002_Draft_-_DTS_MTS-TSTCoAP-2__v0_1_1__TS_103_596-2__.zip" TargetMode="External"/><Relationship Id="rId24" Type="http://schemas.openxmlformats.org/officeDocument/2006/relationships/hyperlink" Target="https://docbox.etsi.org/MTS/TST/05-CONTRIBUTIONS/2021/MTSTST(21)012003_Draft_-_DTS_MTS-TSTMQTT-2__v0_1_1__TS_103_597-2__.zip"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ocbox.etsi.org/MTS/TST/05-CONTRIBUTIONS/2021/MTSTST(21)012002_Draft_-_DTS_MTS-TSTCoAP-2__v0_1_1__TS_103_596-2__.zip" TargetMode="External"/><Relationship Id="rId28" Type="http://schemas.openxmlformats.org/officeDocument/2006/relationships/theme" Target="theme/theme1.xml"/><Relationship Id="rId10" Type="http://schemas.openxmlformats.org/officeDocument/2006/relationships/hyperlink" Target="https://docbox.etsi.org/MTS/TST/05-CONTRIBUTIONS/2021/MTSTST(21)012004_Draft_-_DTS_MTS-TSTCoAP-1__v0_1_2__TS_103_596-1__.zip" TargetMode="External"/><Relationship Id="rId19" Type="http://schemas.openxmlformats.org/officeDocument/2006/relationships/hyperlink" Target="http://publica.fraunhofer.de/eprints/urn_nbn_de_0011-n-5970058.pdf" TargetMode="External"/><Relationship Id="rId4" Type="http://schemas.openxmlformats.org/officeDocument/2006/relationships/settings" Target="settings.xml"/><Relationship Id="rId9" Type="http://schemas.openxmlformats.org/officeDocument/2006/relationships/hyperlink" Target="https://docbox.etsi.org/MTS/TST/05-CONTRIBUTIONS/2021/MTSTST(21)012001r1_MTSTST_12_Draft_Agenda.docx" TargetMode="External"/><Relationship Id="rId14" Type="http://schemas.openxmlformats.org/officeDocument/2006/relationships/hyperlink" Target="https://docbox.etsi.org/MTS/MTS/05-CONTRIBUTIONS/2020/MTS(20)081003_MTS_TST_11_meeting_report.docx" TargetMode="External"/><Relationship Id="rId22" Type="http://schemas.openxmlformats.org/officeDocument/2006/relationships/hyperlink" Target="https://docbox.etsi.org/MTS/TST/05-CONTRIBUTIONS/2021/MTSTST(21)012004_Draft_-_DTS_MTS-TSTCoAP-1__v0_1_2__TS_103_596-1__.zi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91EA-E905-4353-A412-7D7D8298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6865</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Rennoch, Axel</cp:lastModifiedBy>
  <cp:revision>36</cp:revision>
  <cp:lastPrinted>2013-06-05T06:34:00Z</cp:lastPrinted>
  <dcterms:created xsi:type="dcterms:W3CDTF">2021-01-25T08:59:00Z</dcterms:created>
  <dcterms:modified xsi:type="dcterms:W3CDTF">2021-01-25T15:03:00Z</dcterms:modified>
</cp:coreProperties>
</file>