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0" w:type="dxa"/>
        <w:tblLayout w:type="fixed"/>
        <w:tblCellMar>
          <w:left w:w="85" w:type="dxa"/>
          <w:right w:w="85" w:type="dxa"/>
        </w:tblCellMar>
        <w:tblLook w:val="00A0" w:firstRow="1" w:lastRow="0" w:firstColumn="1" w:lastColumn="0" w:noHBand="0" w:noVBand="0"/>
      </w:tblPr>
      <w:tblGrid>
        <w:gridCol w:w="2152"/>
        <w:gridCol w:w="7938"/>
      </w:tblGrid>
      <w:tr w:rsidR="00671F2C" w:rsidRPr="005938E3" w14:paraId="4BD5824B" w14:textId="77777777" w:rsidTr="00841981">
        <w:tc>
          <w:tcPr>
            <w:tcW w:w="10090" w:type="dxa"/>
            <w:gridSpan w:val="2"/>
          </w:tcPr>
          <w:p w14:paraId="4199FEEC" w14:textId="521B04D1" w:rsidR="00671F2C" w:rsidRPr="005938E3" w:rsidRDefault="003D57AE" w:rsidP="00A109BE">
            <w:pPr>
              <w:spacing w:before="120" w:after="120"/>
              <w:jc w:val="center"/>
              <w:rPr>
                <w:rFonts w:cs="Arial"/>
                <w:color w:val="0000FF"/>
              </w:rPr>
            </w:pPr>
            <w:r>
              <w:rPr>
                <w:b/>
                <w:sz w:val="28"/>
                <w:szCs w:val="28"/>
              </w:rPr>
              <w:t>TC</w:t>
            </w:r>
            <w:r w:rsidR="00DE0AA4">
              <w:rPr>
                <w:b/>
                <w:sz w:val="28"/>
                <w:szCs w:val="28"/>
              </w:rPr>
              <w:t xml:space="preserve"> </w:t>
            </w:r>
            <w:r>
              <w:rPr>
                <w:b/>
                <w:sz w:val="28"/>
                <w:szCs w:val="28"/>
              </w:rPr>
              <w:t>MTS</w:t>
            </w:r>
            <w:r w:rsidR="00DE0AA4">
              <w:rPr>
                <w:b/>
                <w:sz w:val="28"/>
                <w:szCs w:val="28"/>
              </w:rPr>
              <w:t xml:space="preserve"> </w:t>
            </w:r>
            <w:r w:rsidR="00B16FA0" w:rsidRPr="00B16FA0">
              <w:rPr>
                <w:b/>
                <w:sz w:val="28"/>
                <w:szCs w:val="28"/>
              </w:rPr>
              <w:t>CALL FOR CANDIDATES</w:t>
            </w:r>
            <w:r w:rsidR="00DE0AA4">
              <w:rPr>
                <w:b/>
                <w:sz w:val="28"/>
                <w:szCs w:val="28"/>
              </w:rPr>
              <w:t>:</w:t>
            </w:r>
            <w:r w:rsidR="00DE0AA4">
              <w:rPr>
                <w:b/>
                <w:sz w:val="28"/>
                <w:szCs w:val="28"/>
              </w:rPr>
              <w:br/>
              <w:t>Chair</w:t>
            </w:r>
            <w:r>
              <w:rPr>
                <w:b/>
                <w:sz w:val="28"/>
                <w:szCs w:val="28"/>
              </w:rPr>
              <w:t xml:space="preserve"> and </w:t>
            </w:r>
            <w:r w:rsidR="00DE0AA4">
              <w:rPr>
                <w:b/>
                <w:sz w:val="28"/>
                <w:szCs w:val="28"/>
              </w:rPr>
              <w:t>Vice Chair</w:t>
            </w:r>
            <w:r w:rsidR="00B16FA0" w:rsidRPr="00B16FA0">
              <w:rPr>
                <w:b/>
                <w:sz w:val="28"/>
                <w:szCs w:val="28"/>
              </w:rPr>
              <w:t xml:space="preserve"> positions</w:t>
            </w:r>
          </w:p>
        </w:tc>
      </w:tr>
      <w:tr w:rsidR="00BE75D6" w:rsidRPr="006B46EA" w14:paraId="4F64443F" w14:textId="77777777" w:rsidTr="00841981">
        <w:tc>
          <w:tcPr>
            <w:tcW w:w="2152" w:type="dxa"/>
            <w:vAlign w:val="center"/>
          </w:tcPr>
          <w:p w14:paraId="58F459ED" w14:textId="5C287382" w:rsidR="00BE75D6" w:rsidRPr="006B46EA" w:rsidRDefault="00BE75D6" w:rsidP="00841981">
            <w:pPr>
              <w:tabs>
                <w:tab w:val="left" w:pos="1701"/>
              </w:tabs>
              <w:jc w:val="left"/>
              <w:rPr>
                <w:rFonts w:cs="Arial"/>
                <w:b/>
                <w:sz w:val="22"/>
              </w:rPr>
            </w:pPr>
            <w:r w:rsidRPr="006B46EA">
              <w:rPr>
                <w:rFonts w:cs="Arial"/>
                <w:b/>
                <w:sz w:val="22"/>
              </w:rPr>
              <w:t>Source:</w:t>
            </w:r>
          </w:p>
        </w:tc>
        <w:tc>
          <w:tcPr>
            <w:tcW w:w="7938" w:type="dxa"/>
            <w:vAlign w:val="center"/>
          </w:tcPr>
          <w:p w14:paraId="312ABB68" w14:textId="331D821E" w:rsidR="00BE75D6" w:rsidRPr="00F773BB" w:rsidRDefault="00B87484" w:rsidP="00B87484">
            <w:pPr>
              <w:rPr>
                <w:rFonts w:cs="Arial"/>
                <w:sz w:val="22"/>
              </w:rPr>
            </w:pPr>
            <w:r w:rsidRPr="00F773BB">
              <w:rPr>
                <w:rFonts w:cs="Arial"/>
                <w:sz w:val="22"/>
              </w:rPr>
              <w:t xml:space="preserve">ETSI </w:t>
            </w:r>
            <w:r w:rsidR="00F648E2" w:rsidRPr="00F773BB">
              <w:rPr>
                <w:rFonts w:cs="Arial"/>
                <w:sz w:val="22"/>
              </w:rPr>
              <w:t>Secretariat</w:t>
            </w:r>
          </w:p>
        </w:tc>
      </w:tr>
      <w:tr w:rsidR="00BE75D6" w:rsidRPr="006B46EA" w14:paraId="352E0555" w14:textId="77777777" w:rsidTr="00841981">
        <w:tc>
          <w:tcPr>
            <w:tcW w:w="2152" w:type="dxa"/>
          </w:tcPr>
          <w:p w14:paraId="549AF8F5" w14:textId="77777777" w:rsidR="00BE75D6" w:rsidRPr="006B46EA" w:rsidRDefault="00BE75D6" w:rsidP="00841981">
            <w:pPr>
              <w:tabs>
                <w:tab w:val="left" w:pos="1701"/>
              </w:tabs>
              <w:jc w:val="left"/>
              <w:rPr>
                <w:rFonts w:cs="Arial"/>
                <w:b/>
                <w:sz w:val="22"/>
              </w:rPr>
            </w:pPr>
            <w:r w:rsidRPr="006B46EA">
              <w:rPr>
                <w:rFonts w:cs="Arial"/>
                <w:b/>
                <w:sz w:val="22"/>
              </w:rPr>
              <w:t>Contact:</w:t>
            </w:r>
          </w:p>
        </w:tc>
        <w:tc>
          <w:tcPr>
            <w:tcW w:w="7938" w:type="dxa"/>
          </w:tcPr>
          <w:p w14:paraId="584DA133" w14:textId="732C567B" w:rsidR="00BE75D6" w:rsidRPr="00F773BB" w:rsidRDefault="000B28CE" w:rsidP="00F648E2">
            <w:pPr>
              <w:rPr>
                <w:sz w:val="22"/>
                <w:lang w:eastAsia="en-GB"/>
              </w:rPr>
            </w:pPr>
            <w:hyperlink r:id="rId7" w:history="1">
              <w:r w:rsidR="00F773BB" w:rsidRPr="00D6194C">
                <w:rPr>
                  <w:rStyle w:val="Hyperlink"/>
                  <w:sz w:val="22"/>
                </w:rPr>
                <w:t>MTSsupport@etsi.org</w:t>
              </w:r>
            </w:hyperlink>
            <w:r w:rsidR="00BE75D6" w:rsidRPr="00F773BB">
              <w:rPr>
                <w:sz w:val="22"/>
              </w:rPr>
              <w:t xml:space="preserve"> </w:t>
            </w:r>
          </w:p>
        </w:tc>
      </w:tr>
      <w:tr w:rsidR="00B87484" w:rsidRPr="006B46EA" w14:paraId="0163AA4C" w14:textId="77777777" w:rsidTr="00841981">
        <w:tc>
          <w:tcPr>
            <w:tcW w:w="2152" w:type="dxa"/>
          </w:tcPr>
          <w:p w14:paraId="59AFFF02" w14:textId="5A777F52" w:rsidR="00B87484" w:rsidRPr="006B46EA" w:rsidRDefault="00B87484" w:rsidP="00841981">
            <w:pPr>
              <w:tabs>
                <w:tab w:val="left" w:pos="1701"/>
              </w:tabs>
              <w:jc w:val="left"/>
              <w:rPr>
                <w:rFonts w:cs="Arial"/>
                <w:b/>
                <w:sz w:val="22"/>
              </w:rPr>
            </w:pPr>
            <w:r w:rsidRPr="006B46EA">
              <w:rPr>
                <w:rFonts w:cs="Arial"/>
                <w:b/>
                <w:sz w:val="22"/>
              </w:rPr>
              <w:t>To:</w:t>
            </w:r>
          </w:p>
        </w:tc>
        <w:tc>
          <w:tcPr>
            <w:tcW w:w="7938" w:type="dxa"/>
          </w:tcPr>
          <w:p w14:paraId="4FD6E031" w14:textId="30B9E318" w:rsidR="00B87484" w:rsidRPr="006B46EA" w:rsidRDefault="003D57AE" w:rsidP="00F648E2">
            <w:pPr>
              <w:rPr>
                <w:sz w:val="22"/>
              </w:rPr>
            </w:pPr>
            <w:r>
              <w:rPr>
                <w:sz w:val="22"/>
              </w:rPr>
              <w:t>TC MTS</w:t>
            </w:r>
          </w:p>
        </w:tc>
      </w:tr>
      <w:tr w:rsidR="00BE75D6" w:rsidRPr="006B46EA" w14:paraId="1C38A6A9" w14:textId="77777777" w:rsidTr="00A109BE">
        <w:trPr>
          <w:trHeight w:hRule="exact" w:val="406"/>
        </w:trPr>
        <w:tc>
          <w:tcPr>
            <w:tcW w:w="2152" w:type="dxa"/>
            <w:vAlign w:val="center"/>
          </w:tcPr>
          <w:p w14:paraId="2B720C9D" w14:textId="77777777" w:rsidR="00BE75D6" w:rsidRPr="006B46EA" w:rsidRDefault="00BE75D6" w:rsidP="00841981">
            <w:pPr>
              <w:tabs>
                <w:tab w:val="left" w:pos="1701"/>
              </w:tabs>
              <w:jc w:val="left"/>
              <w:rPr>
                <w:rFonts w:cs="Arial"/>
                <w:b/>
                <w:sz w:val="22"/>
              </w:rPr>
            </w:pPr>
          </w:p>
        </w:tc>
        <w:tc>
          <w:tcPr>
            <w:tcW w:w="7938" w:type="dxa"/>
            <w:tcMar>
              <w:left w:w="0" w:type="dxa"/>
              <w:right w:w="0" w:type="dxa"/>
            </w:tcMar>
            <w:vAlign w:val="center"/>
          </w:tcPr>
          <w:p w14:paraId="515A9CA7" w14:textId="44461517" w:rsidR="00BE75D6" w:rsidRPr="006B46EA" w:rsidRDefault="00D6194C" w:rsidP="00A109BE">
            <w:pPr>
              <w:ind w:left="93"/>
              <w:jc w:val="right"/>
              <w:rPr>
                <w:rFonts w:cs="Arial"/>
                <w:sz w:val="22"/>
              </w:rPr>
            </w:pPr>
            <w:r>
              <w:rPr>
                <w:sz w:val="22"/>
              </w:rPr>
              <w:t>01</w:t>
            </w:r>
            <w:r w:rsidR="00A109BE">
              <w:rPr>
                <w:sz w:val="22"/>
              </w:rPr>
              <w:t xml:space="preserve"> December 20</w:t>
            </w:r>
            <w:r w:rsidR="006371F0">
              <w:rPr>
                <w:sz w:val="22"/>
              </w:rPr>
              <w:t>21</w:t>
            </w:r>
          </w:p>
        </w:tc>
      </w:tr>
    </w:tbl>
    <w:p w14:paraId="5E287B5D" w14:textId="714E5358" w:rsidR="00B20171" w:rsidRPr="001822A1" w:rsidRDefault="00B20171" w:rsidP="00B20171">
      <w:pPr>
        <w:rPr>
          <w:sz w:val="24"/>
        </w:rPr>
      </w:pPr>
      <w:r w:rsidRPr="001822A1">
        <w:rPr>
          <w:sz w:val="24"/>
        </w:rPr>
        <w:t>Dear Madam,</w:t>
      </w:r>
      <w:r w:rsidR="00A53796">
        <w:rPr>
          <w:sz w:val="24"/>
        </w:rPr>
        <w:t xml:space="preserve"> </w:t>
      </w:r>
      <w:r w:rsidRPr="001822A1">
        <w:rPr>
          <w:sz w:val="24"/>
        </w:rPr>
        <w:t>Dear Sir,</w:t>
      </w:r>
    </w:p>
    <w:p w14:paraId="0755838E" w14:textId="26604040" w:rsidR="00003954" w:rsidRDefault="00003954" w:rsidP="00B20171">
      <w:pPr>
        <w:rPr>
          <w:sz w:val="24"/>
        </w:rPr>
      </w:pPr>
    </w:p>
    <w:p w14:paraId="558D92AB" w14:textId="408D2E03" w:rsidR="002474AF" w:rsidRDefault="006371F0" w:rsidP="00B20171">
      <w:pPr>
        <w:rPr>
          <w:sz w:val="24"/>
        </w:rPr>
      </w:pPr>
      <w:r>
        <w:rPr>
          <w:sz w:val="24"/>
        </w:rPr>
        <w:t>T</w:t>
      </w:r>
      <w:r w:rsidR="0082566A">
        <w:rPr>
          <w:sz w:val="24"/>
        </w:rPr>
        <w:t>he mandate</w:t>
      </w:r>
      <w:r w:rsidR="006917C7">
        <w:rPr>
          <w:sz w:val="24"/>
        </w:rPr>
        <w:t>s</w:t>
      </w:r>
      <w:r w:rsidR="0082566A">
        <w:rPr>
          <w:sz w:val="24"/>
        </w:rPr>
        <w:t xml:space="preserve"> of </w:t>
      </w:r>
      <w:r w:rsidR="00D6194C">
        <w:rPr>
          <w:sz w:val="24"/>
        </w:rPr>
        <w:t>Dirk Tepelmann (</w:t>
      </w:r>
      <w:r w:rsidR="003D57AE">
        <w:rPr>
          <w:sz w:val="24"/>
        </w:rPr>
        <w:t>MTS</w:t>
      </w:r>
      <w:r w:rsidR="0082566A">
        <w:rPr>
          <w:sz w:val="24"/>
        </w:rPr>
        <w:t xml:space="preserve"> </w:t>
      </w:r>
      <w:r w:rsidR="00D6194C">
        <w:rPr>
          <w:sz w:val="24"/>
        </w:rPr>
        <w:t xml:space="preserve">Chairman, Spirent Communications) and Philip Makedonski (MTS Vice-Chairman, </w:t>
      </w:r>
      <w:r w:rsidR="00D6194C" w:rsidRPr="00D6194C">
        <w:rPr>
          <w:sz w:val="24"/>
        </w:rPr>
        <w:t>Institut für Informatik, Universität Göttingen</w:t>
      </w:r>
      <w:r w:rsidR="00D6194C">
        <w:rPr>
          <w:sz w:val="24"/>
        </w:rPr>
        <w:t>)</w:t>
      </w:r>
      <w:r w:rsidR="0082566A">
        <w:rPr>
          <w:sz w:val="24"/>
        </w:rPr>
        <w:t xml:space="preserve"> will </w:t>
      </w:r>
      <w:r w:rsidR="00A03576">
        <w:rPr>
          <w:sz w:val="24"/>
        </w:rPr>
        <w:t xml:space="preserve">end by January </w:t>
      </w:r>
      <w:r>
        <w:rPr>
          <w:sz w:val="24"/>
        </w:rPr>
        <w:t>2022</w:t>
      </w:r>
      <w:r w:rsidR="004737FF">
        <w:t>.</w:t>
      </w:r>
    </w:p>
    <w:p w14:paraId="4D4FA353" w14:textId="77777777" w:rsidR="002474AF" w:rsidRDefault="002474AF" w:rsidP="00B20171">
      <w:pPr>
        <w:rPr>
          <w:sz w:val="24"/>
        </w:rPr>
      </w:pPr>
    </w:p>
    <w:p w14:paraId="3091D014" w14:textId="59C22CC2" w:rsidR="008A59F0" w:rsidRDefault="008A59F0" w:rsidP="00B20171">
      <w:pPr>
        <w:rPr>
          <w:sz w:val="24"/>
        </w:rPr>
      </w:pPr>
      <w:r w:rsidRPr="002474AF">
        <w:rPr>
          <w:sz w:val="24"/>
          <w:szCs w:val="24"/>
        </w:rPr>
        <w:t>A</w:t>
      </w:r>
      <w:r w:rsidR="009873B7" w:rsidRPr="002474AF">
        <w:rPr>
          <w:sz w:val="24"/>
          <w:szCs w:val="24"/>
        </w:rPr>
        <w:t>t</w:t>
      </w:r>
      <w:r w:rsidRPr="002474AF">
        <w:rPr>
          <w:sz w:val="24"/>
          <w:szCs w:val="24"/>
        </w:rPr>
        <w:t xml:space="preserve"> its </w:t>
      </w:r>
      <w:bookmarkStart w:id="0" w:name="_Hlk89089267"/>
      <w:r w:rsidR="006371F0">
        <w:rPr>
          <w:sz w:val="24"/>
          <w:szCs w:val="24"/>
        </w:rPr>
        <w:fldChar w:fldCharType="begin"/>
      </w:r>
      <w:r w:rsidR="003D57AE">
        <w:rPr>
          <w:sz w:val="24"/>
          <w:szCs w:val="24"/>
        </w:rPr>
        <w:instrText>HYPERLINK "https://portal.etsi.org/Meetings.aspx" \l "/meeting?MtgId=42740"</w:instrText>
      </w:r>
      <w:r w:rsidR="006371F0">
        <w:rPr>
          <w:sz w:val="24"/>
          <w:szCs w:val="24"/>
        </w:rPr>
        <w:fldChar w:fldCharType="separate"/>
      </w:r>
      <w:r w:rsidR="003D57AE">
        <w:rPr>
          <w:rStyle w:val="Hyperlink"/>
          <w:sz w:val="24"/>
          <w:szCs w:val="24"/>
        </w:rPr>
        <w:t>MTS</w:t>
      </w:r>
      <w:r w:rsidR="006371F0">
        <w:rPr>
          <w:rStyle w:val="Hyperlink"/>
          <w:sz w:val="24"/>
          <w:szCs w:val="24"/>
        </w:rPr>
        <w:t>#</w:t>
      </w:r>
      <w:r w:rsidR="003D57AE">
        <w:rPr>
          <w:rStyle w:val="Hyperlink"/>
          <w:sz w:val="24"/>
          <w:szCs w:val="24"/>
        </w:rPr>
        <w:t>85</w:t>
      </w:r>
      <w:r w:rsidR="006371F0">
        <w:rPr>
          <w:sz w:val="24"/>
          <w:szCs w:val="24"/>
        </w:rPr>
        <w:fldChar w:fldCharType="end"/>
      </w:r>
      <w:bookmarkEnd w:id="0"/>
      <w:r w:rsidRPr="002474AF">
        <w:rPr>
          <w:sz w:val="24"/>
          <w:szCs w:val="24"/>
        </w:rPr>
        <w:t xml:space="preserve">, </w:t>
      </w:r>
      <w:r w:rsidR="00812C20">
        <w:rPr>
          <w:sz w:val="24"/>
          <w:szCs w:val="24"/>
        </w:rPr>
        <w:t xml:space="preserve">meeting </w:t>
      </w:r>
      <w:r w:rsidR="00812C20" w:rsidRPr="00A109BE">
        <w:rPr>
          <w:szCs w:val="24"/>
        </w:rPr>
        <w:t>(</w:t>
      </w:r>
      <w:r w:rsidR="006371F0">
        <w:rPr>
          <w:szCs w:val="24"/>
        </w:rPr>
        <w:t>1</w:t>
      </w:r>
      <w:r w:rsidR="003D57AE">
        <w:rPr>
          <w:szCs w:val="24"/>
        </w:rPr>
        <w:t>8</w:t>
      </w:r>
      <w:r w:rsidR="000B115D" w:rsidRPr="00A109BE">
        <w:rPr>
          <w:szCs w:val="24"/>
        </w:rPr>
        <w:t>-</w:t>
      </w:r>
      <w:r w:rsidR="003D57AE">
        <w:rPr>
          <w:szCs w:val="24"/>
        </w:rPr>
        <w:t>19</w:t>
      </w:r>
      <w:r w:rsidR="006371F0" w:rsidRPr="00A109BE">
        <w:rPr>
          <w:szCs w:val="24"/>
        </w:rPr>
        <w:t xml:space="preserve"> </w:t>
      </w:r>
      <w:r w:rsidR="006371F0">
        <w:rPr>
          <w:szCs w:val="24"/>
        </w:rPr>
        <w:t>January</w:t>
      </w:r>
      <w:r w:rsidR="006371F0" w:rsidRPr="00A109BE">
        <w:rPr>
          <w:szCs w:val="24"/>
        </w:rPr>
        <w:t xml:space="preserve"> 202</w:t>
      </w:r>
      <w:r w:rsidR="006371F0">
        <w:rPr>
          <w:szCs w:val="24"/>
        </w:rPr>
        <w:t>2</w:t>
      </w:r>
      <w:r w:rsidR="000B115D" w:rsidRPr="00A109BE">
        <w:rPr>
          <w:szCs w:val="24"/>
        </w:rPr>
        <w:t xml:space="preserve">, </w:t>
      </w:r>
      <w:r w:rsidR="006371F0">
        <w:rPr>
          <w:szCs w:val="24"/>
        </w:rPr>
        <w:t>online</w:t>
      </w:r>
      <w:r w:rsidR="000B115D" w:rsidRPr="00A109BE">
        <w:rPr>
          <w:szCs w:val="24"/>
        </w:rPr>
        <w:t xml:space="preserve">) </w:t>
      </w:r>
      <w:r w:rsidRPr="002474AF">
        <w:rPr>
          <w:sz w:val="24"/>
          <w:szCs w:val="24"/>
        </w:rPr>
        <w:t xml:space="preserve">ETSI </w:t>
      </w:r>
      <w:r w:rsidR="003D57AE">
        <w:rPr>
          <w:sz w:val="24"/>
          <w:szCs w:val="24"/>
        </w:rPr>
        <w:t>TC</w:t>
      </w:r>
      <w:r w:rsidRPr="002474AF">
        <w:rPr>
          <w:sz w:val="24"/>
          <w:szCs w:val="24"/>
        </w:rPr>
        <w:t xml:space="preserve"> </w:t>
      </w:r>
      <w:r w:rsidR="003D57AE">
        <w:rPr>
          <w:sz w:val="24"/>
          <w:szCs w:val="24"/>
        </w:rPr>
        <w:t>MTS</w:t>
      </w:r>
      <w:r w:rsidRPr="008A59F0">
        <w:rPr>
          <w:sz w:val="24"/>
        </w:rPr>
        <w:t xml:space="preserve"> </w:t>
      </w:r>
      <w:r>
        <w:rPr>
          <w:sz w:val="24"/>
        </w:rPr>
        <w:t xml:space="preserve">will seek to </w:t>
      </w:r>
      <w:r w:rsidRPr="008A59F0">
        <w:rPr>
          <w:sz w:val="24"/>
        </w:rPr>
        <w:t xml:space="preserve">appoint </w:t>
      </w:r>
      <w:r w:rsidR="00D6194C">
        <w:rPr>
          <w:sz w:val="24"/>
        </w:rPr>
        <w:t>a</w:t>
      </w:r>
      <w:r w:rsidRPr="008A59F0">
        <w:rPr>
          <w:sz w:val="24"/>
        </w:rPr>
        <w:t xml:space="preserve"> Chair</w:t>
      </w:r>
      <w:r>
        <w:rPr>
          <w:sz w:val="24"/>
        </w:rPr>
        <w:t xml:space="preserve"> person</w:t>
      </w:r>
      <w:r w:rsidRPr="008A59F0">
        <w:rPr>
          <w:sz w:val="24"/>
        </w:rPr>
        <w:t xml:space="preserve"> and </w:t>
      </w:r>
      <w:r w:rsidR="00D6194C">
        <w:rPr>
          <w:sz w:val="24"/>
        </w:rPr>
        <w:t xml:space="preserve">a </w:t>
      </w:r>
      <w:r w:rsidR="003D57AE">
        <w:rPr>
          <w:sz w:val="24"/>
        </w:rPr>
        <w:t>Vice</w:t>
      </w:r>
      <w:r w:rsidRPr="008A59F0">
        <w:rPr>
          <w:sz w:val="24"/>
        </w:rPr>
        <w:t>-Chair.</w:t>
      </w:r>
    </w:p>
    <w:p w14:paraId="56C11819" w14:textId="3CF7AF0B" w:rsidR="006A40E2" w:rsidRPr="001822A1" w:rsidRDefault="006A40E2" w:rsidP="00B20171">
      <w:pPr>
        <w:rPr>
          <w:sz w:val="24"/>
        </w:rPr>
      </w:pPr>
    </w:p>
    <w:p w14:paraId="0450E4C6" w14:textId="33FB5B1B" w:rsidR="007E6ACD" w:rsidRDefault="00B20171" w:rsidP="00B20171">
      <w:pPr>
        <w:rPr>
          <w:sz w:val="24"/>
        </w:rPr>
      </w:pPr>
      <w:r w:rsidRPr="001822A1">
        <w:rPr>
          <w:sz w:val="24"/>
        </w:rPr>
        <w:t xml:space="preserve">The purpose of </w:t>
      </w:r>
      <w:r w:rsidR="008E6D29" w:rsidRPr="001822A1">
        <w:rPr>
          <w:sz w:val="24"/>
        </w:rPr>
        <w:t>the present</w:t>
      </w:r>
      <w:r w:rsidRPr="001822A1">
        <w:rPr>
          <w:sz w:val="24"/>
        </w:rPr>
        <w:t xml:space="preserve"> </w:t>
      </w:r>
      <w:r w:rsidR="00BE4FD3">
        <w:rPr>
          <w:sz w:val="24"/>
        </w:rPr>
        <w:t>C</w:t>
      </w:r>
      <w:r w:rsidR="000D36CD" w:rsidRPr="001822A1">
        <w:rPr>
          <w:sz w:val="24"/>
        </w:rPr>
        <w:t xml:space="preserve">all for </w:t>
      </w:r>
      <w:r w:rsidR="00BE4FD3">
        <w:rPr>
          <w:sz w:val="24"/>
        </w:rPr>
        <w:t>C</w:t>
      </w:r>
      <w:r w:rsidR="000D36CD" w:rsidRPr="001822A1">
        <w:rPr>
          <w:sz w:val="24"/>
        </w:rPr>
        <w:t>andidate</w:t>
      </w:r>
      <w:r w:rsidRPr="001822A1">
        <w:rPr>
          <w:sz w:val="24"/>
        </w:rPr>
        <w:t xml:space="preserve"> is to invite ETSI </w:t>
      </w:r>
      <w:r w:rsidR="00BE4FD3">
        <w:rPr>
          <w:sz w:val="24"/>
        </w:rPr>
        <w:t>m</w:t>
      </w:r>
      <w:r w:rsidRPr="001822A1">
        <w:rPr>
          <w:sz w:val="24"/>
        </w:rPr>
        <w:t xml:space="preserve">embers to submit formal </w:t>
      </w:r>
      <w:r w:rsidR="007E6ACD" w:rsidRPr="001822A1">
        <w:rPr>
          <w:sz w:val="24"/>
        </w:rPr>
        <w:t>candidat</w:t>
      </w:r>
      <w:r w:rsidR="00BE4FD3">
        <w:rPr>
          <w:sz w:val="24"/>
        </w:rPr>
        <w:t>ur</w:t>
      </w:r>
      <w:r w:rsidR="007E6ACD" w:rsidRPr="001822A1">
        <w:rPr>
          <w:sz w:val="24"/>
        </w:rPr>
        <w:t>es</w:t>
      </w:r>
      <w:r w:rsidR="00877EDD" w:rsidRPr="001822A1">
        <w:rPr>
          <w:sz w:val="24"/>
        </w:rPr>
        <w:t xml:space="preserve"> </w:t>
      </w:r>
      <w:r w:rsidRPr="001822A1">
        <w:rPr>
          <w:sz w:val="24"/>
        </w:rPr>
        <w:t xml:space="preserve">for </w:t>
      </w:r>
      <w:r w:rsidR="00877EDD" w:rsidRPr="001822A1">
        <w:rPr>
          <w:sz w:val="24"/>
        </w:rPr>
        <w:t>the</w:t>
      </w:r>
      <w:r w:rsidR="003D57AE">
        <w:rPr>
          <w:sz w:val="24"/>
        </w:rPr>
        <w:t>se</w:t>
      </w:r>
      <w:r w:rsidR="00A53796">
        <w:rPr>
          <w:sz w:val="24"/>
        </w:rPr>
        <w:t xml:space="preserve"> </w:t>
      </w:r>
      <w:r w:rsidR="00877EDD" w:rsidRPr="001822A1">
        <w:rPr>
          <w:sz w:val="24"/>
        </w:rPr>
        <w:t>positions</w:t>
      </w:r>
      <w:r w:rsidR="007E6ACD" w:rsidRPr="001822A1">
        <w:rPr>
          <w:sz w:val="24"/>
        </w:rPr>
        <w:t>.</w:t>
      </w:r>
    </w:p>
    <w:p w14:paraId="7A683915" w14:textId="77777777" w:rsidR="009B1C98" w:rsidRPr="001822A1" w:rsidRDefault="009B1C98" w:rsidP="00B20171">
      <w:pPr>
        <w:rPr>
          <w:sz w:val="24"/>
        </w:rPr>
      </w:pPr>
    </w:p>
    <w:p w14:paraId="2BC4B200" w14:textId="3A0413A6" w:rsidR="009B1C98" w:rsidRDefault="009B1C98" w:rsidP="009B1C98">
      <w:pPr>
        <w:rPr>
          <w:sz w:val="24"/>
        </w:rPr>
      </w:pPr>
      <w:r>
        <w:rPr>
          <w:sz w:val="24"/>
        </w:rPr>
        <w:t>Please note that t</w:t>
      </w:r>
      <w:r w:rsidRPr="001822A1">
        <w:rPr>
          <w:sz w:val="24"/>
        </w:rPr>
        <w:t>he mandate period for Chair</w:t>
      </w:r>
      <w:r w:rsidR="003D57AE">
        <w:rPr>
          <w:sz w:val="24"/>
        </w:rPr>
        <w:t>s</w:t>
      </w:r>
      <w:r w:rsidR="00F648E2">
        <w:rPr>
          <w:sz w:val="24"/>
        </w:rPr>
        <w:t xml:space="preserve"> and </w:t>
      </w:r>
      <w:r w:rsidRPr="001822A1">
        <w:rPr>
          <w:sz w:val="24"/>
        </w:rPr>
        <w:t>Vice</w:t>
      </w:r>
      <w:r w:rsidR="00BE4FD3">
        <w:rPr>
          <w:sz w:val="24"/>
        </w:rPr>
        <w:t>-</w:t>
      </w:r>
      <w:r w:rsidRPr="001822A1">
        <w:rPr>
          <w:sz w:val="24"/>
        </w:rPr>
        <w:t>Chair</w:t>
      </w:r>
      <w:r w:rsidR="00F648E2">
        <w:rPr>
          <w:sz w:val="24"/>
        </w:rPr>
        <w:t>s</w:t>
      </w:r>
      <w:r w:rsidRPr="001822A1">
        <w:rPr>
          <w:sz w:val="24"/>
        </w:rPr>
        <w:t xml:space="preserve"> is two years.</w:t>
      </w:r>
    </w:p>
    <w:p w14:paraId="49406FA5" w14:textId="77777777" w:rsidR="008E6D29" w:rsidRPr="001822A1" w:rsidRDefault="008E6D29" w:rsidP="00B20171">
      <w:pPr>
        <w:rPr>
          <w:sz w:val="24"/>
        </w:rPr>
      </w:pPr>
    </w:p>
    <w:p w14:paraId="2E652698" w14:textId="093C0205" w:rsidR="00B20171" w:rsidRPr="001822A1" w:rsidRDefault="007A6787" w:rsidP="00B20171">
      <w:pPr>
        <w:rPr>
          <w:sz w:val="24"/>
        </w:rPr>
      </w:pPr>
      <w:r w:rsidRPr="001822A1">
        <w:rPr>
          <w:sz w:val="24"/>
          <w:u w:val="single"/>
        </w:rPr>
        <w:t xml:space="preserve">Who can </w:t>
      </w:r>
      <w:r w:rsidR="004C6C1A" w:rsidRPr="001822A1">
        <w:rPr>
          <w:sz w:val="24"/>
          <w:u w:val="single"/>
        </w:rPr>
        <w:t>apply</w:t>
      </w:r>
      <w:r w:rsidR="004C6C1A" w:rsidRPr="001822A1">
        <w:rPr>
          <w:sz w:val="24"/>
        </w:rPr>
        <w:t>?</w:t>
      </w:r>
      <w:r w:rsidRPr="001822A1">
        <w:rPr>
          <w:sz w:val="24"/>
        </w:rPr>
        <w:t xml:space="preserve"> </w:t>
      </w:r>
      <w:r w:rsidR="004C6C1A" w:rsidRPr="001822A1">
        <w:rPr>
          <w:sz w:val="24"/>
        </w:rPr>
        <w:t>A</w:t>
      </w:r>
      <w:r w:rsidR="00874B13" w:rsidRPr="001822A1">
        <w:rPr>
          <w:sz w:val="24"/>
        </w:rPr>
        <w:t xml:space="preserve">ny </w:t>
      </w:r>
      <w:r w:rsidR="00B20171" w:rsidRPr="001822A1">
        <w:rPr>
          <w:sz w:val="24"/>
        </w:rPr>
        <w:t xml:space="preserve">representative of </w:t>
      </w:r>
      <w:r w:rsidR="00874B13" w:rsidRPr="001822A1">
        <w:rPr>
          <w:sz w:val="24"/>
        </w:rPr>
        <w:t xml:space="preserve">an </w:t>
      </w:r>
      <w:r w:rsidR="008E6D29" w:rsidRPr="001822A1">
        <w:rPr>
          <w:sz w:val="24"/>
        </w:rPr>
        <w:t xml:space="preserve">ETSI </w:t>
      </w:r>
      <w:r w:rsidR="00B20171" w:rsidRPr="001822A1">
        <w:rPr>
          <w:sz w:val="24"/>
          <w:u w:val="single"/>
        </w:rPr>
        <w:t xml:space="preserve">Full </w:t>
      </w:r>
      <w:r w:rsidR="00BE4FD3">
        <w:rPr>
          <w:sz w:val="24"/>
          <w:u w:val="single"/>
        </w:rPr>
        <w:t>m</w:t>
      </w:r>
      <w:r w:rsidR="00B20171" w:rsidRPr="001822A1">
        <w:rPr>
          <w:sz w:val="24"/>
          <w:u w:val="single"/>
        </w:rPr>
        <w:t>ember</w:t>
      </w:r>
      <w:r w:rsidR="00B20171" w:rsidRPr="001822A1">
        <w:rPr>
          <w:sz w:val="24"/>
        </w:rPr>
        <w:t xml:space="preserve"> </w:t>
      </w:r>
      <w:r w:rsidR="008E6D29" w:rsidRPr="001822A1">
        <w:rPr>
          <w:sz w:val="24"/>
        </w:rPr>
        <w:t xml:space="preserve">or </w:t>
      </w:r>
      <w:r w:rsidR="008E6D29" w:rsidRPr="001822A1">
        <w:rPr>
          <w:sz w:val="24"/>
          <w:u w:val="single"/>
        </w:rPr>
        <w:t>Associate member</w:t>
      </w:r>
      <w:r w:rsidR="008E6D29" w:rsidRPr="001822A1">
        <w:rPr>
          <w:sz w:val="24"/>
        </w:rPr>
        <w:t xml:space="preserve"> </w:t>
      </w:r>
      <w:r w:rsidR="00F648E2">
        <w:rPr>
          <w:sz w:val="24"/>
        </w:rPr>
        <w:t>company</w:t>
      </w:r>
      <w:r w:rsidR="00E74459" w:rsidRPr="001822A1">
        <w:rPr>
          <w:sz w:val="24"/>
        </w:rPr>
        <w:t>.</w:t>
      </w:r>
    </w:p>
    <w:p w14:paraId="7BBB0F10" w14:textId="77777777" w:rsidR="00B20171" w:rsidRDefault="00B20171" w:rsidP="00B20171">
      <w:pPr>
        <w:rPr>
          <w:sz w:val="24"/>
        </w:rPr>
      </w:pPr>
    </w:p>
    <w:p w14:paraId="0FD0364F" w14:textId="5E2630BD" w:rsidR="00C27D08" w:rsidRDefault="00F732EA" w:rsidP="00B20171">
      <w:pPr>
        <w:rPr>
          <w:sz w:val="24"/>
        </w:rPr>
      </w:pPr>
      <w:r w:rsidRPr="001D625F">
        <w:rPr>
          <w:sz w:val="24"/>
          <w:u w:val="single"/>
        </w:rPr>
        <w:t>How to apply?</w:t>
      </w:r>
      <w:r w:rsidRPr="00F732EA">
        <w:rPr>
          <w:sz w:val="24"/>
        </w:rPr>
        <w:t xml:space="preserve"> </w:t>
      </w:r>
      <w:r w:rsidR="00BE4FD3">
        <w:rPr>
          <w:sz w:val="24"/>
        </w:rPr>
        <w:t>c</w:t>
      </w:r>
      <w:r w:rsidR="004C6C1A" w:rsidRPr="001822A1">
        <w:rPr>
          <w:sz w:val="24"/>
        </w:rPr>
        <w:t>andidate</w:t>
      </w:r>
      <w:r w:rsidR="003B7B31">
        <w:rPr>
          <w:sz w:val="24"/>
        </w:rPr>
        <w:t>s</w:t>
      </w:r>
      <w:r w:rsidR="004C6C1A" w:rsidRPr="001822A1">
        <w:rPr>
          <w:sz w:val="24"/>
        </w:rPr>
        <w:t xml:space="preserve"> </w:t>
      </w:r>
      <w:r w:rsidR="00C56D38" w:rsidRPr="001822A1">
        <w:rPr>
          <w:sz w:val="24"/>
        </w:rPr>
        <w:t xml:space="preserve">shall </w:t>
      </w:r>
      <w:r w:rsidR="004C6C1A" w:rsidRPr="001822A1">
        <w:rPr>
          <w:sz w:val="24"/>
        </w:rPr>
        <w:t xml:space="preserve">fill in the </w:t>
      </w:r>
      <w:r w:rsidR="009B1C98">
        <w:rPr>
          <w:sz w:val="24"/>
        </w:rPr>
        <w:t xml:space="preserve">application form </w:t>
      </w:r>
      <w:r w:rsidR="004C6C1A" w:rsidRPr="001822A1">
        <w:rPr>
          <w:sz w:val="24"/>
        </w:rPr>
        <w:t xml:space="preserve">attached in Annex A </w:t>
      </w:r>
      <w:r w:rsidR="00C27D08">
        <w:rPr>
          <w:sz w:val="24"/>
        </w:rPr>
        <w:t xml:space="preserve">of the present document </w:t>
      </w:r>
      <w:r w:rsidR="00C56D38" w:rsidRPr="001822A1">
        <w:rPr>
          <w:sz w:val="24"/>
        </w:rPr>
        <w:t>and se</w:t>
      </w:r>
      <w:r w:rsidR="009B1C98">
        <w:rPr>
          <w:sz w:val="24"/>
        </w:rPr>
        <w:t>nd</w:t>
      </w:r>
      <w:r w:rsidR="00C56D38" w:rsidRPr="001822A1">
        <w:rPr>
          <w:sz w:val="24"/>
        </w:rPr>
        <w:t xml:space="preserve"> </w:t>
      </w:r>
      <w:r w:rsidR="00A3073C">
        <w:rPr>
          <w:sz w:val="24"/>
        </w:rPr>
        <w:t xml:space="preserve">their </w:t>
      </w:r>
      <w:r w:rsidR="00C56D38" w:rsidRPr="001822A1">
        <w:rPr>
          <w:sz w:val="24"/>
        </w:rPr>
        <w:t>candida</w:t>
      </w:r>
      <w:r w:rsidR="009D5318">
        <w:rPr>
          <w:sz w:val="24"/>
        </w:rPr>
        <w:t>ture</w:t>
      </w:r>
      <w:r w:rsidR="00C56D38" w:rsidRPr="001822A1">
        <w:rPr>
          <w:sz w:val="24"/>
        </w:rPr>
        <w:t xml:space="preserve"> to </w:t>
      </w:r>
      <w:r w:rsidR="00C56D38" w:rsidRPr="00F773BB">
        <w:rPr>
          <w:sz w:val="24"/>
        </w:rPr>
        <w:t>ETSI (</w:t>
      </w:r>
      <w:hyperlink r:id="rId8" w:history="1">
        <w:r w:rsidR="00F773BB" w:rsidRPr="00D6194C">
          <w:rPr>
            <w:rStyle w:val="Hyperlink"/>
            <w:sz w:val="24"/>
          </w:rPr>
          <w:t>MTSsupport@etsi.org</w:t>
        </w:r>
      </w:hyperlink>
      <w:r w:rsidR="00C56D38" w:rsidRPr="00F773BB">
        <w:rPr>
          <w:sz w:val="24"/>
        </w:rPr>
        <w:t>)</w:t>
      </w:r>
    </w:p>
    <w:p w14:paraId="4B7AB29F" w14:textId="77777777" w:rsidR="00C27D08" w:rsidRDefault="00C27D08" w:rsidP="00B20171">
      <w:pPr>
        <w:rPr>
          <w:sz w:val="24"/>
          <w:u w:val="single"/>
        </w:rPr>
      </w:pPr>
    </w:p>
    <w:p w14:paraId="570DFE9B" w14:textId="70A41F3C" w:rsidR="00B35AD9" w:rsidRDefault="00C27D08" w:rsidP="00B35AD9">
      <w:pPr>
        <w:pBdr>
          <w:top w:val="single" w:sz="4" w:space="1" w:color="auto"/>
          <w:left w:val="single" w:sz="4" w:space="4" w:color="auto"/>
          <w:bottom w:val="single" w:sz="4" w:space="1" w:color="auto"/>
          <w:right w:val="single" w:sz="4" w:space="4" w:color="auto"/>
        </w:pBdr>
        <w:jc w:val="center"/>
        <w:rPr>
          <w:sz w:val="24"/>
          <w:u w:val="single"/>
        </w:rPr>
      </w:pPr>
      <w:r w:rsidRPr="00C27D08">
        <w:rPr>
          <w:sz w:val="24"/>
          <w:u w:val="single"/>
        </w:rPr>
        <w:t>Application deadline</w:t>
      </w:r>
      <w:r w:rsidR="00B35AD9">
        <w:rPr>
          <w:sz w:val="24"/>
          <w:u w:val="single"/>
        </w:rPr>
        <w:t>:</w:t>
      </w:r>
    </w:p>
    <w:p w14:paraId="702049B9" w14:textId="70D61F77" w:rsidR="00C56D38" w:rsidRDefault="00B35AD9" w:rsidP="00B35AD9">
      <w:pPr>
        <w:pBdr>
          <w:top w:val="single" w:sz="4" w:space="1" w:color="auto"/>
          <w:left w:val="single" w:sz="4" w:space="4" w:color="auto"/>
          <w:bottom w:val="single" w:sz="4" w:space="1" w:color="auto"/>
          <w:right w:val="single" w:sz="4" w:space="4" w:color="auto"/>
        </w:pBdr>
        <w:jc w:val="center"/>
        <w:rPr>
          <w:sz w:val="24"/>
        </w:rPr>
      </w:pPr>
      <w:r>
        <w:rPr>
          <w:sz w:val="24"/>
        </w:rPr>
        <w:t>C</w:t>
      </w:r>
      <w:r w:rsidR="00C27D08">
        <w:rPr>
          <w:sz w:val="24"/>
        </w:rPr>
        <w:t>andida</w:t>
      </w:r>
      <w:r w:rsidR="009D5318">
        <w:rPr>
          <w:sz w:val="24"/>
        </w:rPr>
        <w:t>tur</w:t>
      </w:r>
      <w:r w:rsidR="00C27D08">
        <w:rPr>
          <w:sz w:val="24"/>
        </w:rPr>
        <w:t>es shall be received</w:t>
      </w:r>
      <w:r w:rsidR="001D625F">
        <w:rPr>
          <w:sz w:val="24"/>
        </w:rPr>
        <w:t xml:space="preserve"> </w:t>
      </w:r>
      <w:r w:rsidR="001D625F" w:rsidRPr="001D625F">
        <w:rPr>
          <w:b/>
          <w:sz w:val="24"/>
        </w:rPr>
        <w:t xml:space="preserve">no later than </w:t>
      </w:r>
      <w:r w:rsidR="001D625F" w:rsidRPr="00CA7DC3">
        <w:rPr>
          <w:b/>
          <w:color w:val="FF0000"/>
          <w:sz w:val="24"/>
        </w:rPr>
        <w:t xml:space="preserve">Friday, </w:t>
      </w:r>
      <w:r w:rsidR="003D57AE">
        <w:rPr>
          <w:b/>
          <w:color w:val="FF0000"/>
          <w:sz w:val="24"/>
        </w:rPr>
        <w:t>14</w:t>
      </w:r>
      <w:r w:rsidR="003D57AE" w:rsidRPr="00CA7DC3">
        <w:rPr>
          <w:b/>
          <w:color w:val="FF0000"/>
          <w:sz w:val="24"/>
          <w:vertAlign w:val="superscript"/>
        </w:rPr>
        <w:t>th</w:t>
      </w:r>
      <w:r w:rsidR="003D57AE" w:rsidRPr="00CA7DC3">
        <w:rPr>
          <w:b/>
          <w:color w:val="FF0000"/>
          <w:sz w:val="24"/>
        </w:rPr>
        <w:t xml:space="preserve"> </w:t>
      </w:r>
      <w:r w:rsidR="00F648E2" w:rsidRPr="00CA7DC3">
        <w:rPr>
          <w:b/>
          <w:color w:val="FF0000"/>
          <w:sz w:val="24"/>
        </w:rPr>
        <w:t>January 20</w:t>
      </w:r>
      <w:r w:rsidR="00B7356B" w:rsidRPr="00CA7DC3">
        <w:rPr>
          <w:b/>
          <w:color w:val="FF0000"/>
          <w:sz w:val="24"/>
        </w:rPr>
        <w:t>2</w:t>
      </w:r>
      <w:r w:rsidR="00DE0AA4" w:rsidRPr="00995A44">
        <w:rPr>
          <w:b/>
          <w:color w:val="FF0000"/>
          <w:sz w:val="24"/>
        </w:rPr>
        <w:t>2</w:t>
      </w:r>
      <w:r w:rsidR="004C6C1A" w:rsidRPr="00CA7DC3">
        <w:rPr>
          <w:sz w:val="24"/>
        </w:rPr>
        <w:t>.</w:t>
      </w:r>
    </w:p>
    <w:p w14:paraId="0BD71DE0" w14:textId="77777777" w:rsidR="001D625F" w:rsidRPr="001822A1" w:rsidRDefault="001D625F" w:rsidP="00B20171">
      <w:pPr>
        <w:rPr>
          <w:sz w:val="24"/>
        </w:rPr>
      </w:pPr>
    </w:p>
    <w:p w14:paraId="105D2EBB" w14:textId="4F5DFB9E" w:rsidR="002D4D65" w:rsidRDefault="002D4D65" w:rsidP="002D4D65">
      <w:pPr>
        <w:rPr>
          <w:sz w:val="24"/>
        </w:rPr>
      </w:pPr>
      <w:r>
        <w:rPr>
          <w:sz w:val="24"/>
        </w:rPr>
        <w:t>Appointment will take place du</w:t>
      </w:r>
      <w:r w:rsidRPr="002D4D65">
        <w:rPr>
          <w:sz w:val="24"/>
        </w:rPr>
        <w:t xml:space="preserve">ring the </w:t>
      </w:r>
      <w:r w:rsidR="003D57AE" w:rsidRPr="003D57AE">
        <w:rPr>
          <w:sz w:val="24"/>
        </w:rPr>
        <w:t>MTS#85</w:t>
      </w:r>
      <w:r w:rsidRPr="002D4D65">
        <w:rPr>
          <w:sz w:val="24"/>
        </w:rPr>
        <w:t xml:space="preserve"> meeting on</w:t>
      </w:r>
      <w:r w:rsidRPr="001822A1">
        <w:rPr>
          <w:sz w:val="24"/>
        </w:rPr>
        <w:t xml:space="preserve"> the basis of the candida</w:t>
      </w:r>
      <w:r w:rsidR="009D5318">
        <w:rPr>
          <w:sz w:val="24"/>
        </w:rPr>
        <w:t>tures</w:t>
      </w:r>
      <w:r w:rsidRPr="001822A1">
        <w:rPr>
          <w:sz w:val="24"/>
        </w:rPr>
        <w:t xml:space="preserve"> received</w:t>
      </w:r>
      <w:r>
        <w:rPr>
          <w:sz w:val="24"/>
        </w:rPr>
        <w:t xml:space="preserve"> by the deadline</w:t>
      </w:r>
      <w:r w:rsidRPr="001822A1">
        <w:rPr>
          <w:sz w:val="24"/>
        </w:rPr>
        <w:t>.</w:t>
      </w:r>
    </w:p>
    <w:p w14:paraId="79BC18D8" w14:textId="77777777" w:rsidR="002D4D65" w:rsidRPr="001822A1" w:rsidRDefault="002D4D65" w:rsidP="002D4D65">
      <w:pPr>
        <w:rPr>
          <w:sz w:val="24"/>
        </w:rPr>
      </w:pPr>
    </w:p>
    <w:p w14:paraId="265BE0AA" w14:textId="1FE8409E" w:rsidR="006371F0" w:rsidRDefault="00166A29" w:rsidP="00166A29">
      <w:pPr>
        <w:rPr>
          <w:sz w:val="24"/>
        </w:rPr>
      </w:pPr>
      <w:r>
        <w:rPr>
          <w:sz w:val="24"/>
        </w:rPr>
        <w:t>C</w:t>
      </w:r>
      <w:r w:rsidRPr="002D4D65">
        <w:rPr>
          <w:sz w:val="24"/>
        </w:rPr>
        <w:t>andidates may apply for both Chair and Vice-Chair positions.</w:t>
      </w:r>
      <w:r>
        <w:rPr>
          <w:sz w:val="24"/>
        </w:rPr>
        <w:t xml:space="preserve"> </w:t>
      </w:r>
    </w:p>
    <w:p w14:paraId="6268132D" w14:textId="77777777" w:rsidR="006371F0" w:rsidRDefault="006371F0" w:rsidP="006371F0">
      <w:pPr>
        <w:rPr>
          <w:sz w:val="24"/>
        </w:rPr>
      </w:pPr>
    </w:p>
    <w:p w14:paraId="2199EE64" w14:textId="70274D00" w:rsidR="00166A29" w:rsidRDefault="006371F0" w:rsidP="00166A29">
      <w:pPr>
        <w:rPr>
          <w:sz w:val="24"/>
        </w:rPr>
      </w:pPr>
      <w:r>
        <w:rPr>
          <w:sz w:val="24"/>
        </w:rPr>
        <w:t>I</w:t>
      </w:r>
      <w:r w:rsidRPr="001822A1">
        <w:rPr>
          <w:sz w:val="24"/>
        </w:rPr>
        <w:t xml:space="preserve">n case there </w:t>
      </w:r>
      <w:r>
        <w:rPr>
          <w:sz w:val="24"/>
        </w:rPr>
        <w:t>are</w:t>
      </w:r>
      <w:r w:rsidRPr="001822A1">
        <w:rPr>
          <w:sz w:val="24"/>
        </w:rPr>
        <w:t xml:space="preserve"> more </w:t>
      </w:r>
      <w:r w:rsidR="00D6194C">
        <w:rPr>
          <w:sz w:val="24"/>
        </w:rPr>
        <w:t xml:space="preserve">than one </w:t>
      </w:r>
      <w:r w:rsidRPr="001822A1">
        <w:rPr>
          <w:sz w:val="24"/>
        </w:rPr>
        <w:t xml:space="preserve">candidate </w:t>
      </w:r>
      <w:r w:rsidR="00D6194C">
        <w:rPr>
          <w:sz w:val="24"/>
        </w:rPr>
        <w:t xml:space="preserve">for an </w:t>
      </w:r>
      <w:r>
        <w:rPr>
          <w:sz w:val="24"/>
        </w:rPr>
        <w:t xml:space="preserve">available </w:t>
      </w:r>
      <w:r w:rsidRPr="001822A1">
        <w:rPr>
          <w:sz w:val="24"/>
        </w:rPr>
        <w:t>position, secret ballot election</w:t>
      </w:r>
      <w:r>
        <w:rPr>
          <w:sz w:val="24"/>
        </w:rPr>
        <w:t>s</w:t>
      </w:r>
      <w:r w:rsidRPr="001822A1">
        <w:rPr>
          <w:sz w:val="24"/>
        </w:rPr>
        <w:t xml:space="preserve"> will </w:t>
      </w:r>
      <w:r>
        <w:rPr>
          <w:sz w:val="24"/>
        </w:rPr>
        <w:t>take place and</w:t>
      </w:r>
      <w:r w:rsidRPr="001822A1">
        <w:rPr>
          <w:sz w:val="24"/>
        </w:rPr>
        <w:t xml:space="preserve"> v</w:t>
      </w:r>
      <w:r w:rsidRPr="001822A1">
        <w:rPr>
          <w:rFonts w:cs="Arial"/>
          <w:sz w:val="24"/>
          <w:lang w:eastAsia="en-GB"/>
        </w:rPr>
        <w:t xml:space="preserve">oting will take place on the basis of </w:t>
      </w:r>
      <w:r>
        <w:rPr>
          <w:rFonts w:cs="Arial"/>
          <w:sz w:val="24"/>
          <w:lang w:eastAsia="en-GB"/>
        </w:rPr>
        <w:t>one</w:t>
      </w:r>
      <w:r w:rsidRPr="001822A1">
        <w:rPr>
          <w:rFonts w:cs="Arial"/>
          <w:sz w:val="24"/>
          <w:lang w:eastAsia="en-GB"/>
        </w:rPr>
        <w:t xml:space="preserve"> weighted vote </w:t>
      </w:r>
      <w:r>
        <w:rPr>
          <w:rFonts w:cs="Arial"/>
          <w:sz w:val="24"/>
          <w:lang w:eastAsia="en-GB"/>
        </w:rPr>
        <w:t xml:space="preserve">per voting </w:t>
      </w:r>
      <w:r w:rsidRPr="001822A1">
        <w:rPr>
          <w:sz w:val="24"/>
          <w:lang w:val="en-US"/>
        </w:rPr>
        <w:t>company</w:t>
      </w:r>
      <w:r>
        <w:rPr>
          <w:sz w:val="24"/>
          <w:lang w:val="en-US"/>
        </w:rPr>
        <w:t>.</w:t>
      </w:r>
      <w:r w:rsidR="00D6194C">
        <w:rPr>
          <w:sz w:val="24"/>
          <w:lang w:val="en-US"/>
        </w:rPr>
        <w:t xml:space="preserve"> </w:t>
      </w:r>
      <w:r w:rsidR="00166A29" w:rsidRPr="002D4D65">
        <w:rPr>
          <w:sz w:val="24"/>
        </w:rPr>
        <w:t xml:space="preserve">The election </w:t>
      </w:r>
      <w:r w:rsidR="00D6194C">
        <w:rPr>
          <w:sz w:val="24"/>
        </w:rPr>
        <w:t xml:space="preserve">of </w:t>
      </w:r>
      <w:r w:rsidR="00166A29">
        <w:rPr>
          <w:sz w:val="24"/>
        </w:rPr>
        <w:t xml:space="preserve">the </w:t>
      </w:r>
      <w:r w:rsidR="00166A29" w:rsidRPr="002D4D65">
        <w:rPr>
          <w:sz w:val="24"/>
        </w:rPr>
        <w:t>Chair</w:t>
      </w:r>
      <w:r w:rsidR="00166A29">
        <w:rPr>
          <w:sz w:val="24"/>
        </w:rPr>
        <w:t xml:space="preserve"> </w:t>
      </w:r>
      <w:r w:rsidR="00166A29" w:rsidRPr="002D4D65">
        <w:rPr>
          <w:sz w:val="24"/>
        </w:rPr>
        <w:t>w</w:t>
      </w:r>
      <w:r w:rsidR="00D6194C">
        <w:rPr>
          <w:sz w:val="24"/>
        </w:rPr>
        <w:t>ou</w:t>
      </w:r>
      <w:r w:rsidR="00166A29" w:rsidRPr="002D4D65">
        <w:rPr>
          <w:sz w:val="24"/>
        </w:rPr>
        <w:t>l</w:t>
      </w:r>
      <w:r w:rsidR="00D6194C">
        <w:rPr>
          <w:sz w:val="24"/>
        </w:rPr>
        <w:t>d</w:t>
      </w:r>
      <w:r w:rsidR="00166A29" w:rsidRPr="002D4D65">
        <w:rPr>
          <w:sz w:val="24"/>
        </w:rPr>
        <w:t xml:space="preserve"> be held first</w:t>
      </w:r>
      <w:r w:rsidR="00166A29">
        <w:rPr>
          <w:sz w:val="24"/>
        </w:rPr>
        <w:t>.</w:t>
      </w:r>
    </w:p>
    <w:p w14:paraId="56C8332B" w14:textId="77777777" w:rsidR="00166A29" w:rsidRDefault="00166A29" w:rsidP="002D4D65">
      <w:pPr>
        <w:rPr>
          <w:sz w:val="24"/>
        </w:rPr>
      </w:pPr>
    </w:p>
    <w:p w14:paraId="7619F043" w14:textId="69148DF9" w:rsidR="00534C7A" w:rsidRPr="008A59F0" w:rsidRDefault="00BF3F50" w:rsidP="00240CD5">
      <w:pPr>
        <w:rPr>
          <w:rFonts w:cs="Arial"/>
          <w:sz w:val="24"/>
          <w:szCs w:val="24"/>
          <w:lang w:eastAsia="en-GB"/>
        </w:rPr>
      </w:pPr>
      <w:r w:rsidRPr="008A59F0">
        <w:rPr>
          <w:rFonts w:cs="Arial"/>
          <w:sz w:val="24"/>
          <w:szCs w:val="24"/>
          <w:lang w:eastAsia="en-GB"/>
        </w:rPr>
        <w:t>The e</w:t>
      </w:r>
      <w:r w:rsidR="00546EEE" w:rsidRPr="008A59F0">
        <w:rPr>
          <w:rFonts w:cs="Arial"/>
          <w:sz w:val="24"/>
          <w:szCs w:val="24"/>
          <w:lang w:eastAsia="en-GB"/>
        </w:rPr>
        <w:t>lection process</w:t>
      </w:r>
      <w:r w:rsidRPr="008A59F0">
        <w:rPr>
          <w:rFonts w:cs="Arial"/>
          <w:sz w:val="24"/>
          <w:szCs w:val="24"/>
          <w:lang w:eastAsia="en-GB"/>
        </w:rPr>
        <w:t xml:space="preserve"> will follow rules </w:t>
      </w:r>
      <w:r w:rsidR="00546EEE" w:rsidRPr="008A59F0">
        <w:rPr>
          <w:rFonts w:cs="Arial"/>
          <w:sz w:val="24"/>
          <w:szCs w:val="24"/>
          <w:lang w:eastAsia="en-GB"/>
        </w:rPr>
        <w:t xml:space="preserve">in </w:t>
      </w:r>
      <w:r w:rsidR="00E16C8C" w:rsidRPr="008A59F0">
        <w:rPr>
          <w:rFonts w:cs="Arial"/>
          <w:sz w:val="24"/>
          <w:szCs w:val="24"/>
          <w:lang w:eastAsia="en-GB"/>
        </w:rPr>
        <w:t>ETSI T</w:t>
      </w:r>
      <w:r w:rsidR="007B334A" w:rsidRPr="008A59F0">
        <w:rPr>
          <w:rFonts w:cs="Arial"/>
          <w:sz w:val="24"/>
          <w:szCs w:val="24"/>
          <w:lang w:eastAsia="en-GB"/>
        </w:rPr>
        <w:t xml:space="preserve">echnical </w:t>
      </w:r>
      <w:r w:rsidR="00E16C8C" w:rsidRPr="008A59F0">
        <w:rPr>
          <w:rFonts w:cs="Arial"/>
          <w:sz w:val="24"/>
          <w:szCs w:val="24"/>
          <w:lang w:eastAsia="en-GB"/>
        </w:rPr>
        <w:t>W</w:t>
      </w:r>
      <w:r w:rsidR="007B334A" w:rsidRPr="008A59F0">
        <w:rPr>
          <w:rFonts w:cs="Arial"/>
          <w:sz w:val="24"/>
          <w:szCs w:val="24"/>
          <w:lang w:eastAsia="en-GB"/>
        </w:rPr>
        <w:t xml:space="preserve">orking </w:t>
      </w:r>
      <w:r w:rsidR="00E16C8C" w:rsidRPr="008A59F0">
        <w:rPr>
          <w:rFonts w:cs="Arial"/>
          <w:sz w:val="24"/>
          <w:szCs w:val="24"/>
          <w:lang w:eastAsia="en-GB"/>
        </w:rPr>
        <w:t>P</w:t>
      </w:r>
      <w:r w:rsidR="007B334A" w:rsidRPr="008A59F0">
        <w:rPr>
          <w:rFonts w:cs="Arial"/>
          <w:sz w:val="24"/>
          <w:szCs w:val="24"/>
          <w:lang w:eastAsia="en-GB"/>
        </w:rPr>
        <w:t>rocedure</w:t>
      </w:r>
      <w:r w:rsidR="00534C7A" w:rsidRPr="008A59F0">
        <w:rPr>
          <w:rFonts w:cs="Arial"/>
          <w:sz w:val="24"/>
          <w:szCs w:val="24"/>
          <w:lang w:eastAsia="en-GB"/>
        </w:rPr>
        <w:t xml:space="preserve">s </w:t>
      </w:r>
      <w:r w:rsidR="008A59F0" w:rsidRPr="008A59F0">
        <w:rPr>
          <w:rFonts w:cs="Arial"/>
          <w:sz w:val="24"/>
          <w:szCs w:val="24"/>
          <w:lang w:eastAsia="en-GB"/>
        </w:rPr>
        <w:t>c</w:t>
      </w:r>
      <w:r w:rsidR="007B334A" w:rsidRPr="008A59F0">
        <w:rPr>
          <w:rFonts w:cs="Arial"/>
          <w:sz w:val="24"/>
          <w:szCs w:val="24"/>
          <w:lang w:eastAsia="en-GB"/>
        </w:rPr>
        <w:t>lause</w:t>
      </w:r>
      <w:r w:rsidR="00841981">
        <w:rPr>
          <w:rFonts w:cs="Arial"/>
          <w:sz w:val="24"/>
          <w:szCs w:val="24"/>
          <w:lang w:eastAsia="en-GB"/>
        </w:rPr>
        <w:t xml:space="preserve"> (see Annex B of the present document)</w:t>
      </w:r>
      <w:r w:rsidR="00534C7A" w:rsidRPr="008A59F0">
        <w:rPr>
          <w:rFonts w:cs="Arial"/>
          <w:sz w:val="24"/>
          <w:szCs w:val="24"/>
          <w:lang w:eastAsia="en-GB"/>
        </w:rPr>
        <w:t>:</w:t>
      </w:r>
    </w:p>
    <w:p w14:paraId="06F2BE6B" w14:textId="02F00703" w:rsidR="00534C7A" w:rsidRPr="008A59F0" w:rsidRDefault="007B334A" w:rsidP="00534C7A">
      <w:pPr>
        <w:pStyle w:val="ListParagraph"/>
        <w:numPr>
          <w:ilvl w:val="0"/>
          <w:numId w:val="25"/>
        </w:numPr>
        <w:rPr>
          <w:rFonts w:cs="Arial"/>
          <w:sz w:val="24"/>
          <w:szCs w:val="24"/>
          <w:lang w:eastAsia="en-GB"/>
        </w:rPr>
      </w:pPr>
      <w:r w:rsidRPr="008A59F0">
        <w:rPr>
          <w:rFonts w:cs="Arial"/>
          <w:sz w:val="24"/>
          <w:szCs w:val="24"/>
          <w:lang w:eastAsia="en-GB"/>
        </w:rPr>
        <w:t xml:space="preserve">1.7.1 “Decision making”, </w:t>
      </w:r>
    </w:p>
    <w:p w14:paraId="263597A9" w14:textId="77777777" w:rsidR="00534C7A" w:rsidRPr="008A59F0" w:rsidRDefault="007B334A" w:rsidP="00534C7A">
      <w:pPr>
        <w:pStyle w:val="ListParagraph"/>
        <w:numPr>
          <w:ilvl w:val="0"/>
          <w:numId w:val="25"/>
        </w:numPr>
        <w:rPr>
          <w:rFonts w:cs="Arial"/>
          <w:sz w:val="24"/>
          <w:szCs w:val="24"/>
          <w:lang w:eastAsia="en-GB"/>
        </w:rPr>
      </w:pPr>
      <w:r w:rsidRPr="008A59F0">
        <w:rPr>
          <w:rFonts w:cs="Arial"/>
          <w:sz w:val="24"/>
          <w:szCs w:val="24"/>
          <w:lang w:eastAsia="en-GB"/>
        </w:rPr>
        <w:t xml:space="preserve">3.3.1 “Appointment of Chairmen”, </w:t>
      </w:r>
    </w:p>
    <w:p w14:paraId="58B59F8F" w14:textId="77777777" w:rsidR="00534C7A" w:rsidRPr="008A59F0" w:rsidRDefault="007B334A" w:rsidP="00534C7A">
      <w:pPr>
        <w:pStyle w:val="ListParagraph"/>
        <w:numPr>
          <w:ilvl w:val="0"/>
          <w:numId w:val="25"/>
        </w:numPr>
        <w:rPr>
          <w:rFonts w:cs="Arial"/>
          <w:sz w:val="24"/>
          <w:szCs w:val="24"/>
          <w:lang w:eastAsia="en-GB"/>
        </w:rPr>
      </w:pPr>
      <w:r w:rsidRPr="008A59F0">
        <w:rPr>
          <w:rFonts w:cs="Arial"/>
          <w:sz w:val="24"/>
          <w:szCs w:val="24"/>
          <w:lang w:eastAsia="en-GB"/>
        </w:rPr>
        <w:t xml:space="preserve">3.3.2 “Appointment of Vice-Chairmen”, </w:t>
      </w:r>
    </w:p>
    <w:p w14:paraId="53964BB8" w14:textId="3DA73995" w:rsidR="007A6787" w:rsidRPr="001822A1" w:rsidRDefault="007A6787" w:rsidP="00546EEE">
      <w:pPr>
        <w:rPr>
          <w:sz w:val="24"/>
        </w:rPr>
      </w:pPr>
    </w:p>
    <w:p w14:paraId="21384D1B" w14:textId="35E82F1A" w:rsidR="00B20171" w:rsidRPr="00D6194C" w:rsidRDefault="00616F1D" w:rsidP="00B20171">
      <w:pPr>
        <w:rPr>
          <w:sz w:val="24"/>
        </w:rPr>
      </w:pPr>
      <w:r>
        <w:rPr>
          <w:sz w:val="24"/>
        </w:rPr>
        <w:t>Should</w:t>
      </w:r>
      <w:r w:rsidR="00B20171" w:rsidRPr="001822A1">
        <w:rPr>
          <w:sz w:val="24"/>
        </w:rPr>
        <w:t xml:space="preserve"> you </w:t>
      </w:r>
      <w:r w:rsidR="00B20171" w:rsidRPr="00D6194C">
        <w:rPr>
          <w:sz w:val="24"/>
        </w:rPr>
        <w:t xml:space="preserve">require further information concerning the election process please do not hesitate to contact the </w:t>
      </w:r>
      <w:r w:rsidR="00F773BB" w:rsidRPr="00D6194C">
        <w:rPr>
          <w:b/>
          <w:sz w:val="24"/>
        </w:rPr>
        <w:t xml:space="preserve">MTS </w:t>
      </w:r>
      <w:r w:rsidR="00562D22" w:rsidRPr="00D6194C">
        <w:rPr>
          <w:b/>
          <w:sz w:val="24"/>
        </w:rPr>
        <w:t>support Team</w:t>
      </w:r>
      <w:r w:rsidR="00B20171" w:rsidRPr="00D6194C">
        <w:rPr>
          <w:b/>
          <w:sz w:val="24"/>
        </w:rPr>
        <w:t xml:space="preserve"> (</w:t>
      </w:r>
      <w:hyperlink r:id="rId9" w:history="1">
        <w:r w:rsidR="00F773BB" w:rsidRPr="00D6194C">
          <w:rPr>
            <w:rStyle w:val="Hyperlink"/>
            <w:b/>
            <w:sz w:val="24"/>
          </w:rPr>
          <w:t>MTSsupport@etsi.org</w:t>
        </w:r>
      </w:hyperlink>
      <w:r w:rsidR="00B20171" w:rsidRPr="00D6194C">
        <w:rPr>
          <w:b/>
          <w:sz w:val="24"/>
        </w:rPr>
        <w:t>)</w:t>
      </w:r>
      <w:r w:rsidR="00B20171" w:rsidRPr="00D6194C">
        <w:rPr>
          <w:sz w:val="24"/>
        </w:rPr>
        <w:t>.</w:t>
      </w:r>
    </w:p>
    <w:p w14:paraId="263DCDA3" w14:textId="77777777" w:rsidR="00F52868" w:rsidRPr="00D6194C" w:rsidRDefault="00F52868" w:rsidP="00B20171">
      <w:pPr>
        <w:rPr>
          <w:sz w:val="24"/>
        </w:rPr>
      </w:pPr>
    </w:p>
    <w:p w14:paraId="07550605" w14:textId="77777777" w:rsidR="00B20171" w:rsidRPr="00D6194C" w:rsidRDefault="00B20171" w:rsidP="00B20171">
      <w:pPr>
        <w:jc w:val="left"/>
        <w:rPr>
          <w:sz w:val="24"/>
        </w:rPr>
      </w:pPr>
      <w:r w:rsidRPr="00D6194C">
        <w:rPr>
          <w:sz w:val="24"/>
        </w:rPr>
        <w:tab/>
      </w:r>
      <w:r w:rsidRPr="00D6194C">
        <w:rPr>
          <w:sz w:val="24"/>
        </w:rPr>
        <w:tab/>
        <w:t>Yours faithfully,</w:t>
      </w:r>
    </w:p>
    <w:p w14:paraId="64A1F803" w14:textId="2EC1E7D2" w:rsidR="00ED0D65" w:rsidRDefault="00B20171" w:rsidP="003D3752">
      <w:pPr>
        <w:jc w:val="left"/>
        <w:sectPr w:rsidR="00ED0D65" w:rsidSect="00F52868">
          <w:headerReference w:type="default" r:id="rId10"/>
          <w:headerReference w:type="first" r:id="rId11"/>
          <w:footerReference w:type="first" r:id="rId12"/>
          <w:type w:val="continuous"/>
          <w:pgSz w:w="11907" w:h="16840" w:code="9"/>
          <w:pgMar w:top="754" w:right="1134" w:bottom="567" w:left="1134" w:header="568" w:footer="720" w:gutter="0"/>
          <w:cols w:space="720"/>
          <w:docGrid w:linePitch="326"/>
        </w:sectPr>
      </w:pPr>
      <w:r w:rsidRPr="00D6194C">
        <w:rPr>
          <w:sz w:val="24"/>
        </w:rPr>
        <w:tab/>
      </w:r>
      <w:r w:rsidRPr="00D6194C">
        <w:rPr>
          <w:sz w:val="24"/>
        </w:rPr>
        <w:tab/>
      </w:r>
      <w:r w:rsidR="00F773BB" w:rsidRPr="00D6194C">
        <w:rPr>
          <w:sz w:val="24"/>
        </w:rPr>
        <w:t xml:space="preserve">TC MTS </w:t>
      </w:r>
      <w:r w:rsidR="003D3752" w:rsidRPr="00D6194C">
        <w:rPr>
          <w:sz w:val="24"/>
        </w:rPr>
        <w:t>Support</w:t>
      </w:r>
    </w:p>
    <w:p w14:paraId="690B9C49" w14:textId="2B35C90A" w:rsidR="003353B9" w:rsidRPr="003353B9" w:rsidRDefault="003353B9" w:rsidP="003353B9">
      <w:pPr>
        <w:jc w:val="right"/>
        <w:rPr>
          <w:b/>
          <w:sz w:val="24"/>
          <w:szCs w:val="24"/>
        </w:rPr>
      </w:pPr>
    </w:p>
    <w:p w14:paraId="290EE217" w14:textId="5F53636F" w:rsidR="00B461A3" w:rsidRPr="00D6194C" w:rsidRDefault="005356D5" w:rsidP="00F66099">
      <w:pPr>
        <w:widowControl w:val="0"/>
        <w:overflowPunct/>
        <w:autoSpaceDE/>
        <w:autoSpaceDN/>
        <w:adjustRightInd/>
        <w:jc w:val="center"/>
        <w:textAlignment w:val="auto"/>
        <w:rPr>
          <w:rFonts w:ascii="Calibri" w:hAnsi="Calibri" w:cs="Calibri"/>
          <w:b/>
          <w:sz w:val="24"/>
          <w:szCs w:val="24"/>
        </w:rPr>
      </w:pPr>
      <w:r w:rsidRPr="00D6194C">
        <w:rPr>
          <w:rFonts w:ascii="Calibri" w:hAnsi="Calibri" w:cs="Calibri"/>
          <w:b/>
          <w:sz w:val="40"/>
          <w:lang w:val="en-US"/>
        </w:rPr>
        <w:t xml:space="preserve">MTS </w:t>
      </w:r>
      <w:r w:rsidR="00B461A3" w:rsidRPr="00D6194C">
        <w:rPr>
          <w:rFonts w:ascii="Calibri" w:hAnsi="Calibri" w:cs="Calibri"/>
          <w:b/>
          <w:sz w:val="40"/>
          <w:lang w:val="en-US"/>
        </w:rPr>
        <w:t>Chair* / Vice Chair*</w:t>
      </w:r>
      <w:r w:rsidR="00F016FE" w:rsidRPr="00D6194C">
        <w:rPr>
          <w:rFonts w:ascii="Calibri" w:hAnsi="Calibri" w:cs="Calibri"/>
          <w:b/>
          <w:sz w:val="40"/>
          <w:lang w:val="en-US"/>
        </w:rPr>
        <w:br/>
        <w:t>Candidature</w:t>
      </w:r>
    </w:p>
    <w:p w14:paraId="1EE166E2" w14:textId="77777777" w:rsidR="00984CC7" w:rsidRPr="00D6194C" w:rsidRDefault="00984CC7" w:rsidP="00984CC7">
      <w:pPr>
        <w:tabs>
          <w:tab w:val="clear" w:pos="1418"/>
          <w:tab w:val="clear" w:pos="4678"/>
          <w:tab w:val="clear" w:pos="5954"/>
          <w:tab w:val="clear" w:pos="7088"/>
          <w:tab w:val="left" w:pos="567"/>
          <w:tab w:val="left" w:pos="7210"/>
        </w:tabs>
        <w:overflowPunct/>
        <w:autoSpaceDE/>
        <w:autoSpaceDN/>
        <w:adjustRightInd/>
        <w:ind w:left="83"/>
        <w:jc w:val="center"/>
        <w:textAlignment w:val="auto"/>
        <w:rPr>
          <w:rFonts w:ascii="Calibri" w:hAnsi="Calibri" w:cs="Calibri"/>
        </w:rPr>
      </w:pPr>
      <w:r w:rsidRPr="00D6194C">
        <w:rPr>
          <w:rFonts w:ascii="Calibri" w:hAnsi="Calibri" w:cs="Calibri"/>
        </w:rPr>
        <w:t>(*)</w:t>
      </w:r>
      <w:r w:rsidRPr="00D6194C">
        <w:rPr>
          <w:rFonts w:ascii="Calibri" w:hAnsi="Calibri" w:cs="Calibri"/>
          <w:iCs/>
          <w:sz w:val="32"/>
          <w:szCs w:val="32"/>
        </w:rPr>
        <w:t xml:space="preserve"> </w:t>
      </w:r>
      <w:r w:rsidRPr="00D6194C">
        <w:rPr>
          <w:rFonts w:ascii="Calibri" w:hAnsi="Calibri" w:cs="Calibri"/>
        </w:rPr>
        <w:t>Delete as applicable</w:t>
      </w:r>
    </w:p>
    <w:p w14:paraId="6EB3EC0B" w14:textId="35DB7C39" w:rsidR="00F66099" w:rsidRPr="00D6194C" w:rsidRDefault="00F66099" w:rsidP="00F66099">
      <w:pPr>
        <w:widowControl w:val="0"/>
        <w:overflowPunct/>
        <w:autoSpaceDE/>
        <w:autoSpaceDN/>
        <w:adjustRightInd/>
        <w:jc w:val="center"/>
        <w:textAlignment w:val="auto"/>
        <w:rPr>
          <w:rFonts w:ascii="Calibri" w:hAnsi="Calibri" w:cs="Calibri"/>
          <w:b/>
          <w:sz w:val="24"/>
          <w:szCs w:val="24"/>
        </w:rPr>
      </w:pPr>
    </w:p>
    <w:p w14:paraId="3B046239" w14:textId="77777777" w:rsidR="00B461A3" w:rsidRPr="00D6194C" w:rsidRDefault="00B461A3" w:rsidP="00B461A3">
      <w:pPr>
        <w:widowControl w:val="0"/>
        <w:overflowPunct/>
        <w:autoSpaceDE/>
        <w:autoSpaceDN/>
        <w:adjustRightInd/>
        <w:textAlignment w:val="auto"/>
        <w:rPr>
          <w:rFonts w:ascii="Calibri" w:hAnsi="Calibri" w:cs="Calibri"/>
          <w:b/>
          <w:sz w:val="24"/>
          <w:szCs w:val="24"/>
        </w:rPr>
      </w:pPr>
      <w:r w:rsidRPr="00D6194C">
        <w:rPr>
          <w:rFonts w:ascii="Calibri" w:hAnsi="Calibri" w:cs="Calibri"/>
          <w:b/>
          <w:sz w:val="24"/>
          <w:szCs w:val="24"/>
        </w:rPr>
        <w:t>To submit your candidature, please:</w:t>
      </w:r>
    </w:p>
    <w:p w14:paraId="323904B1" w14:textId="1D1A8AB1" w:rsidR="00B461A3" w:rsidRPr="00D6194C" w:rsidRDefault="001508CD" w:rsidP="00EF7E7E">
      <w:pPr>
        <w:widowControl w:val="0"/>
        <w:tabs>
          <w:tab w:val="clear" w:pos="1418"/>
          <w:tab w:val="clear" w:pos="4678"/>
          <w:tab w:val="clear" w:pos="5954"/>
          <w:tab w:val="clear" w:pos="7088"/>
        </w:tabs>
        <w:overflowPunct/>
        <w:autoSpaceDE/>
        <w:autoSpaceDN/>
        <w:adjustRightInd/>
        <w:spacing w:before="120"/>
        <w:ind w:left="709"/>
        <w:jc w:val="left"/>
        <w:textAlignment w:val="auto"/>
        <w:rPr>
          <w:rFonts w:ascii="Calibri" w:hAnsi="Calibri" w:cs="Calibri"/>
          <w:b/>
          <w:bCs/>
          <w:sz w:val="22"/>
          <w:szCs w:val="22"/>
        </w:rPr>
      </w:pPr>
      <w:r w:rsidRPr="00D6194C">
        <w:rPr>
          <w:rFonts w:ascii="Calibri" w:hAnsi="Calibri" w:cs="Calibri"/>
          <w:sz w:val="22"/>
          <w:szCs w:val="22"/>
        </w:rPr>
        <w:t xml:space="preserve">Fill in the present </w:t>
      </w:r>
      <w:r w:rsidR="00984CC7" w:rsidRPr="00D6194C">
        <w:rPr>
          <w:rFonts w:ascii="Calibri" w:hAnsi="Calibri" w:cs="Calibri"/>
          <w:sz w:val="22"/>
          <w:szCs w:val="22"/>
        </w:rPr>
        <w:t>form</w:t>
      </w:r>
      <w:r w:rsidR="00B461A3" w:rsidRPr="00D6194C">
        <w:rPr>
          <w:rFonts w:ascii="Calibri" w:hAnsi="Calibri" w:cs="Calibri"/>
          <w:sz w:val="22"/>
          <w:szCs w:val="22"/>
          <w:lang w:val="en-US"/>
        </w:rPr>
        <w:t xml:space="preserve"> </w:t>
      </w:r>
      <w:r w:rsidR="00B461A3" w:rsidRPr="00D6194C">
        <w:rPr>
          <w:rFonts w:ascii="Calibri" w:hAnsi="Calibri" w:cs="Calibri"/>
          <w:sz w:val="22"/>
          <w:szCs w:val="22"/>
        </w:rPr>
        <w:t xml:space="preserve">and </w:t>
      </w:r>
      <w:r w:rsidR="00984CC7" w:rsidRPr="00D6194C">
        <w:rPr>
          <w:rFonts w:ascii="Calibri" w:hAnsi="Calibri" w:cs="Calibri"/>
          <w:sz w:val="22"/>
          <w:szCs w:val="22"/>
        </w:rPr>
        <w:t xml:space="preserve">send the file </w:t>
      </w:r>
      <w:r w:rsidR="00B461A3" w:rsidRPr="00D6194C">
        <w:rPr>
          <w:rFonts w:ascii="Calibri" w:hAnsi="Calibri" w:cs="Calibri"/>
          <w:sz w:val="22"/>
          <w:szCs w:val="22"/>
        </w:rPr>
        <w:t xml:space="preserve">to </w:t>
      </w:r>
      <w:hyperlink r:id="rId13" w:history="1">
        <w:r w:rsidR="00F773BB" w:rsidRPr="00D6194C">
          <w:rPr>
            <w:rFonts w:ascii="Calibri" w:hAnsi="Calibri" w:cs="Calibri"/>
            <w:b/>
            <w:bCs/>
            <w:color w:val="0000FF"/>
            <w:sz w:val="22"/>
            <w:szCs w:val="22"/>
            <w:u w:val="single"/>
          </w:rPr>
          <w:t>MTSsupport@etsi.org</w:t>
        </w:r>
      </w:hyperlink>
      <w:r w:rsidR="00EF7E7E" w:rsidRPr="00D6194C">
        <w:rPr>
          <w:rFonts w:ascii="Calibri" w:hAnsi="Calibri" w:cs="Calibri"/>
          <w:b/>
          <w:bCs/>
          <w:sz w:val="22"/>
          <w:szCs w:val="22"/>
        </w:rPr>
        <w:t>:</w:t>
      </w:r>
    </w:p>
    <w:p w14:paraId="5183AFD4" w14:textId="00E2AB18" w:rsidR="00B461A3" w:rsidRPr="00B461A3" w:rsidRDefault="00B461A3" w:rsidP="00B461A3">
      <w:pPr>
        <w:widowControl w:val="0"/>
        <w:tabs>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ascii="Calibri" w:hAnsi="Calibri" w:cs="Calibri"/>
        </w:rPr>
      </w:pPr>
      <w:r w:rsidRPr="00D6194C">
        <w:rPr>
          <w:rFonts w:ascii="Calibri" w:hAnsi="Calibri" w:cs="Calibri"/>
          <w:bCs/>
          <w:color w:val="FF0000"/>
          <w:sz w:val="28"/>
          <w:szCs w:val="28"/>
        </w:rPr>
        <w:t xml:space="preserve">Deadline: </w:t>
      </w:r>
      <w:r w:rsidR="001822A1" w:rsidRPr="00D6194C">
        <w:rPr>
          <w:rFonts w:ascii="Calibri" w:hAnsi="Calibri" w:cs="Calibri"/>
          <w:bCs/>
          <w:i/>
          <w:color w:val="FF0000"/>
          <w:sz w:val="28"/>
          <w:szCs w:val="28"/>
        </w:rPr>
        <w:t>Friday</w:t>
      </w:r>
      <w:r w:rsidR="001822A1" w:rsidRPr="00D6194C">
        <w:rPr>
          <w:rFonts w:ascii="Calibri" w:hAnsi="Calibri" w:cs="Calibri"/>
          <w:bCs/>
          <w:color w:val="FF0000"/>
          <w:sz w:val="28"/>
          <w:szCs w:val="28"/>
        </w:rPr>
        <w:t xml:space="preserve">, </w:t>
      </w:r>
      <w:r w:rsidR="005356D5" w:rsidRPr="00D6194C">
        <w:rPr>
          <w:rFonts w:ascii="Calibri" w:hAnsi="Calibri" w:cs="Calibri"/>
          <w:bCs/>
          <w:i/>
          <w:color w:val="FF0000"/>
          <w:sz w:val="28"/>
          <w:szCs w:val="28"/>
        </w:rPr>
        <w:t>14</w:t>
      </w:r>
      <w:r w:rsidR="005356D5" w:rsidRPr="00D6194C">
        <w:rPr>
          <w:rFonts w:ascii="Calibri" w:hAnsi="Calibri" w:cs="Calibri"/>
          <w:bCs/>
          <w:i/>
          <w:color w:val="FF0000"/>
          <w:sz w:val="28"/>
          <w:szCs w:val="28"/>
          <w:vertAlign w:val="superscript"/>
        </w:rPr>
        <w:t>th</w:t>
      </w:r>
      <w:r w:rsidR="005356D5" w:rsidRPr="00D6194C">
        <w:rPr>
          <w:rFonts w:ascii="Calibri" w:hAnsi="Calibri" w:cs="Calibri"/>
          <w:bCs/>
          <w:i/>
          <w:color w:val="FF0000"/>
          <w:sz w:val="28"/>
          <w:szCs w:val="28"/>
        </w:rPr>
        <w:t xml:space="preserve"> </w:t>
      </w:r>
      <w:r w:rsidR="008B770D" w:rsidRPr="00D6194C">
        <w:rPr>
          <w:rFonts w:ascii="Calibri" w:hAnsi="Calibri" w:cs="Calibri"/>
          <w:bCs/>
          <w:i/>
          <w:color w:val="FF0000"/>
          <w:sz w:val="28"/>
          <w:szCs w:val="28"/>
        </w:rPr>
        <w:t>J</w:t>
      </w:r>
      <w:r w:rsidR="00A53796" w:rsidRPr="00D6194C">
        <w:rPr>
          <w:rFonts w:ascii="Calibri" w:hAnsi="Calibri" w:cs="Calibri"/>
          <w:bCs/>
          <w:i/>
          <w:color w:val="FF0000"/>
          <w:sz w:val="28"/>
          <w:szCs w:val="28"/>
        </w:rPr>
        <w:t>anuary</w:t>
      </w:r>
      <w:r w:rsidR="008B770D" w:rsidRPr="00D6194C">
        <w:rPr>
          <w:rFonts w:ascii="Calibri" w:hAnsi="Calibri" w:cs="Calibri"/>
          <w:bCs/>
          <w:i/>
          <w:color w:val="FF0000"/>
          <w:sz w:val="28"/>
          <w:szCs w:val="28"/>
        </w:rPr>
        <w:t xml:space="preserve"> </w:t>
      </w:r>
      <w:r w:rsidR="00DE0AA4" w:rsidRPr="00D6194C">
        <w:rPr>
          <w:rFonts w:ascii="Calibri" w:hAnsi="Calibri" w:cs="Calibri"/>
          <w:bCs/>
          <w:i/>
          <w:color w:val="FF0000"/>
          <w:sz w:val="28"/>
          <w:szCs w:val="28"/>
        </w:rPr>
        <w:t>2022</w:t>
      </w:r>
    </w:p>
    <w:p w14:paraId="664B6F40" w14:textId="77777777" w:rsidR="00B461A3" w:rsidRPr="00B461A3" w:rsidRDefault="00B461A3" w:rsidP="00B461A3">
      <w:pPr>
        <w:widowControl w:val="0"/>
        <w:pBdr>
          <w:top w:val="single" w:sz="4" w:space="1" w:color="auto"/>
          <w:left w:val="single" w:sz="4" w:space="4" w:color="auto"/>
          <w:bottom w:val="single" w:sz="4" w:space="1" w:color="auto"/>
          <w:right w:val="single" w:sz="4" w:space="4" w:color="auto"/>
        </w:pBdr>
        <w:tabs>
          <w:tab w:val="clear" w:pos="1418"/>
          <w:tab w:val="clear" w:pos="4678"/>
          <w:tab w:val="clear" w:pos="5954"/>
          <w:tab w:val="clear" w:pos="7088"/>
        </w:tabs>
        <w:overflowPunct/>
        <w:autoSpaceDE/>
        <w:autoSpaceDN/>
        <w:adjustRightInd/>
        <w:spacing w:before="100" w:beforeAutospacing="1" w:after="100" w:afterAutospacing="1"/>
        <w:jc w:val="center"/>
        <w:textAlignment w:val="auto"/>
        <w:rPr>
          <w:rFonts w:ascii="Calibri" w:hAnsi="Calibri" w:cs="Calibri"/>
          <w:iCs/>
          <w:color w:val="0000FF"/>
          <w:sz w:val="32"/>
          <w:szCs w:val="32"/>
        </w:rPr>
      </w:pPr>
    </w:p>
    <w:p w14:paraId="1D973096" w14:textId="4A76D423" w:rsidR="00B461A3" w:rsidRPr="00B461A3" w:rsidRDefault="00F66099" w:rsidP="00B461A3">
      <w:pPr>
        <w:widowControl w:val="0"/>
        <w:pBdr>
          <w:top w:val="single" w:sz="4" w:space="1" w:color="auto"/>
          <w:left w:val="single" w:sz="4" w:space="4" w:color="auto"/>
          <w:bottom w:val="single" w:sz="4" w:space="1" w:color="auto"/>
          <w:right w:val="single" w:sz="4" w:space="4" w:color="auto"/>
        </w:pBdr>
        <w:tabs>
          <w:tab w:val="clear" w:pos="1418"/>
          <w:tab w:val="clear" w:pos="4678"/>
          <w:tab w:val="clear" w:pos="5954"/>
          <w:tab w:val="clear" w:pos="7088"/>
        </w:tabs>
        <w:overflowPunct/>
        <w:autoSpaceDE/>
        <w:autoSpaceDN/>
        <w:adjustRightInd/>
        <w:spacing w:before="100" w:beforeAutospacing="1" w:after="100" w:afterAutospacing="1"/>
        <w:jc w:val="center"/>
        <w:textAlignment w:val="auto"/>
        <w:rPr>
          <w:rFonts w:ascii="Calibri" w:hAnsi="Calibri" w:cs="Calibri"/>
          <w:iCs/>
          <w:color w:val="0000FF"/>
          <w:sz w:val="32"/>
          <w:szCs w:val="32"/>
        </w:rPr>
      </w:pPr>
      <w:r>
        <w:rPr>
          <w:rFonts w:ascii="Calibri" w:hAnsi="Calibri" w:cs="Calibri"/>
          <w:iCs/>
          <w:noProof/>
          <w:color w:val="0000FF"/>
          <w:sz w:val="32"/>
          <w:szCs w:val="32"/>
          <w:lang w:eastAsia="en-GB"/>
        </w:rPr>
        <w:drawing>
          <wp:inline distT="0" distB="0" distL="0" distR="0" wp14:anchorId="4BB51489" wp14:editId="5BD0C8C6">
            <wp:extent cx="5169600" cy="2635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S-wp3.jpg"/>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169600" cy="2635200"/>
                    </a:xfrm>
                    <a:prstGeom prst="rect">
                      <a:avLst/>
                    </a:prstGeom>
                    <a:ln>
                      <a:noFill/>
                    </a:ln>
                    <a:extLst>
                      <a:ext uri="{53640926-AAD7-44D8-BBD7-CCE9431645EC}">
                        <a14:shadowObscured xmlns:a14="http://schemas.microsoft.com/office/drawing/2010/main"/>
                      </a:ext>
                    </a:extLst>
                  </pic:spPr>
                </pic:pic>
              </a:graphicData>
            </a:graphic>
          </wp:inline>
        </w:drawing>
      </w:r>
    </w:p>
    <w:p w14:paraId="4C2FA6A9" w14:textId="77777777" w:rsidR="00B461A3" w:rsidRPr="00B461A3" w:rsidRDefault="00B461A3" w:rsidP="00B461A3">
      <w:pPr>
        <w:widowControl w:val="0"/>
        <w:pBdr>
          <w:top w:val="single" w:sz="4" w:space="1" w:color="auto"/>
          <w:left w:val="single" w:sz="4" w:space="4" w:color="auto"/>
          <w:bottom w:val="single" w:sz="4" w:space="1" w:color="auto"/>
          <w:right w:val="single" w:sz="4" w:space="4" w:color="auto"/>
        </w:pBdr>
        <w:tabs>
          <w:tab w:val="clear" w:pos="1418"/>
          <w:tab w:val="clear" w:pos="4678"/>
          <w:tab w:val="clear" w:pos="5954"/>
          <w:tab w:val="clear" w:pos="7088"/>
        </w:tabs>
        <w:overflowPunct/>
        <w:autoSpaceDE/>
        <w:autoSpaceDN/>
        <w:adjustRightInd/>
        <w:spacing w:before="100" w:beforeAutospacing="1" w:after="100" w:afterAutospacing="1"/>
        <w:jc w:val="center"/>
        <w:textAlignment w:val="auto"/>
        <w:rPr>
          <w:rFonts w:ascii="Calibri" w:hAnsi="Calibri" w:cs="Calibri"/>
          <w:iCs/>
          <w:color w:val="0000FF"/>
          <w:sz w:val="32"/>
          <w:szCs w:val="32"/>
        </w:rPr>
      </w:pPr>
    </w:p>
    <w:p w14:paraId="35ED64EA" w14:textId="0882AD02" w:rsidR="00B461A3" w:rsidRDefault="00B461A3" w:rsidP="00B461A3">
      <w:pPr>
        <w:widowControl w:val="0"/>
        <w:overflowPunct/>
        <w:autoSpaceDE/>
        <w:autoSpaceDN/>
        <w:adjustRightInd/>
        <w:textAlignment w:val="auto"/>
        <w:rPr>
          <w:rFonts w:ascii="Calibri" w:hAnsi="Calibri" w:cs="Calibri"/>
          <w:b/>
        </w:rPr>
      </w:pPr>
    </w:p>
    <w:p w14:paraId="1833DFCC" w14:textId="77777777" w:rsidR="00D35D2F" w:rsidRDefault="00D35D2F" w:rsidP="00B461A3">
      <w:pPr>
        <w:widowControl w:val="0"/>
        <w:overflowPunct/>
        <w:autoSpaceDE/>
        <w:autoSpaceDN/>
        <w:adjustRightInd/>
        <w:textAlignment w:val="auto"/>
        <w:rPr>
          <w:rFonts w:ascii="Calibri" w:hAnsi="Calibri" w:cs="Calibri"/>
          <w:b/>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548"/>
        <w:gridCol w:w="1560"/>
        <w:gridCol w:w="3260"/>
      </w:tblGrid>
      <w:tr w:rsidR="00F66099" w:rsidRPr="00B461A3" w14:paraId="28992E02" w14:textId="77777777" w:rsidTr="00F66099">
        <w:trPr>
          <w:trHeight w:val="567"/>
        </w:trPr>
        <w:tc>
          <w:tcPr>
            <w:tcW w:w="1555" w:type="dxa"/>
            <w:vAlign w:val="center"/>
          </w:tcPr>
          <w:p w14:paraId="7615C9CF" w14:textId="77777777" w:rsidR="00F66099" w:rsidRPr="00B461A3" w:rsidRDefault="00F66099" w:rsidP="00F66099">
            <w:pPr>
              <w:widowControl w:val="0"/>
              <w:overflowPunct/>
              <w:autoSpaceDE/>
              <w:autoSpaceDN/>
              <w:adjustRightInd/>
              <w:jc w:val="right"/>
              <w:textAlignment w:val="auto"/>
              <w:rPr>
                <w:rFonts w:ascii="Calibri" w:hAnsi="Calibri" w:cs="Calibri"/>
                <w:b/>
              </w:rPr>
            </w:pPr>
            <w:r>
              <w:rPr>
                <w:rFonts w:ascii="Calibri" w:hAnsi="Calibri" w:cs="Calibri"/>
                <w:b/>
              </w:rPr>
              <w:t>Company</w:t>
            </w:r>
          </w:p>
        </w:tc>
        <w:tc>
          <w:tcPr>
            <w:tcW w:w="3548" w:type="dxa"/>
            <w:vAlign w:val="center"/>
          </w:tcPr>
          <w:p w14:paraId="3CEBEF34" w14:textId="68FFF9EC" w:rsidR="00F66099" w:rsidRPr="005808C7" w:rsidRDefault="00F66099" w:rsidP="00F66099">
            <w:pPr>
              <w:widowControl w:val="0"/>
              <w:overflowPunct/>
              <w:autoSpaceDE/>
              <w:autoSpaceDN/>
              <w:adjustRightInd/>
              <w:jc w:val="left"/>
              <w:textAlignment w:val="auto"/>
              <w:rPr>
                <w:rFonts w:ascii="Calibri" w:hAnsi="Calibri" w:cs="Calibri"/>
                <w:color w:val="0000FF"/>
                <w:sz w:val="28"/>
                <w:lang w:val="en-US"/>
              </w:rPr>
            </w:pPr>
          </w:p>
        </w:tc>
        <w:tc>
          <w:tcPr>
            <w:tcW w:w="1560" w:type="dxa"/>
            <w:vAlign w:val="center"/>
          </w:tcPr>
          <w:p w14:paraId="42447209" w14:textId="77777777" w:rsidR="00F66099" w:rsidRPr="00B461A3" w:rsidRDefault="00F66099" w:rsidP="00F66099">
            <w:pPr>
              <w:widowControl w:val="0"/>
              <w:overflowPunct/>
              <w:autoSpaceDE/>
              <w:autoSpaceDN/>
              <w:adjustRightInd/>
              <w:jc w:val="right"/>
              <w:textAlignment w:val="auto"/>
              <w:rPr>
                <w:rFonts w:ascii="Calibri" w:hAnsi="Calibri" w:cs="Calibri"/>
                <w:b/>
              </w:rPr>
            </w:pPr>
            <w:r w:rsidRPr="00B461A3">
              <w:rPr>
                <w:rFonts w:ascii="Calibri" w:hAnsi="Calibri" w:cs="Calibri"/>
                <w:b/>
              </w:rPr>
              <w:t xml:space="preserve">E-mail </w:t>
            </w:r>
          </w:p>
        </w:tc>
        <w:tc>
          <w:tcPr>
            <w:tcW w:w="3260" w:type="dxa"/>
            <w:vAlign w:val="center"/>
          </w:tcPr>
          <w:p w14:paraId="56D79C6F" w14:textId="6D3B60CE" w:rsidR="00F66099" w:rsidRPr="005808C7" w:rsidRDefault="00F66099" w:rsidP="00F66099">
            <w:pPr>
              <w:widowControl w:val="0"/>
              <w:overflowPunct/>
              <w:autoSpaceDE/>
              <w:autoSpaceDN/>
              <w:adjustRightInd/>
              <w:jc w:val="left"/>
              <w:textAlignment w:val="auto"/>
              <w:rPr>
                <w:rFonts w:ascii="Calibri" w:hAnsi="Calibri" w:cs="Calibri"/>
                <w:color w:val="0000FF"/>
                <w:sz w:val="24"/>
                <w:lang w:val="en-US"/>
              </w:rPr>
            </w:pPr>
          </w:p>
        </w:tc>
      </w:tr>
      <w:tr w:rsidR="00F66099" w:rsidRPr="00B461A3" w14:paraId="72595E96" w14:textId="77777777" w:rsidTr="00F66099">
        <w:trPr>
          <w:trHeight w:val="567"/>
        </w:trPr>
        <w:tc>
          <w:tcPr>
            <w:tcW w:w="1555" w:type="dxa"/>
            <w:vAlign w:val="center"/>
          </w:tcPr>
          <w:p w14:paraId="1786DAD8" w14:textId="77777777" w:rsidR="00F66099" w:rsidRPr="00B461A3" w:rsidRDefault="00F66099" w:rsidP="00F66099">
            <w:pPr>
              <w:widowControl w:val="0"/>
              <w:overflowPunct/>
              <w:autoSpaceDE/>
              <w:autoSpaceDN/>
              <w:adjustRightInd/>
              <w:jc w:val="right"/>
              <w:textAlignment w:val="auto"/>
              <w:rPr>
                <w:rFonts w:ascii="Calibri" w:hAnsi="Calibri" w:cs="Calibri"/>
                <w:sz w:val="24"/>
                <w:lang w:val="en-US"/>
              </w:rPr>
            </w:pPr>
            <w:r w:rsidRPr="00B461A3">
              <w:rPr>
                <w:rFonts w:ascii="Calibri" w:hAnsi="Calibri" w:cs="Calibri"/>
                <w:b/>
              </w:rPr>
              <w:t>Nationality</w:t>
            </w:r>
          </w:p>
        </w:tc>
        <w:tc>
          <w:tcPr>
            <w:tcW w:w="3548" w:type="dxa"/>
            <w:vAlign w:val="center"/>
          </w:tcPr>
          <w:p w14:paraId="2B865B53" w14:textId="3F23B710" w:rsidR="00F66099" w:rsidRPr="005808C7" w:rsidRDefault="00F66099" w:rsidP="00F66099">
            <w:pPr>
              <w:widowControl w:val="0"/>
              <w:overflowPunct/>
              <w:autoSpaceDE/>
              <w:autoSpaceDN/>
              <w:adjustRightInd/>
              <w:jc w:val="left"/>
              <w:textAlignment w:val="auto"/>
              <w:rPr>
                <w:rFonts w:ascii="Calibri" w:hAnsi="Calibri" w:cs="Calibri"/>
                <w:color w:val="0000FF"/>
                <w:sz w:val="24"/>
                <w:szCs w:val="24"/>
                <w:lang w:val="en-US"/>
              </w:rPr>
            </w:pPr>
          </w:p>
        </w:tc>
        <w:tc>
          <w:tcPr>
            <w:tcW w:w="1560" w:type="dxa"/>
            <w:vAlign w:val="center"/>
          </w:tcPr>
          <w:p w14:paraId="5C6A443C" w14:textId="77777777" w:rsidR="00F66099" w:rsidRPr="00B461A3" w:rsidRDefault="00F66099" w:rsidP="00F66099">
            <w:pPr>
              <w:widowControl w:val="0"/>
              <w:overflowPunct/>
              <w:autoSpaceDE/>
              <w:autoSpaceDN/>
              <w:adjustRightInd/>
              <w:jc w:val="right"/>
              <w:textAlignment w:val="auto"/>
              <w:rPr>
                <w:rFonts w:ascii="Calibri" w:hAnsi="Calibri" w:cs="Calibri"/>
                <w:sz w:val="24"/>
                <w:lang w:val="en-US"/>
              </w:rPr>
            </w:pPr>
            <w:r>
              <w:rPr>
                <w:rFonts w:ascii="Calibri" w:hAnsi="Calibri" w:cs="Calibri"/>
                <w:b/>
              </w:rPr>
              <w:t>Date of</w:t>
            </w:r>
            <w:r w:rsidRPr="00B461A3">
              <w:rPr>
                <w:rFonts w:ascii="Calibri" w:hAnsi="Calibri" w:cs="Calibri"/>
                <w:b/>
              </w:rPr>
              <w:t xml:space="preserve"> birth</w:t>
            </w:r>
          </w:p>
        </w:tc>
        <w:tc>
          <w:tcPr>
            <w:tcW w:w="3260" w:type="dxa"/>
            <w:vAlign w:val="center"/>
          </w:tcPr>
          <w:p w14:paraId="73C89DC4" w14:textId="19FD9DEC" w:rsidR="00F66099" w:rsidRPr="005808C7" w:rsidRDefault="00F66099" w:rsidP="00F66099">
            <w:pPr>
              <w:widowControl w:val="0"/>
              <w:overflowPunct/>
              <w:autoSpaceDE/>
              <w:autoSpaceDN/>
              <w:adjustRightInd/>
              <w:jc w:val="left"/>
              <w:textAlignment w:val="auto"/>
              <w:rPr>
                <w:rFonts w:ascii="Calibri" w:hAnsi="Calibri" w:cs="Calibri"/>
                <w:color w:val="0000FF"/>
                <w:sz w:val="24"/>
                <w:lang w:val="en-US"/>
              </w:rPr>
            </w:pPr>
          </w:p>
        </w:tc>
      </w:tr>
      <w:tr w:rsidR="00F66099" w:rsidRPr="00B461A3" w14:paraId="387610BF" w14:textId="77777777" w:rsidTr="00F66099">
        <w:trPr>
          <w:trHeight w:val="567"/>
        </w:trPr>
        <w:tc>
          <w:tcPr>
            <w:tcW w:w="1555" w:type="dxa"/>
            <w:vAlign w:val="center"/>
          </w:tcPr>
          <w:p w14:paraId="698EA064" w14:textId="77777777" w:rsidR="00F66099" w:rsidRPr="00B461A3" w:rsidRDefault="00F66099" w:rsidP="00F66099">
            <w:pPr>
              <w:widowControl w:val="0"/>
              <w:overflowPunct/>
              <w:autoSpaceDE/>
              <w:autoSpaceDN/>
              <w:adjustRightInd/>
              <w:jc w:val="right"/>
              <w:textAlignment w:val="auto"/>
              <w:rPr>
                <w:rFonts w:ascii="Calibri" w:hAnsi="Calibri" w:cs="Calibri"/>
                <w:sz w:val="24"/>
                <w:lang w:val="en-US"/>
              </w:rPr>
            </w:pPr>
            <w:r w:rsidRPr="00B461A3">
              <w:rPr>
                <w:rFonts w:ascii="Calibri" w:hAnsi="Calibri" w:cs="Calibri"/>
                <w:b/>
              </w:rPr>
              <w:t>Phone</w:t>
            </w:r>
          </w:p>
        </w:tc>
        <w:tc>
          <w:tcPr>
            <w:tcW w:w="3548" w:type="dxa"/>
            <w:vAlign w:val="center"/>
          </w:tcPr>
          <w:p w14:paraId="1FAC1EEE" w14:textId="5832C2F8" w:rsidR="00F66099" w:rsidRPr="005808C7" w:rsidRDefault="00F66099" w:rsidP="00F66099">
            <w:pPr>
              <w:widowControl w:val="0"/>
              <w:overflowPunct/>
              <w:autoSpaceDE/>
              <w:autoSpaceDN/>
              <w:adjustRightInd/>
              <w:jc w:val="left"/>
              <w:textAlignment w:val="auto"/>
              <w:rPr>
                <w:rFonts w:ascii="Calibri" w:hAnsi="Calibri" w:cs="Calibri"/>
                <w:color w:val="0000FF"/>
                <w:sz w:val="24"/>
                <w:lang w:val="en-US"/>
              </w:rPr>
            </w:pPr>
          </w:p>
        </w:tc>
        <w:tc>
          <w:tcPr>
            <w:tcW w:w="1560" w:type="dxa"/>
            <w:vAlign w:val="center"/>
          </w:tcPr>
          <w:p w14:paraId="292B5AF1" w14:textId="77777777" w:rsidR="00F66099" w:rsidRPr="00B461A3" w:rsidRDefault="00F66099" w:rsidP="00F66099">
            <w:pPr>
              <w:widowControl w:val="0"/>
              <w:overflowPunct/>
              <w:autoSpaceDE/>
              <w:autoSpaceDN/>
              <w:adjustRightInd/>
              <w:jc w:val="right"/>
              <w:textAlignment w:val="auto"/>
              <w:rPr>
                <w:rFonts w:ascii="Calibri" w:hAnsi="Calibri" w:cs="Calibri"/>
                <w:sz w:val="24"/>
                <w:lang w:val="en-US"/>
              </w:rPr>
            </w:pPr>
            <w:r w:rsidRPr="00B461A3">
              <w:rPr>
                <w:rFonts w:ascii="Calibri" w:hAnsi="Calibri" w:cs="Calibri"/>
                <w:b/>
              </w:rPr>
              <w:t>Fax</w:t>
            </w:r>
          </w:p>
        </w:tc>
        <w:tc>
          <w:tcPr>
            <w:tcW w:w="3260" w:type="dxa"/>
            <w:vAlign w:val="center"/>
          </w:tcPr>
          <w:p w14:paraId="7F4C9827" w14:textId="31A02D8B" w:rsidR="00F66099" w:rsidRPr="00984CC7" w:rsidRDefault="00F66099" w:rsidP="00F66099">
            <w:pPr>
              <w:widowControl w:val="0"/>
              <w:overflowPunct/>
              <w:autoSpaceDE/>
              <w:autoSpaceDN/>
              <w:adjustRightInd/>
              <w:jc w:val="left"/>
              <w:textAlignment w:val="auto"/>
              <w:rPr>
                <w:rFonts w:ascii="Calibri" w:hAnsi="Calibri" w:cs="Calibri"/>
                <w:color w:val="0000FF"/>
                <w:sz w:val="24"/>
                <w:lang w:val="en-US"/>
              </w:rPr>
            </w:pPr>
          </w:p>
        </w:tc>
      </w:tr>
    </w:tbl>
    <w:p w14:paraId="694A3C62" w14:textId="68F8AB75" w:rsidR="005A155E" w:rsidRDefault="005A155E" w:rsidP="00B461A3">
      <w:pPr>
        <w:widowControl w:val="0"/>
        <w:overflowPunct/>
        <w:autoSpaceDE/>
        <w:autoSpaceDN/>
        <w:adjustRightInd/>
        <w:textAlignment w:val="auto"/>
        <w:rPr>
          <w:rFonts w:ascii="Calibri" w:hAnsi="Calibri" w:cs="Calibri"/>
          <w:b/>
        </w:rPr>
      </w:pPr>
    </w:p>
    <w:p w14:paraId="26D696A0" w14:textId="119B7BE8" w:rsidR="00D35D2F" w:rsidRDefault="00D35D2F" w:rsidP="00B461A3">
      <w:pPr>
        <w:widowControl w:val="0"/>
        <w:overflowPunct/>
        <w:autoSpaceDE/>
        <w:autoSpaceDN/>
        <w:adjustRightInd/>
        <w:textAlignment w:val="auto"/>
        <w:rPr>
          <w:rFonts w:ascii="Calibri" w:hAnsi="Calibri" w:cs="Calibri"/>
          <w:b/>
        </w:rPr>
      </w:pPr>
    </w:p>
    <w:p w14:paraId="14ED3C57" w14:textId="77777777" w:rsidR="00D35D2F" w:rsidRPr="00B461A3" w:rsidRDefault="00D35D2F" w:rsidP="00B461A3">
      <w:pPr>
        <w:widowControl w:val="0"/>
        <w:overflowPunct/>
        <w:autoSpaceDE/>
        <w:autoSpaceDN/>
        <w:adjustRightInd/>
        <w:textAlignment w:val="auto"/>
        <w:rPr>
          <w:rFonts w:ascii="Calibri" w:hAnsi="Calibri" w:cs="Calibri"/>
          <w:b/>
        </w:rPr>
      </w:pPr>
    </w:p>
    <w:p w14:paraId="6F158DFA" w14:textId="551690D2" w:rsidR="00F66099" w:rsidRDefault="00F66099" w:rsidP="005A155E">
      <w:pPr>
        <w:tabs>
          <w:tab w:val="clear" w:pos="1418"/>
          <w:tab w:val="clear" w:pos="4678"/>
          <w:tab w:val="clear" w:pos="5954"/>
          <w:tab w:val="clear" w:pos="7088"/>
          <w:tab w:val="left" w:pos="567"/>
          <w:tab w:val="left" w:pos="7210"/>
        </w:tabs>
        <w:overflowPunct/>
        <w:autoSpaceDE/>
        <w:autoSpaceDN/>
        <w:adjustRightInd/>
        <w:ind w:left="83"/>
        <w:jc w:val="left"/>
        <w:textAlignment w:val="auto"/>
        <w:rPr>
          <w:rFonts w:ascii="Calibri" w:hAnsi="Calibri" w:cs="Calibri"/>
        </w:rPr>
      </w:pPr>
    </w:p>
    <w:p w14:paraId="5DBEA5A6" w14:textId="75E5B794" w:rsidR="00F66099" w:rsidRDefault="00F66099" w:rsidP="005A155E">
      <w:pPr>
        <w:tabs>
          <w:tab w:val="clear" w:pos="1418"/>
          <w:tab w:val="clear" w:pos="4678"/>
          <w:tab w:val="clear" w:pos="5954"/>
          <w:tab w:val="clear" w:pos="7088"/>
          <w:tab w:val="left" w:pos="567"/>
          <w:tab w:val="left" w:pos="7210"/>
        </w:tabs>
        <w:overflowPunct/>
        <w:autoSpaceDE/>
        <w:autoSpaceDN/>
        <w:adjustRightInd/>
        <w:ind w:left="83"/>
        <w:jc w:val="left"/>
        <w:textAlignment w:val="auto"/>
        <w:rPr>
          <w:rFonts w:ascii="Calibri" w:hAnsi="Calibri" w:cs="Calibri"/>
        </w:rPr>
      </w:pP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7222"/>
      </w:tblGrid>
      <w:tr w:rsidR="00984CC7" w:rsidRPr="00B461A3" w14:paraId="0F6C9ED8" w14:textId="77777777" w:rsidTr="00984CC7">
        <w:tc>
          <w:tcPr>
            <w:tcW w:w="2407" w:type="dxa"/>
          </w:tcPr>
          <w:p w14:paraId="28F49460" w14:textId="77777777" w:rsidR="00984CC7" w:rsidRPr="00B461A3" w:rsidRDefault="00984CC7" w:rsidP="00F66099">
            <w:pPr>
              <w:overflowPunct/>
              <w:autoSpaceDE/>
              <w:autoSpaceDN/>
              <w:adjustRightInd/>
              <w:jc w:val="right"/>
              <w:textAlignment w:val="auto"/>
              <w:rPr>
                <w:rFonts w:ascii="Calibri" w:hAnsi="Calibri" w:cs="Calibri"/>
              </w:rPr>
            </w:pPr>
            <w:r>
              <w:rPr>
                <w:rFonts w:ascii="Calibri" w:hAnsi="Calibri" w:cs="Calibri"/>
              </w:rPr>
              <w:t>Date (year/month/day</w:t>
            </w:r>
            <w:r w:rsidRPr="00B461A3">
              <w:rPr>
                <w:rFonts w:ascii="Calibri" w:hAnsi="Calibri" w:cs="Calibri"/>
              </w:rPr>
              <w:t>):</w:t>
            </w:r>
            <w:r>
              <w:rPr>
                <w:rFonts w:ascii="Calibri" w:hAnsi="Calibri" w:cs="Calibri"/>
              </w:rPr>
              <w:t xml:space="preserve"> </w:t>
            </w:r>
          </w:p>
        </w:tc>
        <w:tc>
          <w:tcPr>
            <w:tcW w:w="7222" w:type="dxa"/>
          </w:tcPr>
          <w:p w14:paraId="44F894AE" w14:textId="74DB1927" w:rsidR="00984CC7" w:rsidRPr="00B461A3" w:rsidRDefault="00984CC7" w:rsidP="00F66099">
            <w:pPr>
              <w:overflowPunct/>
              <w:autoSpaceDE/>
              <w:autoSpaceDN/>
              <w:adjustRightInd/>
              <w:textAlignment w:val="auto"/>
              <w:rPr>
                <w:rFonts w:ascii="Calibri" w:hAnsi="Calibri" w:cs="Calibri"/>
              </w:rPr>
            </w:pPr>
          </w:p>
        </w:tc>
      </w:tr>
    </w:tbl>
    <w:p w14:paraId="39BF9D01" w14:textId="38E2C7BE" w:rsidR="00B461A3" w:rsidRDefault="00B461A3" w:rsidP="005A155E">
      <w:pPr>
        <w:tabs>
          <w:tab w:val="clear" w:pos="1418"/>
          <w:tab w:val="clear" w:pos="4678"/>
          <w:tab w:val="clear" w:pos="5954"/>
          <w:tab w:val="clear" w:pos="7088"/>
          <w:tab w:val="left" w:pos="567"/>
          <w:tab w:val="left" w:pos="7210"/>
        </w:tabs>
        <w:overflowPunct/>
        <w:autoSpaceDE/>
        <w:autoSpaceDN/>
        <w:adjustRightInd/>
        <w:ind w:left="83"/>
        <w:jc w:val="left"/>
        <w:textAlignment w:val="auto"/>
        <w:rPr>
          <w:rFonts w:ascii="Calibri" w:hAnsi="Calibri" w:cs="Calibri"/>
        </w:rPr>
      </w:pPr>
      <w:r w:rsidRPr="00B461A3">
        <w:rPr>
          <w:rFonts w:ascii="Calibri" w:hAnsi="Calibri" w:cs="Calibri"/>
        </w:rPr>
        <w:br w:type="page"/>
      </w:r>
    </w:p>
    <w:tbl>
      <w:tblPr>
        <w:tblStyle w:val="TableGrid1"/>
        <w:tblW w:w="0" w:type="auto"/>
        <w:tblLook w:val="04A0" w:firstRow="1" w:lastRow="0" w:firstColumn="1" w:lastColumn="0" w:noHBand="0" w:noVBand="1"/>
      </w:tblPr>
      <w:tblGrid>
        <w:gridCol w:w="9629"/>
      </w:tblGrid>
      <w:tr w:rsidR="00B461A3" w:rsidRPr="00B461A3" w14:paraId="4ADEA774" w14:textId="77777777" w:rsidTr="00F648E2">
        <w:tc>
          <w:tcPr>
            <w:tcW w:w="9629" w:type="dxa"/>
          </w:tcPr>
          <w:p w14:paraId="06F6F341" w14:textId="7FFC76DE" w:rsidR="00B461A3" w:rsidRPr="00B461A3" w:rsidRDefault="00B461A3" w:rsidP="00B461A3">
            <w:pPr>
              <w:overflowPunct/>
              <w:autoSpaceDE/>
              <w:autoSpaceDN/>
              <w:adjustRightInd/>
              <w:jc w:val="left"/>
              <w:textAlignment w:val="auto"/>
              <w:rPr>
                <w:rFonts w:ascii="Calibri" w:hAnsi="Calibri" w:cs="Calibri"/>
                <w:b/>
                <w:bCs/>
                <w:sz w:val="28"/>
                <w:lang w:val="en-US"/>
              </w:rPr>
            </w:pPr>
            <w:r w:rsidRPr="00B461A3">
              <w:rPr>
                <w:rFonts w:ascii="Calibri" w:hAnsi="Calibri" w:cs="Calibri"/>
                <w:b/>
                <w:sz w:val="28"/>
                <w:lang w:val="en-US"/>
              </w:rPr>
              <w:t>MOTIV</w:t>
            </w:r>
            <w:r w:rsidR="00F66099">
              <w:rPr>
                <w:rFonts w:ascii="Calibri" w:hAnsi="Calibri" w:cs="Calibri"/>
                <w:b/>
                <w:sz w:val="28"/>
                <w:lang w:val="en-US"/>
              </w:rPr>
              <w:t>ATION for your application</w:t>
            </w:r>
          </w:p>
        </w:tc>
      </w:tr>
      <w:tr w:rsidR="00B461A3" w:rsidRPr="00B461A3" w14:paraId="22F8D080" w14:textId="77777777" w:rsidTr="00F648E2">
        <w:tc>
          <w:tcPr>
            <w:tcW w:w="9629" w:type="dxa"/>
            <w:tcBorders>
              <w:bottom w:val="single" w:sz="4" w:space="0" w:color="auto"/>
            </w:tcBorders>
          </w:tcPr>
          <w:p w14:paraId="5ACAF8BD"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37B53E35"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3F203F09"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531F168F"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6AB14111" w14:textId="77777777" w:rsidR="00B461A3" w:rsidRPr="00B461A3" w:rsidRDefault="00B461A3" w:rsidP="009F1172">
            <w:pPr>
              <w:overflowPunct/>
              <w:autoSpaceDE/>
              <w:autoSpaceDN/>
              <w:adjustRightInd/>
              <w:jc w:val="left"/>
              <w:textAlignment w:val="auto"/>
              <w:rPr>
                <w:rFonts w:ascii="Calibri" w:hAnsi="Calibri" w:cs="Calibri"/>
                <w:bCs/>
                <w:szCs w:val="22"/>
                <w:lang w:val="en-US"/>
              </w:rPr>
            </w:pPr>
          </w:p>
          <w:p w14:paraId="2D1A1034" w14:textId="77777777" w:rsidR="00B461A3" w:rsidRPr="00B461A3" w:rsidRDefault="00B461A3" w:rsidP="009F1172">
            <w:pPr>
              <w:overflowPunct/>
              <w:autoSpaceDE/>
              <w:autoSpaceDN/>
              <w:adjustRightInd/>
              <w:jc w:val="left"/>
              <w:textAlignment w:val="auto"/>
              <w:rPr>
                <w:rFonts w:ascii="Calibri" w:hAnsi="Calibri" w:cs="Calibri"/>
                <w:bCs/>
                <w:szCs w:val="22"/>
                <w:lang w:val="en-US"/>
              </w:rPr>
            </w:pPr>
          </w:p>
          <w:p w14:paraId="17DFABC6" w14:textId="77777777" w:rsidR="00B461A3" w:rsidRPr="00B461A3" w:rsidRDefault="00B461A3" w:rsidP="009F1172">
            <w:pPr>
              <w:overflowPunct/>
              <w:autoSpaceDE/>
              <w:autoSpaceDN/>
              <w:adjustRightInd/>
              <w:jc w:val="left"/>
              <w:textAlignment w:val="auto"/>
              <w:rPr>
                <w:rFonts w:ascii="Calibri" w:hAnsi="Calibri" w:cs="Calibri"/>
                <w:bCs/>
                <w:szCs w:val="22"/>
                <w:lang w:val="en-US"/>
              </w:rPr>
            </w:pPr>
          </w:p>
          <w:p w14:paraId="7ACD8E5D" w14:textId="77777777" w:rsidR="00B461A3" w:rsidRPr="00B461A3" w:rsidRDefault="00B461A3" w:rsidP="009F1172">
            <w:pPr>
              <w:overflowPunct/>
              <w:autoSpaceDE/>
              <w:autoSpaceDN/>
              <w:adjustRightInd/>
              <w:jc w:val="left"/>
              <w:textAlignment w:val="auto"/>
              <w:rPr>
                <w:rFonts w:ascii="Calibri" w:hAnsi="Calibri" w:cs="Calibri"/>
                <w:bCs/>
                <w:szCs w:val="22"/>
                <w:lang w:val="en-US"/>
              </w:rPr>
            </w:pPr>
          </w:p>
          <w:p w14:paraId="3ADB71E8" w14:textId="77777777" w:rsidR="00B461A3" w:rsidRPr="00B461A3" w:rsidRDefault="00B461A3" w:rsidP="009F1172">
            <w:pPr>
              <w:overflowPunct/>
              <w:autoSpaceDE/>
              <w:autoSpaceDN/>
              <w:adjustRightInd/>
              <w:jc w:val="left"/>
              <w:textAlignment w:val="auto"/>
              <w:rPr>
                <w:rFonts w:ascii="Calibri" w:hAnsi="Calibri" w:cs="Calibri"/>
                <w:bCs/>
                <w:szCs w:val="22"/>
                <w:lang w:val="en-US"/>
              </w:rPr>
            </w:pPr>
          </w:p>
          <w:p w14:paraId="0FADAF52" w14:textId="77777777" w:rsidR="00B461A3" w:rsidRPr="00B461A3" w:rsidRDefault="00B461A3" w:rsidP="009F1172">
            <w:pPr>
              <w:overflowPunct/>
              <w:autoSpaceDE/>
              <w:autoSpaceDN/>
              <w:adjustRightInd/>
              <w:jc w:val="left"/>
              <w:textAlignment w:val="auto"/>
              <w:rPr>
                <w:rFonts w:ascii="Calibri" w:hAnsi="Calibri" w:cs="Calibri"/>
                <w:bCs/>
                <w:szCs w:val="22"/>
                <w:lang w:val="en-US"/>
              </w:rPr>
            </w:pPr>
          </w:p>
          <w:p w14:paraId="152B8EB2"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430DF517"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09805690"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1B8598AC"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6F3EC776"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5676F6EC"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2CEB9BB8"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65C1AF78"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52756F53"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7E3CB018"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793C8CF7" w14:textId="77777777" w:rsidR="00B461A3" w:rsidRPr="00B461A3" w:rsidRDefault="00B461A3" w:rsidP="00B461A3">
            <w:pPr>
              <w:overflowPunct/>
              <w:autoSpaceDE/>
              <w:autoSpaceDN/>
              <w:adjustRightInd/>
              <w:jc w:val="left"/>
              <w:textAlignment w:val="auto"/>
              <w:rPr>
                <w:rFonts w:ascii="Calibri" w:hAnsi="Calibri" w:cs="Calibri"/>
                <w:bCs/>
                <w:lang w:val="en-US"/>
              </w:rPr>
            </w:pPr>
          </w:p>
        </w:tc>
      </w:tr>
      <w:tr w:rsidR="00B461A3" w:rsidRPr="00B461A3" w14:paraId="0A3A7CED" w14:textId="77777777" w:rsidTr="00F648E2">
        <w:tc>
          <w:tcPr>
            <w:tcW w:w="9629" w:type="dxa"/>
            <w:tcBorders>
              <w:left w:val="nil"/>
              <w:right w:val="nil"/>
            </w:tcBorders>
          </w:tcPr>
          <w:p w14:paraId="3E638036" w14:textId="77777777" w:rsidR="00B461A3" w:rsidRPr="00B461A3" w:rsidRDefault="00B461A3" w:rsidP="00B461A3">
            <w:pPr>
              <w:overflowPunct/>
              <w:autoSpaceDE/>
              <w:autoSpaceDN/>
              <w:adjustRightInd/>
              <w:jc w:val="left"/>
              <w:textAlignment w:val="auto"/>
              <w:rPr>
                <w:rFonts w:ascii="Calibri" w:hAnsi="Calibri" w:cs="Calibri"/>
                <w:bCs/>
                <w:lang w:val="en-US"/>
              </w:rPr>
            </w:pPr>
          </w:p>
        </w:tc>
      </w:tr>
      <w:tr w:rsidR="00B461A3" w:rsidRPr="00B461A3" w14:paraId="5ADB4C02" w14:textId="77777777" w:rsidTr="00F648E2">
        <w:tc>
          <w:tcPr>
            <w:tcW w:w="9629" w:type="dxa"/>
          </w:tcPr>
          <w:p w14:paraId="00D73365" w14:textId="77777777" w:rsidR="00B461A3" w:rsidRPr="00B461A3" w:rsidRDefault="00B461A3" w:rsidP="00B461A3">
            <w:pPr>
              <w:overflowPunct/>
              <w:autoSpaceDE/>
              <w:autoSpaceDN/>
              <w:adjustRightInd/>
              <w:jc w:val="left"/>
              <w:textAlignment w:val="auto"/>
              <w:rPr>
                <w:rFonts w:ascii="Calibri" w:hAnsi="Calibri" w:cs="Calibri"/>
                <w:bCs/>
                <w:sz w:val="28"/>
                <w:szCs w:val="28"/>
                <w:lang w:val="en-US"/>
              </w:rPr>
            </w:pPr>
            <w:r w:rsidRPr="00B461A3">
              <w:rPr>
                <w:rFonts w:ascii="Calibri" w:hAnsi="Calibri" w:cs="Calibri"/>
                <w:b/>
                <w:sz w:val="28"/>
                <w:szCs w:val="28"/>
                <w:lang w:val="en-US"/>
              </w:rPr>
              <w:t>PROFESSIONAL EXPERIENCE</w:t>
            </w:r>
          </w:p>
        </w:tc>
      </w:tr>
      <w:tr w:rsidR="00B461A3" w:rsidRPr="00B461A3" w14:paraId="795702A5" w14:textId="77777777" w:rsidTr="00F648E2">
        <w:tc>
          <w:tcPr>
            <w:tcW w:w="9629" w:type="dxa"/>
            <w:tcBorders>
              <w:bottom w:val="single" w:sz="4" w:space="0" w:color="auto"/>
            </w:tcBorders>
          </w:tcPr>
          <w:p w14:paraId="29FFC9E9"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54F1C523" w14:textId="77777777" w:rsidR="00B461A3" w:rsidRPr="00B461A3" w:rsidRDefault="00B461A3" w:rsidP="00B461A3">
            <w:pPr>
              <w:overflowPunct/>
              <w:autoSpaceDE/>
              <w:autoSpaceDN/>
              <w:adjustRightInd/>
              <w:jc w:val="left"/>
              <w:textAlignment w:val="auto"/>
              <w:rPr>
                <w:rFonts w:ascii="Calibri" w:hAnsi="Calibri" w:cs="Calibri"/>
                <w:bCs/>
                <w:szCs w:val="22"/>
                <w:lang w:val="en-US"/>
              </w:rPr>
            </w:pPr>
          </w:p>
          <w:p w14:paraId="5A24B338"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4CFC4D93"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0638DF44"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4ED9E588"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1847643B"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05DCEC66"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0765CB0B"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672B0B22" w14:textId="77777777" w:rsidR="00B461A3" w:rsidRPr="00B461A3" w:rsidRDefault="00B461A3" w:rsidP="00B461A3">
            <w:pPr>
              <w:overflowPunct/>
              <w:autoSpaceDE/>
              <w:autoSpaceDN/>
              <w:adjustRightInd/>
              <w:jc w:val="left"/>
              <w:textAlignment w:val="auto"/>
              <w:rPr>
                <w:rFonts w:ascii="Calibri" w:hAnsi="Calibri" w:cs="Calibri"/>
                <w:bCs/>
                <w:lang w:val="en-US"/>
              </w:rPr>
            </w:pPr>
          </w:p>
        </w:tc>
      </w:tr>
      <w:tr w:rsidR="00B461A3" w:rsidRPr="00B461A3" w14:paraId="11CE79F3" w14:textId="77777777" w:rsidTr="00F648E2">
        <w:tc>
          <w:tcPr>
            <w:tcW w:w="9629" w:type="dxa"/>
            <w:tcBorders>
              <w:left w:val="nil"/>
              <w:right w:val="nil"/>
            </w:tcBorders>
          </w:tcPr>
          <w:p w14:paraId="1A0D7858" w14:textId="77777777" w:rsidR="00B461A3" w:rsidRPr="00B461A3" w:rsidRDefault="00B461A3" w:rsidP="00B461A3">
            <w:pPr>
              <w:overflowPunct/>
              <w:autoSpaceDE/>
              <w:autoSpaceDN/>
              <w:adjustRightInd/>
              <w:jc w:val="left"/>
              <w:textAlignment w:val="auto"/>
              <w:rPr>
                <w:rFonts w:ascii="Calibri" w:hAnsi="Calibri" w:cs="Calibri"/>
                <w:bCs/>
                <w:lang w:val="en-US"/>
              </w:rPr>
            </w:pPr>
          </w:p>
        </w:tc>
      </w:tr>
      <w:tr w:rsidR="00B461A3" w:rsidRPr="00B461A3" w14:paraId="78A45D91" w14:textId="77777777" w:rsidTr="00F648E2">
        <w:tc>
          <w:tcPr>
            <w:tcW w:w="9629" w:type="dxa"/>
          </w:tcPr>
          <w:p w14:paraId="392918AC" w14:textId="77777777" w:rsidR="00B461A3" w:rsidRPr="00B461A3" w:rsidRDefault="00B461A3" w:rsidP="00B461A3">
            <w:pPr>
              <w:overflowPunct/>
              <w:autoSpaceDE/>
              <w:autoSpaceDN/>
              <w:adjustRightInd/>
              <w:jc w:val="left"/>
              <w:textAlignment w:val="auto"/>
              <w:rPr>
                <w:rFonts w:ascii="Calibri" w:hAnsi="Calibri" w:cs="Calibri"/>
                <w:bCs/>
                <w:sz w:val="28"/>
                <w:szCs w:val="28"/>
                <w:lang w:val="en-US"/>
              </w:rPr>
            </w:pPr>
            <w:r w:rsidRPr="00B461A3">
              <w:rPr>
                <w:rFonts w:ascii="Calibri" w:hAnsi="Calibri" w:cs="Calibri"/>
                <w:b/>
                <w:sz w:val="28"/>
                <w:szCs w:val="28"/>
                <w:lang w:val="en-US"/>
              </w:rPr>
              <w:t>EDUCATION</w:t>
            </w:r>
          </w:p>
        </w:tc>
      </w:tr>
      <w:tr w:rsidR="00B461A3" w:rsidRPr="00B461A3" w14:paraId="7DB9A68E" w14:textId="77777777" w:rsidTr="00F648E2">
        <w:tc>
          <w:tcPr>
            <w:tcW w:w="9629" w:type="dxa"/>
            <w:tcBorders>
              <w:bottom w:val="single" w:sz="4" w:space="0" w:color="auto"/>
            </w:tcBorders>
          </w:tcPr>
          <w:p w14:paraId="54A670C5"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10412164"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2DAABB6B"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09E4B34B" w14:textId="77777777" w:rsidR="00B461A3" w:rsidRDefault="00B461A3" w:rsidP="00B461A3">
            <w:pPr>
              <w:overflowPunct/>
              <w:autoSpaceDE/>
              <w:autoSpaceDN/>
              <w:adjustRightInd/>
              <w:jc w:val="left"/>
              <w:textAlignment w:val="auto"/>
              <w:rPr>
                <w:rFonts w:ascii="Calibri" w:hAnsi="Calibri" w:cs="Calibri"/>
                <w:bCs/>
                <w:lang w:val="en-US"/>
              </w:rPr>
            </w:pPr>
          </w:p>
          <w:p w14:paraId="74149269" w14:textId="403117FA" w:rsidR="001508CD" w:rsidRPr="00B461A3" w:rsidRDefault="001508CD" w:rsidP="00B461A3">
            <w:pPr>
              <w:overflowPunct/>
              <w:autoSpaceDE/>
              <w:autoSpaceDN/>
              <w:adjustRightInd/>
              <w:jc w:val="left"/>
              <w:textAlignment w:val="auto"/>
              <w:rPr>
                <w:rFonts w:ascii="Calibri" w:hAnsi="Calibri" w:cs="Calibri"/>
                <w:bCs/>
                <w:lang w:val="en-US"/>
              </w:rPr>
            </w:pPr>
          </w:p>
          <w:p w14:paraId="25BEF94C"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2A6EA32A"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717651D4"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632E2E78" w14:textId="77777777" w:rsidR="00B461A3" w:rsidRPr="00B461A3" w:rsidRDefault="00B461A3" w:rsidP="00B461A3">
            <w:pPr>
              <w:overflowPunct/>
              <w:autoSpaceDE/>
              <w:autoSpaceDN/>
              <w:adjustRightInd/>
              <w:jc w:val="left"/>
              <w:textAlignment w:val="auto"/>
              <w:rPr>
                <w:rFonts w:ascii="Calibri" w:hAnsi="Calibri" w:cs="Calibri"/>
                <w:bCs/>
                <w:lang w:val="en-US"/>
              </w:rPr>
            </w:pPr>
          </w:p>
        </w:tc>
      </w:tr>
      <w:tr w:rsidR="00B461A3" w:rsidRPr="00B461A3" w14:paraId="2AD6B673" w14:textId="77777777" w:rsidTr="00F648E2">
        <w:tc>
          <w:tcPr>
            <w:tcW w:w="9629" w:type="dxa"/>
            <w:tcBorders>
              <w:left w:val="nil"/>
              <w:right w:val="nil"/>
            </w:tcBorders>
          </w:tcPr>
          <w:p w14:paraId="5637842E" w14:textId="77777777" w:rsidR="00B461A3" w:rsidRPr="00B461A3" w:rsidRDefault="00B461A3" w:rsidP="00B461A3">
            <w:pPr>
              <w:overflowPunct/>
              <w:autoSpaceDE/>
              <w:autoSpaceDN/>
              <w:adjustRightInd/>
              <w:jc w:val="left"/>
              <w:textAlignment w:val="auto"/>
              <w:rPr>
                <w:rFonts w:ascii="Calibri" w:hAnsi="Calibri" w:cs="Calibri"/>
                <w:bCs/>
                <w:lang w:val="en-US"/>
              </w:rPr>
            </w:pPr>
          </w:p>
        </w:tc>
      </w:tr>
      <w:tr w:rsidR="00B461A3" w:rsidRPr="00B461A3" w14:paraId="58B958E5" w14:textId="77777777" w:rsidTr="00F648E2">
        <w:tc>
          <w:tcPr>
            <w:tcW w:w="9629" w:type="dxa"/>
          </w:tcPr>
          <w:p w14:paraId="0A22162C" w14:textId="77777777" w:rsidR="00B461A3" w:rsidRPr="00B461A3" w:rsidRDefault="00B461A3" w:rsidP="00B461A3">
            <w:pPr>
              <w:overflowPunct/>
              <w:autoSpaceDE/>
              <w:autoSpaceDN/>
              <w:adjustRightInd/>
              <w:jc w:val="left"/>
              <w:textAlignment w:val="auto"/>
              <w:rPr>
                <w:rFonts w:ascii="Calibri" w:hAnsi="Calibri" w:cs="Calibri"/>
                <w:bCs/>
                <w:sz w:val="28"/>
                <w:szCs w:val="28"/>
                <w:lang w:val="en-US"/>
              </w:rPr>
            </w:pPr>
            <w:r w:rsidRPr="00B461A3">
              <w:rPr>
                <w:rFonts w:ascii="Calibri" w:hAnsi="Calibri" w:cs="Calibri"/>
                <w:b/>
                <w:sz w:val="28"/>
                <w:szCs w:val="28"/>
                <w:lang w:val="en-US"/>
              </w:rPr>
              <w:t>OTHER INFORMATION</w:t>
            </w:r>
          </w:p>
        </w:tc>
      </w:tr>
      <w:tr w:rsidR="00B461A3" w:rsidRPr="00B461A3" w14:paraId="7F5471FC" w14:textId="77777777" w:rsidTr="00F648E2">
        <w:tc>
          <w:tcPr>
            <w:tcW w:w="9629" w:type="dxa"/>
          </w:tcPr>
          <w:p w14:paraId="59942AE6"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243E8E00"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0EDA64AE"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6B55100B" w14:textId="77777777" w:rsidR="00B461A3" w:rsidRPr="00B461A3" w:rsidRDefault="00B461A3" w:rsidP="00B461A3">
            <w:pPr>
              <w:overflowPunct/>
              <w:autoSpaceDE/>
              <w:autoSpaceDN/>
              <w:adjustRightInd/>
              <w:jc w:val="left"/>
              <w:textAlignment w:val="auto"/>
              <w:rPr>
                <w:rFonts w:ascii="Calibri" w:hAnsi="Calibri" w:cs="Calibri"/>
                <w:bCs/>
                <w:lang w:val="en-US"/>
              </w:rPr>
            </w:pPr>
          </w:p>
          <w:p w14:paraId="21EC1C69" w14:textId="7F45FBC2" w:rsidR="00F20DAF" w:rsidRPr="00B461A3" w:rsidRDefault="00F20DAF" w:rsidP="00B461A3">
            <w:pPr>
              <w:overflowPunct/>
              <w:autoSpaceDE/>
              <w:autoSpaceDN/>
              <w:adjustRightInd/>
              <w:jc w:val="left"/>
              <w:textAlignment w:val="auto"/>
              <w:rPr>
                <w:rFonts w:ascii="Calibri" w:hAnsi="Calibri" w:cs="Calibri"/>
                <w:bCs/>
                <w:lang w:val="en-US"/>
              </w:rPr>
            </w:pPr>
          </w:p>
          <w:p w14:paraId="566BC43E" w14:textId="77777777" w:rsidR="00B461A3" w:rsidRPr="00B461A3" w:rsidRDefault="00B461A3" w:rsidP="00B461A3">
            <w:pPr>
              <w:overflowPunct/>
              <w:autoSpaceDE/>
              <w:autoSpaceDN/>
              <w:adjustRightInd/>
              <w:jc w:val="left"/>
              <w:textAlignment w:val="auto"/>
              <w:rPr>
                <w:rFonts w:ascii="Calibri" w:hAnsi="Calibri" w:cs="Calibri"/>
                <w:bCs/>
                <w:lang w:val="en-US"/>
              </w:rPr>
            </w:pPr>
          </w:p>
        </w:tc>
      </w:tr>
    </w:tbl>
    <w:p w14:paraId="063C6453" w14:textId="77777777" w:rsidR="004E660D" w:rsidRDefault="004E660D">
      <w:pPr>
        <w:tabs>
          <w:tab w:val="clear" w:pos="1418"/>
          <w:tab w:val="clear" w:pos="4678"/>
          <w:tab w:val="clear" w:pos="5954"/>
          <w:tab w:val="clear" w:pos="7088"/>
        </w:tabs>
        <w:overflowPunct/>
        <w:autoSpaceDE/>
        <w:autoSpaceDN/>
        <w:adjustRightInd/>
        <w:jc w:val="left"/>
        <w:textAlignment w:val="auto"/>
        <w:sectPr w:rsidR="004E660D" w:rsidSect="00D35D2F">
          <w:headerReference w:type="default" r:id="rId15"/>
          <w:footerReference w:type="default" r:id="rId16"/>
          <w:headerReference w:type="first" r:id="rId17"/>
          <w:footerReference w:type="first" r:id="rId18"/>
          <w:pgSz w:w="11907" w:h="16840" w:code="9"/>
          <w:pgMar w:top="1153" w:right="1134" w:bottom="567" w:left="1134" w:header="568" w:footer="1172" w:gutter="0"/>
          <w:cols w:space="720"/>
          <w:docGrid w:linePitch="326"/>
        </w:sectPr>
      </w:pPr>
    </w:p>
    <w:p w14:paraId="416EAA09" w14:textId="516563F2" w:rsidR="00CA7DC3" w:rsidRPr="00CA7DC3" w:rsidRDefault="00CA7DC3" w:rsidP="0000080A">
      <w:pPr>
        <w:pStyle w:val="Heading1"/>
        <w:spacing w:after="0"/>
        <w:ind w:left="0" w:firstLine="0"/>
        <w:jc w:val="left"/>
        <w:rPr>
          <w:sz w:val="28"/>
          <w:szCs w:val="22"/>
        </w:rPr>
      </w:pPr>
      <w:r w:rsidRPr="00CA7DC3">
        <w:rPr>
          <w:sz w:val="28"/>
          <w:szCs w:val="28"/>
        </w:rPr>
        <w:t>ANNEX B</w:t>
      </w:r>
      <w:r w:rsidR="006322D3">
        <w:rPr>
          <w:sz w:val="28"/>
          <w:szCs w:val="28"/>
        </w:rPr>
        <w:t xml:space="preserve">: </w:t>
      </w:r>
      <w:r w:rsidR="006322D3" w:rsidRPr="00CA7DC3">
        <w:t xml:space="preserve">Extracts from ETSI Directives, related to the election of </w:t>
      </w:r>
      <w:r w:rsidR="00B51517">
        <w:t>TB</w:t>
      </w:r>
      <w:r w:rsidR="006322D3" w:rsidRPr="00CA7DC3">
        <w:t xml:space="preserve"> Officials</w:t>
      </w:r>
    </w:p>
    <w:p w14:paraId="0E4058B9" w14:textId="45AD42BA" w:rsidR="00680167" w:rsidRPr="00620094" w:rsidRDefault="00D35D2F" w:rsidP="0000080A">
      <w:pPr>
        <w:pStyle w:val="Heading2F12"/>
        <w:spacing w:after="0" w:line="240" w:lineRule="auto"/>
        <w:rPr>
          <w:b w:val="0"/>
          <w:i/>
          <w:color w:val="0000CC"/>
          <w:lang w:eastAsia="en-GB"/>
        </w:rPr>
      </w:pPr>
      <w:r w:rsidRPr="00620094">
        <w:rPr>
          <w:b w:val="0"/>
          <w:i/>
          <w:color w:val="0000CC"/>
          <w:lang w:eastAsia="en-GB"/>
        </w:rPr>
        <w:t xml:space="preserve">Source = </w:t>
      </w:r>
      <w:r w:rsidR="00680167" w:rsidRPr="00620094">
        <w:rPr>
          <w:b w:val="0"/>
          <w:i/>
          <w:color w:val="0000CC"/>
          <w:lang w:eastAsia="en-GB"/>
        </w:rPr>
        <w:t>ETSI Technical Working Procedures clause</w:t>
      </w:r>
      <w:r w:rsidR="00CF0910" w:rsidRPr="00620094">
        <w:rPr>
          <w:b w:val="0"/>
          <w:i/>
          <w:color w:val="0000CC"/>
          <w:lang w:eastAsia="en-GB"/>
        </w:rPr>
        <w:t>s 1.7.1</w:t>
      </w:r>
    </w:p>
    <w:p w14:paraId="6E94011A" w14:textId="77777777" w:rsidR="00DE450C" w:rsidRPr="007E0F3C" w:rsidRDefault="00DE450C" w:rsidP="0000080A">
      <w:pPr>
        <w:pStyle w:val="Articles-3digits"/>
        <w:spacing w:after="120"/>
      </w:pPr>
      <w:bookmarkStart w:id="1" w:name="_Toc68095149"/>
      <w:bookmarkStart w:id="2" w:name="_Toc68100424"/>
      <w:bookmarkStart w:id="3" w:name="_Toc389293399"/>
      <w:bookmarkStart w:id="4" w:name="_Toc454001719"/>
      <w:bookmarkStart w:id="5" w:name="_Toc462105759"/>
      <w:bookmarkStart w:id="6" w:name="_Toc468518548"/>
      <w:bookmarkStart w:id="7" w:name="_Toc468519662"/>
      <w:bookmarkStart w:id="8" w:name="_Toc476385433"/>
      <w:bookmarkStart w:id="9" w:name="_Toc481395817"/>
      <w:r w:rsidRPr="007E0F3C">
        <w:t>1.7.1</w:t>
      </w:r>
      <w:r w:rsidRPr="007E0F3C">
        <w:tab/>
        <w:t>Principles of decision-making</w:t>
      </w:r>
      <w:bookmarkEnd w:id="1"/>
      <w:bookmarkEnd w:id="2"/>
    </w:p>
    <w:p w14:paraId="551F3120" w14:textId="77777777" w:rsidR="009B7533" w:rsidRDefault="009B7533" w:rsidP="0000080A">
      <w:pPr>
        <w:pStyle w:val="Normal-Directives"/>
        <w:spacing w:after="0"/>
      </w:pPr>
      <w:r w:rsidRPr="00FD60D6">
        <w:t xml:space="preserve">A </w:t>
      </w:r>
      <w:r>
        <w:t>TB</w:t>
      </w:r>
      <w:r w:rsidRPr="00FD60D6">
        <w:t xml:space="preserve"> shall endeavour to reach Consensus on all issues, including the approval of draft ETSI deliverables and the adoption of Technical Specif</w:t>
      </w:r>
      <w:r>
        <w:t>ications and Technical Reports.</w:t>
      </w:r>
    </w:p>
    <w:p w14:paraId="28AC85CC" w14:textId="77777777" w:rsidR="009B7533" w:rsidRDefault="009B7533" w:rsidP="0000080A">
      <w:pPr>
        <w:pStyle w:val="Normal-Directives"/>
        <w:spacing w:after="0"/>
      </w:pPr>
      <w:r w:rsidRPr="00FD60D6">
        <w:t>If Consensus cannot be achieved, the Chairman can decide to take a vote which may b</w:t>
      </w:r>
      <w:r>
        <w:t>e performed by a secret ballot.</w:t>
      </w:r>
    </w:p>
    <w:p w14:paraId="7D95AF88" w14:textId="77777777" w:rsidR="009B7533" w:rsidRPr="00FD60D6" w:rsidRDefault="009B7533" w:rsidP="0000080A">
      <w:pPr>
        <w:pStyle w:val="Normal-Directives"/>
        <w:spacing w:after="0"/>
      </w:pPr>
      <w:r w:rsidRPr="00FD60D6">
        <w:t xml:space="preserve">A vote may be conducted during a </w:t>
      </w:r>
      <w:r>
        <w:t>TB</w:t>
      </w:r>
      <w:r w:rsidRPr="00FD60D6">
        <w:t xml:space="preserve"> meeting or by correspondence.</w:t>
      </w:r>
    </w:p>
    <w:p w14:paraId="727BFF19" w14:textId="77777777" w:rsidR="009B7533" w:rsidRPr="00FD60D6" w:rsidRDefault="009B7533" w:rsidP="0000080A">
      <w:pPr>
        <w:pStyle w:val="Normal-Directives"/>
        <w:spacing w:after="0"/>
      </w:pPr>
      <w:r w:rsidRPr="00FD60D6">
        <w:t>Where voting is used, vote results shall be evaluated by the Chairman using the individual weighting of each Full or Associate member as described in Article 11 of the Rules of Procedure.</w:t>
      </w:r>
    </w:p>
    <w:p w14:paraId="19F64451" w14:textId="77777777" w:rsidR="009B7533" w:rsidRPr="00FD60D6" w:rsidRDefault="009B7533" w:rsidP="0000080A">
      <w:pPr>
        <w:pStyle w:val="Normal-Directives"/>
        <w:spacing w:after="0"/>
      </w:pPr>
      <w:r w:rsidRPr="00FD60D6">
        <w:t>A proposal shall</w:t>
      </w:r>
      <w:r>
        <w:t xml:space="preserve"> be deemed to be approved if seventy one percent (71 </w:t>
      </w:r>
      <w:r w:rsidRPr="00FD60D6">
        <w:t>%</w:t>
      </w:r>
      <w:r>
        <w:t>)</w:t>
      </w:r>
      <w:r w:rsidRPr="00FD60D6">
        <w:t xml:space="preserve"> of the votes cast are in favour. Abstentions or failure to submit a vote shall not be included in determining the number of votes cast.</w:t>
      </w:r>
    </w:p>
    <w:p w14:paraId="17A79000" w14:textId="77777777" w:rsidR="009B7533" w:rsidRDefault="009B7533" w:rsidP="0000080A">
      <w:pPr>
        <w:pStyle w:val="Normal-Directives"/>
        <w:spacing w:after="0"/>
      </w:pPr>
      <w:r w:rsidRPr="00FD60D6">
        <w:t>If</w:t>
      </w:r>
      <w:r>
        <w:t xml:space="preserve"> a proposal fails to achieve seventy one percent (71 </w:t>
      </w:r>
      <w:r w:rsidRPr="00FD60D6">
        <w:t>%</w:t>
      </w:r>
      <w:r>
        <w:t>)</w:t>
      </w:r>
      <w:r w:rsidRPr="00FD60D6">
        <w:t>, the result shall be re-calculated using the votes of F</w:t>
      </w:r>
      <w:r>
        <w:t>ull members only.</w:t>
      </w:r>
    </w:p>
    <w:p w14:paraId="124C08CC" w14:textId="77777777" w:rsidR="009B7533" w:rsidRPr="00FD60D6" w:rsidRDefault="009B7533" w:rsidP="0000080A">
      <w:pPr>
        <w:pStyle w:val="Normal-Directives"/>
        <w:spacing w:after="0"/>
      </w:pPr>
      <w:r w:rsidRPr="00FD60D6">
        <w:t>If the r</w:t>
      </w:r>
      <w:r>
        <w:t>e-calculated result achieves seventy one percent (71 </w:t>
      </w:r>
      <w:r w:rsidRPr="00FD60D6">
        <w:t>%</w:t>
      </w:r>
      <w:r>
        <w:t>)</w:t>
      </w:r>
      <w:r w:rsidRPr="00FD60D6">
        <w:t>, the proposal shall be deemed to be approved.</w:t>
      </w:r>
    </w:p>
    <w:p w14:paraId="09FA47D0" w14:textId="77777777" w:rsidR="009B7533" w:rsidRPr="00FD60D6" w:rsidRDefault="009B7533" w:rsidP="0000080A">
      <w:pPr>
        <w:pStyle w:val="Normal-Directives"/>
        <w:spacing w:after="0"/>
      </w:pPr>
      <w:r w:rsidRPr="00FD60D6">
        <w:t xml:space="preserve">For interpreting the result of an election for a </w:t>
      </w:r>
      <w:r>
        <w:t>TB</w:t>
      </w:r>
      <w:r w:rsidRPr="00FD60D6">
        <w:t xml:space="preserve"> </w:t>
      </w:r>
      <w:r>
        <w:t>Chairman/Vice-Chairman and/or WG Chairman</w:t>
      </w:r>
      <w:r w:rsidRPr="00FD60D6">
        <w:t xml:space="preserve"> the procedures in Article 11.4 of the ETSI Rules of Procedure shall apply.</w:t>
      </w:r>
    </w:p>
    <w:p w14:paraId="61A1B7E6" w14:textId="77777777" w:rsidR="009B7533" w:rsidRDefault="009B7533" w:rsidP="0000080A">
      <w:pPr>
        <w:pStyle w:val="Normal-Directives"/>
        <w:spacing w:after="0"/>
      </w:pPr>
      <w:r w:rsidRPr="00FD60D6">
        <w:t xml:space="preserve">In the case of a joint </w:t>
      </w:r>
      <w:r>
        <w:t>TB</w:t>
      </w:r>
      <w:r w:rsidRPr="00FD60D6">
        <w:t xml:space="preserve"> with CEN and/or CENELEC (mode 5) the joint </w:t>
      </w:r>
      <w:r>
        <w:t>TB</w:t>
      </w:r>
      <w:r w:rsidRPr="00FD60D6">
        <w:t xml:space="preserve"> operates on the basis of </w:t>
      </w:r>
      <w:r>
        <w:t>Consensus of its participants.</w:t>
      </w:r>
    </w:p>
    <w:p w14:paraId="1418DB62" w14:textId="77777777" w:rsidR="009B7533" w:rsidRPr="00FD60D6" w:rsidRDefault="009B7533" w:rsidP="0000080A">
      <w:pPr>
        <w:pStyle w:val="Normal-Directives"/>
        <w:spacing w:after="0"/>
      </w:pPr>
      <w:r>
        <w:t>Missing C</w:t>
      </w:r>
      <w:r w:rsidRPr="00FD60D6">
        <w:t xml:space="preserve">onsensus and blocking situations on technical issues or procedural aspects should be reported to the relevant Secretariat(s) or Board(s) as described in the Basic Co-operation Agreement (see </w:t>
      </w:r>
      <w:r>
        <w:t>A</w:t>
      </w:r>
      <w:r w:rsidRPr="00FD60D6">
        <w:t>nnex P</w:t>
      </w:r>
      <w:r>
        <w:t xml:space="preserve"> below</w:t>
      </w:r>
      <w:r w:rsidRPr="00FD60D6">
        <w:t>).</w:t>
      </w:r>
    </w:p>
    <w:p w14:paraId="18A4F680" w14:textId="77777777" w:rsidR="009B7533" w:rsidRPr="007E0F3C" w:rsidRDefault="009B7533" w:rsidP="0000080A">
      <w:pPr>
        <w:pStyle w:val="Articles-4digits"/>
        <w:spacing w:after="120"/>
      </w:pPr>
      <w:bookmarkStart w:id="10" w:name="_Toc363546605"/>
      <w:bookmarkStart w:id="11" w:name="_Toc363977193"/>
      <w:bookmarkStart w:id="12" w:name="_Toc363977286"/>
      <w:bookmarkStart w:id="13" w:name="_Toc363977526"/>
      <w:bookmarkStart w:id="14" w:name="_Toc364126520"/>
      <w:bookmarkStart w:id="15" w:name="_Toc364213304"/>
      <w:bookmarkStart w:id="16" w:name="_Toc366397049"/>
      <w:bookmarkStart w:id="17" w:name="_Toc366400558"/>
      <w:bookmarkStart w:id="18" w:name="_Toc366467956"/>
      <w:bookmarkStart w:id="19" w:name="_Toc366468084"/>
      <w:bookmarkStart w:id="20" w:name="_Toc366468229"/>
      <w:bookmarkStart w:id="21" w:name="_Toc366577587"/>
      <w:bookmarkStart w:id="22" w:name="_Toc366577828"/>
      <w:bookmarkStart w:id="23" w:name="_Toc366581682"/>
      <w:bookmarkStart w:id="24" w:name="_Toc366670451"/>
      <w:bookmarkStart w:id="25" w:name="_Toc366748579"/>
      <w:bookmarkStart w:id="26" w:name="_Toc366897755"/>
      <w:bookmarkStart w:id="27" w:name="_Toc366917405"/>
      <w:bookmarkStart w:id="28" w:name="_Toc389293400"/>
      <w:bookmarkStart w:id="29" w:name="_Toc454001720"/>
      <w:bookmarkStart w:id="30" w:name="_Toc462105760"/>
      <w:bookmarkStart w:id="31" w:name="_Toc468518549"/>
      <w:bookmarkStart w:id="32" w:name="_Toc468519663"/>
      <w:bookmarkStart w:id="33" w:name="_Toc476385434"/>
      <w:bookmarkStart w:id="34" w:name="_Toc481395818"/>
      <w:r w:rsidRPr="007E0F3C">
        <w:t>1.7.1.1</w:t>
      </w:r>
      <w:r w:rsidRPr="007E0F3C">
        <w:tab/>
        <w:t>Voting during a TB meeting</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B915350" w14:textId="77777777" w:rsidR="009B7533" w:rsidRPr="00FD60D6" w:rsidRDefault="009B7533" w:rsidP="0000080A">
      <w:pPr>
        <w:pStyle w:val="Normal-Directives"/>
        <w:spacing w:after="0"/>
      </w:pPr>
      <w:r w:rsidRPr="00FD60D6">
        <w:t xml:space="preserve">The following procedures apply for voting during a </w:t>
      </w:r>
      <w:r>
        <w:t>TB</w:t>
      </w:r>
      <w:r w:rsidRPr="00FD60D6">
        <w:t xml:space="preserve"> meeting:</w:t>
      </w:r>
    </w:p>
    <w:p w14:paraId="6135CA20" w14:textId="77777777" w:rsidR="009B7533" w:rsidRDefault="009B7533" w:rsidP="0000080A">
      <w:pPr>
        <w:pStyle w:val="B1hyphens"/>
        <w:keepNext/>
        <w:keepLines/>
        <w:tabs>
          <w:tab w:val="clear" w:pos="-936"/>
        </w:tabs>
        <w:spacing w:after="0"/>
      </w:pPr>
      <w:r w:rsidRPr="00625212">
        <w:t>before voting, a clear definition of the issues shall be provided by the Chairman;</w:t>
      </w:r>
    </w:p>
    <w:p w14:paraId="679811F4" w14:textId="77777777" w:rsidR="009B7533" w:rsidRPr="00625212" w:rsidRDefault="009B7533" w:rsidP="0000080A">
      <w:pPr>
        <w:pStyle w:val="B1hyphens"/>
        <w:tabs>
          <w:tab w:val="clear" w:pos="-936"/>
        </w:tabs>
        <w:spacing w:after="0"/>
      </w:pPr>
      <w:r>
        <w:t>only the Full and Associate members who have registered to the meeting and are present (physically or remotely connected) may vote;</w:t>
      </w:r>
    </w:p>
    <w:p w14:paraId="4FF59FCC" w14:textId="77777777" w:rsidR="009B7533" w:rsidRPr="00625212" w:rsidRDefault="009B7533" w:rsidP="0000080A">
      <w:pPr>
        <w:pStyle w:val="B1hyphens"/>
        <w:tabs>
          <w:tab w:val="clear" w:pos="-936"/>
        </w:tabs>
        <w:spacing w:after="0"/>
      </w:pPr>
      <w:r>
        <w:t xml:space="preserve">if a </w:t>
      </w:r>
      <w:r w:rsidRPr="00625212">
        <w:t>Full or Associate member has more than one (1) representative</w:t>
      </w:r>
      <w:r>
        <w:t xml:space="preserve"> in the meeting</w:t>
      </w:r>
      <w:r w:rsidRPr="00625212">
        <w:t>, only one (1) may vote;</w:t>
      </w:r>
    </w:p>
    <w:p w14:paraId="1D002D01" w14:textId="77777777" w:rsidR="009B7533" w:rsidRDefault="009B7533" w:rsidP="0000080A">
      <w:pPr>
        <w:pStyle w:val="B1hyphens"/>
        <w:tabs>
          <w:tab w:val="clear" w:pos="-936"/>
        </w:tabs>
        <w:spacing w:after="0"/>
      </w:pPr>
      <w:r w:rsidRPr="00625212">
        <w:t>if manual voting procedures are used, each Full or Associate member may onl</w:t>
      </w:r>
      <w:r>
        <w:t>y cast the vote once;</w:t>
      </w:r>
    </w:p>
    <w:p w14:paraId="2ACB3550" w14:textId="77777777" w:rsidR="009B7533" w:rsidRPr="00625212" w:rsidRDefault="009B7533" w:rsidP="0000080A">
      <w:pPr>
        <w:pStyle w:val="B1hyphens"/>
        <w:tabs>
          <w:tab w:val="clear" w:pos="-936"/>
        </w:tabs>
        <w:spacing w:after="0"/>
      </w:pPr>
      <w:r>
        <w:t>i</w:t>
      </w:r>
      <w:r w:rsidRPr="00625212">
        <w:t>f electronic voting procedures are used, votes may be changed prior to the closure of the vote;</w:t>
      </w:r>
    </w:p>
    <w:p w14:paraId="50C90F82" w14:textId="77777777" w:rsidR="009B7533" w:rsidRPr="00625212" w:rsidRDefault="009B7533" w:rsidP="0000080A">
      <w:pPr>
        <w:pStyle w:val="B1hyphens"/>
        <w:tabs>
          <w:tab w:val="clear" w:pos="-936"/>
        </w:tabs>
        <w:spacing w:after="0"/>
      </w:pPr>
      <w:r w:rsidRPr="00625212">
        <w:t>the opinions of Counsellors (and in the case of ENs or regulatory documents, Associate members) should be noted;</w:t>
      </w:r>
    </w:p>
    <w:p w14:paraId="4C64D913" w14:textId="77777777" w:rsidR="009B7533" w:rsidRPr="00625212" w:rsidRDefault="009B7533" w:rsidP="0000080A">
      <w:pPr>
        <w:pStyle w:val="B1hyphens"/>
        <w:tabs>
          <w:tab w:val="clear" w:pos="-936"/>
        </w:tabs>
        <w:spacing w:after="0"/>
      </w:pPr>
      <w:r w:rsidRPr="00625212">
        <w:t>voting by proxy is not permitted</w:t>
      </w:r>
      <w:r>
        <w:t>. The possibility to represent another ETSI member organization in a TB meeting ("Representing Organization") instead of the default "Hiring Organization" is authorized and not considered as proxy voting</w:t>
      </w:r>
      <w:r w:rsidRPr="00625212">
        <w:t>;</w:t>
      </w:r>
    </w:p>
    <w:p w14:paraId="53E8887D" w14:textId="77777777" w:rsidR="009B7533" w:rsidRDefault="009B7533" w:rsidP="0000080A">
      <w:pPr>
        <w:pStyle w:val="B1hyphens"/>
        <w:tabs>
          <w:tab w:val="clear" w:pos="-936"/>
        </w:tabs>
        <w:spacing w:after="0"/>
      </w:pPr>
      <w:r w:rsidRPr="00625212">
        <w:t>there are no quorum requirements</w:t>
      </w:r>
      <w:r>
        <w:t>;</w:t>
      </w:r>
    </w:p>
    <w:p w14:paraId="1AC91468" w14:textId="77777777" w:rsidR="009B7533" w:rsidRPr="00625212" w:rsidRDefault="009B7533" w:rsidP="0000080A">
      <w:pPr>
        <w:pStyle w:val="B1hyphens"/>
        <w:tabs>
          <w:tab w:val="clear" w:pos="-936"/>
        </w:tabs>
        <w:spacing w:after="0"/>
      </w:pPr>
      <w:r w:rsidRPr="00625212">
        <w:t>vote splitting is not permitted;</w:t>
      </w:r>
    </w:p>
    <w:p w14:paraId="2F2089F6" w14:textId="77777777" w:rsidR="009B7533" w:rsidRDefault="009B7533" w:rsidP="0000080A">
      <w:pPr>
        <w:pStyle w:val="B1hyphens"/>
        <w:tabs>
          <w:tab w:val="clear" w:pos="-936"/>
        </w:tabs>
        <w:spacing w:after="0"/>
      </w:pPr>
      <w:r>
        <w:t>at the end of the vote, the votes shall be counted as described in Clause 1.7.1 above;</w:t>
      </w:r>
    </w:p>
    <w:p w14:paraId="0E597458" w14:textId="77777777" w:rsidR="009B7533" w:rsidRPr="00625212" w:rsidRDefault="009B7533" w:rsidP="0000080A">
      <w:pPr>
        <w:pStyle w:val="B1hyphens"/>
        <w:tabs>
          <w:tab w:val="clear" w:pos="-936"/>
        </w:tabs>
        <w:spacing w:after="0"/>
      </w:pPr>
      <w:r w:rsidRPr="00625212">
        <w:t>the result of the vote shall be recorded in the meeting report.</w:t>
      </w:r>
    </w:p>
    <w:p w14:paraId="18D0FC82" w14:textId="77777777" w:rsidR="009B7533" w:rsidRPr="007E0F3C" w:rsidRDefault="009B7533" w:rsidP="0000080A">
      <w:pPr>
        <w:pStyle w:val="Articles-4digits"/>
        <w:spacing w:after="120"/>
      </w:pPr>
      <w:bookmarkStart w:id="35" w:name="_Toc363546606"/>
      <w:bookmarkStart w:id="36" w:name="_Toc363977194"/>
      <w:bookmarkStart w:id="37" w:name="_Toc363977287"/>
      <w:bookmarkStart w:id="38" w:name="_Toc363977527"/>
      <w:bookmarkStart w:id="39" w:name="_Toc364126521"/>
      <w:bookmarkStart w:id="40" w:name="_Toc364213305"/>
      <w:bookmarkStart w:id="41" w:name="_Toc366397050"/>
      <w:bookmarkStart w:id="42" w:name="_Toc366400559"/>
      <w:bookmarkStart w:id="43" w:name="_Toc366467957"/>
      <w:bookmarkStart w:id="44" w:name="_Toc366468085"/>
      <w:bookmarkStart w:id="45" w:name="_Toc366468230"/>
      <w:bookmarkStart w:id="46" w:name="_Toc366577588"/>
      <w:bookmarkStart w:id="47" w:name="_Toc366577829"/>
      <w:bookmarkStart w:id="48" w:name="_Toc366581683"/>
      <w:bookmarkStart w:id="49" w:name="_Toc366670452"/>
      <w:bookmarkStart w:id="50" w:name="_Toc366748580"/>
      <w:bookmarkStart w:id="51" w:name="_Toc366897756"/>
      <w:bookmarkStart w:id="52" w:name="_Toc366917406"/>
      <w:bookmarkStart w:id="53" w:name="_Toc389293401"/>
      <w:bookmarkStart w:id="54" w:name="_Toc454001721"/>
      <w:bookmarkStart w:id="55" w:name="_Toc462105761"/>
      <w:bookmarkStart w:id="56" w:name="_Toc468518550"/>
      <w:bookmarkStart w:id="57" w:name="_Toc468519664"/>
      <w:bookmarkStart w:id="58" w:name="_Toc476385435"/>
      <w:bookmarkStart w:id="59" w:name="_Toc481395819"/>
      <w:r w:rsidRPr="007E0F3C">
        <w:t>1.7.1.2</w:t>
      </w:r>
      <w:r w:rsidRPr="007E0F3C">
        <w:tab/>
        <w:t>Voting by correspondence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473C4F8" w14:textId="77777777" w:rsidR="009B7533" w:rsidRPr="00FD60D6" w:rsidRDefault="009B7533" w:rsidP="0000080A">
      <w:pPr>
        <w:pStyle w:val="Normal-Directives"/>
        <w:spacing w:after="0"/>
      </w:pPr>
      <w:r w:rsidRPr="00FD60D6">
        <w:t xml:space="preserve">The following procedures apply for voting </w:t>
      </w:r>
      <w:r>
        <w:t>outside a TB meeting</w:t>
      </w:r>
      <w:r w:rsidRPr="00FD60D6">
        <w:t>:</w:t>
      </w:r>
    </w:p>
    <w:p w14:paraId="08582B59" w14:textId="77777777" w:rsidR="009B7533" w:rsidRPr="00625212" w:rsidRDefault="009B7533" w:rsidP="0000080A">
      <w:pPr>
        <w:pStyle w:val="B1hyphens"/>
        <w:tabs>
          <w:tab w:val="clear" w:pos="-936"/>
        </w:tabs>
        <w:spacing w:after="0"/>
      </w:pPr>
      <w:r w:rsidRPr="00625212">
        <w:t>before voting, a clear definition of the issues shall be provided by the Chairman and disseminated to the TB membership list;</w:t>
      </w:r>
    </w:p>
    <w:p w14:paraId="3983B339" w14:textId="77777777" w:rsidR="009B7533" w:rsidRDefault="009B7533" w:rsidP="0000080A">
      <w:pPr>
        <w:pStyle w:val="B1hyphens"/>
        <w:tabs>
          <w:tab w:val="clear" w:pos="-936"/>
        </w:tabs>
        <w:spacing w:after="0"/>
      </w:pPr>
      <w:r>
        <w:t>electronic voting shall be used;</w:t>
      </w:r>
    </w:p>
    <w:p w14:paraId="0C7F6CE6" w14:textId="77777777" w:rsidR="009B7533" w:rsidRDefault="009B7533" w:rsidP="0000080A">
      <w:pPr>
        <w:pStyle w:val="B1hyphens"/>
        <w:tabs>
          <w:tab w:val="clear" w:pos="-936"/>
        </w:tabs>
        <w:spacing w:after="0"/>
      </w:pPr>
      <w:r>
        <w:t>the voting period shall be thirty (30) days;</w:t>
      </w:r>
    </w:p>
    <w:p w14:paraId="0F816935" w14:textId="77777777" w:rsidR="009B7533" w:rsidRPr="00625212" w:rsidRDefault="009B7533" w:rsidP="0000080A">
      <w:pPr>
        <w:pStyle w:val="B1hyphens"/>
        <w:tabs>
          <w:tab w:val="clear" w:pos="-936"/>
        </w:tabs>
        <w:spacing w:after="0"/>
      </w:pPr>
      <w:r w:rsidRPr="00625212">
        <w:t>votes may be changed prior to the closure of the vote;</w:t>
      </w:r>
    </w:p>
    <w:p w14:paraId="72ADCBD3" w14:textId="77777777" w:rsidR="009B7533" w:rsidRDefault="009B7533" w:rsidP="0000080A">
      <w:pPr>
        <w:pStyle w:val="B1hyphens"/>
        <w:tabs>
          <w:tab w:val="clear" w:pos="-936"/>
        </w:tabs>
        <w:spacing w:after="0"/>
      </w:pPr>
      <w:r w:rsidRPr="00625212">
        <w:t>there are no quorum requirements</w:t>
      </w:r>
      <w:r>
        <w:t>;</w:t>
      </w:r>
    </w:p>
    <w:p w14:paraId="107158FD" w14:textId="77777777" w:rsidR="009B7533" w:rsidRPr="00625212" w:rsidRDefault="009B7533" w:rsidP="0000080A">
      <w:pPr>
        <w:pStyle w:val="B1hyphens"/>
        <w:tabs>
          <w:tab w:val="clear" w:pos="-936"/>
        </w:tabs>
        <w:spacing w:after="0"/>
      </w:pPr>
      <w:r w:rsidRPr="00625212">
        <w:t>vote splitting is not permitted;</w:t>
      </w:r>
    </w:p>
    <w:p w14:paraId="676F94C9" w14:textId="77777777" w:rsidR="009B7533" w:rsidRPr="00625212" w:rsidRDefault="009B7533" w:rsidP="0000080A">
      <w:pPr>
        <w:pStyle w:val="B1hyphens"/>
        <w:tabs>
          <w:tab w:val="clear" w:pos="-936"/>
        </w:tabs>
        <w:spacing w:after="0"/>
      </w:pPr>
      <w:r w:rsidRPr="00625212">
        <w:t xml:space="preserve">at the end of the voting period, the votes </w:t>
      </w:r>
      <w:r>
        <w:t xml:space="preserve">shall be counted </w:t>
      </w:r>
      <w:r w:rsidRPr="00625212">
        <w:t>as described in Clause 1.7.1;</w:t>
      </w:r>
    </w:p>
    <w:p w14:paraId="3EABC9AC" w14:textId="77777777" w:rsidR="009B7533" w:rsidRPr="00625212" w:rsidRDefault="009B7533" w:rsidP="0000080A">
      <w:pPr>
        <w:pStyle w:val="B1hyphens"/>
        <w:tabs>
          <w:tab w:val="clear" w:pos="-936"/>
        </w:tabs>
        <w:spacing w:after="0"/>
      </w:pPr>
      <w:r w:rsidRPr="00625212">
        <w:t xml:space="preserve">the result of the vote </w:t>
      </w:r>
      <w:r>
        <w:t xml:space="preserve">shall </w:t>
      </w:r>
      <w:r w:rsidRPr="00625212">
        <w:t xml:space="preserve">be disseminated </w:t>
      </w:r>
      <w:r>
        <w:t>by the TB Chairman to</w:t>
      </w:r>
      <w:r w:rsidRPr="00625212">
        <w:t xml:space="preserve"> the TB membership list within </w:t>
      </w:r>
      <w:r>
        <w:t>fifteen (</w:t>
      </w:r>
      <w:r w:rsidRPr="00625212">
        <w:t>15</w:t>
      </w:r>
      <w:r>
        <w:t>)</w:t>
      </w:r>
      <w:r w:rsidRPr="00625212">
        <w:t xml:space="preserve"> days.</w:t>
      </w:r>
    </w:p>
    <w:p w14:paraId="5F649F7A" w14:textId="77777777" w:rsidR="009B7533" w:rsidRPr="007E0F3C" w:rsidRDefault="009B7533" w:rsidP="0000080A">
      <w:pPr>
        <w:pStyle w:val="Articles-4digits"/>
        <w:spacing w:after="120"/>
      </w:pPr>
      <w:bookmarkStart w:id="60" w:name="_Toc363546607"/>
      <w:bookmarkStart w:id="61" w:name="_Toc363977195"/>
      <w:bookmarkStart w:id="62" w:name="_Toc363977288"/>
      <w:bookmarkStart w:id="63" w:name="_Toc363977528"/>
      <w:bookmarkStart w:id="64" w:name="_Toc364126522"/>
      <w:bookmarkStart w:id="65" w:name="_Toc364213306"/>
      <w:bookmarkStart w:id="66" w:name="_Toc366397051"/>
      <w:bookmarkStart w:id="67" w:name="_Toc366400560"/>
      <w:bookmarkStart w:id="68" w:name="_Toc366467958"/>
      <w:bookmarkStart w:id="69" w:name="_Toc366468086"/>
      <w:bookmarkStart w:id="70" w:name="_Toc366468231"/>
      <w:bookmarkStart w:id="71" w:name="_Toc366577589"/>
      <w:bookmarkStart w:id="72" w:name="_Toc366577830"/>
      <w:bookmarkStart w:id="73" w:name="_Toc366581684"/>
      <w:bookmarkStart w:id="74" w:name="_Toc366670453"/>
      <w:bookmarkStart w:id="75" w:name="_Toc366748581"/>
      <w:bookmarkStart w:id="76" w:name="_Toc366897757"/>
      <w:bookmarkStart w:id="77" w:name="_Toc366917407"/>
      <w:bookmarkStart w:id="78" w:name="_Toc389293402"/>
      <w:bookmarkStart w:id="79" w:name="_Toc454001722"/>
      <w:bookmarkStart w:id="80" w:name="_Toc462105762"/>
      <w:bookmarkStart w:id="81" w:name="_Toc468518551"/>
      <w:bookmarkStart w:id="82" w:name="_Toc468519665"/>
      <w:bookmarkStart w:id="83" w:name="_Toc476385436"/>
      <w:bookmarkStart w:id="84" w:name="_Toc481395820"/>
      <w:r w:rsidRPr="007E0F3C">
        <w:t>1.7.1.3</w:t>
      </w:r>
      <w:r w:rsidRPr="007E0F3C">
        <w:tab/>
        <w:t xml:space="preserve">Voting for the election of a TB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E0F3C">
        <w:t>Chairman/Vice-Chairman and WG Chairman</w:t>
      </w:r>
    </w:p>
    <w:p w14:paraId="3246FCEA" w14:textId="77777777" w:rsidR="009B7533" w:rsidRPr="00FD60D6" w:rsidRDefault="009B7533" w:rsidP="0000080A">
      <w:pPr>
        <w:pStyle w:val="Normal-Directives"/>
        <w:spacing w:after="0"/>
      </w:pPr>
      <w:r w:rsidRPr="00FD60D6">
        <w:t xml:space="preserve">For the purpose of electing any </w:t>
      </w:r>
      <w:r>
        <w:t>TB</w:t>
      </w:r>
      <w:r w:rsidRPr="00FD60D6">
        <w:t xml:space="preserve"> </w:t>
      </w:r>
      <w:r>
        <w:t>Chairman/Vice-Chairman and WG Chairman,</w:t>
      </w:r>
      <w:r w:rsidRPr="00FD60D6">
        <w:t xml:space="preserve"> the procedures given in Clauses 1.7.1, 1.7.1.1 and 1.7.1.2 shall apply.</w:t>
      </w:r>
    </w:p>
    <w:p w14:paraId="68615E91" w14:textId="77777777" w:rsidR="009B7533" w:rsidRDefault="009B7533" w:rsidP="0000080A">
      <w:pPr>
        <w:pStyle w:val="Normal-Directives"/>
        <w:spacing w:after="0"/>
      </w:pPr>
      <w:r w:rsidRPr="00FD60D6">
        <w:t>In the case where there is more than one</w:t>
      </w:r>
      <w:r>
        <w:t xml:space="preserve"> (1)</w:t>
      </w:r>
      <w:r w:rsidRPr="00FD60D6">
        <w:t xml:space="preserve"> candidate,</w:t>
      </w:r>
      <w:r>
        <w:t xml:space="preserve"> a secret ballot shall be used.</w:t>
      </w:r>
    </w:p>
    <w:p w14:paraId="7A75DE67" w14:textId="77777777" w:rsidR="009B7533" w:rsidRPr="00FD60D6" w:rsidRDefault="009B7533" w:rsidP="0000080A">
      <w:pPr>
        <w:pStyle w:val="Normal-Directives"/>
        <w:spacing w:after="0"/>
      </w:pPr>
      <w:r w:rsidRPr="00FD60D6">
        <w:t xml:space="preserve">For interpreting the result of an election for a </w:t>
      </w:r>
      <w:r>
        <w:t>TB</w:t>
      </w:r>
      <w:r w:rsidRPr="00FD60D6">
        <w:t xml:space="preserve"> </w:t>
      </w:r>
      <w:r>
        <w:t>Chairman/Vice-Chairman and/or WG Chairman</w:t>
      </w:r>
      <w:r w:rsidRPr="00FD60D6">
        <w:t xml:space="preserve"> the procedures in Article 11.4 of the ETSI Rules of Procedure shall apply.</w:t>
      </w:r>
    </w:p>
    <w:p w14:paraId="16E20DAE" w14:textId="77777777" w:rsidR="009B7533" w:rsidRPr="00FD60D6" w:rsidRDefault="009B7533" w:rsidP="0000080A">
      <w:pPr>
        <w:pStyle w:val="Normal-Directives"/>
        <w:spacing w:after="0"/>
      </w:pPr>
      <w:r w:rsidRPr="00FD60D6">
        <w:t xml:space="preserve">The </w:t>
      </w:r>
      <w:r>
        <w:t>TB</w:t>
      </w:r>
      <w:r w:rsidRPr="00FD60D6">
        <w:t xml:space="preserve"> Chairman shall be responsible for the voting process and shall ensure that confidentiality is maintained.</w:t>
      </w:r>
    </w:p>
    <w:p w14:paraId="79339437" w14:textId="77777777" w:rsidR="009B7533" w:rsidRPr="00FD60D6" w:rsidRDefault="009B7533" w:rsidP="0000080A">
      <w:pPr>
        <w:pStyle w:val="Normal-Directives"/>
        <w:spacing w:after="0"/>
      </w:pPr>
      <w:r w:rsidRPr="00FD60D6">
        <w:t xml:space="preserve">If the vote is conducted during a </w:t>
      </w:r>
      <w:r>
        <w:t>TB</w:t>
      </w:r>
      <w:r w:rsidRPr="00FD60D6">
        <w:t xml:space="preserve"> meeting</w:t>
      </w:r>
      <w:r>
        <w:t>,</w:t>
      </w:r>
      <w:r w:rsidRPr="00FD60D6">
        <w:t xml:space="preserve"> only</w:t>
      </w:r>
      <w:r>
        <w:t xml:space="preserve"> </w:t>
      </w:r>
      <w:r w:rsidRPr="00FD60D6">
        <w:t>the final result shall be recorded in the meeting report.</w:t>
      </w:r>
    </w:p>
    <w:p w14:paraId="3430F476" w14:textId="47DB55DE" w:rsidR="009B7533" w:rsidRDefault="009B7533">
      <w:r w:rsidRPr="00FD60D6">
        <w:t>If the vote is conducted by correspondence</w:t>
      </w:r>
      <w:r>
        <w:t>,</w:t>
      </w:r>
      <w:r w:rsidRPr="00FD60D6">
        <w:t xml:space="preserve"> only</w:t>
      </w:r>
      <w:r>
        <w:t xml:space="preserve"> </w:t>
      </w:r>
      <w:r w:rsidRPr="00FD60D6">
        <w:t>the final result of the vote shall be disseminated.</w:t>
      </w:r>
      <w:bookmarkEnd w:id="3"/>
      <w:bookmarkEnd w:id="4"/>
      <w:bookmarkEnd w:id="5"/>
      <w:bookmarkEnd w:id="6"/>
      <w:bookmarkEnd w:id="7"/>
      <w:bookmarkEnd w:id="8"/>
      <w:bookmarkEnd w:id="9"/>
    </w:p>
    <w:p w14:paraId="2BF8EDD2" w14:textId="0D91B3DB" w:rsidR="00680167" w:rsidRPr="0003751A" w:rsidRDefault="00680167" w:rsidP="0000080A">
      <w:pPr>
        <w:rPr>
          <w:rFonts w:cs="Arial"/>
        </w:rPr>
      </w:pPr>
      <w:r w:rsidRPr="002111F9">
        <w:t>…/…</w:t>
      </w:r>
    </w:p>
    <w:sectPr w:rsidR="00680167" w:rsidRPr="0003751A" w:rsidSect="00D35D2F">
      <w:headerReference w:type="default" r:id="rId19"/>
      <w:footerReference w:type="default" r:id="rId20"/>
      <w:headerReference w:type="first" r:id="rId21"/>
      <w:footerReference w:type="first" r:id="rId22"/>
      <w:pgSz w:w="11907" w:h="16840" w:code="9"/>
      <w:pgMar w:top="1153" w:right="1134" w:bottom="567" w:left="1134" w:header="568" w:footer="11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7E3D" w14:textId="77777777" w:rsidR="000B28CE" w:rsidRDefault="000B28CE">
      <w:r>
        <w:separator/>
      </w:r>
    </w:p>
  </w:endnote>
  <w:endnote w:type="continuationSeparator" w:id="0">
    <w:p w14:paraId="3A6409B3" w14:textId="77777777" w:rsidR="000B28CE" w:rsidRDefault="000B28CE">
      <w:r>
        <w:continuationSeparator/>
      </w:r>
    </w:p>
  </w:endnote>
  <w:endnote w:type="continuationNotice" w:id="1">
    <w:p w14:paraId="451C1128" w14:textId="77777777" w:rsidR="000B28CE" w:rsidRDefault="000B2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8760" w14:textId="77777777" w:rsidR="00710ED7" w:rsidRDefault="00710ED7">
    <w:pPr>
      <w:pStyle w:val="Footer"/>
      <w:spacing w:line="240"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3E6F" w14:textId="5233B5AB" w:rsidR="00AA4C5E" w:rsidRDefault="00AA4C5E" w:rsidP="00AA4C5E">
    <w:pPr>
      <w:pStyle w:val="Header"/>
      <w:jc w:val="center"/>
    </w:pPr>
    <w:r>
      <w:t xml:space="preserve">Page </w:t>
    </w:r>
    <w:r>
      <w:fldChar w:fldCharType="begin"/>
    </w:r>
    <w:r>
      <w:instrText>PAGE</w:instrText>
    </w:r>
    <w:r>
      <w:fldChar w:fldCharType="separate"/>
    </w:r>
    <w:r w:rsidR="003E6436">
      <w:rPr>
        <w:noProof/>
      </w:rPr>
      <w:t>4</w:t>
    </w:r>
    <w:r>
      <w:fldChar w:fldCharType="end"/>
    </w:r>
    <w:r>
      <w:t xml:space="preserve"> of </w:t>
    </w:r>
    <w:r w:rsidR="000B28CE">
      <w:fldChar w:fldCharType="begin"/>
    </w:r>
    <w:r w:rsidR="000B28CE">
      <w:instrText xml:space="preserve"> NUMPAGES   \* MERGEFORMAT </w:instrText>
    </w:r>
    <w:r w:rsidR="000B28CE">
      <w:fldChar w:fldCharType="separate"/>
    </w:r>
    <w:r w:rsidR="003E6436">
      <w:rPr>
        <w:noProof/>
      </w:rPr>
      <w:t>7</w:t>
    </w:r>
    <w:r w:rsidR="000B28CE">
      <w:rPr>
        <w:noProof/>
      </w:rPr>
      <w:fldChar w:fldCharType="end"/>
    </w:r>
  </w:p>
  <w:p w14:paraId="4A244265" w14:textId="77777777" w:rsidR="00710ED7" w:rsidRDefault="00710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7DFD" w14:textId="77777777" w:rsidR="00710ED7" w:rsidRDefault="00710ED7" w:rsidP="005A155E">
    <w:pPr>
      <w:pStyle w:val="Footer"/>
      <w:spacing w:line="240" w:lineRule="exact"/>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99CC" w14:textId="3C94FACF" w:rsidR="00680167" w:rsidRDefault="00AA4C5E" w:rsidP="00AA4C5E">
    <w:pPr>
      <w:pStyle w:val="Header"/>
      <w:jc w:val="center"/>
    </w:pPr>
    <w:r>
      <w:t xml:space="preserve">Page </w:t>
    </w:r>
    <w:r>
      <w:fldChar w:fldCharType="begin"/>
    </w:r>
    <w:r>
      <w:instrText>PAGE</w:instrText>
    </w:r>
    <w:r>
      <w:fldChar w:fldCharType="separate"/>
    </w:r>
    <w:r w:rsidR="003E6436">
      <w:rPr>
        <w:noProof/>
      </w:rPr>
      <w:t>7</w:t>
    </w:r>
    <w:r>
      <w:fldChar w:fldCharType="end"/>
    </w:r>
    <w:r>
      <w:t xml:space="preserve"> of </w:t>
    </w:r>
    <w:r w:rsidR="000B28CE">
      <w:fldChar w:fldCharType="begin"/>
    </w:r>
    <w:r w:rsidR="000B28CE">
      <w:instrText xml:space="preserve"> NUMPAGES   \* MERGEFORMAT </w:instrText>
    </w:r>
    <w:r w:rsidR="000B28CE">
      <w:fldChar w:fldCharType="separate"/>
    </w:r>
    <w:r w:rsidR="003E6436">
      <w:rPr>
        <w:noProof/>
      </w:rPr>
      <w:t>7</w:t>
    </w:r>
    <w:r w:rsidR="000B28CE">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340F" w14:textId="77777777" w:rsidR="00710ED7" w:rsidRDefault="00710ED7">
    <w:pPr>
      <w:pStyle w:val="Foote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1FF7" w14:textId="77777777" w:rsidR="000B28CE" w:rsidRDefault="000B28CE">
      <w:r>
        <w:separator/>
      </w:r>
    </w:p>
  </w:footnote>
  <w:footnote w:type="continuationSeparator" w:id="0">
    <w:p w14:paraId="71B39B3E" w14:textId="77777777" w:rsidR="000B28CE" w:rsidRDefault="000B28CE">
      <w:r>
        <w:continuationSeparator/>
      </w:r>
    </w:p>
  </w:footnote>
  <w:footnote w:type="continuationNotice" w:id="1">
    <w:p w14:paraId="46244125" w14:textId="77777777" w:rsidR="000B28CE" w:rsidRDefault="000B2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8D1A" w14:textId="06F1C72B" w:rsidR="00710ED7" w:rsidRDefault="00AA4C5E">
    <w:pPr>
      <w:pStyle w:val="Header"/>
      <w:jc w:val="right"/>
    </w:pPr>
    <w:r w:rsidRPr="006C388D">
      <w:rPr>
        <w:rFonts w:ascii="Calibri" w:hAnsi="Calibri"/>
        <w:noProof/>
        <w:sz w:val="22"/>
        <w:szCs w:val="22"/>
        <w:lang w:eastAsia="en-GB"/>
      </w:rPr>
      <w:drawing>
        <wp:anchor distT="0" distB="0" distL="114300" distR="114300" simplePos="0" relativeHeight="251662339" behindDoc="1" locked="0" layoutInCell="1" allowOverlap="1" wp14:anchorId="6AD8EF2F" wp14:editId="6D8D1CA2">
          <wp:simplePos x="0" y="0"/>
          <wp:positionH relativeFrom="column">
            <wp:posOffset>-9525</wp:posOffset>
          </wp:positionH>
          <wp:positionV relativeFrom="line">
            <wp:posOffset>-143510</wp:posOffset>
          </wp:positionV>
          <wp:extent cx="1439545" cy="445770"/>
          <wp:effectExtent l="0" t="0" r="8255" b="0"/>
          <wp:wrapTight wrapText="bothSides">
            <wp:wrapPolygon edited="0">
              <wp:start x="0" y="0"/>
              <wp:lineTo x="0" y="20308"/>
              <wp:lineTo x="21438" y="20308"/>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rsidR="003D57AE">
      <w:rPr>
        <w:rFonts w:cs="Arial"/>
        <w:b/>
        <w:sz w:val="36"/>
        <w:szCs w:val="36"/>
      </w:rPr>
      <w:t>MTS(2</w:t>
    </w:r>
    <w:r w:rsidR="0000080A">
      <w:rPr>
        <w:rFonts w:cs="Arial"/>
        <w:b/>
        <w:sz w:val="36"/>
        <w:szCs w:val="36"/>
      </w:rPr>
      <w:t>2</w:t>
    </w:r>
    <w:r w:rsidR="003D57AE">
      <w:rPr>
        <w:rFonts w:cs="Arial"/>
        <w:b/>
        <w:sz w:val="36"/>
        <w:szCs w:val="36"/>
      </w:rPr>
      <w:t>)</w:t>
    </w:r>
    <w:r w:rsidR="0000080A">
      <w:rPr>
        <w:rFonts w:cs="Arial"/>
        <w:b/>
        <w:sz w:val="36"/>
        <w:szCs w:val="36"/>
      </w:rPr>
      <w:t>085</w:t>
    </w:r>
    <w:r w:rsidR="0000080A">
      <w:rPr>
        <w:rFonts w:cs="Arial"/>
        <w:b/>
        <w:color w:val="0000FF"/>
        <w:sz w:val="36"/>
        <w:szCs w:val="36"/>
      </w:rPr>
      <w:t>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242B" w14:textId="518E3B30" w:rsidR="00710ED7" w:rsidRDefault="00710ED7" w:rsidP="00995D16">
    <w:pPr>
      <w:tabs>
        <w:tab w:val="clear" w:pos="1418"/>
        <w:tab w:val="clear" w:pos="4678"/>
        <w:tab w:val="clear" w:pos="5954"/>
        <w:tab w:val="clear" w:pos="7088"/>
        <w:tab w:val="left" w:pos="4180"/>
      </w:tabs>
      <w:ind w:left="-323"/>
      <w:jc w:val="right"/>
    </w:pPr>
    <w:r w:rsidRPr="006C388D">
      <w:rPr>
        <w:rFonts w:ascii="Calibri" w:hAnsi="Calibri"/>
        <w:noProof/>
        <w:sz w:val="22"/>
        <w:szCs w:val="22"/>
        <w:lang w:eastAsia="en-GB"/>
      </w:rPr>
      <w:drawing>
        <wp:anchor distT="0" distB="0" distL="114300" distR="114300" simplePos="0" relativeHeight="251658240" behindDoc="1" locked="0" layoutInCell="1" allowOverlap="1" wp14:anchorId="50D6A938" wp14:editId="7E02886E">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5694" w14:textId="375FC049" w:rsidR="00710ED7" w:rsidRDefault="00710ED7" w:rsidP="00AC3844">
    <w:pPr>
      <w:tabs>
        <w:tab w:val="clear" w:pos="1418"/>
        <w:tab w:val="clear" w:pos="4678"/>
        <w:tab w:val="clear" w:pos="5954"/>
        <w:tab w:val="clear" w:pos="7088"/>
        <w:tab w:val="left" w:pos="4180"/>
      </w:tabs>
      <w:ind w:left="-323"/>
      <w:jc w:val="right"/>
      <w:rPr>
        <w:b/>
        <w:sz w:val="24"/>
        <w:szCs w:val="24"/>
      </w:rPr>
    </w:pPr>
    <w:r w:rsidRPr="006C388D">
      <w:rPr>
        <w:rFonts w:ascii="Calibri" w:hAnsi="Calibri"/>
        <w:noProof/>
        <w:sz w:val="22"/>
        <w:szCs w:val="22"/>
        <w:lang w:eastAsia="en-GB"/>
      </w:rPr>
      <w:drawing>
        <wp:anchor distT="0" distB="0" distL="114300" distR="114300" simplePos="0" relativeHeight="251658242" behindDoc="1" locked="0" layoutInCell="1" allowOverlap="1" wp14:anchorId="6FBE346B" wp14:editId="6EEDD625">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rsidR="0000080A">
      <w:rPr>
        <w:rFonts w:cs="Arial"/>
        <w:b/>
        <w:sz w:val="36"/>
        <w:szCs w:val="36"/>
      </w:rPr>
      <w:t>MTS(22)085</w:t>
    </w:r>
    <w:r w:rsidR="0000080A">
      <w:rPr>
        <w:rFonts w:cs="Arial"/>
        <w:b/>
        <w:color w:val="0000FF"/>
        <w:sz w:val="36"/>
        <w:szCs w:val="36"/>
      </w:rPr>
      <w:t>001</w:t>
    </w:r>
    <w:r>
      <w:rPr>
        <w:rFonts w:cs="Arial"/>
        <w:b/>
        <w:color w:val="0000FF"/>
        <w:sz w:val="36"/>
        <w:szCs w:val="36"/>
      </w:rPr>
      <w:br/>
    </w:r>
    <w:r w:rsidRPr="003353B9">
      <w:rPr>
        <w:b/>
        <w:sz w:val="24"/>
        <w:szCs w:val="24"/>
      </w:rPr>
      <w:t xml:space="preserve">ANNEX </w:t>
    </w:r>
    <w:r w:rsidR="00BE4FD3">
      <w:rPr>
        <w:b/>
        <w:sz w:val="24"/>
        <w:szCs w:val="24"/>
      </w:rPr>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9B7B" w14:textId="63AB78B0" w:rsidR="00710ED7" w:rsidRDefault="00710ED7" w:rsidP="00995D16">
    <w:pPr>
      <w:tabs>
        <w:tab w:val="clear" w:pos="1418"/>
        <w:tab w:val="clear" w:pos="4678"/>
        <w:tab w:val="clear" w:pos="5954"/>
        <w:tab w:val="clear" w:pos="7088"/>
        <w:tab w:val="left" w:pos="4180"/>
      </w:tabs>
      <w:ind w:left="-323"/>
      <w:jc w:val="right"/>
    </w:pPr>
    <w:r w:rsidRPr="006C388D">
      <w:rPr>
        <w:rFonts w:ascii="Calibri" w:hAnsi="Calibri"/>
        <w:noProof/>
        <w:sz w:val="22"/>
        <w:szCs w:val="22"/>
        <w:lang w:eastAsia="en-GB"/>
      </w:rPr>
      <w:drawing>
        <wp:anchor distT="0" distB="0" distL="114300" distR="114300" simplePos="0" relativeHeight="251658241" behindDoc="1" locked="0" layoutInCell="1" allowOverlap="1" wp14:anchorId="3B4A9E77" wp14:editId="38AE1F09">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035B" w14:textId="0CCB1BA1" w:rsidR="00BE4FD3" w:rsidRPr="00AC3844" w:rsidRDefault="00BE4FD3" w:rsidP="00AC3844">
    <w:pPr>
      <w:tabs>
        <w:tab w:val="clear" w:pos="1418"/>
        <w:tab w:val="clear" w:pos="4678"/>
        <w:tab w:val="clear" w:pos="5954"/>
        <w:tab w:val="clear" w:pos="7088"/>
        <w:tab w:val="left" w:pos="4180"/>
      </w:tabs>
      <w:ind w:left="-323"/>
      <w:jc w:val="right"/>
    </w:pPr>
    <w:r w:rsidRPr="006C388D">
      <w:rPr>
        <w:rFonts w:ascii="Calibri" w:hAnsi="Calibri"/>
        <w:noProof/>
        <w:sz w:val="22"/>
        <w:szCs w:val="22"/>
        <w:lang w:eastAsia="en-GB"/>
      </w:rPr>
      <w:drawing>
        <wp:anchor distT="0" distB="0" distL="114300" distR="114300" simplePos="0" relativeHeight="251660291" behindDoc="1" locked="0" layoutInCell="1" allowOverlap="1" wp14:anchorId="62F97925" wp14:editId="17A97E66">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tab/>
    </w:r>
    <w:r w:rsidR="0000080A">
      <w:rPr>
        <w:rFonts w:cs="Arial"/>
        <w:b/>
        <w:sz w:val="36"/>
        <w:szCs w:val="36"/>
      </w:rPr>
      <w:t>MTS(22)085</w:t>
    </w:r>
    <w:r w:rsidR="0000080A">
      <w:rPr>
        <w:rFonts w:cs="Arial"/>
        <w:b/>
        <w:color w:val="0000FF"/>
        <w:sz w:val="36"/>
        <w:szCs w:val="36"/>
      </w:rPr>
      <w:t>001</w:t>
    </w:r>
    <w:r>
      <w:rPr>
        <w:rFonts w:cs="Arial"/>
        <w:b/>
        <w:color w:val="0000FF"/>
        <w:sz w:val="36"/>
        <w:szCs w:val="36"/>
      </w:rPr>
      <w:br/>
    </w:r>
    <w:r w:rsidRPr="003353B9">
      <w:rPr>
        <w:b/>
        <w:sz w:val="24"/>
        <w:szCs w:val="24"/>
      </w:rPr>
      <w:t xml:space="preserve">ANNEX </w:t>
    </w:r>
    <w:r>
      <w:rPr>
        <w:b/>
        <w:sz w:val="24"/>
        <w:szCs w:val="24"/>
      </w:rPr>
      <w:t>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59E3" w14:textId="4441D346" w:rsidR="00710ED7" w:rsidRPr="0050023E" w:rsidRDefault="00710ED7" w:rsidP="0050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2.55pt;height:32.55pt" o:bullet="t">
        <v:imagedata r:id="rId1" o:title="art6AB4"/>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260D5"/>
    <w:multiLevelType w:val="hybridMultilevel"/>
    <w:tmpl w:val="20863B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0F3D"/>
    <w:multiLevelType w:val="hybridMultilevel"/>
    <w:tmpl w:val="33D6F374"/>
    <w:lvl w:ilvl="0" w:tplc="64A8DA8E">
      <w:start w:val="1"/>
      <w:numFmt w:val="bullet"/>
      <w:lvlText w:val="-"/>
      <w:lvlJc w:val="left"/>
      <w:pPr>
        <w:tabs>
          <w:tab w:val="num" w:pos="1425"/>
        </w:tabs>
        <w:ind w:left="1425" w:hanging="93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0E5B5B82"/>
    <w:multiLevelType w:val="hybridMultilevel"/>
    <w:tmpl w:val="940AC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6E74"/>
    <w:multiLevelType w:val="hybridMultilevel"/>
    <w:tmpl w:val="AAD433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B620B"/>
    <w:multiLevelType w:val="hybridMultilevel"/>
    <w:tmpl w:val="F3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779D6"/>
    <w:multiLevelType w:val="hybridMultilevel"/>
    <w:tmpl w:val="CF9AD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93B22"/>
    <w:multiLevelType w:val="hybridMultilevel"/>
    <w:tmpl w:val="E0FA7E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64DB4"/>
    <w:multiLevelType w:val="hybridMultilevel"/>
    <w:tmpl w:val="7D9A0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66F7B"/>
    <w:multiLevelType w:val="hybridMultilevel"/>
    <w:tmpl w:val="60AABB86"/>
    <w:lvl w:ilvl="0" w:tplc="04090001">
      <w:start w:val="1"/>
      <w:numFmt w:val="bullet"/>
      <w:lvlText w:val=""/>
      <w:lvlJc w:val="left"/>
      <w:pPr>
        <w:tabs>
          <w:tab w:val="num" w:pos="720"/>
        </w:tabs>
        <w:ind w:left="720" w:hanging="360"/>
      </w:pPr>
      <w:rPr>
        <w:rFonts w:ascii="Symbol" w:hAnsi="Symbol" w:hint="default"/>
      </w:rPr>
    </w:lvl>
    <w:lvl w:ilvl="1" w:tplc="D47C0ED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C5FD4"/>
    <w:multiLevelType w:val="hybridMultilevel"/>
    <w:tmpl w:val="F21472EE"/>
    <w:lvl w:ilvl="0" w:tplc="1AA8F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9D4C33"/>
    <w:multiLevelType w:val="hybridMultilevel"/>
    <w:tmpl w:val="64966B00"/>
    <w:lvl w:ilvl="0" w:tplc="5CC67F4E">
      <w:start w:val="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E734CB"/>
    <w:multiLevelType w:val="hybridMultilevel"/>
    <w:tmpl w:val="233C2AC0"/>
    <w:lvl w:ilvl="0" w:tplc="4B2686D4">
      <w:start w:val="1"/>
      <w:numFmt w:val="lowerLetter"/>
      <w:lvlText w:val="(%1)"/>
      <w:lvlJc w:val="left"/>
      <w:pPr>
        <w:ind w:left="1152" w:hanging="360"/>
      </w:pPr>
      <w:rPr>
        <w:rFonts w:hint="default"/>
      </w:rPr>
    </w:lvl>
    <w:lvl w:ilvl="1" w:tplc="0AD6259E">
      <w:numFmt w:val="bullet"/>
      <w:lvlText w:val=""/>
      <w:lvlJc w:val="left"/>
      <w:pPr>
        <w:ind w:left="1872" w:hanging="360"/>
      </w:pPr>
      <w:rPr>
        <w:rFonts w:ascii="Symbol" w:eastAsia="Times New Roman" w:hAnsi="Symbol" w:cs="Arial" w:hint="default"/>
      </w:rPr>
    </w:lvl>
    <w:lvl w:ilvl="2" w:tplc="0809001B">
      <w:start w:val="1"/>
      <w:numFmt w:val="lowerRoman"/>
      <w:lvlText w:val="%3."/>
      <w:lvlJc w:val="right"/>
      <w:pPr>
        <w:ind w:left="2592" w:hanging="180"/>
      </w:pPr>
    </w:lvl>
    <w:lvl w:ilvl="3" w:tplc="8200C7F0">
      <w:numFmt w:val="bullet"/>
      <w:lvlText w:val="•"/>
      <w:lvlJc w:val="left"/>
      <w:pPr>
        <w:ind w:left="4008" w:hanging="1056"/>
      </w:pPr>
      <w:rPr>
        <w:rFonts w:ascii="Arial" w:eastAsia="Times New Roman" w:hAnsi="Arial" w:cs="Arial" w:hint="default"/>
      </w:r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3" w15:restartNumberingAfterBreak="0">
    <w:nsid w:val="3C0E2F67"/>
    <w:multiLevelType w:val="hybridMultilevel"/>
    <w:tmpl w:val="89C49762"/>
    <w:lvl w:ilvl="0" w:tplc="FFFFFFFF">
      <w:start w:val="1"/>
      <w:numFmt w:val="decimal"/>
      <w:lvlText w:val="%1."/>
      <w:lvlJc w:val="left"/>
      <w:pPr>
        <w:tabs>
          <w:tab w:val="num" w:pos="709"/>
        </w:tabs>
        <w:ind w:left="709" w:hanging="360"/>
      </w:p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14" w15:restartNumberingAfterBreak="0">
    <w:nsid w:val="3DC27ACF"/>
    <w:multiLevelType w:val="hybridMultilevel"/>
    <w:tmpl w:val="3D3C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16C49"/>
    <w:multiLevelType w:val="hybridMultilevel"/>
    <w:tmpl w:val="0AFA75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E42C62"/>
    <w:multiLevelType w:val="hybridMultilevel"/>
    <w:tmpl w:val="D992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B66CCE"/>
    <w:multiLevelType w:val="hybridMultilevel"/>
    <w:tmpl w:val="C3DA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32528"/>
    <w:multiLevelType w:val="hybridMultilevel"/>
    <w:tmpl w:val="6D329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91FF7"/>
    <w:multiLevelType w:val="hybridMultilevel"/>
    <w:tmpl w:val="FF9E0C84"/>
    <w:lvl w:ilvl="0" w:tplc="769844A0">
      <w:start w:val="1"/>
      <w:numFmt w:val="bullet"/>
      <w:lvlText w:val=""/>
      <w:lvlPicBulletId w:val="0"/>
      <w:lvlJc w:val="left"/>
      <w:pPr>
        <w:tabs>
          <w:tab w:val="num" w:pos="720"/>
        </w:tabs>
        <w:ind w:left="720" w:hanging="360"/>
      </w:pPr>
      <w:rPr>
        <w:rFonts w:ascii="Symbol" w:hAnsi="Symbol" w:hint="default"/>
      </w:rPr>
    </w:lvl>
    <w:lvl w:ilvl="1" w:tplc="3EFCA668">
      <w:start w:val="43"/>
      <w:numFmt w:val="bullet"/>
      <w:lvlText w:val="•"/>
      <w:lvlJc w:val="left"/>
      <w:pPr>
        <w:tabs>
          <w:tab w:val="num" w:pos="1440"/>
        </w:tabs>
        <w:ind w:left="1440" w:hanging="360"/>
      </w:pPr>
      <w:rPr>
        <w:rFonts w:ascii="Arial" w:hAnsi="Arial" w:hint="default"/>
      </w:rPr>
    </w:lvl>
    <w:lvl w:ilvl="2" w:tplc="94E00306" w:tentative="1">
      <w:start w:val="1"/>
      <w:numFmt w:val="bullet"/>
      <w:lvlText w:val=""/>
      <w:lvlPicBulletId w:val="0"/>
      <w:lvlJc w:val="left"/>
      <w:pPr>
        <w:tabs>
          <w:tab w:val="num" w:pos="2160"/>
        </w:tabs>
        <w:ind w:left="2160" w:hanging="360"/>
      </w:pPr>
      <w:rPr>
        <w:rFonts w:ascii="Symbol" w:hAnsi="Symbol" w:hint="default"/>
      </w:rPr>
    </w:lvl>
    <w:lvl w:ilvl="3" w:tplc="395E2184" w:tentative="1">
      <w:start w:val="1"/>
      <w:numFmt w:val="bullet"/>
      <w:lvlText w:val=""/>
      <w:lvlPicBulletId w:val="0"/>
      <w:lvlJc w:val="left"/>
      <w:pPr>
        <w:tabs>
          <w:tab w:val="num" w:pos="2880"/>
        </w:tabs>
        <w:ind w:left="2880" w:hanging="360"/>
      </w:pPr>
      <w:rPr>
        <w:rFonts w:ascii="Symbol" w:hAnsi="Symbol" w:hint="default"/>
      </w:rPr>
    </w:lvl>
    <w:lvl w:ilvl="4" w:tplc="2810302A" w:tentative="1">
      <w:start w:val="1"/>
      <w:numFmt w:val="bullet"/>
      <w:lvlText w:val=""/>
      <w:lvlPicBulletId w:val="0"/>
      <w:lvlJc w:val="left"/>
      <w:pPr>
        <w:tabs>
          <w:tab w:val="num" w:pos="3600"/>
        </w:tabs>
        <w:ind w:left="3600" w:hanging="360"/>
      </w:pPr>
      <w:rPr>
        <w:rFonts w:ascii="Symbol" w:hAnsi="Symbol" w:hint="default"/>
      </w:rPr>
    </w:lvl>
    <w:lvl w:ilvl="5" w:tplc="FFFC1836" w:tentative="1">
      <w:start w:val="1"/>
      <w:numFmt w:val="bullet"/>
      <w:lvlText w:val=""/>
      <w:lvlPicBulletId w:val="0"/>
      <w:lvlJc w:val="left"/>
      <w:pPr>
        <w:tabs>
          <w:tab w:val="num" w:pos="4320"/>
        </w:tabs>
        <w:ind w:left="4320" w:hanging="360"/>
      </w:pPr>
      <w:rPr>
        <w:rFonts w:ascii="Symbol" w:hAnsi="Symbol" w:hint="default"/>
      </w:rPr>
    </w:lvl>
    <w:lvl w:ilvl="6" w:tplc="1F3A5ADE" w:tentative="1">
      <w:start w:val="1"/>
      <w:numFmt w:val="bullet"/>
      <w:lvlText w:val=""/>
      <w:lvlPicBulletId w:val="0"/>
      <w:lvlJc w:val="left"/>
      <w:pPr>
        <w:tabs>
          <w:tab w:val="num" w:pos="5040"/>
        </w:tabs>
        <w:ind w:left="5040" w:hanging="360"/>
      </w:pPr>
      <w:rPr>
        <w:rFonts w:ascii="Symbol" w:hAnsi="Symbol" w:hint="default"/>
      </w:rPr>
    </w:lvl>
    <w:lvl w:ilvl="7" w:tplc="4AE0DDBE" w:tentative="1">
      <w:start w:val="1"/>
      <w:numFmt w:val="bullet"/>
      <w:lvlText w:val=""/>
      <w:lvlPicBulletId w:val="0"/>
      <w:lvlJc w:val="left"/>
      <w:pPr>
        <w:tabs>
          <w:tab w:val="num" w:pos="5760"/>
        </w:tabs>
        <w:ind w:left="5760" w:hanging="360"/>
      </w:pPr>
      <w:rPr>
        <w:rFonts w:ascii="Symbol" w:hAnsi="Symbol" w:hint="default"/>
      </w:rPr>
    </w:lvl>
    <w:lvl w:ilvl="8" w:tplc="44C6C46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C224DD4"/>
    <w:multiLevelType w:val="hybridMultilevel"/>
    <w:tmpl w:val="25D0086C"/>
    <w:lvl w:ilvl="0" w:tplc="08090001">
      <w:start w:val="1"/>
      <w:numFmt w:val="bullet"/>
      <w:lvlText w:val=""/>
      <w:lvlJc w:val="left"/>
      <w:pPr>
        <w:ind w:left="720" w:hanging="360"/>
      </w:pPr>
      <w:rPr>
        <w:rFonts w:ascii="Symbol" w:hAnsi="Symbol" w:hint="default"/>
      </w:rPr>
    </w:lvl>
    <w:lvl w:ilvl="1" w:tplc="8764AF32">
      <w:numFmt w:val="bullet"/>
      <w:lvlText w:val="-"/>
      <w:lvlJc w:val="left"/>
      <w:pPr>
        <w:ind w:left="2496" w:hanging="1416"/>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878F3"/>
    <w:multiLevelType w:val="hybridMultilevel"/>
    <w:tmpl w:val="ABAED642"/>
    <w:lvl w:ilvl="0" w:tplc="04070007">
      <w:start w:val="1"/>
      <w:numFmt w:val="bullet"/>
      <w:lvlText w:val="-"/>
      <w:lvlJc w:val="left"/>
      <w:pPr>
        <w:ind w:left="720" w:hanging="360"/>
      </w:pPr>
      <w:rPr>
        <w:rFonts w:hint="default"/>
        <w:sz w:val="16"/>
      </w:rPr>
    </w:lvl>
    <w:lvl w:ilvl="1" w:tplc="8764AF32">
      <w:numFmt w:val="bullet"/>
      <w:lvlText w:val="-"/>
      <w:lvlJc w:val="left"/>
      <w:pPr>
        <w:ind w:left="2496" w:hanging="1416"/>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E12B0"/>
    <w:multiLevelType w:val="hybridMultilevel"/>
    <w:tmpl w:val="89C49762"/>
    <w:lvl w:ilvl="0" w:tplc="FFFFFFF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3" w15:restartNumberingAfterBreak="0">
    <w:nsid w:val="65F23B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9E005C0"/>
    <w:multiLevelType w:val="hybridMultilevel"/>
    <w:tmpl w:val="7098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86E0C"/>
    <w:multiLevelType w:val="hybridMultilevel"/>
    <w:tmpl w:val="FDF65322"/>
    <w:lvl w:ilvl="0" w:tplc="897E0F44">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156C54"/>
    <w:multiLevelType w:val="hybridMultilevel"/>
    <w:tmpl w:val="26145926"/>
    <w:lvl w:ilvl="0" w:tplc="8FDA1CAA">
      <w:start w:val="1"/>
      <w:numFmt w:val="bullet"/>
      <w:pStyle w:val="B2"/>
      <w:lvlText w:val="-"/>
      <w:lvlJc w:val="left"/>
      <w:pPr>
        <w:tabs>
          <w:tab w:val="num" w:pos="-936"/>
        </w:tabs>
        <w:ind w:left="-936" w:hanging="454"/>
      </w:pPr>
      <w:rPr>
        <w:rFonts w:hint="default"/>
      </w:rPr>
    </w:lvl>
    <w:lvl w:ilvl="1" w:tplc="04090003" w:tentative="1">
      <w:start w:val="1"/>
      <w:numFmt w:val="bullet"/>
      <w:lvlText w:val="o"/>
      <w:lvlJc w:val="left"/>
      <w:pPr>
        <w:tabs>
          <w:tab w:val="num" w:pos="-687"/>
        </w:tabs>
        <w:ind w:left="-687" w:hanging="360"/>
      </w:pPr>
      <w:rPr>
        <w:rFonts w:ascii="Courier New" w:hAnsi="Courier New" w:hint="default"/>
      </w:rPr>
    </w:lvl>
    <w:lvl w:ilvl="2" w:tplc="04090005" w:tentative="1">
      <w:start w:val="1"/>
      <w:numFmt w:val="bullet"/>
      <w:lvlText w:val=""/>
      <w:lvlJc w:val="left"/>
      <w:pPr>
        <w:tabs>
          <w:tab w:val="num" w:pos="33"/>
        </w:tabs>
        <w:ind w:left="33" w:hanging="360"/>
      </w:pPr>
      <w:rPr>
        <w:rFonts w:ascii="Wingdings" w:hAnsi="Wingdings" w:hint="default"/>
      </w:rPr>
    </w:lvl>
    <w:lvl w:ilvl="3" w:tplc="04090001" w:tentative="1">
      <w:start w:val="1"/>
      <w:numFmt w:val="bullet"/>
      <w:lvlText w:val=""/>
      <w:lvlJc w:val="left"/>
      <w:pPr>
        <w:tabs>
          <w:tab w:val="num" w:pos="753"/>
        </w:tabs>
        <w:ind w:left="753" w:hanging="360"/>
      </w:pPr>
      <w:rPr>
        <w:rFonts w:ascii="Symbol" w:hAnsi="Symbol" w:hint="default"/>
      </w:rPr>
    </w:lvl>
    <w:lvl w:ilvl="4" w:tplc="04090003" w:tentative="1">
      <w:start w:val="1"/>
      <w:numFmt w:val="bullet"/>
      <w:lvlText w:val="o"/>
      <w:lvlJc w:val="left"/>
      <w:pPr>
        <w:tabs>
          <w:tab w:val="num" w:pos="1473"/>
        </w:tabs>
        <w:ind w:left="1473" w:hanging="360"/>
      </w:pPr>
      <w:rPr>
        <w:rFonts w:ascii="Courier New" w:hAnsi="Courier New" w:hint="default"/>
      </w:rPr>
    </w:lvl>
    <w:lvl w:ilvl="5" w:tplc="04090005" w:tentative="1">
      <w:start w:val="1"/>
      <w:numFmt w:val="bullet"/>
      <w:lvlText w:val=""/>
      <w:lvlJc w:val="left"/>
      <w:pPr>
        <w:tabs>
          <w:tab w:val="num" w:pos="2193"/>
        </w:tabs>
        <w:ind w:left="2193" w:hanging="360"/>
      </w:pPr>
      <w:rPr>
        <w:rFonts w:ascii="Wingdings" w:hAnsi="Wingdings" w:hint="default"/>
      </w:rPr>
    </w:lvl>
    <w:lvl w:ilvl="6" w:tplc="04090001" w:tentative="1">
      <w:start w:val="1"/>
      <w:numFmt w:val="bullet"/>
      <w:lvlText w:val=""/>
      <w:lvlJc w:val="left"/>
      <w:pPr>
        <w:tabs>
          <w:tab w:val="num" w:pos="2913"/>
        </w:tabs>
        <w:ind w:left="2913" w:hanging="360"/>
      </w:pPr>
      <w:rPr>
        <w:rFonts w:ascii="Symbol" w:hAnsi="Symbol" w:hint="default"/>
      </w:rPr>
    </w:lvl>
    <w:lvl w:ilvl="7" w:tplc="04090003" w:tentative="1">
      <w:start w:val="1"/>
      <w:numFmt w:val="bullet"/>
      <w:lvlText w:val="o"/>
      <w:lvlJc w:val="left"/>
      <w:pPr>
        <w:tabs>
          <w:tab w:val="num" w:pos="3633"/>
        </w:tabs>
        <w:ind w:left="3633" w:hanging="360"/>
      </w:pPr>
      <w:rPr>
        <w:rFonts w:ascii="Courier New" w:hAnsi="Courier New" w:hint="default"/>
      </w:rPr>
    </w:lvl>
    <w:lvl w:ilvl="8" w:tplc="04090005" w:tentative="1">
      <w:start w:val="1"/>
      <w:numFmt w:val="bullet"/>
      <w:lvlText w:val=""/>
      <w:lvlJc w:val="left"/>
      <w:pPr>
        <w:tabs>
          <w:tab w:val="num" w:pos="4353"/>
        </w:tabs>
        <w:ind w:left="4353" w:hanging="360"/>
      </w:pPr>
      <w:rPr>
        <w:rFonts w:ascii="Wingdings" w:hAnsi="Wingdings" w:hint="default"/>
      </w:rPr>
    </w:lvl>
  </w:abstractNum>
  <w:abstractNum w:abstractNumId="27" w15:restartNumberingAfterBreak="0">
    <w:nsid w:val="7C1D2A1F"/>
    <w:multiLevelType w:val="hybridMultilevel"/>
    <w:tmpl w:val="61F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67" w:hanging="360"/>
        </w:pPr>
        <w:rPr>
          <w:rFonts w:ascii="Symbol" w:hAnsi="Symbol" w:hint="default"/>
        </w:rPr>
      </w:lvl>
    </w:lvlOverride>
  </w:num>
  <w:num w:numId="2">
    <w:abstractNumId w:val="0"/>
    <w:lvlOverride w:ilvl="0">
      <w:lvl w:ilvl="0">
        <w:start w:val="1"/>
        <w:numFmt w:val="bullet"/>
        <w:lvlText w:val=""/>
        <w:legacy w:legacy="1" w:legacySpace="0" w:legacyIndent="564"/>
        <w:lvlJc w:val="left"/>
        <w:pPr>
          <w:ind w:left="1131" w:hanging="564"/>
        </w:pPr>
        <w:rPr>
          <w:rFonts w:ascii="Symbol" w:hAnsi="Symbol" w:hint="default"/>
        </w:rPr>
      </w:lvl>
    </w:lvlOverride>
  </w:num>
  <w:num w:numId="3">
    <w:abstractNumId w:val="8"/>
  </w:num>
  <w:num w:numId="4">
    <w:abstractNumId w:val="3"/>
  </w:num>
  <w:num w:numId="5">
    <w:abstractNumId w:val="4"/>
  </w:num>
  <w:num w:numId="6">
    <w:abstractNumId w:val="2"/>
  </w:num>
  <w:num w:numId="7">
    <w:abstractNumId w:val="1"/>
  </w:num>
  <w:num w:numId="8">
    <w:abstractNumId w:val="18"/>
  </w:num>
  <w:num w:numId="9">
    <w:abstractNumId w:val="11"/>
  </w:num>
  <w:num w:numId="10">
    <w:abstractNumId w:val="27"/>
  </w:num>
  <w:num w:numId="11">
    <w:abstractNumId w:val="6"/>
  </w:num>
  <w:num w:numId="12">
    <w:abstractNumId w:val="7"/>
  </w:num>
  <w:num w:numId="13">
    <w:abstractNumId w:val="15"/>
  </w:num>
  <w:num w:numId="14">
    <w:abstractNumId w:val="23"/>
  </w:num>
  <w:num w:numId="15">
    <w:abstractNumId w:val="9"/>
  </w:num>
  <w:num w:numId="16">
    <w:abstractNumId w:val="13"/>
  </w:num>
  <w:num w:numId="17">
    <w:abstractNumId w:val="22"/>
  </w:num>
  <w:num w:numId="18">
    <w:abstractNumId w:val="5"/>
  </w:num>
  <w:num w:numId="19">
    <w:abstractNumId w:val="19"/>
  </w:num>
  <w:num w:numId="20">
    <w:abstractNumId w:val="10"/>
  </w:num>
  <w:num w:numId="21">
    <w:abstractNumId w:val="16"/>
  </w:num>
  <w:num w:numId="22">
    <w:abstractNumId w:val="25"/>
  </w:num>
  <w:num w:numId="23">
    <w:abstractNumId w:val="24"/>
  </w:num>
  <w:num w:numId="24">
    <w:abstractNumId w:val="17"/>
  </w:num>
  <w:num w:numId="25">
    <w:abstractNumId w:val="20"/>
  </w:num>
  <w:num w:numId="26">
    <w:abstractNumId w:val="12"/>
  </w:num>
  <w:num w:numId="27">
    <w:abstractNumId w:val="14"/>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1E"/>
    <w:rsid w:val="0000080A"/>
    <w:rsid w:val="00003954"/>
    <w:rsid w:val="000074B2"/>
    <w:rsid w:val="00023E4A"/>
    <w:rsid w:val="000427DD"/>
    <w:rsid w:val="00053CF0"/>
    <w:rsid w:val="00062411"/>
    <w:rsid w:val="000728C3"/>
    <w:rsid w:val="000740DF"/>
    <w:rsid w:val="00097E74"/>
    <w:rsid w:val="000A3306"/>
    <w:rsid w:val="000A77EE"/>
    <w:rsid w:val="000B115D"/>
    <w:rsid w:val="000B28CE"/>
    <w:rsid w:val="000D36CD"/>
    <w:rsid w:val="000D3865"/>
    <w:rsid w:val="000E7200"/>
    <w:rsid w:val="000F28A6"/>
    <w:rsid w:val="00104971"/>
    <w:rsid w:val="001508CD"/>
    <w:rsid w:val="00151F33"/>
    <w:rsid w:val="00157E37"/>
    <w:rsid w:val="00157EE5"/>
    <w:rsid w:val="00166A29"/>
    <w:rsid w:val="00181E7E"/>
    <w:rsid w:val="001822A1"/>
    <w:rsid w:val="001C5826"/>
    <w:rsid w:val="001D033A"/>
    <w:rsid w:val="001D625F"/>
    <w:rsid w:val="001D641F"/>
    <w:rsid w:val="001D6EB1"/>
    <w:rsid w:val="001E3AFA"/>
    <w:rsid w:val="001E478A"/>
    <w:rsid w:val="001E5344"/>
    <w:rsid w:val="0020467F"/>
    <w:rsid w:val="002111F9"/>
    <w:rsid w:val="00224ED9"/>
    <w:rsid w:val="0022532C"/>
    <w:rsid w:val="00227E28"/>
    <w:rsid w:val="002359AE"/>
    <w:rsid w:val="00240CD5"/>
    <w:rsid w:val="00242934"/>
    <w:rsid w:val="002474AF"/>
    <w:rsid w:val="00253417"/>
    <w:rsid w:val="002608CF"/>
    <w:rsid w:val="0027036D"/>
    <w:rsid w:val="00273C9F"/>
    <w:rsid w:val="002932A1"/>
    <w:rsid w:val="002A2AB1"/>
    <w:rsid w:val="002D4369"/>
    <w:rsid w:val="002D4AFB"/>
    <w:rsid w:val="002D4D65"/>
    <w:rsid w:val="002D59EC"/>
    <w:rsid w:val="003110D6"/>
    <w:rsid w:val="00312402"/>
    <w:rsid w:val="00315FF8"/>
    <w:rsid w:val="00326388"/>
    <w:rsid w:val="003353B9"/>
    <w:rsid w:val="00350E82"/>
    <w:rsid w:val="00353406"/>
    <w:rsid w:val="00354212"/>
    <w:rsid w:val="00364218"/>
    <w:rsid w:val="00365086"/>
    <w:rsid w:val="00366532"/>
    <w:rsid w:val="00366552"/>
    <w:rsid w:val="00374BC0"/>
    <w:rsid w:val="003A4135"/>
    <w:rsid w:val="003B7B31"/>
    <w:rsid w:val="003C27C3"/>
    <w:rsid w:val="003D23BC"/>
    <w:rsid w:val="003D3752"/>
    <w:rsid w:val="003D57AE"/>
    <w:rsid w:val="003E14D1"/>
    <w:rsid w:val="003E6436"/>
    <w:rsid w:val="0040200E"/>
    <w:rsid w:val="00422CFA"/>
    <w:rsid w:val="004231E2"/>
    <w:rsid w:val="0043035A"/>
    <w:rsid w:val="0045168E"/>
    <w:rsid w:val="00472ADC"/>
    <w:rsid w:val="004737FF"/>
    <w:rsid w:val="00483601"/>
    <w:rsid w:val="004946AE"/>
    <w:rsid w:val="004B407A"/>
    <w:rsid w:val="004C6C1A"/>
    <w:rsid w:val="004E4886"/>
    <w:rsid w:val="004E660D"/>
    <w:rsid w:val="004F2392"/>
    <w:rsid w:val="0050023E"/>
    <w:rsid w:val="005018E9"/>
    <w:rsid w:val="00514611"/>
    <w:rsid w:val="00527ACE"/>
    <w:rsid w:val="00534C7A"/>
    <w:rsid w:val="005356D5"/>
    <w:rsid w:val="00544B86"/>
    <w:rsid w:val="00546EEE"/>
    <w:rsid w:val="00562D22"/>
    <w:rsid w:val="00574C63"/>
    <w:rsid w:val="0058255B"/>
    <w:rsid w:val="0059111E"/>
    <w:rsid w:val="00591B8D"/>
    <w:rsid w:val="005A155E"/>
    <w:rsid w:val="005A3AD4"/>
    <w:rsid w:val="005B4E65"/>
    <w:rsid w:val="005C363A"/>
    <w:rsid w:val="005C4144"/>
    <w:rsid w:val="005D69FB"/>
    <w:rsid w:val="005E086D"/>
    <w:rsid w:val="00607112"/>
    <w:rsid w:val="00616F1D"/>
    <w:rsid w:val="00620094"/>
    <w:rsid w:val="00622B0B"/>
    <w:rsid w:val="006322D3"/>
    <w:rsid w:val="006324A0"/>
    <w:rsid w:val="006350AB"/>
    <w:rsid w:val="006371F0"/>
    <w:rsid w:val="00646726"/>
    <w:rsid w:val="00646A22"/>
    <w:rsid w:val="00655500"/>
    <w:rsid w:val="00663376"/>
    <w:rsid w:val="00667965"/>
    <w:rsid w:val="00671F2C"/>
    <w:rsid w:val="00676483"/>
    <w:rsid w:val="00680167"/>
    <w:rsid w:val="00681888"/>
    <w:rsid w:val="00690560"/>
    <w:rsid w:val="006917C7"/>
    <w:rsid w:val="00691F53"/>
    <w:rsid w:val="00692132"/>
    <w:rsid w:val="006A0637"/>
    <w:rsid w:val="006A40E2"/>
    <w:rsid w:val="006B46EA"/>
    <w:rsid w:val="006B6781"/>
    <w:rsid w:val="006C388D"/>
    <w:rsid w:val="006E5C9B"/>
    <w:rsid w:val="006E72A3"/>
    <w:rsid w:val="006F5C16"/>
    <w:rsid w:val="00710ED7"/>
    <w:rsid w:val="007225B1"/>
    <w:rsid w:val="007370B0"/>
    <w:rsid w:val="00737820"/>
    <w:rsid w:val="00737EFE"/>
    <w:rsid w:val="0074062E"/>
    <w:rsid w:val="00753A48"/>
    <w:rsid w:val="00763690"/>
    <w:rsid w:val="007728A1"/>
    <w:rsid w:val="00780502"/>
    <w:rsid w:val="007808B1"/>
    <w:rsid w:val="007A6787"/>
    <w:rsid w:val="007B334A"/>
    <w:rsid w:val="007B40A3"/>
    <w:rsid w:val="007B6EB6"/>
    <w:rsid w:val="007E6ACD"/>
    <w:rsid w:val="007F7690"/>
    <w:rsid w:val="008010A9"/>
    <w:rsid w:val="00812C20"/>
    <w:rsid w:val="0082566A"/>
    <w:rsid w:val="0083550D"/>
    <w:rsid w:val="008404E3"/>
    <w:rsid w:val="00841981"/>
    <w:rsid w:val="00845160"/>
    <w:rsid w:val="008673AD"/>
    <w:rsid w:val="00874B13"/>
    <w:rsid w:val="00877EDD"/>
    <w:rsid w:val="00880085"/>
    <w:rsid w:val="0088243D"/>
    <w:rsid w:val="008845A4"/>
    <w:rsid w:val="008A3D50"/>
    <w:rsid w:val="008A59F0"/>
    <w:rsid w:val="008B446F"/>
    <w:rsid w:val="008B770D"/>
    <w:rsid w:val="008D1AD3"/>
    <w:rsid w:val="008E6D29"/>
    <w:rsid w:val="00904272"/>
    <w:rsid w:val="009109A9"/>
    <w:rsid w:val="009172BE"/>
    <w:rsid w:val="00930187"/>
    <w:rsid w:val="009429DA"/>
    <w:rsid w:val="00944552"/>
    <w:rsid w:val="00970C76"/>
    <w:rsid w:val="00976CAC"/>
    <w:rsid w:val="00984549"/>
    <w:rsid w:val="00984CC7"/>
    <w:rsid w:val="009873B7"/>
    <w:rsid w:val="0099170E"/>
    <w:rsid w:val="00992044"/>
    <w:rsid w:val="00993B6F"/>
    <w:rsid w:val="00995A44"/>
    <w:rsid w:val="00995D16"/>
    <w:rsid w:val="00997D69"/>
    <w:rsid w:val="009A4481"/>
    <w:rsid w:val="009A6F76"/>
    <w:rsid w:val="009B026F"/>
    <w:rsid w:val="009B1C98"/>
    <w:rsid w:val="009B7533"/>
    <w:rsid w:val="009C1540"/>
    <w:rsid w:val="009C70BA"/>
    <w:rsid w:val="009D44E2"/>
    <w:rsid w:val="009D49D6"/>
    <w:rsid w:val="009D5318"/>
    <w:rsid w:val="009F1172"/>
    <w:rsid w:val="00A03576"/>
    <w:rsid w:val="00A109BE"/>
    <w:rsid w:val="00A12B41"/>
    <w:rsid w:val="00A16BDB"/>
    <w:rsid w:val="00A217A6"/>
    <w:rsid w:val="00A24577"/>
    <w:rsid w:val="00A2662E"/>
    <w:rsid w:val="00A3073C"/>
    <w:rsid w:val="00A32E6E"/>
    <w:rsid w:val="00A53796"/>
    <w:rsid w:val="00A60F9F"/>
    <w:rsid w:val="00A6451B"/>
    <w:rsid w:val="00A8731B"/>
    <w:rsid w:val="00A90B44"/>
    <w:rsid w:val="00A92A4B"/>
    <w:rsid w:val="00A93D6B"/>
    <w:rsid w:val="00AA3A88"/>
    <w:rsid w:val="00AA4C5E"/>
    <w:rsid w:val="00AC3844"/>
    <w:rsid w:val="00AD2543"/>
    <w:rsid w:val="00AD47F8"/>
    <w:rsid w:val="00AE6C1C"/>
    <w:rsid w:val="00B02A5D"/>
    <w:rsid w:val="00B02C45"/>
    <w:rsid w:val="00B16FA0"/>
    <w:rsid w:val="00B20171"/>
    <w:rsid w:val="00B27402"/>
    <w:rsid w:val="00B3525F"/>
    <w:rsid w:val="00B35AD9"/>
    <w:rsid w:val="00B401D8"/>
    <w:rsid w:val="00B43EDB"/>
    <w:rsid w:val="00B461A3"/>
    <w:rsid w:val="00B4722D"/>
    <w:rsid w:val="00B51517"/>
    <w:rsid w:val="00B57CE1"/>
    <w:rsid w:val="00B62B35"/>
    <w:rsid w:val="00B7356B"/>
    <w:rsid w:val="00B8531F"/>
    <w:rsid w:val="00B87484"/>
    <w:rsid w:val="00B97DD4"/>
    <w:rsid w:val="00BA14BD"/>
    <w:rsid w:val="00BA7A94"/>
    <w:rsid w:val="00BA7D91"/>
    <w:rsid w:val="00BB25D4"/>
    <w:rsid w:val="00BC2AFC"/>
    <w:rsid w:val="00BE171A"/>
    <w:rsid w:val="00BE4387"/>
    <w:rsid w:val="00BE4FD3"/>
    <w:rsid w:val="00BE75D6"/>
    <w:rsid w:val="00BF157D"/>
    <w:rsid w:val="00BF3C76"/>
    <w:rsid w:val="00BF3F50"/>
    <w:rsid w:val="00C14401"/>
    <w:rsid w:val="00C15008"/>
    <w:rsid w:val="00C26CCA"/>
    <w:rsid w:val="00C27D08"/>
    <w:rsid w:val="00C40F36"/>
    <w:rsid w:val="00C43A2F"/>
    <w:rsid w:val="00C43A45"/>
    <w:rsid w:val="00C56D38"/>
    <w:rsid w:val="00C8116C"/>
    <w:rsid w:val="00C81741"/>
    <w:rsid w:val="00C81FCA"/>
    <w:rsid w:val="00C82DEA"/>
    <w:rsid w:val="00C91DF5"/>
    <w:rsid w:val="00CA7DC3"/>
    <w:rsid w:val="00CB4F01"/>
    <w:rsid w:val="00CB5F34"/>
    <w:rsid w:val="00CB77B4"/>
    <w:rsid w:val="00CE53C7"/>
    <w:rsid w:val="00CF0910"/>
    <w:rsid w:val="00CF27A9"/>
    <w:rsid w:val="00CF5CEA"/>
    <w:rsid w:val="00CF765D"/>
    <w:rsid w:val="00D01FA9"/>
    <w:rsid w:val="00D02F82"/>
    <w:rsid w:val="00D05F2D"/>
    <w:rsid w:val="00D12502"/>
    <w:rsid w:val="00D27143"/>
    <w:rsid w:val="00D35D2F"/>
    <w:rsid w:val="00D37540"/>
    <w:rsid w:val="00D45F76"/>
    <w:rsid w:val="00D5600D"/>
    <w:rsid w:val="00D6194C"/>
    <w:rsid w:val="00D732DF"/>
    <w:rsid w:val="00D907BD"/>
    <w:rsid w:val="00D95710"/>
    <w:rsid w:val="00DA0669"/>
    <w:rsid w:val="00DA6CA7"/>
    <w:rsid w:val="00DB55C0"/>
    <w:rsid w:val="00DC6AA1"/>
    <w:rsid w:val="00DD5A42"/>
    <w:rsid w:val="00DE0AA4"/>
    <w:rsid w:val="00DE450C"/>
    <w:rsid w:val="00DF2A3A"/>
    <w:rsid w:val="00DF5703"/>
    <w:rsid w:val="00E15FB2"/>
    <w:rsid w:val="00E16C8C"/>
    <w:rsid w:val="00E171C2"/>
    <w:rsid w:val="00E25C6E"/>
    <w:rsid w:val="00E37403"/>
    <w:rsid w:val="00E51498"/>
    <w:rsid w:val="00E57474"/>
    <w:rsid w:val="00E601D6"/>
    <w:rsid w:val="00E614E8"/>
    <w:rsid w:val="00E6502F"/>
    <w:rsid w:val="00E6752C"/>
    <w:rsid w:val="00E71AC7"/>
    <w:rsid w:val="00E74459"/>
    <w:rsid w:val="00E7667B"/>
    <w:rsid w:val="00E928E7"/>
    <w:rsid w:val="00EA3B71"/>
    <w:rsid w:val="00EC1B43"/>
    <w:rsid w:val="00ED0D65"/>
    <w:rsid w:val="00ED48F5"/>
    <w:rsid w:val="00ED7CB9"/>
    <w:rsid w:val="00EE1855"/>
    <w:rsid w:val="00EE55EE"/>
    <w:rsid w:val="00EF7E7E"/>
    <w:rsid w:val="00F0060A"/>
    <w:rsid w:val="00F016FE"/>
    <w:rsid w:val="00F20DAF"/>
    <w:rsid w:val="00F34148"/>
    <w:rsid w:val="00F52868"/>
    <w:rsid w:val="00F648E2"/>
    <w:rsid w:val="00F66099"/>
    <w:rsid w:val="00F71DE0"/>
    <w:rsid w:val="00F732EA"/>
    <w:rsid w:val="00F74309"/>
    <w:rsid w:val="00F76BC8"/>
    <w:rsid w:val="00F773BB"/>
    <w:rsid w:val="00F85C47"/>
    <w:rsid w:val="00F86086"/>
    <w:rsid w:val="00FA51D1"/>
    <w:rsid w:val="00FA7A5A"/>
    <w:rsid w:val="00FB25CB"/>
    <w:rsid w:val="00FB405C"/>
    <w:rsid w:val="00FC41AF"/>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B4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1,H1,section head,h1"/>
    <w:next w:val="Normal"/>
    <w:link w:val="Heading1Char"/>
    <w:qFormat/>
    <w:pPr>
      <w:keepNext/>
      <w:keepLines/>
      <w:tabs>
        <w:tab w:val="left" w:pos="709"/>
      </w:tabs>
      <w:overflowPunct w:val="0"/>
      <w:autoSpaceDE w:val="0"/>
      <w:autoSpaceDN w:val="0"/>
      <w:adjustRightInd w:val="0"/>
      <w:spacing w:after="240" w:line="240" w:lineRule="atLeast"/>
      <w:ind w:left="709" w:hanging="709"/>
      <w:jc w:val="both"/>
      <w:textAlignment w:val="baseline"/>
      <w:outlineLvl w:val="0"/>
    </w:pPr>
    <w:rPr>
      <w:rFonts w:ascii="Arial" w:hAnsi="Arial"/>
      <w:b/>
      <w:sz w:val="24"/>
      <w:lang w:eastAsia="en-US"/>
    </w:rPr>
  </w:style>
  <w:style w:type="paragraph" w:styleId="Heading2">
    <w:name w:val="heading 2"/>
    <w:aliases w:val="OS2,alt+2,2H,2h,2,h2,H2,subhead 1,heading 2,2H1,2H2,2H11,2nd level,Title2,ariad2-heading2"/>
    <w:next w:val="Normal"/>
    <w:link w:val="Heading2Char"/>
    <w:qFormat/>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Heading3">
    <w:name w:val="heading 3"/>
    <w:aliases w:val="Title3,H3,0H,0H1,0H2,0H11,0h,3h,3H,heading 3 + Indent: Left 0.25 in,ariad2-heading3,Heading 31,3,h3,PA Minor Section,Section header,l3,TF-Overskrift 3,DE Title 3,HVR 3,Paspastyle 3,Headline 3,h31,h32,H31"/>
    <w:next w:val="Normal"/>
    <w:link w:val="Heading3Char"/>
    <w:qFormat/>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qFormat/>
    <w:pPr>
      <w:keepNext/>
      <w:tabs>
        <w:tab w:val="clear" w:pos="1418"/>
        <w:tab w:val="clear" w:pos="4678"/>
        <w:tab w:val="clear" w:pos="5954"/>
        <w:tab w:val="clear" w:pos="7088"/>
      </w:tabs>
      <w:overflowPunct/>
      <w:autoSpaceDE/>
      <w:autoSpaceDN/>
      <w:adjustRightInd/>
      <w:spacing w:after="240"/>
      <w:textAlignment w:val="auto"/>
      <w:outlineLvl w:val="5"/>
    </w:pPr>
    <w:rPr>
      <w:i/>
      <w:sz w:val="16"/>
    </w:rPr>
  </w:style>
  <w:style w:type="paragraph" w:styleId="Heading7">
    <w:name w:val="heading 7"/>
    <w:basedOn w:val="Normal"/>
    <w:next w:val="Normal"/>
    <w:qFormat/>
    <w:pPr>
      <w:keepNext/>
      <w:pBdr>
        <w:top w:val="single" w:sz="6" w:space="1" w:color="auto" w:shadow="1"/>
        <w:left w:val="single" w:sz="6" w:space="4" w:color="auto" w:shadow="1"/>
        <w:bottom w:val="single" w:sz="6" w:space="1" w:color="auto" w:shadow="1"/>
        <w:right w:val="single" w:sz="6" w:space="4" w:color="auto" w:shadow="1"/>
      </w:pBdr>
      <w:tabs>
        <w:tab w:val="clear" w:pos="1418"/>
        <w:tab w:val="clear" w:pos="4678"/>
        <w:tab w:val="clear" w:pos="5954"/>
        <w:tab w:val="clear" w:pos="7088"/>
        <w:tab w:val="left" w:pos="1134"/>
        <w:tab w:val="left" w:pos="9072"/>
      </w:tabs>
      <w:overflowPunct/>
      <w:autoSpaceDE/>
      <w:autoSpaceDN/>
      <w:adjustRightInd/>
      <w:jc w:val="left"/>
      <w:textAlignment w:val="auto"/>
      <w:outlineLvl w:val="6"/>
    </w:pPr>
    <w:rPr>
      <w:b/>
    </w:rPr>
  </w:style>
  <w:style w:type="paragraph" w:styleId="Heading8">
    <w:name w:val="heading 8"/>
    <w:basedOn w:val="Heading1"/>
    <w:next w:val="Normal"/>
    <w:qFormat/>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1418"/>
        <w:tab w:val="clear" w:pos="4678"/>
        <w:tab w:val="clear" w:pos="5954"/>
        <w:tab w:val="clear" w:pos="7088"/>
        <w:tab w:val="center" w:pos="4819"/>
        <w:tab w:val="right" w:pos="9071"/>
      </w:tabs>
    </w:p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B1">
    <w:name w:val="B1"/>
    <w:link w:val="B1Char"/>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0">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ootnoteReference">
    <w:name w:val="footnote reference"/>
    <w:basedOn w:val="DefaultParagraphFont"/>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link w:val="ZTChar"/>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FREEPARAGRAPH">
    <w:name w:val="FREE PARAGRAPH"/>
    <w:pPr>
      <w:spacing w:line="240" w:lineRule="exact"/>
    </w:pPr>
    <w:rPr>
      <w:rFonts w:ascii="Univers (WN)" w:hAnsi="Univers (WN)"/>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rmal2">
    <w:name w:val="normal2"/>
    <w:basedOn w:val="Normal"/>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eastAsia="Arial Unicode MS" w:cs="Arial"/>
    </w:rPr>
  </w:style>
  <w:style w:type="paragraph" w:styleId="BodyText">
    <w:name w:val="Body Text"/>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5640"/>
        <w:tab w:val="left" w:pos="9072"/>
      </w:tabs>
      <w:jc w:val="left"/>
    </w:pPr>
    <w:rPr>
      <w:b/>
      <w:bCs/>
    </w:rPr>
  </w:style>
  <w:style w:type="paragraph" w:styleId="BodyText2">
    <w:name w:val="Body Text 2"/>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1134"/>
        <w:tab w:val="left" w:pos="4536"/>
        <w:tab w:val="left" w:pos="9072"/>
      </w:tabs>
      <w:jc w:val="left"/>
    </w:pPr>
  </w:style>
  <w:style w:type="character" w:customStyle="1" w:styleId="ZTChar">
    <w:name w:val="ZT Char"/>
    <w:basedOn w:val="DefaultParagraphFont"/>
    <w:link w:val="ZT"/>
    <w:rsid w:val="00A92A4B"/>
    <w:rPr>
      <w:rFonts w:ascii="Arial" w:hAnsi="Arial"/>
      <w:b/>
      <w:sz w:val="32"/>
      <w:lang w:val="en-GB" w:eastAsia="en-US" w:bidi="ar-SA"/>
    </w:rPr>
  </w:style>
  <w:style w:type="paragraph" w:styleId="Title">
    <w:name w:val="Title"/>
    <w:basedOn w:val="Normal"/>
    <w:qFormat/>
    <w:rsid w:val="0058255B"/>
    <w:pPr>
      <w:tabs>
        <w:tab w:val="clear" w:pos="1418"/>
        <w:tab w:val="clear" w:pos="4678"/>
        <w:tab w:val="clear" w:pos="5954"/>
        <w:tab w:val="clear" w:pos="7088"/>
      </w:tabs>
      <w:overflowPunct/>
      <w:autoSpaceDE/>
      <w:autoSpaceDN/>
      <w:adjustRightInd/>
      <w:jc w:val="center"/>
      <w:textAlignment w:val="auto"/>
    </w:pPr>
    <w:rPr>
      <w:rFonts w:ascii="Times New Roman" w:hAnsi="Times New Roman"/>
      <w:b/>
      <w:bCs/>
      <w:lang w:val="fr-FR"/>
    </w:rPr>
  </w:style>
  <w:style w:type="character" w:customStyle="1" w:styleId="B1Char">
    <w:name w:val="B1 Char"/>
    <w:basedOn w:val="DefaultParagraphFont"/>
    <w:link w:val="B1"/>
    <w:rsid w:val="0058255B"/>
    <w:rPr>
      <w:rFonts w:ascii="Arial" w:hAnsi="Arial"/>
      <w:lang w:val="en-GB" w:eastAsia="en-US" w:bidi="ar-SA"/>
    </w:rPr>
  </w:style>
  <w:style w:type="character" w:styleId="PageNumber">
    <w:name w:val="page number"/>
    <w:basedOn w:val="DefaultParagraphFont"/>
    <w:rsid w:val="0058255B"/>
  </w:style>
  <w:style w:type="table" w:styleId="TableGrid">
    <w:name w:val="Table Grid"/>
    <w:basedOn w:val="TableNormal"/>
    <w:rsid w:val="00B3525F"/>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rsid w:val="000427DD"/>
    <w:pPr>
      <w:jc w:val="right"/>
    </w:pPr>
  </w:style>
  <w:style w:type="character" w:customStyle="1" w:styleId="Heading1Char">
    <w:name w:val="Heading 1 Char"/>
    <w:aliases w:val="1 Char,H1 Char,section head Char,h1 Char"/>
    <w:basedOn w:val="DefaultParagraphFont"/>
    <w:link w:val="Heading1"/>
    <w:rsid w:val="00B20171"/>
    <w:rPr>
      <w:rFonts w:ascii="Arial" w:hAnsi="Arial"/>
      <w:b/>
      <w:sz w:val="24"/>
      <w:lang w:val="en-GB" w:eastAsia="en-US" w:bidi="ar-SA"/>
    </w:rPr>
  </w:style>
  <w:style w:type="paragraph" w:customStyle="1" w:styleId="Heading2F12">
    <w:name w:val="Heading 2 F12"/>
    <w:basedOn w:val="Heading2"/>
    <w:qFormat/>
    <w:rsid w:val="00D732DF"/>
    <w:rPr>
      <w:sz w:val="24"/>
    </w:rPr>
  </w:style>
  <w:style w:type="paragraph" w:styleId="BalloonText">
    <w:name w:val="Balloon Text"/>
    <w:basedOn w:val="Normal"/>
    <w:link w:val="BalloonTextChar"/>
    <w:rsid w:val="005C4144"/>
    <w:rPr>
      <w:rFonts w:ascii="Tahoma" w:hAnsi="Tahoma" w:cs="Tahoma"/>
      <w:sz w:val="16"/>
      <w:szCs w:val="16"/>
    </w:rPr>
  </w:style>
  <w:style w:type="character" w:customStyle="1" w:styleId="BalloonTextChar">
    <w:name w:val="Balloon Text Char"/>
    <w:basedOn w:val="DefaultParagraphFont"/>
    <w:link w:val="BalloonText"/>
    <w:rsid w:val="005C4144"/>
    <w:rPr>
      <w:rFonts w:ascii="Tahoma" w:hAnsi="Tahoma" w:cs="Tahoma"/>
      <w:sz w:val="16"/>
      <w:szCs w:val="16"/>
      <w:lang w:eastAsia="en-US"/>
    </w:rPr>
  </w:style>
  <w:style w:type="table" w:customStyle="1" w:styleId="TableGrid1">
    <w:name w:val="Table Grid1"/>
    <w:basedOn w:val="TableNormal"/>
    <w:next w:val="TableGrid"/>
    <w:rsid w:val="00B4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51B"/>
    <w:pPr>
      <w:ind w:left="720"/>
      <w:contextualSpacing/>
    </w:pPr>
  </w:style>
  <w:style w:type="character" w:styleId="UnresolvedMention">
    <w:name w:val="Unresolved Mention"/>
    <w:basedOn w:val="DefaultParagraphFont"/>
    <w:uiPriority w:val="99"/>
    <w:semiHidden/>
    <w:unhideWhenUsed/>
    <w:rsid w:val="00F648E2"/>
    <w:rPr>
      <w:color w:val="808080"/>
      <w:shd w:val="clear" w:color="auto" w:fill="E6E6E6"/>
    </w:rPr>
  </w:style>
  <w:style w:type="character" w:customStyle="1" w:styleId="Heading2Char">
    <w:name w:val="Heading 2 Char"/>
    <w:aliases w:val="OS2 Char,alt+2 Char,2H Char,2h Char,2 Char,h2 Char,H2 Char,subhead 1 Char,heading 2 Char,2H1 Char,2H2 Char,2H11 Char,2nd level Char,Title2 Char,ariad2-heading2 Char"/>
    <w:link w:val="Heading2"/>
    <w:rsid w:val="00680167"/>
    <w:rPr>
      <w:rFonts w:ascii="Arial" w:hAnsi="Arial"/>
      <w:b/>
      <w:lang w:eastAsia="en-US"/>
    </w:rPr>
  </w:style>
  <w:style w:type="character" w:customStyle="1" w:styleId="Heading3Char">
    <w:name w:val="Heading 3 Char"/>
    <w:aliases w:val="Title3 Char,H3 Char,0H Char,0H1 Char,0H2 Char,0H11 Char,0h Char,3h Char,3H Char,heading 3 + Indent: Left 0.25 in Char,ariad2-heading3 Char,Heading 31 Char,3 Char,h3 Char,PA Minor Section Char,Section header Char,l3 Char,DE Title 3 Char"/>
    <w:link w:val="Heading3"/>
    <w:rsid w:val="00680167"/>
    <w:rPr>
      <w:rFonts w:ascii="Arial" w:hAnsi="Arial"/>
      <w:b/>
      <w:lang w:eastAsia="en-US"/>
    </w:rPr>
  </w:style>
  <w:style w:type="paragraph" w:customStyle="1" w:styleId="B2">
    <w:name w:val="B2+"/>
    <w:basedOn w:val="B20"/>
    <w:rsid w:val="00DE450C"/>
    <w:pPr>
      <w:numPr>
        <w:numId w:val="29"/>
      </w:numPr>
      <w:tabs>
        <w:tab w:val="clear" w:pos="1134"/>
      </w:tabs>
      <w:spacing w:after="180" w:line="240" w:lineRule="auto"/>
      <w:jc w:val="left"/>
    </w:pPr>
    <w:rPr>
      <w:rFonts w:ascii="Times New Roman" w:hAnsi="Times New Roman"/>
    </w:rPr>
  </w:style>
  <w:style w:type="paragraph" w:customStyle="1" w:styleId="B1hyphens">
    <w:name w:val="B1+ hyphens"/>
    <w:basedOn w:val="B2"/>
    <w:qFormat/>
    <w:rsid w:val="00DE450C"/>
    <w:pPr>
      <w:tabs>
        <w:tab w:val="num" w:pos="1134"/>
      </w:tabs>
      <w:ind w:left="1134" w:hanging="425"/>
      <w:jc w:val="both"/>
    </w:pPr>
    <w:rPr>
      <w:rFonts w:ascii="Arial" w:hAnsi="Arial"/>
    </w:rPr>
  </w:style>
  <w:style w:type="paragraph" w:customStyle="1" w:styleId="Normal-Directives">
    <w:name w:val="Normal - Directives"/>
    <w:basedOn w:val="Normal"/>
    <w:qFormat/>
    <w:rsid w:val="00DE450C"/>
    <w:pPr>
      <w:tabs>
        <w:tab w:val="clear" w:pos="1418"/>
        <w:tab w:val="clear" w:pos="4678"/>
        <w:tab w:val="clear" w:pos="5954"/>
        <w:tab w:val="clear" w:pos="7088"/>
      </w:tabs>
      <w:spacing w:after="180"/>
    </w:pPr>
  </w:style>
  <w:style w:type="paragraph" w:customStyle="1" w:styleId="Articles-4digits">
    <w:name w:val="Articles - 4 digits"/>
    <w:basedOn w:val="Heading5"/>
    <w:qFormat/>
    <w:rsid w:val="00DE450C"/>
    <w:pPr>
      <w:tabs>
        <w:tab w:val="clear" w:pos="1701"/>
      </w:tabs>
      <w:spacing w:before="120" w:after="180" w:line="240" w:lineRule="auto"/>
      <w:jc w:val="left"/>
    </w:pPr>
  </w:style>
  <w:style w:type="paragraph" w:customStyle="1" w:styleId="Articles-2digits">
    <w:name w:val="Articles - 2 digits"/>
    <w:basedOn w:val="Heading3"/>
    <w:qFormat/>
    <w:rsid w:val="00DE450C"/>
    <w:pPr>
      <w:tabs>
        <w:tab w:val="clear" w:pos="1134"/>
      </w:tabs>
      <w:spacing w:before="120" w:after="180" w:line="240" w:lineRule="auto"/>
      <w:ind w:left="1418" w:hanging="1418"/>
      <w:jc w:val="left"/>
    </w:pPr>
  </w:style>
  <w:style w:type="paragraph" w:customStyle="1" w:styleId="Articles-3digits">
    <w:name w:val="Articles - 3 digits"/>
    <w:basedOn w:val="Heading4"/>
    <w:qFormat/>
    <w:rsid w:val="00DE450C"/>
    <w:pPr>
      <w:tabs>
        <w:tab w:val="clear" w:pos="1418"/>
      </w:tabs>
      <w:spacing w:before="120" w:after="180" w:line="240" w:lineRule="auto"/>
      <w:ind w:left="1559" w:hanging="1559"/>
      <w:jc w:val="left"/>
    </w:pPr>
  </w:style>
  <w:style w:type="paragraph" w:styleId="PlainText">
    <w:name w:val="Plain Text"/>
    <w:basedOn w:val="Normal"/>
    <w:link w:val="PlainTextChar"/>
    <w:rsid w:val="009B7533"/>
    <w:pPr>
      <w:tabs>
        <w:tab w:val="clear" w:pos="1418"/>
        <w:tab w:val="clear" w:pos="4678"/>
        <w:tab w:val="clear" w:pos="5954"/>
        <w:tab w:val="clear" w:pos="7088"/>
      </w:tabs>
      <w:spacing w:after="180"/>
      <w:jc w:val="left"/>
    </w:pPr>
    <w:rPr>
      <w:rFonts w:ascii="Courier New" w:hAnsi="Courier New" w:cs="Courier New"/>
    </w:rPr>
  </w:style>
  <w:style w:type="character" w:customStyle="1" w:styleId="PlainTextChar">
    <w:name w:val="Plain Text Char"/>
    <w:basedOn w:val="DefaultParagraphFont"/>
    <w:link w:val="PlainText"/>
    <w:rsid w:val="009B75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36976">
      <w:bodyDiv w:val="1"/>
      <w:marLeft w:val="0"/>
      <w:marRight w:val="0"/>
      <w:marTop w:val="0"/>
      <w:marBottom w:val="0"/>
      <w:divBdr>
        <w:top w:val="none" w:sz="0" w:space="0" w:color="auto"/>
        <w:left w:val="none" w:sz="0" w:space="0" w:color="auto"/>
        <w:bottom w:val="none" w:sz="0" w:space="0" w:color="auto"/>
        <w:right w:val="none" w:sz="0" w:space="0" w:color="auto"/>
      </w:divBdr>
    </w:div>
    <w:div w:id="1041443614">
      <w:bodyDiv w:val="1"/>
      <w:marLeft w:val="0"/>
      <w:marRight w:val="0"/>
      <w:marTop w:val="0"/>
      <w:marBottom w:val="0"/>
      <w:divBdr>
        <w:top w:val="none" w:sz="0" w:space="0" w:color="auto"/>
        <w:left w:val="none" w:sz="0" w:space="0" w:color="auto"/>
        <w:bottom w:val="none" w:sz="0" w:space="0" w:color="auto"/>
        <w:right w:val="none" w:sz="0" w:space="0" w:color="auto"/>
      </w:divBdr>
      <w:divsChild>
        <w:div w:id="1072965979">
          <w:marLeft w:val="547"/>
          <w:marRight w:val="0"/>
          <w:marTop w:val="134"/>
          <w:marBottom w:val="0"/>
          <w:divBdr>
            <w:top w:val="none" w:sz="0" w:space="0" w:color="auto"/>
            <w:left w:val="none" w:sz="0" w:space="0" w:color="auto"/>
            <w:bottom w:val="none" w:sz="0" w:space="0" w:color="auto"/>
            <w:right w:val="none" w:sz="0" w:space="0" w:color="auto"/>
          </w:divBdr>
        </w:div>
        <w:div w:id="1539320302">
          <w:marLeft w:val="1166"/>
          <w:marRight w:val="0"/>
          <w:marTop w:val="115"/>
          <w:marBottom w:val="0"/>
          <w:divBdr>
            <w:top w:val="none" w:sz="0" w:space="0" w:color="auto"/>
            <w:left w:val="none" w:sz="0" w:space="0" w:color="auto"/>
            <w:bottom w:val="none" w:sz="0" w:space="0" w:color="auto"/>
            <w:right w:val="none" w:sz="0" w:space="0" w:color="auto"/>
          </w:divBdr>
        </w:div>
        <w:div w:id="141625060">
          <w:marLeft w:val="1166"/>
          <w:marRight w:val="0"/>
          <w:marTop w:val="115"/>
          <w:marBottom w:val="0"/>
          <w:divBdr>
            <w:top w:val="none" w:sz="0" w:space="0" w:color="auto"/>
            <w:left w:val="none" w:sz="0" w:space="0" w:color="auto"/>
            <w:bottom w:val="none" w:sz="0" w:space="0" w:color="auto"/>
            <w:right w:val="none" w:sz="0" w:space="0" w:color="auto"/>
          </w:divBdr>
        </w:div>
        <w:div w:id="1628780913">
          <w:marLeft w:val="1166"/>
          <w:marRight w:val="0"/>
          <w:marTop w:val="115"/>
          <w:marBottom w:val="0"/>
          <w:divBdr>
            <w:top w:val="none" w:sz="0" w:space="0" w:color="auto"/>
            <w:left w:val="none" w:sz="0" w:space="0" w:color="auto"/>
            <w:bottom w:val="none" w:sz="0" w:space="0" w:color="auto"/>
            <w:right w:val="none" w:sz="0" w:space="0" w:color="auto"/>
          </w:divBdr>
        </w:div>
      </w:divsChild>
    </w:div>
    <w:div w:id="1217743692">
      <w:bodyDiv w:val="1"/>
      <w:marLeft w:val="0"/>
      <w:marRight w:val="0"/>
      <w:marTop w:val="0"/>
      <w:marBottom w:val="0"/>
      <w:divBdr>
        <w:top w:val="none" w:sz="0" w:space="0" w:color="auto"/>
        <w:left w:val="none" w:sz="0" w:space="0" w:color="auto"/>
        <w:bottom w:val="none" w:sz="0" w:space="0" w:color="auto"/>
        <w:right w:val="none" w:sz="0" w:space="0" w:color="auto"/>
      </w:divBdr>
    </w:div>
    <w:div w:id="1367868014">
      <w:bodyDiv w:val="1"/>
      <w:marLeft w:val="0"/>
      <w:marRight w:val="0"/>
      <w:marTop w:val="0"/>
      <w:marBottom w:val="0"/>
      <w:divBdr>
        <w:top w:val="none" w:sz="0" w:space="0" w:color="auto"/>
        <w:left w:val="none" w:sz="0" w:space="0" w:color="auto"/>
        <w:bottom w:val="none" w:sz="0" w:space="0" w:color="auto"/>
        <w:right w:val="none" w:sz="0" w:space="0" w:color="auto"/>
      </w:divBdr>
      <w:divsChild>
        <w:div w:id="172912977">
          <w:marLeft w:val="0"/>
          <w:marRight w:val="0"/>
          <w:marTop w:val="0"/>
          <w:marBottom w:val="0"/>
          <w:divBdr>
            <w:top w:val="none" w:sz="0" w:space="0" w:color="auto"/>
            <w:left w:val="none" w:sz="0" w:space="0" w:color="auto"/>
            <w:bottom w:val="none" w:sz="0" w:space="0" w:color="auto"/>
            <w:right w:val="none" w:sz="0" w:space="0" w:color="auto"/>
          </w:divBdr>
        </w:div>
        <w:div w:id="1662346673">
          <w:marLeft w:val="0"/>
          <w:marRight w:val="0"/>
          <w:marTop w:val="0"/>
          <w:marBottom w:val="0"/>
          <w:divBdr>
            <w:top w:val="none" w:sz="0" w:space="0" w:color="auto"/>
            <w:left w:val="none" w:sz="0" w:space="0" w:color="auto"/>
            <w:bottom w:val="none" w:sz="0" w:space="0" w:color="auto"/>
            <w:right w:val="none" w:sz="0" w:space="0" w:color="auto"/>
          </w:divBdr>
        </w:div>
      </w:divsChild>
    </w:div>
    <w:div w:id="1705137885">
      <w:bodyDiv w:val="1"/>
      <w:marLeft w:val="0"/>
      <w:marRight w:val="0"/>
      <w:marTop w:val="0"/>
      <w:marBottom w:val="0"/>
      <w:divBdr>
        <w:top w:val="none" w:sz="0" w:space="0" w:color="auto"/>
        <w:left w:val="none" w:sz="0" w:space="0" w:color="auto"/>
        <w:bottom w:val="none" w:sz="0" w:space="0" w:color="auto"/>
        <w:right w:val="none" w:sz="0" w:space="0" w:color="auto"/>
      </w:divBdr>
      <w:divsChild>
        <w:div w:id="201807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Vsupport@etsi.org" TargetMode="External"/><Relationship Id="rId13" Type="http://schemas.openxmlformats.org/officeDocument/2006/relationships/hyperlink" Target="mailto:NFVsupport@etsi.org"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ZSMsupport@etsi.org"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NFVsupport@etsi.org" TargetMode="External"/><Relationship Id="rId14" Type="http://schemas.openxmlformats.org/officeDocument/2006/relationships/image" Target="media/image3.jpe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Links>
    <vt:vector size="30" baseType="variant">
      <vt:variant>
        <vt:i4>5636157</vt:i4>
      </vt:variant>
      <vt:variant>
        <vt:i4>12</vt:i4>
      </vt:variant>
      <vt:variant>
        <vt:i4>0</vt:i4>
      </vt:variant>
      <vt:variant>
        <vt:i4>5</vt:i4>
      </vt:variant>
      <vt:variant>
        <vt:lpwstr>mailto:geraldine.rey@etsi.org</vt:lpwstr>
      </vt:variant>
      <vt:variant>
        <vt:lpwstr/>
      </vt:variant>
      <vt:variant>
        <vt:i4>5636157</vt:i4>
      </vt:variant>
      <vt:variant>
        <vt:i4>9</vt:i4>
      </vt:variant>
      <vt:variant>
        <vt:i4>0</vt:i4>
      </vt:variant>
      <vt:variant>
        <vt:i4>5</vt:i4>
      </vt:variant>
      <vt:variant>
        <vt:lpwstr>mailto:geraldine.rey@etsi.org</vt:lpwstr>
      </vt:variant>
      <vt:variant>
        <vt:lpwstr/>
      </vt:variant>
      <vt:variant>
        <vt:i4>1376294</vt:i4>
      </vt:variant>
      <vt:variant>
        <vt:i4>6</vt:i4>
      </vt:variant>
      <vt:variant>
        <vt:i4>0</vt:i4>
      </vt:variant>
      <vt:variant>
        <vt:i4>5</vt:i4>
      </vt:variant>
      <vt:variant>
        <vt:lpwstr>http://ec.europa.eu/enterprise/enterprise_policy/sme_definition/index_en.htm</vt:lpwstr>
      </vt:variant>
      <vt:variant>
        <vt:lpwstr/>
      </vt:variant>
      <vt:variant>
        <vt:i4>6422541</vt:i4>
      </vt:variant>
      <vt:variant>
        <vt:i4>3</vt:i4>
      </vt:variant>
      <vt:variant>
        <vt:i4>0</vt:i4>
      </vt:variant>
      <vt:variant>
        <vt:i4>5</vt:i4>
      </vt:variant>
      <vt:variant>
        <vt:lpwstr>mailto:julian.pritchard@etsi.org</vt:lpwstr>
      </vt:variant>
      <vt:variant>
        <vt:lpwstr/>
      </vt:variant>
      <vt:variant>
        <vt:i4>3932264</vt:i4>
      </vt:variant>
      <vt:variant>
        <vt:i4>0</vt:i4>
      </vt:variant>
      <vt:variant>
        <vt:i4>0</vt:i4>
      </vt:variant>
      <vt:variant>
        <vt:i4>5</vt:i4>
      </vt:variant>
      <vt:variant>
        <vt:lpwstr>http://docbox.etsi.org/board/Elections/Board2011_Appli_form.doc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2021-11-30T13:35:00Z</dcterms:created>
  <dcterms:modified xsi:type="dcterms:W3CDTF">2021-12-01T10:10:00Z</dcterms:modified>
  <cp:category/>
</cp:coreProperties>
</file>