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25F85" w14:textId="6FE54757" w:rsidR="000C2817" w:rsidRDefault="000F7F0F" w:rsidP="000F7F0F">
      <w:pPr>
        <w:pStyle w:val="Title"/>
        <w:jc w:val="center"/>
        <w:rPr>
          <w:sz w:val="40"/>
          <w:szCs w:val="40"/>
        </w:rPr>
      </w:pPr>
      <w:r>
        <w:rPr>
          <w:sz w:val="40"/>
          <w:szCs w:val="40"/>
        </w:rPr>
        <w:t>Test Specification Methodology Roadmap</w:t>
      </w:r>
    </w:p>
    <w:p w14:paraId="176A7B30" w14:textId="77777777" w:rsidR="007D7927" w:rsidRPr="007D7927" w:rsidRDefault="007D7927" w:rsidP="007D7927"/>
    <w:p w14:paraId="36598159" w14:textId="77777777" w:rsidR="001E7CFF" w:rsidRPr="001E7CFF" w:rsidRDefault="001E7CFF" w:rsidP="001E7CFF">
      <w:pPr>
        <w:jc w:val="both"/>
        <w:rPr>
          <w:b/>
          <w:bCs/>
          <w:sz w:val="10"/>
          <w:szCs w:val="10"/>
        </w:rPr>
      </w:pPr>
    </w:p>
    <w:p w14:paraId="48F11322" w14:textId="77777777" w:rsidR="001E7CFF" w:rsidRPr="001E7CFF" w:rsidRDefault="001E7CFF" w:rsidP="001E7CFF">
      <w:pPr>
        <w:jc w:val="both"/>
        <w:rPr>
          <w:b/>
          <w:bCs/>
          <w:sz w:val="10"/>
          <w:szCs w:val="10"/>
        </w:rPr>
        <w:sectPr w:rsidR="001E7CFF" w:rsidRPr="001E7CFF" w:rsidSect="006E02CA">
          <w:pgSz w:w="11906" w:h="16838"/>
          <w:pgMar w:top="1417" w:right="1417" w:bottom="1134" w:left="1417" w:header="708" w:footer="708" w:gutter="0"/>
          <w:cols w:space="708"/>
          <w:docGrid w:linePitch="360"/>
        </w:sectPr>
      </w:pPr>
    </w:p>
    <w:p w14:paraId="7EA80E4A" w14:textId="5F240E77" w:rsidR="001E7CFF" w:rsidRDefault="000C2817" w:rsidP="001E7CFF">
      <w:pPr>
        <w:jc w:val="both"/>
      </w:pPr>
      <w:r w:rsidRPr="00AA1FF6">
        <w:rPr>
          <w:b/>
          <w:bCs/>
        </w:rPr>
        <w:t>Source</w:t>
      </w:r>
      <w:r>
        <w:t xml:space="preserve">: ETSI MTS </w:t>
      </w:r>
    </w:p>
    <w:p w14:paraId="3DAD4916" w14:textId="7C62A007" w:rsidR="000C2817" w:rsidRDefault="000C2817" w:rsidP="001E7CFF">
      <w:pPr>
        <w:jc w:val="right"/>
      </w:pPr>
      <w:r w:rsidRPr="00AA1FF6">
        <w:rPr>
          <w:b/>
          <w:bCs/>
        </w:rPr>
        <w:t>Last change</w:t>
      </w:r>
      <w:r>
        <w:t xml:space="preserve">: </w:t>
      </w:r>
      <w:r>
        <w:fldChar w:fldCharType="begin"/>
      </w:r>
      <w:r>
        <w:instrText xml:space="preserve"> DATE \@ "dd MMMM yyyy" </w:instrText>
      </w:r>
      <w:r>
        <w:fldChar w:fldCharType="separate"/>
      </w:r>
      <w:r w:rsidR="00642EE8">
        <w:rPr>
          <w:noProof/>
        </w:rPr>
        <w:t>27 August 2023</w:t>
      </w:r>
      <w:r>
        <w:fldChar w:fldCharType="end"/>
      </w:r>
    </w:p>
    <w:p w14:paraId="6377EA46" w14:textId="77777777" w:rsidR="001E7CFF" w:rsidRDefault="001E7CFF" w:rsidP="001E7CFF">
      <w:pPr>
        <w:pStyle w:val="Heading1"/>
        <w:sectPr w:rsidR="001E7CFF" w:rsidSect="001E7CFF">
          <w:type w:val="continuous"/>
          <w:pgSz w:w="11906" w:h="16838"/>
          <w:pgMar w:top="1417" w:right="1417" w:bottom="1134" w:left="1417" w:header="708" w:footer="708" w:gutter="0"/>
          <w:cols w:num="2" w:space="708"/>
          <w:docGrid w:linePitch="360"/>
        </w:sectPr>
      </w:pPr>
    </w:p>
    <w:p w14:paraId="5E18D63E" w14:textId="77777777" w:rsidR="002067DF" w:rsidRPr="007D7927" w:rsidRDefault="002067DF" w:rsidP="007D7927"/>
    <w:p w14:paraId="1BB66E1D" w14:textId="063EE647" w:rsidR="004C3CC7" w:rsidRDefault="000C2817" w:rsidP="001E7CFF">
      <w:pPr>
        <w:pStyle w:val="Heading1"/>
        <w:jc w:val="both"/>
      </w:pPr>
      <w:r w:rsidRPr="004C3CC7">
        <w:t>Background</w:t>
      </w:r>
    </w:p>
    <w:p w14:paraId="4100A83E" w14:textId="77777777" w:rsidR="00F25F2F" w:rsidRPr="00F25F2F" w:rsidRDefault="00F25F2F" w:rsidP="00F25F2F"/>
    <w:p w14:paraId="7E884FDF" w14:textId="44BDE6D4" w:rsidR="00224809" w:rsidRPr="00454CA4" w:rsidRDefault="00D972FF" w:rsidP="00454CA4">
      <w:pPr>
        <w:jc w:val="both"/>
        <w:rPr>
          <w:rFonts w:cs="Arial"/>
          <w:color w:val="000000"/>
        </w:rPr>
      </w:pPr>
      <w:r w:rsidRPr="00D972FF">
        <w:rPr>
          <w:rFonts w:cs="Arial"/>
          <w:color w:val="000000"/>
        </w:rPr>
        <w:t>The swift proliferation of network-based software architectures has significantly influenced the evolution of testing approaches and concepts.</w:t>
      </w:r>
      <w:r w:rsidR="003D1172">
        <w:rPr>
          <w:rFonts w:cs="Arial"/>
          <w:color w:val="000000"/>
        </w:rPr>
        <w:t xml:space="preserve"> </w:t>
      </w:r>
      <w:r w:rsidR="00D60CEA">
        <w:rPr>
          <w:rFonts w:cs="Arial"/>
          <w:color w:val="000000"/>
        </w:rPr>
        <w:t xml:space="preserve">As a </w:t>
      </w:r>
      <w:r w:rsidR="009A6745">
        <w:rPr>
          <w:rFonts w:cs="Arial"/>
          <w:color w:val="000000"/>
        </w:rPr>
        <w:t>result</w:t>
      </w:r>
      <w:r w:rsidR="003D1172">
        <w:rPr>
          <w:rFonts w:cs="Arial"/>
          <w:color w:val="000000"/>
        </w:rPr>
        <w:t xml:space="preserve">, </w:t>
      </w:r>
      <w:r w:rsidR="00D60CEA">
        <w:rPr>
          <w:rFonts w:cs="Arial"/>
          <w:color w:val="000000"/>
        </w:rPr>
        <w:t xml:space="preserve">often </w:t>
      </w:r>
      <w:r w:rsidR="003D1172">
        <w:rPr>
          <w:rFonts w:cs="Arial"/>
          <w:color w:val="000000"/>
        </w:rPr>
        <w:t>d</w:t>
      </w:r>
      <w:r w:rsidR="00224809" w:rsidRPr="00454CA4">
        <w:rPr>
          <w:rFonts w:cs="Arial"/>
          <w:color w:val="000000"/>
        </w:rPr>
        <w:t>istinct interpretations of the ETSI guidelines—founded on ISO/IEC 9646-1—by various ETSI technical bodies manifest the diversity in testing approaches.</w:t>
      </w:r>
      <w:r w:rsidR="002B5A1A">
        <w:rPr>
          <w:rFonts w:cs="Arial"/>
          <w:color w:val="000000"/>
        </w:rPr>
        <w:t xml:space="preserve"> </w:t>
      </w:r>
      <w:r w:rsidR="002B5A1A" w:rsidRPr="00454CA4">
        <w:rPr>
          <w:rFonts w:cs="Arial"/>
          <w:color w:val="000000"/>
        </w:rPr>
        <w:t>Without a well-established formali</w:t>
      </w:r>
      <w:r w:rsidR="002067DF">
        <w:rPr>
          <w:rFonts w:cs="Arial"/>
          <w:color w:val="000000"/>
        </w:rPr>
        <w:t>s</w:t>
      </w:r>
      <w:r w:rsidR="002B5A1A" w:rsidRPr="00454CA4">
        <w:rPr>
          <w:rFonts w:cs="Arial"/>
          <w:color w:val="000000"/>
        </w:rPr>
        <w:t>ed testing methodology</w:t>
      </w:r>
      <w:r w:rsidR="002067DF">
        <w:rPr>
          <w:rFonts w:cs="Arial"/>
          <w:color w:val="000000"/>
        </w:rPr>
        <w:t>,</w:t>
      </w:r>
      <w:r w:rsidR="002B5A1A" w:rsidRPr="00454CA4">
        <w:rPr>
          <w:rFonts w:cs="Arial"/>
          <w:color w:val="000000"/>
        </w:rPr>
        <w:t xml:space="preserve"> users will continue to alter the ETSI testing approach, </w:t>
      </w:r>
      <w:r w:rsidR="002067DF">
        <w:rPr>
          <w:rFonts w:cs="Arial"/>
          <w:color w:val="000000"/>
        </w:rPr>
        <w:t>leading to a</w:t>
      </w:r>
      <w:r w:rsidR="002B5A1A" w:rsidRPr="00454CA4">
        <w:rPr>
          <w:rFonts w:cs="Arial"/>
          <w:color w:val="000000"/>
        </w:rPr>
        <w:t xml:space="preserve"> fragmented landscape of test specification methodologies.</w:t>
      </w:r>
      <w:r w:rsidR="00224809" w:rsidRPr="00454CA4">
        <w:rPr>
          <w:rFonts w:cs="Arial"/>
          <w:color w:val="000000"/>
        </w:rPr>
        <w:t xml:space="preserve"> </w:t>
      </w:r>
      <w:r w:rsidR="002600B6" w:rsidRPr="00454CA4">
        <w:rPr>
          <w:rFonts w:cs="Arial"/>
          <w:color w:val="000000"/>
        </w:rPr>
        <w:t>Such fragmentation may not align with ETSI</w:t>
      </w:r>
      <w:r w:rsidR="002067DF">
        <w:rPr>
          <w:rFonts w:cs="Arial"/>
          <w:color w:val="000000"/>
        </w:rPr>
        <w:t>'</w:t>
      </w:r>
      <w:r w:rsidR="002600B6" w:rsidRPr="00454CA4">
        <w:rPr>
          <w:rFonts w:cs="Arial"/>
          <w:color w:val="000000"/>
        </w:rPr>
        <w:t xml:space="preserve">s interests, as it requires a unified, robust, and formal approach for specifying complex system tests. </w:t>
      </w:r>
      <w:r w:rsidR="00224809" w:rsidRPr="00454CA4">
        <w:rPr>
          <w:rFonts w:cs="Arial"/>
          <w:color w:val="000000"/>
        </w:rPr>
        <w:t xml:space="preserve">Predominantly manual testing methods underscore the </w:t>
      </w:r>
      <w:r w:rsidR="002600B6">
        <w:rPr>
          <w:rFonts w:cs="Arial"/>
          <w:color w:val="000000"/>
        </w:rPr>
        <w:t>emerging</w:t>
      </w:r>
      <w:r w:rsidR="00224809" w:rsidRPr="00454CA4">
        <w:rPr>
          <w:rFonts w:cs="Arial"/>
          <w:color w:val="000000"/>
        </w:rPr>
        <w:t xml:space="preserve"> need for an updated, structured test </w:t>
      </w:r>
      <w:r w:rsidR="00EF3D8E">
        <w:rPr>
          <w:rFonts w:cs="Arial"/>
          <w:color w:val="000000"/>
        </w:rPr>
        <w:t>methodology</w:t>
      </w:r>
      <w:r w:rsidR="00EF3D8E" w:rsidRPr="00454CA4">
        <w:rPr>
          <w:rFonts w:cs="Arial"/>
          <w:color w:val="000000"/>
        </w:rPr>
        <w:t xml:space="preserve"> </w:t>
      </w:r>
      <w:r w:rsidR="00224809" w:rsidRPr="00454CA4">
        <w:rPr>
          <w:rFonts w:cs="Arial"/>
          <w:color w:val="000000"/>
        </w:rPr>
        <w:t>within ETSI</w:t>
      </w:r>
      <w:r w:rsidR="002067DF">
        <w:rPr>
          <w:rFonts w:cs="Arial"/>
          <w:color w:val="000000"/>
        </w:rPr>
        <w:t>,</w:t>
      </w:r>
      <w:r w:rsidR="00224809" w:rsidRPr="00454CA4">
        <w:rPr>
          <w:rFonts w:cs="Arial"/>
          <w:color w:val="000000"/>
        </w:rPr>
        <w:t xml:space="preserve"> which would aim to reduce manual effort and increase the consistency and quality of descriptions during all the steps in the test </w:t>
      </w:r>
      <w:r w:rsidR="002600B6">
        <w:rPr>
          <w:rFonts w:cs="Arial"/>
          <w:color w:val="000000"/>
        </w:rPr>
        <w:t>specification</w:t>
      </w:r>
      <w:r w:rsidR="00224809" w:rsidRPr="00454CA4">
        <w:rPr>
          <w:rFonts w:cs="Arial"/>
          <w:color w:val="000000"/>
        </w:rPr>
        <w:t xml:space="preserve"> development process. </w:t>
      </w:r>
      <w:r w:rsidR="007C3193" w:rsidRPr="00454CA4">
        <w:rPr>
          <w:rFonts w:cs="Arial"/>
          <w:color w:val="000000"/>
        </w:rPr>
        <w:t>Consequently, ETSI might lose influence in modern system and software engineering testing practices if there is a standstill on this proposed work.</w:t>
      </w:r>
    </w:p>
    <w:p w14:paraId="796E1BC9" w14:textId="30127971" w:rsidR="000C2817" w:rsidRDefault="000C2817" w:rsidP="001E7CFF">
      <w:pPr>
        <w:pStyle w:val="Heading1"/>
        <w:jc w:val="both"/>
      </w:pPr>
      <w:r w:rsidRPr="004C3CC7">
        <w:t>Objectives</w:t>
      </w:r>
    </w:p>
    <w:p w14:paraId="1ACFC143" w14:textId="389BEDC6" w:rsidR="00E00498" w:rsidRPr="00E00498" w:rsidRDefault="00E00498" w:rsidP="00E00498">
      <w:pPr>
        <w:pStyle w:val="NormalWeb"/>
        <w:spacing w:after="0"/>
        <w:jc w:val="both"/>
        <w:rPr>
          <w:rFonts w:ascii="Calibri" w:hAnsi="Calibri" w:cs="Calibri"/>
          <w:sz w:val="22"/>
          <w:szCs w:val="22"/>
          <w:lang w:val="en-US"/>
        </w:rPr>
      </w:pPr>
      <w:r w:rsidRPr="00E00498">
        <w:rPr>
          <w:rFonts w:ascii="Calibri" w:hAnsi="Calibri" w:cs="Calibri"/>
          <w:sz w:val="22"/>
          <w:szCs w:val="22"/>
          <w:lang w:val="en-US"/>
        </w:rPr>
        <w:t xml:space="preserve">Refining the ETSI Test Specification Development methodology is driven by several key objectives. First and foremost, there is a </w:t>
      </w:r>
      <w:proofErr w:type="spellStart"/>
      <w:r w:rsidRPr="00E00498">
        <w:rPr>
          <w:rFonts w:ascii="Calibri" w:hAnsi="Calibri" w:cs="Calibri"/>
          <w:sz w:val="22"/>
          <w:szCs w:val="22"/>
          <w:lang w:val="en-US"/>
        </w:rPr>
        <w:t>recogni</w:t>
      </w:r>
      <w:r w:rsidR="002067DF">
        <w:rPr>
          <w:rFonts w:ascii="Calibri" w:hAnsi="Calibri" w:cs="Calibri"/>
          <w:sz w:val="22"/>
          <w:szCs w:val="22"/>
          <w:lang w:val="en-US"/>
        </w:rPr>
        <w:t>s</w:t>
      </w:r>
      <w:r w:rsidRPr="00E00498">
        <w:rPr>
          <w:rFonts w:ascii="Calibri" w:hAnsi="Calibri" w:cs="Calibri"/>
          <w:sz w:val="22"/>
          <w:szCs w:val="22"/>
          <w:lang w:val="en-US"/>
        </w:rPr>
        <w:t>ed</w:t>
      </w:r>
      <w:proofErr w:type="spellEnd"/>
      <w:r w:rsidRPr="00E00498">
        <w:rPr>
          <w:rFonts w:ascii="Calibri" w:hAnsi="Calibri" w:cs="Calibri"/>
          <w:sz w:val="22"/>
          <w:szCs w:val="22"/>
          <w:lang w:val="en-US"/>
        </w:rPr>
        <w:t xml:space="preserve"> need for the methodology to be rooted in comprehensive knowledge. To achieve this, a detailed examination of the current practices across various ETSI technical bodies is paramount.</w:t>
      </w:r>
      <w:r w:rsidR="007D7927">
        <w:rPr>
          <w:rFonts w:ascii="Calibri" w:hAnsi="Calibri" w:cs="Calibri"/>
          <w:sz w:val="22"/>
          <w:szCs w:val="22"/>
          <w:lang w:val="en-US"/>
        </w:rPr>
        <w:t xml:space="preserve"> </w:t>
      </w:r>
      <w:r w:rsidR="002067DF">
        <w:rPr>
          <w:rFonts w:ascii="Calibri" w:hAnsi="Calibri" w:cs="Calibri"/>
          <w:sz w:val="22"/>
          <w:szCs w:val="22"/>
          <w:lang w:val="en-US"/>
        </w:rPr>
        <w:t>A</w:t>
      </w:r>
      <w:r w:rsidRPr="00E00498">
        <w:rPr>
          <w:rFonts w:ascii="Calibri" w:hAnsi="Calibri" w:cs="Calibri"/>
          <w:sz w:val="22"/>
          <w:szCs w:val="22"/>
          <w:lang w:val="en-US"/>
        </w:rPr>
        <w:t xml:space="preserve"> comprehensive</w:t>
      </w:r>
      <w:r w:rsidR="002067DF">
        <w:rPr>
          <w:rFonts w:ascii="Calibri" w:hAnsi="Calibri" w:cs="Calibri"/>
          <w:sz w:val="22"/>
          <w:szCs w:val="22"/>
          <w:lang w:val="en-US"/>
        </w:rPr>
        <w:t>, internal ETSI</w:t>
      </w:r>
      <w:r w:rsidRPr="00E00498">
        <w:rPr>
          <w:rFonts w:ascii="Calibri" w:hAnsi="Calibri" w:cs="Calibri"/>
          <w:sz w:val="22"/>
          <w:szCs w:val="22"/>
          <w:lang w:val="en-US"/>
        </w:rPr>
        <w:t xml:space="preserve"> survey will be central to this refinement process</w:t>
      </w:r>
      <w:r w:rsidR="002067DF">
        <w:rPr>
          <w:rFonts w:ascii="Calibri" w:hAnsi="Calibri" w:cs="Calibri"/>
          <w:sz w:val="22"/>
          <w:szCs w:val="22"/>
          <w:lang w:val="en-US"/>
        </w:rPr>
        <w:t xml:space="preserve"> to </w:t>
      </w:r>
      <w:proofErr w:type="spellStart"/>
      <w:r w:rsidR="002067DF">
        <w:rPr>
          <w:rFonts w:ascii="Calibri" w:hAnsi="Calibri" w:cs="Calibri"/>
          <w:sz w:val="22"/>
          <w:szCs w:val="22"/>
          <w:lang w:val="en-US"/>
        </w:rPr>
        <w:t>e</w:t>
      </w:r>
      <w:r w:rsidR="002067DF" w:rsidRPr="00E00498">
        <w:rPr>
          <w:rFonts w:ascii="Calibri" w:hAnsi="Calibri" w:cs="Calibri"/>
          <w:sz w:val="22"/>
          <w:szCs w:val="22"/>
          <w:lang w:val="en-US"/>
        </w:rPr>
        <w:t>mphasi</w:t>
      </w:r>
      <w:r w:rsidR="002067DF">
        <w:rPr>
          <w:rFonts w:ascii="Calibri" w:hAnsi="Calibri" w:cs="Calibri"/>
          <w:sz w:val="22"/>
          <w:szCs w:val="22"/>
          <w:lang w:val="en-US"/>
        </w:rPr>
        <w:t>se</w:t>
      </w:r>
      <w:proofErr w:type="spellEnd"/>
      <w:r w:rsidR="002067DF" w:rsidRPr="00E00498">
        <w:rPr>
          <w:rFonts w:ascii="Calibri" w:hAnsi="Calibri" w:cs="Calibri"/>
          <w:sz w:val="22"/>
          <w:szCs w:val="22"/>
          <w:lang w:val="en-US"/>
        </w:rPr>
        <w:t xml:space="preserve"> the significance of data-driven decisions</w:t>
      </w:r>
      <w:r w:rsidR="002067DF">
        <w:rPr>
          <w:rFonts w:ascii="Calibri" w:hAnsi="Calibri" w:cs="Calibri"/>
          <w:sz w:val="22"/>
          <w:szCs w:val="22"/>
          <w:lang w:val="en-US"/>
        </w:rPr>
        <w:t xml:space="preserve">. </w:t>
      </w:r>
      <w:r w:rsidRPr="00E00498">
        <w:rPr>
          <w:rFonts w:ascii="Calibri" w:hAnsi="Calibri" w:cs="Calibri"/>
          <w:sz w:val="22"/>
          <w:szCs w:val="22"/>
          <w:lang w:val="en-US"/>
        </w:rPr>
        <w:t xml:space="preserve">The survey </w:t>
      </w:r>
      <w:r w:rsidR="002067DF">
        <w:rPr>
          <w:rFonts w:ascii="Calibri" w:hAnsi="Calibri" w:cs="Calibri"/>
          <w:sz w:val="22"/>
          <w:szCs w:val="22"/>
          <w:lang w:val="en-US"/>
        </w:rPr>
        <w:t>aims</w:t>
      </w:r>
      <w:r w:rsidRPr="00E00498">
        <w:rPr>
          <w:rFonts w:ascii="Calibri" w:hAnsi="Calibri" w:cs="Calibri"/>
          <w:sz w:val="22"/>
          <w:szCs w:val="22"/>
          <w:lang w:val="en-US"/>
        </w:rPr>
        <w:t xml:space="preserve"> to capture essential insights and pinpoint areas where the ETSI test specification can be enhanced. In line with this, it is of utmost importance that any methodological adjustments made align with the genuine needs of stakeholders, ensuring both its relevance and effectiveness.</w:t>
      </w:r>
    </w:p>
    <w:p w14:paraId="419F4402" w14:textId="4E08C8BA" w:rsidR="00E00498" w:rsidRDefault="00E00498" w:rsidP="00E00498">
      <w:pPr>
        <w:pStyle w:val="NormalWeb"/>
        <w:spacing w:after="0"/>
        <w:jc w:val="both"/>
        <w:rPr>
          <w:rFonts w:ascii="Calibri" w:hAnsi="Calibri" w:cs="Calibri"/>
          <w:sz w:val="22"/>
          <w:szCs w:val="22"/>
          <w:lang w:val="en-US"/>
        </w:rPr>
      </w:pPr>
      <w:r w:rsidRPr="00E00498">
        <w:rPr>
          <w:rFonts w:ascii="Calibri" w:hAnsi="Calibri" w:cs="Calibri"/>
          <w:sz w:val="22"/>
          <w:szCs w:val="22"/>
          <w:lang w:val="en-US"/>
        </w:rPr>
        <w:t xml:space="preserve">The success of the overall testing procedure is closely tied to the thorough integration of </w:t>
      </w:r>
      <w:r w:rsidR="002067DF">
        <w:rPr>
          <w:rFonts w:ascii="Calibri" w:hAnsi="Calibri" w:cs="Calibri"/>
          <w:sz w:val="22"/>
          <w:szCs w:val="22"/>
          <w:lang w:val="en-US"/>
        </w:rPr>
        <w:t xml:space="preserve">the </w:t>
      </w:r>
      <w:r w:rsidRPr="00E00498">
        <w:rPr>
          <w:rFonts w:ascii="Calibri" w:hAnsi="Calibri" w:cs="Calibri"/>
          <w:sz w:val="22"/>
          <w:szCs w:val="22"/>
          <w:lang w:val="en-US"/>
        </w:rPr>
        <w:t xml:space="preserve">validation and verification phases. In the current framework, validation often operates as an external procedure, frequently executed outside ETSI's direct oversight. This phase is vital, ensuring that tests align with their design and confirming their results. </w:t>
      </w:r>
      <w:r w:rsidR="0082692B">
        <w:rPr>
          <w:rFonts w:ascii="Calibri" w:hAnsi="Calibri" w:cs="Calibri"/>
          <w:sz w:val="22"/>
          <w:szCs w:val="22"/>
          <w:lang w:val="en-US"/>
        </w:rPr>
        <w:t xml:space="preserve">It is also anticipated that a concerted effort will be made to </w:t>
      </w:r>
      <w:proofErr w:type="spellStart"/>
      <w:r w:rsidR="0082692B">
        <w:rPr>
          <w:rFonts w:ascii="Calibri" w:hAnsi="Calibri" w:cs="Calibri"/>
          <w:sz w:val="22"/>
          <w:szCs w:val="22"/>
          <w:lang w:val="en-US"/>
        </w:rPr>
        <w:t>emphasise</w:t>
      </w:r>
      <w:proofErr w:type="spellEnd"/>
      <w:r w:rsidR="0082692B">
        <w:rPr>
          <w:rFonts w:ascii="Calibri" w:hAnsi="Calibri" w:cs="Calibri"/>
          <w:sz w:val="22"/>
          <w:szCs w:val="22"/>
          <w:lang w:val="en-US"/>
        </w:rPr>
        <w:t xml:space="preserve"> and integrate the verification process</w:t>
      </w:r>
      <w:r w:rsidRPr="00E00498">
        <w:rPr>
          <w:rFonts w:ascii="Calibri" w:hAnsi="Calibri" w:cs="Calibri"/>
          <w:sz w:val="22"/>
          <w:szCs w:val="22"/>
          <w:lang w:val="en-US"/>
        </w:rPr>
        <w:t xml:space="preserve"> throughout the testing spectrum.</w:t>
      </w:r>
    </w:p>
    <w:p w14:paraId="38431F68" w14:textId="77777777" w:rsidR="002067DF" w:rsidRDefault="002067DF" w:rsidP="00E00498">
      <w:pPr>
        <w:pStyle w:val="NormalWeb"/>
        <w:spacing w:after="0"/>
        <w:jc w:val="both"/>
        <w:rPr>
          <w:rFonts w:ascii="Calibri" w:hAnsi="Calibri" w:cs="Calibri"/>
          <w:sz w:val="22"/>
          <w:szCs w:val="22"/>
          <w:lang w:val="en-US"/>
        </w:rPr>
      </w:pPr>
    </w:p>
    <w:p w14:paraId="0F8B1309" w14:textId="77777777" w:rsidR="0082692B" w:rsidRDefault="0082692B" w:rsidP="00E00498">
      <w:pPr>
        <w:pStyle w:val="NormalWeb"/>
        <w:spacing w:after="0"/>
        <w:jc w:val="both"/>
        <w:rPr>
          <w:rFonts w:ascii="Calibri" w:hAnsi="Calibri" w:cs="Calibri"/>
          <w:sz w:val="22"/>
          <w:szCs w:val="22"/>
          <w:lang w:val="en-US"/>
        </w:rPr>
      </w:pPr>
    </w:p>
    <w:p w14:paraId="13C8F21D" w14:textId="77777777" w:rsidR="0082692B" w:rsidRDefault="0082692B" w:rsidP="00E00498">
      <w:pPr>
        <w:pStyle w:val="NormalWeb"/>
        <w:spacing w:after="0"/>
        <w:jc w:val="both"/>
        <w:rPr>
          <w:rFonts w:ascii="Calibri" w:hAnsi="Calibri" w:cs="Calibri"/>
          <w:sz w:val="22"/>
          <w:szCs w:val="22"/>
          <w:lang w:val="en-US"/>
        </w:rPr>
      </w:pPr>
    </w:p>
    <w:p w14:paraId="48F0E686" w14:textId="77777777" w:rsidR="0082692B" w:rsidRDefault="0082692B" w:rsidP="00E00498">
      <w:pPr>
        <w:pStyle w:val="NormalWeb"/>
        <w:spacing w:after="0"/>
        <w:jc w:val="both"/>
        <w:rPr>
          <w:rFonts w:ascii="Calibri" w:hAnsi="Calibri" w:cs="Calibri"/>
          <w:sz w:val="22"/>
          <w:szCs w:val="22"/>
          <w:lang w:val="en-US"/>
        </w:rPr>
      </w:pPr>
    </w:p>
    <w:p w14:paraId="69BB9FA8" w14:textId="77777777" w:rsidR="0082692B" w:rsidRPr="00E00498" w:rsidRDefault="0082692B" w:rsidP="00E00498">
      <w:pPr>
        <w:pStyle w:val="NormalWeb"/>
        <w:spacing w:after="0"/>
        <w:jc w:val="both"/>
        <w:rPr>
          <w:rFonts w:ascii="Calibri" w:hAnsi="Calibri" w:cs="Calibri"/>
          <w:sz w:val="22"/>
          <w:szCs w:val="22"/>
          <w:lang w:val="en-US"/>
        </w:rPr>
      </w:pPr>
    </w:p>
    <w:p w14:paraId="75F30ACD" w14:textId="4187564F" w:rsidR="000C2817" w:rsidRDefault="00254F7E" w:rsidP="001E7CFF">
      <w:pPr>
        <w:pStyle w:val="Heading1"/>
        <w:jc w:val="both"/>
      </w:pPr>
      <w:r>
        <w:lastRenderedPageBreak/>
        <w:t xml:space="preserve">Proposed </w:t>
      </w:r>
      <w:r w:rsidR="000C2817">
        <w:t>Roadmap</w:t>
      </w:r>
    </w:p>
    <w:p w14:paraId="519715C9" w14:textId="47E7F7EF" w:rsidR="00254F7E" w:rsidRDefault="00B310B5" w:rsidP="00C91A30">
      <w:pPr>
        <w:pStyle w:val="ListParagraph"/>
        <w:jc w:val="both"/>
      </w:pPr>
      <w:r w:rsidRPr="00B310B5">
        <w:rPr>
          <w:b/>
          <w:bCs/>
        </w:rPr>
        <w:t>Phase</w:t>
      </w:r>
      <w:r w:rsidR="007B31AE">
        <w:rPr>
          <w:b/>
          <w:bCs/>
        </w:rPr>
        <w:t xml:space="preserve"> 0</w:t>
      </w:r>
      <w:r>
        <w:rPr>
          <w:b/>
          <w:bCs/>
        </w:rPr>
        <w:t xml:space="preserve"> - </w:t>
      </w:r>
      <w:r w:rsidR="00254F7E" w:rsidRPr="00254F7E">
        <w:rPr>
          <w:b/>
          <w:bCs/>
        </w:rPr>
        <w:t>Survey Phase</w:t>
      </w:r>
      <w:r w:rsidR="00254F7E">
        <w:t xml:space="preserve"> (An initial proposal for a new TTF Starting in </w:t>
      </w:r>
      <w:r w:rsidR="00254F7E" w:rsidRPr="00B310B5">
        <w:rPr>
          <w:b/>
          <w:bCs/>
        </w:rPr>
        <w:t>March 2024</w:t>
      </w:r>
      <w:r w:rsidR="00254F7E">
        <w:t>)</w:t>
      </w:r>
    </w:p>
    <w:p w14:paraId="5AFB8296" w14:textId="7FCAA9B5" w:rsidR="00254F7E" w:rsidRPr="00416CB7" w:rsidRDefault="00254F7E" w:rsidP="00D17658">
      <w:pPr>
        <w:pStyle w:val="ListParagraph"/>
        <w:numPr>
          <w:ilvl w:val="1"/>
          <w:numId w:val="3"/>
        </w:numPr>
        <w:jc w:val="both"/>
      </w:pPr>
      <w:r>
        <w:rPr>
          <w:b/>
          <w:bCs/>
        </w:rPr>
        <w:t xml:space="preserve">Goal: </w:t>
      </w:r>
      <w:r w:rsidR="00416CB7" w:rsidRPr="00416CB7">
        <w:t xml:space="preserve">A thorough analysis of the existing </w:t>
      </w:r>
      <w:r w:rsidR="00D17658">
        <w:t>state</w:t>
      </w:r>
      <w:r w:rsidR="0082692B">
        <w:t>-of-the-</w:t>
      </w:r>
      <w:r w:rsidR="00D17658">
        <w:t xml:space="preserve">art </w:t>
      </w:r>
      <w:r w:rsidR="00416CB7" w:rsidRPr="00416CB7">
        <w:t xml:space="preserve">test specification </w:t>
      </w:r>
      <w:r w:rsidR="00416CB7">
        <w:t>trends</w:t>
      </w:r>
      <w:r w:rsidR="00416CB7" w:rsidRPr="00416CB7">
        <w:t>, coupled with a detailed overview of the status of ETSI Test Specification Practices</w:t>
      </w:r>
      <w:r w:rsidR="00D17658">
        <w:t>, including practices for test specification</w:t>
      </w:r>
    </w:p>
    <w:p w14:paraId="38D78836" w14:textId="77777777" w:rsidR="00254F7E" w:rsidRPr="00254F7E" w:rsidRDefault="00254F7E" w:rsidP="00254F7E">
      <w:pPr>
        <w:pStyle w:val="ListParagraph"/>
        <w:numPr>
          <w:ilvl w:val="1"/>
          <w:numId w:val="3"/>
        </w:numPr>
        <w:jc w:val="both"/>
      </w:pPr>
      <w:r>
        <w:rPr>
          <w:b/>
          <w:bCs/>
        </w:rPr>
        <w:t xml:space="preserve">Activities: </w:t>
      </w:r>
    </w:p>
    <w:p w14:paraId="42B94E90" w14:textId="328A68B7" w:rsidR="00416CB7" w:rsidRDefault="00416CB7" w:rsidP="00254F7E">
      <w:pPr>
        <w:pStyle w:val="ListParagraph"/>
        <w:numPr>
          <w:ilvl w:val="1"/>
          <w:numId w:val="4"/>
        </w:numPr>
        <w:jc w:val="both"/>
      </w:pPr>
      <w:r>
        <w:t xml:space="preserve">Perform a detailed State-of-the-art </w:t>
      </w:r>
      <w:proofErr w:type="gramStart"/>
      <w:r>
        <w:t>analysis</w:t>
      </w:r>
      <w:proofErr w:type="gramEnd"/>
    </w:p>
    <w:p w14:paraId="0D23326F" w14:textId="18990DF6" w:rsidR="004322E0" w:rsidRDefault="00254F7E" w:rsidP="00254F7E">
      <w:pPr>
        <w:pStyle w:val="ListParagraph"/>
        <w:numPr>
          <w:ilvl w:val="1"/>
          <w:numId w:val="4"/>
        </w:numPr>
        <w:jc w:val="both"/>
      </w:pPr>
      <w:r>
        <w:t>Design and conduct a comprehensive survey targeting various ETSI Technical Bodies</w:t>
      </w:r>
    </w:p>
    <w:p w14:paraId="26B78894" w14:textId="44E3F1E0" w:rsidR="00254F7E" w:rsidRDefault="004322E0" w:rsidP="00254F7E">
      <w:pPr>
        <w:pStyle w:val="ListParagraph"/>
        <w:numPr>
          <w:ilvl w:val="1"/>
          <w:numId w:val="4"/>
        </w:numPr>
        <w:jc w:val="both"/>
      </w:pPr>
      <w:r>
        <w:t xml:space="preserve">Analyse the feedback to understand the current challenges and </w:t>
      </w:r>
      <w:proofErr w:type="gramStart"/>
      <w:r w:rsidR="00517420">
        <w:t>opportunities</w:t>
      </w:r>
      <w:proofErr w:type="gramEnd"/>
    </w:p>
    <w:p w14:paraId="127127B4" w14:textId="76515EA2" w:rsidR="00D17658" w:rsidRDefault="00D17658" w:rsidP="00D17658">
      <w:pPr>
        <w:pStyle w:val="ListParagraph"/>
        <w:numPr>
          <w:ilvl w:val="1"/>
          <w:numId w:val="4"/>
        </w:numPr>
        <w:jc w:val="both"/>
      </w:pPr>
      <w:r>
        <w:t xml:space="preserve">Identify requirements on test specification techniques that </w:t>
      </w:r>
      <w:r w:rsidR="0082692B">
        <w:t xml:space="preserve">TDL should </w:t>
      </w:r>
      <w:proofErr w:type="gramStart"/>
      <w:r w:rsidR="0082692B">
        <w:t>support</w:t>
      </w:r>
      <w:proofErr w:type="gramEnd"/>
    </w:p>
    <w:p w14:paraId="5FDC2AF3" w14:textId="459255B4" w:rsidR="004322E0" w:rsidRDefault="004322E0" w:rsidP="00254F7E">
      <w:pPr>
        <w:pStyle w:val="ListParagraph"/>
        <w:numPr>
          <w:ilvl w:val="1"/>
          <w:numId w:val="4"/>
        </w:numPr>
        <w:jc w:val="both"/>
      </w:pPr>
      <w:r>
        <w:t xml:space="preserve">Identify </w:t>
      </w:r>
      <w:r w:rsidR="0082692B">
        <w:t xml:space="preserve">the </w:t>
      </w:r>
      <w:r>
        <w:t xml:space="preserve">need to introduce </w:t>
      </w:r>
      <w:r w:rsidR="0082692B">
        <w:t xml:space="preserve">a </w:t>
      </w:r>
      <w:r>
        <w:t>methodology for new testing domains (i.e., performance, security testing, etc.)</w:t>
      </w:r>
    </w:p>
    <w:p w14:paraId="6AB1B791" w14:textId="291F715B" w:rsidR="004322E0" w:rsidRDefault="004322E0" w:rsidP="00C91A30">
      <w:pPr>
        <w:pStyle w:val="ListParagraph"/>
        <w:jc w:val="both"/>
        <w:rPr>
          <w:b/>
          <w:bCs/>
        </w:rPr>
      </w:pPr>
      <w:r w:rsidRPr="00B310B5">
        <w:rPr>
          <w:b/>
          <w:bCs/>
        </w:rPr>
        <w:t xml:space="preserve">Phase </w:t>
      </w:r>
      <w:r w:rsidR="00B310B5">
        <w:rPr>
          <w:b/>
          <w:bCs/>
        </w:rPr>
        <w:t>I</w:t>
      </w:r>
      <w:r w:rsidRPr="00B310B5">
        <w:rPr>
          <w:b/>
          <w:bCs/>
        </w:rPr>
        <w:t xml:space="preserve"> – </w:t>
      </w:r>
      <w:r w:rsidR="00B310B5" w:rsidRPr="00B310B5">
        <w:rPr>
          <w:b/>
          <w:bCs/>
        </w:rPr>
        <w:t xml:space="preserve">Advancement of the Test </w:t>
      </w:r>
      <w:r w:rsidR="00B310B5">
        <w:rPr>
          <w:b/>
          <w:bCs/>
        </w:rPr>
        <w:t xml:space="preserve">Specification </w:t>
      </w:r>
      <w:r w:rsidR="00B310B5" w:rsidRPr="00B310B5">
        <w:rPr>
          <w:b/>
          <w:bCs/>
        </w:rPr>
        <w:t>Methodology</w:t>
      </w:r>
      <w:r w:rsidR="00517420">
        <w:rPr>
          <w:b/>
          <w:bCs/>
        </w:rPr>
        <w:t xml:space="preserve"> (2025)</w:t>
      </w:r>
    </w:p>
    <w:p w14:paraId="692C6272" w14:textId="7562D632" w:rsidR="00B310B5" w:rsidRDefault="00B310B5" w:rsidP="00D17658">
      <w:pPr>
        <w:pStyle w:val="ListParagraph"/>
        <w:numPr>
          <w:ilvl w:val="1"/>
          <w:numId w:val="3"/>
        </w:numPr>
        <w:jc w:val="both"/>
      </w:pPr>
      <w:r>
        <w:rPr>
          <w:b/>
          <w:bCs/>
        </w:rPr>
        <w:t xml:space="preserve">Goal: </w:t>
      </w:r>
      <w:r>
        <w:t xml:space="preserve">Refine and strengthen the current Test Development </w:t>
      </w:r>
      <w:r w:rsidR="00517420">
        <w:t>process with particular focus on Conformance and Interoperability</w:t>
      </w:r>
      <w:r w:rsidR="00D17658">
        <w:t>; support the test process using updated test specification techniques in TDL</w:t>
      </w:r>
    </w:p>
    <w:p w14:paraId="66C9B190" w14:textId="77777777" w:rsidR="00B310B5" w:rsidRPr="00254F7E" w:rsidRDefault="00B310B5" w:rsidP="00B310B5">
      <w:pPr>
        <w:pStyle w:val="ListParagraph"/>
        <w:numPr>
          <w:ilvl w:val="1"/>
          <w:numId w:val="3"/>
        </w:numPr>
        <w:jc w:val="both"/>
      </w:pPr>
      <w:r>
        <w:rPr>
          <w:b/>
          <w:bCs/>
        </w:rPr>
        <w:t xml:space="preserve">Activities: </w:t>
      </w:r>
    </w:p>
    <w:p w14:paraId="664B3EF5" w14:textId="77C2EB8C" w:rsidR="00B310B5" w:rsidRDefault="00517420" w:rsidP="00B310B5">
      <w:pPr>
        <w:pStyle w:val="ListParagraph"/>
        <w:numPr>
          <w:ilvl w:val="1"/>
          <w:numId w:val="4"/>
        </w:numPr>
        <w:jc w:val="both"/>
      </w:pPr>
      <w:r>
        <w:t>Analyse the Survey results to clearly identify and establish a cohesive set of requirements</w:t>
      </w:r>
      <w:r w:rsidR="00327CD1">
        <w:t xml:space="preserve"> for </w:t>
      </w:r>
      <w:proofErr w:type="gramStart"/>
      <w:r w:rsidR="00416CB7">
        <w:t>refinement</w:t>
      </w:r>
      <w:proofErr w:type="gramEnd"/>
    </w:p>
    <w:p w14:paraId="0A887175" w14:textId="19EEAE9D" w:rsidR="00482984" w:rsidRDefault="00482984" w:rsidP="00B310B5">
      <w:pPr>
        <w:pStyle w:val="ListParagraph"/>
        <w:numPr>
          <w:ilvl w:val="1"/>
          <w:numId w:val="4"/>
        </w:numPr>
        <w:jc w:val="both"/>
      </w:pPr>
      <w:r>
        <w:t>A</w:t>
      </w:r>
      <w:r w:rsidR="0082692B">
        <w:t>d</w:t>
      </w:r>
      <w:r>
        <w:t xml:space="preserve">dress the latest advancements </w:t>
      </w:r>
      <w:r w:rsidR="00416CB7">
        <w:t xml:space="preserve">in testing specification </w:t>
      </w:r>
      <w:proofErr w:type="gramStart"/>
      <w:r w:rsidR="00416CB7">
        <w:t>trends</w:t>
      </w:r>
      <w:proofErr w:type="gramEnd"/>
    </w:p>
    <w:p w14:paraId="4E2F987A" w14:textId="04BFAAAB" w:rsidR="003E04C1" w:rsidRDefault="003E04C1" w:rsidP="00B310B5">
      <w:pPr>
        <w:pStyle w:val="ListParagraph"/>
        <w:numPr>
          <w:ilvl w:val="1"/>
          <w:numId w:val="4"/>
        </w:numPr>
        <w:jc w:val="both"/>
      </w:pPr>
      <w:r>
        <w:t xml:space="preserve">Support iterative test development process, where each step builds on the details of the </w:t>
      </w:r>
      <w:r w:rsidR="00593E3F">
        <w:t>preceding</w:t>
      </w:r>
      <w:r>
        <w:t xml:space="preserve"> </w:t>
      </w:r>
      <w:proofErr w:type="gramStart"/>
      <w:r>
        <w:t>one</w:t>
      </w:r>
      <w:proofErr w:type="gramEnd"/>
    </w:p>
    <w:p w14:paraId="4C9E0E88" w14:textId="74AD76CD" w:rsidR="00D17658" w:rsidRDefault="00D17658" w:rsidP="00D17658">
      <w:pPr>
        <w:pStyle w:val="ListParagraph"/>
        <w:numPr>
          <w:ilvl w:val="1"/>
          <w:numId w:val="4"/>
        </w:numPr>
        <w:jc w:val="both"/>
      </w:pPr>
      <w:r>
        <w:t xml:space="preserve">Ensure that </w:t>
      </w:r>
      <w:r w:rsidR="0082692B">
        <w:t xml:space="preserve">the </w:t>
      </w:r>
      <w:r>
        <w:t xml:space="preserve">latest TDL/TOP advancements are seamlessly incorporated and </w:t>
      </w:r>
      <w:proofErr w:type="gramStart"/>
      <w:r>
        <w:t>utili</w:t>
      </w:r>
      <w:r w:rsidR="002067DF">
        <w:t>s</w:t>
      </w:r>
      <w:r>
        <w:t>ed</w:t>
      </w:r>
      <w:proofErr w:type="gramEnd"/>
    </w:p>
    <w:p w14:paraId="02E2F9F2" w14:textId="4D655D6C" w:rsidR="007D3F6C" w:rsidRDefault="007D3F6C" w:rsidP="00D17658">
      <w:pPr>
        <w:pStyle w:val="ListParagraph"/>
        <w:numPr>
          <w:ilvl w:val="1"/>
          <w:numId w:val="4"/>
        </w:numPr>
        <w:jc w:val="both"/>
      </w:pPr>
      <w:r w:rsidRPr="007D3F6C">
        <w:t xml:space="preserve">Make </w:t>
      </w:r>
      <w:r w:rsidR="0082692B">
        <w:t>sure</w:t>
      </w:r>
      <w:r w:rsidRPr="007D3F6C">
        <w:t xml:space="preserve"> that the TDL/TOP is designed and updated to </w:t>
      </w:r>
      <w:r w:rsidR="0082692B">
        <w:t xml:space="preserve">meet and </w:t>
      </w:r>
      <w:proofErr w:type="spellStart"/>
      <w:r w:rsidR="0082692B">
        <w:t>fulfill</w:t>
      </w:r>
      <w:proofErr w:type="spellEnd"/>
      <w:r w:rsidR="0082692B">
        <w:t xml:space="preserve"> user needs </w:t>
      </w:r>
      <w:proofErr w:type="gramStart"/>
      <w:r w:rsidR="0082692B">
        <w:t>comprehensively</w:t>
      </w:r>
      <w:proofErr w:type="gramEnd"/>
    </w:p>
    <w:p w14:paraId="2C858B76" w14:textId="1AFDF4C6" w:rsidR="00517420" w:rsidRDefault="00327CD1" w:rsidP="00B310B5">
      <w:pPr>
        <w:pStyle w:val="ListParagraph"/>
        <w:numPr>
          <w:ilvl w:val="1"/>
          <w:numId w:val="4"/>
        </w:numPr>
        <w:jc w:val="both"/>
      </w:pPr>
      <w:r>
        <w:t>Propose the needed formali</w:t>
      </w:r>
      <w:r w:rsidR="002067DF">
        <w:t>s</w:t>
      </w:r>
      <w:r>
        <w:t>ation and extensions</w:t>
      </w:r>
      <w:r w:rsidR="00482984">
        <w:t xml:space="preserve"> (e.g., identify essential modelling techniques and tool support for each step) </w:t>
      </w:r>
    </w:p>
    <w:p w14:paraId="6EEC301F" w14:textId="0111BCB4" w:rsidR="001F2EDC" w:rsidRDefault="001F2EDC" w:rsidP="00B310B5">
      <w:pPr>
        <w:pStyle w:val="ListParagraph"/>
        <w:numPr>
          <w:ilvl w:val="1"/>
          <w:numId w:val="4"/>
        </w:numPr>
        <w:jc w:val="both"/>
      </w:pPr>
      <w:r w:rsidRPr="0035531D">
        <w:t xml:space="preserve">Ensure that the latest MTS TDL/TOP and TTCN advancements are seamlessly incorporated and </w:t>
      </w:r>
      <w:proofErr w:type="gramStart"/>
      <w:r w:rsidRPr="0035531D">
        <w:t>utili</w:t>
      </w:r>
      <w:r w:rsidR="002067DF">
        <w:t>s</w:t>
      </w:r>
      <w:r w:rsidRPr="0035531D">
        <w:t>ed</w:t>
      </w:r>
      <w:proofErr w:type="gramEnd"/>
    </w:p>
    <w:p w14:paraId="1F9445AF" w14:textId="364C6841" w:rsidR="003B55EA" w:rsidRDefault="003B55EA" w:rsidP="00C91A30">
      <w:pPr>
        <w:pStyle w:val="ListParagraph"/>
        <w:jc w:val="both"/>
        <w:rPr>
          <w:b/>
          <w:bCs/>
        </w:rPr>
      </w:pPr>
      <w:r w:rsidRPr="00B310B5">
        <w:rPr>
          <w:b/>
          <w:bCs/>
        </w:rPr>
        <w:t xml:space="preserve">Phase </w:t>
      </w:r>
      <w:r>
        <w:rPr>
          <w:b/>
          <w:bCs/>
        </w:rPr>
        <w:t>I</w:t>
      </w:r>
      <w:r w:rsidRPr="00B310B5">
        <w:rPr>
          <w:b/>
          <w:bCs/>
        </w:rPr>
        <w:t xml:space="preserve">I – </w:t>
      </w:r>
      <w:r>
        <w:rPr>
          <w:b/>
          <w:bCs/>
        </w:rPr>
        <w:t>Validation</w:t>
      </w:r>
      <w:r w:rsidR="003225C0">
        <w:rPr>
          <w:b/>
          <w:bCs/>
        </w:rPr>
        <w:t xml:space="preserve"> &amp; Verification</w:t>
      </w:r>
      <w:r>
        <w:rPr>
          <w:b/>
          <w:bCs/>
        </w:rPr>
        <w:t xml:space="preserve"> Activities (2026)</w:t>
      </w:r>
    </w:p>
    <w:p w14:paraId="164211FC" w14:textId="30D75122" w:rsidR="003B55EA" w:rsidRPr="003B55EA" w:rsidRDefault="003B55EA" w:rsidP="003B55EA">
      <w:pPr>
        <w:pStyle w:val="ListParagraph"/>
        <w:numPr>
          <w:ilvl w:val="1"/>
          <w:numId w:val="3"/>
        </w:numPr>
        <w:jc w:val="both"/>
      </w:pPr>
      <w:r>
        <w:rPr>
          <w:b/>
          <w:bCs/>
        </w:rPr>
        <w:t xml:space="preserve">Goal: </w:t>
      </w:r>
      <w:r w:rsidRPr="003B55EA">
        <w:t>Establish a robust validation</w:t>
      </w:r>
      <w:r w:rsidR="003225C0">
        <w:t>/verification</w:t>
      </w:r>
      <w:r w:rsidRPr="003B55EA">
        <w:t xml:space="preserve"> step within the ETSI Test Specification Development methodology</w:t>
      </w:r>
    </w:p>
    <w:p w14:paraId="7FB8A7FE" w14:textId="77777777" w:rsidR="003B55EA" w:rsidRPr="00254F7E" w:rsidRDefault="003B55EA" w:rsidP="003B55EA">
      <w:pPr>
        <w:pStyle w:val="ListParagraph"/>
        <w:numPr>
          <w:ilvl w:val="1"/>
          <w:numId w:val="3"/>
        </w:numPr>
        <w:jc w:val="both"/>
      </w:pPr>
      <w:r>
        <w:rPr>
          <w:b/>
          <w:bCs/>
        </w:rPr>
        <w:t xml:space="preserve">Activities: </w:t>
      </w:r>
    </w:p>
    <w:p w14:paraId="2D567752" w14:textId="77DF3E1F" w:rsidR="00B310B5" w:rsidRPr="0069181E" w:rsidRDefault="0069181E" w:rsidP="003B55EA">
      <w:pPr>
        <w:pStyle w:val="ListParagraph"/>
        <w:numPr>
          <w:ilvl w:val="1"/>
          <w:numId w:val="4"/>
        </w:numPr>
        <w:jc w:val="both"/>
        <w:rPr>
          <w:b/>
          <w:bCs/>
        </w:rPr>
      </w:pPr>
      <w:r>
        <w:t>Establish effective verification procedure to support:</w:t>
      </w:r>
    </w:p>
    <w:p w14:paraId="45ACFC51" w14:textId="21950D2E" w:rsidR="0069181E" w:rsidRPr="0069181E" w:rsidRDefault="0069181E" w:rsidP="0069181E">
      <w:pPr>
        <w:pStyle w:val="ListParagraph"/>
        <w:numPr>
          <w:ilvl w:val="2"/>
          <w:numId w:val="4"/>
        </w:numPr>
        <w:jc w:val="both"/>
        <w:rPr>
          <w:b/>
          <w:bCs/>
        </w:rPr>
      </w:pPr>
      <w:r>
        <w:t>Requirements verification</w:t>
      </w:r>
      <w:r w:rsidR="00F80FC8">
        <w:t xml:space="preserve"> (i.e., verifying and confirming that the requirements are complete)</w:t>
      </w:r>
    </w:p>
    <w:p w14:paraId="3DB4C131" w14:textId="3B636A88" w:rsidR="0069181E" w:rsidRPr="0069181E" w:rsidRDefault="0069181E" w:rsidP="0069181E">
      <w:pPr>
        <w:pStyle w:val="ListParagraph"/>
        <w:numPr>
          <w:ilvl w:val="2"/>
          <w:numId w:val="4"/>
        </w:numPr>
        <w:jc w:val="both"/>
        <w:rPr>
          <w:b/>
          <w:bCs/>
        </w:rPr>
      </w:pPr>
      <w:r>
        <w:t>Design verification</w:t>
      </w:r>
      <w:r w:rsidR="00F80FC8">
        <w:t xml:space="preserve"> (i.e., verifying if the design specifications are met by providing evidence)</w:t>
      </w:r>
    </w:p>
    <w:p w14:paraId="26A203D2" w14:textId="7F4AC635" w:rsidR="00F80FC8" w:rsidRDefault="00F80FC8" w:rsidP="00F80FC8">
      <w:pPr>
        <w:pStyle w:val="ListParagraph"/>
        <w:numPr>
          <w:ilvl w:val="1"/>
          <w:numId w:val="4"/>
        </w:numPr>
        <w:jc w:val="both"/>
      </w:pPr>
      <w:r>
        <w:t>Establish effective validation procedure</w:t>
      </w:r>
      <w:r w:rsidR="00994D09">
        <w:t xml:space="preserve"> to ensure that:</w:t>
      </w:r>
    </w:p>
    <w:p w14:paraId="62C6C9B8" w14:textId="4F504903" w:rsidR="00994D09" w:rsidRPr="0069181E" w:rsidRDefault="00994D09" w:rsidP="00994D09">
      <w:pPr>
        <w:pStyle w:val="ListParagraph"/>
        <w:numPr>
          <w:ilvl w:val="2"/>
          <w:numId w:val="4"/>
        </w:numPr>
        <w:jc w:val="both"/>
      </w:pPr>
      <w:r>
        <w:t xml:space="preserve">Expectations of all stakeholders are </w:t>
      </w:r>
      <w:proofErr w:type="gramStart"/>
      <w:r>
        <w:t>fulfilled</w:t>
      </w:r>
      <w:proofErr w:type="gramEnd"/>
    </w:p>
    <w:p w14:paraId="17A1B650" w14:textId="77777777" w:rsidR="00445F54" w:rsidRPr="0069181E" w:rsidRDefault="00445F54" w:rsidP="00445F54">
      <w:pPr>
        <w:jc w:val="both"/>
      </w:pPr>
    </w:p>
    <w:p w14:paraId="25980EB2" w14:textId="77777777" w:rsidR="00254F7E" w:rsidRDefault="00254F7E" w:rsidP="001E7CFF">
      <w:pPr>
        <w:jc w:val="both"/>
      </w:pPr>
    </w:p>
    <w:sectPr w:rsidR="00254F7E" w:rsidSect="001E7CFF">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B21B0"/>
    <w:multiLevelType w:val="hybridMultilevel"/>
    <w:tmpl w:val="BB52BDAE"/>
    <w:lvl w:ilvl="0" w:tplc="FFFFFFFF">
      <w:start w:val="1"/>
      <w:numFmt w:val="decimal"/>
      <w:lvlText w:val="%1."/>
      <w:lvlJc w:val="left"/>
      <w:pPr>
        <w:ind w:left="720" w:hanging="360"/>
      </w:pPr>
      <w:rPr>
        <w:rFonts w:hint="default"/>
      </w:rPr>
    </w:lvl>
    <w:lvl w:ilvl="1" w:tplc="0D1ADF7C">
      <w:numFmt w:val="bullet"/>
      <w:lvlText w:val="-"/>
      <w:lvlJc w:val="left"/>
      <w:pPr>
        <w:ind w:left="1440" w:hanging="360"/>
      </w:pPr>
      <w:rPr>
        <w:rFonts w:ascii="Arial" w:eastAsia="Times New Roman" w:hAnsi="Arial" w:cs="Arial" w:hint="default"/>
      </w:rPr>
    </w:lvl>
    <w:lvl w:ilvl="2" w:tplc="FFFFFFFF">
      <w:start w:val="1"/>
      <w:numFmt w:val="bullet"/>
      <w:lvlText w:val="o"/>
      <w:lvlJc w:val="left"/>
      <w:pPr>
        <w:ind w:left="2340" w:hanging="36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29A23FB"/>
    <w:multiLevelType w:val="hybridMultilevel"/>
    <w:tmpl w:val="1C8209F0"/>
    <w:lvl w:ilvl="0" w:tplc="04070001">
      <w:start w:val="1"/>
      <w:numFmt w:val="bullet"/>
      <w:lvlText w:val=""/>
      <w:lvlJc w:val="left"/>
      <w:pPr>
        <w:ind w:left="720" w:hanging="360"/>
      </w:pPr>
      <w:rPr>
        <w:rFonts w:ascii="Symbol" w:hAnsi="Symbol" w:hint="default"/>
      </w:rPr>
    </w:lvl>
    <w:lvl w:ilvl="1" w:tplc="BB08C4CC">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C46B7"/>
    <w:multiLevelType w:val="hybridMultilevel"/>
    <w:tmpl w:val="1D2690E2"/>
    <w:lvl w:ilvl="0" w:tplc="2000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349020830">
    <w:abstractNumId w:val="2"/>
  </w:num>
  <w:num w:numId="2" w16cid:durableId="545410680">
    <w:abstractNumId w:val="1"/>
  </w:num>
  <w:num w:numId="3" w16cid:durableId="1969510371">
    <w:abstractNumId w:val="3"/>
  </w:num>
  <w:num w:numId="4" w16cid:durableId="46662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2szQ3NQdS5uaGZko6SsGpxcWZ+XkgBYaGtQCz3bGsLQAAAA=="/>
  </w:docVars>
  <w:rsids>
    <w:rsidRoot w:val="000C2817"/>
    <w:rsid w:val="00060A54"/>
    <w:rsid w:val="000B7755"/>
    <w:rsid w:val="000C2817"/>
    <w:rsid w:val="000F7F0F"/>
    <w:rsid w:val="00107C28"/>
    <w:rsid w:val="00116859"/>
    <w:rsid w:val="001218ED"/>
    <w:rsid w:val="00121B5A"/>
    <w:rsid w:val="001241FC"/>
    <w:rsid w:val="00163063"/>
    <w:rsid w:val="001838EF"/>
    <w:rsid w:val="001E7CFF"/>
    <w:rsid w:val="001F2EDC"/>
    <w:rsid w:val="002067DF"/>
    <w:rsid w:val="00224809"/>
    <w:rsid w:val="00227121"/>
    <w:rsid w:val="002401C7"/>
    <w:rsid w:val="00254F7E"/>
    <w:rsid w:val="00257E85"/>
    <w:rsid w:val="002600B6"/>
    <w:rsid w:val="002976E5"/>
    <w:rsid w:val="002B5A1A"/>
    <w:rsid w:val="002D094F"/>
    <w:rsid w:val="003225C0"/>
    <w:rsid w:val="00327CD1"/>
    <w:rsid w:val="00340B74"/>
    <w:rsid w:val="0035531D"/>
    <w:rsid w:val="003B55EA"/>
    <w:rsid w:val="003B685C"/>
    <w:rsid w:val="003C7941"/>
    <w:rsid w:val="003D1172"/>
    <w:rsid w:val="003E04C1"/>
    <w:rsid w:val="00416CB7"/>
    <w:rsid w:val="004266C7"/>
    <w:rsid w:val="004322E0"/>
    <w:rsid w:val="00445F54"/>
    <w:rsid w:val="00454CA4"/>
    <w:rsid w:val="00465B92"/>
    <w:rsid w:val="00482984"/>
    <w:rsid w:val="004C3A00"/>
    <w:rsid w:val="004C3CC7"/>
    <w:rsid w:val="00517420"/>
    <w:rsid w:val="00530787"/>
    <w:rsid w:val="00593E3F"/>
    <w:rsid w:val="0059532F"/>
    <w:rsid w:val="005B7699"/>
    <w:rsid w:val="0060072E"/>
    <w:rsid w:val="00642EE8"/>
    <w:rsid w:val="00684164"/>
    <w:rsid w:val="0069181E"/>
    <w:rsid w:val="007316D9"/>
    <w:rsid w:val="007353D9"/>
    <w:rsid w:val="00744733"/>
    <w:rsid w:val="00767D3F"/>
    <w:rsid w:val="00785F4C"/>
    <w:rsid w:val="007B31AE"/>
    <w:rsid w:val="007C3193"/>
    <w:rsid w:val="007D3403"/>
    <w:rsid w:val="007D3F6C"/>
    <w:rsid w:val="007D7927"/>
    <w:rsid w:val="007E7CB0"/>
    <w:rsid w:val="0082692B"/>
    <w:rsid w:val="00842197"/>
    <w:rsid w:val="008436EF"/>
    <w:rsid w:val="008A1F6F"/>
    <w:rsid w:val="008A383C"/>
    <w:rsid w:val="00902818"/>
    <w:rsid w:val="00984EBF"/>
    <w:rsid w:val="00994D09"/>
    <w:rsid w:val="009A6745"/>
    <w:rsid w:val="009E5A52"/>
    <w:rsid w:val="009F3964"/>
    <w:rsid w:val="00A25277"/>
    <w:rsid w:val="00A52A47"/>
    <w:rsid w:val="00A82E47"/>
    <w:rsid w:val="00AC1F84"/>
    <w:rsid w:val="00AC584B"/>
    <w:rsid w:val="00AF1689"/>
    <w:rsid w:val="00B310B5"/>
    <w:rsid w:val="00BB3002"/>
    <w:rsid w:val="00C66A86"/>
    <w:rsid w:val="00C87767"/>
    <w:rsid w:val="00C91A30"/>
    <w:rsid w:val="00D17658"/>
    <w:rsid w:val="00D24D21"/>
    <w:rsid w:val="00D25BBA"/>
    <w:rsid w:val="00D60CEA"/>
    <w:rsid w:val="00D972FF"/>
    <w:rsid w:val="00DB2FE8"/>
    <w:rsid w:val="00E00498"/>
    <w:rsid w:val="00E00BF6"/>
    <w:rsid w:val="00E6440A"/>
    <w:rsid w:val="00E73D45"/>
    <w:rsid w:val="00EA28D1"/>
    <w:rsid w:val="00EB7FE1"/>
    <w:rsid w:val="00EE661C"/>
    <w:rsid w:val="00EF3D8E"/>
    <w:rsid w:val="00F25F2F"/>
    <w:rsid w:val="00F80FC8"/>
    <w:rsid w:val="00FD20BA"/>
    <w:rsid w:val="00FE1149"/>
    <w:rsid w:val="266D7F91"/>
    <w:rsid w:val="660FA0A4"/>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6B62"/>
  <w15:chartTrackingRefBased/>
  <w15:docId w15:val="{9E6572E9-D280-0043-9EB3-3040A4C0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150"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817"/>
    <w:pPr>
      <w:spacing w:after="160" w:line="259" w:lineRule="auto"/>
    </w:pPr>
    <w:rPr>
      <w:kern w:val="0"/>
      <w:sz w:val="22"/>
      <w:szCs w:val="22"/>
      <w:lang w:val="en-GB"/>
      <w14:ligatures w14:val="none"/>
    </w:rPr>
  </w:style>
  <w:style w:type="paragraph" w:styleId="Heading1">
    <w:name w:val="heading 1"/>
    <w:basedOn w:val="Normal"/>
    <w:next w:val="Normal"/>
    <w:link w:val="Heading1Char"/>
    <w:uiPriority w:val="9"/>
    <w:qFormat/>
    <w:rsid w:val="000C28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817"/>
    <w:rPr>
      <w:rFonts w:asciiTheme="majorHAnsi" w:eastAsiaTheme="majorEastAsia" w:hAnsiTheme="majorHAnsi" w:cstheme="majorBidi"/>
      <w:color w:val="2F5496" w:themeColor="accent1" w:themeShade="BF"/>
      <w:kern w:val="0"/>
      <w:sz w:val="32"/>
      <w:szCs w:val="32"/>
      <w:lang w:val="en-GB"/>
      <w14:ligatures w14:val="none"/>
    </w:rPr>
  </w:style>
  <w:style w:type="paragraph" w:styleId="Title">
    <w:name w:val="Title"/>
    <w:basedOn w:val="Normal"/>
    <w:next w:val="Normal"/>
    <w:link w:val="TitleChar"/>
    <w:uiPriority w:val="10"/>
    <w:qFormat/>
    <w:rsid w:val="000C2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817"/>
    <w:rPr>
      <w:rFonts w:asciiTheme="majorHAnsi" w:eastAsiaTheme="majorEastAsia" w:hAnsiTheme="majorHAnsi" w:cstheme="majorBidi"/>
      <w:spacing w:val="-10"/>
      <w:kern w:val="28"/>
      <w:sz w:val="56"/>
      <w:szCs w:val="56"/>
      <w:lang w:val="en-GB"/>
      <w14:ligatures w14:val="none"/>
    </w:rPr>
  </w:style>
  <w:style w:type="paragraph" w:customStyle="1" w:styleId="Guideline">
    <w:name w:val="Guideline"/>
    <w:basedOn w:val="Normal"/>
    <w:rsid w:val="000C2817"/>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i/>
      <w:sz w:val="20"/>
      <w:szCs w:val="20"/>
    </w:rPr>
  </w:style>
  <w:style w:type="paragraph" w:styleId="ListParagraph">
    <w:name w:val="List Paragraph"/>
    <w:basedOn w:val="Normal"/>
    <w:uiPriority w:val="34"/>
    <w:qFormat/>
    <w:rsid w:val="000C2817"/>
    <w:pPr>
      <w:ind w:left="720"/>
      <w:contextualSpacing/>
    </w:pPr>
  </w:style>
  <w:style w:type="table" w:styleId="GridTable1Light-Accent1">
    <w:name w:val="Grid Table 1 Light Accent 1"/>
    <w:basedOn w:val="TableNormal"/>
    <w:uiPriority w:val="46"/>
    <w:rsid w:val="000C2817"/>
    <w:rPr>
      <w:kern w:val="0"/>
      <w:sz w:val="22"/>
      <w:szCs w:val="22"/>
      <w:lang w:val="en-GB"/>
      <w14:ligatures w14:val="non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CommentReference">
    <w:name w:val="annotation reference"/>
    <w:rsid w:val="00842197"/>
    <w:rPr>
      <w:sz w:val="16"/>
    </w:rPr>
  </w:style>
  <w:style w:type="paragraph" w:styleId="CommentText">
    <w:name w:val="annotation text"/>
    <w:basedOn w:val="Normal"/>
    <w:link w:val="CommentTextChar"/>
    <w:rsid w:val="00842197"/>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42197"/>
    <w:rPr>
      <w:rFonts w:ascii="Arial" w:eastAsia="Times New Roman" w:hAnsi="Arial" w:cs="Times New Roman"/>
      <w:kern w:val="0"/>
      <w:sz w:val="20"/>
      <w:szCs w:val="20"/>
      <w:lang w:val="en-GB"/>
      <w14:ligatures w14:val="none"/>
    </w:rPr>
  </w:style>
  <w:style w:type="paragraph" w:styleId="Revision">
    <w:name w:val="Revision"/>
    <w:hidden/>
    <w:uiPriority w:val="99"/>
    <w:semiHidden/>
    <w:rsid w:val="004266C7"/>
    <w:rPr>
      <w:kern w:val="0"/>
      <w:sz w:val="22"/>
      <w:szCs w:val="22"/>
      <w:lang w:val="en-GB"/>
      <w14:ligatures w14:val="none"/>
    </w:rPr>
  </w:style>
  <w:style w:type="paragraph" w:styleId="NormalWeb">
    <w:name w:val="Normal (Web)"/>
    <w:basedOn w:val="Normal"/>
    <w:uiPriority w:val="99"/>
    <w:unhideWhenUsed/>
    <w:rsid w:val="00224809"/>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84164"/>
    <w:pPr>
      <w:tabs>
        <w:tab w:val="clear" w:pos="1418"/>
        <w:tab w:val="clear" w:pos="4678"/>
        <w:tab w:val="clear" w:pos="5954"/>
        <w:tab w:val="clear" w:pos="7088"/>
      </w:tabs>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84164"/>
    <w:rPr>
      <w:rFonts w:ascii="Arial" w:eastAsia="Times New Roman" w:hAnsi="Arial" w:cs="Times New Roman"/>
      <w:b/>
      <w:bCs/>
      <w:kern w:val="0"/>
      <w:sz w:val="20"/>
      <w:szCs w:val="20"/>
      <w:lang w:val="en-GB"/>
      <w14:ligatures w14:val="none"/>
    </w:rPr>
  </w:style>
  <w:style w:type="character" w:customStyle="1" w:styleId="cf01">
    <w:name w:val="cf01"/>
    <w:basedOn w:val="DefaultParagraphFont"/>
    <w:rsid w:val="001F2ED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4618">
      <w:bodyDiv w:val="1"/>
      <w:marLeft w:val="0"/>
      <w:marRight w:val="0"/>
      <w:marTop w:val="0"/>
      <w:marBottom w:val="0"/>
      <w:divBdr>
        <w:top w:val="none" w:sz="0" w:space="0" w:color="auto"/>
        <w:left w:val="none" w:sz="0" w:space="0" w:color="auto"/>
        <w:bottom w:val="none" w:sz="0" w:space="0" w:color="auto"/>
        <w:right w:val="none" w:sz="0" w:space="0" w:color="auto"/>
      </w:divBdr>
    </w:div>
    <w:div w:id="124480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040866-5E77-448F-BA67-72298991DFEF}">
  <we:reference id="wa200003478" version="1.0.0.0" store="en-US" storeType="OMEX"/>
  <we:alternateReferences>
    <we:reference id="WA200003478" version="1.0.0.0" store="en-US" storeType="OMEX"/>
  </we:alternateReferences>
  <we:properties>
    <we:property name="draftId" value="&quot;0b6c68db-1b0e-4126-bec6-64862c6879d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1858A1FBA99D41A4DB3C530E69D877" ma:contentTypeVersion="3" ma:contentTypeDescription="Ein neues Dokument erstellen." ma:contentTypeScope="" ma:versionID="8f0e958a558d5148a3de2817b946e657">
  <xsd:schema xmlns:xsd="http://www.w3.org/2001/XMLSchema" xmlns:xs="http://www.w3.org/2001/XMLSchema" xmlns:p="http://schemas.microsoft.com/office/2006/metadata/properties" xmlns:ns2="c7241d8a-20f7-40fc-87b1-2397ceca41d7" targetNamespace="http://schemas.microsoft.com/office/2006/metadata/properties" ma:root="true" ma:fieldsID="e3eee8f7842d624ea5d0c4718c799d94" ns2:_="">
    <xsd:import namespace="c7241d8a-20f7-40fc-87b1-2397ceca41d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41d8a-20f7-40fc-87b1-2397ceca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3356F-DE5C-414D-AF98-413958959516}">
  <ds:schemaRefs>
    <ds:schemaRef ds:uri="http://schemas.microsoft.com/sharepoint/v3/contenttype/forms"/>
  </ds:schemaRefs>
</ds:datastoreItem>
</file>

<file path=customXml/itemProps2.xml><?xml version="1.0" encoding="utf-8"?>
<ds:datastoreItem xmlns:ds="http://schemas.openxmlformats.org/officeDocument/2006/customXml" ds:itemID="{A576476D-5BC0-4349-A036-E18D40BAF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41d8a-20f7-40fc-87b1-2397ceca4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5923F1-0FBC-4E6D-81E5-829123AB9E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Makedonski</dc:creator>
  <cp:keywords/>
  <dc:description/>
  <cp:lastModifiedBy>Marija Jankovic</cp:lastModifiedBy>
  <cp:revision>8</cp:revision>
  <cp:lastPrinted>2023-08-24T21:36:00Z</cp:lastPrinted>
  <dcterms:created xsi:type="dcterms:W3CDTF">2023-08-27T18:50:00Z</dcterms:created>
  <dcterms:modified xsi:type="dcterms:W3CDTF">2023-08-27T19:19:00Z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0x0101006C1858A1FBA99D41A4DB3C530E69D877</vt:lpwstr>
  </property>
</Properties>
</file>