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0850" w14:textId="77777777" w:rsidR="00AE0D06" w:rsidRPr="00522226" w:rsidRDefault="00AE0D06" w:rsidP="00AE0D06">
      <w:pPr>
        <w:pStyle w:val="ZT"/>
      </w:pPr>
    </w:p>
    <w:p w14:paraId="16F4CC9E" w14:textId="77777777" w:rsidR="00AE0D06" w:rsidRPr="00522226" w:rsidRDefault="00AE0D06" w:rsidP="00AE0D06"/>
    <w:p w14:paraId="485A8963" w14:textId="77777777" w:rsidR="00AE0D06" w:rsidRPr="00522226" w:rsidRDefault="00AE0D06" w:rsidP="00AE0D06">
      <w:pPr>
        <w:pStyle w:val="Title"/>
        <w:jc w:val="center"/>
        <w:rPr>
          <w:rFonts w:ascii="Arial" w:hAnsi="Arial" w:cs="Arial"/>
        </w:rPr>
      </w:pPr>
      <w:r w:rsidRPr="00522226">
        <w:rPr>
          <w:rFonts w:ascii="Arial" w:hAnsi="Arial" w:cs="Arial"/>
        </w:rPr>
        <w:t>Terms of Reference Template</w:t>
      </w:r>
    </w:p>
    <w:p w14:paraId="54557973" w14:textId="77777777" w:rsidR="00AE0D06" w:rsidRPr="00522226" w:rsidRDefault="00AE0D06" w:rsidP="00AE0D06">
      <w:pPr>
        <w:pStyle w:val="Boldtitle"/>
        <w:jc w:val="center"/>
      </w:pPr>
      <w:r w:rsidRPr="00522226">
        <w:t>Testing Task Force (TTF)</w:t>
      </w:r>
    </w:p>
    <w:p w14:paraId="6E210C7D" w14:textId="77777777" w:rsidR="00AE0D06" w:rsidRPr="00522226" w:rsidRDefault="00AE0D06" w:rsidP="00AE0D06"/>
    <w:p w14:paraId="04E8FDD7" w14:textId="77777777" w:rsidR="00AE0D06" w:rsidRPr="00522226" w:rsidRDefault="00AE0D06" w:rsidP="00AE0D06"/>
    <w:p w14:paraId="795EE044" w14:textId="77777777" w:rsidR="00AE0D06" w:rsidRPr="00522226" w:rsidRDefault="00AE0D06" w:rsidP="00AE0D06"/>
    <w:p w14:paraId="47CE95A0" w14:textId="77777777" w:rsidR="00AE0D06" w:rsidRPr="00522226" w:rsidRDefault="00AE0D06" w:rsidP="00AE0D06"/>
    <w:p w14:paraId="5B4EFDF4" w14:textId="77777777" w:rsidR="00AE0D06" w:rsidRPr="00522226" w:rsidRDefault="00AE0D06" w:rsidP="00AE0D06"/>
    <w:p w14:paraId="007169E3" w14:textId="77777777" w:rsidR="00AE0D06" w:rsidRPr="00522226" w:rsidRDefault="00AE0D06" w:rsidP="00AE0D06"/>
    <w:p w14:paraId="19F7E0B1"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rPr>
          <w:b/>
          <w:bCs/>
          <w:iCs/>
        </w:rPr>
      </w:pPr>
      <w:r w:rsidRPr="00522226">
        <w:rPr>
          <w:b/>
          <w:bCs/>
          <w:iCs/>
        </w:rPr>
        <w:t>INSTRUCTIONS for completing the document:</w:t>
      </w:r>
    </w:p>
    <w:p w14:paraId="557394C2"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pPr>
    </w:p>
    <w:p w14:paraId="4E1EAD21"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pPr>
      <w:r w:rsidRPr="00522226">
        <w:t>The template is for TTF use and it consists in four parts:</w:t>
      </w:r>
    </w:p>
    <w:p w14:paraId="09E4BAA3"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pPr>
    </w:p>
    <w:p w14:paraId="26D8A50E"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rPr>
          <w:color w:val="FF0000"/>
        </w:rPr>
      </w:pPr>
      <w:r w:rsidRPr="00522226">
        <w:rPr>
          <w:color w:val="FF0000"/>
        </w:rPr>
        <w:t xml:space="preserve">Part I – TTF technical proposal: Provides the D-G/OCG/Board with the essential elements to mainly understand the rationale and </w:t>
      </w:r>
      <w:proofErr w:type="gramStart"/>
      <w:r w:rsidRPr="00522226">
        <w:rPr>
          <w:color w:val="FF0000"/>
        </w:rPr>
        <w:t>objective</w:t>
      </w:r>
      <w:proofErr w:type="gramEnd"/>
    </w:p>
    <w:p w14:paraId="6040D982"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rPr>
          <w:color w:val="FF0000"/>
        </w:rPr>
      </w:pPr>
    </w:p>
    <w:p w14:paraId="32E53EBF"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rPr>
          <w:b/>
          <w:color w:val="FF0000"/>
        </w:rPr>
      </w:pPr>
      <w:r w:rsidRPr="00522226">
        <w:rPr>
          <w:b/>
          <w:color w:val="FF0000"/>
        </w:rPr>
        <w:t>The parts hereinafter are composed of the TTF details that may be updated prior to the final set-up of the project team.</w:t>
      </w:r>
    </w:p>
    <w:p w14:paraId="1FA4FC28"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rPr>
          <w:b/>
          <w:color w:val="FF0000"/>
        </w:rPr>
      </w:pPr>
    </w:p>
    <w:p w14:paraId="176A4B0C"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pPr>
      <w:r w:rsidRPr="00522226">
        <w:t xml:space="preserve">Part II – Details of the TTF Technical Proposal: Organisation of the work and links with other stakeholders.  </w:t>
      </w:r>
    </w:p>
    <w:p w14:paraId="63CDCDE5"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pPr>
    </w:p>
    <w:p w14:paraId="6960AF6B"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pPr>
      <w:r w:rsidRPr="00522226">
        <w:t>Part III - Execution of the work</w:t>
      </w:r>
      <w:r w:rsidRPr="00522226" w:rsidDel="00640DB1">
        <w:t>:</w:t>
      </w:r>
      <w:r w:rsidRPr="00522226">
        <w:t xml:space="preserve"> detailed description of the work to be done, deliverables to be produced, </w:t>
      </w:r>
      <w:proofErr w:type="gramStart"/>
      <w:r w:rsidRPr="00522226">
        <w:t>tasks</w:t>
      </w:r>
      <w:proofErr w:type="gramEnd"/>
      <w:r w:rsidRPr="00522226">
        <w:t xml:space="preserve"> structure, milestones estimate of the maximum budget to be allocated. The information provided in this is part must be precise enough to be used to select contractors in the Call for Expertise.</w:t>
      </w:r>
    </w:p>
    <w:p w14:paraId="3D3684EC"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pPr>
    </w:p>
    <w:p w14:paraId="6F961E89"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pPr>
      <w:r w:rsidRPr="00522226">
        <w:t>Part IV - Performance Indicators: these must provide the elements for the Reference Body report to the D-G on the performance of the TTF.</w:t>
      </w:r>
    </w:p>
    <w:p w14:paraId="6D1E4E93"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pPr>
    </w:p>
    <w:p w14:paraId="3EB95151" w14:textId="4149FDF0"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rPr>
          <w:b/>
          <w:iCs/>
        </w:rPr>
      </w:pPr>
      <w:r w:rsidRPr="00522226">
        <w:rPr>
          <w:b/>
          <w:iCs/>
        </w:rPr>
        <w:t xml:space="preserve">PLEASE REMOVE ALL GUIDELINE TEXT IN THE FINAL VERSION OF THE </w:t>
      </w:r>
      <w:proofErr w:type="spellStart"/>
      <w:r w:rsidRPr="00522226">
        <w:rPr>
          <w:b/>
          <w:iCs/>
        </w:rPr>
        <w:t>ToRs</w:t>
      </w:r>
      <w:proofErr w:type="spellEnd"/>
      <w:r w:rsidRPr="00522226">
        <w:rPr>
          <w:b/>
          <w:iCs/>
        </w:rPr>
        <w:br/>
        <w:t xml:space="preserve">(hint: search for style </w:t>
      </w:r>
      <w:r w:rsidR="003171ED">
        <w:rPr>
          <w:b/>
          <w:iCs/>
        </w:rPr>
        <w:t>"</w:t>
      </w:r>
      <w:r w:rsidRPr="00522226">
        <w:rPr>
          <w:b/>
          <w:iCs/>
        </w:rPr>
        <w:t>Guideline</w:t>
      </w:r>
      <w:r w:rsidR="003171ED">
        <w:rPr>
          <w:b/>
          <w:iCs/>
        </w:rPr>
        <w:t>"</w:t>
      </w:r>
      <w:r w:rsidRPr="00522226">
        <w:rPr>
          <w:b/>
          <w:iCs/>
        </w:rPr>
        <w:t xml:space="preserve"> and delete the paragraphs)</w:t>
      </w:r>
    </w:p>
    <w:p w14:paraId="66716A43"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rPr>
          <w:b/>
          <w:iCs/>
        </w:rPr>
      </w:pPr>
    </w:p>
    <w:p w14:paraId="28068460" w14:textId="77777777" w:rsidR="00AE0D06" w:rsidRPr="00522226" w:rsidRDefault="00AE0D06" w:rsidP="00AE0D06">
      <w:pPr>
        <w:pStyle w:val="Guideline"/>
        <w:pBdr>
          <w:top w:val="single" w:sz="4" w:space="3" w:color="auto"/>
          <w:left w:val="single" w:sz="4" w:space="4" w:color="auto"/>
          <w:bottom w:val="single" w:sz="4" w:space="3" w:color="auto"/>
          <w:right w:val="single" w:sz="4" w:space="4" w:color="auto"/>
        </w:pBdr>
        <w:jc w:val="left"/>
        <w:rPr>
          <w:b/>
          <w:bCs/>
          <w:iCs/>
        </w:rPr>
      </w:pPr>
      <w:r w:rsidRPr="00522226">
        <w:rPr>
          <w:b/>
          <w:bCs/>
          <w:iCs/>
        </w:rPr>
        <w:t xml:space="preserve">For any questions e-mail to CTI Director  </w:t>
      </w:r>
      <w:hyperlink r:id="rId8" w:history="1">
        <w:r w:rsidRPr="00522226">
          <w:rPr>
            <w:rStyle w:val="Hyperlink"/>
            <w:b/>
            <w:bCs/>
            <w:iCs/>
          </w:rPr>
          <w:t>Ultan.Mulligan@etsi.org</w:t>
        </w:r>
      </w:hyperlink>
      <w:r w:rsidRPr="00522226">
        <w:rPr>
          <w:b/>
          <w:bCs/>
          <w:iCs/>
        </w:rPr>
        <w:t xml:space="preserve"> </w:t>
      </w:r>
    </w:p>
    <w:p w14:paraId="1D113044" w14:textId="77777777" w:rsidR="00AE0D06" w:rsidRPr="00522226" w:rsidRDefault="00AE0D06" w:rsidP="00AE0D06"/>
    <w:p w14:paraId="37756EEE" w14:textId="77777777" w:rsidR="00AE0D06" w:rsidRPr="00522226" w:rsidRDefault="00AE0D06" w:rsidP="00AE0D06">
      <w:pPr>
        <w:pStyle w:val="normal2"/>
      </w:pPr>
    </w:p>
    <w:p w14:paraId="2F2D6C37"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r w:rsidRPr="00522226">
        <w:br w:type="page"/>
      </w:r>
    </w:p>
    <w:p w14:paraId="7C9D45F4" w14:textId="77777777" w:rsidR="00AE0D06" w:rsidRPr="00522226" w:rsidRDefault="00AE0D06" w:rsidP="00AE0D06"/>
    <w:tbl>
      <w:tblPr>
        <w:tblW w:w="69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1"/>
      </w:tblGrid>
      <w:tr w:rsidR="00AE0D06" w:rsidRPr="00522226" w14:paraId="4708E10F" w14:textId="77777777" w:rsidTr="008A7D3B">
        <w:trPr>
          <w:trHeight w:val="367"/>
          <w:jc w:val="right"/>
        </w:trPr>
        <w:tc>
          <w:tcPr>
            <w:tcW w:w="6951" w:type="dxa"/>
            <w:vAlign w:val="center"/>
          </w:tcPr>
          <w:p w14:paraId="3891A8E3" w14:textId="77777777" w:rsidR="00AE0D06" w:rsidRPr="00522226" w:rsidRDefault="00AE0D06" w:rsidP="008A7D3B">
            <w:pPr>
              <w:pStyle w:val="Header"/>
              <w:ind w:right="-568"/>
              <w:jc w:val="center"/>
            </w:pPr>
            <w:proofErr w:type="spellStart"/>
            <w:r w:rsidRPr="00522226">
              <w:t>ToR</w:t>
            </w:r>
            <w:proofErr w:type="spellEnd"/>
            <w:r w:rsidRPr="00522226">
              <w:t xml:space="preserve"> TTF XXX (Ref. Body XXX)</w:t>
            </w:r>
          </w:p>
        </w:tc>
      </w:tr>
      <w:tr w:rsidR="00AE0D06" w:rsidRPr="00522226" w14:paraId="60CA01C5" w14:textId="77777777" w:rsidTr="008A7D3B">
        <w:trPr>
          <w:trHeight w:val="217"/>
          <w:jc w:val="right"/>
        </w:trPr>
        <w:tc>
          <w:tcPr>
            <w:tcW w:w="6951" w:type="dxa"/>
            <w:vAlign w:val="center"/>
          </w:tcPr>
          <w:p w14:paraId="3AAED910" w14:textId="77777777" w:rsidR="00AE0D06" w:rsidRPr="00522226" w:rsidRDefault="00AE0D06" w:rsidP="008A7D3B">
            <w:pPr>
              <w:jc w:val="right"/>
            </w:pPr>
            <w:r w:rsidRPr="00522226">
              <w:t>Version: 0.4</w:t>
            </w:r>
          </w:p>
        </w:tc>
      </w:tr>
      <w:tr w:rsidR="00AE0D06" w:rsidRPr="00522226" w14:paraId="2406D28D" w14:textId="77777777" w:rsidTr="008A7D3B">
        <w:trPr>
          <w:trHeight w:val="231"/>
          <w:jc w:val="right"/>
        </w:trPr>
        <w:tc>
          <w:tcPr>
            <w:tcW w:w="6951" w:type="dxa"/>
            <w:vAlign w:val="center"/>
          </w:tcPr>
          <w:p w14:paraId="40B2BCEE" w14:textId="77777777" w:rsidR="00AE0D06" w:rsidRPr="00522226" w:rsidRDefault="00AE0D06" w:rsidP="008A7D3B">
            <w:pPr>
              <w:jc w:val="right"/>
            </w:pPr>
            <w:r w:rsidRPr="00522226">
              <w:t xml:space="preserve">Author: </w:t>
            </w:r>
            <w:proofErr w:type="spellStart"/>
            <w:r w:rsidRPr="00522226">
              <w:t>Dr.</w:t>
            </w:r>
            <w:proofErr w:type="spellEnd"/>
            <w:r w:rsidRPr="00522226">
              <w:t xml:space="preserve"> Marija Jankovic, </w:t>
            </w:r>
            <w:proofErr w:type="spellStart"/>
            <w:r w:rsidRPr="00522226">
              <w:t>Dr.</w:t>
            </w:r>
            <w:proofErr w:type="spellEnd"/>
            <w:r w:rsidRPr="00522226">
              <w:t xml:space="preserve"> Philip Makedonski, Finn Kristoffersen– Date: 2023-08-25</w:t>
            </w:r>
          </w:p>
        </w:tc>
      </w:tr>
      <w:tr w:rsidR="00AE0D06" w:rsidRPr="00522226" w14:paraId="7DAA5B0C" w14:textId="77777777" w:rsidTr="008A7D3B">
        <w:trPr>
          <w:trHeight w:val="231"/>
          <w:jc w:val="right"/>
        </w:trPr>
        <w:tc>
          <w:tcPr>
            <w:tcW w:w="6951" w:type="dxa"/>
            <w:vAlign w:val="center"/>
          </w:tcPr>
          <w:p w14:paraId="34C827C4" w14:textId="77777777" w:rsidR="00AE0D06" w:rsidRPr="00522226" w:rsidRDefault="00AE0D06" w:rsidP="008A7D3B">
            <w:pPr>
              <w:jc w:val="right"/>
            </w:pPr>
            <w:r w:rsidRPr="00522226">
              <w:t xml:space="preserve">Last updated by: </w:t>
            </w:r>
            <w:proofErr w:type="spellStart"/>
            <w:r w:rsidRPr="00522226">
              <w:t>Firstname</w:t>
            </w:r>
            <w:proofErr w:type="spellEnd"/>
            <w:r w:rsidRPr="00522226">
              <w:t xml:space="preserve"> Lastname – Date: 20YY-mm-dd</w:t>
            </w:r>
          </w:p>
        </w:tc>
      </w:tr>
      <w:tr w:rsidR="00AE0D06" w:rsidRPr="00522226" w14:paraId="76AC95C7" w14:textId="77777777" w:rsidTr="008A7D3B">
        <w:trPr>
          <w:trHeight w:val="217"/>
          <w:jc w:val="right"/>
        </w:trPr>
        <w:tc>
          <w:tcPr>
            <w:tcW w:w="6951" w:type="dxa"/>
            <w:vAlign w:val="center"/>
          </w:tcPr>
          <w:p w14:paraId="0B73DB31" w14:textId="02E7AD93" w:rsidR="00AE0D06" w:rsidRPr="00522226" w:rsidRDefault="00AE0D06" w:rsidP="008A7D3B">
            <w:pPr>
              <w:jc w:val="right"/>
            </w:pPr>
            <w:r w:rsidRPr="00522226">
              <w:t xml:space="preserve">page </w:t>
            </w:r>
            <w:r w:rsidRPr="00522226">
              <w:fldChar w:fldCharType="begin"/>
            </w:r>
            <w:r w:rsidRPr="00522226">
              <w:instrText xml:space="preserve"> PAGE   \* MERGEFORMAT </w:instrText>
            </w:r>
            <w:r w:rsidRPr="00522226">
              <w:fldChar w:fldCharType="separate"/>
            </w:r>
            <w:r w:rsidR="00E25387">
              <w:rPr>
                <w:noProof/>
              </w:rPr>
              <w:t>2</w:t>
            </w:r>
            <w:r w:rsidRPr="00522226">
              <w:fldChar w:fldCharType="end"/>
            </w:r>
            <w:r w:rsidRPr="00522226">
              <w:t xml:space="preserve"> of </w:t>
            </w:r>
            <w:fldSimple w:instr=" NUMPAGES   \* MERGEFORMAT ">
              <w:r w:rsidR="00E25387">
                <w:rPr>
                  <w:noProof/>
                </w:rPr>
                <w:t>15</w:t>
              </w:r>
            </w:fldSimple>
          </w:p>
        </w:tc>
      </w:tr>
    </w:tbl>
    <w:p w14:paraId="55FAEF39" w14:textId="77777777" w:rsidR="00AE0D06" w:rsidRPr="00522226" w:rsidRDefault="00AE0D06" w:rsidP="00AE0D06"/>
    <w:p w14:paraId="16B84855" w14:textId="77777777" w:rsidR="00AE0D06" w:rsidRPr="00522226" w:rsidRDefault="00AE0D06" w:rsidP="00AE0D06"/>
    <w:p w14:paraId="36BBAA90" w14:textId="77777777" w:rsidR="00AE0D06" w:rsidRPr="00522226" w:rsidRDefault="00AE0D06" w:rsidP="00AE0D06"/>
    <w:p w14:paraId="588B2D4E" w14:textId="77777777" w:rsidR="00AE0D06" w:rsidRPr="00522226" w:rsidRDefault="00AE0D06" w:rsidP="00AE0D06">
      <w:pPr>
        <w:pStyle w:val="ZT"/>
      </w:pPr>
    </w:p>
    <w:p w14:paraId="6E55DEC0" w14:textId="77777777" w:rsidR="00AE0D06" w:rsidRPr="00522226" w:rsidRDefault="00AE0D06" w:rsidP="00AE0D06">
      <w:pPr>
        <w:pStyle w:val="ZT"/>
      </w:pPr>
    </w:p>
    <w:p w14:paraId="6F4F6EA6" w14:textId="77777777" w:rsidR="00AE0D06" w:rsidRPr="00522226" w:rsidRDefault="00AE0D06" w:rsidP="00AE0D06">
      <w:pPr>
        <w:pStyle w:val="ZT"/>
      </w:pPr>
      <w:r w:rsidRPr="00522226">
        <w:t>Terms of Reference –Testing Task Force Proposal</w:t>
      </w:r>
    </w:p>
    <w:p w14:paraId="5554BCBB" w14:textId="77777777" w:rsidR="00AE0D06" w:rsidRPr="00522226" w:rsidRDefault="00AE0D06" w:rsidP="00AE0D06">
      <w:pPr>
        <w:pStyle w:val="ZT"/>
      </w:pPr>
      <w:r w:rsidRPr="00522226">
        <w:t>TTF XXX (Ref. Body XXX)</w:t>
      </w:r>
    </w:p>
    <w:p w14:paraId="2ED93776" w14:textId="77777777" w:rsidR="00AE0D06" w:rsidRPr="00522226" w:rsidRDefault="00AE0D06" w:rsidP="00AE0D06">
      <w:pPr>
        <w:pStyle w:val="ZT"/>
      </w:pPr>
    </w:p>
    <w:p w14:paraId="5E31886D" w14:textId="77777777" w:rsidR="00AE0D06" w:rsidRPr="00522226" w:rsidRDefault="00AE0D06" w:rsidP="00AE0D06">
      <w:pPr>
        <w:pStyle w:val="ZT"/>
      </w:pPr>
    </w:p>
    <w:p w14:paraId="2D4BA048" w14:textId="77777777" w:rsidR="00AE0D06" w:rsidRPr="00522226" w:rsidRDefault="00AE0D06" w:rsidP="00AE0D06"/>
    <w:p w14:paraId="4950A619" w14:textId="77777777" w:rsidR="00AE0D06" w:rsidRPr="00522226" w:rsidRDefault="00AE0D06" w:rsidP="00AE0D06">
      <w:pPr>
        <w:jc w:val="center"/>
        <w:rPr>
          <w:b/>
          <w:sz w:val="32"/>
        </w:rPr>
      </w:pPr>
      <w:r w:rsidRPr="00522226">
        <w:rPr>
          <w:b/>
          <w:sz w:val="32"/>
        </w:rPr>
        <w:t>Conformance and Interoperability Test Specification Development – Survey and Future Directions</w:t>
      </w:r>
    </w:p>
    <w:p w14:paraId="3600F2E9" w14:textId="77777777" w:rsidR="00AE0D06" w:rsidRPr="00522226" w:rsidRDefault="00AE0D06" w:rsidP="00AE0D06">
      <w:pPr>
        <w:rPr>
          <w:bCs/>
          <w:color w:val="FF0000"/>
          <w:sz w:val="32"/>
        </w:rPr>
      </w:pPr>
    </w:p>
    <w:p w14:paraId="5D73A8B6" w14:textId="77777777" w:rsidR="00AE0D06" w:rsidRPr="00522226" w:rsidRDefault="00AE0D06" w:rsidP="00AE0D06"/>
    <w:p w14:paraId="391C46AD" w14:textId="77777777" w:rsidR="00AE0D06" w:rsidRPr="00522226" w:rsidRDefault="00AE0D06" w:rsidP="00AE0D06">
      <w:pPr>
        <w:pStyle w:val="B0Bold"/>
      </w:pPr>
      <w:r w:rsidRPr="00522226">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AE0D06" w:rsidRPr="00522226" w14:paraId="3B120676" w14:textId="77777777" w:rsidTr="008A7D3B">
        <w:trPr>
          <w:trHeight w:val="594"/>
        </w:trPr>
        <w:tc>
          <w:tcPr>
            <w:tcW w:w="2547" w:type="dxa"/>
            <w:tcMar>
              <w:top w:w="28" w:type="dxa"/>
              <w:bottom w:w="28" w:type="dxa"/>
            </w:tcMar>
          </w:tcPr>
          <w:p w14:paraId="0CD03EA8" w14:textId="77777777" w:rsidR="00AE0D06" w:rsidRPr="00522226" w:rsidRDefault="00AE0D06" w:rsidP="008A7D3B">
            <w:pPr>
              <w:jc w:val="left"/>
            </w:pPr>
          </w:p>
          <w:p w14:paraId="2C006469" w14:textId="77777777" w:rsidR="00AE0D06" w:rsidRPr="00522226" w:rsidRDefault="00AE0D06" w:rsidP="008A7D3B">
            <w:pPr>
              <w:jc w:val="left"/>
            </w:pPr>
            <w:r w:rsidRPr="00522226">
              <w:t>Approval status</w:t>
            </w:r>
          </w:p>
        </w:tc>
        <w:tc>
          <w:tcPr>
            <w:tcW w:w="5812" w:type="dxa"/>
            <w:gridSpan w:val="2"/>
            <w:tcMar>
              <w:top w:w="28" w:type="dxa"/>
              <w:bottom w:w="28" w:type="dxa"/>
            </w:tcMar>
            <w:vAlign w:val="center"/>
          </w:tcPr>
          <w:p w14:paraId="2618DE85" w14:textId="77777777" w:rsidR="00AE0D06" w:rsidRPr="00522226" w:rsidRDefault="00AE0D06" w:rsidP="008A7D3B">
            <w:pPr>
              <w:jc w:val="left"/>
            </w:pPr>
            <w:r w:rsidRPr="00522226">
              <w:t>Approved by Ref. Body (doc ref: XXXX)</w:t>
            </w:r>
          </w:p>
        </w:tc>
        <w:tc>
          <w:tcPr>
            <w:tcW w:w="1261" w:type="dxa"/>
            <w:vAlign w:val="center"/>
          </w:tcPr>
          <w:p w14:paraId="231D6E02" w14:textId="77777777" w:rsidR="00AE0D06" w:rsidRPr="00522226" w:rsidRDefault="00AE0D06" w:rsidP="008A7D3B">
            <w:pPr>
              <w:jc w:val="center"/>
              <w:rPr>
                <w:b/>
              </w:rPr>
            </w:pPr>
            <w:r w:rsidRPr="00522226">
              <w:rPr>
                <w:b/>
              </w:rPr>
              <w:t>YES/NO</w:t>
            </w:r>
          </w:p>
        </w:tc>
      </w:tr>
      <w:tr w:rsidR="00AE0D06" w:rsidRPr="00522226" w14:paraId="2E6BA69E" w14:textId="77777777" w:rsidTr="008A7D3B">
        <w:tc>
          <w:tcPr>
            <w:tcW w:w="2547" w:type="dxa"/>
            <w:tcMar>
              <w:top w:w="28" w:type="dxa"/>
              <w:bottom w:w="28" w:type="dxa"/>
            </w:tcMar>
          </w:tcPr>
          <w:p w14:paraId="3D8EBE80" w14:textId="77777777" w:rsidR="00AE0D06" w:rsidRPr="00522226" w:rsidRDefault="00AE0D06" w:rsidP="008A7D3B">
            <w:pPr>
              <w:jc w:val="left"/>
            </w:pPr>
            <w:r w:rsidRPr="00522226">
              <w:t>Reference Body</w:t>
            </w:r>
          </w:p>
        </w:tc>
        <w:tc>
          <w:tcPr>
            <w:tcW w:w="7073" w:type="dxa"/>
            <w:gridSpan w:val="3"/>
            <w:tcMar>
              <w:top w:w="28" w:type="dxa"/>
              <w:bottom w:w="28" w:type="dxa"/>
            </w:tcMar>
          </w:tcPr>
          <w:p w14:paraId="282F01FA" w14:textId="77777777" w:rsidR="00AE0D06" w:rsidRPr="00522226" w:rsidRDefault="00AE0D06" w:rsidP="008A7D3B">
            <w:r w:rsidRPr="00522226">
              <w:t>TC MTS</w:t>
            </w:r>
          </w:p>
        </w:tc>
      </w:tr>
      <w:tr w:rsidR="00AE0D06" w:rsidRPr="00522226" w14:paraId="363934EB" w14:textId="77777777" w:rsidTr="008A7D3B">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2E3CA38" w14:textId="77777777" w:rsidR="00AE0D06" w:rsidRPr="00522226" w:rsidRDefault="00AE0D06" w:rsidP="008A7D3B">
            <w:pPr>
              <w:jc w:val="left"/>
            </w:pPr>
            <w:r w:rsidRPr="00522226">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7D1C9D8" w14:textId="2FA80C3B" w:rsidR="00AE0D06" w:rsidRPr="00522226" w:rsidRDefault="00AE0D06" w:rsidP="008A7D3B">
            <w:pPr>
              <w:tabs>
                <w:tab w:val="clear" w:pos="1418"/>
                <w:tab w:val="clear" w:pos="4678"/>
                <w:tab w:val="clear" w:pos="5954"/>
                <w:tab w:val="clear" w:pos="7088"/>
                <w:tab w:val="left" w:pos="3435"/>
                <w:tab w:val="left" w:pos="4995"/>
              </w:tabs>
              <w:jc w:val="left"/>
              <w:rPr>
                <w:rFonts w:cs="Arial"/>
              </w:rPr>
            </w:pPr>
            <w:r w:rsidRPr="00522226">
              <w:rPr>
                <w:b/>
              </w:rPr>
              <w:t>Maximum budget: 39 500 EUR</w:t>
            </w:r>
          </w:p>
        </w:tc>
      </w:tr>
      <w:tr w:rsidR="00AE0D06" w:rsidRPr="00522226" w14:paraId="67EB0F6E" w14:textId="77777777" w:rsidTr="008A7D3B">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4BAFDFDB" w14:textId="77777777" w:rsidR="00AE0D06" w:rsidRPr="00522226" w:rsidRDefault="00AE0D06" w:rsidP="008A7D3B">
            <w:pPr>
              <w:jc w:val="left"/>
            </w:pPr>
            <w:r w:rsidRPr="00522226">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352BAF26" w14:textId="77777777" w:rsidR="00AE0D06" w:rsidRPr="00522226" w:rsidRDefault="00AE0D06" w:rsidP="008A7D3B">
            <w:pPr>
              <w:tabs>
                <w:tab w:val="clear" w:pos="1418"/>
                <w:tab w:val="clear" w:pos="4678"/>
                <w:tab w:val="clear" w:pos="5954"/>
                <w:tab w:val="clear" w:pos="7088"/>
                <w:tab w:val="left" w:pos="3435"/>
                <w:tab w:val="left" w:pos="4995"/>
              </w:tabs>
              <w:jc w:val="left"/>
              <w:rPr>
                <w:b/>
                <w:highlight w:val="yellow"/>
              </w:rPr>
            </w:pPr>
            <w:r w:rsidRPr="00522226">
              <w:rPr>
                <w:b/>
              </w:rPr>
              <w:t>YES</w:t>
            </w:r>
          </w:p>
        </w:tc>
      </w:tr>
      <w:tr w:rsidR="00AE0D06" w:rsidRPr="00522226" w14:paraId="6E31EE7F" w14:textId="77777777" w:rsidTr="008A7D3B">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FBBEBDE" w14:textId="77777777" w:rsidR="00AE0D06" w:rsidRPr="00522226" w:rsidRDefault="00AE0D06" w:rsidP="008A7D3B">
            <w:pPr>
              <w:jc w:val="left"/>
            </w:pPr>
            <w:r w:rsidRPr="00522226">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754759F" w14:textId="77777777" w:rsidR="00AE0D06" w:rsidRPr="00522226" w:rsidRDefault="00AE0D06" w:rsidP="008A7D3B">
            <w:pPr>
              <w:rPr>
                <w:b/>
              </w:rPr>
            </w:pPr>
            <w:r w:rsidRPr="00522226">
              <w:rPr>
                <w:b/>
              </w:rPr>
              <w:t>From</w:t>
            </w:r>
          </w:p>
        </w:tc>
        <w:tc>
          <w:tcPr>
            <w:tcW w:w="6223" w:type="dxa"/>
            <w:gridSpan w:val="2"/>
            <w:tcBorders>
              <w:top w:val="single" w:sz="4" w:space="0" w:color="auto"/>
              <w:left w:val="single" w:sz="4" w:space="0" w:color="auto"/>
              <w:bottom w:val="single" w:sz="4" w:space="0" w:color="auto"/>
              <w:right w:val="single" w:sz="4" w:space="0" w:color="auto"/>
            </w:tcBorders>
            <w:shd w:val="clear" w:color="auto" w:fill="auto"/>
          </w:tcPr>
          <w:p w14:paraId="6E3123A9" w14:textId="77777777" w:rsidR="00AE0D06" w:rsidRPr="00522226" w:rsidRDefault="00AE0D06" w:rsidP="008A7D3B">
            <w:r w:rsidRPr="00522226">
              <w:t>2024-03-05</w:t>
            </w:r>
          </w:p>
        </w:tc>
      </w:tr>
      <w:tr w:rsidR="00AE0D06" w:rsidRPr="00522226" w14:paraId="69BD731F" w14:textId="77777777" w:rsidTr="008A7D3B">
        <w:tc>
          <w:tcPr>
            <w:tcW w:w="2547" w:type="dxa"/>
            <w:vMerge/>
            <w:tcBorders>
              <w:left w:val="single" w:sz="4" w:space="0" w:color="auto"/>
              <w:bottom w:val="single" w:sz="4" w:space="0" w:color="auto"/>
              <w:right w:val="single" w:sz="4" w:space="0" w:color="auto"/>
            </w:tcBorders>
            <w:tcMar>
              <w:top w:w="28" w:type="dxa"/>
              <w:bottom w:w="28" w:type="dxa"/>
            </w:tcMar>
          </w:tcPr>
          <w:p w14:paraId="0C9771C1" w14:textId="77777777" w:rsidR="00AE0D06" w:rsidRPr="00522226" w:rsidRDefault="00AE0D06" w:rsidP="008A7D3B">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8F3B715" w14:textId="77777777" w:rsidR="00AE0D06" w:rsidRPr="00522226" w:rsidRDefault="00AE0D06" w:rsidP="008A7D3B">
            <w:pPr>
              <w:rPr>
                <w:b/>
              </w:rPr>
            </w:pPr>
            <w:r w:rsidRPr="00522226">
              <w:rPr>
                <w:b/>
              </w:rPr>
              <w:t>To</w:t>
            </w:r>
          </w:p>
        </w:tc>
        <w:tc>
          <w:tcPr>
            <w:tcW w:w="6223" w:type="dxa"/>
            <w:gridSpan w:val="2"/>
            <w:tcBorders>
              <w:top w:val="single" w:sz="4" w:space="0" w:color="auto"/>
              <w:left w:val="single" w:sz="4" w:space="0" w:color="auto"/>
              <w:bottom w:val="single" w:sz="4" w:space="0" w:color="auto"/>
              <w:right w:val="single" w:sz="4" w:space="0" w:color="auto"/>
            </w:tcBorders>
            <w:shd w:val="clear" w:color="auto" w:fill="auto"/>
          </w:tcPr>
          <w:p w14:paraId="28C35C6C" w14:textId="77777777" w:rsidR="00AE0D06" w:rsidRPr="00522226" w:rsidDel="005D0FB6" w:rsidRDefault="00AE0D06" w:rsidP="008A7D3B">
            <w:r w:rsidRPr="00522226">
              <w:t>2025-03-10</w:t>
            </w:r>
          </w:p>
        </w:tc>
      </w:tr>
      <w:tr w:rsidR="00AE0D06" w:rsidRPr="00522226" w14:paraId="774037B2" w14:textId="77777777" w:rsidTr="008A7D3B">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3F66EF0" w14:textId="77777777" w:rsidR="00AE0D06" w:rsidRPr="00522226" w:rsidRDefault="00AE0D06" w:rsidP="008A7D3B">
            <w:pPr>
              <w:jc w:val="left"/>
            </w:pPr>
            <w:r w:rsidRPr="00522226">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400ABEA3" w14:textId="77777777" w:rsidR="00AE0D06" w:rsidRPr="00522226" w:rsidRDefault="00AE0D06" w:rsidP="008A7D3B">
            <w:pPr>
              <w:jc w:val="left"/>
              <w:rPr>
                <w:rFonts w:cs="Arial"/>
                <w:iCs/>
              </w:rPr>
            </w:pPr>
            <w:r w:rsidRPr="00522226">
              <w:rPr>
                <w:rFonts w:cs="Arial"/>
                <w:iCs/>
              </w:rPr>
              <w:t>See clause 3.2 below</w:t>
            </w:r>
          </w:p>
        </w:tc>
      </w:tr>
      <w:tr w:rsidR="00AE0D06" w:rsidRPr="00522226" w14:paraId="60CD5ECC" w14:textId="77777777" w:rsidTr="008A7D3B">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5A5A89D" w14:textId="77777777" w:rsidR="00AE0D06" w:rsidRPr="00522226" w:rsidRDefault="00AE0D06" w:rsidP="008A7D3B">
            <w:pPr>
              <w:jc w:val="left"/>
            </w:pPr>
            <w:r w:rsidRPr="00522226">
              <w:t>TTF Roadmap 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F428019" w14:textId="77777777" w:rsidR="00AE0D06" w:rsidRPr="00522226" w:rsidRDefault="00000000" w:rsidP="008A7D3B">
            <w:pPr>
              <w:jc w:val="left"/>
              <w:rPr>
                <w:rFonts w:cs="Arial"/>
              </w:rPr>
            </w:pPr>
            <w:hyperlink r:id="rId9" w:history="1">
              <w:r w:rsidR="00AE0D06" w:rsidRPr="00522226">
                <w:rPr>
                  <w:rStyle w:val="Hyperlink"/>
                  <w:rFonts w:cs="Arial"/>
                </w:rPr>
                <w:t>https://docbox.etsi.org/MTS/MTS/05-CONTRIBUTIONS/2023//MTS(23)000048_Test_Specification_Methodology_Roadmap.docx</w:t>
              </w:r>
            </w:hyperlink>
          </w:p>
          <w:p w14:paraId="65394307" w14:textId="77777777" w:rsidR="00AE0D06" w:rsidRPr="00522226" w:rsidRDefault="00AE0D06" w:rsidP="008A7D3B">
            <w:pPr>
              <w:jc w:val="left"/>
              <w:rPr>
                <w:rFonts w:cs="Arial"/>
              </w:rPr>
            </w:pPr>
          </w:p>
        </w:tc>
      </w:tr>
    </w:tbl>
    <w:p w14:paraId="41BAB098" w14:textId="77777777" w:rsidR="00AE0D06" w:rsidRPr="00522226" w:rsidRDefault="00AE0D06" w:rsidP="00AE0D06"/>
    <w:p w14:paraId="3215940E" w14:textId="77777777" w:rsidR="00AE0D06" w:rsidRPr="00522226" w:rsidRDefault="00AE0D06" w:rsidP="00AE0D06">
      <w:pPr>
        <w:pStyle w:val="Part"/>
      </w:pPr>
      <w:r w:rsidRPr="00522226">
        <w:br w:type="page"/>
      </w:r>
      <w:r w:rsidRPr="00522226">
        <w:lastRenderedPageBreak/>
        <w:t xml:space="preserve">Part I –TTF Technical Proposal </w:t>
      </w:r>
    </w:p>
    <w:p w14:paraId="00DDB8F4" w14:textId="77777777" w:rsidR="00AE0D06" w:rsidRPr="00522226" w:rsidRDefault="00AE0D06" w:rsidP="00AE0D06"/>
    <w:p w14:paraId="550D1047" w14:textId="77777777" w:rsidR="00AE0D06" w:rsidRPr="00522226" w:rsidRDefault="00AE0D06" w:rsidP="00AE0D06">
      <w:pPr>
        <w:pStyle w:val="Heading1"/>
        <w:ind w:left="567" w:hanging="567"/>
      </w:pPr>
      <w:r w:rsidRPr="00522226">
        <w:t>Rationale &amp; Objectives</w:t>
      </w:r>
    </w:p>
    <w:p w14:paraId="71365101" w14:textId="77777777" w:rsidR="00AE0D06" w:rsidRPr="00522226" w:rsidRDefault="00AE0D06" w:rsidP="00AE0D06">
      <w:pPr>
        <w:pStyle w:val="Heading2"/>
      </w:pPr>
      <w:r w:rsidRPr="00522226">
        <w:t xml:space="preserve">Rationale </w:t>
      </w:r>
    </w:p>
    <w:p w14:paraId="4BCE772B" w14:textId="7AC48DA7" w:rsidR="00AE0D06" w:rsidRPr="00522226" w:rsidRDefault="00AE0D06" w:rsidP="00AE0D06">
      <w:pPr>
        <w:rPr>
          <w:bCs/>
        </w:rPr>
      </w:pPr>
      <w:r w:rsidRPr="00522226">
        <w:t>According to the ETSI</w:t>
      </w:r>
      <w:r w:rsidRPr="00522226">
        <w:rPr>
          <w:i/>
          <w:iCs/>
        </w:rPr>
        <w:t xml:space="preserve"> </w:t>
      </w:r>
      <w:r w:rsidR="003171ED">
        <w:rPr>
          <w:i/>
          <w:iCs/>
        </w:rPr>
        <w:t>"</w:t>
      </w:r>
      <w:hyperlink r:id="rId10" w:history="1">
        <w:r w:rsidRPr="00522226">
          <w:rPr>
            <w:rStyle w:val="Hyperlink"/>
            <w:iCs/>
          </w:rPr>
          <w:t>Testing, Interoperability and Technical Quality</w:t>
        </w:r>
      </w:hyperlink>
      <w:r w:rsidR="003171ED">
        <w:rPr>
          <w:i/>
          <w:iCs/>
        </w:rPr>
        <w:t>"</w:t>
      </w:r>
      <w:r w:rsidRPr="00522226">
        <w:rPr>
          <w:i/>
          <w:iCs/>
        </w:rPr>
        <w:t xml:space="preserve"> </w:t>
      </w:r>
      <w:r w:rsidRPr="00522226">
        <w:t xml:space="preserve">framework </w:t>
      </w:r>
      <w:r w:rsidRPr="00522226">
        <w:rPr>
          <w:iCs/>
        </w:rPr>
        <w:t xml:space="preserve">published by the ETSI </w:t>
      </w:r>
      <w:r w:rsidR="003171ED">
        <w:rPr>
          <w:iCs/>
        </w:rPr>
        <w:t>"</w:t>
      </w:r>
      <w:r w:rsidRPr="00522226">
        <w:rPr>
          <w:iCs/>
        </w:rPr>
        <w:t>Centre for Testing and Interoperability</w:t>
      </w:r>
      <w:r w:rsidR="003171ED">
        <w:rPr>
          <w:iCs/>
        </w:rPr>
        <w:t>"</w:t>
      </w:r>
      <w:r w:rsidRPr="00522226">
        <w:rPr>
          <w:iCs/>
        </w:rPr>
        <w:t xml:space="preserve"> (CTI)</w:t>
      </w:r>
      <w:r w:rsidR="001C7F21">
        <w:rPr>
          <w:iCs/>
        </w:rPr>
        <w:t>,</w:t>
      </w:r>
      <w:r w:rsidRPr="00522226">
        <w:rPr>
          <w:iCs/>
        </w:rPr>
        <w:t xml:space="preserve"> </w:t>
      </w:r>
      <w:r w:rsidR="003171ED">
        <w:rPr>
          <w:iCs/>
        </w:rPr>
        <w:t>t</w:t>
      </w:r>
      <w:r w:rsidRPr="00522226">
        <w:rPr>
          <w:iCs/>
        </w:rPr>
        <w:t xml:space="preserve">esting is categorised into </w:t>
      </w:r>
      <w:hyperlink r:id="rId11" w:history="1">
        <w:r w:rsidRPr="00522226">
          <w:rPr>
            <w:rStyle w:val="Hyperlink"/>
            <w:iCs/>
          </w:rPr>
          <w:t>Conformance Testing</w:t>
        </w:r>
      </w:hyperlink>
      <w:r w:rsidRPr="00522226">
        <w:rPr>
          <w:iCs/>
        </w:rPr>
        <w:t xml:space="preserve"> and </w:t>
      </w:r>
      <w:hyperlink r:id="rId12" w:history="1">
        <w:r w:rsidRPr="00522226">
          <w:rPr>
            <w:rStyle w:val="Hyperlink"/>
            <w:iCs/>
          </w:rPr>
          <w:t>Interoperability Testing</w:t>
        </w:r>
      </w:hyperlink>
      <w:r w:rsidRPr="00522226">
        <w:rPr>
          <w:iCs/>
        </w:rPr>
        <w:t xml:space="preserve">. </w:t>
      </w:r>
      <w:r w:rsidR="003171ED">
        <w:rPr>
          <w:iCs/>
        </w:rPr>
        <w:t>ETSI has traditionally followed a stepwise approach in developing conformance and interoperability test specifications</w:t>
      </w:r>
      <w:r w:rsidRPr="00522226">
        <w:rPr>
          <w:iCs/>
        </w:rPr>
        <w:t xml:space="preserve"> based on the methodology defined in ISO/IEC 9646-1</w:t>
      </w:r>
      <w:r w:rsidR="001C7F21">
        <w:rPr>
          <w:rStyle w:val="FootnoteReference"/>
          <w:iCs/>
        </w:rPr>
        <w:footnoteReference w:id="1"/>
      </w:r>
      <w:r w:rsidRPr="00522226">
        <w:rPr>
          <w:iCs/>
        </w:rPr>
        <w:t>.</w:t>
      </w:r>
      <w:r w:rsidRPr="00522226">
        <w:rPr>
          <w:bCs/>
        </w:rPr>
        <w:t xml:space="preserve"> The ETSI test development process illustrated in Figure 1 involves multiple steps defined in ETSI TR 102 840 V1.2.1 (2011-02) and EG 203 130 V1.1.1 (2013-04). Each step has a corresponding outcome, e.g., TP is the result of the step </w:t>
      </w:r>
      <w:r w:rsidR="003171ED">
        <w:rPr>
          <w:bCs/>
        </w:rPr>
        <w:t>"</w:t>
      </w:r>
      <w:r w:rsidRPr="00522226">
        <w:rPr>
          <w:bCs/>
        </w:rPr>
        <w:t>Specification of test purposes</w:t>
      </w:r>
      <w:r w:rsidR="003171ED">
        <w:rPr>
          <w:bCs/>
        </w:rPr>
        <w:t>"</w:t>
      </w:r>
      <w:r w:rsidRPr="00522226">
        <w:rPr>
          <w:bCs/>
        </w:rPr>
        <w:t xml:space="preserve">. The ETSI testing methodology </w:t>
      </w:r>
      <w:r w:rsidR="00D16DA4">
        <w:rPr>
          <w:bCs/>
        </w:rPr>
        <w:t>w</w:t>
      </w:r>
      <w:r w:rsidRPr="00522226">
        <w:rPr>
          <w:bCs/>
        </w:rPr>
        <w:t xml:space="preserve">as the foundation for developing RESTful API testing methods centred around the </w:t>
      </w:r>
      <w:proofErr w:type="spellStart"/>
      <w:r w:rsidRPr="00522226">
        <w:rPr>
          <w:bCs/>
        </w:rPr>
        <w:t>OpenAPI</w:t>
      </w:r>
      <w:proofErr w:type="spellEnd"/>
      <w:r w:rsidRPr="00522226">
        <w:rPr>
          <w:bCs/>
        </w:rPr>
        <w:t xml:space="preserve"> Specification, as outlined in ETSI EG 203 647 V1.1.1 (2020-11).</w:t>
      </w:r>
    </w:p>
    <w:p w14:paraId="4ABE845D" w14:textId="77777777" w:rsidR="00AE0D06" w:rsidRPr="00522226" w:rsidRDefault="00AE0D06" w:rsidP="00AE0D06">
      <w:pPr>
        <w:pStyle w:val="Guideline"/>
        <w:rPr>
          <w:bCs/>
          <w:i w:val="0"/>
          <w:iCs/>
        </w:rPr>
      </w:pPr>
    </w:p>
    <w:p w14:paraId="09E8B22A" w14:textId="77777777" w:rsidR="00AE0D06" w:rsidRPr="00522226" w:rsidRDefault="00AE0D06" w:rsidP="00AE0D06">
      <w:pPr>
        <w:pStyle w:val="Guideline"/>
        <w:jc w:val="center"/>
        <w:rPr>
          <w:i w:val="0"/>
          <w:iCs/>
        </w:rPr>
      </w:pPr>
      <w:r w:rsidRPr="00522226">
        <w:rPr>
          <w:noProof/>
        </w:rPr>
        <w:drawing>
          <wp:inline distT="0" distB="0" distL="0" distR="0" wp14:anchorId="590BD550" wp14:editId="4699AB7E">
            <wp:extent cx="2757949" cy="2369870"/>
            <wp:effectExtent l="0" t="0" r="4445" b="0"/>
            <wp:docPr id="1" name="Picture 1" descr="A table of test ca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of test cases&#10;&#10;Description automatically generated with medium confidence"/>
                    <pic:cNvPicPr/>
                  </pic:nvPicPr>
                  <pic:blipFill>
                    <a:blip r:embed="rId13"/>
                    <a:stretch>
                      <a:fillRect/>
                    </a:stretch>
                  </pic:blipFill>
                  <pic:spPr>
                    <a:xfrm>
                      <a:off x="0" y="0"/>
                      <a:ext cx="2765767" cy="2376588"/>
                    </a:xfrm>
                    <a:prstGeom prst="rect">
                      <a:avLst/>
                    </a:prstGeom>
                  </pic:spPr>
                </pic:pic>
              </a:graphicData>
            </a:graphic>
          </wp:inline>
        </w:drawing>
      </w:r>
    </w:p>
    <w:p w14:paraId="3F07A896" w14:textId="77777777" w:rsidR="00AE0D06" w:rsidRPr="00522226" w:rsidRDefault="00AE0D06" w:rsidP="00AE0D06">
      <w:pPr>
        <w:pStyle w:val="Guideline"/>
        <w:rPr>
          <w:i w:val="0"/>
          <w:iCs/>
        </w:rPr>
      </w:pPr>
    </w:p>
    <w:p w14:paraId="23DB463B" w14:textId="77777777" w:rsidR="00AE0D06" w:rsidRPr="00522226" w:rsidRDefault="00AE0D06" w:rsidP="00AE0D06">
      <w:pPr>
        <w:pStyle w:val="Guideline"/>
        <w:jc w:val="center"/>
        <w:rPr>
          <w:i w:val="0"/>
          <w:iCs/>
        </w:rPr>
      </w:pPr>
      <w:r w:rsidRPr="00522226">
        <w:rPr>
          <w:i w:val="0"/>
          <w:iCs/>
        </w:rPr>
        <w:t>Figure 1: ETSI Test Specification Development [ETSI TR 102 840 V1.2.1 (2011-02)] [EG 203 130 V1.1.1 (2013-04)] [ETSI EG 203 647 V1.1.1 (2020-11)]</w:t>
      </w:r>
    </w:p>
    <w:p w14:paraId="2E2200B4" w14:textId="77777777" w:rsidR="00AE0D06" w:rsidRPr="00522226" w:rsidRDefault="00AE0D06" w:rsidP="00AE0D06">
      <w:pPr>
        <w:pStyle w:val="Guideline"/>
        <w:rPr>
          <w:i w:val="0"/>
          <w:iCs/>
        </w:rPr>
      </w:pPr>
    </w:p>
    <w:p w14:paraId="6981C6DD" w14:textId="51832069" w:rsidR="00AE0D06" w:rsidRPr="00522226" w:rsidRDefault="00B161EE" w:rsidP="00AE0D06">
      <w:pPr>
        <w:pStyle w:val="Guideline"/>
        <w:rPr>
          <w:i w:val="0"/>
          <w:iCs/>
        </w:rPr>
      </w:pPr>
      <w:r>
        <w:rPr>
          <w:i w:val="0"/>
          <w:iCs/>
        </w:rPr>
        <w:t>A brief description of the ETSI Test Specification Development methodology follows</w:t>
      </w:r>
      <w:r w:rsidR="00AE0D06" w:rsidRPr="00522226">
        <w:rPr>
          <w:i w:val="0"/>
          <w:iCs/>
        </w:rPr>
        <w:t xml:space="preserve">. </w:t>
      </w:r>
    </w:p>
    <w:p w14:paraId="32B70572" w14:textId="77777777" w:rsidR="00AE0D06" w:rsidRPr="00522226" w:rsidRDefault="00AE0D06" w:rsidP="00AE0D06">
      <w:pPr>
        <w:pStyle w:val="Guideline"/>
        <w:rPr>
          <w:i w:val="0"/>
          <w:iCs/>
        </w:rPr>
      </w:pPr>
    </w:p>
    <w:p w14:paraId="3258B53D" w14:textId="50B79612" w:rsidR="00AE0D06" w:rsidRPr="00522226" w:rsidRDefault="00AE0D06" w:rsidP="00AE0D06">
      <w:pPr>
        <w:pStyle w:val="Guideline"/>
        <w:numPr>
          <w:ilvl w:val="0"/>
          <w:numId w:val="11"/>
        </w:numPr>
        <w:rPr>
          <w:i w:val="0"/>
          <w:iCs/>
        </w:rPr>
      </w:pPr>
      <w:r w:rsidRPr="00522226">
        <w:rPr>
          <w:b/>
          <w:bCs/>
          <w:i w:val="0"/>
          <w:iCs/>
        </w:rPr>
        <w:t xml:space="preserve">Step 1: Cataloguing of Requirements. </w:t>
      </w:r>
      <w:r w:rsidRPr="00522226">
        <w:rPr>
          <w:i w:val="0"/>
          <w:iCs/>
        </w:rPr>
        <w:t>Organi</w:t>
      </w:r>
      <w:r w:rsidR="003171ED">
        <w:rPr>
          <w:i w:val="0"/>
          <w:iCs/>
        </w:rPr>
        <w:t>s</w:t>
      </w:r>
      <w:r w:rsidRPr="00522226">
        <w:rPr>
          <w:i w:val="0"/>
          <w:iCs/>
        </w:rPr>
        <w:t>e requirements in a structured catalogue using the base standard, as detailed in ETSI EG 202 568 V1.1.3 (2007-04), to ensure clarity and traceability of expectations.</w:t>
      </w:r>
    </w:p>
    <w:p w14:paraId="102DC24D" w14:textId="56294279" w:rsidR="00AE0D06" w:rsidRPr="00522226" w:rsidRDefault="00AE0D06" w:rsidP="00AE0D06">
      <w:pPr>
        <w:pStyle w:val="Guideline"/>
        <w:numPr>
          <w:ilvl w:val="0"/>
          <w:numId w:val="11"/>
        </w:numPr>
        <w:rPr>
          <w:b/>
          <w:bCs/>
          <w:i w:val="0"/>
          <w:iCs/>
        </w:rPr>
      </w:pPr>
      <w:r w:rsidRPr="00522226">
        <w:rPr>
          <w:b/>
          <w:bCs/>
          <w:i w:val="0"/>
          <w:iCs/>
        </w:rPr>
        <w:t xml:space="preserve">Step 2: Creation of Implementation Checklists (ICS/IFS). </w:t>
      </w:r>
      <w:r w:rsidRPr="00522226">
        <w:rPr>
          <w:i w:val="0"/>
          <w:iCs/>
        </w:rPr>
        <w:t xml:space="preserve">Identify the Item Under Test (IUT) for Conformance and Interoperability </w:t>
      </w:r>
      <w:r w:rsidR="001C7F21">
        <w:rPr>
          <w:i w:val="0"/>
          <w:iCs/>
        </w:rPr>
        <w:t>t</w:t>
      </w:r>
      <w:r w:rsidRPr="00522226">
        <w:rPr>
          <w:i w:val="0"/>
          <w:iCs/>
        </w:rPr>
        <w:t>esting using the Implementation Conformance Statements (ICSs) and the Interoperable Function Statements (IFSs)</w:t>
      </w:r>
      <w:r w:rsidR="000E745E">
        <w:rPr>
          <w:i w:val="0"/>
          <w:iCs/>
        </w:rPr>
        <w:t>,</w:t>
      </w:r>
      <w:r w:rsidRPr="00522226">
        <w:rPr>
          <w:i w:val="0"/>
          <w:iCs/>
        </w:rPr>
        <w:t xml:space="preserve"> respectively.</w:t>
      </w:r>
      <w:r w:rsidRPr="00522226">
        <w:rPr>
          <w:b/>
          <w:bCs/>
          <w:i w:val="0"/>
          <w:iCs/>
        </w:rPr>
        <w:t xml:space="preserve"> </w:t>
      </w:r>
    </w:p>
    <w:p w14:paraId="4683AEFB" w14:textId="77777777" w:rsidR="00AE0D06" w:rsidRPr="00522226" w:rsidRDefault="00AE0D06" w:rsidP="00AE0D06">
      <w:pPr>
        <w:pStyle w:val="Guideline"/>
        <w:numPr>
          <w:ilvl w:val="0"/>
          <w:numId w:val="11"/>
        </w:numPr>
        <w:rPr>
          <w:b/>
          <w:bCs/>
          <w:i w:val="0"/>
          <w:iCs/>
        </w:rPr>
      </w:pPr>
      <w:r w:rsidRPr="00522226">
        <w:rPr>
          <w:b/>
          <w:bCs/>
          <w:i w:val="0"/>
          <w:iCs/>
        </w:rPr>
        <w:t xml:space="preserve">Step 3: Identification of Test Suite Structure (TSS). </w:t>
      </w:r>
      <w:r w:rsidRPr="00522226">
        <w:rPr>
          <w:i w:val="0"/>
          <w:iCs/>
        </w:rPr>
        <w:t xml:space="preserve">Outline a tree structure of test groups and subgroups, which can be defined based on the functional grouping in the requirements catalogue or additional testing criteria.   </w:t>
      </w:r>
    </w:p>
    <w:p w14:paraId="44DCB710" w14:textId="07E80D8D" w:rsidR="00AE0D06" w:rsidRPr="00522226" w:rsidRDefault="00AE0D06" w:rsidP="00AE0D06">
      <w:pPr>
        <w:pStyle w:val="Guideline"/>
        <w:numPr>
          <w:ilvl w:val="0"/>
          <w:numId w:val="11"/>
        </w:numPr>
        <w:rPr>
          <w:i w:val="0"/>
          <w:iCs/>
        </w:rPr>
      </w:pPr>
      <w:r w:rsidRPr="00522226">
        <w:rPr>
          <w:b/>
          <w:bCs/>
          <w:i w:val="0"/>
          <w:iCs/>
        </w:rPr>
        <w:t xml:space="preserve">Step 4: Specification of Test Purposes (TP). </w:t>
      </w:r>
      <w:r w:rsidRPr="00522226">
        <w:rPr>
          <w:i w:val="0"/>
          <w:iCs/>
        </w:rPr>
        <w:t>Define clear and uniform test objectives for specific requirements using the TDL-TO notation recommended in ETSI ES 203 119-4 (2018-04).</w:t>
      </w:r>
    </w:p>
    <w:p w14:paraId="6267BF85" w14:textId="77777777" w:rsidR="00AE0D06" w:rsidRPr="00522226" w:rsidRDefault="00AE0D06" w:rsidP="00AE0D06">
      <w:pPr>
        <w:pStyle w:val="Guideline"/>
        <w:numPr>
          <w:ilvl w:val="0"/>
          <w:numId w:val="11"/>
        </w:numPr>
        <w:rPr>
          <w:i w:val="0"/>
          <w:iCs/>
        </w:rPr>
      </w:pPr>
      <w:r w:rsidRPr="00522226">
        <w:rPr>
          <w:b/>
          <w:bCs/>
          <w:i w:val="0"/>
          <w:iCs/>
        </w:rPr>
        <w:t>Step 5: Specification of Test Descriptions (TD).</w:t>
      </w:r>
      <w:r w:rsidRPr="00522226">
        <w:rPr>
          <w:i w:val="0"/>
          <w:iCs/>
        </w:rPr>
        <w:t xml:space="preserve"> Provide detailed test instructions using the TDL ETSI ES 203 119-1 (2014-1).</w:t>
      </w:r>
    </w:p>
    <w:p w14:paraId="412B41EF" w14:textId="77777777" w:rsidR="00AE0D06" w:rsidRPr="00522226" w:rsidRDefault="00AE0D06" w:rsidP="00AE0D06">
      <w:pPr>
        <w:pStyle w:val="Guideline"/>
        <w:numPr>
          <w:ilvl w:val="0"/>
          <w:numId w:val="11"/>
        </w:numPr>
        <w:rPr>
          <w:i w:val="0"/>
          <w:iCs/>
        </w:rPr>
      </w:pPr>
      <w:r w:rsidRPr="00522226">
        <w:rPr>
          <w:b/>
          <w:bCs/>
          <w:i w:val="0"/>
          <w:iCs/>
        </w:rPr>
        <w:t>Step 6: Specification of Test Cases (TC).</w:t>
      </w:r>
      <w:r w:rsidRPr="00522226">
        <w:rPr>
          <w:rFonts w:ascii="Segoe UI" w:hAnsi="Segoe UI" w:cs="Segoe UI"/>
          <w:color w:val="374151"/>
          <w:shd w:val="clear" w:color="auto" w:fill="F7F7F8"/>
        </w:rPr>
        <w:t xml:space="preserve"> </w:t>
      </w:r>
      <w:r w:rsidRPr="00522226">
        <w:rPr>
          <w:i w:val="0"/>
          <w:iCs/>
        </w:rPr>
        <w:t xml:space="preserve">Define TCs as part of an Abstract Test Suite (ATS) using TTCN-3 ETSI ES 201 873-1 V4.15.1 (2023-04), forming the foundation for automated conformance and interoperability testing. </w:t>
      </w:r>
    </w:p>
    <w:p w14:paraId="338D47E4" w14:textId="77777777" w:rsidR="00AE0D06" w:rsidRDefault="00AE0D06" w:rsidP="00AE0D06">
      <w:pPr>
        <w:pStyle w:val="Guideline"/>
        <w:numPr>
          <w:ilvl w:val="0"/>
          <w:numId w:val="11"/>
        </w:numPr>
        <w:rPr>
          <w:i w:val="0"/>
          <w:iCs/>
        </w:rPr>
      </w:pPr>
      <w:r w:rsidRPr="00522226">
        <w:rPr>
          <w:b/>
          <w:bCs/>
          <w:i w:val="0"/>
          <w:iCs/>
        </w:rPr>
        <w:t>Step 7: Validation of Test Cases.</w:t>
      </w:r>
      <w:r w:rsidRPr="00522226">
        <w:rPr>
          <w:i w:val="0"/>
          <w:iCs/>
        </w:rPr>
        <w:t xml:space="preserve"> Validate each test description case externally, as detailed in ETSI EG 201 015 V2.1.1 (2012-02), EG 202 107 V1.1.1 (1999-05), and ETR 304 (1996), focusing on validation activities, as the current framework does not consider verification.</w:t>
      </w:r>
    </w:p>
    <w:p w14:paraId="37D14563" w14:textId="77777777" w:rsidR="000E745E" w:rsidRPr="00522226" w:rsidRDefault="000E745E" w:rsidP="000E745E">
      <w:pPr>
        <w:pStyle w:val="Guideline"/>
        <w:ind w:left="360"/>
        <w:rPr>
          <w:i w:val="0"/>
          <w:iCs/>
        </w:rPr>
      </w:pPr>
    </w:p>
    <w:p w14:paraId="4E0BB60B" w14:textId="02184B04" w:rsidR="00AE0D06" w:rsidRPr="00522226" w:rsidRDefault="00AE0D06" w:rsidP="00AE0D06">
      <w:r w:rsidRPr="00522226">
        <w:t xml:space="preserve">Steps 1-7 of the ETSI Test Specification Development Methodology introduced in </w:t>
      </w:r>
      <w:r w:rsidRPr="00522226">
        <w:rPr>
          <w:iCs/>
        </w:rPr>
        <w:t xml:space="preserve">ETSI TR 102 840 V1.2.1 are briefly elaborated in EG 203 130 V1.1.1 and </w:t>
      </w:r>
      <w:r w:rsidRPr="00522226">
        <w:rPr>
          <w:bCs/>
        </w:rPr>
        <w:t>ETSI EG 203 647 V1.1.1</w:t>
      </w:r>
      <w:r w:rsidR="00542153">
        <w:rPr>
          <w:bCs/>
        </w:rPr>
        <w:t>,</w:t>
      </w:r>
      <w:r w:rsidRPr="00522226">
        <w:rPr>
          <w:bCs/>
        </w:rPr>
        <w:t xml:space="preserve"> respectively. </w:t>
      </w:r>
      <w:r w:rsidR="00542153">
        <w:t>As mentioned in the description of the individual steps above, specific steps are further expanded in dedicated ETSI documents</w:t>
      </w:r>
      <w:r w:rsidRPr="00522226">
        <w:t xml:space="preserve">. </w:t>
      </w:r>
      <w:r w:rsidR="00542153">
        <w:t>Despite this granularity, test case development is inherently iterative and cascading</w:t>
      </w:r>
      <w:r w:rsidRPr="00522226">
        <w:t xml:space="preserve">. At its core, high-level Test Purposes (TPs) are systematically refined into Test Descriptions (TDs), which subsequently give rise to executable Test Cases (TCs), ideally mirroring an agile progression. </w:t>
      </w:r>
      <w:r w:rsidR="00EE79DB">
        <w:t>Figure 1 illustrates the resulting artefacts clearly, but it can be further enhanced by illustrating their dynamic interaction and workflow that drives</w:t>
      </w:r>
      <w:r w:rsidRPr="00522226">
        <w:t xml:space="preserve"> their genesis. </w:t>
      </w:r>
    </w:p>
    <w:p w14:paraId="32539106" w14:textId="77777777" w:rsidR="00AE0D06" w:rsidRPr="00522226" w:rsidRDefault="00AE0D06" w:rsidP="00AE0D06"/>
    <w:p w14:paraId="4AEF6287" w14:textId="19EC8D3B" w:rsidR="00AE0D06" w:rsidRPr="00522226" w:rsidRDefault="00EE79DB" w:rsidP="00AE0D06">
      <w:pPr>
        <w:tabs>
          <w:tab w:val="clear" w:pos="1418"/>
          <w:tab w:val="clear" w:pos="4678"/>
          <w:tab w:val="clear" w:pos="5954"/>
          <w:tab w:val="clear" w:pos="7088"/>
        </w:tabs>
        <w:overflowPunct/>
        <w:autoSpaceDE/>
        <w:autoSpaceDN/>
        <w:adjustRightInd/>
        <w:textAlignment w:val="auto"/>
      </w:pPr>
      <w:r>
        <w:rPr>
          <w:iCs/>
        </w:rPr>
        <w:t>The MTS recognises a pressing need for further refinement of ETSI's</w:t>
      </w:r>
      <w:r w:rsidR="00AE0D06" w:rsidRPr="00522226">
        <w:t xml:space="preserve"> Test Specification Development methodology.</w:t>
      </w:r>
      <w:r w:rsidR="00AE0D06">
        <w:t xml:space="preserve"> </w:t>
      </w:r>
      <w:r>
        <w:t>Among the key factors motivating</w:t>
      </w:r>
      <w:r w:rsidR="00AE0D06" w:rsidRPr="00522226">
        <w:t xml:space="preserve"> this need are:</w:t>
      </w:r>
    </w:p>
    <w:p w14:paraId="5CA3BC98" w14:textId="3E4E9C75" w:rsidR="00AE0D06" w:rsidRPr="003A7E91" w:rsidRDefault="0037456D" w:rsidP="003A7E91">
      <w:pPr>
        <w:pStyle w:val="ListParagraph"/>
        <w:numPr>
          <w:ilvl w:val="0"/>
          <w:numId w:val="10"/>
        </w:numPr>
        <w:jc w:val="both"/>
        <w:rPr>
          <w:rFonts w:ascii="Arial" w:hAnsi="Arial"/>
          <w:sz w:val="20"/>
        </w:rPr>
      </w:pPr>
      <w:r>
        <w:rPr>
          <w:rFonts w:ascii="Arial" w:hAnsi="Arial"/>
          <w:b/>
          <w:bCs/>
          <w:sz w:val="20"/>
        </w:rPr>
        <w:t>C</w:t>
      </w:r>
      <w:r w:rsidR="00AE0D06" w:rsidRPr="00522226">
        <w:rPr>
          <w:rFonts w:ascii="Arial" w:hAnsi="Arial"/>
          <w:b/>
          <w:bCs/>
          <w:sz w:val="20"/>
        </w:rPr>
        <w:t>omplexity and variability of modern technologies</w:t>
      </w:r>
      <w:r w:rsidR="00AE0D06">
        <w:rPr>
          <w:rFonts w:ascii="Arial" w:hAnsi="Arial"/>
          <w:b/>
          <w:bCs/>
          <w:sz w:val="20"/>
        </w:rPr>
        <w:t>.</w:t>
      </w:r>
      <w:r w:rsidR="00AE0D06" w:rsidRPr="00522226">
        <w:rPr>
          <w:rFonts w:ascii="Arial" w:hAnsi="Arial"/>
          <w:i/>
          <w:iCs/>
          <w:sz w:val="20"/>
        </w:rPr>
        <w:t xml:space="preserve"> </w:t>
      </w:r>
      <w:r w:rsidR="00EE79DB" w:rsidRPr="00EE79DB">
        <w:rPr>
          <w:rFonts w:ascii="Arial" w:hAnsi="Arial"/>
          <w:sz w:val="20"/>
        </w:rPr>
        <w:t>The growing demand and utili</w:t>
      </w:r>
      <w:r w:rsidR="00EE79DB">
        <w:rPr>
          <w:rFonts w:ascii="Arial" w:hAnsi="Arial"/>
          <w:sz w:val="20"/>
        </w:rPr>
        <w:t>s</w:t>
      </w:r>
      <w:r w:rsidR="00EE79DB" w:rsidRPr="00EE79DB">
        <w:rPr>
          <w:rFonts w:ascii="Arial" w:hAnsi="Arial"/>
          <w:sz w:val="20"/>
        </w:rPr>
        <w:t>ation of web, cloud, and RES</w:t>
      </w:r>
      <w:r w:rsidR="00EE79DB">
        <w:rPr>
          <w:rFonts w:ascii="Arial" w:hAnsi="Arial"/>
          <w:sz w:val="20"/>
        </w:rPr>
        <w:t>T</w:t>
      </w:r>
      <w:r w:rsidR="00EE79DB" w:rsidRPr="00EE79DB">
        <w:rPr>
          <w:rFonts w:ascii="Arial" w:hAnsi="Arial"/>
          <w:sz w:val="20"/>
        </w:rPr>
        <w:t>ful APIs have led to speciali</w:t>
      </w:r>
      <w:r w:rsidR="00EE79DB">
        <w:rPr>
          <w:rFonts w:ascii="Arial" w:hAnsi="Arial"/>
          <w:sz w:val="20"/>
        </w:rPr>
        <w:t>s</w:t>
      </w:r>
      <w:r w:rsidR="00EE79DB" w:rsidRPr="00EE79DB">
        <w:rPr>
          <w:rFonts w:ascii="Arial" w:hAnsi="Arial"/>
          <w:sz w:val="20"/>
        </w:rPr>
        <w:t xml:space="preserve">ed testing guidelines specifically designed to address the unique requirements of </w:t>
      </w:r>
      <w:r w:rsidR="003A7E91">
        <w:rPr>
          <w:rFonts w:ascii="Arial" w:hAnsi="Arial"/>
          <w:sz w:val="20"/>
        </w:rPr>
        <w:t xml:space="preserve">various </w:t>
      </w:r>
      <w:r w:rsidR="00EE79DB" w:rsidRPr="00EE79DB">
        <w:rPr>
          <w:rFonts w:ascii="Arial" w:hAnsi="Arial"/>
          <w:sz w:val="20"/>
        </w:rPr>
        <w:t>ETSI Technical Bodies (TBs). These guidelines draw upon the TC MTS and ISO/IEC standards, underscoring the essential need for ETSI to transition from a traditional focus on protocol to a more targeted emphasis on service-level testing.</w:t>
      </w:r>
      <w:r w:rsidR="00EE79DB">
        <w:rPr>
          <w:rFonts w:ascii="Arial" w:hAnsi="Arial"/>
          <w:sz w:val="20"/>
        </w:rPr>
        <w:t xml:space="preserve"> </w:t>
      </w:r>
      <w:r w:rsidR="00AE0D06" w:rsidRPr="00EE79DB">
        <w:rPr>
          <w:rFonts w:ascii="Arial" w:hAnsi="Arial"/>
          <w:sz w:val="20"/>
        </w:rPr>
        <w:t>The efforts of this TTF will consider</w:t>
      </w:r>
      <w:r w:rsidR="003A7E91">
        <w:rPr>
          <w:rFonts w:ascii="Arial" w:hAnsi="Arial"/>
          <w:sz w:val="20"/>
        </w:rPr>
        <w:t xml:space="preserve"> the findings of the STF 576 as a starting point</w:t>
      </w:r>
      <w:r w:rsidR="00AE0D06" w:rsidRPr="00EE79DB">
        <w:rPr>
          <w:rFonts w:ascii="Arial" w:hAnsi="Arial"/>
          <w:sz w:val="20"/>
        </w:rPr>
        <w:t xml:space="preserve">. In particular, the proposed RESTful APIs testing methodology (ETSI EG 203 647 V1.1.1 (2020-11) and 'RESTful APIs Adoption Survey' carried out from December 2019 to January 2020 across multiple ETSI TBs and Industry Specification Groups (ISGs) such as NFV, MEC, ZSM, 3GPP, SmartM2M, etc. </w:t>
      </w:r>
      <w:r w:rsidR="003A7E91">
        <w:rPr>
          <w:rFonts w:ascii="Arial" w:hAnsi="Arial"/>
          <w:sz w:val="20"/>
        </w:rPr>
        <w:t xml:space="preserve">Another crucial area that requires careful investigation is </w:t>
      </w:r>
      <w:r w:rsidR="00AE0D06" w:rsidRPr="003A7E91">
        <w:rPr>
          <w:rFonts w:ascii="Arial" w:hAnsi="Arial"/>
          <w:sz w:val="20"/>
        </w:rPr>
        <w:t>an ongoing joint effort between INT and MTS technical committees on the application of Artificial Intelligence (AI) technology, primarily Machine Learning (ML), in the context of software systems testing as outlined in ETSI TR 103 748 V1.1.1 (2022-06)</w:t>
      </w:r>
      <w:r w:rsidR="00254101">
        <w:rPr>
          <w:rFonts w:ascii="Arial" w:hAnsi="Arial"/>
          <w:sz w:val="20"/>
        </w:rPr>
        <w:t>, ETSI TR 103 901, ETSI TS 6756,</w:t>
      </w:r>
      <w:r w:rsidR="00AE0D06" w:rsidRPr="003A7E91">
        <w:rPr>
          <w:rFonts w:ascii="Arial" w:hAnsi="Arial"/>
          <w:sz w:val="20"/>
        </w:rPr>
        <w:t xml:space="preserve"> and the white paper</w:t>
      </w:r>
      <w:r w:rsidR="00AE0D06" w:rsidRPr="00EE79DB">
        <w:rPr>
          <w:rStyle w:val="FootnoteReference"/>
          <w:rFonts w:ascii="Arial" w:hAnsi="Arial"/>
          <w:bCs/>
          <w:iCs/>
        </w:rPr>
        <w:footnoteReference w:id="2"/>
      </w:r>
      <w:r w:rsidR="00AE0D06" w:rsidRPr="003A7E91">
        <w:t>.</w:t>
      </w:r>
    </w:p>
    <w:p w14:paraId="1086EE1C" w14:textId="79FE2D6F" w:rsidR="00AE0D06" w:rsidRPr="00522226" w:rsidRDefault="00AE0D06" w:rsidP="00AE0D06">
      <w:pPr>
        <w:pStyle w:val="ListParagraph"/>
        <w:numPr>
          <w:ilvl w:val="0"/>
          <w:numId w:val="10"/>
        </w:numPr>
        <w:jc w:val="both"/>
        <w:rPr>
          <w:rFonts w:ascii="Arial" w:hAnsi="Arial"/>
          <w:sz w:val="20"/>
        </w:rPr>
      </w:pPr>
      <w:r w:rsidRPr="00522226">
        <w:rPr>
          <w:rFonts w:ascii="Arial" w:hAnsi="Arial"/>
          <w:b/>
          <w:bCs/>
          <w:sz w:val="20"/>
        </w:rPr>
        <w:t xml:space="preserve">Modern software development processes. </w:t>
      </w:r>
      <w:r w:rsidRPr="00522226">
        <w:rPr>
          <w:rFonts w:ascii="Arial" w:hAnsi="Arial"/>
          <w:sz w:val="20"/>
        </w:rPr>
        <w:t>The MTS acknowledges the predominance of current software development processes like DevOps techniques, collaborative development and testing practices, reusable test specifications for multi-vendor support, and agile techniques. ETSI TR 103 748 V1.1.1 (2022-06) emphasi</w:t>
      </w:r>
      <w:r>
        <w:rPr>
          <w:rFonts w:ascii="Arial" w:hAnsi="Arial"/>
          <w:sz w:val="20"/>
        </w:rPr>
        <w:t>s</w:t>
      </w:r>
      <w:r w:rsidRPr="00522226">
        <w:rPr>
          <w:rFonts w:ascii="Arial" w:hAnsi="Arial"/>
          <w:sz w:val="20"/>
        </w:rPr>
        <w:t xml:space="preserve">es the importance of Agile testing and the emergence of </w:t>
      </w:r>
      <w:proofErr w:type="spellStart"/>
      <w:r w:rsidRPr="00522226">
        <w:rPr>
          <w:rFonts w:ascii="Arial" w:hAnsi="Arial"/>
          <w:sz w:val="20"/>
        </w:rPr>
        <w:t>TestOps</w:t>
      </w:r>
      <w:proofErr w:type="spellEnd"/>
      <w:r w:rsidRPr="00522226">
        <w:rPr>
          <w:rFonts w:ascii="Arial" w:hAnsi="Arial"/>
          <w:sz w:val="20"/>
        </w:rPr>
        <w:t>, an approach integrating software testing into development and operational processes.</w:t>
      </w:r>
      <w:r>
        <w:rPr>
          <w:rFonts w:ascii="Arial" w:hAnsi="Arial"/>
          <w:sz w:val="20"/>
        </w:rPr>
        <w:t xml:space="preserve"> </w:t>
      </w:r>
      <w:r w:rsidRPr="00522226">
        <w:rPr>
          <w:rFonts w:ascii="Arial" w:hAnsi="Arial"/>
          <w:sz w:val="20"/>
        </w:rPr>
        <w:t>This approach is crucial for efficient development workflows and continuous integration and delivery. Moreover, reusable test specifications ensure consistency and compatibility across multi-vendor environments.</w:t>
      </w:r>
      <w:r>
        <w:rPr>
          <w:rFonts w:ascii="Arial" w:hAnsi="Arial"/>
          <w:sz w:val="20"/>
        </w:rPr>
        <w:t xml:space="preserve"> </w:t>
      </w:r>
      <w:r w:rsidRPr="00522226">
        <w:rPr>
          <w:rFonts w:ascii="Arial" w:hAnsi="Arial"/>
          <w:sz w:val="20"/>
        </w:rPr>
        <w:t xml:space="preserve">As the software development landscape evolves, testing methodologies </w:t>
      </w:r>
      <w:r w:rsidR="0037456D">
        <w:rPr>
          <w:rFonts w:ascii="Arial" w:hAnsi="Arial"/>
          <w:sz w:val="20"/>
        </w:rPr>
        <w:t>should</w:t>
      </w:r>
      <w:r w:rsidRPr="00522226">
        <w:rPr>
          <w:rFonts w:ascii="Arial" w:hAnsi="Arial"/>
          <w:sz w:val="20"/>
        </w:rPr>
        <w:t xml:space="preserve"> be refined to align with modern practices, encompassing all development stages from design to deployment and maintenance.</w:t>
      </w:r>
    </w:p>
    <w:p w14:paraId="23696850" w14:textId="7E7CF397" w:rsidR="00AE0D06" w:rsidRPr="00522226" w:rsidRDefault="0037456D" w:rsidP="00AE0D06">
      <w:pPr>
        <w:pStyle w:val="ListParagraph"/>
        <w:numPr>
          <w:ilvl w:val="0"/>
          <w:numId w:val="10"/>
        </w:numPr>
        <w:jc w:val="both"/>
      </w:pPr>
      <w:r>
        <w:rPr>
          <w:rFonts w:ascii="Arial" w:hAnsi="Arial"/>
          <w:b/>
          <w:bCs/>
          <w:sz w:val="20"/>
        </w:rPr>
        <w:t>R</w:t>
      </w:r>
      <w:r w:rsidR="00AE0D06" w:rsidRPr="00522226">
        <w:rPr>
          <w:rFonts w:ascii="Arial" w:hAnsi="Arial"/>
          <w:b/>
          <w:bCs/>
          <w:sz w:val="20"/>
        </w:rPr>
        <w:t xml:space="preserve">ising importance of non-functional requirements (NFRs). </w:t>
      </w:r>
      <w:r w:rsidR="00AE0D06" w:rsidRPr="00522226">
        <w:rPr>
          <w:rFonts w:ascii="Arial" w:hAnsi="Arial"/>
          <w:sz w:val="20"/>
        </w:rPr>
        <w:t xml:space="preserve">The </w:t>
      </w:r>
      <w:r>
        <w:rPr>
          <w:rFonts w:ascii="Arial" w:hAnsi="Arial"/>
          <w:sz w:val="20"/>
        </w:rPr>
        <w:t>MTS recognises the growing importance of NFRs, such as security, robustness, and performance</w:t>
      </w:r>
      <w:r w:rsidR="00AE0D06" w:rsidRPr="00522226">
        <w:rPr>
          <w:rFonts w:ascii="Arial" w:hAnsi="Arial"/>
          <w:sz w:val="20"/>
        </w:rPr>
        <w:t xml:space="preserve">. </w:t>
      </w:r>
      <w:r w:rsidR="00AE0D06">
        <w:rPr>
          <w:rFonts w:ascii="Arial" w:hAnsi="Arial"/>
          <w:sz w:val="20"/>
        </w:rPr>
        <w:t>A</w:t>
      </w:r>
      <w:r w:rsidR="00AE0D06" w:rsidRPr="00522226">
        <w:rPr>
          <w:rFonts w:ascii="Arial" w:hAnsi="Arial"/>
          <w:sz w:val="20"/>
        </w:rPr>
        <w:t xml:space="preserve">s highlighted in ETSI TR 101 583 (V1.1.1) and ETSI EG 202 251 (v1.1.1), </w:t>
      </w:r>
      <w:r w:rsidR="00AE0D06">
        <w:rPr>
          <w:rFonts w:ascii="Arial" w:hAnsi="Arial"/>
          <w:sz w:val="20"/>
        </w:rPr>
        <w:t xml:space="preserve">security testing </w:t>
      </w:r>
      <w:r w:rsidR="00AE0D06" w:rsidRPr="00522226">
        <w:rPr>
          <w:rFonts w:ascii="Arial" w:hAnsi="Arial"/>
          <w:sz w:val="20"/>
        </w:rPr>
        <w:t xml:space="preserve">is crucial for overall system robustness and performance. However, since the current ETSI testing approach focuses on functional </w:t>
      </w:r>
      <w:r w:rsidR="001C7F21">
        <w:rPr>
          <w:rFonts w:ascii="Arial" w:hAnsi="Arial"/>
          <w:sz w:val="20"/>
        </w:rPr>
        <w:t>t</w:t>
      </w:r>
      <w:r w:rsidR="00AE0D06" w:rsidRPr="00522226">
        <w:rPr>
          <w:rFonts w:ascii="Arial" w:hAnsi="Arial"/>
          <w:sz w:val="20"/>
        </w:rPr>
        <w:t xml:space="preserve">esting, the integration of new methodologies for </w:t>
      </w:r>
      <w:r w:rsidR="001C7F21">
        <w:rPr>
          <w:rFonts w:ascii="Arial" w:hAnsi="Arial"/>
          <w:sz w:val="20"/>
        </w:rPr>
        <w:t>t</w:t>
      </w:r>
      <w:r w:rsidR="00AE0D06" w:rsidRPr="00522226">
        <w:rPr>
          <w:rFonts w:ascii="Arial" w:hAnsi="Arial"/>
          <w:sz w:val="20"/>
        </w:rPr>
        <w:t>esting non-functional requirements should be carefully planned based on a detailed elicitation and prioriti</w:t>
      </w:r>
      <w:r w:rsidR="00AE0D06">
        <w:rPr>
          <w:rFonts w:ascii="Arial" w:hAnsi="Arial"/>
          <w:sz w:val="20"/>
        </w:rPr>
        <w:t>s</w:t>
      </w:r>
      <w:r w:rsidR="00AE0D06" w:rsidRPr="00522226">
        <w:rPr>
          <w:rFonts w:ascii="Arial" w:hAnsi="Arial"/>
          <w:sz w:val="20"/>
        </w:rPr>
        <w:t xml:space="preserve">ation of user requirements collected from various sources (e.g., ETSI TBs, industrial users, etc.).  </w:t>
      </w:r>
    </w:p>
    <w:p w14:paraId="1DD38B1F" w14:textId="77777777" w:rsidR="00AE0D06" w:rsidRPr="00522226" w:rsidRDefault="00AE0D06" w:rsidP="00AE0D06">
      <w:pPr>
        <w:tabs>
          <w:tab w:val="clear" w:pos="1418"/>
          <w:tab w:val="clear" w:pos="4678"/>
          <w:tab w:val="clear" w:pos="5954"/>
          <w:tab w:val="clear" w:pos="7088"/>
        </w:tabs>
        <w:overflowPunct/>
        <w:autoSpaceDE/>
        <w:autoSpaceDN/>
        <w:adjustRightInd/>
        <w:textAlignment w:val="auto"/>
      </w:pPr>
    </w:p>
    <w:p w14:paraId="578CF7BB" w14:textId="1B9E2B04" w:rsidR="00AE0D06" w:rsidRPr="00522226" w:rsidRDefault="00781C1E" w:rsidP="00AE0D06">
      <w:pPr>
        <w:tabs>
          <w:tab w:val="clear" w:pos="1418"/>
          <w:tab w:val="clear" w:pos="4678"/>
          <w:tab w:val="clear" w:pos="5954"/>
          <w:tab w:val="clear" w:pos="7088"/>
        </w:tabs>
        <w:overflowPunct/>
        <w:autoSpaceDE/>
        <w:autoSpaceDN/>
        <w:adjustRightInd/>
        <w:textAlignment w:val="auto"/>
        <w:rPr>
          <w:iCs/>
        </w:rPr>
      </w:pPr>
      <w:r>
        <w:rPr>
          <w:iCs/>
        </w:rPr>
        <w:t>Undoubtedly, the rapid advancement of new technologies and modern software development processes has brought about significant changes in</w:t>
      </w:r>
      <w:r w:rsidR="00AE0D06" w:rsidRPr="00522226">
        <w:rPr>
          <w:iCs/>
        </w:rPr>
        <w:t xml:space="preserve"> testing methodologies. Such evolution has resulted in diverse interpretations of ETSI guidelines across its technical bodies, threatening a coherent landscape of test methodologies. With a predominant lean towards manual </w:t>
      </w:r>
      <w:r w:rsidR="001C7F21">
        <w:rPr>
          <w:iCs/>
        </w:rPr>
        <w:t>t</w:t>
      </w:r>
      <w:r w:rsidR="00AE0D06" w:rsidRPr="00522226">
        <w:rPr>
          <w:iCs/>
        </w:rPr>
        <w:t>esting, there's an evident need for ETSI to adopt a more structured and formali</w:t>
      </w:r>
      <w:r w:rsidR="003171ED">
        <w:rPr>
          <w:iCs/>
        </w:rPr>
        <w:t>s</w:t>
      </w:r>
      <w:r w:rsidR="00AE0D06" w:rsidRPr="00522226">
        <w:rPr>
          <w:iCs/>
        </w:rPr>
        <w:t>ed testing method to uphold quality and consistency. This is especially crucial considering ETSI</w:t>
      </w:r>
      <w:r w:rsidR="003171ED">
        <w:rPr>
          <w:iCs/>
        </w:rPr>
        <w:t>'</w:t>
      </w:r>
      <w:r w:rsidR="00AE0D06" w:rsidRPr="00522226">
        <w:rPr>
          <w:iCs/>
        </w:rPr>
        <w:t>s established reputation in producing standardi</w:t>
      </w:r>
      <w:r w:rsidR="003171ED">
        <w:rPr>
          <w:iCs/>
        </w:rPr>
        <w:t>s</w:t>
      </w:r>
      <w:r w:rsidR="00AE0D06" w:rsidRPr="00522226">
        <w:rPr>
          <w:iCs/>
        </w:rPr>
        <w:t xml:space="preserve">ed test specifications. </w:t>
      </w:r>
    </w:p>
    <w:p w14:paraId="5608A81C" w14:textId="77777777" w:rsidR="00AE0D06" w:rsidRPr="00522226" w:rsidRDefault="00AE0D06" w:rsidP="00AE0D06">
      <w:pPr>
        <w:tabs>
          <w:tab w:val="clear" w:pos="1418"/>
          <w:tab w:val="clear" w:pos="4678"/>
          <w:tab w:val="clear" w:pos="5954"/>
          <w:tab w:val="clear" w:pos="7088"/>
        </w:tabs>
        <w:overflowPunct/>
        <w:autoSpaceDE/>
        <w:autoSpaceDN/>
        <w:adjustRightInd/>
        <w:textAlignment w:val="auto"/>
      </w:pPr>
    </w:p>
    <w:p w14:paraId="25261895" w14:textId="7CBCF75F" w:rsidR="00AE0D06" w:rsidRPr="00522226" w:rsidRDefault="00AE0D06" w:rsidP="00AE0D06">
      <w:pPr>
        <w:tabs>
          <w:tab w:val="clear" w:pos="1418"/>
          <w:tab w:val="clear" w:pos="4678"/>
          <w:tab w:val="clear" w:pos="5954"/>
          <w:tab w:val="clear" w:pos="7088"/>
        </w:tabs>
        <w:overflowPunct/>
        <w:autoSpaceDE/>
        <w:autoSpaceDN/>
        <w:adjustRightInd/>
        <w:textAlignment w:val="auto"/>
        <w:rPr>
          <w:i/>
        </w:rPr>
      </w:pPr>
      <w:r w:rsidRPr="00522226">
        <w:t xml:space="preserve">However, </w:t>
      </w:r>
      <w:r w:rsidR="003E739F">
        <w:t>any enhancements to the methodology must b</w:t>
      </w:r>
      <w:r w:rsidRPr="00522226">
        <w:t xml:space="preserve">e rooted in a deep understanding and robust argumentation drawn from a thorough examination of the current test specification practices across diverse ETSI technical bodies. This underscores the importance of data-driven decisions in the realm of methodological advancements. Hence, the immediate priority pivots towards orchestrating a comprehensive survey. This survey will be instrumental in </w:t>
      </w:r>
      <w:r w:rsidRPr="00522226">
        <w:rPr>
          <w:iCs/>
        </w:rPr>
        <w:t>collecting</w:t>
      </w:r>
      <w:r w:rsidRPr="00522226">
        <w:rPr>
          <w:i/>
        </w:rPr>
        <w:t xml:space="preserve"> </w:t>
      </w:r>
      <w:r w:rsidRPr="00522226">
        <w:t xml:space="preserve">vital information and fostering a </w:t>
      </w:r>
      <w:r w:rsidRPr="00522226">
        <w:lastRenderedPageBreak/>
        <w:t>more detailed understanding of the pressing needs and potential areas of improvement for the ETSI test specification. It will be essential to ensure that any adaptations or evolutions of the methodology are well-informed, relevant, and meet the actual demands of the stakeholders involved.</w:t>
      </w:r>
    </w:p>
    <w:p w14:paraId="4189E0DF" w14:textId="77777777" w:rsidR="00AE0D06" w:rsidRPr="00522226" w:rsidRDefault="00AE0D06" w:rsidP="00AE0D06"/>
    <w:p w14:paraId="6184B58F" w14:textId="77777777" w:rsidR="00AE0D06" w:rsidRPr="00522226" w:rsidRDefault="00AE0D06" w:rsidP="00AE0D06">
      <w:pPr>
        <w:pStyle w:val="Guideline"/>
        <w:rPr>
          <w:i w:val="0"/>
          <w:iCs/>
          <w:color w:val="4472C4" w:themeColor="accent1"/>
        </w:rPr>
      </w:pPr>
    </w:p>
    <w:p w14:paraId="3B361407" w14:textId="77777777" w:rsidR="00AE0D06" w:rsidRPr="00522226" w:rsidRDefault="00AE0D06" w:rsidP="00AE0D06">
      <w:pPr>
        <w:pStyle w:val="Heading2"/>
      </w:pPr>
      <w:r w:rsidRPr="00522226">
        <w:t xml:space="preserve">Objectives of the work to be </w:t>
      </w:r>
      <w:proofErr w:type="gramStart"/>
      <w:r w:rsidRPr="00522226">
        <w:t>executed</w:t>
      </w:r>
      <w:proofErr w:type="gramEnd"/>
    </w:p>
    <w:p w14:paraId="24AB2BA8" w14:textId="35811850" w:rsidR="00AE0D06" w:rsidRPr="00522226" w:rsidRDefault="00AE0D06" w:rsidP="00AE0D06">
      <w:r w:rsidRPr="00522226">
        <w:t xml:space="preserve">The primary objective of this proposal is to evaluate the alignment of the current testing practices within ETSI TBs with the recommendations outlined in TR 102 840,  EG 203 130 and directions outlined in the </w:t>
      </w:r>
      <w:hyperlink r:id="rId14" w:history="1">
        <w:r w:rsidRPr="00522226">
          <w:rPr>
            <w:rStyle w:val="Hyperlink"/>
          </w:rPr>
          <w:t>Testing, Interoperability, and Technical Quality</w:t>
        </w:r>
      </w:hyperlink>
      <w:r w:rsidRPr="00522226">
        <w:t xml:space="preserve"> framework on the CTI</w:t>
      </w:r>
      <w:r w:rsidR="003171ED">
        <w:t>'</w:t>
      </w:r>
      <w:r w:rsidRPr="00522226">
        <w:t xml:space="preserve">s website. By conducting an internal ETSI survey on current testing practices and a comprehensive state-of-the-art review in the field, the intention is to establish a solid baseline supported by empirical data. This will serve as the foundation for the </w:t>
      </w:r>
      <w:r w:rsidR="003E739F">
        <w:t>systematic</w:t>
      </w:r>
      <w:r w:rsidRPr="00522226">
        <w:t xml:space="preserve"> </w:t>
      </w:r>
      <w:r w:rsidR="003E739F">
        <w:t>f</w:t>
      </w:r>
      <w:r w:rsidRPr="00522226">
        <w:t>ormulation of subsequent enhancements to the ETSI test process as outlined in the Roadmap.</w:t>
      </w:r>
    </w:p>
    <w:p w14:paraId="55B6A113" w14:textId="77777777" w:rsidR="00AE0D06" w:rsidRPr="00522226" w:rsidRDefault="00AE0D06" w:rsidP="00AE0D06"/>
    <w:p w14:paraId="5A4E35F6" w14:textId="77777777" w:rsidR="00AE0D06" w:rsidRPr="00522226" w:rsidRDefault="00AE0D06" w:rsidP="00AE0D06">
      <w:pPr>
        <w:rPr>
          <w:iCs/>
        </w:rPr>
      </w:pPr>
      <w:r w:rsidRPr="00522226">
        <w:t>I</w:t>
      </w:r>
      <w:r w:rsidRPr="00522226">
        <w:rPr>
          <w:iCs/>
        </w:rPr>
        <w:t>n detail, the following sub-objectives will be achieved:</w:t>
      </w:r>
    </w:p>
    <w:p w14:paraId="0578F2F7" w14:textId="572808FB" w:rsidR="00AE0D06" w:rsidRPr="00522226" w:rsidRDefault="00AE0D06" w:rsidP="00AE0D06">
      <w:pPr>
        <w:pStyle w:val="ListParagraph"/>
        <w:numPr>
          <w:ilvl w:val="0"/>
          <w:numId w:val="8"/>
        </w:numPr>
        <w:jc w:val="both"/>
        <w:rPr>
          <w:rFonts w:ascii="Arial" w:hAnsi="Arial"/>
          <w:sz w:val="20"/>
        </w:rPr>
      </w:pPr>
      <w:r w:rsidRPr="00522226">
        <w:rPr>
          <w:rFonts w:ascii="Arial" w:hAnsi="Arial"/>
          <w:b/>
          <w:bCs/>
          <w:sz w:val="20"/>
        </w:rPr>
        <w:t xml:space="preserve">In-depth Analysis of Contemporary Test Specification </w:t>
      </w:r>
      <w:r w:rsidR="003E739F">
        <w:rPr>
          <w:rFonts w:ascii="Arial" w:hAnsi="Arial"/>
          <w:b/>
          <w:bCs/>
          <w:sz w:val="20"/>
        </w:rPr>
        <w:t>Practice</w:t>
      </w:r>
      <w:r w:rsidR="00621546">
        <w:rPr>
          <w:rFonts w:ascii="Arial" w:hAnsi="Arial"/>
          <w:b/>
          <w:bCs/>
          <w:sz w:val="20"/>
        </w:rPr>
        <w:t>s</w:t>
      </w:r>
      <w:r w:rsidRPr="00522226">
        <w:rPr>
          <w:rFonts w:ascii="Arial" w:hAnsi="Arial"/>
          <w:b/>
          <w:bCs/>
          <w:sz w:val="20"/>
        </w:rPr>
        <w:t>:</w:t>
      </w:r>
      <w:r w:rsidRPr="00522226">
        <w:rPr>
          <w:rFonts w:ascii="Arial" w:hAnsi="Arial"/>
          <w:sz w:val="20"/>
        </w:rPr>
        <w:t xml:space="preserve"> A systematic literature review of current test specification methodologies and standards, including those outside ETSI</w:t>
      </w:r>
      <w:r w:rsidR="003E739F">
        <w:rPr>
          <w:rFonts w:ascii="Arial" w:hAnsi="Arial"/>
          <w:sz w:val="20"/>
        </w:rPr>
        <w:t>,</w:t>
      </w:r>
      <w:r w:rsidRPr="00522226">
        <w:rPr>
          <w:rFonts w:ascii="Arial" w:hAnsi="Arial"/>
          <w:sz w:val="20"/>
        </w:rPr>
        <w:t xml:space="preserve"> such as ISO/IEC/IEEE 29119-1:2022</w:t>
      </w:r>
      <w:r w:rsidR="003E739F">
        <w:rPr>
          <w:rStyle w:val="FootnoteReference"/>
          <w:rFonts w:ascii="Arial" w:hAnsi="Arial"/>
        </w:rPr>
        <w:footnoteReference w:id="3"/>
      </w:r>
      <w:r w:rsidRPr="00522226">
        <w:rPr>
          <w:rFonts w:ascii="Arial" w:hAnsi="Arial"/>
          <w:sz w:val="20"/>
        </w:rPr>
        <w:t>, will be conducted. This exploration will identify the latest trends, their principles, and efficacy. By contrasting these with ETSI</w:t>
      </w:r>
      <w:r w:rsidR="003171ED">
        <w:rPr>
          <w:rFonts w:ascii="Arial" w:hAnsi="Arial"/>
          <w:sz w:val="20"/>
        </w:rPr>
        <w:t>'</w:t>
      </w:r>
      <w:r w:rsidRPr="00522226">
        <w:rPr>
          <w:rFonts w:ascii="Arial" w:hAnsi="Arial"/>
          <w:sz w:val="20"/>
        </w:rPr>
        <w:t>s current methods, the goal is to extract insights that can shape ETSI</w:t>
      </w:r>
      <w:r w:rsidR="003171ED">
        <w:rPr>
          <w:rFonts w:ascii="Arial" w:hAnsi="Arial"/>
          <w:sz w:val="20"/>
        </w:rPr>
        <w:t>'</w:t>
      </w:r>
      <w:r w:rsidRPr="00522226">
        <w:rPr>
          <w:rFonts w:ascii="Arial" w:hAnsi="Arial"/>
          <w:sz w:val="20"/>
        </w:rPr>
        <w:t>s strategy. This ensures ETSI stays aligned with top industry practices and remains at the cutting edge of testing innovation.</w:t>
      </w:r>
    </w:p>
    <w:p w14:paraId="0C0DA3FB" w14:textId="3093B3EE" w:rsidR="00AE0D06" w:rsidRPr="00522226" w:rsidRDefault="00AE0D06" w:rsidP="00AE0D06">
      <w:pPr>
        <w:pStyle w:val="ListParagraph"/>
        <w:numPr>
          <w:ilvl w:val="0"/>
          <w:numId w:val="8"/>
        </w:numPr>
        <w:jc w:val="both"/>
        <w:rPr>
          <w:rFonts w:ascii="Arial" w:hAnsi="Arial"/>
          <w:sz w:val="20"/>
        </w:rPr>
      </w:pPr>
      <w:r w:rsidRPr="00522226">
        <w:rPr>
          <w:rFonts w:ascii="Arial" w:hAnsi="Arial"/>
          <w:b/>
          <w:bCs/>
          <w:sz w:val="20"/>
        </w:rPr>
        <w:t>Survey Design and Analysis:</w:t>
      </w:r>
      <w:r w:rsidRPr="00522226">
        <w:rPr>
          <w:rFonts w:ascii="Arial" w:hAnsi="Arial"/>
          <w:sz w:val="20"/>
        </w:rPr>
        <w:t xml:space="preserve"> This sub-objective is centred around </w:t>
      </w:r>
      <w:r w:rsidR="00685A45">
        <w:rPr>
          <w:rFonts w:ascii="Arial" w:hAnsi="Arial"/>
          <w:sz w:val="20"/>
        </w:rPr>
        <w:t xml:space="preserve">the </w:t>
      </w:r>
      <w:r w:rsidRPr="00522226">
        <w:rPr>
          <w:rFonts w:ascii="Arial" w:hAnsi="Arial"/>
          <w:sz w:val="20"/>
        </w:rPr>
        <w:t xml:space="preserve">design and subsequent analysis of the internal ETSI survey. The primary intent of </w:t>
      </w:r>
      <w:r w:rsidR="00685A45">
        <w:rPr>
          <w:rFonts w:ascii="Arial" w:hAnsi="Arial"/>
          <w:sz w:val="20"/>
        </w:rPr>
        <w:t>the internal</w:t>
      </w:r>
      <w:r w:rsidRPr="00522226">
        <w:rPr>
          <w:rFonts w:ascii="Arial" w:hAnsi="Arial"/>
          <w:sz w:val="20"/>
        </w:rPr>
        <w:t xml:space="preserve"> survey is to delve deep into ETSI</w:t>
      </w:r>
      <w:r w:rsidR="003171ED">
        <w:rPr>
          <w:rFonts w:ascii="Arial" w:hAnsi="Arial"/>
          <w:sz w:val="20"/>
        </w:rPr>
        <w:t>'</w:t>
      </w:r>
      <w:r w:rsidRPr="00522226">
        <w:rPr>
          <w:rFonts w:ascii="Arial" w:hAnsi="Arial"/>
          <w:sz w:val="20"/>
        </w:rPr>
        <w:t>s existing conformance and interoperability test strategies. The systematic investigation will shed light on the degree to which different stages of the ETSI Test Specification Methodology have been adopted across the spectrum. Some of the expected outcomes, distilled from this survey, are:</w:t>
      </w:r>
    </w:p>
    <w:p w14:paraId="02589B25" w14:textId="27BF57B8" w:rsidR="00AE0D06" w:rsidRPr="00522226" w:rsidRDefault="00AE0D06" w:rsidP="00AE0D06">
      <w:pPr>
        <w:pStyle w:val="ListParagraph"/>
        <w:numPr>
          <w:ilvl w:val="1"/>
          <w:numId w:val="8"/>
        </w:numPr>
        <w:jc w:val="both"/>
        <w:rPr>
          <w:rFonts w:ascii="Arial" w:hAnsi="Arial"/>
          <w:sz w:val="20"/>
        </w:rPr>
      </w:pPr>
      <w:r w:rsidRPr="00522226">
        <w:rPr>
          <w:rFonts w:ascii="Arial" w:hAnsi="Arial"/>
          <w:b/>
          <w:bCs/>
          <w:sz w:val="20"/>
        </w:rPr>
        <w:t>Trend Analysis in Adoption</w:t>
      </w:r>
      <w:r w:rsidRPr="00522226">
        <w:rPr>
          <w:rFonts w:ascii="Arial" w:hAnsi="Arial"/>
          <w:sz w:val="20"/>
        </w:rPr>
        <w:t xml:space="preserve">: </w:t>
      </w:r>
      <w:r w:rsidR="00685A45">
        <w:rPr>
          <w:rFonts w:ascii="Arial" w:hAnsi="Arial"/>
          <w:sz w:val="20"/>
        </w:rPr>
        <w:t>This w</w:t>
      </w:r>
      <w:r w:rsidRPr="00522226">
        <w:rPr>
          <w:rFonts w:ascii="Arial" w:hAnsi="Arial"/>
          <w:sz w:val="20"/>
        </w:rPr>
        <w:t>ill be the basis to identify and categori</w:t>
      </w:r>
      <w:r w:rsidR="003171ED">
        <w:rPr>
          <w:rFonts w:ascii="Arial" w:hAnsi="Arial"/>
          <w:sz w:val="20"/>
        </w:rPr>
        <w:t>s</w:t>
      </w:r>
      <w:r w:rsidRPr="00522226">
        <w:rPr>
          <w:rFonts w:ascii="Arial" w:hAnsi="Arial"/>
          <w:sz w:val="20"/>
        </w:rPr>
        <w:t xml:space="preserve">e the specific features of the ETSI Test Specification Methodology that are widely adopted. </w:t>
      </w:r>
      <w:r w:rsidR="00685A45">
        <w:rPr>
          <w:rFonts w:ascii="Arial" w:hAnsi="Arial"/>
          <w:sz w:val="20"/>
        </w:rPr>
        <w:t>It</w:t>
      </w:r>
      <w:r w:rsidRPr="00522226">
        <w:rPr>
          <w:rFonts w:ascii="Arial" w:hAnsi="Arial"/>
          <w:sz w:val="20"/>
        </w:rPr>
        <w:t xml:space="preserve"> will empower a holistic view of </w:t>
      </w:r>
      <w:r w:rsidR="00685A45">
        <w:rPr>
          <w:rFonts w:ascii="Arial" w:hAnsi="Arial"/>
          <w:sz w:val="20"/>
        </w:rPr>
        <w:t>active deployment's dominant testing models and technologies</w:t>
      </w:r>
      <w:r w:rsidRPr="00522226">
        <w:rPr>
          <w:rFonts w:ascii="Arial" w:hAnsi="Arial"/>
          <w:sz w:val="20"/>
        </w:rPr>
        <w:t>.</w:t>
      </w:r>
    </w:p>
    <w:p w14:paraId="1C448E72" w14:textId="77777777" w:rsidR="00AE0D06" w:rsidRPr="00522226" w:rsidRDefault="00AE0D06" w:rsidP="00AE0D06">
      <w:pPr>
        <w:pStyle w:val="ListParagraph"/>
        <w:numPr>
          <w:ilvl w:val="1"/>
          <w:numId w:val="8"/>
        </w:numPr>
        <w:jc w:val="both"/>
        <w:rPr>
          <w:rFonts w:ascii="Arial" w:hAnsi="Arial"/>
          <w:sz w:val="20"/>
        </w:rPr>
      </w:pPr>
      <w:r w:rsidRPr="00522226">
        <w:rPr>
          <w:rFonts w:ascii="Arial" w:hAnsi="Arial"/>
          <w:b/>
          <w:bCs/>
          <w:sz w:val="20"/>
        </w:rPr>
        <w:t>Integration Insights on TDL/TOP</w:t>
      </w:r>
      <w:r w:rsidRPr="00522226">
        <w:rPr>
          <w:rFonts w:ascii="Arial" w:hAnsi="Arial"/>
          <w:sz w:val="20"/>
        </w:rPr>
        <w:t xml:space="preserve">: A crucial aspect of the survey will be to determine the extent to which the most recent TDL and TOP advancements have been integrated into the testing frameworks. </w:t>
      </w:r>
    </w:p>
    <w:p w14:paraId="0D196125" w14:textId="77777777" w:rsidR="00AE0D06" w:rsidRPr="00522226" w:rsidRDefault="00AE0D06" w:rsidP="00AE0D06">
      <w:pPr>
        <w:pStyle w:val="ListParagraph"/>
        <w:numPr>
          <w:ilvl w:val="1"/>
          <w:numId w:val="8"/>
        </w:numPr>
        <w:jc w:val="both"/>
        <w:rPr>
          <w:rFonts w:ascii="Arial" w:hAnsi="Arial"/>
          <w:sz w:val="20"/>
        </w:rPr>
      </w:pPr>
      <w:r w:rsidRPr="00522226">
        <w:rPr>
          <w:rFonts w:ascii="Arial" w:hAnsi="Arial"/>
          <w:b/>
          <w:bCs/>
          <w:sz w:val="20"/>
        </w:rPr>
        <w:t>Assessment of Validation Techniques</w:t>
      </w:r>
      <w:r w:rsidRPr="00522226">
        <w:rPr>
          <w:rFonts w:ascii="Arial" w:hAnsi="Arial"/>
          <w:sz w:val="20"/>
        </w:rPr>
        <w:t>: Analysis of the validation processes currently in place will provide insight into the robustness, thoroughness, and effectiveness of validation, ensuring that tests not only conform to stipulated standards but also achieve the broader objectives for which they are intended.</w:t>
      </w:r>
    </w:p>
    <w:p w14:paraId="21B075A0" w14:textId="0A830BDC" w:rsidR="00AE0D06" w:rsidRPr="00522226" w:rsidRDefault="00AE0D06" w:rsidP="00AE0D06">
      <w:pPr>
        <w:pStyle w:val="ListParagraph"/>
        <w:numPr>
          <w:ilvl w:val="1"/>
          <w:numId w:val="8"/>
        </w:numPr>
        <w:jc w:val="both"/>
        <w:rPr>
          <w:rFonts w:ascii="Arial" w:hAnsi="Arial"/>
          <w:sz w:val="20"/>
        </w:rPr>
      </w:pPr>
      <w:r w:rsidRPr="00522226">
        <w:rPr>
          <w:rFonts w:ascii="Arial" w:hAnsi="Arial"/>
          <w:b/>
          <w:bCs/>
          <w:sz w:val="20"/>
        </w:rPr>
        <w:t>Expansion into Other Testing Domains</w:t>
      </w:r>
      <w:r w:rsidRPr="00522226">
        <w:rPr>
          <w:rFonts w:ascii="Arial" w:hAnsi="Arial"/>
          <w:sz w:val="20"/>
        </w:rPr>
        <w:t xml:space="preserve">: </w:t>
      </w:r>
      <w:r w:rsidR="00685A45">
        <w:rPr>
          <w:rFonts w:ascii="Arial" w:hAnsi="Arial"/>
          <w:sz w:val="20"/>
        </w:rPr>
        <w:t>ETSI has traditionally prioritised protocol testing</w:t>
      </w:r>
      <w:r w:rsidRPr="00522226">
        <w:rPr>
          <w:rFonts w:ascii="Arial" w:hAnsi="Arial"/>
          <w:sz w:val="20"/>
        </w:rPr>
        <w:t xml:space="preserve"> as its primary focus. However, with evolving technological landscapes and shifting industry demands, it is now imperative for ETSI to also emphasi</w:t>
      </w:r>
      <w:r w:rsidR="003171ED">
        <w:rPr>
          <w:rFonts w:ascii="Arial" w:hAnsi="Arial"/>
          <w:sz w:val="20"/>
        </w:rPr>
        <w:t>s</w:t>
      </w:r>
      <w:r w:rsidRPr="00522226">
        <w:rPr>
          <w:rFonts w:ascii="Arial" w:hAnsi="Arial"/>
          <w:sz w:val="20"/>
        </w:rPr>
        <w:t>e service testing to remain relevant and comprehensive in its approach. Additionally, the survey will venture beyond conformance and interoperability, seeking insights into ETSI</w:t>
      </w:r>
      <w:r w:rsidR="003171ED">
        <w:rPr>
          <w:rFonts w:ascii="Arial" w:hAnsi="Arial"/>
          <w:sz w:val="20"/>
        </w:rPr>
        <w:t>'</w:t>
      </w:r>
      <w:r w:rsidRPr="00522226">
        <w:rPr>
          <w:rFonts w:ascii="Arial" w:hAnsi="Arial"/>
          <w:sz w:val="20"/>
        </w:rPr>
        <w:t>s endeavours in other testing domains like performance and security.</w:t>
      </w:r>
    </w:p>
    <w:p w14:paraId="099D42E9" w14:textId="606AB09D" w:rsidR="00AE0D06" w:rsidRPr="00522226" w:rsidRDefault="00AE0D06" w:rsidP="00AE0D06">
      <w:pPr>
        <w:pStyle w:val="ListParagraph"/>
        <w:jc w:val="both"/>
        <w:rPr>
          <w:rFonts w:ascii="Arial" w:hAnsi="Arial"/>
          <w:sz w:val="20"/>
        </w:rPr>
      </w:pPr>
      <w:r w:rsidRPr="00522226">
        <w:rPr>
          <w:rFonts w:ascii="Arial" w:hAnsi="Arial"/>
          <w:sz w:val="20"/>
        </w:rPr>
        <w:t>This understanding will shape the refinement process, ensuring that the updates are practical and aligned with the ETSI community</w:t>
      </w:r>
      <w:r w:rsidR="003171ED">
        <w:rPr>
          <w:rFonts w:ascii="Arial" w:hAnsi="Arial"/>
          <w:sz w:val="20"/>
        </w:rPr>
        <w:t>'</w:t>
      </w:r>
      <w:r w:rsidRPr="00522226">
        <w:rPr>
          <w:rFonts w:ascii="Arial" w:hAnsi="Arial"/>
          <w:sz w:val="20"/>
        </w:rPr>
        <w:t>s needs.</w:t>
      </w:r>
    </w:p>
    <w:p w14:paraId="7115EE28" w14:textId="48C6214F" w:rsidR="00AE0D06" w:rsidRPr="00AD420F" w:rsidRDefault="00AE0D06" w:rsidP="00AD420F">
      <w:pPr>
        <w:pStyle w:val="ListParagraph"/>
        <w:numPr>
          <w:ilvl w:val="0"/>
          <w:numId w:val="8"/>
        </w:numPr>
        <w:jc w:val="both"/>
        <w:rPr>
          <w:rFonts w:ascii="Arial" w:hAnsi="Arial"/>
          <w:b/>
          <w:bCs/>
          <w:sz w:val="20"/>
        </w:rPr>
      </w:pPr>
      <w:bookmarkStart w:id="0" w:name="_Hlk143782927"/>
      <w:r w:rsidRPr="00AD420F">
        <w:rPr>
          <w:rFonts w:ascii="Arial" w:hAnsi="Arial"/>
          <w:b/>
          <w:bCs/>
          <w:sz w:val="20"/>
        </w:rPr>
        <w:t>Blueprint for Future ETSI Test Processes:</w:t>
      </w:r>
      <w:r w:rsidR="00AD420F" w:rsidRPr="00AD420F">
        <w:t xml:space="preserve"> </w:t>
      </w:r>
      <w:r w:rsidR="00AD420F" w:rsidRPr="00AD420F">
        <w:rPr>
          <w:rFonts w:ascii="Arial" w:hAnsi="Arial"/>
          <w:sz w:val="20"/>
        </w:rPr>
        <w:t>Following the survey findings and comprehensive analysis, the suggested Roadmap for ETSI's forthcoming testing strategies and improvements will be updated periodically, and future trajectories will be outlined in the final deliverable. The ultimate objective is to present a roadmap that facilitates the introduction of a testing methodology that is clear, efficient, and straightforward to implement.</w:t>
      </w:r>
    </w:p>
    <w:p w14:paraId="715E5B8E" w14:textId="08B77D4E" w:rsidR="00AE0D06" w:rsidRPr="00522226" w:rsidRDefault="00AE0D06" w:rsidP="00AE0D06">
      <w:r w:rsidRPr="00522226">
        <w:t>To ensure the optimal execution and alignment of the core objective, a robust and collaborative engagement with the Centre for Testing and Interoperability (CTI) is imperative. We anticipate a CTI representative will actively support our survey efforts, providing essential promotion and ensuring that the right technical bodies are engaged. This is crucial for assimilating current technical perspectives and ensuring a harmoni</w:t>
      </w:r>
      <w:r w:rsidR="003171ED">
        <w:t>s</w:t>
      </w:r>
      <w:r w:rsidRPr="00522226">
        <w:t>ed application of our refined methodologies in the future.</w:t>
      </w:r>
    </w:p>
    <w:bookmarkEnd w:id="0"/>
    <w:p w14:paraId="4BEB4D7F" w14:textId="77777777" w:rsidR="00AE0D06" w:rsidRPr="00522226" w:rsidRDefault="00AE0D06" w:rsidP="00AE0D06">
      <w:pPr>
        <w:pStyle w:val="ListParagraph"/>
        <w:rPr>
          <w:iCs/>
          <w:color w:val="000000" w:themeColor="text1"/>
          <w:u w:val="single"/>
        </w:rPr>
      </w:pPr>
    </w:p>
    <w:p w14:paraId="1D08E52B" w14:textId="77777777" w:rsidR="00AE0D06" w:rsidRPr="00522226" w:rsidRDefault="00AE0D06" w:rsidP="00AE0D06">
      <w:pPr>
        <w:pStyle w:val="Heading2"/>
      </w:pPr>
      <w:r w:rsidRPr="00522226">
        <w:lastRenderedPageBreak/>
        <w:t>Previous funded activities in the same domain</w:t>
      </w:r>
    </w:p>
    <w:p w14:paraId="7CC0E9AE" w14:textId="77777777" w:rsidR="00685A45" w:rsidRDefault="00AE0D06" w:rsidP="00AE0D06">
      <w:pPr>
        <w:pStyle w:val="Guideline"/>
        <w:rPr>
          <w:i w:val="0"/>
          <w:iCs/>
        </w:rPr>
      </w:pPr>
      <w:r w:rsidRPr="00522226">
        <w:rPr>
          <w:i w:val="0"/>
          <w:iCs/>
        </w:rPr>
        <w:t>ETSI MTS currently does not have any STF or TTF initiatives specifically targeting the refinement of the ETSI Test Specification Methodology. Nonetheless, ETSI MTS has established crucial foundational elements for enhancing and optimi</w:t>
      </w:r>
      <w:r w:rsidR="003171ED">
        <w:rPr>
          <w:i w:val="0"/>
          <w:iCs/>
        </w:rPr>
        <w:t>s</w:t>
      </w:r>
      <w:r w:rsidRPr="00522226">
        <w:rPr>
          <w:i w:val="0"/>
          <w:iCs/>
        </w:rPr>
        <w:t>ing the testing processes, ensuring that they remain aligned with industry best practices and evolving technological trends. The previous standardi</w:t>
      </w:r>
      <w:r w:rsidR="003171ED">
        <w:rPr>
          <w:i w:val="0"/>
          <w:iCs/>
        </w:rPr>
        <w:t>s</w:t>
      </w:r>
      <w:r w:rsidRPr="00522226">
        <w:rPr>
          <w:i w:val="0"/>
          <w:iCs/>
        </w:rPr>
        <w:t xml:space="preserve">ation efforts </w:t>
      </w:r>
      <w:r w:rsidR="00685A45">
        <w:rPr>
          <w:i w:val="0"/>
          <w:iCs/>
        </w:rPr>
        <w:t>i</w:t>
      </w:r>
      <w:r w:rsidRPr="00522226">
        <w:rPr>
          <w:i w:val="0"/>
          <w:iCs/>
        </w:rPr>
        <w:t xml:space="preserve">n establishing </w:t>
      </w:r>
      <w:r w:rsidR="00685A45">
        <w:rPr>
          <w:i w:val="0"/>
          <w:iCs/>
        </w:rPr>
        <w:t xml:space="preserve">the </w:t>
      </w:r>
      <w:r w:rsidRPr="00522226">
        <w:rPr>
          <w:i w:val="0"/>
          <w:iCs/>
        </w:rPr>
        <w:t>ETSI Test Specification Development methodology can be briefly summari</w:t>
      </w:r>
      <w:r w:rsidR="003171ED">
        <w:rPr>
          <w:i w:val="0"/>
          <w:iCs/>
        </w:rPr>
        <w:t>s</w:t>
      </w:r>
      <w:r w:rsidRPr="00522226">
        <w:rPr>
          <w:i w:val="0"/>
          <w:iCs/>
        </w:rPr>
        <w:t xml:space="preserve">ed as follows. </w:t>
      </w:r>
    </w:p>
    <w:p w14:paraId="7AF8B3B3" w14:textId="77777777" w:rsidR="00685A45" w:rsidRDefault="00685A45" w:rsidP="00AE0D06">
      <w:pPr>
        <w:pStyle w:val="Guideline"/>
        <w:rPr>
          <w:i w:val="0"/>
          <w:iCs/>
        </w:rPr>
      </w:pPr>
    </w:p>
    <w:p w14:paraId="47056E22" w14:textId="6E05153D" w:rsidR="00AE0D06" w:rsidRPr="00522226" w:rsidRDefault="00AE0D06" w:rsidP="00AE0D06">
      <w:pPr>
        <w:pStyle w:val="Guideline"/>
        <w:rPr>
          <w:i w:val="0"/>
          <w:iCs/>
        </w:rPr>
      </w:pPr>
      <w:r w:rsidRPr="00522226">
        <w:rPr>
          <w:i w:val="0"/>
          <w:iCs/>
        </w:rPr>
        <w:t>Recent standardi</w:t>
      </w:r>
      <w:r w:rsidR="003171ED">
        <w:rPr>
          <w:i w:val="0"/>
          <w:iCs/>
        </w:rPr>
        <w:t>s</w:t>
      </w:r>
      <w:r w:rsidRPr="00522226">
        <w:rPr>
          <w:i w:val="0"/>
          <w:iCs/>
        </w:rPr>
        <w:t>ation efforts (&lt;</w:t>
      </w:r>
      <w:r w:rsidR="00685A45">
        <w:rPr>
          <w:i w:val="0"/>
          <w:iCs/>
        </w:rPr>
        <w:t xml:space="preserve"> 5 </w:t>
      </w:r>
      <w:r w:rsidRPr="00522226">
        <w:rPr>
          <w:i w:val="0"/>
          <w:iCs/>
        </w:rPr>
        <w:t>years):</w:t>
      </w:r>
    </w:p>
    <w:p w14:paraId="365EF4DB" w14:textId="4D465F5B" w:rsidR="00AE0D06" w:rsidRPr="00522226" w:rsidRDefault="00AE0D06" w:rsidP="00AE0D06">
      <w:pPr>
        <w:pStyle w:val="Guideline"/>
        <w:numPr>
          <w:ilvl w:val="0"/>
          <w:numId w:val="8"/>
        </w:numPr>
        <w:rPr>
          <w:i w:val="0"/>
          <w:iCs/>
        </w:rPr>
      </w:pPr>
      <w:r w:rsidRPr="00522226">
        <w:rPr>
          <w:b/>
          <w:bCs/>
          <w:i w:val="0"/>
          <w:iCs/>
        </w:rPr>
        <w:t>ETSI EG 203 647 V1.1.1 (2020-11):</w:t>
      </w:r>
      <w:r w:rsidRPr="00522226">
        <w:rPr>
          <w:i w:val="0"/>
          <w:iCs/>
        </w:rPr>
        <w:t xml:space="preserve"> </w:t>
      </w:r>
      <w:r w:rsidR="003171ED">
        <w:t>"</w:t>
      </w:r>
      <w:r w:rsidRPr="00522226">
        <w:t>Methods for Testing and Specification (MTS); Methodology for RESTful APIs specifications and testing</w:t>
      </w:r>
      <w:r w:rsidR="003171ED">
        <w:t>"</w:t>
      </w:r>
      <w:r w:rsidRPr="00522226">
        <w:t xml:space="preserve"> </w:t>
      </w:r>
      <w:r w:rsidRPr="00522226">
        <w:rPr>
          <w:i w:val="0"/>
          <w:iCs/>
        </w:rPr>
        <w:t>provided a report on standardi</w:t>
      </w:r>
      <w:r w:rsidR="003171ED">
        <w:rPr>
          <w:i w:val="0"/>
          <w:iCs/>
        </w:rPr>
        <w:t>s</w:t>
      </w:r>
      <w:r w:rsidRPr="00522226">
        <w:rPr>
          <w:i w:val="0"/>
          <w:iCs/>
        </w:rPr>
        <w:t>ation for telecommunication interfaces using RESTful APIs, compiling conventions, and methodologies from ETSI and industry sources to guide the entire standardi</w:t>
      </w:r>
      <w:r w:rsidR="003171ED">
        <w:rPr>
          <w:i w:val="0"/>
          <w:iCs/>
        </w:rPr>
        <w:t>s</w:t>
      </w:r>
      <w:r w:rsidRPr="00522226">
        <w:rPr>
          <w:i w:val="0"/>
          <w:iCs/>
        </w:rPr>
        <w:t>ation process from design to validation.</w:t>
      </w:r>
    </w:p>
    <w:p w14:paraId="73E43B9D" w14:textId="468627EB" w:rsidR="00AE0D06" w:rsidRPr="00522226" w:rsidRDefault="00AE0D06" w:rsidP="00AE0D06">
      <w:pPr>
        <w:pStyle w:val="Guideline"/>
        <w:numPr>
          <w:ilvl w:val="0"/>
          <w:numId w:val="8"/>
        </w:numPr>
        <w:rPr>
          <w:i w:val="0"/>
          <w:iCs/>
        </w:rPr>
      </w:pPr>
      <w:r w:rsidRPr="00522226">
        <w:rPr>
          <w:b/>
          <w:bCs/>
          <w:i w:val="0"/>
          <w:iCs/>
        </w:rPr>
        <w:t>ETSI ES 203 119-4 (2018-05):</w:t>
      </w:r>
      <w:r w:rsidRPr="00522226">
        <w:rPr>
          <w:i w:val="0"/>
          <w:iCs/>
        </w:rPr>
        <w:t xml:space="preserve"> </w:t>
      </w:r>
      <w:r w:rsidR="003171ED">
        <w:t>"</w:t>
      </w:r>
      <w:r w:rsidRPr="00522226">
        <w:t>Methods for Testing and Specification (MTS); The Test Description Language (TDL); Part 4: Structured Test Objective Specification (Extension)</w:t>
      </w:r>
      <w:r w:rsidR="003171ED">
        <w:t>"</w:t>
      </w:r>
      <w:r w:rsidRPr="00522226">
        <w:rPr>
          <w:i w:val="0"/>
          <w:iCs/>
        </w:rPr>
        <w:t xml:space="preserve"> specifies an extension of the TDL enabling the specification of structured test objectives.</w:t>
      </w:r>
    </w:p>
    <w:p w14:paraId="15CFEFDF" w14:textId="628E9841" w:rsidR="00AE0D06" w:rsidRPr="00522226" w:rsidRDefault="00AE0D06" w:rsidP="00AE0D06">
      <w:pPr>
        <w:pStyle w:val="Guideline"/>
        <w:rPr>
          <w:i w:val="0"/>
          <w:iCs/>
        </w:rPr>
      </w:pPr>
      <w:r w:rsidRPr="00522226">
        <w:rPr>
          <w:i w:val="0"/>
          <w:iCs/>
        </w:rPr>
        <w:t>Earlier relevant standardi</w:t>
      </w:r>
      <w:r w:rsidR="003171ED">
        <w:rPr>
          <w:i w:val="0"/>
          <w:iCs/>
        </w:rPr>
        <w:t>s</w:t>
      </w:r>
      <w:r w:rsidRPr="00522226">
        <w:rPr>
          <w:i w:val="0"/>
          <w:iCs/>
        </w:rPr>
        <w:t xml:space="preserve">ation efforts: </w:t>
      </w:r>
    </w:p>
    <w:p w14:paraId="6531FEF9" w14:textId="558B2CE9" w:rsidR="00AE0D06" w:rsidRPr="00522226" w:rsidRDefault="00AE0D06" w:rsidP="00AE0D06">
      <w:pPr>
        <w:pStyle w:val="Guideline"/>
        <w:numPr>
          <w:ilvl w:val="0"/>
          <w:numId w:val="8"/>
        </w:numPr>
        <w:rPr>
          <w:i w:val="0"/>
          <w:iCs/>
        </w:rPr>
      </w:pPr>
      <w:r w:rsidRPr="00522226">
        <w:rPr>
          <w:b/>
          <w:bCs/>
          <w:i w:val="0"/>
          <w:iCs/>
        </w:rPr>
        <w:t>ETSI TR 102 840 V1.2.1 (2011-02):</w:t>
      </w:r>
      <w:r w:rsidRPr="00522226">
        <w:rPr>
          <w:i w:val="0"/>
          <w:iCs/>
        </w:rPr>
        <w:t xml:space="preserve"> </w:t>
      </w:r>
      <w:r w:rsidR="003171ED">
        <w:t>"</w:t>
      </w:r>
      <w:r w:rsidRPr="00522226">
        <w:t>Methods for Testing and Specifications (MTS); Model-based testing in standardisation</w:t>
      </w:r>
      <w:r w:rsidR="003171ED">
        <w:t>"</w:t>
      </w:r>
      <w:r w:rsidRPr="00522226">
        <w:rPr>
          <w:b/>
          <w:bCs/>
        </w:rPr>
        <w:t xml:space="preserve"> </w:t>
      </w:r>
      <w:r w:rsidRPr="00522226">
        <w:rPr>
          <w:i w:val="0"/>
          <w:iCs/>
        </w:rPr>
        <w:t xml:space="preserve">laid out the foundation of the ETSI Test Specification Development process and outlined the main steps and their corresponding outputs. </w:t>
      </w:r>
    </w:p>
    <w:p w14:paraId="4A0F82CE" w14:textId="130723FE" w:rsidR="00AE0D06" w:rsidRPr="00522226" w:rsidRDefault="00AE0D06" w:rsidP="00AE0D06">
      <w:pPr>
        <w:pStyle w:val="Guideline"/>
        <w:numPr>
          <w:ilvl w:val="0"/>
          <w:numId w:val="8"/>
        </w:numPr>
      </w:pPr>
      <w:r w:rsidRPr="00522226">
        <w:rPr>
          <w:b/>
          <w:bCs/>
          <w:i w:val="0"/>
          <w:iCs/>
        </w:rPr>
        <w:t>EG 203 130 V1.1.1 (2013-04):</w:t>
      </w:r>
      <w:r w:rsidRPr="00522226">
        <w:rPr>
          <w:b/>
          <w:bCs/>
        </w:rPr>
        <w:t xml:space="preserve"> </w:t>
      </w:r>
      <w:r w:rsidR="003171ED">
        <w:t>"</w:t>
      </w:r>
      <w:r w:rsidRPr="00522226">
        <w:t>Methods for Testing and Specification (MTS); Model-Based Testing (MBT); Methodology for standardi</w:t>
      </w:r>
      <w:r w:rsidR="003171ED">
        <w:t>s</w:t>
      </w:r>
      <w:r w:rsidRPr="00522226">
        <w:t>ed test specification development</w:t>
      </w:r>
      <w:r w:rsidR="003171ED">
        <w:t>"</w:t>
      </w:r>
      <w:r w:rsidRPr="00522226">
        <w:t xml:space="preserve"> </w:t>
      </w:r>
      <w:r w:rsidRPr="00522226">
        <w:rPr>
          <w:i w:val="0"/>
          <w:iCs/>
        </w:rPr>
        <w:t>provided general guidelines for using model</w:t>
      </w:r>
      <w:r w:rsidR="00685A45">
        <w:rPr>
          <w:i w:val="0"/>
          <w:iCs/>
        </w:rPr>
        <w:t>-</w:t>
      </w:r>
      <w:r w:rsidRPr="00522226">
        <w:rPr>
          <w:i w:val="0"/>
          <w:iCs/>
        </w:rPr>
        <w:t xml:space="preserve">based </w:t>
      </w:r>
      <w:r w:rsidR="001C7F21">
        <w:rPr>
          <w:i w:val="0"/>
          <w:iCs/>
        </w:rPr>
        <w:t>t</w:t>
      </w:r>
      <w:r w:rsidRPr="00522226">
        <w:rPr>
          <w:i w:val="0"/>
          <w:iCs/>
        </w:rPr>
        <w:t>esting with automated test generation in conformance test development for ETSI standards. Besides, it outlined a vision o</w:t>
      </w:r>
      <w:r w:rsidR="00685A45">
        <w:rPr>
          <w:i w:val="0"/>
          <w:iCs/>
        </w:rPr>
        <w:t>f</w:t>
      </w:r>
      <w:r w:rsidRPr="00522226">
        <w:rPr>
          <w:i w:val="0"/>
          <w:iCs/>
        </w:rPr>
        <w:t xml:space="preserve"> how Model-based Testing (MBT) could be integrated into the ETSI test development process.</w:t>
      </w:r>
    </w:p>
    <w:p w14:paraId="5019E556" w14:textId="59FAB288" w:rsidR="00AE0D06" w:rsidRPr="00522226" w:rsidRDefault="00AE0D06" w:rsidP="00AE0D06">
      <w:pPr>
        <w:pStyle w:val="Guideline"/>
        <w:rPr>
          <w:i w:val="0"/>
          <w:iCs/>
        </w:rPr>
      </w:pPr>
      <w:r w:rsidRPr="00522226">
        <w:rPr>
          <w:i w:val="0"/>
          <w:iCs/>
        </w:rPr>
        <w:t>Validation</w:t>
      </w:r>
      <w:r w:rsidR="00685A45">
        <w:rPr>
          <w:i w:val="0"/>
          <w:iCs/>
        </w:rPr>
        <w:t>-</w:t>
      </w:r>
      <w:r w:rsidRPr="00522226">
        <w:rPr>
          <w:i w:val="0"/>
          <w:iCs/>
        </w:rPr>
        <w:t>related standardi</w:t>
      </w:r>
      <w:r w:rsidR="003171ED">
        <w:rPr>
          <w:i w:val="0"/>
          <w:iCs/>
        </w:rPr>
        <w:t>s</w:t>
      </w:r>
      <w:r w:rsidRPr="00522226">
        <w:rPr>
          <w:i w:val="0"/>
          <w:iCs/>
        </w:rPr>
        <w:t xml:space="preserve">ation efforts: </w:t>
      </w:r>
    </w:p>
    <w:p w14:paraId="0C7FFF8B" w14:textId="04952BA3" w:rsidR="00AE0D06" w:rsidRPr="00522226" w:rsidRDefault="00AE0D06" w:rsidP="00AE0D06">
      <w:pPr>
        <w:pStyle w:val="Guideline"/>
        <w:numPr>
          <w:ilvl w:val="0"/>
          <w:numId w:val="9"/>
        </w:numPr>
        <w:rPr>
          <w:i w:val="0"/>
          <w:iCs/>
        </w:rPr>
      </w:pPr>
      <w:r w:rsidRPr="00522226">
        <w:rPr>
          <w:b/>
          <w:bCs/>
          <w:i w:val="0"/>
          <w:iCs/>
        </w:rPr>
        <w:t>EG 202 107 V1.1.1 (1999-05)</w:t>
      </w:r>
      <w:r w:rsidRPr="00522226">
        <w:rPr>
          <w:i w:val="0"/>
          <w:iCs/>
        </w:rPr>
        <w:t xml:space="preserve">: </w:t>
      </w:r>
      <w:r w:rsidR="003171ED">
        <w:t>"</w:t>
      </w:r>
      <w:r w:rsidRPr="00522226">
        <w:t>Methods for Testing and Specification (MTS); Planning for validation and testing in the standards-making process</w:t>
      </w:r>
      <w:r w:rsidR="003171ED">
        <w:t>"</w:t>
      </w:r>
      <w:r w:rsidRPr="00522226">
        <w:rPr>
          <w:i w:val="0"/>
          <w:iCs/>
        </w:rPr>
        <w:t xml:space="preserve"> provides an overview of the specification and validation of base standards.</w:t>
      </w:r>
    </w:p>
    <w:p w14:paraId="257B2F2B" w14:textId="7B925646" w:rsidR="00AE0D06" w:rsidRPr="00522226" w:rsidRDefault="00AE0D06" w:rsidP="00AE0D06">
      <w:pPr>
        <w:pStyle w:val="Guideline"/>
        <w:numPr>
          <w:ilvl w:val="0"/>
          <w:numId w:val="9"/>
        </w:numPr>
        <w:rPr>
          <w:i w:val="0"/>
          <w:iCs/>
        </w:rPr>
      </w:pPr>
      <w:r w:rsidRPr="00522226">
        <w:rPr>
          <w:b/>
          <w:bCs/>
          <w:i w:val="0"/>
          <w:iCs/>
        </w:rPr>
        <w:t>ETR 304 (1996)</w:t>
      </w:r>
      <w:r w:rsidRPr="00522226">
        <w:rPr>
          <w:i w:val="0"/>
          <w:iCs/>
        </w:rPr>
        <w:t xml:space="preserve">: </w:t>
      </w:r>
      <w:r w:rsidR="003171ED">
        <w:t>"</w:t>
      </w:r>
      <w:r w:rsidRPr="00522226">
        <w:t>Methods for Testing and Specification (MTS); The future in ETSI of quality of standards-making, validation, and testing</w:t>
      </w:r>
      <w:r w:rsidR="003171ED">
        <w:t>"</w:t>
      </w:r>
      <w:r w:rsidRPr="00522226">
        <w:rPr>
          <w:i w:val="0"/>
          <w:iCs/>
        </w:rPr>
        <w:t xml:space="preserve"> outlines an analysis of the different validation and testing activities possible for ETSI and suggests recommendations for the implementation of the different activities.</w:t>
      </w:r>
    </w:p>
    <w:p w14:paraId="01CD5CE4" w14:textId="733D06A6" w:rsidR="00AE0D06" w:rsidRPr="00522226" w:rsidRDefault="00AE0D06" w:rsidP="00AE0D06">
      <w:pPr>
        <w:pStyle w:val="Guideline"/>
        <w:numPr>
          <w:ilvl w:val="0"/>
          <w:numId w:val="9"/>
        </w:numPr>
        <w:rPr>
          <w:i w:val="0"/>
          <w:iCs/>
        </w:rPr>
      </w:pPr>
      <w:r w:rsidRPr="00522226">
        <w:rPr>
          <w:b/>
          <w:bCs/>
          <w:i w:val="0"/>
          <w:iCs/>
        </w:rPr>
        <w:t>ETSI EG 201 015 V2.1.1 (2012-02):</w:t>
      </w:r>
      <w:r w:rsidRPr="00522226">
        <w:rPr>
          <w:i w:val="0"/>
          <w:iCs/>
        </w:rPr>
        <w:t xml:space="preserve"> </w:t>
      </w:r>
      <w:r w:rsidR="003171ED">
        <w:t>"</w:t>
      </w:r>
      <w:r w:rsidRPr="00522226">
        <w:t>Methods for Testing and Specification (MTS); Standards engineering process; A Handbook of validation methods</w:t>
      </w:r>
      <w:r w:rsidR="003171ED">
        <w:t>"</w:t>
      </w:r>
      <w:r w:rsidRPr="00522226">
        <w:rPr>
          <w:i w:val="0"/>
          <w:iCs/>
        </w:rPr>
        <w:t xml:space="preserve"> identifies and describes several practical validation methods that can be used within ETSI</w:t>
      </w:r>
      <w:r w:rsidR="003171ED">
        <w:rPr>
          <w:i w:val="0"/>
          <w:iCs/>
        </w:rPr>
        <w:t>'</w:t>
      </w:r>
      <w:r w:rsidRPr="00522226">
        <w:rPr>
          <w:i w:val="0"/>
          <w:iCs/>
        </w:rPr>
        <w:t xml:space="preserve">s standards engineering process (e.g., review methods, model-based methods, product-based methods, and </w:t>
      </w:r>
      <w:r w:rsidR="001C7F21">
        <w:rPr>
          <w:i w:val="0"/>
          <w:iCs/>
        </w:rPr>
        <w:t>t</w:t>
      </w:r>
      <w:r w:rsidRPr="00522226">
        <w:rPr>
          <w:i w:val="0"/>
          <w:iCs/>
        </w:rPr>
        <w:t>esting).</w:t>
      </w:r>
    </w:p>
    <w:p w14:paraId="3E714941" w14:textId="77777777" w:rsidR="00AE0D06" w:rsidRPr="00522226" w:rsidRDefault="00AE0D06" w:rsidP="00AE0D06">
      <w:pPr>
        <w:pStyle w:val="Guideline"/>
        <w:rPr>
          <w:i w:val="0"/>
          <w:iCs/>
        </w:rPr>
      </w:pPr>
    </w:p>
    <w:p w14:paraId="1B1425D3" w14:textId="77777777" w:rsidR="00AE0D06" w:rsidRPr="00522226" w:rsidRDefault="00AE0D06" w:rsidP="00AE0D06">
      <w:pPr>
        <w:pStyle w:val="Heading2"/>
      </w:pPr>
      <w:bookmarkStart w:id="1" w:name="_Toc229392234"/>
      <w:bookmarkStart w:id="2" w:name="_Ref325990203"/>
      <w:r w:rsidRPr="00522226">
        <w:t xml:space="preserve">Consequences if not </w:t>
      </w:r>
      <w:proofErr w:type="gramStart"/>
      <w:r w:rsidRPr="00522226">
        <w:t>agreed</w:t>
      </w:r>
      <w:proofErr w:type="gramEnd"/>
    </w:p>
    <w:p w14:paraId="6EFBC6A6" w14:textId="543893D2" w:rsidR="00AE0D06" w:rsidRPr="00522226" w:rsidRDefault="00AE0D06" w:rsidP="00AE0D06">
      <w:pPr>
        <w:pStyle w:val="Guideline"/>
        <w:rPr>
          <w:i w:val="0"/>
          <w:iCs/>
        </w:rPr>
      </w:pPr>
      <w:r w:rsidRPr="00522226">
        <w:rPr>
          <w:i w:val="0"/>
          <w:iCs/>
        </w:rPr>
        <w:t>The primary aim of this TTF is to conduct a comprehensive State-of-the-art analysis and a survey that evaluates ETSI</w:t>
      </w:r>
      <w:r w:rsidR="003171ED">
        <w:rPr>
          <w:i w:val="0"/>
          <w:iCs/>
        </w:rPr>
        <w:t>'</w:t>
      </w:r>
      <w:r w:rsidRPr="00522226">
        <w:rPr>
          <w:i w:val="0"/>
          <w:iCs/>
        </w:rPr>
        <w:t>s prevailing test specification practices, setting a definitive foundation for strategic future improvements.</w:t>
      </w:r>
    </w:p>
    <w:p w14:paraId="4C00B495" w14:textId="77777777" w:rsidR="00AE0D06" w:rsidRPr="00522226" w:rsidRDefault="00AE0D06" w:rsidP="00AE0D06">
      <w:pPr>
        <w:pStyle w:val="Guideline"/>
        <w:rPr>
          <w:i w:val="0"/>
          <w:iCs/>
        </w:rPr>
      </w:pPr>
    </w:p>
    <w:p w14:paraId="521C8FB8" w14:textId="445F536D"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r w:rsidRPr="00522226">
        <w:rPr>
          <w:iCs/>
        </w:rPr>
        <w:t>If outlined objectives are not reali</w:t>
      </w:r>
      <w:r w:rsidR="003171ED">
        <w:rPr>
          <w:iCs/>
        </w:rPr>
        <w:t>s</w:t>
      </w:r>
      <w:r w:rsidRPr="00522226">
        <w:rPr>
          <w:iCs/>
        </w:rPr>
        <w:t>ed, the following potential consequences might emerge</w:t>
      </w:r>
      <w:r w:rsidRPr="00522226">
        <w:t xml:space="preserve">: </w:t>
      </w:r>
    </w:p>
    <w:p w14:paraId="2CC26CA6" w14:textId="77777777" w:rsidR="00AE0D06" w:rsidRPr="00522226" w:rsidRDefault="00AE0D06" w:rsidP="00AE0D06">
      <w:pPr>
        <w:pStyle w:val="ListParagraph"/>
        <w:numPr>
          <w:ilvl w:val="0"/>
          <w:numId w:val="8"/>
        </w:numPr>
        <w:jc w:val="both"/>
        <w:rPr>
          <w:rFonts w:ascii="Arial" w:hAnsi="Arial"/>
          <w:iCs/>
          <w:sz w:val="20"/>
        </w:rPr>
      </w:pPr>
      <w:r w:rsidRPr="00522226">
        <w:rPr>
          <w:rFonts w:ascii="Arial" w:hAnsi="Arial"/>
          <w:b/>
          <w:bCs/>
          <w:iCs/>
          <w:sz w:val="20"/>
        </w:rPr>
        <w:t>Limited Understanding of Contemporary Practices:</w:t>
      </w:r>
      <w:r w:rsidRPr="00522226">
        <w:rPr>
          <w:rFonts w:ascii="Calibri" w:hAnsi="Calibri" w:cs="Calibri"/>
          <w:b/>
          <w:bCs/>
          <w:sz w:val="22"/>
          <w:szCs w:val="22"/>
        </w:rPr>
        <w:t xml:space="preserve"> </w:t>
      </w:r>
      <w:r w:rsidRPr="00522226">
        <w:rPr>
          <w:rFonts w:ascii="Arial" w:hAnsi="Arial"/>
          <w:iCs/>
          <w:sz w:val="20"/>
        </w:rPr>
        <w:t>If an in-depth analysis of contemporary test specification methodologies is not achieved, ETSI risks operating with outdated or suboptimal testing strategies, potentially hindering its ability to align with modern industry trends and diminishing its competitive edge in the ever-evolving technological landscape.</w:t>
      </w:r>
    </w:p>
    <w:p w14:paraId="39CED7E0" w14:textId="540CADC3" w:rsidR="00AE0D06" w:rsidRPr="00522226" w:rsidRDefault="00AE0D06" w:rsidP="00AE0D06">
      <w:pPr>
        <w:pStyle w:val="ListParagraph"/>
        <w:numPr>
          <w:ilvl w:val="0"/>
          <w:numId w:val="8"/>
        </w:numPr>
        <w:jc w:val="both"/>
        <w:rPr>
          <w:rFonts w:ascii="Arial" w:hAnsi="Arial"/>
          <w:iCs/>
          <w:sz w:val="20"/>
        </w:rPr>
      </w:pPr>
      <w:r w:rsidRPr="00522226">
        <w:rPr>
          <w:rFonts w:ascii="Arial" w:hAnsi="Arial"/>
          <w:b/>
          <w:bCs/>
          <w:iCs/>
          <w:sz w:val="20"/>
        </w:rPr>
        <w:t>Incomplete Picture of Adoption:</w:t>
      </w:r>
      <w:r w:rsidRPr="00522226">
        <w:rPr>
          <w:rFonts w:ascii="Arial" w:hAnsi="Arial"/>
          <w:iCs/>
          <w:sz w:val="20"/>
        </w:rPr>
        <w:t xml:space="preserve"> Without a survey design and its subsequent analysis of current testing practices, ETSI would not have a complete picture </w:t>
      </w:r>
      <w:r w:rsidR="00685A45">
        <w:rPr>
          <w:rFonts w:ascii="Arial" w:hAnsi="Arial"/>
          <w:iCs/>
          <w:sz w:val="20"/>
        </w:rPr>
        <w:t xml:space="preserve">of </w:t>
      </w:r>
      <w:r w:rsidRPr="00522226">
        <w:rPr>
          <w:rFonts w:ascii="Arial" w:hAnsi="Arial"/>
          <w:iCs/>
          <w:sz w:val="20"/>
        </w:rPr>
        <w:t>how its current methodologies are adopted across its user base, nor would it understand the extent of integration of new advancements like TDL/TOP.</w:t>
      </w:r>
    </w:p>
    <w:p w14:paraId="4F3C6F5C" w14:textId="43C88FC4" w:rsidR="00AE0D06" w:rsidRPr="00522226" w:rsidRDefault="00AE0D06" w:rsidP="00AE0D06">
      <w:pPr>
        <w:pStyle w:val="ListParagraph"/>
        <w:numPr>
          <w:ilvl w:val="0"/>
          <w:numId w:val="8"/>
        </w:numPr>
        <w:jc w:val="both"/>
        <w:rPr>
          <w:rFonts w:ascii="Arial" w:hAnsi="Arial"/>
          <w:iCs/>
          <w:sz w:val="20"/>
        </w:rPr>
      </w:pPr>
      <w:r w:rsidRPr="00522226">
        <w:rPr>
          <w:rFonts w:ascii="Arial" w:hAnsi="Arial"/>
          <w:b/>
          <w:bCs/>
          <w:iCs/>
          <w:sz w:val="20"/>
        </w:rPr>
        <w:t>Missed Opportunities for Enhancements:</w:t>
      </w:r>
      <w:r w:rsidRPr="00522226">
        <w:rPr>
          <w:rFonts w:ascii="Arial" w:hAnsi="Arial"/>
          <w:iCs/>
          <w:sz w:val="20"/>
        </w:rPr>
        <w:t xml:space="preserve"> Without establishing a data-driven baseline of the current state, ETSI may miss out on understanding the potential areas of improvement, thereby losing the opportunity to enhance and optimi</w:t>
      </w:r>
      <w:r w:rsidR="003171ED">
        <w:rPr>
          <w:rFonts w:ascii="Arial" w:hAnsi="Arial"/>
          <w:iCs/>
          <w:sz w:val="20"/>
        </w:rPr>
        <w:t>s</w:t>
      </w:r>
      <w:r w:rsidRPr="00522226">
        <w:rPr>
          <w:rFonts w:ascii="Arial" w:hAnsi="Arial"/>
          <w:iCs/>
          <w:sz w:val="20"/>
        </w:rPr>
        <w:t xml:space="preserve">e test processes </w:t>
      </w:r>
      <w:proofErr w:type="gramStart"/>
      <w:r w:rsidRPr="00522226">
        <w:rPr>
          <w:rFonts w:ascii="Arial" w:hAnsi="Arial"/>
          <w:iCs/>
          <w:sz w:val="20"/>
        </w:rPr>
        <w:t>in order to</w:t>
      </w:r>
      <w:proofErr w:type="gramEnd"/>
      <w:r w:rsidRPr="00522226">
        <w:rPr>
          <w:rFonts w:ascii="Arial" w:hAnsi="Arial"/>
          <w:iCs/>
          <w:sz w:val="20"/>
        </w:rPr>
        <w:t xml:space="preserve"> create a coherent test process landscape across all ETSI </w:t>
      </w:r>
      <w:proofErr w:type="spellStart"/>
      <w:r w:rsidRPr="00522226">
        <w:rPr>
          <w:rFonts w:ascii="Arial" w:hAnsi="Arial"/>
          <w:iCs/>
          <w:sz w:val="20"/>
        </w:rPr>
        <w:t>TBs.</w:t>
      </w:r>
      <w:proofErr w:type="spellEnd"/>
    </w:p>
    <w:p w14:paraId="5C890518" w14:textId="3B61B716" w:rsidR="00AE0D06" w:rsidRPr="00522226" w:rsidRDefault="00AE0D06" w:rsidP="00AE0D06">
      <w:pPr>
        <w:pStyle w:val="ListParagraph"/>
        <w:numPr>
          <w:ilvl w:val="0"/>
          <w:numId w:val="8"/>
        </w:numPr>
        <w:jc w:val="both"/>
        <w:rPr>
          <w:rFonts w:ascii="Arial" w:hAnsi="Arial"/>
          <w:iCs/>
          <w:sz w:val="20"/>
        </w:rPr>
      </w:pPr>
      <w:r w:rsidRPr="00522226">
        <w:rPr>
          <w:rFonts w:ascii="Arial" w:hAnsi="Arial"/>
          <w:b/>
          <w:bCs/>
          <w:iCs/>
          <w:sz w:val="20"/>
        </w:rPr>
        <w:lastRenderedPageBreak/>
        <w:t>Neglect of key testing domains:</w:t>
      </w:r>
      <w:r w:rsidRPr="00522226">
        <w:rPr>
          <w:rFonts w:ascii="Arial" w:hAnsi="Arial"/>
          <w:iCs/>
          <w:sz w:val="20"/>
        </w:rPr>
        <w:t xml:space="preserve"> If ETSI continues to prioriti</w:t>
      </w:r>
      <w:r w:rsidR="003171ED">
        <w:rPr>
          <w:rFonts w:ascii="Arial" w:hAnsi="Arial"/>
          <w:iCs/>
          <w:sz w:val="20"/>
        </w:rPr>
        <w:t>s</w:t>
      </w:r>
      <w:r w:rsidRPr="00522226">
        <w:rPr>
          <w:rFonts w:ascii="Arial" w:hAnsi="Arial"/>
          <w:iCs/>
          <w:sz w:val="20"/>
        </w:rPr>
        <w:t>e the conformance and interoperability testing on the protocol level without considering expansion into other crucial domains like service, performance, and security testing, it could lag in providing comprehensive testing solutions for contemporary technology landscapes.</w:t>
      </w:r>
    </w:p>
    <w:p w14:paraId="0F956069" w14:textId="77777777" w:rsidR="00AE0D06" w:rsidRPr="00522226" w:rsidRDefault="00AE0D06" w:rsidP="00AE0D06">
      <w:pPr>
        <w:pStyle w:val="ListParagraph"/>
        <w:numPr>
          <w:ilvl w:val="0"/>
          <w:numId w:val="8"/>
        </w:numPr>
        <w:jc w:val="both"/>
        <w:rPr>
          <w:rFonts w:ascii="Arial" w:hAnsi="Arial"/>
          <w:iCs/>
          <w:sz w:val="20"/>
        </w:rPr>
      </w:pPr>
      <w:r w:rsidRPr="00522226">
        <w:rPr>
          <w:rFonts w:ascii="Arial" w:hAnsi="Arial"/>
          <w:b/>
          <w:bCs/>
          <w:iCs/>
          <w:sz w:val="20"/>
        </w:rPr>
        <w:t>Suboptimal collaboration with CTI:</w:t>
      </w:r>
      <w:r w:rsidRPr="00522226">
        <w:rPr>
          <w:rFonts w:ascii="Arial" w:hAnsi="Arial"/>
          <w:iCs/>
          <w:sz w:val="20"/>
        </w:rPr>
        <w:t xml:space="preserve"> Not actively engaging with the Centre for Testing and Interoperability can result in limited exposure and reach of any surveys or methodologies that ETSI puts forth. Moreover, the potential to benefit from the expertise and relationships the CTI brings to the table might be undervalued or neglected.</w:t>
      </w:r>
    </w:p>
    <w:p w14:paraId="70A044D4" w14:textId="77777777" w:rsidR="00AE0D06" w:rsidRPr="00522226" w:rsidRDefault="00AE0D06" w:rsidP="00AE0D06">
      <w:pPr>
        <w:pStyle w:val="ListParagraph"/>
        <w:numPr>
          <w:ilvl w:val="0"/>
          <w:numId w:val="8"/>
        </w:numPr>
        <w:jc w:val="both"/>
        <w:rPr>
          <w:rFonts w:ascii="Arial" w:hAnsi="Arial"/>
          <w:iCs/>
          <w:sz w:val="20"/>
        </w:rPr>
      </w:pPr>
      <w:r w:rsidRPr="00522226">
        <w:rPr>
          <w:rFonts w:ascii="Arial" w:hAnsi="Arial"/>
          <w:b/>
          <w:bCs/>
          <w:iCs/>
          <w:sz w:val="20"/>
        </w:rPr>
        <w:t>Lack of clarity for future roadmaps:</w:t>
      </w:r>
      <w:r w:rsidRPr="00522226">
        <w:rPr>
          <w:rFonts w:ascii="Arial" w:hAnsi="Arial"/>
          <w:iCs/>
          <w:sz w:val="20"/>
        </w:rPr>
        <w:t xml:space="preserve"> Without a blueprint derived from data-driven insights, the future test processes of ETSI might be based on assumptions or outdated methods, which could lead to inefficient or ineffective testing methodologies in the future.</w:t>
      </w:r>
    </w:p>
    <w:p w14:paraId="4F7D6B0E" w14:textId="77777777" w:rsidR="00AE0D06" w:rsidRPr="00522226" w:rsidRDefault="00AE0D06" w:rsidP="00AE0D06">
      <w:pPr>
        <w:rPr>
          <w:iCs/>
        </w:rPr>
      </w:pPr>
    </w:p>
    <w:p w14:paraId="1980E39C" w14:textId="0572E6BD" w:rsidR="00AE0D06" w:rsidRPr="00522226" w:rsidRDefault="00AE0D06" w:rsidP="00AE0D06">
      <w:pPr>
        <w:rPr>
          <w:iCs/>
        </w:rPr>
      </w:pPr>
      <w:r w:rsidRPr="00522226">
        <w:rPr>
          <w:iCs/>
        </w:rPr>
        <w:t>Overall, if ETSI doesn</w:t>
      </w:r>
      <w:r w:rsidR="003171ED">
        <w:rPr>
          <w:iCs/>
        </w:rPr>
        <w:t>'</w:t>
      </w:r>
      <w:r w:rsidRPr="00522226">
        <w:rPr>
          <w:iCs/>
        </w:rPr>
        <w:t xml:space="preserve">t stay ahead of or at least on par with </w:t>
      </w:r>
      <w:r w:rsidR="00685A45">
        <w:rPr>
          <w:iCs/>
        </w:rPr>
        <w:t xml:space="preserve">the </w:t>
      </w:r>
      <w:r w:rsidRPr="00522226">
        <w:rPr>
          <w:iCs/>
        </w:rPr>
        <w:t xml:space="preserve">latest industry practices and trends, its influence in setting standards and best practices could wane, and its methodologies might be seen as less relevant or comprehensive by the broader technical community. </w:t>
      </w:r>
    </w:p>
    <w:p w14:paraId="00A8A441" w14:textId="77777777" w:rsidR="00AE0D06" w:rsidRPr="00522226" w:rsidRDefault="00AE0D06" w:rsidP="00AE0D06">
      <w:pPr>
        <w:pStyle w:val="ListParagraph"/>
      </w:pPr>
    </w:p>
    <w:p w14:paraId="60B1F727" w14:textId="77777777" w:rsidR="00AE0D06" w:rsidRPr="00522226" w:rsidRDefault="00AE0D06" w:rsidP="00AE0D06">
      <w:pPr>
        <w:pStyle w:val="Guideline"/>
        <w:rPr>
          <w:i w:val="0"/>
        </w:rPr>
      </w:pPr>
    </w:p>
    <w:p w14:paraId="26636D16" w14:textId="77777777" w:rsidR="00AE0D06" w:rsidRPr="00522226" w:rsidRDefault="00AE0D06" w:rsidP="00AE0D06">
      <w:pPr>
        <w:pStyle w:val="Heading1"/>
      </w:pPr>
      <w:bookmarkStart w:id="3" w:name="_Toc229392237"/>
      <w:bookmarkEnd w:id="1"/>
      <w:bookmarkEnd w:id="2"/>
      <w:r w:rsidRPr="00522226">
        <w:t>ETSI Members Support</w:t>
      </w:r>
    </w:p>
    <w:p w14:paraId="4F5CA2BC" w14:textId="77777777" w:rsidR="00AE0D06" w:rsidRPr="00522226" w:rsidRDefault="00AE0D06" w:rsidP="00AE0D06">
      <w:pPr>
        <w:pStyle w:val="Guideline"/>
      </w:pPr>
      <w:bookmarkStart w:id="4" w:name="_Ref323660142"/>
      <w:bookmarkEnd w:id="3"/>
      <w:r w:rsidRPr="00522226">
        <w:t>Provide the list of ETSI Members supporting the request for this TTF (minimum 4), the name of the supporting delegate.</w:t>
      </w:r>
    </w:p>
    <w:p w14:paraId="2FDBD38D" w14:textId="77777777" w:rsidR="00AE0D06" w:rsidRPr="00522226" w:rsidRDefault="00AE0D06" w:rsidP="00AE0D06">
      <w:pPr>
        <w:pStyle w:val="Guideline"/>
      </w:pPr>
    </w:p>
    <w:p w14:paraId="1F4F861E" w14:textId="77777777" w:rsidR="00AE0D06" w:rsidRPr="00522226" w:rsidRDefault="00AE0D06" w:rsidP="00AE0D06">
      <w:pPr>
        <w:pStyle w:val="Guideline"/>
      </w:pPr>
      <w:r w:rsidRPr="00522226">
        <w:t>Note: This support is not the same as for the Work Item. ETSI Members listed here are supporting that ETSI invests financial resources for an TTF to produce the Work Item(s).</w:t>
      </w:r>
    </w:p>
    <w:p w14:paraId="48D8E1B9" w14:textId="77777777" w:rsidR="00AE0D06" w:rsidRPr="00522226" w:rsidRDefault="00AE0D06" w:rsidP="00AE0D06">
      <w:pPr>
        <w:pStyle w:val="Guideline"/>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951"/>
        <w:gridCol w:w="1768"/>
        <w:gridCol w:w="4674"/>
      </w:tblGrid>
      <w:tr w:rsidR="00AE0D06" w:rsidRPr="00522226" w14:paraId="0B5AE233" w14:textId="77777777" w:rsidTr="008A7D3B">
        <w:trPr>
          <w:trHeight w:val="225"/>
        </w:trPr>
        <w:tc>
          <w:tcPr>
            <w:tcW w:w="671" w:type="dxa"/>
            <w:shd w:val="clear" w:color="auto" w:fill="B8CCE4"/>
          </w:tcPr>
          <w:p w14:paraId="43585238" w14:textId="77777777" w:rsidR="00AE0D06" w:rsidRPr="00522226" w:rsidRDefault="00AE0D06" w:rsidP="008A7D3B">
            <w:pPr>
              <w:spacing w:before="120" w:after="120"/>
              <w:rPr>
                <w:b/>
              </w:rPr>
            </w:pPr>
            <w:r w:rsidRPr="00522226">
              <w:rPr>
                <w:b/>
              </w:rPr>
              <w:t>#</w:t>
            </w:r>
          </w:p>
        </w:tc>
        <w:tc>
          <w:tcPr>
            <w:tcW w:w="1951" w:type="dxa"/>
            <w:shd w:val="clear" w:color="auto" w:fill="B8CCE4"/>
          </w:tcPr>
          <w:p w14:paraId="2E570A48" w14:textId="77777777" w:rsidR="00AE0D06" w:rsidRPr="00522226" w:rsidRDefault="00AE0D06" w:rsidP="008A7D3B">
            <w:pPr>
              <w:spacing w:before="120" w:after="120"/>
              <w:rPr>
                <w:b/>
              </w:rPr>
            </w:pPr>
            <w:r w:rsidRPr="00522226">
              <w:rPr>
                <w:b/>
              </w:rPr>
              <w:t>ETSI Member</w:t>
            </w:r>
          </w:p>
        </w:tc>
        <w:tc>
          <w:tcPr>
            <w:tcW w:w="1768" w:type="dxa"/>
            <w:shd w:val="clear" w:color="auto" w:fill="B8CCE4"/>
          </w:tcPr>
          <w:p w14:paraId="5C324120" w14:textId="77777777" w:rsidR="00AE0D06" w:rsidRPr="00522226" w:rsidRDefault="00AE0D06" w:rsidP="008A7D3B">
            <w:pPr>
              <w:spacing w:before="120" w:after="120"/>
              <w:rPr>
                <w:b/>
              </w:rPr>
            </w:pPr>
            <w:r w:rsidRPr="00522226">
              <w:rPr>
                <w:b/>
              </w:rPr>
              <w:t>Supporting delegate</w:t>
            </w:r>
          </w:p>
        </w:tc>
        <w:tc>
          <w:tcPr>
            <w:tcW w:w="4674" w:type="dxa"/>
            <w:shd w:val="clear" w:color="auto" w:fill="B8CCE4"/>
          </w:tcPr>
          <w:p w14:paraId="0EF941B8" w14:textId="77777777" w:rsidR="00AE0D06" w:rsidRPr="00522226" w:rsidRDefault="00AE0D06" w:rsidP="008A7D3B">
            <w:pPr>
              <w:spacing w:before="120" w:after="120"/>
              <w:rPr>
                <w:b/>
              </w:rPr>
            </w:pPr>
            <w:r w:rsidRPr="00522226">
              <w:rPr>
                <w:b/>
              </w:rPr>
              <w:t>Motivation</w:t>
            </w:r>
          </w:p>
        </w:tc>
      </w:tr>
      <w:tr w:rsidR="00AE0D06" w:rsidRPr="00522226" w14:paraId="352EB453" w14:textId="77777777" w:rsidTr="008A7D3B">
        <w:trPr>
          <w:trHeight w:val="1340"/>
        </w:trPr>
        <w:tc>
          <w:tcPr>
            <w:tcW w:w="671" w:type="dxa"/>
          </w:tcPr>
          <w:p w14:paraId="38A47467" w14:textId="77777777" w:rsidR="00AE0D06" w:rsidRPr="00522226" w:rsidRDefault="00AE0D06" w:rsidP="008A7D3B">
            <w:r w:rsidRPr="00522226">
              <w:t>1</w:t>
            </w:r>
          </w:p>
        </w:tc>
        <w:tc>
          <w:tcPr>
            <w:tcW w:w="1951" w:type="dxa"/>
          </w:tcPr>
          <w:p w14:paraId="18125DE6" w14:textId="77777777" w:rsidR="00AE0D06" w:rsidRPr="00522226" w:rsidRDefault="00AE0D06" w:rsidP="008A7D3B">
            <w:r w:rsidRPr="00522226">
              <w:t>Centre for Research and Technology Hellas (CERTH)</w:t>
            </w:r>
          </w:p>
        </w:tc>
        <w:tc>
          <w:tcPr>
            <w:tcW w:w="1768" w:type="dxa"/>
          </w:tcPr>
          <w:p w14:paraId="13A9092A" w14:textId="77777777" w:rsidR="00AE0D06" w:rsidRPr="00522226" w:rsidRDefault="00AE0D06" w:rsidP="008A7D3B">
            <w:pPr>
              <w:jc w:val="left"/>
            </w:pPr>
            <w:proofErr w:type="spellStart"/>
            <w:r w:rsidRPr="00522226">
              <w:t>Dr.</w:t>
            </w:r>
            <w:proofErr w:type="spellEnd"/>
            <w:r w:rsidRPr="00522226">
              <w:t xml:space="preserve"> Marija Jankovic</w:t>
            </w:r>
          </w:p>
        </w:tc>
        <w:tc>
          <w:tcPr>
            <w:tcW w:w="4674" w:type="dxa"/>
          </w:tcPr>
          <w:p w14:paraId="56D1441B" w14:textId="488B82CD" w:rsidR="00AE0D06" w:rsidRPr="00522226" w:rsidRDefault="00685A45" w:rsidP="008A7D3B">
            <w:r w:rsidRPr="00685A45">
              <w:t>Testing is a vital cross-functional activity in CERTH's R&amp;D projects. Active involvement in standardisation and maintenance task forces is essential as it allows for the consistent reinforcement of test specification and implementation practices. This effectively addresses the challenges posed by emerging technologies and evolving testing processes. Ongoing commitment ensures that testing methodologies remain robust and relevant in the face of rapid technological advancements.</w:t>
            </w:r>
          </w:p>
        </w:tc>
      </w:tr>
      <w:tr w:rsidR="00AE0D06" w:rsidRPr="00522226" w14:paraId="155F2661" w14:textId="77777777" w:rsidTr="008A7D3B">
        <w:trPr>
          <w:trHeight w:val="944"/>
        </w:trPr>
        <w:tc>
          <w:tcPr>
            <w:tcW w:w="671" w:type="dxa"/>
          </w:tcPr>
          <w:p w14:paraId="5BC898EF" w14:textId="77777777" w:rsidR="00AE0D06" w:rsidRPr="00522226" w:rsidRDefault="00AE0D06" w:rsidP="008A7D3B">
            <w:r w:rsidRPr="00522226">
              <w:t>2</w:t>
            </w:r>
          </w:p>
        </w:tc>
        <w:tc>
          <w:tcPr>
            <w:tcW w:w="1951" w:type="dxa"/>
          </w:tcPr>
          <w:p w14:paraId="399FFF49" w14:textId="77777777" w:rsidR="00AE0D06" w:rsidRPr="00522226" w:rsidRDefault="00AE0D06" w:rsidP="008A7D3B">
            <w:proofErr w:type="spellStart"/>
            <w:r w:rsidRPr="00522226">
              <w:t>Institut</w:t>
            </w:r>
            <w:proofErr w:type="spellEnd"/>
            <w:r w:rsidRPr="00522226">
              <w:t xml:space="preserve"> für </w:t>
            </w:r>
            <w:proofErr w:type="spellStart"/>
            <w:r w:rsidRPr="00522226">
              <w:t>Informatik</w:t>
            </w:r>
            <w:proofErr w:type="spellEnd"/>
            <w:r w:rsidRPr="00522226">
              <w:t xml:space="preserve">, Universität </w:t>
            </w:r>
            <w:r w:rsidRPr="00522226" w:rsidDel="00E35945">
              <w:t>Göttingen</w:t>
            </w:r>
          </w:p>
        </w:tc>
        <w:tc>
          <w:tcPr>
            <w:tcW w:w="1768" w:type="dxa"/>
          </w:tcPr>
          <w:p w14:paraId="4A117407" w14:textId="77777777" w:rsidR="00AE0D06" w:rsidRPr="00522226" w:rsidRDefault="00AE0D06" w:rsidP="008A7D3B">
            <w:pPr>
              <w:jc w:val="left"/>
            </w:pPr>
            <w:proofErr w:type="spellStart"/>
            <w:r w:rsidRPr="00522226">
              <w:t>Dr.</w:t>
            </w:r>
            <w:proofErr w:type="spellEnd"/>
            <w:r w:rsidRPr="00522226">
              <w:t xml:space="preserve"> Phillip Makedonski</w:t>
            </w:r>
          </w:p>
        </w:tc>
        <w:tc>
          <w:tcPr>
            <w:tcW w:w="4674" w:type="dxa"/>
          </w:tcPr>
          <w:p w14:paraId="1A9D0896" w14:textId="17AE77AB" w:rsidR="00AE0D06" w:rsidRPr="00522226" w:rsidRDefault="00AE0D06" w:rsidP="008A7D3B">
            <w:r w:rsidRPr="00522226">
              <w:t xml:space="preserve">There is an increasing need to adapt to the changing technological landscape and ensure the ongoing effectiveness of testing methodologies. The current recommendations may not adequately address emerging technologies, resulting in challenges and gaps in testing and divergent approaches and adaptations to address them. By surveying the current state of practice and updating the methodology, the specifications and tests developed at ETSI can be aligned with industry advancements, </w:t>
            </w:r>
            <w:proofErr w:type="gramStart"/>
            <w:r w:rsidRPr="00522226">
              <w:t>in order to</w:t>
            </w:r>
            <w:proofErr w:type="gramEnd"/>
            <w:r w:rsidRPr="00522226">
              <w:t xml:space="preserve"> enhance the accuracy and reliability of </w:t>
            </w:r>
            <w:r w:rsidR="001C7F21">
              <w:t>t</w:t>
            </w:r>
            <w:r w:rsidRPr="00522226">
              <w:t>esting, and ultimately support the development of robust and interoperable standards.</w:t>
            </w:r>
          </w:p>
        </w:tc>
      </w:tr>
      <w:tr w:rsidR="00AE0D06" w:rsidRPr="00522226" w14:paraId="5090A81C" w14:textId="77777777" w:rsidTr="008A7D3B">
        <w:trPr>
          <w:trHeight w:val="205"/>
        </w:trPr>
        <w:tc>
          <w:tcPr>
            <w:tcW w:w="671" w:type="dxa"/>
          </w:tcPr>
          <w:p w14:paraId="7E502071" w14:textId="77777777" w:rsidR="00AE0D06" w:rsidRPr="00522226" w:rsidRDefault="00AE0D06" w:rsidP="008A7D3B">
            <w:pPr>
              <w:rPr>
                <w:color w:val="000000" w:themeColor="text1"/>
              </w:rPr>
            </w:pPr>
            <w:r w:rsidRPr="00522226">
              <w:rPr>
                <w:color w:val="000000" w:themeColor="text1"/>
              </w:rPr>
              <w:t>3</w:t>
            </w:r>
          </w:p>
        </w:tc>
        <w:tc>
          <w:tcPr>
            <w:tcW w:w="1951" w:type="dxa"/>
          </w:tcPr>
          <w:p w14:paraId="62F97AA5" w14:textId="77777777" w:rsidR="00AE0D06" w:rsidRPr="00522226" w:rsidRDefault="00AE0D06" w:rsidP="008A7D3B">
            <w:pPr>
              <w:rPr>
                <w:color w:val="000000" w:themeColor="text1"/>
              </w:rPr>
            </w:pPr>
            <w:r w:rsidRPr="00522226">
              <w:rPr>
                <w:color w:val="000000" w:themeColor="text1"/>
              </w:rPr>
              <w:t>Fraunhofer FOKUS</w:t>
            </w:r>
          </w:p>
        </w:tc>
        <w:tc>
          <w:tcPr>
            <w:tcW w:w="1768" w:type="dxa"/>
          </w:tcPr>
          <w:p w14:paraId="17E305DA" w14:textId="77777777" w:rsidR="00AE0D06" w:rsidRPr="00522226" w:rsidRDefault="00AE0D06" w:rsidP="008A7D3B">
            <w:pPr>
              <w:rPr>
                <w:color w:val="000000" w:themeColor="text1"/>
              </w:rPr>
            </w:pPr>
            <w:r w:rsidRPr="00522226">
              <w:rPr>
                <w:color w:val="000000" w:themeColor="text1"/>
              </w:rPr>
              <w:t>Sascha Hackel</w:t>
            </w:r>
          </w:p>
        </w:tc>
        <w:tc>
          <w:tcPr>
            <w:tcW w:w="4674" w:type="dxa"/>
          </w:tcPr>
          <w:p w14:paraId="7B6443F9" w14:textId="5E7456BD" w:rsidR="00AE0D06" w:rsidRPr="00522226" w:rsidRDefault="00AE0D06" w:rsidP="008A7D3B">
            <w:pPr>
              <w:rPr>
                <w:color w:val="000000" w:themeColor="text1"/>
              </w:rPr>
            </w:pPr>
            <w:r w:rsidRPr="00522226">
              <w:rPr>
                <w:rFonts w:cs="Arial"/>
                <w:color w:val="222222"/>
                <w:shd w:val="clear" w:color="auto" w:fill="FFFFFF"/>
              </w:rPr>
              <w:t>Testing plays a central role in our R&amp;D projects and our standardi</w:t>
            </w:r>
            <w:r w:rsidR="003171ED">
              <w:rPr>
                <w:rFonts w:cs="Arial"/>
                <w:color w:val="222222"/>
                <w:shd w:val="clear" w:color="auto" w:fill="FFFFFF"/>
              </w:rPr>
              <w:t>s</w:t>
            </w:r>
            <w:r w:rsidRPr="00522226">
              <w:rPr>
                <w:rFonts w:cs="Arial"/>
                <w:color w:val="222222"/>
                <w:shd w:val="clear" w:color="auto" w:fill="FFFFFF"/>
              </w:rPr>
              <w:t>ation activities. In our projects, we are mainly responsible for validation and testing projects on next</w:t>
            </w:r>
            <w:r w:rsidR="00685A45">
              <w:rPr>
                <w:rFonts w:cs="Arial"/>
                <w:color w:val="222222"/>
                <w:shd w:val="clear" w:color="auto" w:fill="FFFFFF"/>
              </w:rPr>
              <w:t>-</w:t>
            </w:r>
            <w:r w:rsidRPr="00522226">
              <w:rPr>
                <w:rFonts w:cs="Arial"/>
                <w:color w:val="222222"/>
                <w:shd w:val="clear" w:color="auto" w:fill="FFFFFF"/>
              </w:rPr>
              <w:t>generation networks and software technologies. Our motivation is to expand and develop our knowledge by tackling testing challenges in this area.</w:t>
            </w:r>
          </w:p>
        </w:tc>
      </w:tr>
      <w:tr w:rsidR="00AE0D06" w:rsidRPr="00522226" w14:paraId="454BB145" w14:textId="77777777" w:rsidTr="008A7D3B">
        <w:trPr>
          <w:trHeight w:val="205"/>
        </w:trPr>
        <w:tc>
          <w:tcPr>
            <w:tcW w:w="671" w:type="dxa"/>
          </w:tcPr>
          <w:p w14:paraId="588E0F5D" w14:textId="77777777" w:rsidR="00AE0D06" w:rsidRPr="00522226" w:rsidRDefault="00AE0D06" w:rsidP="008A7D3B">
            <w:pPr>
              <w:rPr>
                <w:color w:val="000000" w:themeColor="text1"/>
              </w:rPr>
            </w:pPr>
            <w:r w:rsidRPr="00522226">
              <w:rPr>
                <w:color w:val="000000" w:themeColor="text1"/>
              </w:rPr>
              <w:lastRenderedPageBreak/>
              <w:t>4</w:t>
            </w:r>
          </w:p>
        </w:tc>
        <w:tc>
          <w:tcPr>
            <w:tcW w:w="1951" w:type="dxa"/>
          </w:tcPr>
          <w:p w14:paraId="5CF050C7" w14:textId="77777777" w:rsidR="00AE0D06" w:rsidRPr="00522226" w:rsidRDefault="00AE0D06" w:rsidP="008A7D3B">
            <w:pPr>
              <w:rPr>
                <w:color w:val="000000" w:themeColor="text1"/>
              </w:rPr>
            </w:pPr>
            <w:r w:rsidRPr="00522226">
              <w:rPr>
                <w:color w:val="000000" w:themeColor="text1"/>
              </w:rPr>
              <w:t xml:space="preserve">Cinderella </w:t>
            </w:r>
            <w:proofErr w:type="spellStart"/>
            <w:r w:rsidRPr="00522226">
              <w:rPr>
                <w:color w:val="000000" w:themeColor="text1"/>
              </w:rPr>
              <w:t>ApS</w:t>
            </w:r>
            <w:proofErr w:type="spellEnd"/>
          </w:p>
        </w:tc>
        <w:tc>
          <w:tcPr>
            <w:tcW w:w="1768" w:type="dxa"/>
          </w:tcPr>
          <w:p w14:paraId="0A57D503" w14:textId="77777777" w:rsidR="00AE0D06" w:rsidRPr="00522226" w:rsidRDefault="00AE0D06" w:rsidP="008A7D3B">
            <w:pPr>
              <w:rPr>
                <w:color w:val="000000" w:themeColor="text1"/>
              </w:rPr>
            </w:pPr>
            <w:r w:rsidRPr="00522226">
              <w:rPr>
                <w:color w:val="000000" w:themeColor="text1"/>
              </w:rPr>
              <w:t>Finn Kristoffersen</w:t>
            </w:r>
          </w:p>
        </w:tc>
        <w:tc>
          <w:tcPr>
            <w:tcW w:w="4674" w:type="dxa"/>
          </w:tcPr>
          <w:p w14:paraId="66938B16" w14:textId="2FC32273" w:rsidR="00AE0D06" w:rsidRPr="00522226" w:rsidRDefault="00AE0D06" w:rsidP="008A7D3B">
            <w:pPr>
              <w:rPr>
                <w:color w:val="000000" w:themeColor="text1"/>
              </w:rPr>
            </w:pPr>
            <w:r w:rsidRPr="00522226">
              <w:rPr>
                <w:color w:val="000000" w:themeColor="text1"/>
              </w:rPr>
              <w:t>It is important that MTS provides an up-to-date test specification process definition that is based on current practices in other ETSI TB</w:t>
            </w:r>
            <w:r w:rsidR="003171ED">
              <w:rPr>
                <w:color w:val="000000" w:themeColor="text1"/>
              </w:rPr>
              <w:t>'</w:t>
            </w:r>
            <w:r w:rsidRPr="00522226">
              <w:rPr>
                <w:color w:val="000000" w:themeColor="text1"/>
              </w:rPr>
              <w:t>s, ETSI working procedures, as well as integrates new test methodologies. This to make the test development processes more efficient and ensure the quality of testing standards.</w:t>
            </w:r>
          </w:p>
        </w:tc>
      </w:tr>
      <w:tr w:rsidR="00AE0D06" w:rsidRPr="00522226" w14:paraId="21855CAB" w14:textId="77777777" w:rsidTr="008A7D3B">
        <w:trPr>
          <w:trHeight w:val="205"/>
        </w:trPr>
        <w:tc>
          <w:tcPr>
            <w:tcW w:w="671" w:type="dxa"/>
          </w:tcPr>
          <w:p w14:paraId="03DC7B96" w14:textId="77777777" w:rsidR="00AE0D06" w:rsidRPr="00522226" w:rsidRDefault="00AE0D06" w:rsidP="008A7D3B">
            <w:pPr>
              <w:rPr>
                <w:color w:val="000000" w:themeColor="text1"/>
              </w:rPr>
            </w:pPr>
            <w:r w:rsidRPr="00522226">
              <w:rPr>
                <w:color w:val="000000" w:themeColor="text1"/>
              </w:rPr>
              <w:t>5</w:t>
            </w:r>
          </w:p>
        </w:tc>
        <w:tc>
          <w:tcPr>
            <w:tcW w:w="1951" w:type="dxa"/>
          </w:tcPr>
          <w:p w14:paraId="3C7DE2F6" w14:textId="77777777" w:rsidR="00AE0D06" w:rsidRPr="00522226" w:rsidRDefault="00AE0D06" w:rsidP="008A7D3B">
            <w:pPr>
              <w:rPr>
                <w:color w:val="000000" w:themeColor="text1"/>
              </w:rPr>
            </w:pPr>
            <w:proofErr w:type="spellStart"/>
            <w:r w:rsidRPr="00522226">
              <w:rPr>
                <w:color w:val="000000" w:themeColor="text1"/>
              </w:rPr>
              <w:t>Bundesnetzagentur</w:t>
            </w:r>
            <w:proofErr w:type="spellEnd"/>
          </w:p>
        </w:tc>
        <w:tc>
          <w:tcPr>
            <w:tcW w:w="1768" w:type="dxa"/>
          </w:tcPr>
          <w:p w14:paraId="4478DD6B" w14:textId="77777777" w:rsidR="00AE0D06" w:rsidRPr="00522226" w:rsidRDefault="00AE0D06" w:rsidP="008A7D3B">
            <w:pPr>
              <w:rPr>
                <w:color w:val="000000" w:themeColor="text1"/>
              </w:rPr>
            </w:pPr>
            <w:r w:rsidRPr="00522226">
              <w:rPr>
                <w:color w:val="000000" w:themeColor="text1"/>
              </w:rPr>
              <w:t xml:space="preserve">Taras </w:t>
            </w:r>
            <w:proofErr w:type="spellStart"/>
            <w:r w:rsidRPr="00522226">
              <w:rPr>
                <w:color w:val="000000" w:themeColor="text1"/>
              </w:rPr>
              <w:t>Holoyad</w:t>
            </w:r>
            <w:proofErr w:type="spellEnd"/>
          </w:p>
        </w:tc>
        <w:tc>
          <w:tcPr>
            <w:tcW w:w="4674" w:type="dxa"/>
          </w:tcPr>
          <w:p w14:paraId="6BD33AD8" w14:textId="5B86F516" w:rsidR="00AE0D06" w:rsidRPr="00522226" w:rsidRDefault="00AE0D06" w:rsidP="008A7D3B">
            <w:pPr>
              <w:rPr>
                <w:color w:val="000000" w:themeColor="text1"/>
              </w:rPr>
            </w:pPr>
            <w:r w:rsidRPr="00522226">
              <w:rPr>
                <w:color w:val="000000" w:themeColor="text1"/>
              </w:rPr>
              <w:t xml:space="preserve">A proper understanding of trends regarding the development of current testing practices plays a crucial role for public authorities responsible for conformity assessment as well as market surveillance. Especially with rising legislations covering novel systems, the understanding for </w:t>
            </w:r>
            <w:r w:rsidR="00685A45">
              <w:rPr>
                <w:color w:val="000000" w:themeColor="text1"/>
              </w:rPr>
              <w:t xml:space="preserve">the </w:t>
            </w:r>
            <w:r w:rsidRPr="00522226">
              <w:rPr>
                <w:color w:val="000000" w:themeColor="text1"/>
              </w:rPr>
              <w:t>adaptability of currently existing testing schemes lays the basis for resource-efficient risk and impact assessment of products for the European single market.</w:t>
            </w:r>
          </w:p>
        </w:tc>
      </w:tr>
      <w:tr w:rsidR="00AE0D06" w:rsidRPr="00522226" w14:paraId="22E3CC39" w14:textId="77777777" w:rsidTr="008A7D3B">
        <w:trPr>
          <w:trHeight w:val="1116"/>
        </w:trPr>
        <w:tc>
          <w:tcPr>
            <w:tcW w:w="671" w:type="dxa"/>
          </w:tcPr>
          <w:p w14:paraId="1440CAB0" w14:textId="77777777" w:rsidR="00AE0D06" w:rsidRPr="00522226" w:rsidRDefault="00AE0D06" w:rsidP="008A7D3B">
            <w:pPr>
              <w:rPr>
                <w:color w:val="000000" w:themeColor="text1"/>
              </w:rPr>
            </w:pPr>
            <w:r w:rsidRPr="00522226">
              <w:t>6</w:t>
            </w:r>
          </w:p>
        </w:tc>
        <w:tc>
          <w:tcPr>
            <w:tcW w:w="1951" w:type="dxa"/>
          </w:tcPr>
          <w:p w14:paraId="14AC8F1E" w14:textId="77777777" w:rsidR="00AE0D06" w:rsidRPr="00522226" w:rsidRDefault="00AE0D06" w:rsidP="008A7D3B">
            <w:pPr>
              <w:rPr>
                <w:color w:val="000000" w:themeColor="text1"/>
              </w:rPr>
            </w:pPr>
            <w:r w:rsidRPr="00522226">
              <w:t>Siemens AG</w:t>
            </w:r>
          </w:p>
        </w:tc>
        <w:tc>
          <w:tcPr>
            <w:tcW w:w="1768" w:type="dxa"/>
          </w:tcPr>
          <w:p w14:paraId="3AFB28D2" w14:textId="77777777" w:rsidR="00AE0D06" w:rsidRPr="00522226" w:rsidRDefault="00AE0D06" w:rsidP="008A7D3B">
            <w:pPr>
              <w:jc w:val="left"/>
              <w:rPr>
                <w:color w:val="000000" w:themeColor="text1"/>
              </w:rPr>
            </w:pPr>
            <w:proofErr w:type="spellStart"/>
            <w:r w:rsidRPr="00522226">
              <w:t>Dr.</w:t>
            </w:r>
            <w:proofErr w:type="spellEnd"/>
            <w:r w:rsidRPr="00522226">
              <w:t xml:space="preserve"> Andreas Ulrich</w:t>
            </w:r>
          </w:p>
        </w:tc>
        <w:tc>
          <w:tcPr>
            <w:tcW w:w="4674" w:type="dxa"/>
          </w:tcPr>
          <w:p w14:paraId="5059DF99" w14:textId="0BB6A547" w:rsidR="00AE0D06" w:rsidRPr="00522226" w:rsidRDefault="00AE0D06" w:rsidP="008A7D3B">
            <w:pPr>
              <w:rPr>
                <w:color w:val="000000" w:themeColor="text1"/>
              </w:rPr>
            </w:pPr>
            <w:r w:rsidRPr="00522226">
              <w:rPr>
                <w:color w:val="000000" w:themeColor="text1"/>
              </w:rPr>
              <w:t>The shift towards agile practices and DevOps as well as the broader use of new technologies such as cloud and web services and AI</w:t>
            </w:r>
            <w:r w:rsidR="00685A45">
              <w:rPr>
                <w:color w:val="000000" w:themeColor="text1"/>
              </w:rPr>
              <w:t>,</w:t>
            </w:r>
            <w:r w:rsidRPr="00522226">
              <w:rPr>
                <w:color w:val="000000" w:themeColor="text1"/>
              </w:rPr>
              <w:t xml:space="preserve"> require an urgent review of the current practice for conformance and interoperability testing and an update of testing process description.</w:t>
            </w:r>
          </w:p>
        </w:tc>
      </w:tr>
      <w:tr w:rsidR="00AE0D06" w:rsidRPr="00522226" w14:paraId="3DE3F0BE" w14:textId="77777777" w:rsidTr="008A7D3B">
        <w:trPr>
          <w:trHeight w:val="205"/>
        </w:trPr>
        <w:tc>
          <w:tcPr>
            <w:tcW w:w="671" w:type="dxa"/>
          </w:tcPr>
          <w:p w14:paraId="181E5FCE" w14:textId="77777777" w:rsidR="00AE0D06" w:rsidRPr="00522226" w:rsidRDefault="00AE0D06" w:rsidP="008A7D3B">
            <w:r w:rsidRPr="00522226">
              <w:t>7</w:t>
            </w:r>
          </w:p>
        </w:tc>
        <w:tc>
          <w:tcPr>
            <w:tcW w:w="1951" w:type="dxa"/>
          </w:tcPr>
          <w:p w14:paraId="604E250C" w14:textId="77777777" w:rsidR="00AE0D06" w:rsidRPr="00522226" w:rsidRDefault="00AE0D06" w:rsidP="008A7D3B">
            <w:r w:rsidRPr="00522226">
              <w:t>Adare</w:t>
            </w:r>
          </w:p>
        </w:tc>
        <w:tc>
          <w:tcPr>
            <w:tcW w:w="1768" w:type="dxa"/>
          </w:tcPr>
          <w:p w14:paraId="30F01494" w14:textId="77777777" w:rsidR="00AE0D06" w:rsidRPr="00522226" w:rsidRDefault="00AE0D06" w:rsidP="008A7D3B">
            <w:pPr>
              <w:jc w:val="left"/>
            </w:pPr>
            <w:r w:rsidRPr="00522226">
              <w:t>Konrad Schaupp</w:t>
            </w:r>
          </w:p>
        </w:tc>
        <w:tc>
          <w:tcPr>
            <w:tcW w:w="4674" w:type="dxa"/>
          </w:tcPr>
          <w:p w14:paraId="055235BB" w14:textId="1E0D9FC2" w:rsidR="00AE0D06" w:rsidRPr="00522226" w:rsidRDefault="00AE0D06" w:rsidP="008A7D3B">
            <w:pPr>
              <w:rPr>
                <w:color w:val="000000" w:themeColor="text1"/>
              </w:rPr>
            </w:pPr>
            <w:r w:rsidRPr="00522226">
              <w:rPr>
                <w:color w:val="000000" w:themeColor="text1"/>
              </w:rPr>
              <w:t>To cover both conformance and interoperability tests in a unified test case development process</w:t>
            </w:r>
            <w:r w:rsidR="00685A45">
              <w:rPr>
                <w:color w:val="000000" w:themeColor="text1"/>
              </w:rPr>
              <w:t>,</w:t>
            </w:r>
            <w:r w:rsidRPr="00522226">
              <w:rPr>
                <w:color w:val="000000" w:themeColor="text1"/>
              </w:rPr>
              <w:t xml:space="preserve"> there is a need for an enhanced Test Model Definition, which is not restricted to "Tester" and "System </w:t>
            </w:r>
            <w:r w:rsidR="00685A45">
              <w:rPr>
                <w:color w:val="000000" w:themeColor="text1"/>
              </w:rPr>
              <w:t>U</w:t>
            </w:r>
            <w:r w:rsidRPr="00522226">
              <w:rPr>
                <w:color w:val="000000" w:themeColor="text1"/>
              </w:rPr>
              <w:t xml:space="preserve">nder Test". </w:t>
            </w:r>
            <w:r w:rsidR="00685A45">
              <w:rPr>
                <w:color w:val="000000" w:themeColor="text1"/>
              </w:rPr>
              <w:t>The d</w:t>
            </w:r>
            <w:r w:rsidRPr="00522226">
              <w:rPr>
                <w:color w:val="000000" w:themeColor="text1"/>
              </w:rPr>
              <w:t>evelopment of test descriptions is a vital step when high</w:t>
            </w:r>
            <w:r w:rsidR="00685A45">
              <w:rPr>
                <w:color w:val="000000" w:themeColor="text1"/>
              </w:rPr>
              <w:t>-</w:t>
            </w:r>
            <w:r w:rsidRPr="00522226">
              <w:rPr>
                <w:color w:val="000000" w:themeColor="text1"/>
              </w:rPr>
              <w:t xml:space="preserve">level test objectives driven by test coverage considerations </w:t>
            </w:r>
            <w:proofErr w:type="gramStart"/>
            <w:r w:rsidRPr="00522226">
              <w:rPr>
                <w:color w:val="000000" w:themeColor="text1"/>
              </w:rPr>
              <w:t>have to</w:t>
            </w:r>
            <w:proofErr w:type="gramEnd"/>
            <w:r w:rsidRPr="00522226">
              <w:rPr>
                <w:color w:val="000000" w:themeColor="text1"/>
              </w:rPr>
              <w:t xml:space="preserve"> be detailed and elaborated to finally come to executable test cases. A holistic process definition covering all development steps </w:t>
            </w:r>
            <w:proofErr w:type="gramStart"/>
            <w:r w:rsidRPr="00522226">
              <w:rPr>
                <w:color w:val="000000" w:themeColor="text1"/>
              </w:rPr>
              <w:t>has to</w:t>
            </w:r>
            <w:proofErr w:type="gramEnd"/>
            <w:r w:rsidRPr="00522226">
              <w:rPr>
                <w:color w:val="000000" w:themeColor="text1"/>
              </w:rPr>
              <w:t xml:space="preserve"> ensure extensive tool support and reduce manual effort.</w:t>
            </w:r>
          </w:p>
        </w:tc>
      </w:tr>
      <w:tr w:rsidR="00AE0D06" w:rsidRPr="00522226" w14:paraId="76262D47" w14:textId="77777777" w:rsidTr="008A7D3B">
        <w:trPr>
          <w:trHeight w:val="205"/>
        </w:trPr>
        <w:tc>
          <w:tcPr>
            <w:tcW w:w="671" w:type="dxa"/>
          </w:tcPr>
          <w:p w14:paraId="6C97907F" w14:textId="77777777" w:rsidR="00AE0D06" w:rsidRPr="00522226" w:rsidRDefault="00AE0D06" w:rsidP="008A7D3B">
            <w:pPr>
              <w:rPr>
                <w:color w:val="000000" w:themeColor="text1"/>
              </w:rPr>
            </w:pPr>
            <w:r w:rsidRPr="00522226">
              <w:rPr>
                <w:color w:val="000000" w:themeColor="text1"/>
              </w:rPr>
              <w:t>8</w:t>
            </w:r>
          </w:p>
        </w:tc>
        <w:tc>
          <w:tcPr>
            <w:tcW w:w="1951" w:type="dxa"/>
          </w:tcPr>
          <w:p w14:paraId="0D8F526C" w14:textId="77777777" w:rsidR="00AE0D06" w:rsidRPr="00522226" w:rsidRDefault="00AE0D06" w:rsidP="008A7D3B">
            <w:r w:rsidRPr="00522226">
              <w:t>ETSI CTI</w:t>
            </w:r>
          </w:p>
        </w:tc>
        <w:tc>
          <w:tcPr>
            <w:tcW w:w="1768" w:type="dxa"/>
          </w:tcPr>
          <w:p w14:paraId="4E59BD7E" w14:textId="77777777" w:rsidR="00AE0D06" w:rsidRPr="00522226" w:rsidRDefault="00AE0D06" w:rsidP="008A7D3B">
            <w:r w:rsidRPr="00522226">
              <w:t>…</w:t>
            </w:r>
          </w:p>
        </w:tc>
        <w:tc>
          <w:tcPr>
            <w:tcW w:w="4674" w:type="dxa"/>
          </w:tcPr>
          <w:p w14:paraId="63C776D1" w14:textId="77777777" w:rsidR="00AE0D06" w:rsidRPr="00522226" w:rsidRDefault="00AE0D06" w:rsidP="008A7D3B">
            <w:pPr>
              <w:rPr>
                <w:color w:val="000000" w:themeColor="text1"/>
              </w:rPr>
            </w:pPr>
            <w:r w:rsidRPr="00522226">
              <w:rPr>
                <w:color w:val="000000" w:themeColor="text1"/>
              </w:rPr>
              <w:t>(to be addressed)</w:t>
            </w:r>
          </w:p>
        </w:tc>
      </w:tr>
    </w:tbl>
    <w:p w14:paraId="31A3F893" w14:textId="77777777" w:rsidR="00AE0D06" w:rsidRPr="00522226" w:rsidRDefault="00AE0D06" w:rsidP="00AE0D06">
      <w:pPr>
        <w:pStyle w:val="Guideline"/>
        <w:rPr>
          <w:i w:val="0"/>
          <w:iCs/>
        </w:rPr>
      </w:pPr>
    </w:p>
    <w:p w14:paraId="7A83FBEF" w14:textId="77777777" w:rsidR="00AE0D06" w:rsidRPr="00522226" w:rsidRDefault="00AE0D06" w:rsidP="00AE0D06">
      <w:pPr>
        <w:pStyle w:val="Heading1"/>
      </w:pPr>
      <w:bookmarkStart w:id="5" w:name="_Toc229392238"/>
      <w:bookmarkEnd w:id="4"/>
      <w:r w:rsidRPr="00522226">
        <w:t>Deliverables</w:t>
      </w:r>
    </w:p>
    <w:p w14:paraId="34650C8A" w14:textId="77777777" w:rsidR="00AE0D06" w:rsidRPr="00522226" w:rsidRDefault="00AE0D06" w:rsidP="00AE0D06">
      <w:pPr>
        <w:pStyle w:val="Heading2"/>
      </w:pPr>
      <w:r w:rsidRPr="00522226">
        <w:t>Base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AE0D06" w:rsidRPr="00522226" w14:paraId="0FB14472" w14:textId="77777777" w:rsidTr="008A7D3B">
        <w:trPr>
          <w:trHeight w:val="246"/>
        </w:trPr>
        <w:tc>
          <w:tcPr>
            <w:tcW w:w="2986" w:type="dxa"/>
            <w:shd w:val="clear" w:color="auto" w:fill="B8CCE4"/>
            <w:tcMar>
              <w:top w:w="57" w:type="dxa"/>
              <w:bottom w:w="57" w:type="dxa"/>
            </w:tcMar>
            <w:vAlign w:val="center"/>
          </w:tcPr>
          <w:p w14:paraId="239EE8C5" w14:textId="77777777" w:rsidR="00AE0D06" w:rsidRPr="00522226" w:rsidRDefault="00AE0D06" w:rsidP="008A7D3B">
            <w:pPr>
              <w:keepNext/>
              <w:keepLines/>
              <w:rPr>
                <w:b/>
              </w:rPr>
            </w:pPr>
            <w:r w:rsidRPr="00522226">
              <w:rPr>
                <w:b/>
              </w:rPr>
              <w:t>Document</w:t>
            </w:r>
          </w:p>
        </w:tc>
        <w:tc>
          <w:tcPr>
            <w:tcW w:w="4509" w:type="dxa"/>
            <w:shd w:val="clear" w:color="auto" w:fill="B8CCE4"/>
            <w:tcMar>
              <w:top w:w="57" w:type="dxa"/>
              <w:bottom w:w="57" w:type="dxa"/>
            </w:tcMar>
            <w:vAlign w:val="center"/>
          </w:tcPr>
          <w:p w14:paraId="225490DB" w14:textId="77777777" w:rsidR="00AE0D06" w:rsidRPr="00522226" w:rsidRDefault="00AE0D06" w:rsidP="008A7D3B">
            <w:pPr>
              <w:keepNext/>
              <w:keepLines/>
              <w:rPr>
                <w:b/>
              </w:rPr>
            </w:pPr>
            <w:r w:rsidRPr="00522226">
              <w:rPr>
                <w:b/>
              </w:rPr>
              <w:t>Title</w:t>
            </w:r>
          </w:p>
        </w:tc>
        <w:tc>
          <w:tcPr>
            <w:tcW w:w="1573" w:type="dxa"/>
            <w:shd w:val="clear" w:color="auto" w:fill="B8CCE4"/>
            <w:tcMar>
              <w:top w:w="57" w:type="dxa"/>
              <w:left w:w="0" w:type="dxa"/>
              <w:bottom w:w="57" w:type="dxa"/>
              <w:right w:w="0" w:type="dxa"/>
            </w:tcMar>
            <w:vAlign w:val="center"/>
          </w:tcPr>
          <w:p w14:paraId="2145D962" w14:textId="77777777" w:rsidR="00AE0D06" w:rsidRPr="00522226" w:rsidRDefault="00AE0D06" w:rsidP="008A7D3B">
            <w:pPr>
              <w:keepNext/>
              <w:keepLines/>
              <w:jc w:val="center"/>
              <w:rPr>
                <w:b/>
              </w:rPr>
            </w:pPr>
            <w:r w:rsidRPr="00522226">
              <w:rPr>
                <w:b/>
              </w:rPr>
              <w:t>Status</w:t>
            </w:r>
          </w:p>
        </w:tc>
      </w:tr>
      <w:tr w:rsidR="00AE0D06" w:rsidRPr="00522226" w14:paraId="6FBDF2E8" w14:textId="77777777" w:rsidTr="008A7D3B">
        <w:trPr>
          <w:trHeight w:val="231"/>
        </w:trPr>
        <w:tc>
          <w:tcPr>
            <w:tcW w:w="2986" w:type="dxa"/>
            <w:vAlign w:val="center"/>
          </w:tcPr>
          <w:p w14:paraId="1E9B739A" w14:textId="77777777" w:rsidR="00AE0D06" w:rsidRPr="00522226" w:rsidRDefault="00AE0D06" w:rsidP="008A7D3B">
            <w:pPr>
              <w:keepNext/>
              <w:keepLines/>
            </w:pPr>
            <w:r w:rsidRPr="00522226">
              <w:rPr>
                <w:iCs/>
              </w:rPr>
              <w:t>ISO/IEC 9646-1</w:t>
            </w:r>
          </w:p>
        </w:tc>
        <w:tc>
          <w:tcPr>
            <w:tcW w:w="4509" w:type="dxa"/>
            <w:vAlign w:val="center"/>
          </w:tcPr>
          <w:p w14:paraId="4CAE9889" w14:textId="77777777" w:rsidR="00AE0D06" w:rsidRPr="00522226" w:rsidRDefault="00AE0D06" w:rsidP="008A7D3B">
            <w:pPr>
              <w:keepNext/>
              <w:keepLines/>
            </w:pPr>
            <w:r w:rsidRPr="00522226">
              <w:t>Information technology — Open Systems Interconnection — Conformance testing methodology and framework — Part 1: General concepts</w:t>
            </w:r>
          </w:p>
        </w:tc>
        <w:tc>
          <w:tcPr>
            <w:tcW w:w="1573" w:type="dxa"/>
            <w:tcMar>
              <w:left w:w="0" w:type="dxa"/>
              <w:right w:w="0" w:type="dxa"/>
            </w:tcMar>
            <w:vAlign w:val="center"/>
          </w:tcPr>
          <w:p w14:paraId="611EA572" w14:textId="77777777" w:rsidR="00AE0D06" w:rsidRPr="00522226" w:rsidRDefault="00AE0D06" w:rsidP="008A7D3B">
            <w:pPr>
              <w:keepNext/>
              <w:keepLines/>
              <w:jc w:val="center"/>
            </w:pPr>
            <w:r w:rsidRPr="00522226">
              <w:t>Published</w:t>
            </w:r>
          </w:p>
        </w:tc>
      </w:tr>
      <w:tr w:rsidR="00AE0D06" w:rsidRPr="00522226" w14:paraId="60EA6F88" w14:textId="77777777" w:rsidTr="008A7D3B">
        <w:trPr>
          <w:trHeight w:val="231"/>
        </w:trPr>
        <w:tc>
          <w:tcPr>
            <w:tcW w:w="2986" w:type="dxa"/>
            <w:vAlign w:val="center"/>
          </w:tcPr>
          <w:p w14:paraId="651CAF15" w14:textId="77777777" w:rsidR="00AE0D06" w:rsidRPr="00522226" w:rsidRDefault="00AE0D06" w:rsidP="008A7D3B">
            <w:pPr>
              <w:keepNext/>
              <w:keepLines/>
            </w:pPr>
            <w:r w:rsidRPr="00522226">
              <w:t>ETSI EG 203 130 V1.1.1</w:t>
            </w:r>
          </w:p>
        </w:tc>
        <w:tc>
          <w:tcPr>
            <w:tcW w:w="4509" w:type="dxa"/>
            <w:vAlign w:val="center"/>
          </w:tcPr>
          <w:p w14:paraId="18759BC3" w14:textId="77777777" w:rsidR="00AE0D06" w:rsidRPr="00522226" w:rsidRDefault="00AE0D06" w:rsidP="008A7D3B">
            <w:pPr>
              <w:keepNext/>
              <w:keepLines/>
            </w:pPr>
            <w:r w:rsidRPr="00522226">
              <w:t>Methods for Testing and Specification (MTS); Model-Based Testing (MBT); Methodology for standardised test specification development</w:t>
            </w:r>
          </w:p>
        </w:tc>
        <w:tc>
          <w:tcPr>
            <w:tcW w:w="1573" w:type="dxa"/>
            <w:tcMar>
              <w:left w:w="0" w:type="dxa"/>
              <w:right w:w="0" w:type="dxa"/>
            </w:tcMar>
            <w:vAlign w:val="center"/>
          </w:tcPr>
          <w:p w14:paraId="72E5473A" w14:textId="77777777" w:rsidR="00AE0D06" w:rsidRPr="00522226" w:rsidRDefault="00AE0D06" w:rsidP="008A7D3B">
            <w:pPr>
              <w:keepNext/>
              <w:keepLines/>
              <w:jc w:val="center"/>
            </w:pPr>
            <w:r w:rsidRPr="00522226">
              <w:t>Published</w:t>
            </w:r>
          </w:p>
        </w:tc>
      </w:tr>
      <w:tr w:rsidR="00AE0D06" w:rsidRPr="00522226" w14:paraId="70013951" w14:textId="77777777" w:rsidTr="008A7D3B">
        <w:trPr>
          <w:trHeight w:val="231"/>
        </w:trPr>
        <w:tc>
          <w:tcPr>
            <w:tcW w:w="2986" w:type="dxa"/>
            <w:vAlign w:val="center"/>
          </w:tcPr>
          <w:p w14:paraId="1CC5B12A" w14:textId="77777777" w:rsidR="00AE0D06" w:rsidRPr="00522226" w:rsidRDefault="00AE0D06" w:rsidP="008A7D3B">
            <w:pPr>
              <w:keepNext/>
              <w:keepLines/>
            </w:pPr>
            <w:r w:rsidRPr="00522226">
              <w:t>ETSI EG 203 647 V1.1.1</w:t>
            </w:r>
          </w:p>
        </w:tc>
        <w:tc>
          <w:tcPr>
            <w:tcW w:w="4509" w:type="dxa"/>
            <w:vAlign w:val="center"/>
          </w:tcPr>
          <w:p w14:paraId="672A5C4A" w14:textId="77777777" w:rsidR="00AE0D06" w:rsidRPr="00522226" w:rsidRDefault="00AE0D06" w:rsidP="008A7D3B">
            <w:pPr>
              <w:keepNext/>
              <w:keepLines/>
            </w:pPr>
            <w:r w:rsidRPr="00522226">
              <w:t>Methods for Testing and Specification (MTS); Methodology for RESTful APIs specifications and testing</w:t>
            </w:r>
          </w:p>
        </w:tc>
        <w:tc>
          <w:tcPr>
            <w:tcW w:w="1573" w:type="dxa"/>
            <w:tcMar>
              <w:left w:w="0" w:type="dxa"/>
              <w:right w:w="0" w:type="dxa"/>
            </w:tcMar>
            <w:vAlign w:val="center"/>
          </w:tcPr>
          <w:p w14:paraId="5F238063" w14:textId="77777777" w:rsidR="00AE0D06" w:rsidRPr="00522226" w:rsidRDefault="00AE0D06" w:rsidP="008A7D3B">
            <w:pPr>
              <w:keepNext/>
              <w:keepLines/>
              <w:jc w:val="center"/>
            </w:pPr>
            <w:r w:rsidRPr="00522226">
              <w:t>Published</w:t>
            </w:r>
          </w:p>
        </w:tc>
      </w:tr>
      <w:tr w:rsidR="00AE0D06" w:rsidRPr="00522226" w14:paraId="745C5980" w14:textId="77777777" w:rsidTr="008A7D3B">
        <w:trPr>
          <w:trHeight w:val="215"/>
        </w:trPr>
        <w:tc>
          <w:tcPr>
            <w:tcW w:w="2986" w:type="dxa"/>
            <w:vAlign w:val="center"/>
          </w:tcPr>
          <w:p w14:paraId="7A00D315" w14:textId="77777777" w:rsidR="00AE0D06" w:rsidRPr="00522226" w:rsidRDefault="00AE0D06" w:rsidP="008A7D3B">
            <w:pPr>
              <w:keepNext/>
              <w:keepLines/>
            </w:pPr>
            <w:r w:rsidRPr="00522226">
              <w:t>ETSI ES 203 119-1 V1.4.1 (2018-05)</w:t>
            </w:r>
          </w:p>
        </w:tc>
        <w:tc>
          <w:tcPr>
            <w:tcW w:w="4509" w:type="dxa"/>
            <w:vAlign w:val="center"/>
          </w:tcPr>
          <w:p w14:paraId="0CAEB3CF" w14:textId="77777777" w:rsidR="00AE0D06" w:rsidRPr="00522226" w:rsidRDefault="00AE0D06" w:rsidP="008A7D3B">
            <w:pPr>
              <w:keepNext/>
              <w:keepLines/>
            </w:pPr>
            <w:r w:rsidRPr="00522226">
              <w:t>Methods for Testing and Specification (MTS); The Test Description Language (TDL); Part 1: Abstract Syntax and Associated Semantics</w:t>
            </w:r>
          </w:p>
        </w:tc>
        <w:tc>
          <w:tcPr>
            <w:tcW w:w="1573" w:type="dxa"/>
            <w:tcMar>
              <w:left w:w="0" w:type="dxa"/>
              <w:right w:w="0" w:type="dxa"/>
            </w:tcMar>
            <w:vAlign w:val="center"/>
          </w:tcPr>
          <w:p w14:paraId="2534C453" w14:textId="77777777" w:rsidR="00AE0D06" w:rsidRPr="00522226" w:rsidRDefault="00AE0D06" w:rsidP="008A7D3B">
            <w:pPr>
              <w:keepNext/>
              <w:keepLines/>
              <w:jc w:val="center"/>
            </w:pPr>
            <w:r w:rsidRPr="00522226">
              <w:t>Published</w:t>
            </w:r>
          </w:p>
        </w:tc>
      </w:tr>
      <w:tr w:rsidR="00AE0D06" w:rsidRPr="00522226" w14:paraId="37951241" w14:textId="77777777" w:rsidTr="008A7D3B">
        <w:trPr>
          <w:trHeight w:val="215"/>
        </w:trPr>
        <w:tc>
          <w:tcPr>
            <w:tcW w:w="2986" w:type="dxa"/>
            <w:vAlign w:val="center"/>
          </w:tcPr>
          <w:p w14:paraId="15E269EE" w14:textId="77777777" w:rsidR="00AE0D06" w:rsidRPr="00522226" w:rsidRDefault="00AE0D06" w:rsidP="008A7D3B">
            <w:pPr>
              <w:keepNext/>
              <w:keepLines/>
            </w:pPr>
            <w:r w:rsidRPr="00522226">
              <w:t>ETSI ES 203 119-4 (2018-05)</w:t>
            </w:r>
          </w:p>
        </w:tc>
        <w:tc>
          <w:tcPr>
            <w:tcW w:w="4509" w:type="dxa"/>
            <w:vAlign w:val="center"/>
          </w:tcPr>
          <w:p w14:paraId="2A068EA1" w14:textId="77777777" w:rsidR="00AE0D06" w:rsidRPr="00522226" w:rsidRDefault="00AE0D06" w:rsidP="008A7D3B">
            <w:pPr>
              <w:keepNext/>
              <w:keepLines/>
            </w:pPr>
            <w:r w:rsidRPr="00522226">
              <w:t>Methods for Testing and Specification (MTS); The Test Description Language (TDL); Part 4: Structured Test Objective Specification (Extension</w:t>
            </w:r>
          </w:p>
        </w:tc>
        <w:tc>
          <w:tcPr>
            <w:tcW w:w="1573" w:type="dxa"/>
            <w:tcMar>
              <w:left w:w="0" w:type="dxa"/>
              <w:right w:w="0" w:type="dxa"/>
            </w:tcMar>
            <w:vAlign w:val="center"/>
          </w:tcPr>
          <w:p w14:paraId="589A6EAF" w14:textId="77777777" w:rsidR="00AE0D06" w:rsidRPr="00522226" w:rsidRDefault="00AE0D06" w:rsidP="008A7D3B">
            <w:pPr>
              <w:keepNext/>
              <w:keepLines/>
              <w:jc w:val="center"/>
            </w:pPr>
            <w:r w:rsidRPr="00522226">
              <w:t>Published</w:t>
            </w:r>
          </w:p>
        </w:tc>
      </w:tr>
    </w:tbl>
    <w:p w14:paraId="6CEA29EB" w14:textId="77777777" w:rsidR="00AE0D06" w:rsidRPr="00522226" w:rsidRDefault="00AE0D06" w:rsidP="00AE0D06"/>
    <w:p w14:paraId="6E570232" w14:textId="77777777" w:rsidR="00AE0D06" w:rsidRPr="00522226" w:rsidRDefault="00AE0D06" w:rsidP="00AE0D06"/>
    <w:p w14:paraId="1AFC32AD" w14:textId="77777777" w:rsidR="00AE0D06" w:rsidRPr="00522226" w:rsidRDefault="00AE0D06" w:rsidP="00AE0D06">
      <w:pPr>
        <w:pStyle w:val="Heading2"/>
      </w:pPr>
      <w:r w:rsidRPr="00522226">
        <w:t>New deliverables</w:t>
      </w:r>
    </w:p>
    <w:p w14:paraId="5830C9B9" w14:textId="77777777" w:rsidR="00AE0D06" w:rsidRPr="00522226" w:rsidRDefault="00AE0D06" w:rsidP="00AE0D06">
      <w:pPr>
        <w:rPr>
          <w:i/>
        </w:rPr>
      </w:pPr>
      <w:r w:rsidRPr="00522226">
        <w:rPr>
          <w:i/>
        </w:rPr>
        <w:t xml:space="preserve">Working titles sufficient for part I. Complete with full WI reference when final </w:t>
      </w:r>
      <w:proofErr w:type="spellStart"/>
      <w:r w:rsidRPr="00522226">
        <w:rPr>
          <w:i/>
        </w:rPr>
        <w:t>ToR</w:t>
      </w:r>
      <w:proofErr w:type="spellEnd"/>
      <w:r w:rsidRPr="00522226">
        <w:rPr>
          <w:i/>
        </w:rPr>
        <w:t xml:space="preserve"> are </w:t>
      </w:r>
      <w:proofErr w:type="gramStart"/>
      <w:r w:rsidRPr="00522226">
        <w:rPr>
          <w:i/>
        </w:rPr>
        <w:t>submitted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AE0D06" w:rsidRPr="00522226" w14:paraId="4062FBD4" w14:textId="77777777" w:rsidTr="008A7D3B">
        <w:tc>
          <w:tcPr>
            <w:tcW w:w="750" w:type="dxa"/>
            <w:shd w:val="clear" w:color="auto" w:fill="B8CCE4"/>
            <w:tcMar>
              <w:top w:w="57" w:type="dxa"/>
              <w:bottom w:w="57" w:type="dxa"/>
            </w:tcMar>
            <w:vAlign w:val="center"/>
          </w:tcPr>
          <w:p w14:paraId="62B7A4DB" w14:textId="77777777" w:rsidR="00AE0D06" w:rsidRPr="00522226" w:rsidRDefault="00AE0D06" w:rsidP="008A7D3B">
            <w:pPr>
              <w:keepNext/>
              <w:keepLines/>
              <w:rPr>
                <w:b/>
              </w:rPr>
            </w:pPr>
            <w:r w:rsidRPr="00522226">
              <w:rPr>
                <w:b/>
              </w:rPr>
              <w:t>Deliv.</w:t>
            </w:r>
          </w:p>
        </w:tc>
        <w:tc>
          <w:tcPr>
            <w:tcW w:w="1732" w:type="dxa"/>
            <w:shd w:val="clear" w:color="auto" w:fill="B8CCE4"/>
            <w:tcMar>
              <w:top w:w="57" w:type="dxa"/>
              <w:bottom w:w="57" w:type="dxa"/>
            </w:tcMar>
            <w:vAlign w:val="center"/>
          </w:tcPr>
          <w:p w14:paraId="3A3C5FEB" w14:textId="77777777" w:rsidR="00AE0D06" w:rsidRPr="00522226" w:rsidRDefault="00AE0D06" w:rsidP="008A7D3B">
            <w:pPr>
              <w:keepNext/>
              <w:keepLines/>
              <w:rPr>
                <w:b/>
              </w:rPr>
            </w:pPr>
            <w:r w:rsidRPr="00522226">
              <w:rPr>
                <w:b/>
              </w:rPr>
              <w:t>Work Item code</w:t>
            </w:r>
          </w:p>
          <w:p w14:paraId="3938859A" w14:textId="77777777" w:rsidR="00AE0D06" w:rsidRPr="00522226" w:rsidRDefault="00AE0D06" w:rsidP="008A7D3B">
            <w:pPr>
              <w:keepNext/>
              <w:keepLines/>
              <w:rPr>
                <w:b/>
              </w:rPr>
            </w:pPr>
            <w:r w:rsidRPr="00522226">
              <w:rPr>
                <w:b/>
              </w:rPr>
              <w:t>Standard number</w:t>
            </w:r>
          </w:p>
        </w:tc>
        <w:tc>
          <w:tcPr>
            <w:tcW w:w="5201" w:type="dxa"/>
            <w:shd w:val="clear" w:color="auto" w:fill="B8CCE4"/>
            <w:tcMar>
              <w:top w:w="57" w:type="dxa"/>
              <w:bottom w:w="57" w:type="dxa"/>
            </w:tcMar>
            <w:vAlign w:val="center"/>
          </w:tcPr>
          <w:p w14:paraId="486A2682" w14:textId="77777777" w:rsidR="00AE0D06" w:rsidRPr="00522226" w:rsidRDefault="00AE0D06" w:rsidP="008A7D3B">
            <w:pPr>
              <w:keepNext/>
              <w:keepLines/>
              <w:rPr>
                <w:b/>
              </w:rPr>
            </w:pPr>
            <w:r w:rsidRPr="00522226">
              <w:rPr>
                <w:b/>
              </w:rPr>
              <w:t>Working title</w:t>
            </w:r>
          </w:p>
          <w:p w14:paraId="2B542098" w14:textId="77777777" w:rsidR="00AE0D06" w:rsidRPr="00522226" w:rsidRDefault="00AE0D06" w:rsidP="008A7D3B">
            <w:pPr>
              <w:keepNext/>
              <w:keepLines/>
              <w:rPr>
                <w:b/>
              </w:rPr>
            </w:pPr>
          </w:p>
        </w:tc>
        <w:tc>
          <w:tcPr>
            <w:tcW w:w="1378" w:type="dxa"/>
            <w:shd w:val="clear" w:color="auto" w:fill="B8CCE4"/>
            <w:vAlign w:val="center"/>
          </w:tcPr>
          <w:p w14:paraId="5573391D" w14:textId="77777777" w:rsidR="00AE0D06" w:rsidRPr="00522226" w:rsidRDefault="00AE0D06" w:rsidP="008A7D3B">
            <w:pPr>
              <w:keepNext/>
              <w:keepLines/>
              <w:rPr>
                <w:b/>
              </w:rPr>
            </w:pPr>
            <w:r w:rsidRPr="00522226">
              <w:rPr>
                <w:b/>
              </w:rPr>
              <w:t>Expected date for publication</w:t>
            </w:r>
          </w:p>
        </w:tc>
      </w:tr>
      <w:tr w:rsidR="00AE0D06" w:rsidRPr="00522226" w14:paraId="5F6F64BA" w14:textId="77777777" w:rsidTr="008A7D3B">
        <w:tc>
          <w:tcPr>
            <w:tcW w:w="750" w:type="dxa"/>
          </w:tcPr>
          <w:p w14:paraId="3063DC3E" w14:textId="77777777" w:rsidR="00AE0D06" w:rsidRPr="00522226" w:rsidRDefault="00AE0D06" w:rsidP="008A7D3B">
            <w:pPr>
              <w:keepNext/>
              <w:keepLines/>
            </w:pPr>
            <w:r w:rsidRPr="00522226">
              <w:t>D1*</w:t>
            </w:r>
          </w:p>
        </w:tc>
        <w:tc>
          <w:tcPr>
            <w:tcW w:w="1732" w:type="dxa"/>
          </w:tcPr>
          <w:p w14:paraId="02050367" w14:textId="77777777" w:rsidR="00AE0D06" w:rsidRPr="00522226" w:rsidRDefault="00AE0D06" w:rsidP="008A7D3B">
            <w:pPr>
              <w:keepNext/>
              <w:keepLines/>
            </w:pPr>
            <w:r w:rsidRPr="00522226">
              <w:t>D/XXX-XXXXX-XX</w:t>
            </w:r>
          </w:p>
          <w:p w14:paraId="156047D5" w14:textId="77777777" w:rsidR="00AE0D06" w:rsidRPr="00522226" w:rsidRDefault="00AE0D06" w:rsidP="008A7D3B">
            <w:pPr>
              <w:keepNext/>
              <w:keepLines/>
            </w:pPr>
            <w:r w:rsidRPr="00522226">
              <w:t>XXX XXX-X</w:t>
            </w:r>
          </w:p>
        </w:tc>
        <w:tc>
          <w:tcPr>
            <w:tcW w:w="5201" w:type="dxa"/>
          </w:tcPr>
          <w:p w14:paraId="73241957" w14:textId="358ABE19" w:rsidR="00AE0D06" w:rsidRPr="00522226" w:rsidRDefault="00AE0D06" w:rsidP="000D5705">
            <w:pPr>
              <w:jc w:val="left"/>
            </w:pPr>
            <w:r w:rsidRPr="00522226">
              <w:t>Conformance and Interoperability Test Specification Development – Survey and Future Directions</w:t>
            </w:r>
          </w:p>
          <w:p w14:paraId="4AED0315" w14:textId="77777777" w:rsidR="00AE0D06" w:rsidRPr="00522226" w:rsidRDefault="00AE0D06" w:rsidP="008A7D3B">
            <w:pPr>
              <w:keepNext/>
              <w:keepLines/>
            </w:pPr>
            <w:r w:rsidRPr="00522226">
              <w:t>(new document-Technical Report)</w:t>
            </w:r>
          </w:p>
        </w:tc>
        <w:tc>
          <w:tcPr>
            <w:tcW w:w="1378" w:type="dxa"/>
          </w:tcPr>
          <w:p w14:paraId="019C2CCD" w14:textId="77777777" w:rsidR="00AE0D06" w:rsidRPr="00522226" w:rsidRDefault="00AE0D06" w:rsidP="008A7D3B">
            <w:pPr>
              <w:keepNext/>
              <w:keepLines/>
            </w:pPr>
            <w:r w:rsidRPr="00522226">
              <w:t>5/2025</w:t>
            </w:r>
          </w:p>
        </w:tc>
      </w:tr>
    </w:tbl>
    <w:p w14:paraId="4F780C83"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p>
    <w:p w14:paraId="4B84D3D5"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r w:rsidRPr="00522226">
        <w:t xml:space="preserve">* Work Item number to be added after creation. Additional deliverable might be added. </w:t>
      </w:r>
    </w:p>
    <w:p w14:paraId="41BF6ED7"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p>
    <w:p w14:paraId="680C0D7D"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p>
    <w:p w14:paraId="316E5704"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p>
    <w:p w14:paraId="710D0FCA"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r w:rsidRPr="00522226">
        <w:br w:type="page"/>
      </w:r>
    </w:p>
    <w:p w14:paraId="1D23A255" w14:textId="77777777" w:rsidR="00AE0D06" w:rsidRPr="00522226" w:rsidRDefault="00AE0D06" w:rsidP="00AE0D06">
      <w:pPr>
        <w:pStyle w:val="Heading1"/>
      </w:pPr>
      <w:r w:rsidRPr="00522226">
        <w:lastRenderedPageBreak/>
        <w:t>Maximum budget</w:t>
      </w:r>
    </w:p>
    <w:p w14:paraId="7B176AB8" w14:textId="77777777" w:rsidR="00AE0D06" w:rsidRPr="00522226" w:rsidRDefault="00AE0D06" w:rsidP="00AE0D06">
      <w:pPr>
        <w:pStyle w:val="Heading2"/>
      </w:pPr>
      <w:r w:rsidRPr="00522226">
        <w:t>Task summary/Manpower Budget</w:t>
      </w:r>
    </w:p>
    <w:p w14:paraId="4C661EDC" w14:textId="77777777" w:rsidR="00AE0D06" w:rsidRPr="00522226" w:rsidRDefault="00AE0D06" w:rsidP="00AE0D06">
      <w:pPr>
        <w:pStyle w:val="GuidelineB0"/>
      </w:pPr>
      <w:r w:rsidRPr="00522226">
        <w:t xml:space="preserve">Provide the budget per task that should be allocated for this TTF considering the provision of the expertise for the qualification </w:t>
      </w:r>
      <w:proofErr w:type="gramStart"/>
      <w:r w:rsidRPr="00522226">
        <w:t>required</w:t>
      </w:r>
      <w:proofErr w:type="gramEnd"/>
    </w:p>
    <w:p w14:paraId="04BACE3E" w14:textId="77777777" w:rsidR="00AE0D06" w:rsidRPr="00522226" w:rsidRDefault="00AE0D06" w:rsidP="00AE0D06">
      <w:pPr>
        <w:pStyle w:val="GuidelineB0"/>
      </w:pPr>
      <w:r w:rsidRPr="00522226">
        <w:t xml:space="preserve">The estimate of the manpower must include the cost for travels which are necessary to attend the working session. </w:t>
      </w:r>
    </w:p>
    <w:p w14:paraId="0D86DEB8" w14:textId="77777777" w:rsidR="00AE0D06" w:rsidRPr="00522226" w:rsidRDefault="00AE0D06" w:rsidP="00AE0D06"/>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1"/>
        <w:gridCol w:w="1084"/>
      </w:tblGrid>
      <w:tr w:rsidR="00AE0D06" w:rsidRPr="00522226" w14:paraId="03102C9A" w14:textId="77777777" w:rsidTr="008A7D3B">
        <w:trPr>
          <w:trHeight w:val="230"/>
          <w:jc w:val="center"/>
        </w:trPr>
        <w:tc>
          <w:tcPr>
            <w:tcW w:w="8321" w:type="dxa"/>
            <w:vMerge w:val="restart"/>
            <w:shd w:val="clear" w:color="auto" w:fill="EDEDED" w:themeFill="accent3" w:themeFillTint="33"/>
            <w:vAlign w:val="center"/>
          </w:tcPr>
          <w:p w14:paraId="0A1AE32F" w14:textId="77777777" w:rsidR="00AE0D06" w:rsidRPr="00522226" w:rsidRDefault="00AE0D06" w:rsidP="008A7D3B">
            <w:pPr>
              <w:keepNext/>
              <w:keepLines/>
              <w:rPr>
                <w:b/>
                <w:bCs/>
              </w:rPr>
            </w:pPr>
            <w:r w:rsidRPr="00522226">
              <w:rPr>
                <w:b/>
                <w:bCs/>
              </w:rPr>
              <w:t>Task short description</w:t>
            </w:r>
          </w:p>
        </w:tc>
        <w:tc>
          <w:tcPr>
            <w:tcW w:w="1084" w:type="dxa"/>
            <w:vMerge w:val="restart"/>
            <w:shd w:val="clear" w:color="auto" w:fill="EDEDED" w:themeFill="accent3" w:themeFillTint="33"/>
          </w:tcPr>
          <w:p w14:paraId="448A273D" w14:textId="77777777" w:rsidR="00AE0D06" w:rsidRPr="00522226" w:rsidRDefault="00AE0D06" w:rsidP="008A7D3B">
            <w:pPr>
              <w:pStyle w:val="StyleBoldBefore6ptAfter6ptCentered"/>
              <w:keepNext/>
              <w:keepLines/>
              <w:spacing w:before="0" w:after="0"/>
            </w:pPr>
            <w:r w:rsidRPr="00522226">
              <w:t>Budget (EUR)</w:t>
            </w:r>
          </w:p>
        </w:tc>
      </w:tr>
      <w:tr w:rsidR="00AE0D06" w:rsidRPr="00522226" w14:paraId="6ED52955" w14:textId="77777777" w:rsidTr="008A7D3B">
        <w:trPr>
          <w:trHeight w:val="230"/>
          <w:jc w:val="center"/>
        </w:trPr>
        <w:tc>
          <w:tcPr>
            <w:tcW w:w="8321" w:type="dxa"/>
            <w:vMerge/>
            <w:tcBorders>
              <w:bottom w:val="single" w:sz="4" w:space="0" w:color="auto"/>
            </w:tcBorders>
            <w:shd w:val="clear" w:color="auto" w:fill="DEEAF6"/>
            <w:vAlign w:val="center"/>
          </w:tcPr>
          <w:p w14:paraId="1E8BB077" w14:textId="77777777" w:rsidR="00AE0D06" w:rsidRPr="00522226" w:rsidRDefault="00AE0D06" w:rsidP="008A7D3B">
            <w:pPr>
              <w:keepNext/>
              <w:keepLines/>
              <w:rPr>
                <w:b/>
                <w:bCs/>
              </w:rPr>
            </w:pPr>
          </w:p>
        </w:tc>
        <w:tc>
          <w:tcPr>
            <w:tcW w:w="1084" w:type="dxa"/>
            <w:vMerge/>
            <w:tcBorders>
              <w:bottom w:val="single" w:sz="4" w:space="0" w:color="auto"/>
            </w:tcBorders>
            <w:shd w:val="clear" w:color="auto" w:fill="DEEAF6"/>
          </w:tcPr>
          <w:p w14:paraId="6FFD98A0" w14:textId="77777777" w:rsidR="00AE0D06" w:rsidRPr="00522226" w:rsidRDefault="00AE0D06" w:rsidP="008A7D3B">
            <w:pPr>
              <w:pStyle w:val="StyleBoldBefore6ptAfter6ptCentered"/>
              <w:keepNext/>
              <w:keepLines/>
              <w:spacing w:before="0" w:after="0"/>
            </w:pPr>
          </w:p>
        </w:tc>
      </w:tr>
      <w:tr w:rsidR="00AE0D06" w:rsidRPr="00522226" w14:paraId="5D6888AC" w14:textId="77777777" w:rsidTr="008A7D3B">
        <w:trPr>
          <w:jc w:val="center"/>
        </w:trPr>
        <w:tc>
          <w:tcPr>
            <w:tcW w:w="8321" w:type="dxa"/>
            <w:shd w:val="clear" w:color="auto" w:fill="auto"/>
            <w:vAlign w:val="center"/>
          </w:tcPr>
          <w:p w14:paraId="029FA1C9" w14:textId="77777777" w:rsidR="00AE0D06" w:rsidRPr="00522226" w:rsidRDefault="00AE0D06" w:rsidP="008A7D3B">
            <w:pPr>
              <w:keepNext/>
              <w:keepLines/>
              <w:jc w:val="left"/>
            </w:pPr>
            <w:r w:rsidRPr="00522226">
              <w:t>T0 Project Management</w:t>
            </w:r>
          </w:p>
        </w:tc>
        <w:tc>
          <w:tcPr>
            <w:tcW w:w="1084" w:type="dxa"/>
            <w:shd w:val="clear" w:color="auto" w:fill="auto"/>
          </w:tcPr>
          <w:p w14:paraId="410E51E5" w14:textId="77777777" w:rsidR="00AE0D06" w:rsidRPr="00522226" w:rsidRDefault="00AE0D06" w:rsidP="008A7D3B">
            <w:pPr>
              <w:keepNext/>
              <w:keepLines/>
              <w:tabs>
                <w:tab w:val="clear" w:pos="1418"/>
                <w:tab w:val="clear" w:pos="4678"/>
                <w:tab w:val="clear" w:pos="5954"/>
                <w:tab w:val="clear" w:pos="7088"/>
              </w:tabs>
              <w:jc w:val="center"/>
            </w:pPr>
            <w:r w:rsidRPr="00522226">
              <w:t>2000</w:t>
            </w:r>
          </w:p>
        </w:tc>
      </w:tr>
      <w:tr w:rsidR="00AE0D06" w:rsidRPr="00522226" w14:paraId="28EB36A0" w14:textId="77777777" w:rsidTr="008A7D3B">
        <w:trPr>
          <w:trHeight w:val="322"/>
          <w:jc w:val="center"/>
        </w:trPr>
        <w:tc>
          <w:tcPr>
            <w:tcW w:w="8321" w:type="dxa"/>
            <w:shd w:val="clear" w:color="auto" w:fill="auto"/>
            <w:vAlign w:val="center"/>
          </w:tcPr>
          <w:p w14:paraId="0E500E19" w14:textId="77777777" w:rsidR="00AE0D06" w:rsidRPr="00522226" w:rsidRDefault="00AE0D06" w:rsidP="008A7D3B">
            <w:pPr>
              <w:keepNext/>
              <w:keepLines/>
              <w:jc w:val="left"/>
            </w:pPr>
            <w:r w:rsidRPr="00522226">
              <w:t>T1 Survey design considering Contemporary Test Specification approaches</w:t>
            </w:r>
          </w:p>
        </w:tc>
        <w:tc>
          <w:tcPr>
            <w:tcW w:w="1084" w:type="dxa"/>
            <w:shd w:val="clear" w:color="auto" w:fill="auto"/>
          </w:tcPr>
          <w:p w14:paraId="30397FDE" w14:textId="77777777" w:rsidR="00AE0D06" w:rsidRPr="00522226" w:rsidRDefault="00AE0D06" w:rsidP="008A7D3B">
            <w:pPr>
              <w:keepNext/>
              <w:keepLines/>
              <w:tabs>
                <w:tab w:val="clear" w:pos="1418"/>
                <w:tab w:val="clear" w:pos="4678"/>
                <w:tab w:val="clear" w:pos="5954"/>
                <w:tab w:val="clear" w:pos="7088"/>
              </w:tabs>
              <w:jc w:val="center"/>
            </w:pPr>
            <w:r w:rsidRPr="00522226">
              <w:t>8000</w:t>
            </w:r>
          </w:p>
        </w:tc>
      </w:tr>
      <w:tr w:rsidR="00AE0D06" w:rsidRPr="00522226" w14:paraId="65BCBDA3" w14:textId="77777777" w:rsidTr="008A7D3B">
        <w:trPr>
          <w:jc w:val="center"/>
        </w:trPr>
        <w:tc>
          <w:tcPr>
            <w:tcW w:w="8321" w:type="dxa"/>
            <w:shd w:val="clear" w:color="auto" w:fill="auto"/>
            <w:vAlign w:val="center"/>
          </w:tcPr>
          <w:p w14:paraId="629B5CD5" w14:textId="77777777" w:rsidR="00AE0D06" w:rsidRPr="00522226" w:rsidRDefault="00AE0D06" w:rsidP="008A7D3B">
            <w:pPr>
              <w:keepNext/>
              <w:keepLines/>
              <w:jc w:val="left"/>
            </w:pPr>
            <w:r w:rsidRPr="00522226">
              <w:t>T2 Survey Implementation and Analysis</w:t>
            </w:r>
          </w:p>
        </w:tc>
        <w:tc>
          <w:tcPr>
            <w:tcW w:w="1084" w:type="dxa"/>
            <w:shd w:val="clear" w:color="auto" w:fill="auto"/>
          </w:tcPr>
          <w:p w14:paraId="7D4546DE" w14:textId="77777777" w:rsidR="00AE0D06" w:rsidRPr="00522226" w:rsidRDefault="00AE0D06" w:rsidP="008A7D3B">
            <w:pPr>
              <w:keepNext/>
              <w:keepLines/>
              <w:tabs>
                <w:tab w:val="clear" w:pos="1418"/>
                <w:tab w:val="clear" w:pos="4678"/>
                <w:tab w:val="clear" w:pos="5954"/>
                <w:tab w:val="clear" w:pos="7088"/>
              </w:tabs>
              <w:jc w:val="center"/>
            </w:pPr>
            <w:r w:rsidRPr="00522226">
              <w:t>20000</w:t>
            </w:r>
          </w:p>
        </w:tc>
      </w:tr>
      <w:tr w:rsidR="00AE0D06" w:rsidRPr="00522226" w14:paraId="297890F3" w14:textId="77777777" w:rsidTr="008A7D3B">
        <w:trPr>
          <w:jc w:val="center"/>
        </w:trPr>
        <w:tc>
          <w:tcPr>
            <w:tcW w:w="8321" w:type="dxa"/>
            <w:shd w:val="clear" w:color="auto" w:fill="auto"/>
            <w:vAlign w:val="center"/>
          </w:tcPr>
          <w:p w14:paraId="14C41452" w14:textId="77777777" w:rsidR="00AE0D06" w:rsidRPr="00522226" w:rsidRDefault="00AE0D06" w:rsidP="008A7D3B">
            <w:pPr>
              <w:keepNext/>
              <w:keepLines/>
              <w:jc w:val="left"/>
            </w:pPr>
            <w:r w:rsidRPr="00522226">
              <w:t>T3 Derived requirements on future test specification techniques</w:t>
            </w:r>
          </w:p>
        </w:tc>
        <w:tc>
          <w:tcPr>
            <w:tcW w:w="1084" w:type="dxa"/>
            <w:shd w:val="clear" w:color="auto" w:fill="auto"/>
          </w:tcPr>
          <w:p w14:paraId="414C5C2A" w14:textId="77777777" w:rsidR="00AE0D06" w:rsidRPr="00522226" w:rsidRDefault="00AE0D06" w:rsidP="008A7D3B">
            <w:pPr>
              <w:keepNext/>
              <w:keepLines/>
              <w:tabs>
                <w:tab w:val="clear" w:pos="1418"/>
                <w:tab w:val="clear" w:pos="4678"/>
                <w:tab w:val="clear" w:pos="5954"/>
                <w:tab w:val="clear" w:pos="7088"/>
              </w:tabs>
              <w:jc w:val="center"/>
            </w:pPr>
            <w:r w:rsidRPr="00522226">
              <w:t>5000</w:t>
            </w:r>
          </w:p>
        </w:tc>
      </w:tr>
      <w:tr w:rsidR="00AE0D06" w:rsidRPr="00522226" w14:paraId="13E5F8B0" w14:textId="77777777" w:rsidTr="008A7D3B">
        <w:trPr>
          <w:jc w:val="center"/>
        </w:trPr>
        <w:tc>
          <w:tcPr>
            <w:tcW w:w="8321" w:type="dxa"/>
            <w:shd w:val="clear" w:color="auto" w:fill="E7E6E6" w:themeFill="background2"/>
            <w:vAlign w:val="center"/>
          </w:tcPr>
          <w:p w14:paraId="115D7E04" w14:textId="77777777" w:rsidR="00AE0D06" w:rsidRPr="00522226" w:rsidRDefault="00AE0D06" w:rsidP="008A7D3B">
            <w:pPr>
              <w:keepNext/>
              <w:keepLines/>
              <w:jc w:val="left"/>
              <w:rPr>
                <w:b/>
                <w:sz w:val="22"/>
              </w:rPr>
            </w:pPr>
            <w:r w:rsidRPr="00522226">
              <w:rPr>
                <w:b/>
                <w:sz w:val="22"/>
              </w:rPr>
              <w:t>TOTAL</w:t>
            </w:r>
          </w:p>
        </w:tc>
        <w:tc>
          <w:tcPr>
            <w:tcW w:w="1084" w:type="dxa"/>
            <w:shd w:val="clear" w:color="auto" w:fill="E7E6E6" w:themeFill="background2"/>
          </w:tcPr>
          <w:p w14:paraId="4AB81AB9" w14:textId="77777777" w:rsidR="00AE0D06" w:rsidRPr="00522226" w:rsidRDefault="00AE0D06" w:rsidP="008A7D3B">
            <w:pPr>
              <w:keepNext/>
              <w:keepLines/>
              <w:tabs>
                <w:tab w:val="clear" w:pos="1418"/>
                <w:tab w:val="clear" w:pos="4678"/>
                <w:tab w:val="clear" w:pos="5954"/>
                <w:tab w:val="clear" w:pos="7088"/>
              </w:tabs>
              <w:jc w:val="center"/>
              <w:rPr>
                <w:b/>
                <w:bCs/>
                <w:sz w:val="22"/>
              </w:rPr>
            </w:pPr>
            <w:r w:rsidRPr="00522226">
              <w:rPr>
                <w:b/>
                <w:bCs/>
                <w:sz w:val="22"/>
              </w:rPr>
              <w:t>35.000</w:t>
            </w:r>
          </w:p>
        </w:tc>
      </w:tr>
    </w:tbl>
    <w:p w14:paraId="7882245E" w14:textId="77777777" w:rsidR="00AE0D06" w:rsidRPr="00522226" w:rsidRDefault="00AE0D06" w:rsidP="00AE0D06"/>
    <w:p w14:paraId="33BA1F56" w14:textId="77777777" w:rsidR="00AE0D06" w:rsidRPr="00522226" w:rsidRDefault="00AE0D06" w:rsidP="00AE0D06"/>
    <w:p w14:paraId="06510362" w14:textId="77777777" w:rsidR="00AE0D06" w:rsidRPr="00522226" w:rsidRDefault="00AE0D06" w:rsidP="00AE0D06">
      <w:pPr>
        <w:pStyle w:val="Heading2"/>
      </w:pPr>
      <w:r w:rsidRPr="00522226">
        <w:t>Travel budget</w:t>
      </w:r>
    </w:p>
    <w:p w14:paraId="6CFB719C" w14:textId="77777777" w:rsidR="00AE0D06" w:rsidRPr="00522226" w:rsidRDefault="00AE0D06" w:rsidP="00AE0D06">
      <w:pPr>
        <w:pStyle w:val="GuidelineB0"/>
        <w:rPr>
          <w:i w:val="0"/>
          <w:iCs w:val="0"/>
        </w:rPr>
      </w:pPr>
      <w:r w:rsidRPr="00522226">
        <w:rPr>
          <w:i w:val="0"/>
        </w:rPr>
        <w:t xml:space="preserve">Travel is required for the TTF lead or deputy to attend the three MTS Plenary Meetings to discuss the achieved progress. Additional budget is required for promotion activities at conferences and workshops inside and outside ETSI. </w:t>
      </w:r>
    </w:p>
    <w:p w14:paraId="0542518E" w14:textId="77777777" w:rsidR="00AE0D06" w:rsidRPr="00522226" w:rsidRDefault="00AE0D06" w:rsidP="00AE0D06">
      <w:pPr>
        <w:pStyle w:val="GuidelineB0"/>
      </w:pPr>
    </w:p>
    <w:tbl>
      <w:tblPr>
        <w:tblW w:w="9356"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910"/>
        <w:gridCol w:w="1446"/>
      </w:tblGrid>
      <w:tr w:rsidR="00AE0D06" w:rsidRPr="00522226" w14:paraId="75885E38" w14:textId="77777777" w:rsidTr="008A7D3B">
        <w:trPr>
          <w:trHeight w:val="255"/>
        </w:trPr>
        <w:tc>
          <w:tcPr>
            <w:tcW w:w="7910" w:type="dxa"/>
            <w:shd w:val="clear" w:color="auto" w:fill="E7E6E6" w:themeFill="background2"/>
            <w:noWrap/>
            <w:tcMar>
              <w:top w:w="57" w:type="dxa"/>
              <w:bottom w:w="57" w:type="dxa"/>
            </w:tcMar>
            <w:vAlign w:val="center"/>
          </w:tcPr>
          <w:p w14:paraId="5C3F6D01" w14:textId="77777777" w:rsidR="00AE0D06" w:rsidRPr="00522226" w:rsidRDefault="00AE0D06" w:rsidP="008A7D3B">
            <w:pPr>
              <w:rPr>
                <w:b/>
                <w:bCs/>
              </w:rPr>
            </w:pPr>
            <w:r w:rsidRPr="00522226">
              <w:rPr>
                <w:b/>
                <w:bCs/>
              </w:rPr>
              <w:t>Expected travels</w:t>
            </w:r>
          </w:p>
        </w:tc>
        <w:tc>
          <w:tcPr>
            <w:tcW w:w="1446" w:type="dxa"/>
            <w:shd w:val="clear" w:color="auto" w:fill="E7E6E6" w:themeFill="background2"/>
            <w:noWrap/>
            <w:tcMar>
              <w:top w:w="57" w:type="dxa"/>
              <w:bottom w:w="57" w:type="dxa"/>
            </w:tcMar>
            <w:vAlign w:val="center"/>
          </w:tcPr>
          <w:p w14:paraId="0845B6F4" w14:textId="77777777" w:rsidR="00AE0D06" w:rsidRPr="00522226" w:rsidRDefault="00AE0D06" w:rsidP="008A7D3B">
            <w:pPr>
              <w:keepNext/>
              <w:keepLines/>
              <w:jc w:val="center"/>
              <w:rPr>
                <w:b/>
                <w:bCs/>
              </w:rPr>
            </w:pPr>
            <w:r w:rsidRPr="00522226">
              <w:rPr>
                <w:b/>
                <w:bCs/>
              </w:rPr>
              <w:t>Cost estimate (EUR)</w:t>
            </w:r>
          </w:p>
        </w:tc>
      </w:tr>
      <w:tr w:rsidR="00AE0D06" w:rsidRPr="00522226" w14:paraId="49BE0B62" w14:textId="77777777" w:rsidTr="008A7D3B">
        <w:trPr>
          <w:trHeight w:val="255"/>
        </w:trPr>
        <w:tc>
          <w:tcPr>
            <w:tcW w:w="7910" w:type="dxa"/>
            <w:noWrap/>
            <w:vAlign w:val="center"/>
          </w:tcPr>
          <w:p w14:paraId="0B93714C" w14:textId="77777777" w:rsidR="00AE0D06" w:rsidRPr="00522226" w:rsidRDefault="00AE0D06" w:rsidP="008A7D3B">
            <w:r w:rsidRPr="00522226">
              <w:t xml:space="preserve">Participation to 3 MTS meetings </w:t>
            </w:r>
          </w:p>
        </w:tc>
        <w:tc>
          <w:tcPr>
            <w:tcW w:w="1446" w:type="dxa"/>
            <w:noWrap/>
            <w:vAlign w:val="center"/>
          </w:tcPr>
          <w:p w14:paraId="326E3A44" w14:textId="77777777" w:rsidR="00AE0D06" w:rsidRPr="00522226" w:rsidRDefault="00AE0D06" w:rsidP="008A7D3B">
            <w:pPr>
              <w:keepNext/>
              <w:jc w:val="center"/>
            </w:pPr>
            <w:r w:rsidRPr="00522226">
              <w:t>3000</w:t>
            </w:r>
          </w:p>
        </w:tc>
      </w:tr>
      <w:tr w:rsidR="00AE0D06" w:rsidRPr="00522226" w14:paraId="647DA3E1" w14:textId="77777777" w:rsidTr="008A7D3B">
        <w:trPr>
          <w:trHeight w:val="255"/>
        </w:trPr>
        <w:tc>
          <w:tcPr>
            <w:tcW w:w="7910" w:type="dxa"/>
            <w:noWrap/>
            <w:vAlign w:val="center"/>
          </w:tcPr>
          <w:p w14:paraId="1AC78FC9" w14:textId="77777777" w:rsidR="00AE0D06" w:rsidRPr="00522226" w:rsidRDefault="00AE0D06" w:rsidP="008A7D3B">
            <w:r w:rsidRPr="00522226">
              <w:t>Participation at UCAAT to promote the results</w:t>
            </w:r>
          </w:p>
        </w:tc>
        <w:tc>
          <w:tcPr>
            <w:tcW w:w="1446" w:type="dxa"/>
            <w:noWrap/>
            <w:vAlign w:val="center"/>
          </w:tcPr>
          <w:p w14:paraId="74E3DC0C" w14:textId="77777777" w:rsidR="00AE0D06" w:rsidRPr="00522226" w:rsidRDefault="00AE0D06" w:rsidP="008A7D3B">
            <w:pPr>
              <w:keepNext/>
              <w:jc w:val="center"/>
            </w:pPr>
            <w:r w:rsidRPr="00522226">
              <w:t>1.500</w:t>
            </w:r>
          </w:p>
        </w:tc>
      </w:tr>
      <w:tr w:rsidR="00AE0D06" w:rsidRPr="00522226" w14:paraId="43824857" w14:textId="77777777" w:rsidTr="008A7D3B">
        <w:trPr>
          <w:trHeight w:val="255"/>
        </w:trPr>
        <w:tc>
          <w:tcPr>
            <w:tcW w:w="7910" w:type="dxa"/>
            <w:shd w:val="clear" w:color="auto" w:fill="E7E6E6" w:themeFill="background2"/>
            <w:noWrap/>
            <w:tcMar>
              <w:top w:w="57" w:type="dxa"/>
              <w:bottom w:w="57" w:type="dxa"/>
            </w:tcMar>
            <w:vAlign w:val="center"/>
          </w:tcPr>
          <w:p w14:paraId="4304E1C1" w14:textId="77777777" w:rsidR="00AE0D06" w:rsidRPr="00522226" w:rsidRDefault="00AE0D06" w:rsidP="008A7D3B">
            <w:pPr>
              <w:rPr>
                <w:b/>
                <w:bCs/>
                <w:sz w:val="22"/>
                <w:szCs w:val="22"/>
              </w:rPr>
            </w:pPr>
            <w:r w:rsidRPr="00522226">
              <w:rPr>
                <w:b/>
                <w:bCs/>
                <w:sz w:val="22"/>
                <w:szCs w:val="22"/>
              </w:rPr>
              <w:t>TOTAL</w:t>
            </w:r>
          </w:p>
        </w:tc>
        <w:tc>
          <w:tcPr>
            <w:tcW w:w="1446" w:type="dxa"/>
            <w:shd w:val="clear" w:color="auto" w:fill="E7E6E6" w:themeFill="background2"/>
            <w:noWrap/>
            <w:tcMar>
              <w:top w:w="57" w:type="dxa"/>
              <w:bottom w:w="57" w:type="dxa"/>
            </w:tcMar>
            <w:vAlign w:val="center"/>
          </w:tcPr>
          <w:p w14:paraId="2D557BFC" w14:textId="77777777" w:rsidR="00AE0D06" w:rsidRPr="00522226" w:rsidRDefault="00AE0D06" w:rsidP="008A7D3B">
            <w:pPr>
              <w:keepNext/>
              <w:keepLines/>
              <w:jc w:val="center"/>
              <w:rPr>
                <w:b/>
                <w:sz w:val="22"/>
              </w:rPr>
            </w:pPr>
            <w:r w:rsidRPr="00522226">
              <w:rPr>
                <w:b/>
                <w:sz w:val="22"/>
              </w:rPr>
              <w:fldChar w:fldCharType="begin"/>
            </w:r>
            <w:r w:rsidRPr="00522226">
              <w:rPr>
                <w:b/>
                <w:sz w:val="22"/>
              </w:rPr>
              <w:instrText xml:space="preserve"> =SUM(ABOVE) </w:instrText>
            </w:r>
            <w:r w:rsidRPr="00522226">
              <w:rPr>
                <w:b/>
                <w:sz w:val="22"/>
              </w:rPr>
              <w:fldChar w:fldCharType="separate"/>
            </w:r>
            <w:r w:rsidRPr="00522226">
              <w:rPr>
                <w:b/>
                <w:sz w:val="22"/>
              </w:rPr>
              <w:t>4.500</w:t>
            </w:r>
            <w:r w:rsidRPr="00522226">
              <w:rPr>
                <w:b/>
                <w:sz w:val="22"/>
              </w:rPr>
              <w:fldChar w:fldCharType="end"/>
            </w:r>
          </w:p>
        </w:tc>
      </w:tr>
    </w:tbl>
    <w:p w14:paraId="781E0A9E" w14:textId="77777777" w:rsidR="00AE0D06" w:rsidRPr="00522226" w:rsidRDefault="00AE0D06" w:rsidP="00AE0D06">
      <w:pPr>
        <w:pStyle w:val="GuidelineB0"/>
        <w:rPr>
          <w:i w:val="0"/>
          <w:iCs w:val="0"/>
        </w:rPr>
      </w:pPr>
    </w:p>
    <w:p w14:paraId="338A4782" w14:textId="77777777" w:rsidR="00AE0D06" w:rsidRPr="00522226" w:rsidRDefault="00AE0D06" w:rsidP="00AE0D06"/>
    <w:p w14:paraId="5AE626A8" w14:textId="77777777" w:rsidR="00AE0D06" w:rsidRPr="00522226" w:rsidRDefault="00AE0D06" w:rsidP="00AE0D06"/>
    <w:p w14:paraId="4A65F277" w14:textId="77777777" w:rsidR="00AE0D06" w:rsidRPr="00522226" w:rsidRDefault="00AE0D06" w:rsidP="00AE0D06"/>
    <w:p w14:paraId="4413AD9A" w14:textId="77777777" w:rsidR="00AE0D06" w:rsidRPr="00522226" w:rsidRDefault="00AE0D06" w:rsidP="00AE0D06">
      <w:pPr>
        <w:pStyle w:val="Heading2"/>
      </w:pPr>
      <w:r w:rsidRPr="00522226">
        <w:t>Other budget line</w:t>
      </w:r>
    </w:p>
    <w:p w14:paraId="41F7B5C7" w14:textId="77777777" w:rsidR="00AE0D06" w:rsidRPr="00522226" w:rsidRDefault="00AE0D06" w:rsidP="00AE0D06">
      <w:pPr>
        <w:pStyle w:val="Guideline"/>
      </w:pPr>
      <w:r w:rsidRPr="00522226">
        <w:t>None.</w:t>
      </w:r>
    </w:p>
    <w:p w14:paraId="57055C0C"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p>
    <w:p w14:paraId="03A92084"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r w:rsidRPr="00522226">
        <w:br w:type="page"/>
      </w:r>
    </w:p>
    <w:p w14:paraId="0A510780" w14:textId="77777777" w:rsidR="00AE0D06" w:rsidRPr="00522226" w:rsidRDefault="00AE0D06" w:rsidP="00AE0D06">
      <w:pPr>
        <w:pStyle w:val="Part"/>
      </w:pPr>
      <w:r w:rsidRPr="00522226">
        <w:lastRenderedPageBreak/>
        <w:t xml:space="preserve">Part II – Details on TTF Technical Proposal </w:t>
      </w:r>
    </w:p>
    <w:p w14:paraId="61997F08" w14:textId="77777777" w:rsidR="00AE0D06" w:rsidRPr="00522226" w:rsidRDefault="00AE0D06" w:rsidP="00AE0D06">
      <w:pPr>
        <w:pStyle w:val="Heading1"/>
      </w:pPr>
      <w:r w:rsidRPr="00522226">
        <w:t xml:space="preserve">Tasks, Technical </w:t>
      </w:r>
      <w:proofErr w:type="gramStart"/>
      <w:r w:rsidRPr="00522226">
        <w:t>Bodies</w:t>
      </w:r>
      <w:proofErr w:type="gramEnd"/>
      <w:r w:rsidRPr="00522226">
        <w:t xml:space="preserve"> and other stakeholders</w:t>
      </w:r>
    </w:p>
    <w:p w14:paraId="58AB4553" w14:textId="77777777" w:rsidR="00AE0D06" w:rsidRPr="00522226" w:rsidRDefault="00AE0D06" w:rsidP="00AE0D06">
      <w:bookmarkStart w:id="6" w:name="_Toc64817083"/>
    </w:p>
    <w:p w14:paraId="3D8F5ED0" w14:textId="3A77DE08" w:rsidR="00AE0D06" w:rsidRPr="00522226" w:rsidRDefault="00AE0D06" w:rsidP="00AE0D06">
      <w:pPr>
        <w:pStyle w:val="Heading2"/>
      </w:pPr>
      <w:r w:rsidRPr="00522226">
        <w:t>Organi</w:t>
      </w:r>
      <w:r w:rsidR="003171ED">
        <w:t>s</w:t>
      </w:r>
      <w:r w:rsidRPr="00522226">
        <w:t xml:space="preserve">ation of the work </w:t>
      </w:r>
    </w:p>
    <w:p w14:paraId="40352D5A" w14:textId="0EEF50F9" w:rsidR="00AE0D06" w:rsidRPr="00522226" w:rsidRDefault="00AE0D06" w:rsidP="00AE0D06">
      <w:pPr>
        <w:pStyle w:val="GuidelineB0"/>
      </w:pPr>
      <w:r w:rsidRPr="00522226">
        <w:t>Describe how the work will be organi</w:t>
      </w:r>
      <w:r w:rsidR="003171ED">
        <w:t>s</w:t>
      </w:r>
      <w:r w:rsidRPr="00522226">
        <w:t>ed.</w:t>
      </w:r>
    </w:p>
    <w:p w14:paraId="53199CBA" w14:textId="77777777" w:rsidR="00AE0D06" w:rsidRPr="00522226" w:rsidRDefault="00AE0D06" w:rsidP="00AE0D06">
      <w:pPr>
        <w:pStyle w:val="GuidelineB0"/>
      </w:pPr>
      <w:r w:rsidRPr="00522226">
        <w:t xml:space="preserve">Indicate whether a Steering Group (SG) will be created, its role, the frequency of the meetings, participants to this </w:t>
      </w:r>
      <w:proofErr w:type="gramStart"/>
      <w:r w:rsidRPr="00522226">
        <w:t>SG</w:t>
      </w:r>
      <w:proofErr w:type="gramEnd"/>
    </w:p>
    <w:p w14:paraId="189E6CE8" w14:textId="77777777" w:rsidR="00AE0D06" w:rsidRPr="00522226" w:rsidRDefault="00AE0D06" w:rsidP="00AE0D06">
      <w:pPr>
        <w:pStyle w:val="GuidelineB0"/>
      </w:pPr>
      <w:r w:rsidRPr="00522226">
        <w:t>Identify how the relation with other Reference Bodies and stakeholders will be managed, the interfaces and the critical timing.</w:t>
      </w:r>
    </w:p>
    <w:p w14:paraId="10C4B1E3" w14:textId="77777777" w:rsidR="00AE0D06" w:rsidRPr="00522226" w:rsidRDefault="00AE0D06" w:rsidP="00AE0D06">
      <w:pPr>
        <w:pStyle w:val="Heading2"/>
        <w:numPr>
          <w:ilvl w:val="0"/>
          <w:numId w:val="0"/>
        </w:numPr>
      </w:pPr>
    </w:p>
    <w:p w14:paraId="64E90E61" w14:textId="77777777" w:rsidR="00AE0D06" w:rsidRPr="00522226" w:rsidRDefault="00AE0D06" w:rsidP="00AE0D06">
      <w:pPr>
        <w:pStyle w:val="Heading2"/>
      </w:pPr>
      <w:r w:rsidRPr="00522226">
        <w:t>Other interested ETSI Technical Bodies</w:t>
      </w:r>
    </w:p>
    <w:p w14:paraId="5BD992ED" w14:textId="77777777" w:rsidR="00AE0D06" w:rsidRPr="00522226" w:rsidRDefault="00AE0D06" w:rsidP="00AE0D06">
      <w:pPr>
        <w:pStyle w:val="Guideline"/>
      </w:pPr>
      <w:r w:rsidRPr="00522226">
        <w:t>List the other ETSI Reference Bodies that must be involved in this activity.</w:t>
      </w:r>
    </w:p>
    <w:p w14:paraId="44E67952" w14:textId="7A5E2CB3" w:rsidR="00AE0D06" w:rsidRPr="00522226" w:rsidRDefault="00AE0D06" w:rsidP="00AE0D06">
      <w:pPr>
        <w:pStyle w:val="Guideline"/>
      </w:pPr>
      <w:r w:rsidRPr="00522226">
        <w:t xml:space="preserve">This is more than a </w:t>
      </w:r>
      <w:r w:rsidR="003171ED">
        <w:t>"</w:t>
      </w:r>
      <w:r w:rsidRPr="00522226">
        <w:t>bullet points</w:t>
      </w:r>
      <w:r w:rsidR="003171ED">
        <w:t>"</w:t>
      </w:r>
      <w:r w:rsidRPr="00522226">
        <w:t xml:space="preserve"> list. For each Reference Body you must identify their role (</w:t>
      </w:r>
      <w:proofErr w:type="gramStart"/>
      <w:r w:rsidRPr="00522226">
        <w:t>e.g.</w:t>
      </w:r>
      <w:proofErr w:type="gramEnd"/>
      <w:r w:rsidRPr="00522226">
        <w:t> consultation, dissemination, joint review/approval of deliverables, etc.). The interactions with these Reference Bodies must be specified in the Work Plan.</w:t>
      </w:r>
    </w:p>
    <w:p w14:paraId="58C915DB" w14:textId="77777777" w:rsidR="00AE0D06" w:rsidRPr="00522226" w:rsidRDefault="00AE0D06" w:rsidP="00AE0D06"/>
    <w:p w14:paraId="35584EF2" w14:textId="77777777" w:rsidR="00AE0D06" w:rsidRPr="00522226" w:rsidRDefault="00AE0D06" w:rsidP="00AE0D06">
      <w:pPr>
        <w:pStyle w:val="Heading2"/>
      </w:pPr>
      <w:r w:rsidRPr="00522226">
        <w:t>Other stakeholders</w:t>
      </w:r>
    </w:p>
    <w:p w14:paraId="17D97255" w14:textId="77777777" w:rsidR="00AE0D06" w:rsidRPr="00522226" w:rsidRDefault="00AE0D06" w:rsidP="00AE0D06">
      <w:pPr>
        <w:pStyle w:val="Guideline"/>
      </w:pPr>
      <w:r w:rsidRPr="00522226">
        <w:t>Provide the same information concerning stakeholder inside and outside ETSI (</w:t>
      </w:r>
      <w:proofErr w:type="gramStart"/>
      <w:r w:rsidRPr="00522226">
        <w:t>e.g.</w:t>
      </w:r>
      <w:proofErr w:type="gramEnd"/>
      <w:r w:rsidRPr="00522226">
        <w:t xml:space="preserve"> other Standard Organizations, governmental institutions, industry partners, research projects, Universities etc.).</w:t>
      </w:r>
    </w:p>
    <w:p w14:paraId="0C03E73F" w14:textId="77777777" w:rsidR="00AE0D06" w:rsidRPr="00522226" w:rsidRDefault="00AE0D06" w:rsidP="00AE0D06"/>
    <w:p w14:paraId="0CCB107D" w14:textId="77777777" w:rsidR="00AE0D06" w:rsidRPr="00522226" w:rsidRDefault="00AE0D06" w:rsidP="00AE0D06"/>
    <w:p w14:paraId="65445284" w14:textId="77777777" w:rsidR="00AE0D06" w:rsidRPr="00522226" w:rsidRDefault="00AE0D06" w:rsidP="00AE0D06"/>
    <w:bookmarkEnd w:id="5"/>
    <w:bookmarkEnd w:id="6"/>
    <w:p w14:paraId="091E7A42" w14:textId="77777777" w:rsidR="00AE0D06" w:rsidRPr="00522226" w:rsidRDefault="00AE0D06" w:rsidP="00AE0D06"/>
    <w:p w14:paraId="7144E375"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r w:rsidRPr="00522226">
        <w:br w:type="page"/>
      </w:r>
    </w:p>
    <w:p w14:paraId="7AD6E328" w14:textId="77777777" w:rsidR="00AE0D06" w:rsidRPr="00522226" w:rsidRDefault="00AE0D06" w:rsidP="00AE0D06">
      <w:pPr>
        <w:pStyle w:val="Part"/>
      </w:pPr>
      <w:r w:rsidRPr="00522226">
        <w:lastRenderedPageBreak/>
        <w:t>Part III: Execution of Work</w:t>
      </w:r>
    </w:p>
    <w:p w14:paraId="20D565DA" w14:textId="77777777" w:rsidR="00AE0D06" w:rsidRPr="00522226" w:rsidRDefault="00AE0D06" w:rsidP="00AE0D06"/>
    <w:p w14:paraId="35B11A76" w14:textId="77777777" w:rsidR="00AE0D06" w:rsidRPr="00522226" w:rsidRDefault="00AE0D06" w:rsidP="00AE0D06">
      <w:pPr>
        <w:pStyle w:val="Heading1"/>
      </w:pPr>
      <w:r w:rsidRPr="00522226">
        <w:t>Work plan, time scale and resources</w:t>
      </w:r>
    </w:p>
    <w:p w14:paraId="6650F888" w14:textId="77777777" w:rsidR="00AE0D06" w:rsidRPr="00522226" w:rsidRDefault="00AE0D06" w:rsidP="00AE0D06"/>
    <w:p w14:paraId="4B5B672D" w14:textId="77777777" w:rsidR="00AE0D06" w:rsidRPr="00522226" w:rsidRDefault="00AE0D06" w:rsidP="00AE0D06">
      <w:pPr>
        <w:pStyle w:val="Heading2"/>
      </w:pPr>
      <w:r w:rsidRPr="00522226">
        <w:t>Task description</w:t>
      </w:r>
    </w:p>
    <w:p w14:paraId="0C920729" w14:textId="77777777" w:rsidR="00AE0D06" w:rsidRPr="00522226" w:rsidRDefault="00AE0D06" w:rsidP="00AE0D06">
      <w:pPr>
        <w:pStyle w:val="GuidelineB0"/>
      </w:pPr>
      <w:r w:rsidRPr="00522226">
        <w:t>This section must provide detailed information on the tasks to be performed by the TTF.</w:t>
      </w:r>
    </w:p>
    <w:p w14:paraId="59297341" w14:textId="09E5CEC9" w:rsidR="00AE0D06" w:rsidRPr="00522226" w:rsidRDefault="00AE0D06" w:rsidP="00AE0D06">
      <w:pPr>
        <w:pStyle w:val="GuidelineB0"/>
      </w:pPr>
      <w:r w:rsidRPr="00522226">
        <w:t xml:space="preserve">The suggested structure </w:t>
      </w:r>
      <w:r w:rsidR="003171ED">
        <w:t>"</w:t>
      </w:r>
      <w:r w:rsidRPr="00522226">
        <w:t>Objectives/Input/Output/Interactions/Resources</w:t>
      </w:r>
      <w:r w:rsidR="003171ED">
        <w:t>"</w:t>
      </w:r>
      <w:r w:rsidRPr="00522226">
        <w:t xml:space="preserve"> may be consolidated in the table </w:t>
      </w:r>
      <w:proofErr w:type="gramStart"/>
      <w:r w:rsidRPr="00522226">
        <w:t>below, if</w:t>
      </w:r>
      <w:proofErr w:type="gramEnd"/>
      <w:r w:rsidRPr="00522226">
        <w:t xml:space="preserve"> this can provide the equivalent information. However, task descriptions cannot be limited to text such as </w:t>
      </w:r>
      <w:r w:rsidR="003171ED">
        <w:t>"</w:t>
      </w:r>
      <w:r w:rsidRPr="00522226">
        <w:t>producing the stable draft</w:t>
      </w:r>
      <w:r w:rsidR="003171ED">
        <w:t>"</w:t>
      </w:r>
      <w:r w:rsidRPr="00522226">
        <w:t>: these are milestones.</w:t>
      </w:r>
    </w:p>
    <w:p w14:paraId="263769C5" w14:textId="77777777" w:rsidR="00AE0D06" w:rsidRPr="00522226" w:rsidRDefault="00AE0D06" w:rsidP="00AE0D06">
      <w:pPr>
        <w:pStyle w:val="GuidelineB0"/>
      </w:pPr>
    </w:p>
    <w:p w14:paraId="36E16649" w14:textId="77777777" w:rsidR="00AE0D06" w:rsidRPr="00522226" w:rsidRDefault="00AE0D06" w:rsidP="00AE0D06">
      <w:pPr>
        <w:pStyle w:val="GuidelineB0"/>
        <w:rPr>
          <w:color w:val="FF0000"/>
        </w:rPr>
      </w:pPr>
      <w:r w:rsidRPr="00522226">
        <w:rPr>
          <w:color w:val="FF0000"/>
        </w:rPr>
        <w:t xml:space="preserve">Fill-in as many tables as tasks </w:t>
      </w:r>
      <w:proofErr w:type="gramStart"/>
      <w:r w:rsidRPr="00522226">
        <w:rPr>
          <w:color w:val="FF0000"/>
        </w:rPr>
        <w:t>needed</w:t>
      </w:r>
      <w:proofErr w:type="gramEnd"/>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AE0D06" w:rsidRPr="00522226" w14:paraId="6BE8201E" w14:textId="77777777" w:rsidTr="008A7D3B">
        <w:trPr>
          <w:trHeight w:val="687"/>
        </w:trPr>
        <w:tc>
          <w:tcPr>
            <w:tcW w:w="1389" w:type="dxa"/>
            <w:shd w:val="clear" w:color="auto" w:fill="EDEDED" w:themeFill="accent3" w:themeFillTint="33"/>
          </w:tcPr>
          <w:p w14:paraId="001DCF72" w14:textId="77777777" w:rsidR="00AE0D06" w:rsidRPr="00522226" w:rsidRDefault="00AE0D06" w:rsidP="008A7D3B">
            <w:pPr>
              <w:pStyle w:val="GuidelineB0"/>
              <w:rPr>
                <w:b/>
                <w:i w:val="0"/>
                <w:sz w:val="22"/>
              </w:rPr>
            </w:pPr>
            <w:r w:rsidRPr="00522226">
              <w:rPr>
                <w:b/>
                <w:i w:val="0"/>
                <w:sz w:val="22"/>
              </w:rPr>
              <w:t>Task #</w:t>
            </w:r>
          </w:p>
        </w:tc>
        <w:tc>
          <w:tcPr>
            <w:tcW w:w="8109" w:type="dxa"/>
            <w:shd w:val="clear" w:color="auto" w:fill="EDEDED" w:themeFill="accent3" w:themeFillTint="33"/>
          </w:tcPr>
          <w:p w14:paraId="12AC027D" w14:textId="77777777" w:rsidR="00AE0D06" w:rsidRPr="00522226" w:rsidRDefault="00AE0D06" w:rsidP="008A7D3B">
            <w:pPr>
              <w:pStyle w:val="GuidelineB0"/>
              <w:rPr>
                <w:b/>
                <w:sz w:val="22"/>
              </w:rPr>
            </w:pPr>
            <w:r w:rsidRPr="00522226">
              <w:rPr>
                <w:b/>
                <w:sz w:val="22"/>
              </w:rPr>
              <w:t>Title</w:t>
            </w:r>
          </w:p>
        </w:tc>
      </w:tr>
      <w:tr w:rsidR="00AE0D06" w:rsidRPr="00522226" w14:paraId="63A94434" w14:textId="77777777" w:rsidTr="008A7D3B">
        <w:trPr>
          <w:trHeight w:val="687"/>
        </w:trPr>
        <w:tc>
          <w:tcPr>
            <w:tcW w:w="1389" w:type="dxa"/>
            <w:shd w:val="clear" w:color="auto" w:fill="auto"/>
          </w:tcPr>
          <w:p w14:paraId="43251BA3" w14:textId="77777777" w:rsidR="00AE0D06" w:rsidRPr="00522226" w:rsidRDefault="00AE0D06" w:rsidP="008A7D3B">
            <w:pPr>
              <w:pStyle w:val="GuidelineB0"/>
              <w:rPr>
                <w:b/>
                <w:i w:val="0"/>
              </w:rPr>
            </w:pPr>
            <w:r w:rsidRPr="00522226">
              <w:rPr>
                <w:b/>
                <w:i w:val="0"/>
              </w:rPr>
              <w:t>Objectives</w:t>
            </w:r>
          </w:p>
        </w:tc>
        <w:tc>
          <w:tcPr>
            <w:tcW w:w="8109" w:type="dxa"/>
            <w:shd w:val="clear" w:color="auto" w:fill="auto"/>
          </w:tcPr>
          <w:p w14:paraId="01A2081F" w14:textId="77777777" w:rsidR="00AE0D06" w:rsidRPr="00522226" w:rsidRDefault="00AE0D06" w:rsidP="008A7D3B">
            <w:pPr>
              <w:pStyle w:val="GuidelineIndent"/>
              <w:ind w:left="0"/>
            </w:pPr>
            <w:r w:rsidRPr="00522226">
              <w:t>Indicate here the objective of the task in general terms.</w:t>
            </w:r>
          </w:p>
          <w:p w14:paraId="401E40D0" w14:textId="77777777" w:rsidR="00AE0D06" w:rsidRPr="00522226" w:rsidRDefault="00AE0D06" w:rsidP="008A7D3B">
            <w:pPr>
              <w:pStyle w:val="GuidelineB0"/>
            </w:pPr>
          </w:p>
        </w:tc>
      </w:tr>
      <w:tr w:rsidR="00AE0D06" w:rsidRPr="00522226" w14:paraId="2F66A1B9" w14:textId="77777777" w:rsidTr="008A7D3B">
        <w:trPr>
          <w:trHeight w:val="1282"/>
        </w:trPr>
        <w:tc>
          <w:tcPr>
            <w:tcW w:w="1389" w:type="dxa"/>
            <w:shd w:val="clear" w:color="auto" w:fill="auto"/>
          </w:tcPr>
          <w:p w14:paraId="6FAA5F9F" w14:textId="77777777" w:rsidR="00AE0D06" w:rsidRPr="00522226" w:rsidRDefault="00AE0D06" w:rsidP="008A7D3B">
            <w:pPr>
              <w:pStyle w:val="GuidelineB0"/>
              <w:rPr>
                <w:b/>
                <w:i w:val="0"/>
              </w:rPr>
            </w:pPr>
            <w:r w:rsidRPr="00522226">
              <w:rPr>
                <w:b/>
                <w:i w:val="0"/>
              </w:rPr>
              <w:t>Input</w:t>
            </w:r>
          </w:p>
        </w:tc>
        <w:tc>
          <w:tcPr>
            <w:tcW w:w="8109" w:type="dxa"/>
            <w:shd w:val="clear" w:color="auto" w:fill="auto"/>
          </w:tcPr>
          <w:p w14:paraId="762343B4" w14:textId="77777777" w:rsidR="00AE0D06" w:rsidRPr="00522226" w:rsidRDefault="00AE0D06" w:rsidP="008A7D3B">
            <w:pPr>
              <w:pStyle w:val="GuidelineIndent"/>
              <w:ind w:left="0"/>
            </w:pPr>
            <w:r w:rsidRPr="00522226">
              <w:t>Identify the base documents/information/decisions that are required to perform the task and, if these are not yet available, at which point in time they are needed and who is responsible to provide.</w:t>
            </w:r>
          </w:p>
          <w:p w14:paraId="41E954CA" w14:textId="77777777" w:rsidR="00AE0D06" w:rsidRPr="00522226" w:rsidRDefault="00AE0D06" w:rsidP="008A7D3B">
            <w:pPr>
              <w:pStyle w:val="GuidelineB0"/>
            </w:pPr>
          </w:p>
        </w:tc>
      </w:tr>
      <w:tr w:rsidR="00AE0D06" w:rsidRPr="00522226" w14:paraId="75DAABDA" w14:textId="77777777" w:rsidTr="008A7D3B">
        <w:trPr>
          <w:trHeight w:val="892"/>
        </w:trPr>
        <w:tc>
          <w:tcPr>
            <w:tcW w:w="1389" w:type="dxa"/>
            <w:shd w:val="clear" w:color="auto" w:fill="auto"/>
          </w:tcPr>
          <w:p w14:paraId="0F5715F8" w14:textId="77777777" w:rsidR="00AE0D06" w:rsidRPr="00522226" w:rsidRDefault="00AE0D06" w:rsidP="008A7D3B">
            <w:pPr>
              <w:pStyle w:val="GuidelineB0"/>
              <w:rPr>
                <w:b/>
                <w:i w:val="0"/>
              </w:rPr>
            </w:pPr>
            <w:r w:rsidRPr="00522226">
              <w:rPr>
                <w:b/>
                <w:i w:val="0"/>
              </w:rPr>
              <w:t>Output</w:t>
            </w:r>
          </w:p>
        </w:tc>
        <w:tc>
          <w:tcPr>
            <w:tcW w:w="8109" w:type="dxa"/>
            <w:shd w:val="clear" w:color="auto" w:fill="auto"/>
          </w:tcPr>
          <w:p w14:paraId="1AF283D1" w14:textId="77777777" w:rsidR="00AE0D06" w:rsidRPr="00522226" w:rsidRDefault="00AE0D06" w:rsidP="008A7D3B">
            <w:pPr>
              <w:pStyle w:val="GuidelineIndent"/>
              <w:ind w:left="0"/>
            </w:pPr>
            <w:r w:rsidRPr="00522226">
              <w:t>Give a precise description the outcome of the task in qualitative and, if possible, quantitative terms.</w:t>
            </w:r>
          </w:p>
          <w:p w14:paraId="64B7AFA8" w14:textId="77777777" w:rsidR="00AE0D06" w:rsidRPr="00522226" w:rsidRDefault="00AE0D06" w:rsidP="008A7D3B">
            <w:pPr>
              <w:pStyle w:val="GuidelineB0"/>
            </w:pPr>
          </w:p>
        </w:tc>
      </w:tr>
      <w:tr w:rsidR="00AE0D06" w:rsidRPr="00522226" w14:paraId="726B6318" w14:textId="77777777" w:rsidTr="008A7D3B">
        <w:trPr>
          <w:trHeight w:val="882"/>
        </w:trPr>
        <w:tc>
          <w:tcPr>
            <w:tcW w:w="1389" w:type="dxa"/>
            <w:shd w:val="clear" w:color="auto" w:fill="auto"/>
          </w:tcPr>
          <w:p w14:paraId="60FFB2A5" w14:textId="77777777" w:rsidR="00AE0D06" w:rsidRPr="00522226" w:rsidRDefault="00AE0D06" w:rsidP="008A7D3B">
            <w:pPr>
              <w:pStyle w:val="GuidelineB0"/>
              <w:rPr>
                <w:b/>
                <w:i w:val="0"/>
              </w:rPr>
            </w:pPr>
            <w:r w:rsidRPr="00522226">
              <w:rPr>
                <w:b/>
                <w:i w:val="0"/>
              </w:rPr>
              <w:t>Interactions</w:t>
            </w:r>
          </w:p>
        </w:tc>
        <w:tc>
          <w:tcPr>
            <w:tcW w:w="8109" w:type="dxa"/>
            <w:shd w:val="clear" w:color="auto" w:fill="auto"/>
          </w:tcPr>
          <w:p w14:paraId="4C7545DF" w14:textId="77777777" w:rsidR="00AE0D06" w:rsidRPr="00522226" w:rsidRDefault="00AE0D06" w:rsidP="008A7D3B">
            <w:pPr>
              <w:pStyle w:val="GuidelineIndent"/>
              <w:ind w:left="0"/>
            </w:pPr>
            <w:r w:rsidRPr="00522226">
              <w:t>Identify the interactions with the Reference Body and other stakeholders that are required to complete the task (</w:t>
            </w:r>
            <w:proofErr w:type="gramStart"/>
            <w:r w:rsidRPr="00522226">
              <w:t>e.g.</w:t>
            </w:r>
            <w:proofErr w:type="gramEnd"/>
            <w:r w:rsidRPr="00522226">
              <w:t xml:space="preserve"> guidance, consultation, approval).</w:t>
            </w:r>
          </w:p>
          <w:p w14:paraId="4A06655C" w14:textId="77777777" w:rsidR="00AE0D06" w:rsidRPr="00522226" w:rsidRDefault="00AE0D06" w:rsidP="008A7D3B">
            <w:pPr>
              <w:pStyle w:val="GuidelineB0"/>
            </w:pPr>
          </w:p>
        </w:tc>
      </w:tr>
      <w:tr w:rsidR="00AE0D06" w:rsidRPr="00522226" w14:paraId="4B21A175" w14:textId="77777777" w:rsidTr="008A7D3B">
        <w:trPr>
          <w:trHeight w:val="779"/>
        </w:trPr>
        <w:tc>
          <w:tcPr>
            <w:tcW w:w="1389" w:type="dxa"/>
            <w:shd w:val="clear" w:color="auto" w:fill="auto"/>
          </w:tcPr>
          <w:p w14:paraId="1CC58668" w14:textId="77777777" w:rsidR="00AE0D06" w:rsidRPr="00522226" w:rsidRDefault="00AE0D06" w:rsidP="008A7D3B">
            <w:pPr>
              <w:pStyle w:val="GuidelineB0"/>
              <w:rPr>
                <w:b/>
                <w:i w:val="0"/>
              </w:rPr>
            </w:pPr>
            <w:r w:rsidRPr="00522226">
              <w:rPr>
                <w:b/>
                <w:i w:val="0"/>
              </w:rPr>
              <w:t>Resources required</w:t>
            </w:r>
          </w:p>
        </w:tc>
        <w:tc>
          <w:tcPr>
            <w:tcW w:w="8109" w:type="dxa"/>
            <w:shd w:val="clear" w:color="auto" w:fill="auto"/>
          </w:tcPr>
          <w:p w14:paraId="60C212D4" w14:textId="77777777" w:rsidR="00AE0D06" w:rsidRPr="00522226" w:rsidRDefault="00AE0D06" w:rsidP="008A7D3B">
            <w:pPr>
              <w:pStyle w:val="GuidelineIndent"/>
              <w:ind w:left="0"/>
            </w:pPr>
            <w:r w:rsidRPr="00522226">
              <w:t>Identify the type of resources and expertise required.</w:t>
            </w:r>
          </w:p>
          <w:p w14:paraId="1059410F" w14:textId="04446126" w:rsidR="00AE0D06" w:rsidRPr="00522226" w:rsidRDefault="00AE0D06" w:rsidP="008A7D3B">
            <w:pPr>
              <w:pStyle w:val="GuidelineIndent"/>
              <w:ind w:left="0"/>
            </w:pPr>
            <w:r w:rsidRPr="00522226">
              <w:t>The estimated effort may be summari</w:t>
            </w:r>
            <w:r w:rsidR="003171ED">
              <w:t>s</w:t>
            </w:r>
            <w:r w:rsidRPr="00522226">
              <w:t>ed in the task table below.</w:t>
            </w:r>
          </w:p>
        </w:tc>
      </w:tr>
    </w:tbl>
    <w:p w14:paraId="643BEA81" w14:textId="77777777" w:rsidR="00AE0D06" w:rsidRPr="00522226" w:rsidRDefault="00AE0D06" w:rsidP="00AE0D06">
      <w:pPr>
        <w:pStyle w:val="GuidelineB0"/>
      </w:pPr>
    </w:p>
    <w:p w14:paraId="69A0515E" w14:textId="77777777" w:rsidR="00AE0D06" w:rsidRPr="00522226" w:rsidRDefault="00AE0D06" w:rsidP="00AE0D06"/>
    <w:p w14:paraId="465E82AD" w14:textId="77777777" w:rsidR="00AE0D06" w:rsidRPr="00522226" w:rsidRDefault="00AE0D06" w:rsidP="00AE0D06"/>
    <w:p w14:paraId="32C80688" w14:textId="77777777" w:rsidR="00AE0D06" w:rsidRPr="00522226" w:rsidRDefault="00AE0D06" w:rsidP="00AE0D06"/>
    <w:p w14:paraId="3EAF6786" w14:textId="77777777" w:rsidR="00AE0D06" w:rsidRPr="00522226" w:rsidRDefault="00AE0D06" w:rsidP="00AE0D06">
      <w:pPr>
        <w:pStyle w:val="Heading2"/>
      </w:pPr>
      <w:r w:rsidRPr="00522226">
        <w:lastRenderedPageBreak/>
        <w:t>Milestones</w:t>
      </w:r>
    </w:p>
    <w:p w14:paraId="6A234A88" w14:textId="77777777" w:rsidR="00AE0D06" w:rsidRPr="00522226" w:rsidRDefault="00AE0D06" w:rsidP="00AE0D06">
      <w:pPr>
        <w:pStyle w:val="B0Bold"/>
        <w:rPr>
          <w:u w:val="single"/>
        </w:rPr>
      </w:pPr>
      <w:r w:rsidRPr="00522226">
        <w:rPr>
          <w:u w:val="single"/>
        </w:rPr>
        <w:t>Milestone A – Title</w:t>
      </w:r>
    </w:p>
    <w:p w14:paraId="66EF2EDA" w14:textId="77777777" w:rsidR="00AE0D06" w:rsidRPr="00522226" w:rsidRDefault="00AE0D06" w:rsidP="00AE0D06">
      <w:pPr>
        <w:pStyle w:val="GuidelineB1"/>
      </w:pPr>
      <w:r w:rsidRPr="00522226">
        <w:t>Objectives to be achieved (</w:t>
      </w:r>
      <w:proofErr w:type="gramStart"/>
      <w:r w:rsidRPr="00522226">
        <w:t>e.g.</w:t>
      </w:r>
      <w:proofErr w:type="gramEnd"/>
      <w:r w:rsidRPr="00522226">
        <w:t xml:space="preserve"> maturity and content of the deliverables)</w:t>
      </w:r>
    </w:p>
    <w:p w14:paraId="00E54D2C" w14:textId="77777777" w:rsidR="00AE0D06" w:rsidRPr="00522226" w:rsidRDefault="00AE0D06" w:rsidP="00AE0D06">
      <w:pPr>
        <w:pStyle w:val="GuidelineB1"/>
      </w:pPr>
      <w:r w:rsidRPr="00522226">
        <w:t>Date at which the documents must be available (</w:t>
      </w:r>
      <w:proofErr w:type="gramStart"/>
      <w:r w:rsidRPr="00522226">
        <w:t>e.g.</w:t>
      </w:r>
      <w:proofErr w:type="gramEnd"/>
      <w:r w:rsidRPr="00522226">
        <w:t xml:space="preserve"> with respect to the Reference Body meeting calendar).</w:t>
      </w:r>
    </w:p>
    <w:p w14:paraId="77CE3AA4" w14:textId="77777777" w:rsidR="00AE0D06" w:rsidRPr="00522226" w:rsidRDefault="00AE0D06" w:rsidP="00AE0D06">
      <w:pPr>
        <w:pStyle w:val="GuidelineB1"/>
      </w:pPr>
      <w:r w:rsidRPr="00522226">
        <w:t xml:space="preserve">Level of approval </w:t>
      </w:r>
      <w:proofErr w:type="gramStart"/>
      <w:r w:rsidRPr="00522226">
        <w:t>required</w:t>
      </w:r>
      <w:proofErr w:type="gramEnd"/>
    </w:p>
    <w:p w14:paraId="3DACA57B" w14:textId="77777777" w:rsidR="00AE0D06" w:rsidRPr="00522226" w:rsidRDefault="00AE0D06" w:rsidP="00AE0D06">
      <w:pPr>
        <w:pStyle w:val="GuidelineB1"/>
        <w:numPr>
          <w:ilvl w:val="0"/>
          <w:numId w:val="0"/>
        </w:numPr>
        <w:ind w:left="568"/>
      </w:pPr>
    </w:p>
    <w:p w14:paraId="23554776" w14:textId="77777777" w:rsidR="00AE0D06" w:rsidRPr="00522226" w:rsidRDefault="00AE0D06" w:rsidP="00AE0D06">
      <w:pPr>
        <w:pStyle w:val="GuidelineB1"/>
        <w:numPr>
          <w:ilvl w:val="0"/>
          <w:numId w:val="0"/>
        </w:numPr>
        <w:rPr>
          <w:color w:val="FF0000"/>
        </w:rPr>
      </w:pPr>
      <w:r w:rsidRPr="00522226">
        <w:rPr>
          <w:color w:val="FF0000"/>
        </w:rPr>
        <w:t xml:space="preserve">Reproduce as much milestones as </w:t>
      </w:r>
      <w:proofErr w:type="gramStart"/>
      <w:r w:rsidRPr="00522226">
        <w:rPr>
          <w:color w:val="FF0000"/>
        </w:rPr>
        <w:t>needed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AE0D06" w:rsidRPr="00522226" w14:paraId="17A9A9BB" w14:textId="77777777" w:rsidTr="008A7D3B">
        <w:tc>
          <w:tcPr>
            <w:tcW w:w="1377" w:type="dxa"/>
            <w:shd w:val="clear" w:color="auto" w:fill="auto"/>
          </w:tcPr>
          <w:p w14:paraId="19A3434D" w14:textId="77777777" w:rsidR="00AE0D06" w:rsidRPr="00522226" w:rsidRDefault="00AE0D06" w:rsidP="008A7D3B">
            <w:pPr>
              <w:pStyle w:val="GuidelineB0"/>
              <w:jc w:val="center"/>
              <w:rPr>
                <w:b/>
                <w:i w:val="0"/>
              </w:rPr>
            </w:pPr>
            <w:r w:rsidRPr="00522226">
              <w:rPr>
                <w:b/>
                <w:i w:val="0"/>
              </w:rPr>
              <w:t>Milestone</w:t>
            </w:r>
          </w:p>
        </w:tc>
        <w:tc>
          <w:tcPr>
            <w:tcW w:w="6131" w:type="dxa"/>
            <w:shd w:val="clear" w:color="auto" w:fill="auto"/>
          </w:tcPr>
          <w:p w14:paraId="275994C0" w14:textId="77777777" w:rsidR="00AE0D06" w:rsidRPr="00522226" w:rsidRDefault="00AE0D06" w:rsidP="008A7D3B">
            <w:pPr>
              <w:pStyle w:val="GuidelineB0"/>
              <w:jc w:val="center"/>
              <w:rPr>
                <w:b/>
                <w:i w:val="0"/>
              </w:rPr>
            </w:pPr>
            <w:r w:rsidRPr="00522226">
              <w:rPr>
                <w:b/>
                <w:i w:val="0"/>
              </w:rPr>
              <w:t>Description</w:t>
            </w:r>
          </w:p>
        </w:tc>
        <w:tc>
          <w:tcPr>
            <w:tcW w:w="1553" w:type="dxa"/>
            <w:shd w:val="clear" w:color="auto" w:fill="auto"/>
          </w:tcPr>
          <w:p w14:paraId="32AC50EF" w14:textId="77777777" w:rsidR="00AE0D06" w:rsidRPr="00522226" w:rsidRDefault="00AE0D06" w:rsidP="008A7D3B">
            <w:pPr>
              <w:pStyle w:val="GuidelineB0"/>
              <w:jc w:val="center"/>
              <w:rPr>
                <w:b/>
                <w:i w:val="0"/>
              </w:rPr>
            </w:pPr>
            <w:r w:rsidRPr="00522226">
              <w:rPr>
                <w:b/>
                <w:i w:val="0"/>
              </w:rPr>
              <w:t>Cut-Off Date</w:t>
            </w:r>
          </w:p>
        </w:tc>
      </w:tr>
      <w:tr w:rsidR="00AE0D06" w:rsidRPr="00522226" w14:paraId="7C41F83E" w14:textId="77777777" w:rsidTr="008A7D3B">
        <w:tc>
          <w:tcPr>
            <w:tcW w:w="1377" w:type="dxa"/>
            <w:shd w:val="clear" w:color="auto" w:fill="auto"/>
          </w:tcPr>
          <w:p w14:paraId="62E13AA8" w14:textId="77777777" w:rsidR="00AE0D06" w:rsidRPr="00522226" w:rsidRDefault="00AE0D06" w:rsidP="008A7D3B">
            <w:pPr>
              <w:pStyle w:val="GuidelineB0"/>
              <w:jc w:val="center"/>
              <w:rPr>
                <w:b/>
                <w:i w:val="0"/>
              </w:rPr>
            </w:pPr>
            <w:r w:rsidRPr="00522226">
              <w:rPr>
                <w:b/>
                <w:i w:val="0"/>
              </w:rPr>
              <w:t>A</w:t>
            </w:r>
          </w:p>
        </w:tc>
        <w:tc>
          <w:tcPr>
            <w:tcW w:w="6131" w:type="dxa"/>
            <w:shd w:val="clear" w:color="auto" w:fill="auto"/>
          </w:tcPr>
          <w:p w14:paraId="7594230F" w14:textId="77777777" w:rsidR="00AE0D06" w:rsidRPr="00522226" w:rsidRDefault="00AE0D06" w:rsidP="008A7D3B">
            <w:pPr>
              <w:pStyle w:val="GuidelineB0"/>
              <w:jc w:val="left"/>
            </w:pPr>
            <w:r w:rsidRPr="00522226">
              <w:t>General Description</w:t>
            </w:r>
          </w:p>
        </w:tc>
        <w:tc>
          <w:tcPr>
            <w:tcW w:w="1553" w:type="dxa"/>
            <w:vMerge w:val="restart"/>
            <w:shd w:val="clear" w:color="auto" w:fill="auto"/>
            <w:vAlign w:val="center"/>
          </w:tcPr>
          <w:p w14:paraId="4F11E318" w14:textId="77777777" w:rsidR="00AE0D06" w:rsidRPr="00522226" w:rsidRDefault="00AE0D06" w:rsidP="008A7D3B">
            <w:pPr>
              <w:pStyle w:val="GuidelineB0"/>
              <w:jc w:val="center"/>
              <w:rPr>
                <w:b/>
                <w:i w:val="0"/>
              </w:rPr>
            </w:pPr>
            <w:r w:rsidRPr="00522226">
              <w:t>20YY-MM-DD</w:t>
            </w:r>
          </w:p>
        </w:tc>
      </w:tr>
      <w:tr w:rsidR="00AE0D06" w:rsidRPr="00522226" w14:paraId="682E3D8C" w14:textId="77777777" w:rsidTr="008A7D3B">
        <w:tc>
          <w:tcPr>
            <w:tcW w:w="1377" w:type="dxa"/>
            <w:shd w:val="clear" w:color="auto" w:fill="auto"/>
          </w:tcPr>
          <w:p w14:paraId="09DD4B47" w14:textId="77777777" w:rsidR="00AE0D06" w:rsidRPr="00522226" w:rsidRDefault="00AE0D06" w:rsidP="008A7D3B">
            <w:pPr>
              <w:pStyle w:val="GuidelineB0"/>
            </w:pPr>
            <w:r w:rsidRPr="00522226">
              <w:t>Reference Body Deliverable</w:t>
            </w:r>
          </w:p>
        </w:tc>
        <w:tc>
          <w:tcPr>
            <w:tcW w:w="6131" w:type="dxa"/>
            <w:shd w:val="clear" w:color="auto" w:fill="auto"/>
          </w:tcPr>
          <w:p w14:paraId="099D93E0" w14:textId="77777777" w:rsidR="00AE0D06" w:rsidRPr="00522226" w:rsidRDefault="00AE0D06" w:rsidP="008A7D3B">
            <w:pPr>
              <w:pStyle w:val="GuidelineB0"/>
            </w:pPr>
            <w:r w:rsidRPr="00522226">
              <w:t>Early/Stable Draft approved by Reference Body</w:t>
            </w:r>
          </w:p>
        </w:tc>
        <w:tc>
          <w:tcPr>
            <w:tcW w:w="1553" w:type="dxa"/>
            <w:vMerge/>
            <w:shd w:val="clear" w:color="auto" w:fill="auto"/>
            <w:vAlign w:val="center"/>
          </w:tcPr>
          <w:p w14:paraId="7D3EAAE0" w14:textId="77777777" w:rsidR="00AE0D06" w:rsidRPr="00522226" w:rsidRDefault="00AE0D06" w:rsidP="008A7D3B">
            <w:pPr>
              <w:pStyle w:val="GuidelineB0"/>
              <w:jc w:val="center"/>
            </w:pPr>
          </w:p>
        </w:tc>
      </w:tr>
      <w:tr w:rsidR="00AE0D06" w:rsidRPr="00522226" w14:paraId="54DC1051" w14:textId="77777777" w:rsidTr="008A7D3B">
        <w:tc>
          <w:tcPr>
            <w:tcW w:w="1377" w:type="dxa"/>
            <w:shd w:val="clear" w:color="auto" w:fill="auto"/>
          </w:tcPr>
          <w:p w14:paraId="50FC0C89" w14:textId="77777777" w:rsidR="00AE0D06" w:rsidRPr="00522226" w:rsidRDefault="00AE0D06" w:rsidP="008A7D3B">
            <w:pPr>
              <w:pStyle w:val="GuidelineB0"/>
            </w:pPr>
            <w:r w:rsidRPr="00522226">
              <w:t>ETSI Deliverable</w:t>
            </w:r>
          </w:p>
        </w:tc>
        <w:tc>
          <w:tcPr>
            <w:tcW w:w="6131" w:type="dxa"/>
            <w:shd w:val="clear" w:color="auto" w:fill="auto"/>
          </w:tcPr>
          <w:p w14:paraId="7079B417" w14:textId="77777777" w:rsidR="00AE0D06" w:rsidRPr="00522226" w:rsidRDefault="00AE0D06" w:rsidP="008A7D3B">
            <w:pPr>
              <w:pStyle w:val="GuidelineB0"/>
            </w:pPr>
            <w:r w:rsidRPr="00522226">
              <w:t>Progress/Interim/Final Report approved by Reference Body</w:t>
            </w:r>
          </w:p>
        </w:tc>
        <w:tc>
          <w:tcPr>
            <w:tcW w:w="1553" w:type="dxa"/>
            <w:vMerge/>
            <w:shd w:val="clear" w:color="auto" w:fill="auto"/>
          </w:tcPr>
          <w:p w14:paraId="07FECBC6" w14:textId="77777777" w:rsidR="00AE0D06" w:rsidRPr="00522226" w:rsidRDefault="00AE0D06" w:rsidP="008A7D3B">
            <w:pPr>
              <w:pStyle w:val="GuidelineB0"/>
            </w:pPr>
          </w:p>
        </w:tc>
      </w:tr>
    </w:tbl>
    <w:p w14:paraId="196AE5C5" w14:textId="77777777" w:rsidR="00AE0D06" w:rsidRPr="00522226" w:rsidRDefault="00AE0D06" w:rsidP="00AE0D06">
      <w:pPr>
        <w:pStyle w:val="GuidelineB0"/>
      </w:pPr>
    </w:p>
    <w:p w14:paraId="34FD7116" w14:textId="77777777" w:rsidR="00AE0D06" w:rsidRPr="00522226" w:rsidRDefault="00AE0D06" w:rsidP="00AE0D06">
      <w:pPr>
        <w:pStyle w:val="GuidelineB0"/>
      </w:pPr>
      <w:r w:rsidRPr="00522226">
        <w:t>Examples:</w:t>
      </w:r>
    </w:p>
    <w:p w14:paraId="79E82D82" w14:textId="7DADE86C" w:rsidR="00AE0D06" w:rsidRPr="00522226" w:rsidRDefault="00AE0D06" w:rsidP="00AE0D06">
      <w:pPr>
        <w:pStyle w:val="Guideline"/>
      </w:pPr>
      <w:r w:rsidRPr="00522226">
        <w:t xml:space="preserve">Tasks 1 and 2 completed. Early draft XX/X-XXX available for review. Progress Report approved by Ref. </w:t>
      </w:r>
      <w:proofErr w:type="spellStart"/>
      <w:r w:rsidRPr="00522226">
        <w:t>Body#XX</w:t>
      </w:r>
      <w:proofErr w:type="spellEnd"/>
      <w:r w:rsidRPr="00522226">
        <w:t xml:space="preserve"> (date). Documents must be uploaded on the Ref. Body </w:t>
      </w:r>
      <w:proofErr w:type="spellStart"/>
      <w:r w:rsidRPr="00522226">
        <w:t>docbox</w:t>
      </w:r>
      <w:proofErr w:type="spellEnd"/>
      <w:r w:rsidRPr="00522226">
        <w:t xml:space="preserve"> at least two weeks before the start of the Ref. Body plenary.</w:t>
      </w:r>
    </w:p>
    <w:p w14:paraId="5B26D03B" w14:textId="77777777" w:rsidR="00AE0D06" w:rsidRPr="00522226" w:rsidRDefault="00AE0D06" w:rsidP="00AE0D06">
      <w:pPr>
        <w:pStyle w:val="Guideline"/>
      </w:pPr>
    </w:p>
    <w:p w14:paraId="7B0F58F2" w14:textId="77777777" w:rsidR="00AE0D06" w:rsidRPr="00522226" w:rsidRDefault="00AE0D06" w:rsidP="00AE0D06">
      <w:pPr>
        <w:pStyle w:val="Guideline"/>
      </w:pPr>
      <w:r w:rsidRPr="00522226">
        <w:t>Final draft XX/X-XXXX approved by Ref. Body #XX (date) and accepted by the ETSI Secretariat for publication. TTF Final Report approved by Ref. Body.</w:t>
      </w:r>
    </w:p>
    <w:p w14:paraId="16D4433D" w14:textId="77777777" w:rsidR="00AE0D06" w:rsidRPr="00522226" w:rsidRDefault="00AE0D06" w:rsidP="00AE0D06"/>
    <w:p w14:paraId="6824306F" w14:textId="77777777" w:rsidR="00AE0D06" w:rsidRPr="00522226" w:rsidRDefault="00AE0D06" w:rsidP="00AE0D06"/>
    <w:p w14:paraId="4F62F1C8" w14:textId="77777777" w:rsidR="00AE0D06" w:rsidRPr="00522226" w:rsidRDefault="00AE0D06" w:rsidP="00AE0D06">
      <w:pPr>
        <w:pStyle w:val="Heading2"/>
      </w:pPr>
      <w:bookmarkStart w:id="7" w:name="_Toc229392240"/>
      <w:r w:rsidRPr="00522226">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AE0D06" w:rsidRPr="00522226" w14:paraId="65E109DE" w14:textId="77777777" w:rsidTr="008A7D3B">
        <w:trPr>
          <w:jc w:val="center"/>
        </w:trPr>
        <w:tc>
          <w:tcPr>
            <w:tcW w:w="1129" w:type="dxa"/>
            <w:vMerge w:val="restart"/>
            <w:shd w:val="clear" w:color="auto" w:fill="EDEDED" w:themeFill="accent3" w:themeFillTint="33"/>
            <w:vAlign w:val="center"/>
          </w:tcPr>
          <w:p w14:paraId="21E26F3B" w14:textId="77777777" w:rsidR="00AE0D06" w:rsidRPr="00522226" w:rsidRDefault="00AE0D06" w:rsidP="008A7D3B">
            <w:pPr>
              <w:keepNext/>
              <w:keepLines/>
              <w:rPr>
                <w:b/>
                <w:bCs/>
              </w:rPr>
            </w:pPr>
            <w:r w:rsidRPr="00522226">
              <w:rPr>
                <w:b/>
                <w:bCs/>
              </w:rPr>
              <w:t>Code</w:t>
            </w:r>
          </w:p>
        </w:tc>
        <w:tc>
          <w:tcPr>
            <w:tcW w:w="4649" w:type="dxa"/>
            <w:vMerge w:val="restart"/>
            <w:shd w:val="clear" w:color="auto" w:fill="EDEDED" w:themeFill="accent3" w:themeFillTint="33"/>
            <w:vAlign w:val="center"/>
          </w:tcPr>
          <w:p w14:paraId="06D201A7" w14:textId="77777777" w:rsidR="00AE0D06" w:rsidRPr="00522226" w:rsidRDefault="00AE0D06" w:rsidP="008A7D3B">
            <w:pPr>
              <w:keepNext/>
              <w:keepLines/>
              <w:rPr>
                <w:b/>
                <w:bCs/>
              </w:rPr>
            </w:pPr>
            <w:r w:rsidRPr="00522226">
              <w:rPr>
                <w:b/>
                <w:bCs/>
              </w:rPr>
              <w:t xml:space="preserve">Task / Milestone </w:t>
            </w:r>
          </w:p>
        </w:tc>
        <w:tc>
          <w:tcPr>
            <w:tcW w:w="2042" w:type="dxa"/>
            <w:gridSpan w:val="2"/>
            <w:shd w:val="clear" w:color="auto" w:fill="EDEDED" w:themeFill="accent3" w:themeFillTint="33"/>
          </w:tcPr>
          <w:p w14:paraId="419627A1" w14:textId="77777777" w:rsidR="00AE0D06" w:rsidRPr="00522226" w:rsidRDefault="00AE0D06" w:rsidP="008A7D3B">
            <w:pPr>
              <w:pStyle w:val="StyleBoldBefore6ptAfter6ptCentered"/>
              <w:keepNext/>
              <w:keepLines/>
              <w:spacing w:before="0" w:after="0"/>
            </w:pPr>
            <w:r w:rsidRPr="00522226">
              <w:t>Target Date</w:t>
            </w:r>
          </w:p>
        </w:tc>
        <w:tc>
          <w:tcPr>
            <w:tcW w:w="1842" w:type="dxa"/>
            <w:vMerge w:val="restart"/>
            <w:shd w:val="clear" w:color="auto" w:fill="EDEDED" w:themeFill="accent3" w:themeFillTint="33"/>
          </w:tcPr>
          <w:p w14:paraId="387B1BAA" w14:textId="77777777" w:rsidR="00AE0D06" w:rsidRPr="00522226" w:rsidRDefault="00AE0D06" w:rsidP="008A7D3B">
            <w:pPr>
              <w:pStyle w:val="StyleBoldBefore6ptAfter6ptCentered"/>
              <w:keepNext/>
              <w:keepLines/>
              <w:spacing w:before="0" w:after="0"/>
            </w:pPr>
            <w:r w:rsidRPr="00522226">
              <w:t>Estimated Cost (EUR)</w:t>
            </w:r>
          </w:p>
        </w:tc>
      </w:tr>
      <w:tr w:rsidR="00AE0D06" w:rsidRPr="00522226" w14:paraId="47A90637" w14:textId="77777777" w:rsidTr="008A7D3B">
        <w:trPr>
          <w:jc w:val="center"/>
        </w:trPr>
        <w:tc>
          <w:tcPr>
            <w:tcW w:w="1129" w:type="dxa"/>
            <w:vMerge/>
            <w:tcBorders>
              <w:bottom w:val="single" w:sz="4" w:space="0" w:color="auto"/>
            </w:tcBorders>
            <w:shd w:val="clear" w:color="auto" w:fill="DEEAF6"/>
            <w:vAlign w:val="center"/>
          </w:tcPr>
          <w:p w14:paraId="054483EF" w14:textId="77777777" w:rsidR="00AE0D06" w:rsidRPr="00522226" w:rsidRDefault="00AE0D06" w:rsidP="008A7D3B">
            <w:pPr>
              <w:keepNext/>
              <w:keepLines/>
              <w:rPr>
                <w:b/>
                <w:bCs/>
              </w:rPr>
            </w:pPr>
          </w:p>
        </w:tc>
        <w:tc>
          <w:tcPr>
            <w:tcW w:w="4649" w:type="dxa"/>
            <w:vMerge/>
            <w:tcBorders>
              <w:bottom w:val="single" w:sz="4" w:space="0" w:color="auto"/>
            </w:tcBorders>
            <w:shd w:val="clear" w:color="auto" w:fill="DEEAF6"/>
            <w:vAlign w:val="center"/>
          </w:tcPr>
          <w:p w14:paraId="30862C16" w14:textId="77777777" w:rsidR="00AE0D06" w:rsidRPr="00522226" w:rsidRDefault="00AE0D06" w:rsidP="008A7D3B">
            <w:pPr>
              <w:keepNext/>
              <w:keepLines/>
              <w:rPr>
                <w:b/>
                <w:bCs/>
              </w:rPr>
            </w:pPr>
          </w:p>
        </w:tc>
        <w:tc>
          <w:tcPr>
            <w:tcW w:w="1021" w:type="dxa"/>
            <w:tcBorders>
              <w:bottom w:val="single" w:sz="4" w:space="0" w:color="auto"/>
            </w:tcBorders>
            <w:shd w:val="clear" w:color="auto" w:fill="EDEDED" w:themeFill="accent3" w:themeFillTint="33"/>
          </w:tcPr>
          <w:p w14:paraId="26560DAD" w14:textId="77777777" w:rsidR="00AE0D06" w:rsidRPr="00522226" w:rsidRDefault="00AE0D06" w:rsidP="008A7D3B">
            <w:pPr>
              <w:pStyle w:val="StyleBoldBefore6ptAfter6ptCentered"/>
              <w:keepNext/>
              <w:keepLines/>
              <w:spacing w:before="0" w:after="0"/>
            </w:pPr>
            <w:r w:rsidRPr="00522226">
              <w:t>From</w:t>
            </w:r>
          </w:p>
        </w:tc>
        <w:tc>
          <w:tcPr>
            <w:tcW w:w="1021" w:type="dxa"/>
            <w:tcBorders>
              <w:bottom w:val="single" w:sz="4" w:space="0" w:color="auto"/>
            </w:tcBorders>
            <w:shd w:val="clear" w:color="auto" w:fill="EDEDED" w:themeFill="accent3" w:themeFillTint="33"/>
          </w:tcPr>
          <w:p w14:paraId="4E577CD7" w14:textId="77777777" w:rsidR="00AE0D06" w:rsidRPr="00522226" w:rsidRDefault="00AE0D06" w:rsidP="008A7D3B">
            <w:pPr>
              <w:pStyle w:val="StyleBoldBefore6ptAfter6ptCentered"/>
              <w:keepNext/>
              <w:keepLines/>
              <w:spacing w:before="0" w:after="0"/>
            </w:pPr>
            <w:r w:rsidRPr="00522226">
              <w:t>To</w:t>
            </w:r>
          </w:p>
        </w:tc>
        <w:tc>
          <w:tcPr>
            <w:tcW w:w="1842" w:type="dxa"/>
            <w:vMerge/>
            <w:tcBorders>
              <w:bottom w:val="single" w:sz="4" w:space="0" w:color="auto"/>
            </w:tcBorders>
            <w:shd w:val="clear" w:color="auto" w:fill="DEEAF6"/>
          </w:tcPr>
          <w:p w14:paraId="0D5D1987" w14:textId="77777777" w:rsidR="00AE0D06" w:rsidRPr="00522226" w:rsidRDefault="00AE0D06" w:rsidP="008A7D3B">
            <w:pPr>
              <w:pStyle w:val="StyleBoldBefore6ptAfter6ptCentered"/>
              <w:keepNext/>
              <w:keepLines/>
              <w:spacing w:before="0" w:after="0"/>
            </w:pPr>
          </w:p>
        </w:tc>
      </w:tr>
      <w:tr w:rsidR="00AE0D06" w:rsidRPr="00522226" w14:paraId="1D3475CC" w14:textId="77777777" w:rsidTr="008A7D3B">
        <w:trPr>
          <w:jc w:val="center"/>
        </w:trPr>
        <w:tc>
          <w:tcPr>
            <w:tcW w:w="1129" w:type="dxa"/>
            <w:shd w:val="clear" w:color="auto" w:fill="FFF2CC" w:themeFill="accent4" w:themeFillTint="33"/>
            <w:vAlign w:val="center"/>
          </w:tcPr>
          <w:p w14:paraId="3A605255" w14:textId="77777777" w:rsidR="00AE0D06" w:rsidRPr="00522226" w:rsidRDefault="00AE0D06" w:rsidP="008A7D3B">
            <w:pPr>
              <w:keepNext/>
              <w:keepLines/>
              <w:jc w:val="center"/>
            </w:pPr>
          </w:p>
        </w:tc>
        <w:tc>
          <w:tcPr>
            <w:tcW w:w="4649" w:type="dxa"/>
            <w:shd w:val="clear" w:color="auto" w:fill="FFF2CC" w:themeFill="accent4" w:themeFillTint="33"/>
            <w:vAlign w:val="center"/>
          </w:tcPr>
          <w:p w14:paraId="1C43655E" w14:textId="77777777" w:rsidR="00AE0D06" w:rsidRPr="00522226" w:rsidRDefault="00AE0D06" w:rsidP="008A7D3B">
            <w:pPr>
              <w:keepNext/>
              <w:keepLines/>
              <w:jc w:val="left"/>
            </w:pPr>
            <w:r w:rsidRPr="00522226">
              <w:t>Start of work</w:t>
            </w:r>
          </w:p>
        </w:tc>
        <w:tc>
          <w:tcPr>
            <w:tcW w:w="1021" w:type="dxa"/>
            <w:shd w:val="clear" w:color="auto" w:fill="FFF2CC" w:themeFill="accent4" w:themeFillTint="33"/>
          </w:tcPr>
          <w:p w14:paraId="60947C7F" w14:textId="77777777" w:rsidR="00AE0D06" w:rsidRPr="00522226" w:rsidRDefault="00AE0D06" w:rsidP="008A7D3B">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3B78FA90" w14:textId="77777777" w:rsidR="00AE0D06" w:rsidRPr="00522226" w:rsidRDefault="00AE0D06" w:rsidP="008A7D3B">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B314BC4" w14:textId="77777777" w:rsidR="00AE0D06" w:rsidRPr="00522226" w:rsidRDefault="00AE0D06" w:rsidP="008A7D3B">
            <w:pPr>
              <w:keepNext/>
              <w:keepLines/>
              <w:tabs>
                <w:tab w:val="clear" w:pos="1418"/>
                <w:tab w:val="clear" w:pos="4678"/>
                <w:tab w:val="clear" w:pos="5954"/>
                <w:tab w:val="clear" w:pos="7088"/>
              </w:tabs>
              <w:jc w:val="center"/>
            </w:pPr>
          </w:p>
        </w:tc>
      </w:tr>
      <w:tr w:rsidR="00AE0D06" w:rsidRPr="00522226" w14:paraId="44DF35B3" w14:textId="77777777" w:rsidTr="008A7D3B">
        <w:trPr>
          <w:jc w:val="center"/>
        </w:trPr>
        <w:tc>
          <w:tcPr>
            <w:tcW w:w="1129" w:type="dxa"/>
            <w:vAlign w:val="center"/>
          </w:tcPr>
          <w:p w14:paraId="0097D38D" w14:textId="77777777" w:rsidR="00AE0D06" w:rsidRPr="00522226" w:rsidRDefault="00AE0D06" w:rsidP="008A7D3B">
            <w:pPr>
              <w:keepNext/>
              <w:keepLines/>
              <w:jc w:val="center"/>
            </w:pPr>
            <w:r w:rsidRPr="00522226">
              <w:t>T1</w:t>
            </w:r>
          </w:p>
        </w:tc>
        <w:tc>
          <w:tcPr>
            <w:tcW w:w="4649" w:type="dxa"/>
            <w:vAlign w:val="center"/>
          </w:tcPr>
          <w:p w14:paraId="5B9B83CA" w14:textId="77777777" w:rsidR="00AE0D06" w:rsidRPr="00522226" w:rsidRDefault="00AE0D06" w:rsidP="008A7D3B">
            <w:pPr>
              <w:keepNext/>
              <w:keepLines/>
              <w:jc w:val="left"/>
            </w:pPr>
          </w:p>
        </w:tc>
        <w:tc>
          <w:tcPr>
            <w:tcW w:w="1021" w:type="dxa"/>
          </w:tcPr>
          <w:p w14:paraId="781BC5BB" w14:textId="77777777" w:rsidR="00AE0D06" w:rsidRPr="00522226" w:rsidRDefault="00AE0D06" w:rsidP="008A7D3B">
            <w:pPr>
              <w:keepNext/>
              <w:keepLines/>
              <w:tabs>
                <w:tab w:val="clear" w:pos="1418"/>
                <w:tab w:val="clear" w:pos="4678"/>
                <w:tab w:val="clear" w:pos="5954"/>
                <w:tab w:val="clear" w:pos="7088"/>
              </w:tabs>
              <w:jc w:val="center"/>
            </w:pPr>
          </w:p>
        </w:tc>
        <w:tc>
          <w:tcPr>
            <w:tcW w:w="1021" w:type="dxa"/>
          </w:tcPr>
          <w:p w14:paraId="5C7D8B12" w14:textId="77777777" w:rsidR="00AE0D06" w:rsidRPr="00522226" w:rsidRDefault="00AE0D06" w:rsidP="008A7D3B">
            <w:pPr>
              <w:keepNext/>
              <w:keepLines/>
              <w:tabs>
                <w:tab w:val="clear" w:pos="1418"/>
                <w:tab w:val="clear" w:pos="4678"/>
                <w:tab w:val="clear" w:pos="5954"/>
                <w:tab w:val="clear" w:pos="7088"/>
              </w:tabs>
              <w:jc w:val="center"/>
            </w:pPr>
          </w:p>
        </w:tc>
        <w:tc>
          <w:tcPr>
            <w:tcW w:w="1842" w:type="dxa"/>
          </w:tcPr>
          <w:p w14:paraId="574D205B" w14:textId="77777777" w:rsidR="00AE0D06" w:rsidRPr="00522226" w:rsidRDefault="00AE0D06" w:rsidP="008A7D3B">
            <w:pPr>
              <w:keepNext/>
              <w:keepLines/>
              <w:tabs>
                <w:tab w:val="clear" w:pos="1418"/>
                <w:tab w:val="clear" w:pos="4678"/>
                <w:tab w:val="clear" w:pos="5954"/>
                <w:tab w:val="clear" w:pos="7088"/>
              </w:tabs>
              <w:jc w:val="center"/>
            </w:pPr>
          </w:p>
        </w:tc>
      </w:tr>
      <w:tr w:rsidR="00AE0D06" w:rsidRPr="00522226" w14:paraId="1C6A2DD6" w14:textId="77777777" w:rsidTr="008A7D3B">
        <w:trPr>
          <w:jc w:val="center"/>
        </w:trPr>
        <w:tc>
          <w:tcPr>
            <w:tcW w:w="1129" w:type="dxa"/>
            <w:vAlign w:val="center"/>
          </w:tcPr>
          <w:p w14:paraId="421BEA6B" w14:textId="77777777" w:rsidR="00AE0D06" w:rsidRPr="00522226" w:rsidRDefault="00AE0D06" w:rsidP="008A7D3B">
            <w:pPr>
              <w:keepNext/>
              <w:keepLines/>
              <w:jc w:val="center"/>
            </w:pPr>
            <w:r w:rsidRPr="00522226">
              <w:t>T2</w:t>
            </w:r>
          </w:p>
        </w:tc>
        <w:tc>
          <w:tcPr>
            <w:tcW w:w="4649" w:type="dxa"/>
            <w:vAlign w:val="center"/>
          </w:tcPr>
          <w:p w14:paraId="43FCF545" w14:textId="77777777" w:rsidR="00AE0D06" w:rsidRPr="00522226" w:rsidRDefault="00AE0D06" w:rsidP="008A7D3B">
            <w:pPr>
              <w:keepNext/>
              <w:keepLines/>
              <w:jc w:val="left"/>
            </w:pPr>
          </w:p>
        </w:tc>
        <w:tc>
          <w:tcPr>
            <w:tcW w:w="1021" w:type="dxa"/>
          </w:tcPr>
          <w:p w14:paraId="5A5A2F35" w14:textId="77777777" w:rsidR="00AE0D06" w:rsidRPr="00522226" w:rsidRDefault="00AE0D06" w:rsidP="008A7D3B">
            <w:pPr>
              <w:keepNext/>
              <w:keepLines/>
              <w:tabs>
                <w:tab w:val="clear" w:pos="1418"/>
                <w:tab w:val="clear" w:pos="4678"/>
                <w:tab w:val="clear" w:pos="5954"/>
                <w:tab w:val="clear" w:pos="7088"/>
              </w:tabs>
              <w:jc w:val="center"/>
            </w:pPr>
          </w:p>
        </w:tc>
        <w:tc>
          <w:tcPr>
            <w:tcW w:w="1021" w:type="dxa"/>
          </w:tcPr>
          <w:p w14:paraId="50D1E79C" w14:textId="77777777" w:rsidR="00AE0D06" w:rsidRPr="00522226" w:rsidRDefault="00AE0D06" w:rsidP="008A7D3B">
            <w:pPr>
              <w:keepNext/>
              <w:keepLines/>
              <w:tabs>
                <w:tab w:val="clear" w:pos="1418"/>
                <w:tab w:val="clear" w:pos="4678"/>
                <w:tab w:val="clear" w:pos="5954"/>
                <w:tab w:val="clear" w:pos="7088"/>
              </w:tabs>
              <w:jc w:val="center"/>
            </w:pPr>
          </w:p>
        </w:tc>
        <w:tc>
          <w:tcPr>
            <w:tcW w:w="1842" w:type="dxa"/>
          </w:tcPr>
          <w:p w14:paraId="1FAF1FF8" w14:textId="77777777" w:rsidR="00AE0D06" w:rsidRPr="00522226" w:rsidRDefault="00AE0D06" w:rsidP="008A7D3B">
            <w:pPr>
              <w:keepNext/>
              <w:keepLines/>
              <w:tabs>
                <w:tab w:val="clear" w:pos="1418"/>
                <w:tab w:val="clear" w:pos="4678"/>
                <w:tab w:val="clear" w:pos="5954"/>
                <w:tab w:val="clear" w:pos="7088"/>
              </w:tabs>
              <w:jc w:val="center"/>
            </w:pPr>
          </w:p>
        </w:tc>
      </w:tr>
      <w:tr w:rsidR="00AE0D06" w:rsidRPr="00522226" w14:paraId="09D9B1D9" w14:textId="77777777" w:rsidTr="008A7D3B">
        <w:trPr>
          <w:jc w:val="center"/>
        </w:trPr>
        <w:tc>
          <w:tcPr>
            <w:tcW w:w="1129" w:type="dxa"/>
            <w:shd w:val="clear" w:color="auto" w:fill="FFF2CC" w:themeFill="accent4" w:themeFillTint="33"/>
            <w:vAlign w:val="center"/>
          </w:tcPr>
          <w:p w14:paraId="306D1BD2" w14:textId="77777777" w:rsidR="00AE0D06" w:rsidRPr="00522226" w:rsidRDefault="00AE0D06" w:rsidP="008A7D3B">
            <w:pPr>
              <w:keepNext/>
              <w:keepLines/>
              <w:jc w:val="center"/>
            </w:pPr>
            <w:r w:rsidRPr="00522226">
              <w:t>Milestone A</w:t>
            </w:r>
          </w:p>
        </w:tc>
        <w:tc>
          <w:tcPr>
            <w:tcW w:w="4649" w:type="dxa"/>
            <w:shd w:val="clear" w:color="auto" w:fill="FFF2CC" w:themeFill="accent4" w:themeFillTint="33"/>
            <w:vAlign w:val="center"/>
          </w:tcPr>
          <w:p w14:paraId="64D12027" w14:textId="77777777" w:rsidR="00AE0D06" w:rsidRPr="00522226" w:rsidRDefault="00AE0D06" w:rsidP="008A7D3B">
            <w:pPr>
              <w:keepNext/>
              <w:keepLines/>
              <w:jc w:val="left"/>
            </w:pPr>
          </w:p>
        </w:tc>
        <w:tc>
          <w:tcPr>
            <w:tcW w:w="1021" w:type="dxa"/>
            <w:shd w:val="clear" w:color="auto" w:fill="FFF2CC" w:themeFill="accent4" w:themeFillTint="33"/>
          </w:tcPr>
          <w:p w14:paraId="45CB6257" w14:textId="77777777" w:rsidR="00AE0D06" w:rsidRPr="00522226" w:rsidRDefault="00AE0D06" w:rsidP="008A7D3B">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6888C35" w14:textId="77777777" w:rsidR="00AE0D06" w:rsidRPr="00522226" w:rsidRDefault="00AE0D06" w:rsidP="008A7D3B">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5F77969B" w14:textId="77777777" w:rsidR="00AE0D06" w:rsidRPr="00522226" w:rsidRDefault="00AE0D06" w:rsidP="008A7D3B">
            <w:pPr>
              <w:keepNext/>
              <w:keepLines/>
              <w:tabs>
                <w:tab w:val="clear" w:pos="1418"/>
                <w:tab w:val="clear" w:pos="4678"/>
                <w:tab w:val="clear" w:pos="5954"/>
                <w:tab w:val="clear" w:pos="7088"/>
              </w:tabs>
              <w:jc w:val="center"/>
            </w:pPr>
          </w:p>
        </w:tc>
      </w:tr>
      <w:tr w:rsidR="00AE0D06" w:rsidRPr="00522226" w14:paraId="7DD8AF4A" w14:textId="77777777" w:rsidTr="008A7D3B">
        <w:trPr>
          <w:jc w:val="center"/>
        </w:trPr>
        <w:tc>
          <w:tcPr>
            <w:tcW w:w="1129" w:type="dxa"/>
            <w:vAlign w:val="center"/>
          </w:tcPr>
          <w:p w14:paraId="7F8876C5" w14:textId="77777777" w:rsidR="00AE0D06" w:rsidRPr="00522226" w:rsidRDefault="00AE0D06" w:rsidP="008A7D3B">
            <w:pPr>
              <w:keepNext/>
              <w:keepLines/>
              <w:jc w:val="center"/>
            </w:pPr>
            <w:r w:rsidRPr="00522226">
              <w:t>T3</w:t>
            </w:r>
          </w:p>
        </w:tc>
        <w:tc>
          <w:tcPr>
            <w:tcW w:w="4649" w:type="dxa"/>
            <w:vAlign w:val="center"/>
          </w:tcPr>
          <w:p w14:paraId="31415276" w14:textId="77777777" w:rsidR="00AE0D06" w:rsidRPr="00522226" w:rsidRDefault="00AE0D06" w:rsidP="008A7D3B">
            <w:pPr>
              <w:keepNext/>
              <w:keepLines/>
              <w:jc w:val="left"/>
            </w:pPr>
          </w:p>
        </w:tc>
        <w:tc>
          <w:tcPr>
            <w:tcW w:w="1021" w:type="dxa"/>
          </w:tcPr>
          <w:p w14:paraId="32054C1D" w14:textId="77777777" w:rsidR="00AE0D06" w:rsidRPr="00522226" w:rsidRDefault="00AE0D06" w:rsidP="008A7D3B">
            <w:pPr>
              <w:keepNext/>
              <w:keepLines/>
              <w:tabs>
                <w:tab w:val="clear" w:pos="1418"/>
                <w:tab w:val="clear" w:pos="4678"/>
                <w:tab w:val="clear" w:pos="5954"/>
                <w:tab w:val="clear" w:pos="7088"/>
              </w:tabs>
              <w:jc w:val="center"/>
            </w:pPr>
          </w:p>
        </w:tc>
        <w:tc>
          <w:tcPr>
            <w:tcW w:w="1021" w:type="dxa"/>
          </w:tcPr>
          <w:p w14:paraId="1045C6CF" w14:textId="77777777" w:rsidR="00AE0D06" w:rsidRPr="00522226" w:rsidRDefault="00AE0D06" w:rsidP="008A7D3B">
            <w:pPr>
              <w:keepNext/>
              <w:keepLines/>
              <w:tabs>
                <w:tab w:val="clear" w:pos="1418"/>
                <w:tab w:val="clear" w:pos="4678"/>
                <w:tab w:val="clear" w:pos="5954"/>
                <w:tab w:val="clear" w:pos="7088"/>
              </w:tabs>
              <w:jc w:val="center"/>
            </w:pPr>
          </w:p>
        </w:tc>
        <w:tc>
          <w:tcPr>
            <w:tcW w:w="1842" w:type="dxa"/>
          </w:tcPr>
          <w:p w14:paraId="5FE8B79B" w14:textId="77777777" w:rsidR="00AE0D06" w:rsidRPr="00522226" w:rsidRDefault="00AE0D06" w:rsidP="008A7D3B">
            <w:pPr>
              <w:keepNext/>
              <w:keepLines/>
              <w:tabs>
                <w:tab w:val="clear" w:pos="1418"/>
                <w:tab w:val="clear" w:pos="4678"/>
                <w:tab w:val="clear" w:pos="5954"/>
                <w:tab w:val="clear" w:pos="7088"/>
              </w:tabs>
              <w:jc w:val="center"/>
            </w:pPr>
          </w:p>
        </w:tc>
      </w:tr>
      <w:tr w:rsidR="00AE0D06" w:rsidRPr="00522226" w14:paraId="5CB90CCA" w14:textId="77777777" w:rsidTr="008A7D3B">
        <w:trPr>
          <w:jc w:val="center"/>
        </w:trPr>
        <w:tc>
          <w:tcPr>
            <w:tcW w:w="1129" w:type="dxa"/>
            <w:vAlign w:val="center"/>
          </w:tcPr>
          <w:p w14:paraId="7CC99EFE" w14:textId="77777777" w:rsidR="00AE0D06" w:rsidRPr="00522226" w:rsidRDefault="00AE0D06" w:rsidP="008A7D3B">
            <w:pPr>
              <w:keepNext/>
              <w:keepLines/>
              <w:jc w:val="center"/>
            </w:pPr>
            <w:r w:rsidRPr="00522226">
              <w:t>T4</w:t>
            </w:r>
          </w:p>
        </w:tc>
        <w:tc>
          <w:tcPr>
            <w:tcW w:w="4649" w:type="dxa"/>
            <w:vAlign w:val="center"/>
          </w:tcPr>
          <w:p w14:paraId="5DE572E1" w14:textId="77777777" w:rsidR="00AE0D06" w:rsidRPr="00522226" w:rsidRDefault="00AE0D06" w:rsidP="008A7D3B">
            <w:pPr>
              <w:keepNext/>
              <w:keepLines/>
              <w:jc w:val="left"/>
            </w:pPr>
          </w:p>
        </w:tc>
        <w:tc>
          <w:tcPr>
            <w:tcW w:w="1021" w:type="dxa"/>
          </w:tcPr>
          <w:p w14:paraId="4674FE46" w14:textId="77777777" w:rsidR="00AE0D06" w:rsidRPr="00522226" w:rsidRDefault="00AE0D06" w:rsidP="008A7D3B">
            <w:pPr>
              <w:keepNext/>
              <w:keepLines/>
              <w:tabs>
                <w:tab w:val="clear" w:pos="1418"/>
                <w:tab w:val="clear" w:pos="4678"/>
                <w:tab w:val="clear" w:pos="5954"/>
                <w:tab w:val="clear" w:pos="7088"/>
              </w:tabs>
              <w:jc w:val="center"/>
            </w:pPr>
          </w:p>
        </w:tc>
        <w:tc>
          <w:tcPr>
            <w:tcW w:w="1021" w:type="dxa"/>
          </w:tcPr>
          <w:p w14:paraId="114BA9C9" w14:textId="77777777" w:rsidR="00AE0D06" w:rsidRPr="00522226" w:rsidRDefault="00AE0D06" w:rsidP="008A7D3B">
            <w:pPr>
              <w:keepNext/>
              <w:keepLines/>
              <w:tabs>
                <w:tab w:val="clear" w:pos="1418"/>
                <w:tab w:val="clear" w:pos="4678"/>
                <w:tab w:val="clear" w:pos="5954"/>
                <w:tab w:val="clear" w:pos="7088"/>
              </w:tabs>
              <w:jc w:val="center"/>
            </w:pPr>
          </w:p>
        </w:tc>
        <w:tc>
          <w:tcPr>
            <w:tcW w:w="1842" w:type="dxa"/>
          </w:tcPr>
          <w:p w14:paraId="1EBD3C25" w14:textId="77777777" w:rsidR="00AE0D06" w:rsidRPr="00522226" w:rsidRDefault="00AE0D06" w:rsidP="008A7D3B">
            <w:pPr>
              <w:keepNext/>
              <w:keepLines/>
              <w:tabs>
                <w:tab w:val="clear" w:pos="1418"/>
                <w:tab w:val="clear" w:pos="4678"/>
                <w:tab w:val="clear" w:pos="5954"/>
                <w:tab w:val="clear" w:pos="7088"/>
              </w:tabs>
              <w:jc w:val="center"/>
            </w:pPr>
          </w:p>
        </w:tc>
      </w:tr>
      <w:tr w:rsidR="00AE0D06" w:rsidRPr="00522226" w14:paraId="7C847AC2" w14:textId="77777777" w:rsidTr="008A7D3B">
        <w:trPr>
          <w:jc w:val="center"/>
        </w:trPr>
        <w:tc>
          <w:tcPr>
            <w:tcW w:w="1129" w:type="dxa"/>
            <w:shd w:val="clear" w:color="auto" w:fill="FFF2CC" w:themeFill="accent4" w:themeFillTint="33"/>
            <w:vAlign w:val="center"/>
          </w:tcPr>
          <w:p w14:paraId="422C87CF" w14:textId="77777777" w:rsidR="00AE0D06" w:rsidRPr="00522226" w:rsidRDefault="00AE0D06" w:rsidP="008A7D3B">
            <w:pPr>
              <w:keepNext/>
              <w:keepLines/>
              <w:jc w:val="center"/>
            </w:pPr>
            <w:r w:rsidRPr="00522226">
              <w:t>Milestone</w:t>
            </w:r>
          </w:p>
          <w:p w14:paraId="4162F5A7" w14:textId="77777777" w:rsidR="00AE0D06" w:rsidRPr="00522226" w:rsidRDefault="00AE0D06" w:rsidP="008A7D3B">
            <w:pPr>
              <w:keepNext/>
              <w:keepLines/>
              <w:jc w:val="center"/>
              <w:rPr>
                <w:i/>
              </w:rPr>
            </w:pPr>
            <w:r w:rsidRPr="00522226">
              <w:rPr>
                <w:i/>
              </w:rPr>
              <w:t>Z</w:t>
            </w:r>
          </w:p>
        </w:tc>
        <w:tc>
          <w:tcPr>
            <w:tcW w:w="4649" w:type="dxa"/>
            <w:shd w:val="clear" w:color="auto" w:fill="FFF2CC" w:themeFill="accent4" w:themeFillTint="33"/>
            <w:vAlign w:val="center"/>
          </w:tcPr>
          <w:p w14:paraId="0C76DF43" w14:textId="77777777" w:rsidR="00AE0D06" w:rsidRPr="00522226" w:rsidRDefault="00AE0D06" w:rsidP="008A7D3B">
            <w:pPr>
              <w:keepNext/>
              <w:keepLines/>
              <w:jc w:val="left"/>
            </w:pPr>
            <w:r w:rsidRPr="00522226">
              <w:t>Deliverables published, TTF closed</w:t>
            </w:r>
          </w:p>
        </w:tc>
        <w:tc>
          <w:tcPr>
            <w:tcW w:w="1021" w:type="dxa"/>
            <w:shd w:val="clear" w:color="auto" w:fill="FFF2CC" w:themeFill="accent4" w:themeFillTint="33"/>
          </w:tcPr>
          <w:p w14:paraId="475FCDC7" w14:textId="77777777" w:rsidR="00AE0D06" w:rsidRPr="00522226" w:rsidRDefault="00AE0D06" w:rsidP="008A7D3B">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41662D39" w14:textId="77777777" w:rsidR="00AE0D06" w:rsidRPr="00522226" w:rsidRDefault="00AE0D06" w:rsidP="008A7D3B">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07E1CD0F" w14:textId="77777777" w:rsidR="00AE0D06" w:rsidRPr="00522226" w:rsidRDefault="00AE0D06" w:rsidP="008A7D3B">
            <w:pPr>
              <w:keepNext/>
              <w:keepLines/>
              <w:tabs>
                <w:tab w:val="clear" w:pos="1418"/>
                <w:tab w:val="clear" w:pos="4678"/>
                <w:tab w:val="clear" w:pos="5954"/>
                <w:tab w:val="clear" w:pos="7088"/>
              </w:tabs>
              <w:jc w:val="center"/>
            </w:pPr>
          </w:p>
        </w:tc>
      </w:tr>
      <w:tr w:rsidR="00AE0D06" w:rsidRPr="00522226" w14:paraId="56718760" w14:textId="77777777" w:rsidTr="008A7D3B">
        <w:trPr>
          <w:jc w:val="center"/>
        </w:trPr>
        <w:tc>
          <w:tcPr>
            <w:tcW w:w="7820" w:type="dxa"/>
            <w:gridSpan w:val="4"/>
            <w:shd w:val="clear" w:color="auto" w:fill="EDEDED" w:themeFill="accent3" w:themeFillTint="33"/>
            <w:vAlign w:val="center"/>
          </w:tcPr>
          <w:p w14:paraId="01665B2B" w14:textId="77777777" w:rsidR="00AE0D06" w:rsidRPr="00522226" w:rsidRDefault="00AE0D06" w:rsidP="008A7D3B">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4EC4294E" w14:textId="77777777" w:rsidR="00AE0D06" w:rsidRPr="00522226" w:rsidRDefault="00AE0D06" w:rsidP="008A7D3B">
            <w:pPr>
              <w:keepNext/>
              <w:keepLines/>
              <w:tabs>
                <w:tab w:val="clear" w:pos="1418"/>
                <w:tab w:val="clear" w:pos="4678"/>
                <w:tab w:val="clear" w:pos="5954"/>
                <w:tab w:val="clear" w:pos="7088"/>
              </w:tabs>
              <w:jc w:val="center"/>
              <w:rPr>
                <w:b/>
              </w:rPr>
            </w:pPr>
            <w:r w:rsidRPr="00522226">
              <w:rPr>
                <w:b/>
                <w:sz w:val="24"/>
              </w:rPr>
              <w:fldChar w:fldCharType="begin"/>
            </w:r>
            <w:r w:rsidRPr="00522226">
              <w:rPr>
                <w:b/>
                <w:sz w:val="24"/>
              </w:rPr>
              <w:instrText xml:space="preserve"> =SUM(ABOVE) </w:instrText>
            </w:r>
            <w:r w:rsidRPr="00522226">
              <w:rPr>
                <w:b/>
                <w:sz w:val="24"/>
              </w:rPr>
              <w:fldChar w:fldCharType="separate"/>
            </w:r>
            <w:r w:rsidRPr="00522226">
              <w:rPr>
                <w:b/>
                <w:sz w:val="24"/>
              </w:rPr>
              <w:t>0</w:t>
            </w:r>
            <w:r w:rsidRPr="00522226">
              <w:rPr>
                <w:b/>
                <w:sz w:val="24"/>
              </w:rPr>
              <w:fldChar w:fldCharType="end"/>
            </w:r>
          </w:p>
        </w:tc>
      </w:tr>
    </w:tbl>
    <w:p w14:paraId="5C6364B6" w14:textId="77777777" w:rsidR="00AE0D06" w:rsidRPr="00522226" w:rsidRDefault="00AE0D06" w:rsidP="00AE0D06"/>
    <w:p w14:paraId="6C1B771A" w14:textId="77777777" w:rsidR="00AE0D06" w:rsidRPr="00522226" w:rsidRDefault="00AE0D06" w:rsidP="00AE0D06"/>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AE0D06" w:rsidRPr="00522226" w14:paraId="044330E5" w14:textId="77777777" w:rsidTr="008A7D3B">
        <w:trPr>
          <w:trHeight w:val="479"/>
        </w:trPr>
        <w:tc>
          <w:tcPr>
            <w:tcW w:w="568" w:type="dxa"/>
            <w:shd w:val="clear" w:color="auto" w:fill="DEEAF6"/>
            <w:tcMar>
              <w:left w:w="0" w:type="dxa"/>
              <w:right w:w="0" w:type="dxa"/>
            </w:tcMar>
            <w:vAlign w:val="center"/>
          </w:tcPr>
          <w:p w14:paraId="74B50A3E" w14:textId="77777777" w:rsidR="00AE0D06" w:rsidRPr="00522226" w:rsidRDefault="00AE0D06" w:rsidP="008A7D3B">
            <w:pPr>
              <w:keepNext/>
              <w:keepLines/>
              <w:jc w:val="center"/>
              <w:rPr>
                <w:b/>
                <w:sz w:val="18"/>
              </w:rPr>
            </w:pPr>
            <w:r w:rsidRPr="00522226">
              <w:rPr>
                <w:b/>
                <w:sz w:val="18"/>
              </w:rPr>
              <w:t>Task/ Mil.</w:t>
            </w:r>
          </w:p>
        </w:tc>
        <w:tc>
          <w:tcPr>
            <w:tcW w:w="313" w:type="dxa"/>
            <w:shd w:val="clear" w:color="auto" w:fill="DEEAF6"/>
            <w:tcMar>
              <w:left w:w="0" w:type="dxa"/>
              <w:right w:w="0" w:type="dxa"/>
            </w:tcMar>
            <w:vAlign w:val="center"/>
          </w:tcPr>
          <w:p w14:paraId="6056D8A5" w14:textId="77777777" w:rsidR="00AE0D06" w:rsidRPr="00522226" w:rsidRDefault="00AE0D06" w:rsidP="008A7D3B">
            <w:pPr>
              <w:keepNext/>
              <w:keepLines/>
              <w:jc w:val="center"/>
              <w:rPr>
                <w:b/>
              </w:rPr>
            </w:pPr>
            <w:r w:rsidRPr="00522226">
              <w:rPr>
                <w:b/>
              </w:rPr>
              <w:t>J</w:t>
            </w:r>
          </w:p>
        </w:tc>
        <w:tc>
          <w:tcPr>
            <w:tcW w:w="371" w:type="dxa"/>
            <w:shd w:val="clear" w:color="auto" w:fill="DEEAF6"/>
            <w:tcMar>
              <w:left w:w="0" w:type="dxa"/>
              <w:right w:w="0" w:type="dxa"/>
            </w:tcMar>
            <w:vAlign w:val="center"/>
          </w:tcPr>
          <w:p w14:paraId="7EC20FF9" w14:textId="77777777" w:rsidR="00AE0D06" w:rsidRPr="00522226" w:rsidRDefault="00AE0D06" w:rsidP="008A7D3B">
            <w:pPr>
              <w:keepNext/>
              <w:keepLines/>
              <w:jc w:val="center"/>
              <w:rPr>
                <w:b/>
              </w:rPr>
            </w:pPr>
            <w:r w:rsidRPr="00522226">
              <w:rPr>
                <w:b/>
              </w:rPr>
              <w:t>F</w:t>
            </w:r>
          </w:p>
        </w:tc>
        <w:tc>
          <w:tcPr>
            <w:tcW w:w="371" w:type="dxa"/>
            <w:shd w:val="clear" w:color="auto" w:fill="DEEAF6"/>
            <w:tcMar>
              <w:left w:w="0" w:type="dxa"/>
              <w:right w:w="0" w:type="dxa"/>
            </w:tcMar>
            <w:vAlign w:val="center"/>
          </w:tcPr>
          <w:p w14:paraId="75EBC215" w14:textId="77777777" w:rsidR="00AE0D06" w:rsidRPr="00522226" w:rsidRDefault="00AE0D06" w:rsidP="008A7D3B">
            <w:pPr>
              <w:keepNext/>
              <w:keepLines/>
              <w:jc w:val="center"/>
              <w:rPr>
                <w:b/>
              </w:rPr>
            </w:pPr>
            <w:r w:rsidRPr="00522226">
              <w:rPr>
                <w:b/>
              </w:rPr>
              <w:t>M</w:t>
            </w:r>
          </w:p>
        </w:tc>
        <w:tc>
          <w:tcPr>
            <w:tcW w:w="371" w:type="dxa"/>
            <w:shd w:val="clear" w:color="auto" w:fill="DEEAF6"/>
            <w:tcMar>
              <w:left w:w="0" w:type="dxa"/>
              <w:right w:w="0" w:type="dxa"/>
            </w:tcMar>
            <w:vAlign w:val="center"/>
          </w:tcPr>
          <w:p w14:paraId="70819EEE" w14:textId="77777777" w:rsidR="00AE0D06" w:rsidRPr="00522226" w:rsidRDefault="00AE0D06" w:rsidP="008A7D3B">
            <w:pPr>
              <w:keepNext/>
              <w:keepLines/>
              <w:jc w:val="center"/>
              <w:rPr>
                <w:b/>
              </w:rPr>
            </w:pPr>
            <w:r w:rsidRPr="00522226">
              <w:rPr>
                <w:b/>
              </w:rPr>
              <w:t>A</w:t>
            </w:r>
          </w:p>
        </w:tc>
        <w:tc>
          <w:tcPr>
            <w:tcW w:w="371" w:type="dxa"/>
            <w:shd w:val="clear" w:color="auto" w:fill="DEEAF6"/>
            <w:tcMar>
              <w:left w:w="0" w:type="dxa"/>
              <w:right w:w="0" w:type="dxa"/>
            </w:tcMar>
            <w:vAlign w:val="center"/>
          </w:tcPr>
          <w:p w14:paraId="37BB01AE" w14:textId="77777777" w:rsidR="00AE0D06" w:rsidRPr="00522226" w:rsidRDefault="00AE0D06" w:rsidP="008A7D3B">
            <w:pPr>
              <w:keepNext/>
              <w:keepLines/>
              <w:jc w:val="center"/>
              <w:rPr>
                <w:b/>
              </w:rPr>
            </w:pPr>
            <w:r w:rsidRPr="00522226">
              <w:rPr>
                <w:b/>
              </w:rPr>
              <w:t>M</w:t>
            </w:r>
          </w:p>
        </w:tc>
        <w:tc>
          <w:tcPr>
            <w:tcW w:w="371" w:type="dxa"/>
            <w:shd w:val="clear" w:color="auto" w:fill="DEEAF6"/>
            <w:tcMar>
              <w:left w:w="0" w:type="dxa"/>
              <w:right w:w="0" w:type="dxa"/>
            </w:tcMar>
            <w:vAlign w:val="center"/>
          </w:tcPr>
          <w:p w14:paraId="1C3C355F" w14:textId="77777777" w:rsidR="00AE0D06" w:rsidRPr="00522226" w:rsidRDefault="00AE0D06" w:rsidP="008A7D3B">
            <w:pPr>
              <w:keepNext/>
              <w:keepLines/>
              <w:jc w:val="center"/>
              <w:rPr>
                <w:b/>
              </w:rPr>
            </w:pPr>
            <w:r w:rsidRPr="00522226">
              <w:rPr>
                <w:b/>
              </w:rPr>
              <w:t>J</w:t>
            </w:r>
          </w:p>
        </w:tc>
        <w:tc>
          <w:tcPr>
            <w:tcW w:w="371" w:type="dxa"/>
            <w:shd w:val="clear" w:color="auto" w:fill="DEEAF6"/>
            <w:tcMar>
              <w:left w:w="0" w:type="dxa"/>
              <w:right w:w="0" w:type="dxa"/>
            </w:tcMar>
            <w:vAlign w:val="center"/>
          </w:tcPr>
          <w:p w14:paraId="4CD84A17" w14:textId="77777777" w:rsidR="00AE0D06" w:rsidRPr="00522226" w:rsidRDefault="00AE0D06" w:rsidP="008A7D3B">
            <w:pPr>
              <w:keepNext/>
              <w:keepLines/>
              <w:jc w:val="center"/>
              <w:rPr>
                <w:b/>
              </w:rPr>
            </w:pPr>
            <w:r w:rsidRPr="00522226">
              <w:rPr>
                <w:b/>
              </w:rPr>
              <w:t>J</w:t>
            </w:r>
          </w:p>
        </w:tc>
        <w:tc>
          <w:tcPr>
            <w:tcW w:w="371" w:type="dxa"/>
            <w:shd w:val="clear" w:color="auto" w:fill="DEEAF6"/>
            <w:tcMar>
              <w:left w:w="0" w:type="dxa"/>
              <w:right w:w="0" w:type="dxa"/>
            </w:tcMar>
            <w:vAlign w:val="center"/>
          </w:tcPr>
          <w:p w14:paraId="209F2043" w14:textId="77777777" w:rsidR="00AE0D06" w:rsidRPr="00522226" w:rsidRDefault="00AE0D06" w:rsidP="008A7D3B">
            <w:pPr>
              <w:keepNext/>
              <w:keepLines/>
              <w:jc w:val="center"/>
              <w:rPr>
                <w:b/>
              </w:rPr>
            </w:pPr>
            <w:r w:rsidRPr="00522226">
              <w:rPr>
                <w:b/>
              </w:rPr>
              <w:t>A</w:t>
            </w:r>
          </w:p>
        </w:tc>
        <w:tc>
          <w:tcPr>
            <w:tcW w:w="371" w:type="dxa"/>
            <w:shd w:val="clear" w:color="auto" w:fill="DEEAF6"/>
            <w:tcMar>
              <w:left w:w="0" w:type="dxa"/>
              <w:right w:w="0" w:type="dxa"/>
            </w:tcMar>
            <w:vAlign w:val="center"/>
          </w:tcPr>
          <w:p w14:paraId="13A55DE5" w14:textId="77777777" w:rsidR="00AE0D06" w:rsidRPr="00522226" w:rsidRDefault="00AE0D06" w:rsidP="008A7D3B">
            <w:pPr>
              <w:keepNext/>
              <w:keepLines/>
              <w:jc w:val="center"/>
              <w:rPr>
                <w:b/>
              </w:rPr>
            </w:pPr>
            <w:r w:rsidRPr="00522226">
              <w:rPr>
                <w:b/>
              </w:rPr>
              <w:t>S</w:t>
            </w:r>
          </w:p>
        </w:tc>
        <w:tc>
          <w:tcPr>
            <w:tcW w:w="371" w:type="dxa"/>
            <w:shd w:val="clear" w:color="auto" w:fill="DEEAF6"/>
            <w:tcMar>
              <w:left w:w="0" w:type="dxa"/>
              <w:right w:w="0" w:type="dxa"/>
            </w:tcMar>
            <w:vAlign w:val="center"/>
          </w:tcPr>
          <w:p w14:paraId="4A0FCC78" w14:textId="77777777" w:rsidR="00AE0D06" w:rsidRPr="00522226" w:rsidRDefault="00AE0D06" w:rsidP="008A7D3B">
            <w:pPr>
              <w:keepNext/>
              <w:keepLines/>
              <w:jc w:val="center"/>
              <w:rPr>
                <w:b/>
              </w:rPr>
            </w:pPr>
            <w:r w:rsidRPr="00522226">
              <w:rPr>
                <w:b/>
              </w:rPr>
              <w:t>O</w:t>
            </w:r>
          </w:p>
        </w:tc>
        <w:tc>
          <w:tcPr>
            <w:tcW w:w="371" w:type="dxa"/>
            <w:shd w:val="clear" w:color="auto" w:fill="DEEAF6"/>
            <w:tcMar>
              <w:left w:w="0" w:type="dxa"/>
              <w:right w:w="0" w:type="dxa"/>
            </w:tcMar>
            <w:vAlign w:val="center"/>
          </w:tcPr>
          <w:p w14:paraId="5B23ECDC" w14:textId="77777777" w:rsidR="00AE0D06" w:rsidRPr="00522226" w:rsidRDefault="00AE0D06" w:rsidP="008A7D3B">
            <w:pPr>
              <w:keepNext/>
              <w:keepLines/>
              <w:jc w:val="center"/>
              <w:rPr>
                <w:b/>
              </w:rPr>
            </w:pPr>
            <w:r w:rsidRPr="00522226">
              <w:rPr>
                <w:b/>
              </w:rPr>
              <w:t>N</w:t>
            </w:r>
          </w:p>
        </w:tc>
        <w:tc>
          <w:tcPr>
            <w:tcW w:w="371" w:type="dxa"/>
            <w:shd w:val="clear" w:color="auto" w:fill="DEEAF6"/>
            <w:vAlign w:val="center"/>
          </w:tcPr>
          <w:p w14:paraId="0C42A8E3" w14:textId="77777777" w:rsidR="00AE0D06" w:rsidRPr="00522226" w:rsidRDefault="00AE0D06" w:rsidP="008A7D3B">
            <w:pPr>
              <w:keepNext/>
              <w:keepLines/>
              <w:jc w:val="center"/>
              <w:rPr>
                <w:b/>
              </w:rPr>
            </w:pPr>
            <w:r w:rsidRPr="00522226">
              <w:rPr>
                <w:b/>
              </w:rPr>
              <w:t>D</w:t>
            </w:r>
          </w:p>
        </w:tc>
        <w:tc>
          <w:tcPr>
            <w:tcW w:w="282" w:type="dxa"/>
            <w:shd w:val="clear" w:color="auto" w:fill="A6A6A6" w:themeFill="background1" w:themeFillShade="A6"/>
          </w:tcPr>
          <w:p w14:paraId="7455D4B1" w14:textId="77777777" w:rsidR="00AE0D06" w:rsidRPr="00522226" w:rsidRDefault="00AE0D06" w:rsidP="008A7D3B">
            <w:pPr>
              <w:keepNext/>
              <w:keepLines/>
              <w:jc w:val="center"/>
              <w:rPr>
                <w:b/>
              </w:rPr>
            </w:pPr>
          </w:p>
        </w:tc>
        <w:tc>
          <w:tcPr>
            <w:tcW w:w="375" w:type="dxa"/>
            <w:shd w:val="clear" w:color="auto" w:fill="DEEAF6"/>
            <w:vAlign w:val="center"/>
          </w:tcPr>
          <w:p w14:paraId="1BCD8E67" w14:textId="77777777" w:rsidR="00AE0D06" w:rsidRPr="00522226" w:rsidRDefault="00AE0D06" w:rsidP="008A7D3B">
            <w:pPr>
              <w:keepNext/>
              <w:keepLines/>
              <w:jc w:val="center"/>
              <w:rPr>
                <w:b/>
              </w:rPr>
            </w:pPr>
            <w:r w:rsidRPr="00522226">
              <w:rPr>
                <w:b/>
              </w:rPr>
              <w:t>J</w:t>
            </w:r>
          </w:p>
        </w:tc>
        <w:tc>
          <w:tcPr>
            <w:tcW w:w="374" w:type="dxa"/>
            <w:shd w:val="clear" w:color="auto" w:fill="DEEAF6"/>
            <w:vAlign w:val="center"/>
          </w:tcPr>
          <w:p w14:paraId="37DCC1E3" w14:textId="77777777" w:rsidR="00AE0D06" w:rsidRPr="00522226" w:rsidRDefault="00AE0D06" w:rsidP="008A7D3B">
            <w:pPr>
              <w:keepNext/>
              <w:keepLines/>
              <w:jc w:val="center"/>
              <w:rPr>
                <w:b/>
              </w:rPr>
            </w:pPr>
            <w:r w:rsidRPr="00522226">
              <w:rPr>
                <w:b/>
              </w:rPr>
              <w:t>F</w:t>
            </w:r>
          </w:p>
        </w:tc>
        <w:tc>
          <w:tcPr>
            <w:tcW w:w="375" w:type="dxa"/>
            <w:shd w:val="clear" w:color="auto" w:fill="DEEAF6"/>
            <w:vAlign w:val="center"/>
          </w:tcPr>
          <w:p w14:paraId="2B06EB59" w14:textId="77777777" w:rsidR="00AE0D06" w:rsidRPr="00522226" w:rsidRDefault="00AE0D06" w:rsidP="008A7D3B">
            <w:pPr>
              <w:keepNext/>
              <w:keepLines/>
              <w:jc w:val="center"/>
              <w:rPr>
                <w:b/>
              </w:rPr>
            </w:pPr>
            <w:r w:rsidRPr="00522226">
              <w:rPr>
                <w:b/>
              </w:rPr>
              <w:t>M</w:t>
            </w:r>
          </w:p>
        </w:tc>
        <w:tc>
          <w:tcPr>
            <w:tcW w:w="375" w:type="dxa"/>
            <w:shd w:val="clear" w:color="auto" w:fill="DEEAF6"/>
            <w:vAlign w:val="center"/>
          </w:tcPr>
          <w:p w14:paraId="437F6C8E" w14:textId="77777777" w:rsidR="00AE0D06" w:rsidRPr="00522226" w:rsidRDefault="00AE0D06" w:rsidP="008A7D3B">
            <w:pPr>
              <w:keepNext/>
              <w:keepLines/>
              <w:jc w:val="center"/>
              <w:rPr>
                <w:b/>
              </w:rPr>
            </w:pPr>
            <w:r w:rsidRPr="00522226">
              <w:rPr>
                <w:b/>
              </w:rPr>
              <w:t>A</w:t>
            </w:r>
          </w:p>
        </w:tc>
        <w:tc>
          <w:tcPr>
            <w:tcW w:w="374" w:type="dxa"/>
            <w:shd w:val="clear" w:color="auto" w:fill="DEEAF6"/>
            <w:vAlign w:val="center"/>
          </w:tcPr>
          <w:p w14:paraId="0A745869" w14:textId="77777777" w:rsidR="00AE0D06" w:rsidRPr="00522226" w:rsidRDefault="00AE0D06" w:rsidP="008A7D3B">
            <w:pPr>
              <w:keepNext/>
              <w:keepLines/>
              <w:jc w:val="center"/>
              <w:rPr>
                <w:b/>
              </w:rPr>
            </w:pPr>
            <w:r w:rsidRPr="00522226">
              <w:rPr>
                <w:b/>
              </w:rPr>
              <w:t>M</w:t>
            </w:r>
          </w:p>
        </w:tc>
        <w:tc>
          <w:tcPr>
            <w:tcW w:w="375" w:type="dxa"/>
            <w:shd w:val="clear" w:color="auto" w:fill="DEEAF6"/>
            <w:vAlign w:val="center"/>
          </w:tcPr>
          <w:p w14:paraId="2C7058F0" w14:textId="77777777" w:rsidR="00AE0D06" w:rsidRPr="00522226" w:rsidRDefault="00AE0D06" w:rsidP="008A7D3B">
            <w:pPr>
              <w:keepNext/>
              <w:keepLines/>
              <w:jc w:val="center"/>
              <w:rPr>
                <w:b/>
              </w:rPr>
            </w:pPr>
            <w:r w:rsidRPr="00522226">
              <w:rPr>
                <w:b/>
              </w:rPr>
              <w:t>J</w:t>
            </w:r>
          </w:p>
        </w:tc>
        <w:tc>
          <w:tcPr>
            <w:tcW w:w="374" w:type="dxa"/>
            <w:shd w:val="clear" w:color="auto" w:fill="DEEAF6"/>
            <w:vAlign w:val="center"/>
          </w:tcPr>
          <w:p w14:paraId="6D10A9C7" w14:textId="77777777" w:rsidR="00AE0D06" w:rsidRPr="00522226" w:rsidRDefault="00AE0D06" w:rsidP="008A7D3B">
            <w:pPr>
              <w:keepNext/>
              <w:keepLines/>
              <w:jc w:val="center"/>
              <w:rPr>
                <w:b/>
              </w:rPr>
            </w:pPr>
            <w:r w:rsidRPr="00522226">
              <w:rPr>
                <w:b/>
              </w:rPr>
              <w:t>J</w:t>
            </w:r>
          </w:p>
        </w:tc>
        <w:tc>
          <w:tcPr>
            <w:tcW w:w="375" w:type="dxa"/>
            <w:shd w:val="clear" w:color="auto" w:fill="DEEAF6"/>
            <w:vAlign w:val="center"/>
          </w:tcPr>
          <w:p w14:paraId="334E3925" w14:textId="77777777" w:rsidR="00AE0D06" w:rsidRPr="00522226" w:rsidRDefault="00AE0D06" w:rsidP="008A7D3B">
            <w:pPr>
              <w:keepNext/>
              <w:keepLines/>
              <w:jc w:val="center"/>
              <w:rPr>
                <w:b/>
              </w:rPr>
            </w:pPr>
            <w:r w:rsidRPr="00522226">
              <w:rPr>
                <w:b/>
              </w:rPr>
              <w:t>A</w:t>
            </w:r>
          </w:p>
        </w:tc>
        <w:tc>
          <w:tcPr>
            <w:tcW w:w="375" w:type="dxa"/>
            <w:shd w:val="clear" w:color="auto" w:fill="DEEAF6"/>
            <w:vAlign w:val="center"/>
          </w:tcPr>
          <w:p w14:paraId="5AF31209" w14:textId="77777777" w:rsidR="00AE0D06" w:rsidRPr="00522226" w:rsidRDefault="00AE0D06" w:rsidP="008A7D3B">
            <w:pPr>
              <w:keepNext/>
              <w:keepLines/>
              <w:jc w:val="center"/>
              <w:rPr>
                <w:b/>
              </w:rPr>
            </w:pPr>
            <w:r w:rsidRPr="00522226">
              <w:rPr>
                <w:b/>
              </w:rPr>
              <w:t>S</w:t>
            </w:r>
          </w:p>
        </w:tc>
        <w:tc>
          <w:tcPr>
            <w:tcW w:w="374" w:type="dxa"/>
            <w:shd w:val="clear" w:color="auto" w:fill="DEEAF6"/>
            <w:vAlign w:val="center"/>
          </w:tcPr>
          <w:p w14:paraId="3A07DC0E" w14:textId="77777777" w:rsidR="00AE0D06" w:rsidRPr="00522226" w:rsidRDefault="00AE0D06" w:rsidP="008A7D3B">
            <w:pPr>
              <w:keepNext/>
              <w:keepLines/>
              <w:jc w:val="center"/>
              <w:rPr>
                <w:b/>
              </w:rPr>
            </w:pPr>
            <w:r w:rsidRPr="00522226">
              <w:rPr>
                <w:b/>
              </w:rPr>
              <w:t>O</w:t>
            </w:r>
          </w:p>
        </w:tc>
        <w:tc>
          <w:tcPr>
            <w:tcW w:w="375" w:type="dxa"/>
            <w:shd w:val="clear" w:color="auto" w:fill="DEEAF6"/>
            <w:vAlign w:val="center"/>
          </w:tcPr>
          <w:p w14:paraId="5A91D76E" w14:textId="77777777" w:rsidR="00AE0D06" w:rsidRPr="00522226" w:rsidRDefault="00AE0D06" w:rsidP="008A7D3B">
            <w:pPr>
              <w:keepNext/>
              <w:keepLines/>
              <w:jc w:val="center"/>
              <w:rPr>
                <w:b/>
              </w:rPr>
            </w:pPr>
            <w:r w:rsidRPr="00522226">
              <w:rPr>
                <w:b/>
              </w:rPr>
              <w:t>N</w:t>
            </w:r>
          </w:p>
        </w:tc>
        <w:tc>
          <w:tcPr>
            <w:tcW w:w="375" w:type="dxa"/>
            <w:shd w:val="clear" w:color="auto" w:fill="DEEAF6"/>
            <w:vAlign w:val="center"/>
          </w:tcPr>
          <w:p w14:paraId="280288B4" w14:textId="77777777" w:rsidR="00AE0D06" w:rsidRPr="00522226" w:rsidRDefault="00AE0D06" w:rsidP="008A7D3B">
            <w:pPr>
              <w:keepNext/>
              <w:keepLines/>
              <w:jc w:val="center"/>
              <w:rPr>
                <w:b/>
              </w:rPr>
            </w:pPr>
            <w:r w:rsidRPr="00522226">
              <w:rPr>
                <w:b/>
              </w:rPr>
              <w:t>D</w:t>
            </w:r>
          </w:p>
        </w:tc>
      </w:tr>
      <w:tr w:rsidR="00AE0D06" w:rsidRPr="00522226" w14:paraId="28439EC6" w14:textId="77777777" w:rsidTr="008A7D3B">
        <w:trPr>
          <w:trHeight w:val="238"/>
        </w:trPr>
        <w:tc>
          <w:tcPr>
            <w:tcW w:w="568" w:type="dxa"/>
            <w:shd w:val="clear" w:color="auto" w:fill="auto"/>
            <w:tcMar>
              <w:left w:w="0" w:type="dxa"/>
              <w:right w:w="0" w:type="dxa"/>
            </w:tcMar>
            <w:vAlign w:val="center"/>
          </w:tcPr>
          <w:p w14:paraId="20B769F4" w14:textId="77777777" w:rsidR="00AE0D06" w:rsidRPr="00522226" w:rsidRDefault="00AE0D06" w:rsidP="008A7D3B">
            <w:pPr>
              <w:keepNext/>
              <w:keepLines/>
              <w:jc w:val="center"/>
            </w:pPr>
            <w:r w:rsidRPr="00522226">
              <w:t>T1</w:t>
            </w:r>
          </w:p>
        </w:tc>
        <w:tc>
          <w:tcPr>
            <w:tcW w:w="313" w:type="dxa"/>
            <w:shd w:val="clear" w:color="auto" w:fill="auto"/>
            <w:tcMar>
              <w:left w:w="0" w:type="dxa"/>
              <w:right w:w="0" w:type="dxa"/>
            </w:tcMar>
            <w:vAlign w:val="center"/>
          </w:tcPr>
          <w:p w14:paraId="3768884A"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0413FC5"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22384DF2"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65130D89"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26FB2BB2"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0CC806DC"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0BBEC6D"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46A0EE0"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23C99C31"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0879BE2C"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1816491" w14:textId="77777777" w:rsidR="00AE0D06" w:rsidRPr="00522226" w:rsidRDefault="00AE0D06" w:rsidP="008A7D3B">
            <w:pPr>
              <w:keepNext/>
              <w:keepLines/>
              <w:jc w:val="center"/>
            </w:pPr>
          </w:p>
        </w:tc>
        <w:tc>
          <w:tcPr>
            <w:tcW w:w="371" w:type="dxa"/>
            <w:shd w:val="clear" w:color="auto" w:fill="auto"/>
            <w:vAlign w:val="center"/>
          </w:tcPr>
          <w:p w14:paraId="1BFBEC90" w14:textId="77777777" w:rsidR="00AE0D06" w:rsidRPr="00522226" w:rsidRDefault="00AE0D06" w:rsidP="008A7D3B">
            <w:pPr>
              <w:keepNext/>
              <w:keepLines/>
              <w:jc w:val="center"/>
            </w:pPr>
          </w:p>
        </w:tc>
        <w:tc>
          <w:tcPr>
            <w:tcW w:w="282" w:type="dxa"/>
            <w:shd w:val="clear" w:color="auto" w:fill="A6A6A6" w:themeFill="background1" w:themeFillShade="A6"/>
          </w:tcPr>
          <w:p w14:paraId="2AAF1AA5" w14:textId="77777777" w:rsidR="00AE0D06" w:rsidRPr="00522226" w:rsidRDefault="00AE0D06" w:rsidP="008A7D3B">
            <w:pPr>
              <w:keepNext/>
              <w:keepLines/>
              <w:jc w:val="center"/>
            </w:pPr>
          </w:p>
        </w:tc>
        <w:tc>
          <w:tcPr>
            <w:tcW w:w="375" w:type="dxa"/>
            <w:shd w:val="clear" w:color="auto" w:fill="auto"/>
            <w:vAlign w:val="center"/>
          </w:tcPr>
          <w:p w14:paraId="1A9DE69D" w14:textId="77777777" w:rsidR="00AE0D06" w:rsidRPr="00522226" w:rsidRDefault="00AE0D06" w:rsidP="008A7D3B">
            <w:pPr>
              <w:keepNext/>
              <w:keepLines/>
              <w:jc w:val="center"/>
            </w:pPr>
          </w:p>
        </w:tc>
        <w:tc>
          <w:tcPr>
            <w:tcW w:w="374" w:type="dxa"/>
            <w:shd w:val="clear" w:color="auto" w:fill="auto"/>
            <w:vAlign w:val="center"/>
          </w:tcPr>
          <w:p w14:paraId="36A4D121" w14:textId="77777777" w:rsidR="00AE0D06" w:rsidRPr="00522226" w:rsidRDefault="00AE0D06" w:rsidP="008A7D3B">
            <w:pPr>
              <w:keepNext/>
              <w:keepLines/>
              <w:jc w:val="center"/>
            </w:pPr>
          </w:p>
        </w:tc>
        <w:tc>
          <w:tcPr>
            <w:tcW w:w="375" w:type="dxa"/>
            <w:shd w:val="clear" w:color="auto" w:fill="auto"/>
            <w:vAlign w:val="center"/>
          </w:tcPr>
          <w:p w14:paraId="6BF7AC63" w14:textId="77777777" w:rsidR="00AE0D06" w:rsidRPr="00522226" w:rsidRDefault="00AE0D06" w:rsidP="008A7D3B">
            <w:pPr>
              <w:keepNext/>
              <w:keepLines/>
              <w:jc w:val="center"/>
            </w:pPr>
          </w:p>
        </w:tc>
        <w:tc>
          <w:tcPr>
            <w:tcW w:w="375" w:type="dxa"/>
          </w:tcPr>
          <w:p w14:paraId="179D4429" w14:textId="77777777" w:rsidR="00AE0D06" w:rsidRPr="00522226" w:rsidRDefault="00AE0D06" w:rsidP="008A7D3B">
            <w:pPr>
              <w:keepNext/>
              <w:keepLines/>
              <w:jc w:val="center"/>
            </w:pPr>
          </w:p>
        </w:tc>
        <w:tc>
          <w:tcPr>
            <w:tcW w:w="374" w:type="dxa"/>
          </w:tcPr>
          <w:p w14:paraId="074C857B" w14:textId="77777777" w:rsidR="00AE0D06" w:rsidRPr="00522226" w:rsidRDefault="00AE0D06" w:rsidP="008A7D3B">
            <w:pPr>
              <w:keepNext/>
              <w:keepLines/>
              <w:jc w:val="center"/>
            </w:pPr>
          </w:p>
        </w:tc>
        <w:tc>
          <w:tcPr>
            <w:tcW w:w="375" w:type="dxa"/>
          </w:tcPr>
          <w:p w14:paraId="1DA97615" w14:textId="77777777" w:rsidR="00AE0D06" w:rsidRPr="00522226" w:rsidRDefault="00AE0D06" w:rsidP="008A7D3B">
            <w:pPr>
              <w:keepNext/>
              <w:keepLines/>
              <w:jc w:val="center"/>
            </w:pPr>
          </w:p>
        </w:tc>
        <w:tc>
          <w:tcPr>
            <w:tcW w:w="374" w:type="dxa"/>
          </w:tcPr>
          <w:p w14:paraId="0923D887" w14:textId="77777777" w:rsidR="00AE0D06" w:rsidRPr="00522226" w:rsidRDefault="00AE0D06" w:rsidP="008A7D3B">
            <w:pPr>
              <w:keepNext/>
              <w:keepLines/>
              <w:jc w:val="center"/>
            </w:pPr>
          </w:p>
        </w:tc>
        <w:tc>
          <w:tcPr>
            <w:tcW w:w="375" w:type="dxa"/>
          </w:tcPr>
          <w:p w14:paraId="3F365ECD" w14:textId="77777777" w:rsidR="00AE0D06" w:rsidRPr="00522226" w:rsidRDefault="00AE0D06" w:rsidP="008A7D3B">
            <w:pPr>
              <w:keepNext/>
              <w:keepLines/>
              <w:jc w:val="center"/>
            </w:pPr>
          </w:p>
        </w:tc>
        <w:tc>
          <w:tcPr>
            <w:tcW w:w="375" w:type="dxa"/>
          </w:tcPr>
          <w:p w14:paraId="23DFBB50" w14:textId="77777777" w:rsidR="00AE0D06" w:rsidRPr="00522226" w:rsidRDefault="00AE0D06" w:rsidP="008A7D3B">
            <w:pPr>
              <w:keepNext/>
              <w:keepLines/>
              <w:jc w:val="center"/>
            </w:pPr>
          </w:p>
        </w:tc>
        <w:tc>
          <w:tcPr>
            <w:tcW w:w="374" w:type="dxa"/>
          </w:tcPr>
          <w:p w14:paraId="5921A18F" w14:textId="77777777" w:rsidR="00AE0D06" w:rsidRPr="00522226" w:rsidRDefault="00AE0D06" w:rsidP="008A7D3B">
            <w:pPr>
              <w:keepNext/>
              <w:keepLines/>
              <w:jc w:val="center"/>
            </w:pPr>
          </w:p>
        </w:tc>
        <w:tc>
          <w:tcPr>
            <w:tcW w:w="375" w:type="dxa"/>
          </w:tcPr>
          <w:p w14:paraId="7A3FDF4F" w14:textId="77777777" w:rsidR="00AE0D06" w:rsidRPr="00522226" w:rsidRDefault="00AE0D06" w:rsidP="008A7D3B">
            <w:pPr>
              <w:keepNext/>
              <w:keepLines/>
              <w:jc w:val="center"/>
            </w:pPr>
          </w:p>
        </w:tc>
        <w:tc>
          <w:tcPr>
            <w:tcW w:w="375" w:type="dxa"/>
          </w:tcPr>
          <w:p w14:paraId="7F66DD45" w14:textId="77777777" w:rsidR="00AE0D06" w:rsidRPr="00522226" w:rsidRDefault="00AE0D06" w:rsidP="008A7D3B">
            <w:pPr>
              <w:keepNext/>
              <w:keepLines/>
              <w:jc w:val="center"/>
            </w:pPr>
          </w:p>
        </w:tc>
      </w:tr>
      <w:tr w:rsidR="00AE0D06" w:rsidRPr="00522226" w14:paraId="10AD8348" w14:textId="77777777" w:rsidTr="008A7D3B">
        <w:trPr>
          <w:trHeight w:val="238"/>
        </w:trPr>
        <w:tc>
          <w:tcPr>
            <w:tcW w:w="568" w:type="dxa"/>
            <w:shd w:val="clear" w:color="auto" w:fill="auto"/>
            <w:tcMar>
              <w:left w:w="0" w:type="dxa"/>
              <w:right w:w="0" w:type="dxa"/>
            </w:tcMar>
            <w:vAlign w:val="center"/>
          </w:tcPr>
          <w:p w14:paraId="452ECB66" w14:textId="77777777" w:rsidR="00AE0D06" w:rsidRPr="00522226" w:rsidRDefault="00AE0D06" w:rsidP="008A7D3B">
            <w:pPr>
              <w:keepNext/>
              <w:keepLines/>
              <w:jc w:val="center"/>
            </w:pPr>
            <w:r w:rsidRPr="00522226">
              <w:t>T2</w:t>
            </w:r>
          </w:p>
        </w:tc>
        <w:tc>
          <w:tcPr>
            <w:tcW w:w="313" w:type="dxa"/>
            <w:shd w:val="clear" w:color="auto" w:fill="auto"/>
            <w:tcMar>
              <w:left w:w="0" w:type="dxa"/>
              <w:right w:w="0" w:type="dxa"/>
            </w:tcMar>
            <w:vAlign w:val="center"/>
          </w:tcPr>
          <w:p w14:paraId="2F3DEE1C"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5E46AC8"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56E166DA"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20339E20"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745FECC"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534CDBC2"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69780DC"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3D375A87"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0F98C862"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34C1B2F"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9BBD422" w14:textId="77777777" w:rsidR="00AE0D06" w:rsidRPr="00522226" w:rsidRDefault="00AE0D06" w:rsidP="008A7D3B">
            <w:pPr>
              <w:keepNext/>
              <w:keepLines/>
              <w:jc w:val="center"/>
            </w:pPr>
          </w:p>
        </w:tc>
        <w:tc>
          <w:tcPr>
            <w:tcW w:w="371" w:type="dxa"/>
            <w:shd w:val="clear" w:color="auto" w:fill="auto"/>
            <w:vAlign w:val="center"/>
          </w:tcPr>
          <w:p w14:paraId="45C5F225" w14:textId="77777777" w:rsidR="00AE0D06" w:rsidRPr="00522226" w:rsidRDefault="00AE0D06" w:rsidP="008A7D3B">
            <w:pPr>
              <w:keepNext/>
              <w:keepLines/>
              <w:jc w:val="center"/>
            </w:pPr>
          </w:p>
        </w:tc>
        <w:tc>
          <w:tcPr>
            <w:tcW w:w="282" w:type="dxa"/>
            <w:shd w:val="clear" w:color="auto" w:fill="A6A6A6" w:themeFill="background1" w:themeFillShade="A6"/>
          </w:tcPr>
          <w:p w14:paraId="55E74E75" w14:textId="77777777" w:rsidR="00AE0D06" w:rsidRPr="00522226" w:rsidRDefault="00AE0D06" w:rsidP="008A7D3B">
            <w:pPr>
              <w:keepNext/>
              <w:keepLines/>
              <w:jc w:val="center"/>
            </w:pPr>
          </w:p>
        </w:tc>
        <w:tc>
          <w:tcPr>
            <w:tcW w:w="375" w:type="dxa"/>
            <w:shd w:val="clear" w:color="auto" w:fill="auto"/>
            <w:vAlign w:val="center"/>
          </w:tcPr>
          <w:p w14:paraId="25B9B041" w14:textId="77777777" w:rsidR="00AE0D06" w:rsidRPr="00522226" w:rsidRDefault="00AE0D06" w:rsidP="008A7D3B">
            <w:pPr>
              <w:keepNext/>
              <w:keepLines/>
              <w:jc w:val="center"/>
            </w:pPr>
          </w:p>
        </w:tc>
        <w:tc>
          <w:tcPr>
            <w:tcW w:w="374" w:type="dxa"/>
            <w:shd w:val="clear" w:color="auto" w:fill="auto"/>
            <w:vAlign w:val="center"/>
          </w:tcPr>
          <w:p w14:paraId="5FAB679B" w14:textId="77777777" w:rsidR="00AE0D06" w:rsidRPr="00522226" w:rsidRDefault="00AE0D06" w:rsidP="008A7D3B">
            <w:pPr>
              <w:keepNext/>
              <w:keepLines/>
              <w:jc w:val="center"/>
            </w:pPr>
          </w:p>
        </w:tc>
        <w:tc>
          <w:tcPr>
            <w:tcW w:w="375" w:type="dxa"/>
            <w:shd w:val="clear" w:color="auto" w:fill="auto"/>
            <w:vAlign w:val="center"/>
          </w:tcPr>
          <w:p w14:paraId="4DB295C7" w14:textId="77777777" w:rsidR="00AE0D06" w:rsidRPr="00522226" w:rsidRDefault="00AE0D06" w:rsidP="008A7D3B">
            <w:pPr>
              <w:keepNext/>
              <w:keepLines/>
              <w:jc w:val="center"/>
            </w:pPr>
          </w:p>
        </w:tc>
        <w:tc>
          <w:tcPr>
            <w:tcW w:w="375" w:type="dxa"/>
          </w:tcPr>
          <w:p w14:paraId="5728BF6B" w14:textId="77777777" w:rsidR="00AE0D06" w:rsidRPr="00522226" w:rsidRDefault="00AE0D06" w:rsidP="008A7D3B">
            <w:pPr>
              <w:keepNext/>
              <w:keepLines/>
              <w:jc w:val="center"/>
            </w:pPr>
          </w:p>
        </w:tc>
        <w:tc>
          <w:tcPr>
            <w:tcW w:w="374" w:type="dxa"/>
          </w:tcPr>
          <w:p w14:paraId="51445AB0" w14:textId="77777777" w:rsidR="00AE0D06" w:rsidRPr="00522226" w:rsidRDefault="00AE0D06" w:rsidP="008A7D3B">
            <w:pPr>
              <w:keepNext/>
              <w:keepLines/>
              <w:jc w:val="center"/>
            </w:pPr>
          </w:p>
        </w:tc>
        <w:tc>
          <w:tcPr>
            <w:tcW w:w="375" w:type="dxa"/>
          </w:tcPr>
          <w:p w14:paraId="46580494" w14:textId="77777777" w:rsidR="00AE0D06" w:rsidRPr="00522226" w:rsidRDefault="00AE0D06" w:rsidP="008A7D3B">
            <w:pPr>
              <w:keepNext/>
              <w:keepLines/>
              <w:jc w:val="center"/>
            </w:pPr>
          </w:p>
        </w:tc>
        <w:tc>
          <w:tcPr>
            <w:tcW w:w="374" w:type="dxa"/>
          </w:tcPr>
          <w:p w14:paraId="39B47829" w14:textId="77777777" w:rsidR="00AE0D06" w:rsidRPr="00522226" w:rsidRDefault="00AE0D06" w:rsidP="008A7D3B">
            <w:pPr>
              <w:keepNext/>
              <w:keepLines/>
              <w:jc w:val="center"/>
            </w:pPr>
          </w:p>
        </w:tc>
        <w:tc>
          <w:tcPr>
            <w:tcW w:w="375" w:type="dxa"/>
          </w:tcPr>
          <w:p w14:paraId="5B7280EE" w14:textId="77777777" w:rsidR="00AE0D06" w:rsidRPr="00522226" w:rsidRDefault="00AE0D06" w:rsidP="008A7D3B">
            <w:pPr>
              <w:keepNext/>
              <w:keepLines/>
              <w:jc w:val="center"/>
            </w:pPr>
          </w:p>
        </w:tc>
        <w:tc>
          <w:tcPr>
            <w:tcW w:w="375" w:type="dxa"/>
          </w:tcPr>
          <w:p w14:paraId="52C9019A" w14:textId="77777777" w:rsidR="00AE0D06" w:rsidRPr="00522226" w:rsidRDefault="00AE0D06" w:rsidP="008A7D3B">
            <w:pPr>
              <w:keepNext/>
              <w:keepLines/>
              <w:jc w:val="center"/>
            </w:pPr>
          </w:p>
        </w:tc>
        <w:tc>
          <w:tcPr>
            <w:tcW w:w="374" w:type="dxa"/>
          </w:tcPr>
          <w:p w14:paraId="044F544E" w14:textId="77777777" w:rsidR="00AE0D06" w:rsidRPr="00522226" w:rsidRDefault="00AE0D06" w:rsidP="008A7D3B">
            <w:pPr>
              <w:keepNext/>
              <w:keepLines/>
              <w:jc w:val="center"/>
            </w:pPr>
          </w:p>
        </w:tc>
        <w:tc>
          <w:tcPr>
            <w:tcW w:w="375" w:type="dxa"/>
          </w:tcPr>
          <w:p w14:paraId="7261E244" w14:textId="77777777" w:rsidR="00AE0D06" w:rsidRPr="00522226" w:rsidRDefault="00AE0D06" w:rsidP="008A7D3B">
            <w:pPr>
              <w:keepNext/>
              <w:keepLines/>
              <w:jc w:val="center"/>
            </w:pPr>
          </w:p>
        </w:tc>
        <w:tc>
          <w:tcPr>
            <w:tcW w:w="375" w:type="dxa"/>
          </w:tcPr>
          <w:p w14:paraId="303231CE" w14:textId="77777777" w:rsidR="00AE0D06" w:rsidRPr="00522226" w:rsidRDefault="00AE0D06" w:rsidP="008A7D3B">
            <w:pPr>
              <w:keepNext/>
              <w:keepLines/>
              <w:jc w:val="center"/>
            </w:pPr>
          </w:p>
        </w:tc>
      </w:tr>
      <w:tr w:rsidR="00AE0D06" w:rsidRPr="00522226" w14:paraId="48F9641C" w14:textId="77777777" w:rsidTr="008A7D3B">
        <w:trPr>
          <w:trHeight w:val="238"/>
        </w:trPr>
        <w:tc>
          <w:tcPr>
            <w:tcW w:w="568" w:type="dxa"/>
            <w:shd w:val="clear" w:color="auto" w:fill="auto"/>
            <w:tcMar>
              <w:left w:w="0" w:type="dxa"/>
              <w:right w:w="0" w:type="dxa"/>
            </w:tcMar>
            <w:vAlign w:val="center"/>
          </w:tcPr>
          <w:p w14:paraId="6B9213A8" w14:textId="77777777" w:rsidR="00AE0D06" w:rsidRPr="00522226" w:rsidRDefault="00AE0D06" w:rsidP="008A7D3B">
            <w:pPr>
              <w:keepNext/>
              <w:keepLines/>
              <w:jc w:val="center"/>
            </w:pPr>
            <w:r w:rsidRPr="00522226">
              <w:t>MA</w:t>
            </w:r>
          </w:p>
        </w:tc>
        <w:tc>
          <w:tcPr>
            <w:tcW w:w="313" w:type="dxa"/>
            <w:shd w:val="clear" w:color="auto" w:fill="auto"/>
            <w:tcMar>
              <w:left w:w="0" w:type="dxa"/>
              <w:right w:w="0" w:type="dxa"/>
            </w:tcMar>
            <w:vAlign w:val="center"/>
          </w:tcPr>
          <w:p w14:paraId="5E08FE34"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1A0CF991"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ECEFFFF"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663FCF0C"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38F6F17A"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49AA14B"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6B2AC17D"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624DD35E"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5EB299D5"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04C474AC"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FBC9A5C" w14:textId="77777777" w:rsidR="00AE0D06" w:rsidRPr="00522226" w:rsidRDefault="00AE0D06" w:rsidP="008A7D3B">
            <w:pPr>
              <w:keepNext/>
              <w:keepLines/>
              <w:jc w:val="center"/>
            </w:pPr>
          </w:p>
        </w:tc>
        <w:tc>
          <w:tcPr>
            <w:tcW w:w="371" w:type="dxa"/>
            <w:shd w:val="clear" w:color="auto" w:fill="auto"/>
            <w:vAlign w:val="center"/>
          </w:tcPr>
          <w:p w14:paraId="017ABE40" w14:textId="77777777" w:rsidR="00AE0D06" w:rsidRPr="00522226" w:rsidRDefault="00AE0D06" w:rsidP="008A7D3B">
            <w:pPr>
              <w:keepNext/>
              <w:keepLines/>
              <w:jc w:val="center"/>
            </w:pPr>
          </w:p>
        </w:tc>
        <w:tc>
          <w:tcPr>
            <w:tcW w:w="282" w:type="dxa"/>
            <w:shd w:val="clear" w:color="auto" w:fill="A6A6A6" w:themeFill="background1" w:themeFillShade="A6"/>
          </w:tcPr>
          <w:p w14:paraId="5CE1566B" w14:textId="77777777" w:rsidR="00AE0D06" w:rsidRPr="00522226" w:rsidRDefault="00AE0D06" w:rsidP="008A7D3B">
            <w:pPr>
              <w:keepNext/>
              <w:keepLines/>
              <w:jc w:val="center"/>
            </w:pPr>
          </w:p>
        </w:tc>
        <w:tc>
          <w:tcPr>
            <w:tcW w:w="375" w:type="dxa"/>
            <w:shd w:val="clear" w:color="auto" w:fill="auto"/>
            <w:vAlign w:val="center"/>
          </w:tcPr>
          <w:p w14:paraId="4BBD376A" w14:textId="77777777" w:rsidR="00AE0D06" w:rsidRPr="00522226" w:rsidRDefault="00AE0D06" w:rsidP="008A7D3B">
            <w:pPr>
              <w:keepNext/>
              <w:keepLines/>
              <w:jc w:val="center"/>
            </w:pPr>
          </w:p>
        </w:tc>
        <w:tc>
          <w:tcPr>
            <w:tcW w:w="374" w:type="dxa"/>
            <w:shd w:val="clear" w:color="auto" w:fill="auto"/>
            <w:vAlign w:val="center"/>
          </w:tcPr>
          <w:p w14:paraId="3503BC11" w14:textId="77777777" w:rsidR="00AE0D06" w:rsidRPr="00522226" w:rsidRDefault="00AE0D06" w:rsidP="008A7D3B">
            <w:pPr>
              <w:keepNext/>
              <w:keepLines/>
              <w:jc w:val="center"/>
            </w:pPr>
          </w:p>
        </w:tc>
        <w:tc>
          <w:tcPr>
            <w:tcW w:w="375" w:type="dxa"/>
            <w:shd w:val="clear" w:color="auto" w:fill="auto"/>
            <w:vAlign w:val="center"/>
          </w:tcPr>
          <w:p w14:paraId="6B52BADB" w14:textId="77777777" w:rsidR="00AE0D06" w:rsidRPr="00522226" w:rsidRDefault="00AE0D06" w:rsidP="008A7D3B">
            <w:pPr>
              <w:keepNext/>
              <w:keepLines/>
              <w:jc w:val="center"/>
            </w:pPr>
          </w:p>
        </w:tc>
        <w:tc>
          <w:tcPr>
            <w:tcW w:w="375" w:type="dxa"/>
          </w:tcPr>
          <w:p w14:paraId="5FD745DD" w14:textId="77777777" w:rsidR="00AE0D06" w:rsidRPr="00522226" w:rsidRDefault="00AE0D06" w:rsidP="008A7D3B">
            <w:pPr>
              <w:keepNext/>
              <w:keepLines/>
              <w:jc w:val="center"/>
            </w:pPr>
          </w:p>
        </w:tc>
        <w:tc>
          <w:tcPr>
            <w:tcW w:w="374" w:type="dxa"/>
          </w:tcPr>
          <w:p w14:paraId="60A0151C" w14:textId="77777777" w:rsidR="00AE0D06" w:rsidRPr="00522226" w:rsidRDefault="00AE0D06" w:rsidP="008A7D3B">
            <w:pPr>
              <w:keepNext/>
              <w:keepLines/>
              <w:jc w:val="center"/>
            </w:pPr>
          </w:p>
        </w:tc>
        <w:tc>
          <w:tcPr>
            <w:tcW w:w="375" w:type="dxa"/>
          </w:tcPr>
          <w:p w14:paraId="7856CD9A" w14:textId="77777777" w:rsidR="00AE0D06" w:rsidRPr="00522226" w:rsidRDefault="00AE0D06" w:rsidP="008A7D3B">
            <w:pPr>
              <w:keepNext/>
              <w:keepLines/>
              <w:jc w:val="center"/>
            </w:pPr>
          </w:p>
        </w:tc>
        <w:tc>
          <w:tcPr>
            <w:tcW w:w="374" w:type="dxa"/>
          </w:tcPr>
          <w:p w14:paraId="351A8582" w14:textId="77777777" w:rsidR="00AE0D06" w:rsidRPr="00522226" w:rsidRDefault="00AE0D06" w:rsidP="008A7D3B">
            <w:pPr>
              <w:keepNext/>
              <w:keepLines/>
              <w:jc w:val="center"/>
            </w:pPr>
          </w:p>
        </w:tc>
        <w:tc>
          <w:tcPr>
            <w:tcW w:w="375" w:type="dxa"/>
          </w:tcPr>
          <w:p w14:paraId="558089BE" w14:textId="77777777" w:rsidR="00AE0D06" w:rsidRPr="00522226" w:rsidRDefault="00AE0D06" w:rsidP="008A7D3B">
            <w:pPr>
              <w:keepNext/>
              <w:keepLines/>
              <w:jc w:val="center"/>
            </w:pPr>
          </w:p>
        </w:tc>
        <w:tc>
          <w:tcPr>
            <w:tcW w:w="375" w:type="dxa"/>
          </w:tcPr>
          <w:p w14:paraId="3F311CBC" w14:textId="77777777" w:rsidR="00AE0D06" w:rsidRPr="00522226" w:rsidRDefault="00AE0D06" w:rsidP="008A7D3B">
            <w:pPr>
              <w:keepNext/>
              <w:keepLines/>
              <w:jc w:val="center"/>
            </w:pPr>
          </w:p>
        </w:tc>
        <w:tc>
          <w:tcPr>
            <w:tcW w:w="374" w:type="dxa"/>
          </w:tcPr>
          <w:p w14:paraId="5A28228D" w14:textId="77777777" w:rsidR="00AE0D06" w:rsidRPr="00522226" w:rsidRDefault="00AE0D06" w:rsidP="008A7D3B">
            <w:pPr>
              <w:keepNext/>
              <w:keepLines/>
              <w:jc w:val="center"/>
            </w:pPr>
          </w:p>
        </w:tc>
        <w:tc>
          <w:tcPr>
            <w:tcW w:w="375" w:type="dxa"/>
          </w:tcPr>
          <w:p w14:paraId="50C25549" w14:textId="77777777" w:rsidR="00AE0D06" w:rsidRPr="00522226" w:rsidRDefault="00AE0D06" w:rsidP="008A7D3B">
            <w:pPr>
              <w:keepNext/>
              <w:keepLines/>
              <w:jc w:val="center"/>
            </w:pPr>
          </w:p>
        </w:tc>
        <w:tc>
          <w:tcPr>
            <w:tcW w:w="375" w:type="dxa"/>
          </w:tcPr>
          <w:p w14:paraId="4A4EB819" w14:textId="77777777" w:rsidR="00AE0D06" w:rsidRPr="00522226" w:rsidRDefault="00AE0D06" w:rsidP="008A7D3B">
            <w:pPr>
              <w:keepNext/>
              <w:keepLines/>
              <w:jc w:val="center"/>
            </w:pPr>
          </w:p>
        </w:tc>
      </w:tr>
      <w:tr w:rsidR="00AE0D06" w:rsidRPr="00522226" w14:paraId="49D7F27E" w14:textId="77777777" w:rsidTr="008A7D3B">
        <w:trPr>
          <w:trHeight w:val="238"/>
        </w:trPr>
        <w:tc>
          <w:tcPr>
            <w:tcW w:w="568" w:type="dxa"/>
            <w:shd w:val="clear" w:color="auto" w:fill="auto"/>
            <w:tcMar>
              <w:left w:w="0" w:type="dxa"/>
              <w:right w:w="0" w:type="dxa"/>
            </w:tcMar>
            <w:vAlign w:val="center"/>
          </w:tcPr>
          <w:p w14:paraId="22825586" w14:textId="77777777" w:rsidR="00AE0D06" w:rsidRPr="00522226" w:rsidRDefault="00AE0D06" w:rsidP="008A7D3B">
            <w:pPr>
              <w:keepNext/>
              <w:keepLines/>
              <w:jc w:val="center"/>
            </w:pPr>
            <w:r w:rsidRPr="00522226">
              <w:t>T3</w:t>
            </w:r>
          </w:p>
        </w:tc>
        <w:tc>
          <w:tcPr>
            <w:tcW w:w="313" w:type="dxa"/>
            <w:shd w:val="clear" w:color="auto" w:fill="auto"/>
            <w:tcMar>
              <w:left w:w="0" w:type="dxa"/>
              <w:right w:w="0" w:type="dxa"/>
            </w:tcMar>
            <w:vAlign w:val="center"/>
          </w:tcPr>
          <w:p w14:paraId="7D17B6DD"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11CF3D8A"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56789758"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6B52FE5B"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69F4DEC5"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2131331"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60D420A8"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4F5AF90"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205CFBAF"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2A303048"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15B90D7B" w14:textId="77777777" w:rsidR="00AE0D06" w:rsidRPr="00522226" w:rsidRDefault="00AE0D06" w:rsidP="008A7D3B">
            <w:pPr>
              <w:keepNext/>
              <w:keepLines/>
              <w:jc w:val="center"/>
            </w:pPr>
          </w:p>
        </w:tc>
        <w:tc>
          <w:tcPr>
            <w:tcW w:w="371" w:type="dxa"/>
            <w:shd w:val="clear" w:color="auto" w:fill="auto"/>
            <w:vAlign w:val="center"/>
          </w:tcPr>
          <w:p w14:paraId="7746DA8F" w14:textId="77777777" w:rsidR="00AE0D06" w:rsidRPr="00522226" w:rsidRDefault="00AE0D06" w:rsidP="008A7D3B">
            <w:pPr>
              <w:keepNext/>
              <w:keepLines/>
              <w:jc w:val="center"/>
            </w:pPr>
          </w:p>
        </w:tc>
        <w:tc>
          <w:tcPr>
            <w:tcW w:w="282" w:type="dxa"/>
            <w:shd w:val="clear" w:color="auto" w:fill="A6A6A6" w:themeFill="background1" w:themeFillShade="A6"/>
          </w:tcPr>
          <w:p w14:paraId="743B8699" w14:textId="77777777" w:rsidR="00AE0D06" w:rsidRPr="00522226" w:rsidRDefault="00AE0D06" w:rsidP="008A7D3B">
            <w:pPr>
              <w:keepNext/>
              <w:keepLines/>
              <w:jc w:val="center"/>
            </w:pPr>
          </w:p>
        </w:tc>
        <w:tc>
          <w:tcPr>
            <w:tcW w:w="375" w:type="dxa"/>
            <w:shd w:val="clear" w:color="auto" w:fill="auto"/>
            <w:vAlign w:val="center"/>
          </w:tcPr>
          <w:p w14:paraId="2AA79617" w14:textId="77777777" w:rsidR="00AE0D06" w:rsidRPr="00522226" w:rsidRDefault="00AE0D06" w:rsidP="008A7D3B">
            <w:pPr>
              <w:keepNext/>
              <w:keepLines/>
              <w:jc w:val="center"/>
            </w:pPr>
          </w:p>
        </w:tc>
        <w:tc>
          <w:tcPr>
            <w:tcW w:w="374" w:type="dxa"/>
            <w:shd w:val="clear" w:color="auto" w:fill="auto"/>
            <w:vAlign w:val="center"/>
          </w:tcPr>
          <w:p w14:paraId="7A35C998" w14:textId="77777777" w:rsidR="00AE0D06" w:rsidRPr="00522226" w:rsidRDefault="00AE0D06" w:rsidP="008A7D3B">
            <w:pPr>
              <w:keepNext/>
              <w:keepLines/>
              <w:jc w:val="center"/>
            </w:pPr>
          </w:p>
        </w:tc>
        <w:tc>
          <w:tcPr>
            <w:tcW w:w="375" w:type="dxa"/>
            <w:shd w:val="clear" w:color="auto" w:fill="auto"/>
            <w:vAlign w:val="center"/>
          </w:tcPr>
          <w:p w14:paraId="7C83B2DE" w14:textId="77777777" w:rsidR="00AE0D06" w:rsidRPr="00522226" w:rsidRDefault="00AE0D06" w:rsidP="008A7D3B">
            <w:pPr>
              <w:keepNext/>
              <w:keepLines/>
              <w:jc w:val="center"/>
            </w:pPr>
          </w:p>
        </w:tc>
        <w:tc>
          <w:tcPr>
            <w:tcW w:w="375" w:type="dxa"/>
          </w:tcPr>
          <w:p w14:paraId="6371E928" w14:textId="77777777" w:rsidR="00AE0D06" w:rsidRPr="00522226" w:rsidRDefault="00AE0D06" w:rsidP="008A7D3B">
            <w:pPr>
              <w:keepNext/>
              <w:keepLines/>
              <w:jc w:val="center"/>
            </w:pPr>
          </w:p>
        </w:tc>
        <w:tc>
          <w:tcPr>
            <w:tcW w:w="374" w:type="dxa"/>
          </w:tcPr>
          <w:p w14:paraId="240A7CC6" w14:textId="77777777" w:rsidR="00AE0D06" w:rsidRPr="00522226" w:rsidRDefault="00AE0D06" w:rsidP="008A7D3B">
            <w:pPr>
              <w:keepNext/>
              <w:keepLines/>
              <w:jc w:val="center"/>
            </w:pPr>
          </w:p>
        </w:tc>
        <w:tc>
          <w:tcPr>
            <w:tcW w:w="375" w:type="dxa"/>
          </w:tcPr>
          <w:p w14:paraId="41617838" w14:textId="77777777" w:rsidR="00AE0D06" w:rsidRPr="00522226" w:rsidRDefault="00AE0D06" w:rsidP="008A7D3B">
            <w:pPr>
              <w:keepNext/>
              <w:keepLines/>
              <w:jc w:val="center"/>
            </w:pPr>
          </w:p>
        </w:tc>
        <w:tc>
          <w:tcPr>
            <w:tcW w:w="374" w:type="dxa"/>
          </w:tcPr>
          <w:p w14:paraId="534DD056" w14:textId="77777777" w:rsidR="00AE0D06" w:rsidRPr="00522226" w:rsidRDefault="00AE0D06" w:rsidP="008A7D3B">
            <w:pPr>
              <w:keepNext/>
              <w:keepLines/>
              <w:jc w:val="center"/>
            </w:pPr>
          </w:p>
        </w:tc>
        <w:tc>
          <w:tcPr>
            <w:tcW w:w="375" w:type="dxa"/>
          </w:tcPr>
          <w:p w14:paraId="6B3E64D5" w14:textId="77777777" w:rsidR="00AE0D06" w:rsidRPr="00522226" w:rsidRDefault="00AE0D06" w:rsidP="008A7D3B">
            <w:pPr>
              <w:keepNext/>
              <w:keepLines/>
              <w:jc w:val="center"/>
            </w:pPr>
          </w:p>
        </w:tc>
        <w:tc>
          <w:tcPr>
            <w:tcW w:w="375" w:type="dxa"/>
          </w:tcPr>
          <w:p w14:paraId="53AF274E" w14:textId="77777777" w:rsidR="00AE0D06" w:rsidRPr="00522226" w:rsidRDefault="00AE0D06" w:rsidP="008A7D3B">
            <w:pPr>
              <w:keepNext/>
              <w:keepLines/>
              <w:jc w:val="center"/>
            </w:pPr>
          </w:p>
        </w:tc>
        <w:tc>
          <w:tcPr>
            <w:tcW w:w="374" w:type="dxa"/>
          </w:tcPr>
          <w:p w14:paraId="0183B2C8" w14:textId="77777777" w:rsidR="00AE0D06" w:rsidRPr="00522226" w:rsidRDefault="00AE0D06" w:rsidP="008A7D3B">
            <w:pPr>
              <w:keepNext/>
              <w:keepLines/>
              <w:jc w:val="center"/>
            </w:pPr>
          </w:p>
        </w:tc>
        <w:tc>
          <w:tcPr>
            <w:tcW w:w="375" w:type="dxa"/>
          </w:tcPr>
          <w:p w14:paraId="346E5529" w14:textId="77777777" w:rsidR="00AE0D06" w:rsidRPr="00522226" w:rsidRDefault="00AE0D06" w:rsidP="008A7D3B">
            <w:pPr>
              <w:keepNext/>
              <w:keepLines/>
              <w:jc w:val="center"/>
            </w:pPr>
          </w:p>
        </w:tc>
        <w:tc>
          <w:tcPr>
            <w:tcW w:w="375" w:type="dxa"/>
          </w:tcPr>
          <w:p w14:paraId="07C5C9B6" w14:textId="77777777" w:rsidR="00AE0D06" w:rsidRPr="00522226" w:rsidRDefault="00AE0D06" w:rsidP="008A7D3B">
            <w:pPr>
              <w:keepNext/>
              <w:keepLines/>
              <w:jc w:val="center"/>
            </w:pPr>
          </w:p>
        </w:tc>
      </w:tr>
      <w:tr w:rsidR="00AE0D06" w:rsidRPr="00522226" w14:paraId="76B64095" w14:textId="77777777" w:rsidTr="008A7D3B">
        <w:trPr>
          <w:trHeight w:val="238"/>
        </w:trPr>
        <w:tc>
          <w:tcPr>
            <w:tcW w:w="568" w:type="dxa"/>
            <w:shd w:val="clear" w:color="auto" w:fill="auto"/>
            <w:tcMar>
              <w:left w:w="0" w:type="dxa"/>
              <w:right w:w="0" w:type="dxa"/>
            </w:tcMar>
            <w:vAlign w:val="center"/>
          </w:tcPr>
          <w:p w14:paraId="7C7EA3C6" w14:textId="77777777" w:rsidR="00AE0D06" w:rsidRPr="00522226" w:rsidRDefault="00AE0D06" w:rsidP="008A7D3B">
            <w:pPr>
              <w:keepNext/>
              <w:keepLines/>
              <w:jc w:val="center"/>
            </w:pPr>
            <w:r w:rsidRPr="00522226">
              <w:t>T4</w:t>
            </w:r>
          </w:p>
        </w:tc>
        <w:tc>
          <w:tcPr>
            <w:tcW w:w="313" w:type="dxa"/>
            <w:shd w:val="clear" w:color="auto" w:fill="auto"/>
            <w:tcMar>
              <w:left w:w="0" w:type="dxa"/>
              <w:right w:w="0" w:type="dxa"/>
            </w:tcMar>
            <w:vAlign w:val="center"/>
          </w:tcPr>
          <w:p w14:paraId="215DDCEA"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28F0CBC2"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38C5A7A5"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11BD3A70"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237797D5"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3E08823F"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677989BE"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3CA63C94"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506ECB96"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58520D1"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1F48DE46" w14:textId="77777777" w:rsidR="00AE0D06" w:rsidRPr="00522226" w:rsidRDefault="00AE0D06" w:rsidP="008A7D3B">
            <w:pPr>
              <w:keepNext/>
              <w:keepLines/>
              <w:jc w:val="center"/>
            </w:pPr>
          </w:p>
        </w:tc>
        <w:tc>
          <w:tcPr>
            <w:tcW w:w="371" w:type="dxa"/>
            <w:shd w:val="clear" w:color="auto" w:fill="auto"/>
            <w:vAlign w:val="center"/>
          </w:tcPr>
          <w:p w14:paraId="4983EFEE" w14:textId="77777777" w:rsidR="00AE0D06" w:rsidRPr="00522226" w:rsidRDefault="00AE0D06" w:rsidP="008A7D3B">
            <w:pPr>
              <w:keepNext/>
              <w:keepLines/>
              <w:jc w:val="center"/>
            </w:pPr>
          </w:p>
        </w:tc>
        <w:tc>
          <w:tcPr>
            <w:tcW w:w="282" w:type="dxa"/>
            <w:shd w:val="clear" w:color="auto" w:fill="A6A6A6" w:themeFill="background1" w:themeFillShade="A6"/>
          </w:tcPr>
          <w:p w14:paraId="659868C2" w14:textId="77777777" w:rsidR="00AE0D06" w:rsidRPr="00522226" w:rsidRDefault="00AE0D06" w:rsidP="008A7D3B">
            <w:pPr>
              <w:keepNext/>
              <w:keepLines/>
              <w:jc w:val="center"/>
            </w:pPr>
          </w:p>
        </w:tc>
        <w:tc>
          <w:tcPr>
            <w:tcW w:w="375" w:type="dxa"/>
            <w:shd w:val="clear" w:color="auto" w:fill="auto"/>
            <w:vAlign w:val="center"/>
          </w:tcPr>
          <w:p w14:paraId="22F7B883" w14:textId="77777777" w:rsidR="00AE0D06" w:rsidRPr="00522226" w:rsidRDefault="00AE0D06" w:rsidP="008A7D3B">
            <w:pPr>
              <w:keepNext/>
              <w:keepLines/>
              <w:jc w:val="center"/>
            </w:pPr>
          </w:p>
        </w:tc>
        <w:tc>
          <w:tcPr>
            <w:tcW w:w="374" w:type="dxa"/>
            <w:shd w:val="clear" w:color="auto" w:fill="auto"/>
            <w:vAlign w:val="center"/>
          </w:tcPr>
          <w:p w14:paraId="146E51DC" w14:textId="77777777" w:rsidR="00AE0D06" w:rsidRPr="00522226" w:rsidRDefault="00AE0D06" w:rsidP="008A7D3B">
            <w:pPr>
              <w:keepNext/>
              <w:keepLines/>
              <w:jc w:val="center"/>
            </w:pPr>
          </w:p>
        </w:tc>
        <w:tc>
          <w:tcPr>
            <w:tcW w:w="375" w:type="dxa"/>
            <w:shd w:val="clear" w:color="auto" w:fill="auto"/>
            <w:vAlign w:val="center"/>
          </w:tcPr>
          <w:p w14:paraId="67471759" w14:textId="77777777" w:rsidR="00AE0D06" w:rsidRPr="00522226" w:rsidRDefault="00AE0D06" w:rsidP="008A7D3B">
            <w:pPr>
              <w:keepNext/>
              <w:keepLines/>
              <w:jc w:val="center"/>
            </w:pPr>
          </w:p>
        </w:tc>
        <w:tc>
          <w:tcPr>
            <w:tcW w:w="375" w:type="dxa"/>
          </w:tcPr>
          <w:p w14:paraId="2D57948A" w14:textId="77777777" w:rsidR="00AE0D06" w:rsidRPr="00522226" w:rsidRDefault="00AE0D06" w:rsidP="008A7D3B">
            <w:pPr>
              <w:keepNext/>
              <w:keepLines/>
              <w:jc w:val="center"/>
            </w:pPr>
          </w:p>
        </w:tc>
        <w:tc>
          <w:tcPr>
            <w:tcW w:w="374" w:type="dxa"/>
          </w:tcPr>
          <w:p w14:paraId="13EA387E" w14:textId="77777777" w:rsidR="00AE0D06" w:rsidRPr="00522226" w:rsidRDefault="00AE0D06" w:rsidP="008A7D3B">
            <w:pPr>
              <w:keepNext/>
              <w:keepLines/>
              <w:jc w:val="center"/>
            </w:pPr>
          </w:p>
        </w:tc>
        <w:tc>
          <w:tcPr>
            <w:tcW w:w="375" w:type="dxa"/>
          </w:tcPr>
          <w:p w14:paraId="1B8602C2" w14:textId="77777777" w:rsidR="00AE0D06" w:rsidRPr="00522226" w:rsidRDefault="00AE0D06" w:rsidP="008A7D3B">
            <w:pPr>
              <w:keepNext/>
              <w:keepLines/>
              <w:jc w:val="center"/>
            </w:pPr>
          </w:p>
        </w:tc>
        <w:tc>
          <w:tcPr>
            <w:tcW w:w="374" w:type="dxa"/>
          </w:tcPr>
          <w:p w14:paraId="7F247CCD" w14:textId="77777777" w:rsidR="00AE0D06" w:rsidRPr="00522226" w:rsidRDefault="00AE0D06" w:rsidP="008A7D3B">
            <w:pPr>
              <w:keepNext/>
              <w:keepLines/>
              <w:jc w:val="center"/>
            </w:pPr>
          </w:p>
        </w:tc>
        <w:tc>
          <w:tcPr>
            <w:tcW w:w="375" w:type="dxa"/>
          </w:tcPr>
          <w:p w14:paraId="35D4CABF" w14:textId="77777777" w:rsidR="00AE0D06" w:rsidRPr="00522226" w:rsidRDefault="00AE0D06" w:rsidP="008A7D3B">
            <w:pPr>
              <w:keepNext/>
              <w:keepLines/>
              <w:jc w:val="center"/>
            </w:pPr>
          </w:p>
        </w:tc>
        <w:tc>
          <w:tcPr>
            <w:tcW w:w="375" w:type="dxa"/>
          </w:tcPr>
          <w:p w14:paraId="3F72C80B" w14:textId="77777777" w:rsidR="00AE0D06" w:rsidRPr="00522226" w:rsidRDefault="00AE0D06" w:rsidP="008A7D3B">
            <w:pPr>
              <w:keepNext/>
              <w:keepLines/>
              <w:jc w:val="center"/>
            </w:pPr>
          </w:p>
        </w:tc>
        <w:tc>
          <w:tcPr>
            <w:tcW w:w="374" w:type="dxa"/>
          </w:tcPr>
          <w:p w14:paraId="317132DA" w14:textId="77777777" w:rsidR="00AE0D06" w:rsidRPr="00522226" w:rsidRDefault="00AE0D06" w:rsidP="008A7D3B">
            <w:pPr>
              <w:keepNext/>
              <w:keepLines/>
              <w:jc w:val="center"/>
            </w:pPr>
          </w:p>
        </w:tc>
        <w:tc>
          <w:tcPr>
            <w:tcW w:w="375" w:type="dxa"/>
          </w:tcPr>
          <w:p w14:paraId="5EB89B67" w14:textId="77777777" w:rsidR="00AE0D06" w:rsidRPr="00522226" w:rsidRDefault="00AE0D06" w:rsidP="008A7D3B">
            <w:pPr>
              <w:keepNext/>
              <w:keepLines/>
              <w:jc w:val="center"/>
            </w:pPr>
          </w:p>
        </w:tc>
        <w:tc>
          <w:tcPr>
            <w:tcW w:w="375" w:type="dxa"/>
          </w:tcPr>
          <w:p w14:paraId="6B2E9FD3" w14:textId="77777777" w:rsidR="00AE0D06" w:rsidRPr="00522226" w:rsidRDefault="00AE0D06" w:rsidP="008A7D3B">
            <w:pPr>
              <w:keepNext/>
              <w:keepLines/>
              <w:jc w:val="center"/>
            </w:pPr>
          </w:p>
        </w:tc>
      </w:tr>
      <w:tr w:rsidR="00AE0D06" w:rsidRPr="00522226" w14:paraId="5BCE5604" w14:textId="77777777" w:rsidTr="008A7D3B">
        <w:trPr>
          <w:trHeight w:val="238"/>
        </w:trPr>
        <w:tc>
          <w:tcPr>
            <w:tcW w:w="568" w:type="dxa"/>
            <w:shd w:val="clear" w:color="auto" w:fill="auto"/>
            <w:tcMar>
              <w:left w:w="0" w:type="dxa"/>
              <w:right w:w="0" w:type="dxa"/>
            </w:tcMar>
            <w:vAlign w:val="center"/>
          </w:tcPr>
          <w:p w14:paraId="48D899BA" w14:textId="77777777" w:rsidR="00AE0D06" w:rsidRPr="00522226" w:rsidRDefault="00AE0D06" w:rsidP="008A7D3B">
            <w:pPr>
              <w:keepNext/>
              <w:keepLines/>
              <w:jc w:val="center"/>
            </w:pPr>
            <w:r w:rsidRPr="00522226">
              <w:t>MB</w:t>
            </w:r>
          </w:p>
        </w:tc>
        <w:tc>
          <w:tcPr>
            <w:tcW w:w="313" w:type="dxa"/>
            <w:shd w:val="clear" w:color="auto" w:fill="auto"/>
            <w:tcMar>
              <w:left w:w="0" w:type="dxa"/>
              <w:right w:w="0" w:type="dxa"/>
            </w:tcMar>
            <w:vAlign w:val="center"/>
          </w:tcPr>
          <w:p w14:paraId="388E4951"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59F6C9C"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101681C1"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A7C7DDD"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24F55C55"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3E3E292"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0877F600"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D251452"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12898215"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0500F82"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5A6FCAB0" w14:textId="77777777" w:rsidR="00AE0D06" w:rsidRPr="00522226" w:rsidRDefault="00AE0D06" w:rsidP="008A7D3B">
            <w:pPr>
              <w:keepNext/>
              <w:keepLines/>
              <w:jc w:val="center"/>
            </w:pPr>
          </w:p>
        </w:tc>
        <w:tc>
          <w:tcPr>
            <w:tcW w:w="371" w:type="dxa"/>
            <w:shd w:val="clear" w:color="auto" w:fill="auto"/>
            <w:vAlign w:val="center"/>
          </w:tcPr>
          <w:p w14:paraId="0DBFA153" w14:textId="77777777" w:rsidR="00AE0D06" w:rsidRPr="00522226" w:rsidRDefault="00AE0D06" w:rsidP="008A7D3B">
            <w:pPr>
              <w:keepNext/>
              <w:keepLines/>
              <w:jc w:val="center"/>
            </w:pPr>
          </w:p>
        </w:tc>
        <w:tc>
          <w:tcPr>
            <w:tcW w:w="282" w:type="dxa"/>
            <w:shd w:val="clear" w:color="auto" w:fill="A6A6A6" w:themeFill="background1" w:themeFillShade="A6"/>
          </w:tcPr>
          <w:p w14:paraId="0B9CA966" w14:textId="77777777" w:rsidR="00AE0D06" w:rsidRPr="00522226" w:rsidRDefault="00AE0D06" w:rsidP="008A7D3B">
            <w:pPr>
              <w:keepNext/>
              <w:keepLines/>
              <w:jc w:val="center"/>
            </w:pPr>
          </w:p>
        </w:tc>
        <w:tc>
          <w:tcPr>
            <w:tcW w:w="375" w:type="dxa"/>
            <w:shd w:val="clear" w:color="auto" w:fill="auto"/>
            <w:vAlign w:val="center"/>
          </w:tcPr>
          <w:p w14:paraId="141B6308" w14:textId="77777777" w:rsidR="00AE0D06" w:rsidRPr="00522226" w:rsidRDefault="00AE0D06" w:rsidP="008A7D3B">
            <w:pPr>
              <w:keepNext/>
              <w:keepLines/>
              <w:jc w:val="center"/>
            </w:pPr>
          </w:p>
        </w:tc>
        <w:tc>
          <w:tcPr>
            <w:tcW w:w="374" w:type="dxa"/>
            <w:shd w:val="clear" w:color="auto" w:fill="auto"/>
            <w:vAlign w:val="center"/>
          </w:tcPr>
          <w:p w14:paraId="79B2ED7D" w14:textId="77777777" w:rsidR="00AE0D06" w:rsidRPr="00522226" w:rsidRDefault="00AE0D06" w:rsidP="008A7D3B">
            <w:pPr>
              <w:keepNext/>
              <w:keepLines/>
              <w:jc w:val="center"/>
            </w:pPr>
          </w:p>
        </w:tc>
        <w:tc>
          <w:tcPr>
            <w:tcW w:w="375" w:type="dxa"/>
            <w:shd w:val="clear" w:color="auto" w:fill="auto"/>
            <w:vAlign w:val="center"/>
          </w:tcPr>
          <w:p w14:paraId="604DCE77" w14:textId="77777777" w:rsidR="00AE0D06" w:rsidRPr="00522226" w:rsidRDefault="00AE0D06" w:rsidP="008A7D3B">
            <w:pPr>
              <w:keepNext/>
              <w:keepLines/>
              <w:jc w:val="center"/>
            </w:pPr>
          </w:p>
        </w:tc>
        <w:tc>
          <w:tcPr>
            <w:tcW w:w="375" w:type="dxa"/>
          </w:tcPr>
          <w:p w14:paraId="23F6A764" w14:textId="77777777" w:rsidR="00AE0D06" w:rsidRPr="00522226" w:rsidRDefault="00AE0D06" w:rsidP="008A7D3B">
            <w:pPr>
              <w:keepNext/>
              <w:keepLines/>
              <w:jc w:val="center"/>
            </w:pPr>
          </w:p>
        </w:tc>
        <w:tc>
          <w:tcPr>
            <w:tcW w:w="374" w:type="dxa"/>
          </w:tcPr>
          <w:p w14:paraId="488059FB" w14:textId="77777777" w:rsidR="00AE0D06" w:rsidRPr="00522226" w:rsidRDefault="00AE0D06" w:rsidP="008A7D3B">
            <w:pPr>
              <w:keepNext/>
              <w:keepLines/>
              <w:jc w:val="center"/>
            </w:pPr>
          </w:p>
        </w:tc>
        <w:tc>
          <w:tcPr>
            <w:tcW w:w="375" w:type="dxa"/>
          </w:tcPr>
          <w:p w14:paraId="7F08C3ED" w14:textId="77777777" w:rsidR="00AE0D06" w:rsidRPr="00522226" w:rsidRDefault="00AE0D06" w:rsidP="008A7D3B">
            <w:pPr>
              <w:keepNext/>
              <w:keepLines/>
              <w:jc w:val="center"/>
            </w:pPr>
          </w:p>
        </w:tc>
        <w:tc>
          <w:tcPr>
            <w:tcW w:w="374" w:type="dxa"/>
          </w:tcPr>
          <w:p w14:paraId="0E5161D2" w14:textId="77777777" w:rsidR="00AE0D06" w:rsidRPr="00522226" w:rsidRDefault="00AE0D06" w:rsidP="008A7D3B">
            <w:pPr>
              <w:keepNext/>
              <w:keepLines/>
              <w:jc w:val="center"/>
            </w:pPr>
          </w:p>
        </w:tc>
        <w:tc>
          <w:tcPr>
            <w:tcW w:w="375" w:type="dxa"/>
          </w:tcPr>
          <w:p w14:paraId="63227F8B" w14:textId="77777777" w:rsidR="00AE0D06" w:rsidRPr="00522226" w:rsidRDefault="00AE0D06" w:rsidP="008A7D3B">
            <w:pPr>
              <w:keepNext/>
              <w:keepLines/>
              <w:jc w:val="center"/>
            </w:pPr>
          </w:p>
        </w:tc>
        <w:tc>
          <w:tcPr>
            <w:tcW w:w="375" w:type="dxa"/>
          </w:tcPr>
          <w:p w14:paraId="3D83D18F" w14:textId="77777777" w:rsidR="00AE0D06" w:rsidRPr="00522226" w:rsidRDefault="00AE0D06" w:rsidP="008A7D3B">
            <w:pPr>
              <w:keepNext/>
              <w:keepLines/>
              <w:jc w:val="center"/>
            </w:pPr>
          </w:p>
        </w:tc>
        <w:tc>
          <w:tcPr>
            <w:tcW w:w="374" w:type="dxa"/>
          </w:tcPr>
          <w:p w14:paraId="050B4188" w14:textId="77777777" w:rsidR="00AE0D06" w:rsidRPr="00522226" w:rsidRDefault="00AE0D06" w:rsidP="008A7D3B">
            <w:pPr>
              <w:keepNext/>
              <w:keepLines/>
              <w:jc w:val="center"/>
            </w:pPr>
          </w:p>
        </w:tc>
        <w:tc>
          <w:tcPr>
            <w:tcW w:w="375" w:type="dxa"/>
          </w:tcPr>
          <w:p w14:paraId="1BDDA512" w14:textId="77777777" w:rsidR="00AE0D06" w:rsidRPr="00522226" w:rsidRDefault="00AE0D06" w:rsidP="008A7D3B">
            <w:pPr>
              <w:keepNext/>
              <w:keepLines/>
              <w:jc w:val="center"/>
            </w:pPr>
          </w:p>
        </w:tc>
        <w:tc>
          <w:tcPr>
            <w:tcW w:w="375" w:type="dxa"/>
          </w:tcPr>
          <w:p w14:paraId="211272E4" w14:textId="77777777" w:rsidR="00AE0D06" w:rsidRPr="00522226" w:rsidRDefault="00AE0D06" w:rsidP="008A7D3B">
            <w:pPr>
              <w:keepNext/>
              <w:keepLines/>
              <w:jc w:val="center"/>
            </w:pPr>
          </w:p>
        </w:tc>
      </w:tr>
      <w:tr w:rsidR="00AE0D06" w:rsidRPr="00522226" w14:paraId="7813A5A9" w14:textId="77777777" w:rsidTr="008A7D3B">
        <w:trPr>
          <w:trHeight w:val="238"/>
        </w:trPr>
        <w:tc>
          <w:tcPr>
            <w:tcW w:w="568" w:type="dxa"/>
            <w:shd w:val="clear" w:color="auto" w:fill="auto"/>
            <w:tcMar>
              <w:left w:w="0" w:type="dxa"/>
              <w:right w:w="0" w:type="dxa"/>
            </w:tcMar>
            <w:vAlign w:val="center"/>
          </w:tcPr>
          <w:p w14:paraId="15C6B258" w14:textId="77777777" w:rsidR="00AE0D06" w:rsidRPr="00522226" w:rsidRDefault="00AE0D06" w:rsidP="008A7D3B">
            <w:pPr>
              <w:keepNext/>
              <w:keepLines/>
              <w:jc w:val="center"/>
            </w:pPr>
          </w:p>
        </w:tc>
        <w:tc>
          <w:tcPr>
            <w:tcW w:w="313" w:type="dxa"/>
            <w:shd w:val="clear" w:color="auto" w:fill="auto"/>
            <w:tcMar>
              <w:left w:w="0" w:type="dxa"/>
              <w:right w:w="0" w:type="dxa"/>
            </w:tcMar>
            <w:vAlign w:val="center"/>
          </w:tcPr>
          <w:p w14:paraId="02B49A1D"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6588EA3A"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508EACE8"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0C8C181A"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75854C6C"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15D1C72B"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2BD280E2"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5A723C9"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3814AD03"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0C3E2183"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69854C3" w14:textId="77777777" w:rsidR="00AE0D06" w:rsidRPr="00522226" w:rsidRDefault="00AE0D06" w:rsidP="008A7D3B">
            <w:pPr>
              <w:keepNext/>
              <w:keepLines/>
              <w:jc w:val="center"/>
            </w:pPr>
          </w:p>
        </w:tc>
        <w:tc>
          <w:tcPr>
            <w:tcW w:w="371" w:type="dxa"/>
            <w:shd w:val="clear" w:color="auto" w:fill="auto"/>
            <w:vAlign w:val="center"/>
          </w:tcPr>
          <w:p w14:paraId="5CF8A331" w14:textId="77777777" w:rsidR="00AE0D06" w:rsidRPr="00522226" w:rsidRDefault="00AE0D06" w:rsidP="008A7D3B">
            <w:pPr>
              <w:keepNext/>
              <w:keepLines/>
              <w:jc w:val="center"/>
            </w:pPr>
          </w:p>
        </w:tc>
        <w:tc>
          <w:tcPr>
            <w:tcW w:w="282" w:type="dxa"/>
            <w:shd w:val="clear" w:color="auto" w:fill="A6A6A6" w:themeFill="background1" w:themeFillShade="A6"/>
          </w:tcPr>
          <w:p w14:paraId="49996D49" w14:textId="77777777" w:rsidR="00AE0D06" w:rsidRPr="00522226" w:rsidRDefault="00AE0D06" w:rsidP="008A7D3B">
            <w:pPr>
              <w:keepNext/>
              <w:keepLines/>
              <w:jc w:val="center"/>
            </w:pPr>
          </w:p>
        </w:tc>
        <w:tc>
          <w:tcPr>
            <w:tcW w:w="375" w:type="dxa"/>
            <w:shd w:val="clear" w:color="auto" w:fill="auto"/>
            <w:vAlign w:val="center"/>
          </w:tcPr>
          <w:p w14:paraId="1E02653C" w14:textId="77777777" w:rsidR="00AE0D06" w:rsidRPr="00522226" w:rsidRDefault="00AE0D06" w:rsidP="008A7D3B">
            <w:pPr>
              <w:keepNext/>
              <w:keepLines/>
              <w:jc w:val="center"/>
            </w:pPr>
          </w:p>
        </w:tc>
        <w:tc>
          <w:tcPr>
            <w:tcW w:w="374" w:type="dxa"/>
            <w:shd w:val="clear" w:color="auto" w:fill="auto"/>
            <w:vAlign w:val="center"/>
          </w:tcPr>
          <w:p w14:paraId="5CF26EDC" w14:textId="77777777" w:rsidR="00AE0D06" w:rsidRPr="00522226" w:rsidRDefault="00AE0D06" w:rsidP="008A7D3B">
            <w:pPr>
              <w:keepNext/>
              <w:keepLines/>
              <w:jc w:val="center"/>
            </w:pPr>
          </w:p>
        </w:tc>
        <w:tc>
          <w:tcPr>
            <w:tcW w:w="375" w:type="dxa"/>
            <w:shd w:val="clear" w:color="auto" w:fill="auto"/>
            <w:vAlign w:val="center"/>
          </w:tcPr>
          <w:p w14:paraId="5B93D360" w14:textId="77777777" w:rsidR="00AE0D06" w:rsidRPr="00522226" w:rsidRDefault="00AE0D06" w:rsidP="008A7D3B">
            <w:pPr>
              <w:keepNext/>
              <w:keepLines/>
              <w:jc w:val="center"/>
            </w:pPr>
          </w:p>
        </w:tc>
        <w:tc>
          <w:tcPr>
            <w:tcW w:w="375" w:type="dxa"/>
          </w:tcPr>
          <w:p w14:paraId="5120E177" w14:textId="77777777" w:rsidR="00AE0D06" w:rsidRPr="00522226" w:rsidRDefault="00AE0D06" w:rsidP="008A7D3B">
            <w:pPr>
              <w:keepNext/>
              <w:keepLines/>
              <w:jc w:val="center"/>
            </w:pPr>
          </w:p>
        </w:tc>
        <w:tc>
          <w:tcPr>
            <w:tcW w:w="374" w:type="dxa"/>
          </w:tcPr>
          <w:p w14:paraId="75767907" w14:textId="77777777" w:rsidR="00AE0D06" w:rsidRPr="00522226" w:rsidRDefault="00AE0D06" w:rsidP="008A7D3B">
            <w:pPr>
              <w:keepNext/>
              <w:keepLines/>
              <w:jc w:val="center"/>
            </w:pPr>
          </w:p>
        </w:tc>
        <w:tc>
          <w:tcPr>
            <w:tcW w:w="375" w:type="dxa"/>
          </w:tcPr>
          <w:p w14:paraId="5D0E09D6" w14:textId="77777777" w:rsidR="00AE0D06" w:rsidRPr="00522226" w:rsidRDefault="00AE0D06" w:rsidP="008A7D3B">
            <w:pPr>
              <w:keepNext/>
              <w:keepLines/>
              <w:jc w:val="center"/>
            </w:pPr>
          </w:p>
        </w:tc>
        <w:tc>
          <w:tcPr>
            <w:tcW w:w="374" w:type="dxa"/>
          </w:tcPr>
          <w:p w14:paraId="7E9C402A" w14:textId="77777777" w:rsidR="00AE0D06" w:rsidRPr="00522226" w:rsidRDefault="00AE0D06" w:rsidP="008A7D3B">
            <w:pPr>
              <w:keepNext/>
              <w:keepLines/>
              <w:jc w:val="center"/>
            </w:pPr>
          </w:p>
        </w:tc>
        <w:tc>
          <w:tcPr>
            <w:tcW w:w="375" w:type="dxa"/>
          </w:tcPr>
          <w:p w14:paraId="4B567AE7" w14:textId="77777777" w:rsidR="00AE0D06" w:rsidRPr="00522226" w:rsidRDefault="00AE0D06" w:rsidP="008A7D3B">
            <w:pPr>
              <w:keepNext/>
              <w:keepLines/>
              <w:jc w:val="center"/>
            </w:pPr>
          </w:p>
        </w:tc>
        <w:tc>
          <w:tcPr>
            <w:tcW w:w="375" w:type="dxa"/>
          </w:tcPr>
          <w:p w14:paraId="4FB5BC45" w14:textId="77777777" w:rsidR="00AE0D06" w:rsidRPr="00522226" w:rsidRDefault="00AE0D06" w:rsidP="008A7D3B">
            <w:pPr>
              <w:keepNext/>
              <w:keepLines/>
              <w:jc w:val="center"/>
            </w:pPr>
          </w:p>
        </w:tc>
        <w:tc>
          <w:tcPr>
            <w:tcW w:w="374" w:type="dxa"/>
          </w:tcPr>
          <w:p w14:paraId="0A04806E" w14:textId="77777777" w:rsidR="00AE0D06" w:rsidRPr="00522226" w:rsidRDefault="00AE0D06" w:rsidP="008A7D3B">
            <w:pPr>
              <w:keepNext/>
              <w:keepLines/>
              <w:jc w:val="center"/>
            </w:pPr>
          </w:p>
        </w:tc>
        <w:tc>
          <w:tcPr>
            <w:tcW w:w="375" w:type="dxa"/>
          </w:tcPr>
          <w:p w14:paraId="69BFBBDF" w14:textId="77777777" w:rsidR="00AE0D06" w:rsidRPr="00522226" w:rsidRDefault="00AE0D06" w:rsidP="008A7D3B">
            <w:pPr>
              <w:keepNext/>
              <w:keepLines/>
              <w:jc w:val="center"/>
            </w:pPr>
          </w:p>
        </w:tc>
        <w:tc>
          <w:tcPr>
            <w:tcW w:w="375" w:type="dxa"/>
          </w:tcPr>
          <w:p w14:paraId="7B9757E3" w14:textId="77777777" w:rsidR="00AE0D06" w:rsidRPr="00522226" w:rsidRDefault="00AE0D06" w:rsidP="008A7D3B">
            <w:pPr>
              <w:keepNext/>
              <w:keepLines/>
              <w:jc w:val="center"/>
            </w:pPr>
          </w:p>
        </w:tc>
      </w:tr>
      <w:tr w:rsidR="00AE0D06" w:rsidRPr="00522226" w14:paraId="42576AAE" w14:textId="77777777" w:rsidTr="008A7D3B">
        <w:trPr>
          <w:trHeight w:val="238"/>
        </w:trPr>
        <w:tc>
          <w:tcPr>
            <w:tcW w:w="568" w:type="dxa"/>
            <w:shd w:val="clear" w:color="auto" w:fill="auto"/>
            <w:tcMar>
              <w:left w:w="0" w:type="dxa"/>
              <w:right w:w="0" w:type="dxa"/>
            </w:tcMar>
            <w:vAlign w:val="center"/>
          </w:tcPr>
          <w:p w14:paraId="24C72A86" w14:textId="77777777" w:rsidR="00AE0D06" w:rsidRPr="00522226" w:rsidRDefault="00AE0D06" w:rsidP="008A7D3B">
            <w:pPr>
              <w:keepNext/>
              <w:keepLines/>
              <w:jc w:val="center"/>
            </w:pPr>
          </w:p>
        </w:tc>
        <w:tc>
          <w:tcPr>
            <w:tcW w:w="313" w:type="dxa"/>
            <w:shd w:val="clear" w:color="auto" w:fill="auto"/>
            <w:tcMar>
              <w:left w:w="0" w:type="dxa"/>
              <w:right w:w="0" w:type="dxa"/>
            </w:tcMar>
            <w:vAlign w:val="center"/>
          </w:tcPr>
          <w:p w14:paraId="07B72057"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17604BED"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644D7DEA"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0BE46A67"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54D2B693"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32B31858"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1BB9B3E0"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3E364BED"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440B9BBD"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0C6276EF" w14:textId="77777777" w:rsidR="00AE0D06" w:rsidRPr="00522226" w:rsidRDefault="00AE0D06" w:rsidP="008A7D3B">
            <w:pPr>
              <w:keepNext/>
              <w:keepLines/>
              <w:jc w:val="center"/>
            </w:pPr>
          </w:p>
        </w:tc>
        <w:tc>
          <w:tcPr>
            <w:tcW w:w="371" w:type="dxa"/>
            <w:shd w:val="clear" w:color="auto" w:fill="auto"/>
            <w:tcMar>
              <w:left w:w="0" w:type="dxa"/>
              <w:right w:w="0" w:type="dxa"/>
            </w:tcMar>
            <w:vAlign w:val="center"/>
          </w:tcPr>
          <w:p w14:paraId="38795710" w14:textId="77777777" w:rsidR="00AE0D06" w:rsidRPr="00522226" w:rsidRDefault="00AE0D06" w:rsidP="008A7D3B">
            <w:pPr>
              <w:keepNext/>
              <w:keepLines/>
              <w:jc w:val="center"/>
            </w:pPr>
          </w:p>
        </w:tc>
        <w:tc>
          <w:tcPr>
            <w:tcW w:w="371" w:type="dxa"/>
            <w:shd w:val="clear" w:color="auto" w:fill="auto"/>
            <w:vAlign w:val="center"/>
          </w:tcPr>
          <w:p w14:paraId="220DC90C" w14:textId="77777777" w:rsidR="00AE0D06" w:rsidRPr="00522226" w:rsidRDefault="00AE0D06" w:rsidP="008A7D3B">
            <w:pPr>
              <w:keepNext/>
              <w:keepLines/>
              <w:jc w:val="center"/>
            </w:pPr>
          </w:p>
        </w:tc>
        <w:tc>
          <w:tcPr>
            <w:tcW w:w="282" w:type="dxa"/>
            <w:shd w:val="clear" w:color="auto" w:fill="A6A6A6" w:themeFill="background1" w:themeFillShade="A6"/>
          </w:tcPr>
          <w:p w14:paraId="05E688BC" w14:textId="77777777" w:rsidR="00AE0D06" w:rsidRPr="00522226" w:rsidRDefault="00AE0D06" w:rsidP="008A7D3B">
            <w:pPr>
              <w:keepNext/>
              <w:keepLines/>
              <w:jc w:val="center"/>
            </w:pPr>
          </w:p>
        </w:tc>
        <w:tc>
          <w:tcPr>
            <w:tcW w:w="375" w:type="dxa"/>
            <w:shd w:val="clear" w:color="auto" w:fill="auto"/>
            <w:vAlign w:val="center"/>
          </w:tcPr>
          <w:p w14:paraId="781850B0" w14:textId="77777777" w:rsidR="00AE0D06" w:rsidRPr="00522226" w:rsidRDefault="00AE0D06" w:rsidP="008A7D3B">
            <w:pPr>
              <w:keepNext/>
              <w:keepLines/>
              <w:jc w:val="center"/>
            </w:pPr>
          </w:p>
        </w:tc>
        <w:tc>
          <w:tcPr>
            <w:tcW w:w="374" w:type="dxa"/>
            <w:shd w:val="clear" w:color="auto" w:fill="auto"/>
            <w:vAlign w:val="center"/>
          </w:tcPr>
          <w:p w14:paraId="57DC5936" w14:textId="77777777" w:rsidR="00AE0D06" w:rsidRPr="00522226" w:rsidRDefault="00AE0D06" w:rsidP="008A7D3B">
            <w:pPr>
              <w:keepNext/>
              <w:keepLines/>
              <w:jc w:val="center"/>
            </w:pPr>
          </w:p>
        </w:tc>
        <w:tc>
          <w:tcPr>
            <w:tcW w:w="375" w:type="dxa"/>
            <w:shd w:val="clear" w:color="auto" w:fill="auto"/>
            <w:vAlign w:val="center"/>
          </w:tcPr>
          <w:p w14:paraId="3B574E66" w14:textId="77777777" w:rsidR="00AE0D06" w:rsidRPr="00522226" w:rsidRDefault="00AE0D06" w:rsidP="008A7D3B">
            <w:pPr>
              <w:keepNext/>
              <w:keepLines/>
              <w:jc w:val="center"/>
            </w:pPr>
          </w:p>
        </w:tc>
        <w:tc>
          <w:tcPr>
            <w:tcW w:w="375" w:type="dxa"/>
          </w:tcPr>
          <w:p w14:paraId="1F677A78" w14:textId="77777777" w:rsidR="00AE0D06" w:rsidRPr="00522226" w:rsidRDefault="00AE0D06" w:rsidP="008A7D3B">
            <w:pPr>
              <w:keepNext/>
              <w:keepLines/>
              <w:jc w:val="center"/>
            </w:pPr>
          </w:p>
        </w:tc>
        <w:tc>
          <w:tcPr>
            <w:tcW w:w="374" w:type="dxa"/>
          </w:tcPr>
          <w:p w14:paraId="5FD21825" w14:textId="77777777" w:rsidR="00AE0D06" w:rsidRPr="00522226" w:rsidRDefault="00AE0D06" w:rsidP="008A7D3B">
            <w:pPr>
              <w:keepNext/>
              <w:keepLines/>
              <w:jc w:val="center"/>
            </w:pPr>
          </w:p>
        </w:tc>
        <w:tc>
          <w:tcPr>
            <w:tcW w:w="375" w:type="dxa"/>
          </w:tcPr>
          <w:p w14:paraId="19F53962" w14:textId="77777777" w:rsidR="00AE0D06" w:rsidRPr="00522226" w:rsidRDefault="00AE0D06" w:rsidP="008A7D3B">
            <w:pPr>
              <w:keepNext/>
              <w:keepLines/>
              <w:jc w:val="center"/>
            </w:pPr>
          </w:p>
        </w:tc>
        <w:tc>
          <w:tcPr>
            <w:tcW w:w="374" w:type="dxa"/>
          </w:tcPr>
          <w:p w14:paraId="6FA71454" w14:textId="77777777" w:rsidR="00AE0D06" w:rsidRPr="00522226" w:rsidRDefault="00AE0D06" w:rsidP="008A7D3B">
            <w:pPr>
              <w:keepNext/>
              <w:keepLines/>
              <w:jc w:val="center"/>
            </w:pPr>
          </w:p>
        </w:tc>
        <w:tc>
          <w:tcPr>
            <w:tcW w:w="375" w:type="dxa"/>
          </w:tcPr>
          <w:p w14:paraId="77C3CF67" w14:textId="77777777" w:rsidR="00AE0D06" w:rsidRPr="00522226" w:rsidRDefault="00AE0D06" w:rsidP="008A7D3B">
            <w:pPr>
              <w:keepNext/>
              <w:keepLines/>
              <w:jc w:val="center"/>
            </w:pPr>
          </w:p>
        </w:tc>
        <w:tc>
          <w:tcPr>
            <w:tcW w:w="375" w:type="dxa"/>
          </w:tcPr>
          <w:p w14:paraId="2DF88A0C" w14:textId="77777777" w:rsidR="00AE0D06" w:rsidRPr="00522226" w:rsidRDefault="00AE0D06" w:rsidP="008A7D3B">
            <w:pPr>
              <w:keepNext/>
              <w:keepLines/>
              <w:jc w:val="center"/>
            </w:pPr>
          </w:p>
        </w:tc>
        <w:tc>
          <w:tcPr>
            <w:tcW w:w="374" w:type="dxa"/>
          </w:tcPr>
          <w:p w14:paraId="32D4A9EE" w14:textId="77777777" w:rsidR="00AE0D06" w:rsidRPr="00522226" w:rsidRDefault="00AE0D06" w:rsidP="008A7D3B">
            <w:pPr>
              <w:keepNext/>
              <w:keepLines/>
              <w:jc w:val="center"/>
            </w:pPr>
          </w:p>
        </w:tc>
        <w:tc>
          <w:tcPr>
            <w:tcW w:w="375" w:type="dxa"/>
          </w:tcPr>
          <w:p w14:paraId="2387D273" w14:textId="77777777" w:rsidR="00AE0D06" w:rsidRPr="00522226" w:rsidRDefault="00AE0D06" w:rsidP="008A7D3B">
            <w:pPr>
              <w:keepNext/>
              <w:keepLines/>
              <w:jc w:val="center"/>
            </w:pPr>
          </w:p>
        </w:tc>
        <w:tc>
          <w:tcPr>
            <w:tcW w:w="375" w:type="dxa"/>
          </w:tcPr>
          <w:p w14:paraId="2CA14817" w14:textId="77777777" w:rsidR="00AE0D06" w:rsidRPr="00522226" w:rsidRDefault="00AE0D06" w:rsidP="008A7D3B">
            <w:pPr>
              <w:keepNext/>
              <w:keepLines/>
              <w:jc w:val="center"/>
            </w:pPr>
          </w:p>
        </w:tc>
      </w:tr>
    </w:tbl>
    <w:p w14:paraId="2EA46443" w14:textId="77777777" w:rsidR="00AE0D06" w:rsidRPr="00522226" w:rsidRDefault="00AE0D06" w:rsidP="00AE0D06"/>
    <w:p w14:paraId="73A72A04"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pPr>
      <w:r w:rsidRPr="00522226">
        <w:br w:type="page"/>
      </w:r>
    </w:p>
    <w:p w14:paraId="6F03C6D3" w14:textId="77777777" w:rsidR="00AE0D06" w:rsidRPr="00522226" w:rsidRDefault="00AE0D06" w:rsidP="00AE0D06">
      <w:pPr>
        <w:pStyle w:val="Heading1"/>
      </w:pPr>
      <w:r w:rsidRPr="00522226">
        <w:lastRenderedPageBreak/>
        <w:t xml:space="preserve">Expertise </w:t>
      </w:r>
      <w:proofErr w:type="gramStart"/>
      <w:r w:rsidRPr="00522226">
        <w:t>required</w:t>
      </w:r>
      <w:proofErr w:type="gramEnd"/>
    </w:p>
    <w:p w14:paraId="7EEF71BA" w14:textId="77777777" w:rsidR="00AE0D06" w:rsidRPr="00522226" w:rsidRDefault="00AE0D06" w:rsidP="00AE0D06">
      <w:pPr>
        <w:pStyle w:val="Heading2"/>
      </w:pPr>
      <w:r w:rsidRPr="00522226">
        <w:t>Team structure</w:t>
      </w:r>
    </w:p>
    <w:p w14:paraId="42EAEE1F" w14:textId="13BA7EEF" w:rsidR="00AE0D06" w:rsidRPr="00522226" w:rsidRDefault="00AE0D06" w:rsidP="00AE0D06">
      <w:pPr>
        <w:pStyle w:val="Guideline"/>
      </w:pPr>
      <w:r w:rsidRPr="00522226">
        <w:t xml:space="preserve">Define precisely the type of competence required. These items will be used in the Call for Expertise to assess whether the applicants are qualified to be short-listed for the final selection. </w:t>
      </w:r>
    </w:p>
    <w:p w14:paraId="49BDF759" w14:textId="77777777" w:rsidR="00AE0D06" w:rsidRPr="00522226" w:rsidRDefault="00AE0D06" w:rsidP="00AE0D06"/>
    <w:p w14:paraId="17C6F43D" w14:textId="77777777" w:rsidR="00AE0D06" w:rsidRPr="00522226" w:rsidRDefault="00AE0D06" w:rsidP="00AE0D06">
      <w:pPr>
        <w:pStyle w:val="B0"/>
      </w:pPr>
      <w:r w:rsidRPr="00522226">
        <w:t>(Up to) X participants 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AE0D06" w:rsidRPr="00522226" w14:paraId="29201BFF" w14:textId="77777777" w:rsidTr="008A7D3B">
        <w:tc>
          <w:tcPr>
            <w:tcW w:w="1129" w:type="dxa"/>
          </w:tcPr>
          <w:p w14:paraId="46949902" w14:textId="77777777" w:rsidR="00AE0D06" w:rsidRPr="00522226" w:rsidRDefault="00AE0D06" w:rsidP="008A7D3B">
            <w:pPr>
              <w:pStyle w:val="B1"/>
              <w:numPr>
                <w:ilvl w:val="0"/>
                <w:numId w:val="0"/>
              </w:numPr>
              <w:jc w:val="center"/>
              <w:rPr>
                <w:b/>
              </w:rPr>
            </w:pPr>
            <w:r w:rsidRPr="00522226">
              <w:rPr>
                <w:b/>
              </w:rPr>
              <w:t>Priority</w:t>
            </w:r>
          </w:p>
        </w:tc>
        <w:tc>
          <w:tcPr>
            <w:tcW w:w="7365" w:type="dxa"/>
          </w:tcPr>
          <w:p w14:paraId="4DBEBB31" w14:textId="77777777" w:rsidR="00AE0D06" w:rsidRPr="00522226" w:rsidRDefault="00AE0D06" w:rsidP="008A7D3B">
            <w:pPr>
              <w:pStyle w:val="B1"/>
              <w:numPr>
                <w:ilvl w:val="0"/>
                <w:numId w:val="0"/>
              </w:numPr>
              <w:jc w:val="center"/>
              <w:rPr>
                <w:b/>
              </w:rPr>
            </w:pPr>
            <w:r w:rsidRPr="00522226">
              <w:rPr>
                <w:b/>
              </w:rPr>
              <w:t>Qualifications and competences</w:t>
            </w:r>
          </w:p>
        </w:tc>
      </w:tr>
      <w:tr w:rsidR="00AE0D06" w:rsidRPr="00522226" w14:paraId="07FE923C" w14:textId="77777777" w:rsidTr="008A7D3B">
        <w:tc>
          <w:tcPr>
            <w:tcW w:w="1129" w:type="dxa"/>
          </w:tcPr>
          <w:p w14:paraId="4FDECD44" w14:textId="77777777" w:rsidR="00AE0D06" w:rsidRPr="00522226" w:rsidRDefault="00AE0D06" w:rsidP="008A7D3B">
            <w:pPr>
              <w:pStyle w:val="B1"/>
              <w:numPr>
                <w:ilvl w:val="0"/>
                <w:numId w:val="0"/>
              </w:numPr>
            </w:pPr>
            <w:r w:rsidRPr="00522226">
              <w:t>High/Low</w:t>
            </w:r>
          </w:p>
        </w:tc>
        <w:tc>
          <w:tcPr>
            <w:tcW w:w="7365" w:type="dxa"/>
          </w:tcPr>
          <w:p w14:paraId="31759C6B" w14:textId="77777777" w:rsidR="00AE0D06" w:rsidRPr="00522226" w:rsidRDefault="00AE0D06" w:rsidP="008A7D3B">
            <w:pPr>
              <w:pStyle w:val="B1"/>
              <w:numPr>
                <w:ilvl w:val="0"/>
                <w:numId w:val="0"/>
              </w:numPr>
            </w:pPr>
          </w:p>
        </w:tc>
      </w:tr>
      <w:tr w:rsidR="00AE0D06" w:rsidRPr="00522226" w14:paraId="20A8EEB0" w14:textId="77777777" w:rsidTr="008A7D3B">
        <w:tc>
          <w:tcPr>
            <w:tcW w:w="1129" w:type="dxa"/>
          </w:tcPr>
          <w:p w14:paraId="4C3CC7B6" w14:textId="77777777" w:rsidR="00AE0D06" w:rsidRPr="00522226" w:rsidRDefault="00AE0D06" w:rsidP="008A7D3B">
            <w:pPr>
              <w:pStyle w:val="B1"/>
              <w:numPr>
                <w:ilvl w:val="0"/>
                <w:numId w:val="0"/>
              </w:numPr>
            </w:pPr>
            <w:r w:rsidRPr="00522226">
              <w:t>High/Low</w:t>
            </w:r>
          </w:p>
        </w:tc>
        <w:tc>
          <w:tcPr>
            <w:tcW w:w="7365" w:type="dxa"/>
          </w:tcPr>
          <w:p w14:paraId="52C668A2" w14:textId="77777777" w:rsidR="00AE0D06" w:rsidRPr="00522226" w:rsidRDefault="00AE0D06" w:rsidP="008A7D3B">
            <w:pPr>
              <w:pStyle w:val="B1"/>
              <w:numPr>
                <w:ilvl w:val="0"/>
                <w:numId w:val="0"/>
              </w:numPr>
            </w:pPr>
          </w:p>
        </w:tc>
      </w:tr>
      <w:tr w:rsidR="00AE0D06" w:rsidRPr="00522226" w14:paraId="0D001F48" w14:textId="77777777" w:rsidTr="008A7D3B">
        <w:tc>
          <w:tcPr>
            <w:tcW w:w="1129" w:type="dxa"/>
          </w:tcPr>
          <w:p w14:paraId="0BD995A1" w14:textId="77777777" w:rsidR="00AE0D06" w:rsidRPr="00522226" w:rsidRDefault="00AE0D06" w:rsidP="008A7D3B">
            <w:pPr>
              <w:pStyle w:val="B1"/>
              <w:numPr>
                <w:ilvl w:val="0"/>
                <w:numId w:val="0"/>
              </w:numPr>
            </w:pPr>
            <w:r w:rsidRPr="00522226">
              <w:t>High/Low</w:t>
            </w:r>
          </w:p>
        </w:tc>
        <w:tc>
          <w:tcPr>
            <w:tcW w:w="7365" w:type="dxa"/>
          </w:tcPr>
          <w:p w14:paraId="354E041A" w14:textId="77777777" w:rsidR="00AE0D06" w:rsidRPr="00522226" w:rsidRDefault="00AE0D06" w:rsidP="008A7D3B">
            <w:pPr>
              <w:pStyle w:val="B1"/>
              <w:numPr>
                <w:ilvl w:val="0"/>
                <w:numId w:val="0"/>
              </w:numPr>
            </w:pPr>
          </w:p>
        </w:tc>
      </w:tr>
      <w:tr w:rsidR="00AE0D06" w:rsidRPr="00522226" w14:paraId="7FD29DE2" w14:textId="77777777" w:rsidTr="008A7D3B">
        <w:tc>
          <w:tcPr>
            <w:tcW w:w="1129" w:type="dxa"/>
          </w:tcPr>
          <w:p w14:paraId="58BCCBB8" w14:textId="77777777" w:rsidR="00AE0D06" w:rsidRPr="00522226" w:rsidRDefault="00AE0D06" w:rsidP="008A7D3B">
            <w:pPr>
              <w:pStyle w:val="B1"/>
              <w:numPr>
                <w:ilvl w:val="0"/>
                <w:numId w:val="0"/>
              </w:numPr>
            </w:pPr>
            <w:r w:rsidRPr="00522226">
              <w:t>High/Low</w:t>
            </w:r>
          </w:p>
        </w:tc>
        <w:tc>
          <w:tcPr>
            <w:tcW w:w="7365" w:type="dxa"/>
          </w:tcPr>
          <w:p w14:paraId="5DE04562" w14:textId="77777777" w:rsidR="00AE0D06" w:rsidRPr="00522226" w:rsidRDefault="00AE0D06" w:rsidP="008A7D3B">
            <w:pPr>
              <w:pStyle w:val="B1"/>
              <w:numPr>
                <w:ilvl w:val="0"/>
                <w:numId w:val="0"/>
              </w:numPr>
            </w:pPr>
          </w:p>
        </w:tc>
      </w:tr>
      <w:tr w:rsidR="00AE0D06" w:rsidRPr="00522226" w14:paraId="0CCBF123" w14:textId="77777777" w:rsidTr="008A7D3B">
        <w:tc>
          <w:tcPr>
            <w:tcW w:w="1129" w:type="dxa"/>
          </w:tcPr>
          <w:p w14:paraId="4DFFECC6" w14:textId="77777777" w:rsidR="00AE0D06" w:rsidRPr="00522226" w:rsidRDefault="00AE0D06" w:rsidP="008A7D3B">
            <w:pPr>
              <w:pStyle w:val="B1"/>
              <w:numPr>
                <w:ilvl w:val="0"/>
                <w:numId w:val="0"/>
              </w:numPr>
            </w:pPr>
            <w:r w:rsidRPr="00522226">
              <w:t>High/Low</w:t>
            </w:r>
          </w:p>
        </w:tc>
        <w:tc>
          <w:tcPr>
            <w:tcW w:w="7365" w:type="dxa"/>
          </w:tcPr>
          <w:p w14:paraId="6E2B4391" w14:textId="77777777" w:rsidR="00AE0D06" w:rsidRPr="00522226" w:rsidRDefault="00AE0D06" w:rsidP="008A7D3B">
            <w:pPr>
              <w:pStyle w:val="B1"/>
              <w:numPr>
                <w:ilvl w:val="0"/>
                <w:numId w:val="0"/>
              </w:numPr>
            </w:pPr>
          </w:p>
        </w:tc>
      </w:tr>
    </w:tbl>
    <w:p w14:paraId="06EE8F14" w14:textId="77777777" w:rsidR="00AE0D06" w:rsidRPr="00522226" w:rsidRDefault="00AE0D06" w:rsidP="00AE0D06">
      <w:pPr>
        <w:pStyle w:val="B1"/>
        <w:numPr>
          <w:ilvl w:val="0"/>
          <w:numId w:val="0"/>
        </w:numPr>
        <w:ind w:left="567"/>
      </w:pPr>
    </w:p>
    <w:p w14:paraId="08F3B10F" w14:textId="77777777" w:rsidR="00AE0D06" w:rsidRPr="00522226" w:rsidRDefault="00AE0D06" w:rsidP="00AE0D06">
      <w:pPr>
        <w:pStyle w:val="B1"/>
        <w:numPr>
          <w:ilvl w:val="0"/>
          <w:numId w:val="0"/>
        </w:numPr>
        <w:ind w:left="567"/>
      </w:pPr>
    </w:p>
    <w:bookmarkEnd w:id="7"/>
    <w:p w14:paraId="07DC482C" w14:textId="77777777" w:rsidR="00AE0D06" w:rsidRPr="00522226" w:rsidRDefault="00AE0D06" w:rsidP="00AE0D06"/>
    <w:p w14:paraId="28C96A8C" w14:textId="77777777" w:rsidR="00AE0D06" w:rsidRPr="00522226" w:rsidRDefault="00AE0D06" w:rsidP="00AE0D06">
      <w:pPr>
        <w:pStyle w:val="Part"/>
      </w:pPr>
      <w:r w:rsidRPr="00522226">
        <w:t>Part IV:</w:t>
      </w:r>
      <w:r w:rsidRPr="00522226">
        <w:tab/>
        <w:t xml:space="preserve">TTF performance evaluation criteria </w:t>
      </w:r>
    </w:p>
    <w:p w14:paraId="520936EE" w14:textId="77777777" w:rsidR="00AE0D06" w:rsidRPr="00522226" w:rsidRDefault="00AE0D06" w:rsidP="00AE0D06">
      <w:pPr>
        <w:pStyle w:val="Heading1"/>
      </w:pPr>
      <w:r w:rsidRPr="00522226">
        <w:t>Performance Indicators</w:t>
      </w:r>
    </w:p>
    <w:p w14:paraId="468D1989" w14:textId="77777777" w:rsidR="00AE0D06" w:rsidRPr="00522226" w:rsidRDefault="00AE0D06" w:rsidP="00AE0D06">
      <w:pPr>
        <w:pStyle w:val="Guideline"/>
      </w:pPr>
      <w:r w:rsidRPr="00522226">
        <w:t>In this section you must identify indicators to assess the quality of the result and the interest of ETSI Members and other stakeholders.</w:t>
      </w:r>
    </w:p>
    <w:p w14:paraId="2E1964C7" w14:textId="77777777" w:rsidR="00AE0D06" w:rsidRPr="00522226" w:rsidRDefault="00AE0D06" w:rsidP="00AE0D06">
      <w:pPr>
        <w:pStyle w:val="Guideline"/>
      </w:pPr>
    </w:p>
    <w:p w14:paraId="1F3BEF20" w14:textId="74A44880" w:rsidR="00AE0D06" w:rsidRPr="00522226" w:rsidRDefault="00AE0D06" w:rsidP="00AE0D06">
      <w:pPr>
        <w:pStyle w:val="Guideline"/>
      </w:pPr>
      <w:proofErr w:type="gramStart"/>
      <w:r w:rsidRPr="00522226">
        <w:t>In the course of</w:t>
      </w:r>
      <w:proofErr w:type="gramEnd"/>
      <w:r w:rsidRPr="00522226">
        <w:t xml:space="preserve"> the activity, the TTF Leader will collect the relevant information, as necessary to measure the performance indicators. The result must be presented in the Final Report.</w:t>
      </w:r>
    </w:p>
    <w:p w14:paraId="59516761" w14:textId="77777777" w:rsidR="00AE0D06" w:rsidRPr="00522226" w:rsidRDefault="00AE0D06" w:rsidP="00AE0D06">
      <w:pPr>
        <w:pStyle w:val="Guideline"/>
      </w:pPr>
    </w:p>
    <w:p w14:paraId="22F7DC64" w14:textId="5D7E40BF" w:rsidR="00AE0D06" w:rsidRPr="00522226" w:rsidRDefault="00AE0D06" w:rsidP="00AE0D06">
      <w:pPr>
        <w:pStyle w:val="Guideline"/>
        <w:rPr>
          <w:bCs/>
        </w:rPr>
      </w:pPr>
      <w:r w:rsidRPr="00522226">
        <w:rPr>
          <w:bCs/>
        </w:rPr>
        <w:t xml:space="preserve">After the conclusion of the TTF, the </w:t>
      </w:r>
      <w:r w:rsidRPr="00522226">
        <w:t>Reference Body</w:t>
      </w:r>
      <w:r w:rsidRPr="00522226">
        <w:rPr>
          <w:bCs/>
        </w:rPr>
        <w:t xml:space="preserve"> Chair will report to the D-G on the actual achievement of the performance indicators set in these </w:t>
      </w:r>
      <w:proofErr w:type="spellStart"/>
      <w:r w:rsidRPr="00522226">
        <w:rPr>
          <w:bCs/>
        </w:rPr>
        <w:t>ToRs</w:t>
      </w:r>
      <w:proofErr w:type="spellEnd"/>
      <w:r w:rsidRPr="00522226">
        <w:rPr>
          <w:bCs/>
        </w:rPr>
        <w:t>.</w:t>
      </w:r>
      <w:r w:rsidRPr="00522226">
        <w:t xml:space="preserve"> This information will be used to assess further requests from the Reference Body.</w:t>
      </w:r>
    </w:p>
    <w:p w14:paraId="19CEAE3D" w14:textId="77777777" w:rsidR="00AE0D06" w:rsidRPr="00522226" w:rsidRDefault="00AE0D06" w:rsidP="00AE0D06">
      <w:pPr>
        <w:tabs>
          <w:tab w:val="clear" w:pos="1418"/>
          <w:tab w:val="clear" w:pos="4678"/>
          <w:tab w:val="clear" w:pos="5954"/>
          <w:tab w:val="clear" w:pos="7088"/>
        </w:tabs>
        <w:overflowPunct/>
        <w:autoSpaceDE/>
        <w:autoSpaceDN/>
        <w:adjustRightInd/>
        <w:jc w:val="left"/>
        <w:textAlignment w:val="auto"/>
        <w:rPr>
          <w:bCs/>
          <w:i/>
        </w:rPr>
      </w:pPr>
      <w:r w:rsidRPr="00522226">
        <w:rPr>
          <w:bCs/>
        </w:rPr>
        <w:br w:type="page"/>
      </w:r>
    </w:p>
    <w:p w14:paraId="28FF1FB2" w14:textId="77777777" w:rsidR="00AE0D06" w:rsidRPr="00522226" w:rsidRDefault="00AE0D06" w:rsidP="00AE0D06">
      <w:pPr>
        <w:pStyle w:val="Guideline"/>
      </w:pPr>
      <w:r w:rsidRPr="00522226">
        <w:lastRenderedPageBreak/>
        <w:t>The performance indicators must include qualitative and quantitative assessment of the following elements, as applicable:</w:t>
      </w:r>
    </w:p>
    <w:p w14:paraId="5E6FB8B8" w14:textId="77777777" w:rsidR="00AE0D06" w:rsidRPr="00522226" w:rsidRDefault="00AE0D06" w:rsidP="00AE0D06">
      <w:pPr>
        <w:pStyle w:val="Guideline"/>
      </w:pPr>
    </w:p>
    <w:tbl>
      <w:tblPr>
        <w:tblStyle w:val="TableGrid"/>
        <w:tblW w:w="9493" w:type="dxa"/>
        <w:tblLook w:val="04A0" w:firstRow="1" w:lastRow="0" w:firstColumn="1" w:lastColumn="0" w:noHBand="0" w:noVBand="1"/>
      </w:tblPr>
      <w:tblGrid>
        <w:gridCol w:w="7366"/>
        <w:gridCol w:w="2127"/>
      </w:tblGrid>
      <w:tr w:rsidR="00AE0D06" w:rsidRPr="00522226" w14:paraId="620058A6" w14:textId="77777777" w:rsidTr="008A7D3B">
        <w:tc>
          <w:tcPr>
            <w:tcW w:w="9493" w:type="dxa"/>
            <w:gridSpan w:val="2"/>
          </w:tcPr>
          <w:p w14:paraId="7F0E4880" w14:textId="77777777" w:rsidR="00AE0D06" w:rsidRPr="00522226" w:rsidRDefault="00AE0D06" w:rsidP="008A7D3B">
            <w:pPr>
              <w:pStyle w:val="Guideline"/>
              <w:jc w:val="right"/>
              <w:rPr>
                <w:b/>
                <w:sz w:val="22"/>
              </w:rPr>
            </w:pPr>
            <w:r w:rsidRPr="00522226">
              <w:rPr>
                <w:b/>
                <w:sz w:val="22"/>
              </w:rPr>
              <w:t xml:space="preserve">Select relevant Performance indicators applicable for these </w:t>
            </w:r>
            <w:proofErr w:type="spellStart"/>
            <w:r w:rsidRPr="00522226">
              <w:rPr>
                <w:b/>
                <w:sz w:val="22"/>
              </w:rPr>
              <w:t>ToR</w:t>
            </w:r>
            <w:proofErr w:type="spellEnd"/>
            <w:r w:rsidRPr="00522226">
              <w:rPr>
                <w:b/>
                <w:sz w:val="22"/>
              </w:rPr>
              <w:t xml:space="preserve"> (X)</w:t>
            </w:r>
          </w:p>
        </w:tc>
      </w:tr>
      <w:tr w:rsidR="00AE0D06" w:rsidRPr="00522226" w14:paraId="6F91253A" w14:textId="77777777" w:rsidTr="008A7D3B">
        <w:trPr>
          <w:trHeight w:val="156"/>
        </w:trPr>
        <w:tc>
          <w:tcPr>
            <w:tcW w:w="9493" w:type="dxa"/>
            <w:gridSpan w:val="2"/>
          </w:tcPr>
          <w:p w14:paraId="4255C5C6" w14:textId="77777777" w:rsidR="00AE0D06" w:rsidRPr="00522226" w:rsidRDefault="00AE0D06" w:rsidP="008A7D3B">
            <w:pPr>
              <w:pStyle w:val="B0Bold"/>
              <w:spacing w:after="0"/>
            </w:pPr>
            <w:r w:rsidRPr="00522226">
              <w:t>Contribution from ETSI Members to TTF work</w:t>
            </w:r>
          </w:p>
        </w:tc>
      </w:tr>
      <w:tr w:rsidR="00AE0D06" w:rsidRPr="00522226" w14:paraId="5AB6EC73" w14:textId="77777777" w:rsidTr="008A7D3B">
        <w:tc>
          <w:tcPr>
            <w:tcW w:w="7366" w:type="dxa"/>
          </w:tcPr>
          <w:p w14:paraId="2E4E1C48" w14:textId="77777777" w:rsidR="00AE0D06" w:rsidRPr="00522226" w:rsidRDefault="00AE0D06" w:rsidP="008A7D3B">
            <w:pPr>
              <w:pStyle w:val="Guideline"/>
            </w:pPr>
            <w:r w:rsidRPr="00522226">
              <w:t>Direct financial contribution (co-funding)</w:t>
            </w:r>
          </w:p>
        </w:tc>
        <w:tc>
          <w:tcPr>
            <w:tcW w:w="2127" w:type="dxa"/>
          </w:tcPr>
          <w:p w14:paraId="059FB387" w14:textId="77777777" w:rsidR="00AE0D06" w:rsidRPr="00522226" w:rsidRDefault="00AE0D06" w:rsidP="008A7D3B">
            <w:pPr>
              <w:pStyle w:val="Guideline"/>
            </w:pPr>
          </w:p>
        </w:tc>
      </w:tr>
      <w:tr w:rsidR="00AE0D06" w:rsidRPr="00522226" w14:paraId="151D06AA" w14:textId="77777777" w:rsidTr="008A7D3B">
        <w:tc>
          <w:tcPr>
            <w:tcW w:w="7366" w:type="dxa"/>
          </w:tcPr>
          <w:p w14:paraId="3699F0A3" w14:textId="62C91688" w:rsidR="00AE0D06" w:rsidRPr="00522226" w:rsidRDefault="00AE0D06" w:rsidP="008A7D3B">
            <w:pPr>
              <w:pStyle w:val="Guideline"/>
            </w:pPr>
            <w:r w:rsidRPr="00522226">
              <w:t xml:space="preserve">Support to the TTF work (e.g., provision of </w:t>
            </w:r>
            <w:proofErr w:type="gramStart"/>
            <w:r w:rsidRPr="00522226">
              <w:t>test–beds</w:t>
            </w:r>
            <w:proofErr w:type="gramEnd"/>
            <w:r w:rsidRPr="00522226">
              <w:t>, organi</w:t>
            </w:r>
            <w:r w:rsidR="003171ED">
              <w:t>s</w:t>
            </w:r>
            <w:r w:rsidRPr="00522226">
              <w:t>ation of workshops, events)</w:t>
            </w:r>
          </w:p>
        </w:tc>
        <w:tc>
          <w:tcPr>
            <w:tcW w:w="2127" w:type="dxa"/>
          </w:tcPr>
          <w:p w14:paraId="4AB17687" w14:textId="77777777" w:rsidR="00AE0D06" w:rsidRPr="00522226" w:rsidRDefault="00AE0D06" w:rsidP="008A7D3B">
            <w:pPr>
              <w:pStyle w:val="Guideline"/>
            </w:pPr>
          </w:p>
        </w:tc>
      </w:tr>
      <w:tr w:rsidR="00AE0D06" w:rsidRPr="00522226" w14:paraId="0C773F8C" w14:textId="77777777" w:rsidTr="008A7D3B">
        <w:tc>
          <w:tcPr>
            <w:tcW w:w="7366" w:type="dxa"/>
          </w:tcPr>
          <w:p w14:paraId="159577A2" w14:textId="77777777" w:rsidR="00AE0D06" w:rsidRPr="00522226" w:rsidRDefault="00AE0D06" w:rsidP="008A7D3B">
            <w:pPr>
              <w:pStyle w:val="Guideline"/>
            </w:pPr>
            <w:r w:rsidRPr="00522226">
              <w:t>Steering Group meetings (number of meetings / participants / duration)</w:t>
            </w:r>
          </w:p>
        </w:tc>
        <w:tc>
          <w:tcPr>
            <w:tcW w:w="2127" w:type="dxa"/>
          </w:tcPr>
          <w:p w14:paraId="221B4D75" w14:textId="77777777" w:rsidR="00AE0D06" w:rsidRPr="00522226" w:rsidRDefault="00AE0D06" w:rsidP="008A7D3B">
            <w:pPr>
              <w:pStyle w:val="Guideline"/>
            </w:pPr>
          </w:p>
        </w:tc>
      </w:tr>
      <w:tr w:rsidR="00AE0D06" w:rsidRPr="00522226" w14:paraId="75CE8917" w14:textId="77777777" w:rsidTr="008A7D3B">
        <w:tc>
          <w:tcPr>
            <w:tcW w:w="7366" w:type="dxa"/>
          </w:tcPr>
          <w:p w14:paraId="55CDA09F" w14:textId="77777777" w:rsidR="00AE0D06" w:rsidRPr="00522226" w:rsidRDefault="00AE0D06" w:rsidP="008A7D3B">
            <w:pPr>
              <w:pStyle w:val="Guideline"/>
            </w:pPr>
            <w:r w:rsidRPr="00522226">
              <w:t>Number of delegates directly involved in the review of the deliverables</w:t>
            </w:r>
          </w:p>
        </w:tc>
        <w:tc>
          <w:tcPr>
            <w:tcW w:w="2127" w:type="dxa"/>
          </w:tcPr>
          <w:p w14:paraId="4C97C788" w14:textId="77777777" w:rsidR="00AE0D06" w:rsidRPr="00522226" w:rsidRDefault="00AE0D06" w:rsidP="008A7D3B">
            <w:pPr>
              <w:pStyle w:val="Guideline"/>
            </w:pPr>
          </w:p>
        </w:tc>
      </w:tr>
      <w:tr w:rsidR="00AE0D06" w:rsidRPr="00522226" w14:paraId="1357FA8A" w14:textId="77777777" w:rsidTr="008A7D3B">
        <w:tc>
          <w:tcPr>
            <w:tcW w:w="7366" w:type="dxa"/>
          </w:tcPr>
          <w:p w14:paraId="0F6E2BA6" w14:textId="77777777" w:rsidR="00AE0D06" w:rsidRPr="00522226" w:rsidRDefault="00AE0D06" w:rsidP="008A7D3B">
            <w:pPr>
              <w:pStyle w:val="Guideline"/>
            </w:pPr>
            <w:r w:rsidRPr="00522226">
              <w:t>Contributions/comments received from the Reference Bodies</w:t>
            </w:r>
          </w:p>
        </w:tc>
        <w:tc>
          <w:tcPr>
            <w:tcW w:w="2127" w:type="dxa"/>
          </w:tcPr>
          <w:p w14:paraId="108D2F30" w14:textId="77777777" w:rsidR="00AE0D06" w:rsidRPr="00522226" w:rsidRDefault="00AE0D06" w:rsidP="008A7D3B">
            <w:pPr>
              <w:pStyle w:val="Guideline"/>
            </w:pPr>
          </w:p>
        </w:tc>
      </w:tr>
      <w:tr w:rsidR="00AE0D06" w:rsidRPr="00522226" w14:paraId="31E0DA45" w14:textId="77777777" w:rsidTr="008A7D3B">
        <w:tc>
          <w:tcPr>
            <w:tcW w:w="7366" w:type="dxa"/>
          </w:tcPr>
          <w:p w14:paraId="31333928" w14:textId="77777777" w:rsidR="00AE0D06" w:rsidRPr="00522226" w:rsidRDefault="00AE0D06" w:rsidP="008A7D3B">
            <w:pPr>
              <w:pStyle w:val="Guideline"/>
            </w:pPr>
            <w:r w:rsidRPr="00522226">
              <w:t>Contributions/comments received from other Reference Bodies</w:t>
            </w:r>
          </w:p>
        </w:tc>
        <w:tc>
          <w:tcPr>
            <w:tcW w:w="2127" w:type="dxa"/>
          </w:tcPr>
          <w:p w14:paraId="15246FC7" w14:textId="77777777" w:rsidR="00AE0D06" w:rsidRPr="00522226" w:rsidRDefault="00AE0D06" w:rsidP="008A7D3B">
            <w:pPr>
              <w:pStyle w:val="Guideline"/>
            </w:pPr>
          </w:p>
        </w:tc>
      </w:tr>
      <w:tr w:rsidR="00AE0D06" w:rsidRPr="00522226" w14:paraId="2140A381" w14:textId="77777777" w:rsidTr="008A7D3B">
        <w:tc>
          <w:tcPr>
            <w:tcW w:w="7366" w:type="dxa"/>
          </w:tcPr>
          <w:p w14:paraId="1A224CA8" w14:textId="77777777" w:rsidR="00AE0D06" w:rsidRPr="00522226" w:rsidRDefault="00AE0D06" w:rsidP="008A7D3B">
            <w:pPr>
              <w:pStyle w:val="Guideline"/>
            </w:pPr>
          </w:p>
        </w:tc>
        <w:tc>
          <w:tcPr>
            <w:tcW w:w="2127" w:type="dxa"/>
          </w:tcPr>
          <w:p w14:paraId="30E3765D" w14:textId="77777777" w:rsidR="00AE0D06" w:rsidRPr="00522226" w:rsidRDefault="00AE0D06" w:rsidP="008A7D3B">
            <w:pPr>
              <w:pStyle w:val="Guideline"/>
            </w:pPr>
          </w:p>
        </w:tc>
      </w:tr>
      <w:tr w:rsidR="00AE0D06" w:rsidRPr="00522226" w14:paraId="2C988984" w14:textId="77777777" w:rsidTr="008A7D3B">
        <w:tc>
          <w:tcPr>
            <w:tcW w:w="9493" w:type="dxa"/>
            <w:gridSpan w:val="2"/>
          </w:tcPr>
          <w:p w14:paraId="47CD5DE9" w14:textId="77777777" w:rsidR="00AE0D06" w:rsidRPr="00522226" w:rsidRDefault="00AE0D06" w:rsidP="008A7D3B">
            <w:pPr>
              <w:pStyle w:val="Guideline"/>
              <w:rPr>
                <w:b/>
                <w:i w:val="0"/>
              </w:rPr>
            </w:pPr>
            <w:r w:rsidRPr="00522226">
              <w:rPr>
                <w:b/>
                <w:i w:val="0"/>
              </w:rPr>
              <w:t>Contribution from the TTF to ETSI work</w:t>
            </w:r>
          </w:p>
        </w:tc>
      </w:tr>
      <w:tr w:rsidR="00AE0D06" w:rsidRPr="00522226" w14:paraId="22184447" w14:textId="77777777" w:rsidTr="008A7D3B">
        <w:tc>
          <w:tcPr>
            <w:tcW w:w="7366" w:type="dxa"/>
          </w:tcPr>
          <w:p w14:paraId="72E04692" w14:textId="77777777" w:rsidR="00AE0D06" w:rsidRPr="00522226" w:rsidRDefault="00AE0D06" w:rsidP="008A7D3B">
            <w:pPr>
              <w:pStyle w:val="Guideline"/>
            </w:pPr>
            <w:r w:rsidRPr="00522226">
              <w:t>Contributions to Reference Body meetings (number of documents / meetings / participants)</w:t>
            </w:r>
          </w:p>
        </w:tc>
        <w:tc>
          <w:tcPr>
            <w:tcW w:w="2127" w:type="dxa"/>
          </w:tcPr>
          <w:p w14:paraId="21004308" w14:textId="77777777" w:rsidR="00AE0D06" w:rsidRPr="00522226" w:rsidRDefault="00AE0D06" w:rsidP="008A7D3B">
            <w:pPr>
              <w:pStyle w:val="Guideline"/>
            </w:pPr>
          </w:p>
        </w:tc>
      </w:tr>
      <w:tr w:rsidR="00AE0D06" w:rsidRPr="00522226" w14:paraId="4FCDD12B" w14:textId="77777777" w:rsidTr="008A7D3B">
        <w:tc>
          <w:tcPr>
            <w:tcW w:w="7366" w:type="dxa"/>
          </w:tcPr>
          <w:p w14:paraId="18001E61" w14:textId="77777777" w:rsidR="00AE0D06" w:rsidRPr="00522226" w:rsidRDefault="00AE0D06" w:rsidP="008A7D3B">
            <w:pPr>
              <w:pStyle w:val="Guideline"/>
            </w:pPr>
            <w:r w:rsidRPr="00522226">
              <w:t>Contributions to other Reference Bodies</w:t>
            </w:r>
          </w:p>
        </w:tc>
        <w:tc>
          <w:tcPr>
            <w:tcW w:w="2127" w:type="dxa"/>
          </w:tcPr>
          <w:p w14:paraId="579A26C2" w14:textId="77777777" w:rsidR="00AE0D06" w:rsidRPr="00522226" w:rsidRDefault="00AE0D06" w:rsidP="008A7D3B">
            <w:pPr>
              <w:pStyle w:val="Guideline"/>
            </w:pPr>
          </w:p>
        </w:tc>
      </w:tr>
      <w:tr w:rsidR="00AE0D06" w:rsidRPr="00522226" w14:paraId="696FB506" w14:textId="77777777" w:rsidTr="008A7D3B">
        <w:tc>
          <w:tcPr>
            <w:tcW w:w="7366" w:type="dxa"/>
          </w:tcPr>
          <w:p w14:paraId="25DE3FA8" w14:textId="77777777" w:rsidR="00AE0D06" w:rsidRPr="00522226" w:rsidRDefault="00AE0D06" w:rsidP="008A7D3B">
            <w:pPr>
              <w:pStyle w:val="Guideline"/>
            </w:pPr>
            <w:r w:rsidRPr="00522226">
              <w:t>Presentations in workshops, conferences, stakeholder meetings</w:t>
            </w:r>
          </w:p>
        </w:tc>
        <w:tc>
          <w:tcPr>
            <w:tcW w:w="2127" w:type="dxa"/>
          </w:tcPr>
          <w:p w14:paraId="5A3CCC1F" w14:textId="77777777" w:rsidR="00AE0D06" w:rsidRPr="00522226" w:rsidRDefault="00AE0D06" w:rsidP="008A7D3B">
            <w:pPr>
              <w:pStyle w:val="Guideline"/>
            </w:pPr>
          </w:p>
        </w:tc>
      </w:tr>
      <w:tr w:rsidR="00AE0D06" w:rsidRPr="00522226" w14:paraId="1A19F958" w14:textId="77777777" w:rsidTr="008A7D3B">
        <w:tc>
          <w:tcPr>
            <w:tcW w:w="7366" w:type="dxa"/>
          </w:tcPr>
          <w:p w14:paraId="7D80995E" w14:textId="77777777" w:rsidR="00AE0D06" w:rsidRPr="00522226" w:rsidRDefault="00AE0D06" w:rsidP="008A7D3B">
            <w:pPr>
              <w:pStyle w:val="Guideline"/>
            </w:pPr>
          </w:p>
        </w:tc>
        <w:tc>
          <w:tcPr>
            <w:tcW w:w="2127" w:type="dxa"/>
          </w:tcPr>
          <w:p w14:paraId="4988A475" w14:textId="77777777" w:rsidR="00AE0D06" w:rsidRPr="00522226" w:rsidRDefault="00AE0D06" w:rsidP="008A7D3B">
            <w:pPr>
              <w:pStyle w:val="Guideline"/>
            </w:pPr>
          </w:p>
        </w:tc>
      </w:tr>
      <w:tr w:rsidR="00AE0D06" w:rsidRPr="00522226" w14:paraId="3DBE7B98" w14:textId="77777777" w:rsidTr="008A7D3B">
        <w:tc>
          <w:tcPr>
            <w:tcW w:w="9493" w:type="dxa"/>
            <w:gridSpan w:val="2"/>
          </w:tcPr>
          <w:p w14:paraId="717F5A77" w14:textId="77777777" w:rsidR="00AE0D06" w:rsidRPr="00522226" w:rsidRDefault="00AE0D06" w:rsidP="008A7D3B">
            <w:pPr>
              <w:pStyle w:val="Guideline"/>
              <w:rPr>
                <w:b/>
                <w:i w:val="0"/>
              </w:rPr>
            </w:pPr>
            <w:r w:rsidRPr="00522226">
              <w:rPr>
                <w:b/>
                <w:i w:val="0"/>
              </w:rPr>
              <w:t>Liaison with other stakeholders</w:t>
            </w:r>
          </w:p>
        </w:tc>
      </w:tr>
      <w:tr w:rsidR="00AE0D06" w:rsidRPr="00522226" w14:paraId="1E5E82A0" w14:textId="77777777" w:rsidTr="008A7D3B">
        <w:tc>
          <w:tcPr>
            <w:tcW w:w="7366" w:type="dxa"/>
          </w:tcPr>
          <w:p w14:paraId="4F985381" w14:textId="77777777" w:rsidR="00AE0D06" w:rsidRPr="00522226" w:rsidRDefault="00AE0D06" w:rsidP="008A7D3B">
            <w:pPr>
              <w:pStyle w:val="Guideline"/>
            </w:pPr>
            <w:r w:rsidRPr="00522226">
              <w:t>Stakeholder participation in the project (category, business area)</w:t>
            </w:r>
          </w:p>
        </w:tc>
        <w:tc>
          <w:tcPr>
            <w:tcW w:w="2127" w:type="dxa"/>
          </w:tcPr>
          <w:p w14:paraId="21C85B2D" w14:textId="77777777" w:rsidR="00AE0D06" w:rsidRPr="00522226" w:rsidRDefault="00AE0D06" w:rsidP="008A7D3B">
            <w:pPr>
              <w:pStyle w:val="Guideline"/>
            </w:pPr>
          </w:p>
        </w:tc>
      </w:tr>
      <w:tr w:rsidR="00AE0D06" w:rsidRPr="00522226" w14:paraId="23BB1C97" w14:textId="77777777" w:rsidTr="008A7D3B">
        <w:tc>
          <w:tcPr>
            <w:tcW w:w="7366" w:type="dxa"/>
          </w:tcPr>
          <w:p w14:paraId="2AC5ED39" w14:textId="53FF7813" w:rsidR="00AE0D06" w:rsidRPr="00522226" w:rsidRDefault="00AE0D06" w:rsidP="008A7D3B">
            <w:pPr>
              <w:pStyle w:val="Guideline"/>
            </w:pPr>
            <w:r w:rsidRPr="00522226">
              <w:t>Cooperation with other standardi</w:t>
            </w:r>
            <w:r w:rsidR="003171ED">
              <w:t>s</w:t>
            </w:r>
            <w:r w:rsidRPr="00522226">
              <w:t>ation bodies</w:t>
            </w:r>
          </w:p>
        </w:tc>
        <w:tc>
          <w:tcPr>
            <w:tcW w:w="2127" w:type="dxa"/>
          </w:tcPr>
          <w:p w14:paraId="062A66EC" w14:textId="77777777" w:rsidR="00AE0D06" w:rsidRPr="00522226" w:rsidRDefault="00AE0D06" w:rsidP="008A7D3B">
            <w:pPr>
              <w:pStyle w:val="Guideline"/>
            </w:pPr>
          </w:p>
        </w:tc>
      </w:tr>
      <w:tr w:rsidR="00AE0D06" w:rsidRPr="00522226" w14:paraId="074A1090" w14:textId="77777777" w:rsidTr="008A7D3B">
        <w:tc>
          <w:tcPr>
            <w:tcW w:w="7366" w:type="dxa"/>
          </w:tcPr>
          <w:p w14:paraId="5C4490D0" w14:textId="77777777" w:rsidR="00AE0D06" w:rsidRPr="00522226" w:rsidRDefault="00AE0D06" w:rsidP="008A7D3B">
            <w:pPr>
              <w:pStyle w:val="Guideline"/>
            </w:pPr>
            <w:r w:rsidRPr="00522226">
              <w:t>Potential interest of new members to join ETSI</w:t>
            </w:r>
          </w:p>
        </w:tc>
        <w:tc>
          <w:tcPr>
            <w:tcW w:w="2127" w:type="dxa"/>
          </w:tcPr>
          <w:p w14:paraId="4D747219" w14:textId="77777777" w:rsidR="00AE0D06" w:rsidRPr="00522226" w:rsidRDefault="00AE0D06" w:rsidP="008A7D3B">
            <w:pPr>
              <w:pStyle w:val="Guideline"/>
            </w:pPr>
          </w:p>
        </w:tc>
      </w:tr>
      <w:tr w:rsidR="00AE0D06" w:rsidRPr="00522226" w14:paraId="1DACAF1E" w14:textId="77777777" w:rsidTr="008A7D3B">
        <w:tc>
          <w:tcPr>
            <w:tcW w:w="7366" w:type="dxa"/>
          </w:tcPr>
          <w:p w14:paraId="3F6A11DF" w14:textId="77777777" w:rsidR="00AE0D06" w:rsidRPr="00522226" w:rsidRDefault="00AE0D06" w:rsidP="008A7D3B">
            <w:pPr>
              <w:pStyle w:val="Guideline"/>
            </w:pPr>
            <w:r w:rsidRPr="00522226">
              <w:t xml:space="preserve">Liaison to identify requirements and raise awareness on ETSI deliverables </w:t>
            </w:r>
          </w:p>
        </w:tc>
        <w:tc>
          <w:tcPr>
            <w:tcW w:w="2127" w:type="dxa"/>
          </w:tcPr>
          <w:p w14:paraId="633C5C45" w14:textId="77777777" w:rsidR="00AE0D06" w:rsidRPr="00522226" w:rsidRDefault="00AE0D06" w:rsidP="008A7D3B">
            <w:pPr>
              <w:pStyle w:val="Guideline"/>
            </w:pPr>
          </w:p>
        </w:tc>
      </w:tr>
      <w:tr w:rsidR="00AE0D06" w:rsidRPr="00522226" w14:paraId="19C9AD68" w14:textId="77777777" w:rsidTr="008A7D3B">
        <w:tc>
          <w:tcPr>
            <w:tcW w:w="7366" w:type="dxa"/>
          </w:tcPr>
          <w:p w14:paraId="04C6C288" w14:textId="77777777" w:rsidR="00AE0D06" w:rsidRPr="00522226" w:rsidRDefault="00AE0D06" w:rsidP="008A7D3B">
            <w:pPr>
              <w:pStyle w:val="Guideline"/>
            </w:pPr>
            <w:r w:rsidRPr="00522226">
              <w:t>Comments received on drafts (</w:t>
            </w:r>
            <w:proofErr w:type="gramStart"/>
            <w:r w:rsidRPr="00522226">
              <w:t>e.g.</w:t>
            </w:r>
            <w:proofErr w:type="gramEnd"/>
            <w:r w:rsidRPr="00522226">
              <w:t xml:space="preserve"> on WEB site, mailing lists, etc.)</w:t>
            </w:r>
          </w:p>
        </w:tc>
        <w:tc>
          <w:tcPr>
            <w:tcW w:w="2127" w:type="dxa"/>
          </w:tcPr>
          <w:p w14:paraId="58218A76" w14:textId="77777777" w:rsidR="00AE0D06" w:rsidRPr="00522226" w:rsidRDefault="00AE0D06" w:rsidP="008A7D3B">
            <w:pPr>
              <w:pStyle w:val="Guideline"/>
            </w:pPr>
          </w:p>
        </w:tc>
      </w:tr>
      <w:tr w:rsidR="00AE0D06" w:rsidRPr="00522226" w14:paraId="0A654070" w14:textId="77777777" w:rsidTr="008A7D3B">
        <w:tc>
          <w:tcPr>
            <w:tcW w:w="7366" w:type="dxa"/>
          </w:tcPr>
          <w:p w14:paraId="690E2EC5" w14:textId="77777777" w:rsidR="00AE0D06" w:rsidRPr="00522226" w:rsidRDefault="00AE0D06" w:rsidP="008A7D3B">
            <w:pPr>
              <w:pStyle w:val="Guideline"/>
            </w:pPr>
          </w:p>
        </w:tc>
        <w:tc>
          <w:tcPr>
            <w:tcW w:w="2127" w:type="dxa"/>
          </w:tcPr>
          <w:p w14:paraId="60251A0D" w14:textId="77777777" w:rsidR="00AE0D06" w:rsidRPr="00522226" w:rsidRDefault="00AE0D06" w:rsidP="008A7D3B">
            <w:pPr>
              <w:pStyle w:val="Guideline"/>
            </w:pPr>
          </w:p>
        </w:tc>
      </w:tr>
      <w:tr w:rsidR="00AE0D06" w:rsidRPr="00522226" w14:paraId="00D35335" w14:textId="77777777" w:rsidTr="008A7D3B">
        <w:tc>
          <w:tcPr>
            <w:tcW w:w="9493" w:type="dxa"/>
            <w:gridSpan w:val="2"/>
          </w:tcPr>
          <w:p w14:paraId="6965C8C0" w14:textId="77777777" w:rsidR="00AE0D06" w:rsidRPr="00522226" w:rsidRDefault="00AE0D06" w:rsidP="008A7D3B">
            <w:pPr>
              <w:pStyle w:val="Guideline"/>
              <w:rPr>
                <w:b/>
                <w:i w:val="0"/>
              </w:rPr>
            </w:pPr>
            <w:r w:rsidRPr="00522226">
              <w:rPr>
                <w:b/>
                <w:i w:val="0"/>
              </w:rPr>
              <w:t>Quality of deliverables</w:t>
            </w:r>
          </w:p>
        </w:tc>
      </w:tr>
      <w:tr w:rsidR="00AE0D06" w:rsidRPr="00522226" w14:paraId="7EE53470" w14:textId="77777777" w:rsidTr="008A7D3B">
        <w:tc>
          <w:tcPr>
            <w:tcW w:w="7366" w:type="dxa"/>
          </w:tcPr>
          <w:p w14:paraId="462BC97B" w14:textId="77777777" w:rsidR="00AE0D06" w:rsidRPr="00522226" w:rsidRDefault="00AE0D06" w:rsidP="008A7D3B">
            <w:pPr>
              <w:pStyle w:val="Guideline"/>
            </w:pPr>
            <w:r w:rsidRPr="00522226">
              <w:t>Approval of deliverables according to schedule</w:t>
            </w:r>
          </w:p>
        </w:tc>
        <w:tc>
          <w:tcPr>
            <w:tcW w:w="2127" w:type="dxa"/>
          </w:tcPr>
          <w:p w14:paraId="18DD5A7D" w14:textId="77777777" w:rsidR="00AE0D06" w:rsidRPr="00522226" w:rsidRDefault="00AE0D06" w:rsidP="008A7D3B">
            <w:pPr>
              <w:pStyle w:val="Guideline"/>
            </w:pPr>
          </w:p>
        </w:tc>
      </w:tr>
      <w:tr w:rsidR="00AE0D06" w:rsidRPr="00522226" w14:paraId="6E41DCD3" w14:textId="77777777" w:rsidTr="008A7D3B">
        <w:tc>
          <w:tcPr>
            <w:tcW w:w="7366" w:type="dxa"/>
          </w:tcPr>
          <w:p w14:paraId="3A19B462" w14:textId="77777777" w:rsidR="00AE0D06" w:rsidRPr="00522226" w:rsidRDefault="00AE0D06" w:rsidP="008A7D3B">
            <w:pPr>
              <w:pStyle w:val="Guideline"/>
            </w:pPr>
            <w:r w:rsidRPr="00522226">
              <w:t xml:space="preserve">Respect of time scale, with reference to start/end dates in the approved </w:t>
            </w:r>
            <w:proofErr w:type="spellStart"/>
            <w:r w:rsidRPr="00522226">
              <w:t>ToR</w:t>
            </w:r>
            <w:proofErr w:type="spellEnd"/>
          </w:p>
        </w:tc>
        <w:tc>
          <w:tcPr>
            <w:tcW w:w="2127" w:type="dxa"/>
          </w:tcPr>
          <w:p w14:paraId="0729EBA5" w14:textId="77777777" w:rsidR="00AE0D06" w:rsidRPr="00522226" w:rsidRDefault="00AE0D06" w:rsidP="008A7D3B">
            <w:pPr>
              <w:pStyle w:val="Guideline"/>
            </w:pPr>
          </w:p>
        </w:tc>
      </w:tr>
      <w:tr w:rsidR="00AE0D06" w:rsidRPr="00522226" w14:paraId="37A64E0B" w14:textId="77777777" w:rsidTr="008A7D3B">
        <w:tc>
          <w:tcPr>
            <w:tcW w:w="7366" w:type="dxa"/>
          </w:tcPr>
          <w:p w14:paraId="6FC17A38" w14:textId="77777777" w:rsidR="00AE0D06" w:rsidRPr="00522226" w:rsidRDefault="00AE0D06" w:rsidP="008A7D3B">
            <w:pPr>
              <w:pStyle w:val="Guideline"/>
            </w:pPr>
            <w:r w:rsidRPr="00522226">
              <w:t>Comments from Quality review by Reference Body</w:t>
            </w:r>
          </w:p>
        </w:tc>
        <w:tc>
          <w:tcPr>
            <w:tcW w:w="2127" w:type="dxa"/>
          </w:tcPr>
          <w:p w14:paraId="6C7AA203" w14:textId="77777777" w:rsidR="00AE0D06" w:rsidRPr="00522226" w:rsidRDefault="00AE0D06" w:rsidP="008A7D3B">
            <w:pPr>
              <w:pStyle w:val="Guideline"/>
            </w:pPr>
          </w:p>
        </w:tc>
      </w:tr>
      <w:tr w:rsidR="00AE0D06" w:rsidRPr="00522226" w14:paraId="20E1E1FD" w14:textId="77777777" w:rsidTr="008A7D3B">
        <w:tc>
          <w:tcPr>
            <w:tcW w:w="7366" w:type="dxa"/>
          </w:tcPr>
          <w:p w14:paraId="020CC6B4" w14:textId="77777777" w:rsidR="00AE0D06" w:rsidRPr="00522226" w:rsidRDefault="00AE0D06" w:rsidP="008A7D3B">
            <w:pPr>
              <w:pStyle w:val="Guideline"/>
            </w:pPr>
            <w:r w:rsidRPr="00522226">
              <w:t>Comments from Quality review by ETSI Secretariat</w:t>
            </w:r>
          </w:p>
        </w:tc>
        <w:tc>
          <w:tcPr>
            <w:tcW w:w="2127" w:type="dxa"/>
          </w:tcPr>
          <w:p w14:paraId="3F2F9E8A" w14:textId="77777777" w:rsidR="00AE0D06" w:rsidRPr="00522226" w:rsidRDefault="00AE0D06" w:rsidP="008A7D3B">
            <w:pPr>
              <w:pStyle w:val="Guideline"/>
            </w:pPr>
          </w:p>
        </w:tc>
      </w:tr>
      <w:tr w:rsidR="00AE0D06" w:rsidRPr="00522226" w14:paraId="7B7B4573" w14:textId="77777777" w:rsidTr="008A7D3B">
        <w:tc>
          <w:tcPr>
            <w:tcW w:w="7366" w:type="dxa"/>
          </w:tcPr>
          <w:p w14:paraId="14A766D4" w14:textId="77777777" w:rsidR="00AE0D06" w:rsidRPr="00522226" w:rsidRDefault="00AE0D06" w:rsidP="008A7D3B">
            <w:pPr>
              <w:pStyle w:val="Guideline"/>
            </w:pPr>
          </w:p>
        </w:tc>
        <w:tc>
          <w:tcPr>
            <w:tcW w:w="2127" w:type="dxa"/>
          </w:tcPr>
          <w:p w14:paraId="7520842A" w14:textId="77777777" w:rsidR="00AE0D06" w:rsidRPr="00522226" w:rsidRDefault="00AE0D06" w:rsidP="008A7D3B">
            <w:pPr>
              <w:pStyle w:val="Guideline"/>
            </w:pPr>
          </w:p>
        </w:tc>
      </w:tr>
    </w:tbl>
    <w:p w14:paraId="43245945" w14:textId="77777777" w:rsidR="00AE0D06" w:rsidRPr="00522226" w:rsidRDefault="00AE0D06" w:rsidP="00AE0D06">
      <w:pPr>
        <w:pStyle w:val="Guideline"/>
      </w:pPr>
    </w:p>
    <w:p w14:paraId="648175B8" w14:textId="77777777" w:rsidR="00AE0D06" w:rsidRPr="00522226" w:rsidRDefault="00AE0D06" w:rsidP="00AE0D06"/>
    <w:p w14:paraId="558E02E3" w14:textId="77777777" w:rsidR="00AE0D06" w:rsidRPr="00522226" w:rsidRDefault="00AE0D06" w:rsidP="00AE0D06"/>
    <w:p w14:paraId="44119FA6" w14:textId="77777777" w:rsidR="00AE0D06" w:rsidRPr="00522226" w:rsidRDefault="00AE0D06" w:rsidP="00AE0D06">
      <w:pPr>
        <w:pStyle w:val="Heading1"/>
      </w:pPr>
      <w:r w:rsidRPr="00522226">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559"/>
        <w:gridCol w:w="1701"/>
        <w:gridCol w:w="3685"/>
      </w:tblGrid>
      <w:tr w:rsidR="00AE0D06" w:rsidRPr="00522226" w14:paraId="070E2735" w14:textId="77777777" w:rsidTr="008A7D3B">
        <w:tc>
          <w:tcPr>
            <w:tcW w:w="606" w:type="dxa"/>
            <w:vAlign w:val="center"/>
          </w:tcPr>
          <w:p w14:paraId="73266D55" w14:textId="77777777" w:rsidR="00AE0D06" w:rsidRPr="00522226" w:rsidRDefault="00AE0D06" w:rsidP="008A7D3B">
            <w:pPr>
              <w:keepNext/>
              <w:rPr>
                <w:b/>
                <w:bCs/>
              </w:rPr>
            </w:pPr>
          </w:p>
        </w:tc>
        <w:tc>
          <w:tcPr>
            <w:tcW w:w="1629" w:type="dxa"/>
            <w:vAlign w:val="center"/>
          </w:tcPr>
          <w:p w14:paraId="243D4167" w14:textId="77777777" w:rsidR="00AE0D06" w:rsidRPr="00522226" w:rsidRDefault="00AE0D06" w:rsidP="008A7D3B">
            <w:pPr>
              <w:keepNext/>
              <w:keepLines/>
              <w:jc w:val="center"/>
              <w:rPr>
                <w:b/>
                <w:bCs/>
              </w:rPr>
            </w:pPr>
            <w:r w:rsidRPr="00522226">
              <w:rPr>
                <w:b/>
                <w:bCs/>
              </w:rPr>
              <w:t>Date</w:t>
            </w:r>
          </w:p>
        </w:tc>
        <w:tc>
          <w:tcPr>
            <w:tcW w:w="1559" w:type="dxa"/>
            <w:vAlign w:val="center"/>
          </w:tcPr>
          <w:p w14:paraId="5D02D911" w14:textId="77777777" w:rsidR="00AE0D06" w:rsidRPr="00522226" w:rsidRDefault="00AE0D06" w:rsidP="008A7D3B">
            <w:pPr>
              <w:keepNext/>
              <w:keepLines/>
              <w:jc w:val="center"/>
              <w:rPr>
                <w:b/>
                <w:bCs/>
              </w:rPr>
            </w:pPr>
            <w:r w:rsidRPr="00522226">
              <w:rPr>
                <w:b/>
                <w:bCs/>
              </w:rPr>
              <w:t>Author</w:t>
            </w:r>
          </w:p>
        </w:tc>
        <w:tc>
          <w:tcPr>
            <w:tcW w:w="1701" w:type="dxa"/>
            <w:vAlign w:val="center"/>
          </w:tcPr>
          <w:p w14:paraId="514E5A69" w14:textId="77777777" w:rsidR="00AE0D06" w:rsidRPr="00522226" w:rsidRDefault="00AE0D06" w:rsidP="008A7D3B">
            <w:pPr>
              <w:keepNext/>
              <w:keepLines/>
              <w:jc w:val="center"/>
              <w:rPr>
                <w:b/>
                <w:bCs/>
              </w:rPr>
            </w:pPr>
            <w:r w:rsidRPr="00522226">
              <w:rPr>
                <w:b/>
                <w:bCs/>
              </w:rPr>
              <w:t>Status</w:t>
            </w:r>
          </w:p>
        </w:tc>
        <w:tc>
          <w:tcPr>
            <w:tcW w:w="3685" w:type="dxa"/>
          </w:tcPr>
          <w:p w14:paraId="45EF43F0" w14:textId="77777777" w:rsidR="00AE0D06" w:rsidRPr="00522226" w:rsidRDefault="00AE0D06" w:rsidP="008A7D3B">
            <w:pPr>
              <w:keepNext/>
              <w:keepLines/>
              <w:rPr>
                <w:b/>
                <w:bCs/>
              </w:rPr>
            </w:pPr>
            <w:r w:rsidRPr="00522226">
              <w:rPr>
                <w:b/>
                <w:bCs/>
              </w:rPr>
              <w:t>Comments</w:t>
            </w:r>
          </w:p>
        </w:tc>
      </w:tr>
      <w:tr w:rsidR="00AE0D06" w:rsidRPr="00522226" w14:paraId="72795F4D" w14:textId="77777777" w:rsidTr="008A7D3B">
        <w:trPr>
          <w:trHeight w:val="407"/>
        </w:trPr>
        <w:tc>
          <w:tcPr>
            <w:tcW w:w="606" w:type="dxa"/>
          </w:tcPr>
          <w:p w14:paraId="4502C7A3" w14:textId="77777777" w:rsidR="00AE0D06" w:rsidRPr="00522226" w:rsidRDefault="00AE0D06" w:rsidP="008A7D3B">
            <w:pPr>
              <w:jc w:val="center"/>
            </w:pPr>
            <w:r w:rsidRPr="00522226">
              <w:t>0.1</w:t>
            </w:r>
          </w:p>
        </w:tc>
        <w:tc>
          <w:tcPr>
            <w:tcW w:w="1629" w:type="dxa"/>
          </w:tcPr>
          <w:p w14:paraId="16B19893" w14:textId="77777777" w:rsidR="00AE0D06" w:rsidRPr="00522226" w:rsidRDefault="00AE0D06" w:rsidP="008A7D3B">
            <w:pPr>
              <w:jc w:val="center"/>
            </w:pPr>
            <w:r w:rsidRPr="00522226">
              <w:t>2023-07-13</w:t>
            </w:r>
          </w:p>
        </w:tc>
        <w:tc>
          <w:tcPr>
            <w:tcW w:w="1559" w:type="dxa"/>
          </w:tcPr>
          <w:p w14:paraId="36370982" w14:textId="77777777" w:rsidR="00AE0D06" w:rsidRPr="00522226" w:rsidRDefault="00AE0D06" w:rsidP="008A7D3B">
            <w:pPr>
              <w:keepNext/>
              <w:keepLines/>
              <w:jc w:val="center"/>
            </w:pPr>
            <w:r w:rsidRPr="00522226">
              <w:t>Jankovic</w:t>
            </w:r>
          </w:p>
        </w:tc>
        <w:tc>
          <w:tcPr>
            <w:tcW w:w="1701" w:type="dxa"/>
          </w:tcPr>
          <w:p w14:paraId="78748C5A" w14:textId="77777777" w:rsidR="00AE0D06" w:rsidRPr="00522226" w:rsidRDefault="00AE0D06" w:rsidP="008A7D3B">
            <w:pPr>
              <w:keepNext/>
              <w:keepLines/>
              <w:jc w:val="center"/>
            </w:pPr>
            <w:r w:rsidRPr="00522226">
              <w:t>Initial</w:t>
            </w:r>
          </w:p>
        </w:tc>
        <w:tc>
          <w:tcPr>
            <w:tcW w:w="3685" w:type="dxa"/>
          </w:tcPr>
          <w:p w14:paraId="2A394784" w14:textId="77777777" w:rsidR="00AE0D06" w:rsidRPr="00522226" w:rsidRDefault="00AE0D06" w:rsidP="008A7D3B">
            <w:pPr>
              <w:keepNext/>
              <w:keepLines/>
            </w:pPr>
            <w:r w:rsidRPr="00522226">
              <w:t>Created the initial draft based on the discussion and feedback from the MTS committee on 2023-06-15</w:t>
            </w:r>
          </w:p>
        </w:tc>
      </w:tr>
      <w:tr w:rsidR="00AE0D06" w:rsidRPr="00522226" w14:paraId="2AC1FECA" w14:textId="77777777" w:rsidTr="008A7D3B">
        <w:tc>
          <w:tcPr>
            <w:tcW w:w="606" w:type="dxa"/>
          </w:tcPr>
          <w:p w14:paraId="354A10B3" w14:textId="77777777" w:rsidR="00AE0D06" w:rsidRPr="00522226" w:rsidRDefault="00AE0D06" w:rsidP="008A7D3B">
            <w:pPr>
              <w:jc w:val="center"/>
            </w:pPr>
            <w:r w:rsidRPr="00522226">
              <w:t>0.2</w:t>
            </w:r>
          </w:p>
        </w:tc>
        <w:tc>
          <w:tcPr>
            <w:tcW w:w="1629" w:type="dxa"/>
          </w:tcPr>
          <w:p w14:paraId="756F6317" w14:textId="77777777" w:rsidR="00AE0D06" w:rsidRPr="00522226" w:rsidRDefault="00AE0D06" w:rsidP="008A7D3B">
            <w:pPr>
              <w:jc w:val="center"/>
            </w:pPr>
            <w:r w:rsidRPr="00522226">
              <w:t>2023-08-17</w:t>
            </w:r>
          </w:p>
        </w:tc>
        <w:tc>
          <w:tcPr>
            <w:tcW w:w="1559" w:type="dxa"/>
          </w:tcPr>
          <w:p w14:paraId="4D394ECF" w14:textId="77777777" w:rsidR="00AE0D06" w:rsidRPr="00522226" w:rsidRDefault="00AE0D06" w:rsidP="008A7D3B">
            <w:pPr>
              <w:keepNext/>
              <w:keepLines/>
              <w:jc w:val="center"/>
            </w:pPr>
            <w:r w:rsidRPr="00522226">
              <w:t>Jankovic, Makedonski</w:t>
            </w:r>
          </w:p>
        </w:tc>
        <w:tc>
          <w:tcPr>
            <w:tcW w:w="1701" w:type="dxa"/>
          </w:tcPr>
          <w:p w14:paraId="2A9132F1" w14:textId="77777777" w:rsidR="00AE0D06" w:rsidRPr="00522226" w:rsidRDefault="00AE0D06" w:rsidP="008A7D3B">
            <w:pPr>
              <w:keepNext/>
              <w:keepLines/>
              <w:jc w:val="center"/>
            </w:pPr>
            <w:r w:rsidRPr="00522226">
              <w:t>Revised</w:t>
            </w:r>
          </w:p>
        </w:tc>
        <w:tc>
          <w:tcPr>
            <w:tcW w:w="3685" w:type="dxa"/>
          </w:tcPr>
          <w:p w14:paraId="1F5C15EE" w14:textId="77777777" w:rsidR="00AE0D06" w:rsidRPr="00522226" w:rsidRDefault="00AE0D06" w:rsidP="008A7D3B">
            <w:pPr>
              <w:keepNext/>
              <w:keepLines/>
            </w:pPr>
            <w:r w:rsidRPr="00522226">
              <w:t>Minor refinements to Part 1 based on the input from Konrad Schaupp, Adare</w:t>
            </w:r>
          </w:p>
        </w:tc>
      </w:tr>
      <w:tr w:rsidR="00AE0D06" w:rsidRPr="00522226" w14:paraId="37BABD94" w14:textId="77777777" w:rsidTr="008A7D3B">
        <w:tc>
          <w:tcPr>
            <w:tcW w:w="606" w:type="dxa"/>
          </w:tcPr>
          <w:p w14:paraId="6F584F1E" w14:textId="77777777" w:rsidR="00AE0D06" w:rsidRPr="00522226" w:rsidRDefault="00AE0D06" w:rsidP="008A7D3B">
            <w:pPr>
              <w:jc w:val="center"/>
            </w:pPr>
            <w:r w:rsidRPr="00522226">
              <w:t>0.3</w:t>
            </w:r>
          </w:p>
        </w:tc>
        <w:tc>
          <w:tcPr>
            <w:tcW w:w="1629" w:type="dxa"/>
          </w:tcPr>
          <w:p w14:paraId="29E01388" w14:textId="77777777" w:rsidR="00AE0D06" w:rsidRPr="00522226" w:rsidRDefault="00AE0D06" w:rsidP="008A7D3B">
            <w:pPr>
              <w:jc w:val="center"/>
            </w:pPr>
            <w:r w:rsidRPr="00522226">
              <w:t>2023-08-21</w:t>
            </w:r>
          </w:p>
        </w:tc>
        <w:tc>
          <w:tcPr>
            <w:tcW w:w="1559" w:type="dxa"/>
          </w:tcPr>
          <w:p w14:paraId="145A15F6" w14:textId="77777777" w:rsidR="00AE0D06" w:rsidRPr="00522226" w:rsidRDefault="00AE0D06" w:rsidP="008A7D3B">
            <w:pPr>
              <w:keepNext/>
              <w:keepLines/>
              <w:jc w:val="center"/>
            </w:pPr>
            <w:r w:rsidRPr="00522226">
              <w:t>Jankovic, Makedonski</w:t>
            </w:r>
          </w:p>
        </w:tc>
        <w:tc>
          <w:tcPr>
            <w:tcW w:w="1701" w:type="dxa"/>
          </w:tcPr>
          <w:p w14:paraId="5F0931C4" w14:textId="77777777" w:rsidR="00AE0D06" w:rsidRPr="00522226" w:rsidRDefault="00AE0D06" w:rsidP="008A7D3B">
            <w:pPr>
              <w:keepNext/>
              <w:keepLines/>
              <w:jc w:val="center"/>
            </w:pPr>
            <w:r w:rsidRPr="00522226">
              <w:t>Revised</w:t>
            </w:r>
          </w:p>
        </w:tc>
        <w:tc>
          <w:tcPr>
            <w:tcW w:w="3685" w:type="dxa"/>
          </w:tcPr>
          <w:p w14:paraId="7EC71D44" w14:textId="77777777" w:rsidR="00AE0D06" w:rsidRPr="00522226" w:rsidRDefault="00AE0D06" w:rsidP="008A7D3B">
            <w:pPr>
              <w:keepNext/>
              <w:keepLines/>
            </w:pPr>
            <w:r w:rsidRPr="00522226">
              <w:t>Additional refinements to Part 1, budget adjustments</w:t>
            </w:r>
          </w:p>
        </w:tc>
      </w:tr>
      <w:tr w:rsidR="00AE0D06" w:rsidRPr="00522226" w14:paraId="589C778B" w14:textId="77777777" w:rsidTr="008A7D3B">
        <w:tc>
          <w:tcPr>
            <w:tcW w:w="606" w:type="dxa"/>
          </w:tcPr>
          <w:p w14:paraId="1207A49F" w14:textId="77777777" w:rsidR="00AE0D06" w:rsidRPr="00522226" w:rsidRDefault="00AE0D06" w:rsidP="008A7D3B">
            <w:pPr>
              <w:jc w:val="center"/>
            </w:pPr>
            <w:r w:rsidRPr="00522226">
              <w:t>0.4</w:t>
            </w:r>
          </w:p>
        </w:tc>
        <w:tc>
          <w:tcPr>
            <w:tcW w:w="1629" w:type="dxa"/>
          </w:tcPr>
          <w:p w14:paraId="4A4310AC" w14:textId="77777777" w:rsidR="00AE0D06" w:rsidRPr="00522226" w:rsidRDefault="00AE0D06" w:rsidP="008A7D3B">
            <w:pPr>
              <w:jc w:val="center"/>
            </w:pPr>
            <w:r w:rsidRPr="00522226">
              <w:t>2023-08-24</w:t>
            </w:r>
          </w:p>
        </w:tc>
        <w:tc>
          <w:tcPr>
            <w:tcW w:w="1559" w:type="dxa"/>
          </w:tcPr>
          <w:p w14:paraId="09E37712" w14:textId="77777777" w:rsidR="00AE0D06" w:rsidRPr="00522226" w:rsidRDefault="00AE0D06" w:rsidP="008A7D3B">
            <w:pPr>
              <w:keepNext/>
              <w:keepLines/>
              <w:jc w:val="center"/>
            </w:pPr>
            <w:r w:rsidRPr="00522226">
              <w:t>Jankovic</w:t>
            </w:r>
          </w:p>
        </w:tc>
        <w:tc>
          <w:tcPr>
            <w:tcW w:w="1701" w:type="dxa"/>
          </w:tcPr>
          <w:p w14:paraId="765BA62F" w14:textId="77777777" w:rsidR="00AE0D06" w:rsidRPr="00522226" w:rsidRDefault="00AE0D06" w:rsidP="008A7D3B">
            <w:pPr>
              <w:keepNext/>
              <w:keepLines/>
              <w:jc w:val="center"/>
            </w:pPr>
            <w:r w:rsidRPr="00522226">
              <w:t>Revised</w:t>
            </w:r>
          </w:p>
        </w:tc>
        <w:tc>
          <w:tcPr>
            <w:tcW w:w="3685" w:type="dxa"/>
          </w:tcPr>
          <w:p w14:paraId="35033F34" w14:textId="77777777" w:rsidR="00AE0D06" w:rsidRPr="00522226" w:rsidRDefault="00AE0D06" w:rsidP="008A7D3B">
            <w:pPr>
              <w:keepNext/>
              <w:keepLines/>
            </w:pPr>
            <w:r w:rsidRPr="00522226">
              <w:t>Refinements based on the suggestions during TDL-TO Open meeting</w:t>
            </w:r>
          </w:p>
        </w:tc>
      </w:tr>
    </w:tbl>
    <w:p w14:paraId="05A2FE8B" w14:textId="77777777" w:rsidR="00AE0D06" w:rsidRPr="0007181A" w:rsidRDefault="00AE0D06" w:rsidP="00AE0D06"/>
    <w:p w14:paraId="5CF7C3D1" w14:textId="77777777" w:rsidR="00C53D39" w:rsidRDefault="00C53D39"/>
    <w:sectPr w:rsidR="00C53D39" w:rsidSect="00AE0D06">
      <w:headerReference w:type="default" r:id="rId15"/>
      <w:headerReference w:type="first" r:id="rId16"/>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16D8" w14:textId="77777777" w:rsidR="00452A5A" w:rsidRDefault="00452A5A" w:rsidP="00AE0D06">
      <w:r>
        <w:separator/>
      </w:r>
    </w:p>
  </w:endnote>
  <w:endnote w:type="continuationSeparator" w:id="0">
    <w:p w14:paraId="26425C36" w14:textId="77777777" w:rsidR="00452A5A" w:rsidRDefault="00452A5A" w:rsidP="00AE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6448" w14:textId="77777777" w:rsidR="00452A5A" w:rsidRDefault="00452A5A" w:rsidP="00AE0D06">
      <w:r>
        <w:separator/>
      </w:r>
    </w:p>
  </w:footnote>
  <w:footnote w:type="continuationSeparator" w:id="0">
    <w:p w14:paraId="4135A160" w14:textId="77777777" w:rsidR="00452A5A" w:rsidRDefault="00452A5A" w:rsidP="00AE0D06">
      <w:r>
        <w:continuationSeparator/>
      </w:r>
    </w:p>
  </w:footnote>
  <w:footnote w:id="1">
    <w:p w14:paraId="75100865" w14:textId="65B35C96" w:rsidR="001C7F21" w:rsidRPr="001C7F21" w:rsidRDefault="001C7F21">
      <w:pPr>
        <w:pStyle w:val="FootnoteText"/>
        <w:rPr>
          <w:lang w:val="en-US"/>
        </w:rPr>
      </w:pPr>
      <w:r>
        <w:rPr>
          <w:rStyle w:val="FootnoteReference"/>
        </w:rPr>
        <w:footnoteRef/>
      </w:r>
      <w:r>
        <w:t xml:space="preserve"> </w:t>
      </w:r>
      <w:r w:rsidRPr="001C7F21">
        <w:t>https://www.iso.org/standard/17473.html</w:t>
      </w:r>
    </w:p>
  </w:footnote>
  <w:footnote w:id="2">
    <w:p w14:paraId="37E5A3AA" w14:textId="77777777" w:rsidR="00AE0D06" w:rsidRPr="00522226" w:rsidRDefault="00AE0D06" w:rsidP="00AE0D06">
      <w:pPr>
        <w:tabs>
          <w:tab w:val="clear" w:pos="1418"/>
          <w:tab w:val="clear" w:pos="4678"/>
          <w:tab w:val="clear" w:pos="5954"/>
          <w:tab w:val="clear" w:pos="7088"/>
        </w:tabs>
        <w:overflowPunct/>
        <w:jc w:val="left"/>
        <w:textAlignment w:val="auto"/>
        <w:rPr>
          <w:rFonts w:ascii="Times New Roman" w:hAnsi="Times New Roman"/>
          <w:lang w:eastAsia="en-GB"/>
        </w:rPr>
      </w:pPr>
      <w:r w:rsidRPr="00522226">
        <w:rPr>
          <w:rStyle w:val="FootnoteReference"/>
        </w:rPr>
        <w:footnoteRef/>
      </w:r>
      <w:r w:rsidRPr="00522226">
        <w:t xml:space="preserve"> </w:t>
      </w:r>
      <w:r w:rsidRPr="00522226">
        <w:rPr>
          <w:rFonts w:ascii="Times New Roman" w:hAnsi="Times New Roman"/>
          <w:lang w:eastAsia="en-GB"/>
        </w:rPr>
        <w:t>ETSI TC INT AFI WG 5G PoC White Paper No. 5: "Artificial Intelligence (AI) in Test Systems,</w:t>
      </w:r>
    </w:p>
    <w:p w14:paraId="7FC47D55" w14:textId="77777777" w:rsidR="00AE0D06" w:rsidRPr="00522226" w:rsidRDefault="00AE0D06" w:rsidP="00AE0D06">
      <w:pPr>
        <w:tabs>
          <w:tab w:val="clear" w:pos="1418"/>
          <w:tab w:val="clear" w:pos="4678"/>
          <w:tab w:val="clear" w:pos="5954"/>
          <w:tab w:val="clear" w:pos="7088"/>
        </w:tabs>
        <w:overflowPunct/>
        <w:jc w:val="left"/>
        <w:textAlignment w:val="auto"/>
        <w:rPr>
          <w:rFonts w:ascii="Times New Roman" w:hAnsi="Times New Roman"/>
          <w:lang w:eastAsia="en-GB"/>
        </w:rPr>
      </w:pPr>
      <w:r w:rsidRPr="00522226">
        <w:rPr>
          <w:rFonts w:ascii="Times New Roman" w:hAnsi="Times New Roman"/>
          <w:lang w:eastAsia="en-GB"/>
        </w:rPr>
        <w:t>Testing AI Models and ETSI GANA Model's Cognitive Decision Elements (DEs) via a Generic</w:t>
      </w:r>
    </w:p>
    <w:p w14:paraId="30091825" w14:textId="77777777" w:rsidR="00AE0D06" w:rsidRPr="00522226" w:rsidRDefault="00AE0D06" w:rsidP="00AE0D06">
      <w:pPr>
        <w:tabs>
          <w:tab w:val="clear" w:pos="1418"/>
          <w:tab w:val="clear" w:pos="4678"/>
          <w:tab w:val="clear" w:pos="5954"/>
          <w:tab w:val="clear" w:pos="7088"/>
        </w:tabs>
        <w:overflowPunct/>
        <w:jc w:val="left"/>
        <w:textAlignment w:val="auto"/>
        <w:rPr>
          <w:rFonts w:ascii="Times New Roman" w:hAnsi="Times New Roman"/>
          <w:lang w:eastAsia="en-GB"/>
        </w:rPr>
      </w:pPr>
      <w:r w:rsidRPr="00522226">
        <w:rPr>
          <w:rFonts w:ascii="Times New Roman" w:hAnsi="Times New Roman"/>
          <w:lang w:eastAsia="en-GB"/>
        </w:rPr>
        <w:t>Test Framework for Testing GANA Multi-Layer Autonomics &amp; their AI Algorithms for</w:t>
      </w:r>
    </w:p>
    <w:p w14:paraId="67F01D6E" w14:textId="77777777" w:rsidR="00AE0D06" w:rsidRPr="009C0915" w:rsidRDefault="00AE0D06" w:rsidP="00AE0D06">
      <w:pPr>
        <w:pStyle w:val="FootnoteText"/>
        <w:rPr>
          <w:lang w:val="en-US"/>
        </w:rPr>
      </w:pPr>
      <w:r w:rsidRPr="00522226">
        <w:rPr>
          <w:rFonts w:ascii="Times New Roman" w:hAnsi="Times New Roman"/>
          <w:lang w:eastAsia="en-GB"/>
        </w:rPr>
        <w:t>Closed-Loop Network Automation".</w:t>
      </w:r>
    </w:p>
  </w:footnote>
  <w:footnote w:id="3">
    <w:p w14:paraId="0C59DAF0" w14:textId="4C16C6FA" w:rsidR="003E739F" w:rsidRPr="003E739F" w:rsidRDefault="003E739F">
      <w:pPr>
        <w:pStyle w:val="FootnoteText"/>
        <w:rPr>
          <w:lang w:val="en-US"/>
        </w:rPr>
      </w:pPr>
      <w:r>
        <w:rPr>
          <w:rStyle w:val="FootnoteReference"/>
        </w:rPr>
        <w:footnoteRef/>
      </w:r>
      <w:r>
        <w:t xml:space="preserve"> </w:t>
      </w:r>
      <w:r w:rsidRPr="003E739F">
        <w:t>https://www.iso.org/standard/81291.html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353701" w:rsidRPr="00522226" w14:paraId="543E862F" w14:textId="77777777">
      <w:trPr>
        <w:jc w:val="right"/>
      </w:trPr>
      <w:tc>
        <w:tcPr>
          <w:tcW w:w="5039" w:type="dxa"/>
        </w:tcPr>
        <w:p w14:paraId="01A5E493" w14:textId="77777777" w:rsidR="008208EB" w:rsidRPr="00522226" w:rsidRDefault="00000000" w:rsidP="00094E3E">
          <w:pPr>
            <w:pStyle w:val="Header"/>
          </w:pPr>
          <w:proofErr w:type="spellStart"/>
          <w:r w:rsidRPr="00522226">
            <w:t>ToR</w:t>
          </w:r>
          <w:proofErr w:type="spellEnd"/>
          <w:r w:rsidRPr="00522226">
            <w:t xml:space="preserve"> TTF XXX</w:t>
          </w:r>
        </w:p>
      </w:tc>
    </w:tr>
    <w:tr w:rsidR="00353701" w:rsidRPr="00522226" w14:paraId="3165E8AF" w14:textId="77777777">
      <w:trPr>
        <w:jc w:val="right"/>
      </w:trPr>
      <w:tc>
        <w:tcPr>
          <w:tcW w:w="5039" w:type="dxa"/>
        </w:tcPr>
        <w:p w14:paraId="7DAEAE69" w14:textId="77777777" w:rsidR="008208EB" w:rsidRPr="00522226" w:rsidRDefault="00000000" w:rsidP="001B5122">
          <w:pPr>
            <w:jc w:val="right"/>
          </w:pPr>
          <w:r w:rsidRPr="00522226">
            <w:t xml:space="preserve">page </w:t>
          </w:r>
          <w:r w:rsidRPr="00522226">
            <w:fldChar w:fldCharType="begin"/>
          </w:r>
          <w:r w:rsidRPr="00522226">
            <w:instrText xml:space="preserve"> PAGE   \* MERGEFORMAT </w:instrText>
          </w:r>
          <w:r w:rsidRPr="00522226">
            <w:fldChar w:fldCharType="separate"/>
          </w:r>
          <w:r w:rsidRPr="00522226">
            <w:t>14</w:t>
          </w:r>
          <w:r w:rsidRPr="00522226">
            <w:fldChar w:fldCharType="end"/>
          </w:r>
          <w:r w:rsidRPr="00522226">
            <w:t xml:space="preserve"> of </w:t>
          </w:r>
          <w:fldSimple w:instr=" NUMPAGES   \* MERGEFORMAT ">
            <w:r w:rsidRPr="00522226">
              <w:t>14</w:t>
            </w:r>
          </w:fldSimple>
        </w:p>
      </w:tc>
    </w:tr>
  </w:tbl>
  <w:p w14:paraId="2D9C42D7" w14:textId="77777777" w:rsidR="008208EB" w:rsidRPr="00522226" w:rsidRDefault="008208EB"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E8F7" w14:textId="77777777" w:rsidR="008208EB" w:rsidRPr="00522226" w:rsidRDefault="00000000" w:rsidP="006F232F">
    <w:pPr>
      <w:pStyle w:val="Header"/>
      <w:ind w:right="-568"/>
    </w:pPr>
    <w:r w:rsidRPr="00522226">
      <w:rPr>
        <w:noProof/>
      </w:rPr>
      <w:drawing>
        <wp:anchor distT="0" distB="0" distL="114300" distR="114300" simplePos="0" relativeHeight="251659264" behindDoc="0" locked="0" layoutInCell="1" allowOverlap="1" wp14:anchorId="3344B4E7" wp14:editId="6DDCC2CE">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226">
      <w:t xml:space="preserve"> </w:t>
    </w:r>
    <w:bookmarkStart w:id="8" w:name="_Hlk10042329"/>
  </w:p>
  <w:bookmarkEnd w:id="8"/>
  <w:p w14:paraId="783D1229" w14:textId="77777777" w:rsidR="008208EB" w:rsidRPr="00522226" w:rsidRDefault="008208EB"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7D049BD"/>
    <w:multiLevelType w:val="hybridMultilevel"/>
    <w:tmpl w:val="4E3839D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72C10"/>
    <w:multiLevelType w:val="hybridMultilevel"/>
    <w:tmpl w:val="D32CEF7E"/>
    <w:lvl w:ilvl="0" w:tplc="0409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61D01D9"/>
    <w:multiLevelType w:val="hybridMultilevel"/>
    <w:tmpl w:val="35E2ACAA"/>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42A39D6"/>
    <w:multiLevelType w:val="hybridMultilevel"/>
    <w:tmpl w:val="044EA504"/>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661040390">
    <w:abstractNumId w:val="4"/>
  </w:num>
  <w:num w:numId="2" w16cid:durableId="2046051695">
    <w:abstractNumId w:val="2"/>
  </w:num>
  <w:num w:numId="3" w16cid:durableId="1963608125">
    <w:abstractNumId w:val="9"/>
  </w:num>
  <w:num w:numId="4" w16cid:durableId="1706178975">
    <w:abstractNumId w:val="0"/>
    <w:lvlOverride w:ilvl="0">
      <w:startOverride w:val="1"/>
    </w:lvlOverride>
  </w:num>
  <w:num w:numId="5" w16cid:durableId="344140552">
    <w:abstractNumId w:val="7"/>
  </w:num>
  <w:num w:numId="6" w16cid:durableId="245576996">
    <w:abstractNumId w:val="5"/>
  </w:num>
  <w:num w:numId="7" w16cid:durableId="1528366723">
    <w:abstractNumId w:val="8"/>
  </w:num>
  <w:num w:numId="8" w16cid:durableId="1949463982">
    <w:abstractNumId w:val="3"/>
  </w:num>
  <w:num w:numId="9" w16cid:durableId="1702124233">
    <w:abstractNumId w:val="1"/>
  </w:num>
  <w:num w:numId="10" w16cid:durableId="710542303">
    <w:abstractNumId w:val="10"/>
  </w:num>
  <w:num w:numId="11" w16cid:durableId="6956201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zMTQEIlNLY3MDIyUdpeDU4uLM/DyQApNaAIcvIt4sAAAA"/>
  </w:docVars>
  <w:rsids>
    <w:rsidRoot w:val="001F7288"/>
    <w:rsid w:val="00011378"/>
    <w:rsid w:val="00042302"/>
    <w:rsid w:val="000C71BC"/>
    <w:rsid w:val="000D5705"/>
    <w:rsid w:val="000E524D"/>
    <w:rsid w:val="000E745E"/>
    <w:rsid w:val="001A6AF0"/>
    <w:rsid w:val="001C7F21"/>
    <w:rsid w:val="001F7288"/>
    <w:rsid w:val="00254101"/>
    <w:rsid w:val="003171ED"/>
    <w:rsid w:val="0037456D"/>
    <w:rsid w:val="003A7E91"/>
    <w:rsid w:val="003E739F"/>
    <w:rsid w:val="00452A5A"/>
    <w:rsid w:val="00542153"/>
    <w:rsid w:val="005B42A6"/>
    <w:rsid w:val="005F2738"/>
    <w:rsid w:val="00621546"/>
    <w:rsid w:val="00685A45"/>
    <w:rsid w:val="00781C1E"/>
    <w:rsid w:val="008208EB"/>
    <w:rsid w:val="0096536F"/>
    <w:rsid w:val="00AD420F"/>
    <w:rsid w:val="00AE0D06"/>
    <w:rsid w:val="00B161EE"/>
    <w:rsid w:val="00B167AA"/>
    <w:rsid w:val="00B86321"/>
    <w:rsid w:val="00C53D39"/>
    <w:rsid w:val="00CC7F8F"/>
    <w:rsid w:val="00D16DA4"/>
    <w:rsid w:val="00E25387"/>
    <w:rsid w:val="00E32E1B"/>
    <w:rsid w:val="00EE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5AC8"/>
  <w15:chartTrackingRefBased/>
  <w15:docId w15:val="{E506C97D-7DB6-4727-8578-6097C5A7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06"/>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Heading1">
    <w:name w:val="heading 1"/>
    <w:next w:val="Normal"/>
    <w:link w:val="Heading1Char"/>
    <w:qFormat/>
    <w:rsid w:val="00AE0D06"/>
    <w:pPr>
      <w:keepNext/>
      <w:keepLines/>
      <w:numPr>
        <w:numId w:val="3"/>
      </w:numPr>
      <w:tabs>
        <w:tab w:val="left" w:pos="1418"/>
      </w:tabs>
      <w:overflowPunct w:val="0"/>
      <w:autoSpaceDE w:val="0"/>
      <w:autoSpaceDN w:val="0"/>
      <w:adjustRightInd w:val="0"/>
      <w:spacing w:after="240" w:line="240" w:lineRule="auto"/>
      <w:textAlignment w:val="baseline"/>
      <w:outlineLvl w:val="0"/>
    </w:pPr>
    <w:rPr>
      <w:rFonts w:ascii="Arial" w:eastAsia="Times New Roman" w:hAnsi="Arial" w:cs="Times New Roman"/>
      <w:b/>
      <w:sz w:val="24"/>
      <w:szCs w:val="20"/>
      <w:lang w:val="en-GB"/>
    </w:rPr>
  </w:style>
  <w:style w:type="paragraph" w:styleId="Heading2">
    <w:name w:val="heading 2"/>
    <w:basedOn w:val="Normal"/>
    <w:next w:val="Normal"/>
    <w:link w:val="Heading2Char"/>
    <w:qFormat/>
    <w:rsid w:val="00AE0D06"/>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AE0D06"/>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eastAsia="Times New Roman" w:hAnsi="Arial" w:cs="Times New Roman"/>
      <w:b/>
      <w:sz w:val="20"/>
      <w:szCs w:val="20"/>
      <w:lang w:val="en-GB"/>
    </w:rPr>
  </w:style>
  <w:style w:type="paragraph" w:styleId="Heading4">
    <w:name w:val="heading 4"/>
    <w:next w:val="Normal"/>
    <w:link w:val="Heading4Char"/>
    <w:rsid w:val="00AE0D06"/>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eastAsia="Times New Roman" w:hAnsi="Arial" w:cs="Times New Roman"/>
      <w:b/>
      <w:sz w:val="20"/>
      <w:szCs w:val="20"/>
      <w:lang w:val="en-GB"/>
    </w:rPr>
  </w:style>
  <w:style w:type="paragraph" w:styleId="Heading5">
    <w:name w:val="heading 5"/>
    <w:next w:val="Normal"/>
    <w:link w:val="Heading5Char"/>
    <w:rsid w:val="00AE0D06"/>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eastAsia="Times New Roman" w:hAnsi="Arial" w:cs="Times New Roman"/>
      <w:b/>
      <w:sz w:val="20"/>
      <w:szCs w:val="20"/>
      <w:lang w:val="en-GB"/>
    </w:rPr>
  </w:style>
  <w:style w:type="paragraph" w:styleId="Heading6">
    <w:name w:val="heading 6"/>
    <w:basedOn w:val="Normal"/>
    <w:next w:val="Normal"/>
    <w:link w:val="Heading6Char"/>
    <w:uiPriority w:val="99"/>
    <w:rsid w:val="00AE0D06"/>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link w:val="Heading8Char"/>
    <w:rsid w:val="00AE0D06"/>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D06"/>
    <w:rPr>
      <w:rFonts w:ascii="Arial" w:eastAsia="Times New Roman" w:hAnsi="Arial" w:cs="Times New Roman"/>
      <w:b/>
      <w:sz w:val="24"/>
      <w:szCs w:val="20"/>
      <w:lang w:val="en-GB"/>
    </w:rPr>
  </w:style>
  <w:style w:type="character" w:customStyle="1" w:styleId="Heading2Char">
    <w:name w:val="Heading 2 Char"/>
    <w:basedOn w:val="DefaultParagraphFont"/>
    <w:link w:val="Heading2"/>
    <w:rsid w:val="00AE0D06"/>
    <w:rPr>
      <w:rFonts w:ascii="Arial" w:eastAsia="Times New Roman" w:hAnsi="Arial" w:cs="Times New Roman"/>
      <w:b/>
      <w:sz w:val="20"/>
      <w:szCs w:val="20"/>
      <w:lang w:val="en-GB"/>
    </w:rPr>
  </w:style>
  <w:style w:type="character" w:customStyle="1" w:styleId="Heading3Char">
    <w:name w:val="Heading 3 Char"/>
    <w:basedOn w:val="DefaultParagraphFont"/>
    <w:link w:val="Heading3"/>
    <w:rsid w:val="00AE0D06"/>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AE0D06"/>
    <w:rPr>
      <w:rFonts w:ascii="Arial" w:eastAsia="Times New Roman" w:hAnsi="Arial" w:cs="Times New Roman"/>
      <w:b/>
      <w:sz w:val="20"/>
      <w:szCs w:val="20"/>
      <w:lang w:val="en-GB"/>
    </w:rPr>
  </w:style>
  <w:style w:type="character" w:customStyle="1" w:styleId="Heading5Char">
    <w:name w:val="Heading 5 Char"/>
    <w:basedOn w:val="DefaultParagraphFont"/>
    <w:link w:val="Heading5"/>
    <w:rsid w:val="00AE0D06"/>
    <w:rPr>
      <w:rFonts w:ascii="Arial" w:eastAsia="Times New Roman" w:hAnsi="Arial" w:cs="Times New Roman"/>
      <w:b/>
      <w:sz w:val="20"/>
      <w:szCs w:val="20"/>
      <w:lang w:val="en-GB"/>
    </w:rPr>
  </w:style>
  <w:style w:type="character" w:customStyle="1" w:styleId="Heading6Char">
    <w:name w:val="Heading 6 Char"/>
    <w:basedOn w:val="DefaultParagraphFont"/>
    <w:link w:val="Heading6"/>
    <w:uiPriority w:val="99"/>
    <w:rsid w:val="00AE0D06"/>
    <w:rPr>
      <w:rFonts w:ascii="Calibri" w:eastAsia="Times New Roman" w:hAnsi="Calibri" w:cs="Times New Roman"/>
      <w:b/>
      <w:bCs/>
      <w:lang w:val="en-GB"/>
    </w:rPr>
  </w:style>
  <w:style w:type="character" w:customStyle="1" w:styleId="Heading8Char">
    <w:name w:val="Heading 8 Char"/>
    <w:basedOn w:val="DefaultParagraphFont"/>
    <w:link w:val="Heading8"/>
    <w:rsid w:val="00AE0D06"/>
    <w:rPr>
      <w:rFonts w:ascii="Arial" w:eastAsia="Times New Roman" w:hAnsi="Arial" w:cs="Times New Roman"/>
      <w:b/>
      <w:sz w:val="20"/>
      <w:szCs w:val="20"/>
      <w:lang w:val="en-GB"/>
    </w:rPr>
  </w:style>
  <w:style w:type="paragraph" w:customStyle="1" w:styleId="B1">
    <w:name w:val="B1"/>
    <w:basedOn w:val="Normal"/>
    <w:link w:val="B1Char"/>
    <w:qFormat/>
    <w:rsid w:val="00AE0D06"/>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E0D06"/>
    <w:rPr>
      <w:rFonts w:ascii="Arial" w:eastAsia="Times New Roman" w:hAnsi="Arial" w:cs="Times New Roman"/>
      <w:sz w:val="20"/>
      <w:szCs w:val="20"/>
      <w:lang w:val="en-GB"/>
    </w:rPr>
  </w:style>
  <w:style w:type="paragraph" w:customStyle="1" w:styleId="B2">
    <w:name w:val="B2"/>
    <w:basedOn w:val="Normal"/>
    <w:rsid w:val="00AE0D06"/>
    <w:pPr>
      <w:keepNext/>
      <w:keepLines/>
      <w:numPr>
        <w:ilvl w:val="1"/>
        <w:numId w:val="2"/>
      </w:numPr>
      <w:tabs>
        <w:tab w:val="clear" w:pos="4678"/>
        <w:tab w:val="clear" w:pos="5954"/>
        <w:tab w:val="clear" w:pos="7088"/>
        <w:tab w:val="left" w:pos="851"/>
      </w:tabs>
    </w:pPr>
  </w:style>
  <w:style w:type="paragraph" w:customStyle="1" w:styleId="B3">
    <w:name w:val="B3"/>
    <w:rsid w:val="00AE0D06"/>
    <w:pPr>
      <w:tabs>
        <w:tab w:val="left" w:pos="1701"/>
      </w:tabs>
      <w:overflowPunct w:val="0"/>
      <w:autoSpaceDE w:val="0"/>
      <w:autoSpaceDN w:val="0"/>
      <w:adjustRightInd w:val="0"/>
      <w:spacing w:after="0" w:line="240" w:lineRule="atLeast"/>
      <w:ind w:left="1701" w:hanging="567"/>
      <w:jc w:val="both"/>
      <w:textAlignment w:val="baseline"/>
    </w:pPr>
    <w:rPr>
      <w:rFonts w:ascii="Arial" w:eastAsia="Times New Roman" w:hAnsi="Arial" w:cs="Times New Roman"/>
      <w:sz w:val="20"/>
      <w:szCs w:val="20"/>
      <w:lang w:val="en-GB"/>
    </w:rPr>
  </w:style>
  <w:style w:type="paragraph" w:customStyle="1" w:styleId="B4">
    <w:name w:val="B4"/>
    <w:rsid w:val="00AE0D06"/>
    <w:pPr>
      <w:tabs>
        <w:tab w:val="left" w:pos="2268"/>
      </w:tabs>
      <w:overflowPunct w:val="0"/>
      <w:autoSpaceDE w:val="0"/>
      <w:autoSpaceDN w:val="0"/>
      <w:adjustRightInd w:val="0"/>
      <w:spacing w:after="0" w:line="240" w:lineRule="atLeast"/>
      <w:ind w:left="2268" w:hanging="567"/>
      <w:jc w:val="both"/>
      <w:textAlignment w:val="baseline"/>
    </w:pPr>
    <w:rPr>
      <w:rFonts w:ascii="Arial" w:eastAsia="Times New Roman" w:hAnsi="Arial" w:cs="Times New Roman"/>
      <w:sz w:val="20"/>
      <w:szCs w:val="20"/>
      <w:lang w:val="en-GB"/>
    </w:rPr>
  </w:style>
  <w:style w:type="paragraph" w:customStyle="1" w:styleId="B5">
    <w:name w:val="B5"/>
    <w:rsid w:val="00AE0D06"/>
    <w:pPr>
      <w:tabs>
        <w:tab w:val="left" w:pos="2835"/>
      </w:tabs>
      <w:overflowPunct w:val="0"/>
      <w:autoSpaceDE w:val="0"/>
      <w:autoSpaceDN w:val="0"/>
      <w:adjustRightInd w:val="0"/>
      <w:spacing w:after="0" w:line="240" w:lineRule="atLeast"/>
      <w:ind w:left="2835" w:hanging="567"/>
      <w:jc w:val="both"/>
      <w:textAlignment w:val="baseline"/>
    </w:pPr>
    <w:rPr>
      <w:rFonts w:ascii="Arial" w:eastAsia="Times New Roman" w:hAnsi="Arial" w:cs="Times New Roman"/>
      <w:sz w:val="20"/>
      <w:szCs w:val="20"/>
      <w:lang w:val="en-GB"/>
    </w:rPr>
  </w:style>
  <w:style w:type="character" w:styleId="CommentReference">
    <w:name w:val="annotation reference"/>
    <w:uiPriority w:val="99"/>
    <w:semiHidden/>
    <w:rsid w:val="00AE0D06"/>
    <w:rPr>
      <w:sz w:val="16"/>
    </w:rPr>
  </w:style>
  <w:style w:type="paragraph" w:styleId="CommentText">
    <w:name w:val="annotation text"/>
    <w:basedOn w:val="Normal"/>
    <w:link w:val="CommentTextChar"/>
    <w:uiPriority w:val="99"/>
    <w:semiHidden/>
    <w:rsid w:val="00AE0D06"/>
  </w:style>
  <w:style w:type="character" w:customStyle="1" w:styleId="CommentTextChar">
    <w:name w:val="Comment Text Char"/>
    <w:basedOn w:val="DefaultParagraphFont"/>
    <w:link w:val="CommentText"/>
    <w:uiPriority w:val="99"/>
    <w:semiHidden/>
    <w:rsid w:val="00AE0D06"/>
    <w:rPr>
      <w:rFonts w:ascii="Arial" w:eastAsia="Times New Roman" w:hAnsi="Arial" w:cs="Times New Roman"/>
      <w:sz w:val="20"/>
      <w:szCs w:val="20"/>
      <w:lang w:val="en-GB"/>
    </w:rPr>
  </w:style>
  <w:style w:type="character" w:styleId="SubtleEmphasis">
    <w:name w:val="Subtle Emphasis"/>
    <w:uiPriority w:val="19"/>
    <w:rsid w:val="00AE0D06"/>
    <w:rPr>
      <w:i/>
      <w:iCs/>
      <w:color w:val="404040"/>
    </w:rPr>
  </w:style>
  <w:style w:type="paragraph" w:styleId="Footer">
    <w:name w:val="footer"/>
    <w:basedOn w:val="Normal"/>
    <w:link w:val="FooterChar"/>
    <w:uiPriority w:val="99"/>
    <w:rsid w:val="00AE0D06"/>
    <w:pPr>
      <w:tabs>
        <w:tab w:val="clear" w:pos="1418"/>
        <w:tab w:val="clear" w:pos="4678"/>
        <w:tab w:val="clear" w:pos="5954"/>
        <w:tab w:val="clear" w:pos="7088"/>
        <w:tab w:val="center" w:pos="4819"/>
        <w:tab w:val="right" w:pos="9071"/>
      </w:tabs>
    </w:pPr>
  </w:style>
  <w:style w:type="character" w:customStyle="1" w:styleId="FooterChar">
    <w:name w:val="Footer Char"/>
    <w:basedOn w:val="DefaultParagraphFont"/>
    <w:link w:val="Footer"/>
    <w:uiPriority w:val="99"/>
    <w:rsid w:val="00AE0D06"/>
    <w:rPr>
      <w:rFonts w:ascii="Arial" w:eastAsia="Times New Roman" w:hAnsi="Arial" w:cs="Times New Roman"/>
      <w:sz w:val="20"/>
      <w:szCs w:val="20"/>
      <w:lang w:val="en-GB"/>
    </w:rPr>
  </w:style>
  <w:style w:type="character" w:styleId="FootnoteReference">
    <w:name w:val="footnote reference"/>
    <w:uiPriority w:val="99"/>
    <w:semiHidden/>
    <w:rsid w:val="00AE0D06"/>
    <w:rPr>
      <w:b/>
      <w:position w:val="6"/>
      <w:sz w:val="16"/>
    </w:rPr>
  </w:style>
  <w:style w:type="paragraph" w:styleId="FootnoteText">
    <w:name w:val="footnote text"/>
    <w:link w:val="FootnoteTextChar"/>
    <w:uiPriority w:val="99"/>
    <w:semiHidden/>
    <w:rsid w:val="00AE0D06"/>
    <w:pPr>
      <w:keepNext/>
      <w:keepLines/>
      <w:tabs>
        <w:tab w:val="left"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 w:val="16"/>
      <w:szCs w:val="20"/>
      <w:lang w:val="en-GB"/>
    </w:rPr>
  </w:style>
  <w:style w:type="character" w:customStyle="1" w:styleId="FootnoteTextChar">
    <w:name w:val="Footnote Text Char"/>
    <w:basedOn w:val="DefaultParagraphFont"/>
    <w:link w:val="FootnoteText"/>
    <w:uiPriority w:val="99"/>
    <w:semiHidden/>
    <w:rsid w:val="00AE0D06"/>
    <w:rPr>
      <w:rFonts w:ascii="Arial" w:eastAsia="Times New Roman" w:hAnsi="Arial" w:cs="Times New Roman"/>
      <w:sz w:val="16"/>
      <w:szCs w:val="20"/>
      <w:lang w:val="en-GB"/>
    </w:rPr>
  </w:style>
  <w:style w:type="paragraph" w:styleId="Header">
    <w:name w:val="header"/>
    <w:basedOn w:val="Normal"/>
    <w:link w:val="HeaderChar"/>
    <w:uiPriority w:val="99"/>
    <w:rsid w:val="00AE0D06"/>
    <w:pPr>
      <w:jc w:val="right"/>
    </w:pPr>
    <w:rPr>
      <w:b/>
      <w:bCs/>
      <w:i/>
      <w:iCs/>
      <w:sz w:val="32"/>
    </w:rPr>
  </w:style>
  <w:style w:type="character" w:customStyle="1" w:styleId="HeaderChar">
    <w:name w:val="Header Char"/>
    <w:basedOn w:val="DefaultParagraphFont"/>
    <w:link w:val="Header"/>
    <w:uiPriority w:val="99"/>
    <w:rsid w:val="00AE0D06"/>
    <w:rPr>
      <w:rFonts w:ascii="Arial" w:eastAsia="Times New Roman" w:hAnsi="Arial" w:cs="Times New Roman"/>
      <w:b/>
      <w:bCs/>
      <w:i/>
      <w:iCs/>
      <w:sz w:val="32"/>
      <w:szCs w:val="20"/>
      <w:lang w:val="en-GB"/>
    </w:rPr>
  </w:style>
  <w:style w:type="paragraph" w:customStyle="1" w:styleId="HO">
    <w:name w:val="HO"/>
    <w:next w:val="Normal"/>
    <w:rsid w:val="00AE0D06"/>
    <w:pPr>
      <w:overflowPunct w:val="0"/>
      <w:autoSpaceDE w:val="0"/>
      <w:autoSpaceDN w:val="0"/>
      <w:adjustRightInd w:val="0"/>
      <w:spacing w:after="0" w:line="240" w:lineRule="atLeast"/>
      <w:jc w:val="right"/>
      <w:textAlignment w:val="baseline"/>
    </w:pPr>
    <w:rPr>
      <w:rFonts w:ascii="Arial" w:eastAsia="Times New Roman" w:hAnsi="Arial" w:cs="Times New Roman"/>
      <w:b/>
      <w:sz w:val="20"/>
      <w:szCs w:val="20"/>
      <w:lang w:val="en-GB"/>
    </w:rPr>
  </w:style>
  <w:style w:type="paragraph" w:styleId="Index1">
    <w:name w:val="index 1"/>
    <w:basedOn w:val="Normal"/>
    <w:semiHidden/>
    <w:rsid w:val="00AE0D06"/>
  </w:style>
  <w:style w:type="paragraph" w:styleId="Index2">
    <w:name w:val="index 2"/>
    <w:basedOn w:val="Normal"/>
    <w:semiHidden/>
    <w:rsid w:val="00AE0D06"/>
    <w:pPr>
      <w:ind w:left="567"/>
    </w:pPr>
  </w:style>
  <w:style w:type="paragraph" w:styleId="IndexHeading">
    <w:name w:val="index heading"/>
    <w:basedOn w:val="Normal"/>
    <w:semiHidden/>
    <w:rsid w:val="00AE0D06"/>
    <w:pPr>
      <w:keepNext/>
      <w:keepLines/>
      <w:spacing w:before="240"/>
    </w:pPr>
    <w:rPr>
      <w:b/>
      <w:sz w:val="24"/>
    </w:rPr>
  </w:style>
  <w:style w:type="paragraph" w:styleId="NormalIndent">
    <w:name w:val="Normal Indent"/>
    <w:basedOn w:val="Normal"/>
    <w:rsid w:val="00AE0D06"/>
    <w:pPr>
      <w:ind w:left="567"/>
    </w:pPr>
  </w:style>
  <w:style w:type="paragraph" w:customStyle="1" w:styleId="NW">
    <w:name w:val="NW"/>
    <w:basedOn w:val="Normal"/>
    <w:next w:val="Normal"/>
    <w:rsid w:val="00AE0D06"/>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rsid w:val="00AE0D06"/>
    <w:pPr>
      <w:keepLines/>
      <w:tabs>
        <w:tab w:val="left" w:pos="567"/>
        <w:tab w:val="right" w:leader="dot" w:pos="9356"/>
      </w:tabs>
      <w:overflowPunct w:val="0"/>
      <w:autoSpaceDE w:val="0"/>
      <w:autoSpaceDN w:val="0"/>
      <w:adjustRightInd w:val="0"/>
      <w:spacing w:before="240" w:after="0" w:line="240" w:lineRule="atLeast"/>
      <w:ind w:left="567" w:right="284" w:hanging="567"/>
      <w:jc w:val="both"/>
      <w:textAlignment w:val="baseline"/>
    </w:pPr>
    <w:rPr>
      <w:rFonts w:ascii="Arial" w:eastAsia="Times New Roman" w:hAnsi="Arial" w:cs="Times New Roman"/>
      <w:sz w:val="20"/>
      <w:szCs w:val="20"/>
      <w:lang w:val="en-GB"/>
    </w:rPr>
  </w:style>
  <w:style w:type="paragraph" w:styleId="TOC2">
    <w:name w:val="toc 2"/>
    <w:uiPriority w:val="99"/>
    <w:semiHidden/>
    <w:rsid w:val="00AE0D06"/>
    <w:pPr>
      <w:keepLines/>
      <w:tabs>
        <w:tab w:val="left" w:pos="1418"/>
        <w:tab w:val="right" w:leader="dot" w:pos="9356"/>
      </w:tabs>
      <w:overflowPunct w:val="0"/>
      <w:autoSpaceDE w:val="0"/>
      <w:autoSpaceDN w:val="0"/>
      <w:adjustRightInd w:val="0"/>
      <w:spacing w:after="0" w:line="240" w:lineRule="atLeast"/>
      <w:ind w:left="1418" w:right="284" w:hanging="851"/>
      <w:jc w:val="both"/>
      <w:textAlignment w:val="baseline"/>
    </w:pPr>
    <w:rPr>
      <w:rFonts w:ascii="Arial" w:eastAsia="Times New Roman" w:hAnsi="Arial" w:cs="Times New Roman"/>
      <w:sz w:val="20"/>
      <w:szCs w:val="20"/>
      <w:lang w:val="en-GB"/>
    </w:rPr>
  </w:style>
  <w:style w:type="paragraph" w:styleId="TOC3">
    <w:name w:val="toc 3"/>
    <w:uiPriority w:val="99"/>
    <w:semiHidden/>
    <w:rsid w:val="00AE0D06"/>
    <w:pPr>
      <w:keepLines/>
      <w:tabs>
        <w:tab w:val="left" w:pos="2552"/>
        <w:tab w:val="right" w:leader="dot" w:pos="9356"/>
      </w:tabs>
      <w:overflowPunct w:val="0"/>
      <w:autoSpaceDE w:val="0"/>
      <w:autoSpaceDN w:val="0"/>
      <w:adjustRightInd w:val="0"/>
      <w:spacing w:after="0" w:line="240" w:lineRule="atLeast"/>
      <w:ind w:left="2552" w:right="284" w:hanging="1134"/>
      <w:jc w:val="both"/>
      <w:textAlignment w:val="baseline"/>
    </w:pPr>
    <w:rPr>
      <w:rFonts w:ascii="Arial" w:eastAsia="Times New Roman" w:hAnsi="Arial" w:cs="Times New Roman"/>
      <w:sz w:val="20"/>
      <w:szCs w:val="20"/>
      <w:lang w:val="en-GB"/>
    </w:rPr>
  </w:style>
  <w:style w:type="paragraph" w:styleId="TOC4">
    <w:name w:val="toc 4"/>
    <w:semiHidden/>
    <w:rsid w:val="00AE0D06"/>
    <w:pPr>
      <w:keepLines/>
      <w:tabs>
        <w:tab w:val="left" w:pos="3969"/>
        <w:tab w:val="right" w:leader="dot" w:pos="9356"/>
      </w:tabs>
      <w:overflowPunct w:val="0"/>
      <w:autoSpaceDE w:val="0"/>
      <w:autoSpaceDN w:val="0"/>
      <w:adjustRightInd w:val="0"/>
      <w:spacing w:after="0" w:line="240" w:lineRule="atLeast"/>
      <w:ind w:left="3969" w:right="284" w:hanging="1418"/>
      <w:jc w:val="both"/>
      <w:textAlignment w:val="baseline"/>
    </w:pPr>
    <w:rPr>
      <w:rFonts w:ascii="Arial" w:eastAsia="Times New Roman" w:hAnsi="Arial" w:cs="Times New Roman"/>
      <w:sz w:val="20"/>
      <w:szCs w:val="20"/>
      <w:lang w:val="en-GB"/>
    </w:rPr>
  </w:style>
  <w:style w:type="paragraph" w:styleId="TOC5">
    <w:name w:val="toc 5"/>
    <w:semiHidden/>
    <w:rsid w:val="00AE0D06"/>
    <w:pPr>
      <w:keepLines/>
      <w:tabs>
        <w:tab w:val="left" w:pos="5670"/>
        <w:tab w:val="right" w:leader="dot" w:pos="9356"/>
      </w:tabs>
      <w:overflowPunct w:val="0"/>
      <w:autoSpaceDE w:val="0"/>
      <w:autoSpaceDN w:val="0"/>
      <w:adjustRightInd w:val="0"/>
      <w:spacing w:after="0" w:line="240" w:lineRule="atLeast"/>
      <w:ind w:left="5670" w:right="284" w:hanging="1701"/>
      <w:jc w:val="both"/>
      <w:textAlignment w:val="baseline"/>
    </w:pPr>
    <w:rPr>
      <w:rFonts w:ascii="Arial" w:eastAsia="Times New Roman" w:hAnsi="Arial" w:cs="Times New Roman"/>
      <w:sz w:val="20"/>
      <w:szCs w:val="20"/>
      <w:lang w:val="en-GB"/>
    </w:rPr>
  </w:style>
  <w:style w:type="paragraph" w:styleId="TOC8">
    <w:name w:val="toc 8"/>
    <w:basedOn w:val="TOC1"/>
    <w:semiHidden/>
    <w:rsid w:val="00AE0D06"/>
    <w:pPr>
      <w:tabs>
        <w:tab w:val="clear" w:pos="567"/>
        <w:tab w:val="left" w:pos="2268"/>
      </w:tabs>
      <w:ind w:left="2268" w:hanging="2268"/>
    </w:pPr>
  </w:style>
  <w:style w:type="paragraph" w:customStyle="1" w:styleId="ZT">
    <w:name w:val="ZT"/>
    <w:rsid w:val="00AE0D06"/>
    <w:pPr>
      <w:keepNext/>
      <w:keepLines/>
      <w:overflowPunct w:val="0"/>
      <w:autoSpaceDE w:val="0"/>
      <w:autoSpaceDN w:val="0"/>
      <w:adjustRightInd w:val="0"/>
      <w:spacing w:after="0" w:line="240" w:lineRule="atLeast"/>
      <w:jc w:val="center"/>
      <w:textAlignment w:val="baseline"/>
    </w:pPr>
    <w:rPr>
      <w:rFonts w:ascii="Arial" w:eastAsia="Times New Roman" w:hAnsi="Arial" w:cs="Times New Roman"/>
      <w:b/>
      <w:sz w:val="32"/>
      <w:szCs w:val="20"/>
      <w:lang w:val="en-GB"/>
    </w:rPr>
  </w:style>
  <w:style w:type="paragraph" w:styleId="BodyText">
    <w:name w:val="Body Text"/>
    <w:basedOn w:val="Normal"/>
    <w:link w:val="BodyTextChar"/>
    <w:rsid w:val="00AE0D06"/>
    <w:pPr>
      <w:spacing w:after="120"/>
    </w:pPr>
  </w:style>
  <w:style w:type="character" w:customStyle="1" w:styleId="BodyTextChar">
    <w:name w:val="Body Text Char"/>
    <w:basedOn w:val="DefaultParagraphFont"/>
    <w:link w:val="BodyText"/>
    <w:rsid w:val="00AE0D06"/>
    <w:rPr>
      <w:rFonts w:ascii="Arial" w:eastAsia="Times New Roman" w:hAnsi="Arial" w:cs="Times New Roman"/>
      <w:sz w:val="20"/>
      <w:szCs w:val="20"/>
      <w:lang w:val="en-GB"/>
    </w:rPr>
  </w:style>
  <w:style w:type="character" w:styleId="Hyperlink">
    <w:name w:val="Hyperlink"/>
    <w:uiPriority w:val="99"/>
    <w:rsid w:val="00AE0D06"/>
    <w:rPr>
      <w:color w:val="0000FF"/>
      <w:u w:val="single"/>
    </w:rPr>
  </w:style>
  <w:style w:type="paragraph" w:customStyle="1" w:styleId="normal2">
    <w:name w:val="normal2"/>
    <w:basedOn w:val="Normal"/>
    <w:rsid w:val="00AE0D06"/>
  </w:style>
  <w:style w:type="paragraph" w:customStyle="1" w:styleId="Part">
    <w:name w:val="Part"/>
    <w:basedOn w:val="Normal"/>
    <w:next w:val="Normal"/>
    <w:rsid w:val="00AE0D06"/>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AE0D06"/>
    <w:pPr>
      <w:keepNext/>
      <w:keepLines/>
      <w:tabs>
        <w:tab w:val="clear" w:pos="1418"/>
        <w:tab w:val="left" w:pos="2268"/>
      </w:tabs>
      <w:spacing w:after="120"/>
      <w:outlineLvl w:val="0"/>
    </w:pPr>
  </w:style>
  <w:style w:type="paragraph" w:customStyle="1" w:styleId="NormalIndent2">
    <w:name w:val="Normal Indent 2"/>
    <w:basedOn w:val="NormalIndent"/>
    <w:rsid w:val="00AE0D06"/>
    <w:pPr>
      <w:ind w:left="1418"/>
    </w:pPr>
  </w:style>
  <w:style w:type="table" w:styleId="TableGrid">
    <w:name w:val="Table Grid"/>
    <w:basedOn w:val="TableNormal"/>
    <w:uiPriority w:val="99"/>
    <w:rsid w:val="00AE0D06"/>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AE0D06"/>
    <w:pPr>
      <w:outlineLvl w:val="9"/>
    </w:pPr>
    <w:rPr>
      <w:b/>
      <w:bCs/>
    </w:rPr>
  </w:style>
  <w:style w:type="paragraph" w:customStyle="1" w:styleId="Numberedlistab">
    <w:name w:val="Numbered list a) b)"/>
    <w:basedOn w:val="Normal"/>
    <w:rsid w:val="00AE0D0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AE0D06"/>
    <w:pPr>
      <w:spacing w:after="120"/>
    </w:pPr>
  </w:style>
  <w:style w:type="paragraph" w:customStyle="1" w:styleId="Numberedlist12">
    <w:name w:val="Numbered list 1. 2."/>
    <w:basedOn w:val="Numberedlistab"/>
    <w:rsid w:val="00AE0D06"/>
    <w:pPr>
      <w:numPr>
        <w:numId w:val="5"/>
      </w:numPr>
    </w:pPr>
  </w:style>
  <w:style w:type="paragraph" w:customStyle="1" w:styleId="Boldtitle">
    <w:name w:val="Bold title"/>
    <w:basedOn w:val="Footer"/>
    <w:next w:val="Normal"/>
    <w:qFormat/>
    <w:rsid w:val="00AE0D0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E0D06"/>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AE0D06"/>
    <w:rPr>
      <w:rFonts w:ascii="Times New Roman" w:eastAsia="Times New Roman" w:hAnsi="Times New Roman" w:cs="Times New Roman"/>
      <w:sz w:val="20"/>
      <w:szCs w:val="20"/>
      <w:lang w:val="en-GB"/>
    </w:rPr>
  </w:style>
  <w:style w:type="character" w:styleId="EndnoteReference">
    <w:name w:val="endnote reference"/>
    <w:uiPriority w:val="99"/>
    <w:rsid w:val="00AE0D06"/>
    <w:rPr>
      <w:rFonts w:cs="Times New Roman"/>
      <w:vertAlign w:val="superscript"/>
    </w:rPr>
  </w:style>
  <w:style w:type="paragraph" w:styleId="Revision">
    <w:name w:val="Revision"/>
    <w:hidden/>
    <w:uiPriority w:val="99"/>
    <w:semiHidden/>
    <w:rsid w:val="00AE0D06"/>
    <w:pPr>
      <w:spacing w:after="0" w:line="240" w:lineRule="auto"/>
    </w:pPr>
    <w:rPr>
      <w:rFonts w:ascii="Times New Roman" w:eastAsia="Times New Roman" w:hAnsi="Times New Roman" w:cs="Times New Roman"/>
      <w:sz w:val="24"/>
      <w:szCs w:val="20"/>
      <w:lang w:val="en-GB"/>
    </w:rPr>
  </w:style>
  <w:style w:type="paragraph" w:customStyle="1" w:styleId="Guideline">
    <w:name w:val="Guideline"/>
    <w:basedOn w:val="Normal"/>
    <w:rsid w:val="00AE0D06"/>
    <w:rPr>
      <w:i/>
    </w:rPr>
  </w:style>
  <w:style w:type="table" w:customStyle="1" w:styleId="Table">
    <w:name w:val="Table"/>
    <w:basedOn w:val="TableNormal"/>
    <w:rsid w:val="00AE0D06"/>
    <w:pPr>
      <w:spacing w:after="0" w:line="240" w:lineRule="auto"/>
    </w:pPr>
    <w:rPr>
      <w:rFonts w:ascii="Arial" w:eastAsia="Times New Roman" w:hAnsi="Arial" w:cs="Times New Roman"/>
      <w:sz w:val="20"/>
      <w:szCs w:val="20"/>
      <w:lang w:val="en-GB" w:eastAsia="en-GB"/>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E0D06"/>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E0D06"/>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E0D06"/>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basedOn w:val="DefaultParagraphFont"/>
    <w:link w:val="PlainText"/>
    <w:uiPriority w:val="99"/>
    <w:rsid w:val="00AE0D06"/>
    <w:rPr>
      <w:rFonts w:ascii="Consolas" w:eastAsia="Times New Roman" w:hAnsi="Consolas" w:cs="Times New Roman"/>
      <w:sz w:val="21"/>
      <w:szCs w:val="21"/>
      <w:lang w:val="en-GB" w:eastAsia="en-GB"/>
    </w:rPr>
  </w:style>
  <w:style w:type="table" w:styleId="TableClassic2">
    <w:name w:val="Table Classic 2"/>
    <w:basedOn w:val="TableNormal"/>
    <w:rsid w:val="00AE0D06"/>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E0D06"/>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E0D06"/>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E0D06"/>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E0D06"/>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E0D06"/>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E0D06"/>
    <w:rPr>
      <w:rFonts w:cs="Times New Roman"/>
      <w:i/>
      <w:iCs/>
    </w:rPr>
  </w:style>
  <w:style w:type="paragraph" w:customStyle="1" w:styleId="GuidelineB1">
    <w:name w:val="Guideline B1"/>
    <w:basedOn w:val="B1"/>
    <w:rsid w:val="00AE0D06"/>
    <w:rPr>
      <w:i/>
      <w:iCs/>
    </w:rPr>
  </w:style>
  <w:style w:type="paragraph" w:customStyle="1" w:styleId="GuidelineB0">
    <w:name w:val="Guideline B0"/>
    <w:basedOn w:val="B0"/>
    <w:rsid w:val="00AE0D06"/>
    <w:rPr>
      <w:i/>
      <w:iCs/>
    </w:rPr>
  </w:style>
  <w:style w:type="paragraph" w:customStyle="1" w:styleId="StyleBoldBefore6ptAfter6ptCentered">
    <w:name w:val="Style Bold Before:  6 pt After:  6 pt Centered"/>
    <w:basedOn w:val="Normal"/>
    <w:rsid w:val="00AE0D06"/>
    <w:pPr>
      <w:spacing w:before="120" w:after="120"/>
      <w:jc w:val="center"/>
    </w:pPr>
    <w:rPr>
      <w:b/>
      <w:bCs/>
    </w:rPr>
  </w:style>
  <w:style w:type="paragraph" w:customStyle="1" w:styleId="B0BoldIndent">
    <w:name w:val="B0 + Bold + Indent"/>
    <w:basedOn w:val="B0Bold"/>
    <w:rsid w:val="00AE0D06"/>
    <w:pPr>
      <w:ind w:left="567"/>
    </w:pPr>
  </w:style>
  <w:style w:type="paragraph" w:customStyle="1" w:styleId="GuidelineIndent">
    <w:name w:val="Guideline Indent"/>
    <w:basedOn w:val="Guideline"/>
    <w:rsid w:val="00AE0D06"/>
    <w:pPr>
      <w:ind w:left="567"/>
    </w:pPr>
    <w:rPr>
      <w:iCs/>
    </w:rPr>
  </w:style>
  <w:style w:type="paragraph" w:styleId="BalloonText">
    <w:name w:val="Balloon Text"/>
    <w:basedOn w:val="Normal"/>
    <w:link w:val="BalloonTextChar"/>
    <w:uiPriority w:val="99"/>
    <w:rsid w:val="00AE0D06"/>
    <w:rPr>
      <w:rFonts w:ascii="Segoe UI" w:hAnsi="Segoe UI" w:cs="Segoe UI"/>
      <w:sz w:val="18"/>
      <w:szCs w:val="18"/>
    </w:rPr>
  </w:style>
  <w:style w:type="character" w:customStyle="1" w:styleId="BalloonTextChar">
    <w:name w:val="Balloon Text Char"/>
    <w:basedOn w:val="DefaultParagraphFont"/>
    <w:link w:val="BalloonText"/>
    <w:uiPriority w:val="99"/>
    <w:rsid w:val="00AE0D06"/>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rsid w:val="00AE0D06"/>
    <w:rPr>
      <w:b/>
      <w:bCs/>
    </w:rPr>
  </w:style>
  <w:style w:type="character" w:customStyle="1" w:styleId="CommentSubjectChar">
    <w:name w:val="Comment Subject Char"/>
    <w:basedOn w:val="CommentTextChar"/>
    <w:link w:val="CommentSubject"/>
    <w:uiPriority w:val="99"/>
    <w:rsid w:val="00AE0D06"/>
    <w:rPr>
      <w:rFonts w:ascii="Arial" w:eastAsia="Times New Roman" w:hAnsi="Arial" w:cs="Times New Roman"/>
      <w:b/>
      <w:bCs/>
      <w:sz w:val="20"/>
      <w:szCs w:val="20"/>
      <w:lang w:val="en-GB"/>
    </w:rPr>
  </w:style>
  <w:style w:type="paragraph" w:styleId="Title">
    <w:name w:val="Title"/>
    <w:basedOn w:val="Normal"/>
    <w:next w:val="Normal"/>
    <w:link w:val="TitleChar"/>
    <w:qFormat/>
    <w:rsid w:val="00AE0D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0D06"/>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AE0D06"/>
    <w:rPr>
      <w:color w:val="605E5C"/>
      <w:shd w:val="clear" w:color="auto" w:fill="E1DFDD"/>
    </w:rPr>
  </w:style>
  <w:style w:type="paragraph" w:styleId="Caption">
    <w:name w:val="caption"/>
    <w:basedOn w:val="Normal"/>
    <w:next w:val="Normal"/>
    <w:unhideWhenUsed/>
    <w:qFormat/>
    <w:rsid w:val="00AE0D06"/>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AE0D06"/>
    <w:rPr>
      <w:color w:val="605E5C"/>
      <w:shd w:val="clear" w:color="auto" w:fill="E1DFDD"/>
    </w:rPr>
  </w:style>
  <w:style w:type="character" w:styleId="FollowedHyperlink">
    <w:name w:val="FollowedHyperlink"/>
    <w:basedOn w:val="DefaultParagraphFont"/>
    <w:rsid w:val="00AE0D06"/>
    <w:rPr>
      <w:color w:val="954F72" w:themeColor="followedHyperlink"/>
      <w:u w:val="single"/>
    </w:rPr>
  </w:style>
  <w:style w:type="character" w:styleId="UnresolvedMention">
    <w:name w:val="Unresolved Mention"/>
    <w:basedOn w:val="DefaultParagraphFont"/>
    <w:uiPriority w:val="99"/>
    <w:semiHidden/>
    <w:unhideWhenUsed/>
    <w:rsid w:val="00AE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tan.Mulligan@etsi.or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ryj\Documents\_IoTAC\_ETSI\ETSI%20PROPOSALS\1%20TTF%20Call\Interoperability%20Tes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Services/Centre-for-Testing-Interoperability/ETSI-Approach/Conform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rtal.etsi.org/Services/Centre-for-Testing-Interoperability/ETSI-Approach/Introduction" TargetMode="External"/><Relationship Id="rId4" Type="http://schemas.openxmlformats.org/officeDocument/2006/relationships/settings" Target="settings.xml"/><Relationship Id="rId9" Type="http://schemas.openxmlformats.org/officeDocument/2006/relationships/hyperlink" Target="https://docbox.etsi.org/MTS/MTS/05-CONTRIBUTIONS/2023//MTS(23)000048_Test_Specification_Methodology_Roadmap.docx" TargetMode="External"/><Relationship Id="rId14" Type="http://schemas.openxmlformats.org/officeDocument/2006/relationships/hyperlink" Target="https://portal.etsi.org/Services/Centre-for-Testing-Interoperability/ETSI-Approach/Introdu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DC7C4A-ABCF-4D19-B718-EF3A8059635C}">
  <we:reference id="wa200003478" version="1.0.0.0" store="en-US" storeType="OMEX"/>
  <we:alternateReferences>
    <we:reference id="WA200003478" version="1.0.0.0" store="en-US" storeType="OMEX"/>
  </we:alternateReferences>
  <we:properties>
    <we:property name="draftId" value="&quot;e8d5af22-cdf9-47d8-8e31-bdd6ab4687d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DBC1-D96D-4983-B6C2-47A78093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4858</Words>
  <Characters>27697</Characters>
  <Application>Microsoft Office Word</Application>
  <DocSecurity>0</DocSecurity>
  <Lines>230</Lines>
  <Paragraphs>64</Paragraphs>
  <ScaleCrop>false</ScaleCrop>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Jankovic</dc:creator>
  <cp:keywords/>
  <dc:description/>
  <cp:lastModifiedBy>Marija Jankovic</cp:lastModifiedBy>
  <cp:revision>30</cp:revision>
  <cp:lastPrinted>2023-08-27T21:56:00Z</cp:lastPrinted>
  <dcterms:created xsi:type="dcterms:W3CDTF">2023-08-27T20:18:00Z</dcterms:created>
  <dcterms:modified xsi:type="dcterms:W3CDTF">2023-08-27T22:59:00Z</dcterms:modified>
</cp:coreProperties>
</file>